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5123D" w14:textId="3D9391AA"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R1-22xxxx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77777777"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8.4</w:t>
      </w:r>
    </w:p>
    <w:p w14:paraId="0F24D2A8" w14:textId="77777777"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(Thales)</w:t>
      </w:r>
    </w:p>
    <w:p w14:paraId="12B239F2" w14:textId="6433AB8A"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[110bis-e-R17-NR-NTN-01]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756D7596" w14:textId="751B89E1" w:rsidR="00A85C68" w:rsidRPr="00A85C68" w:rsidRDefault="00A85C68" w:rsidP="00A85C68">
      <w:pPr>
        <w:rPr>
          <w:lang w:eastAsia="x-none"/>
        </w:rPr>
      </w:pPr>
      <w:r>
        <w:t>This document is the s</w:t>
      </w:r>
      <w:r w:rsidRPr="00A85C68">
        <w:t>ummary of</w:t>
      </w:r>
      <w:r>
        <w:t xml:space="preserve"> </w:t>
      </w:r>
      <w:r w:rsidRPr="00A85C68">
        <w:rPr>
          <w:lang w:eastAsia="x-none"/>
        </w:rPr>
        <w:t>[110bis-e-R17-NR-NTN-01] Email discussion to determine maintenance issues to be handled in RA</w:t>
      </w:r>
      <w:r>
        <w:rPr>
          <w:lang w:eastAsia="x-none"/>
        </w:rPr>
        <w:t>N1#110bis-e.</w:t>
      </w:r>
    </w:p>
    <w:p w14:paraId="3460F687" w14:textId="2332F869" w:rsidR="00A85C68" w:rsidRPr="00A85C68" w:rsidRDefault="00A85C68" w:rsidP="00A85C68">
      <w:pPr>
        <w:jc w:val="left"/>
        <w:rPr>
          <w:lang w:eastAsia="x-none"/>
        </w:rPr>
      </w:pPr>
      <w:r w:rsidRPr="00A85C68">
        <w:rPr>
          <w:lang w:eastAsia="x-none"/>
        </w:rPr>
        <w:t>Additional email discussions will be set up once the maintenance issues for RAN1#110bis-e are determined</w:t>
      </w:r>
      <w:r>
        <w:rPr>
          <w:lang w:eastAsia="x-none"/>
        </w:rPr>
        <w:t>.</w:t>
      </w:r>
    </w:p>
    <w:p w14:paraId="674B85BB" w14:textId="77777777" w:rsidR="00A85C68" w:rsidRDefault="00A85C68" w:rsidP="00D23444"/>
    <w:p w14:paraId="4056DDA6" w14:textId="601AE7BE" w:rsidR="00D23444" w:rsidRPr="00D23444"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An initial assessment on each of the maintenance issues is provided based on the following classification:</w:t>
      </w:r>
    </w:p>
    <w:p w14:paraId="5F820012" w14:textId="47FFC064" w:rsidR="00D23444" w:rsidRPr="00D23444" w:rsidRDefault="00D23444" w:rsidP="00D23444">
      <w:r w:rsidRPr="00A85C68">
        <w:rPr>
          <w:b/>
        </w:rPr>
        <w:t>High priority (</w:t>
      </w:r>
      <w:r w:rsidRPr="00A85C68">
        <w:rPr>
          <w:b/>
          <w:color w:val="FF0000"/>
        </w:rPr>
        <w:t>H</w:t>
      </w:r>
      <w:r w:rsidRPr="00A85C68">
        <w:rPr>
          <w:b/>
        </w:rPr>
        <w:t>):</w:t>
      </w:r>
      <w:r w:rsidRPr="00D23444">
        <w:t xml:space="preserve"> high-priority item (essential, pending issues, broken spec components) and proposed editorial changes that either enhance the clarity of the specs or correct mistakes</w:t>
      </w:r>
      <w:r w:rsidR="00A85C68">
        <w:t>,</w:t>
      </w:r>
    </w:p>
    <w:p w14:paraId="1949996B" w14:textId="796E6C93" w:rsidR="00D23444" w:rsidRPr="00D23444" w:rsidRDefault="00D23444" w:rsidP="00D23444">
      <w:r w:rsidRPr="00A85C68">
        <w:rPr>
          <w:b/>
        </w:rPr>
        <w:t>Non-essential (</w:t>
      </w:r>
      <w:r w:rsidRPr="00A85C68">
        <w:rPr>
          <w:b/>
          <w:color w:val="FF0000"/>
        </w:rPr>
        <w:t>N</w:t>
      </w:r>
      <w:r w:rsidRPr="00A85C68">
        <w:rPr>
          <w:b/>
        </w:rPr>
        <w:t>):</w:t>
      </w:r>
      <w:r w:rsidRPr="00D23444">
        <w:t xml:space="preserve"> all other purposes such as spec optimi</w:t>
      </w:r>
      <w:r w:rsidR="00A85C68">
        <w:t>zation and low priority issues,</w:t>
      </w:r>
    </w:p>
    <w:p w14:paraId="23E81AB0" w14:textId="1C484541" w:rsidR="00373099" w:rsidRDefault="00D23444" w:rsidP="00D23444">
      <w:r w:rsidRPr="00A85C68">
        <w:rPr>
          <w:b/>
        </w:rPr>
        <w:t>Editorial (</w:t>
      </w:r>
      <w:r w:rsidRPr="00A85C68">
        <w:rPr>
          <w:b/>
          <w:color w:val="FF0000"/>
        </w:rPr>
        <w:t>E</w:t>
      </w:r>
      <w:r w:rsidRPr="00A85C68">
        <w:rPr>
          <w:b/>
        </w:rPr>
        <w:t>):</w:t>
      </w:r>
      <w:r w:rsidRPr="00D23444">
        <w:t xml:space="preserve"> editorial issues that will be handled as editorial CRs (to be communicated to the editors/chairs)</w:t>
      </w:r>
      <w:r w:rsidR="00A85C68">
        <w:t>.</w:t>
      </w:r>
    </w:p>
    <w:p w14:paraId="09AAE6E8" w14:textId="7C690501" w:rsidR="00A85C68" w:rsidRDefault="00A85C68" w:rsidP="00D23444"/>
    <w:p w14:paraId="63F1F671" w14:textId="77777777" w:rsidR="00A85C68" w:rsidRDefault="00A85C68" w:rsidP="00D23444"/>
    <w:p w14:paraId="391E9334" w14:textId="77777777" w:rsidR="00373099" w:rsidRDefault="00C43897" w:rsidP="001C7DEF">
      <w:pPr>
        <w:pStyle w:val="Heading2"/>
        <w:numPr>
          <w:ilvl w:val="0"/>
          <w:numId w:val="33"/>
        </w:numPr>
      </w:pPr>
      <w:r>
        <w:t>Issues on UL time/frequency sync and timing relationship</w:t>
      </w:r>
    </w:p>
    <w:p w14:paraId="65020DE7" w14:textId="77777777" w:rsidR="00373099" w:rsidRDefault="00C43897">
      <w:pPr>
        <w:rPr>
          <w:sz w:val="20"/>
          <w:lang w:eastAsia="zh-CN"/>
        </w:rPr>
      </w:pPr>
      <w:r w:rsidRPr="008A1548">
        <w:rPr>
          <w:lang w:eastAsia="zh-CN"/>
        </w:rPr>
        <w:t>The issues related to</w:t>
      </w:r>
      <w:r w:rsidRPr="008A1548">
        <w:rPr>
          <w:sz w:val="24"/>
        </w:rPr>
        <w:t xml:space="preserve"> </w:t>
      </w:r>
      <w:r w:rsidRPr="008A1548">
        <w:rPr>
          <w:lang w:eastAsia="zh-CN"/>
        </w:rPr>
        <w:t>UL time/frequency sync and timing relationship are summarized in the following table:</w:t>
      </w:r>
    </w:p>
    <w:p w14:paraId="1ADC32DC" w14:textId="77777777" w:rsidR="00373099" w:rsidRDefault="00373099">
      <w:pPr>
        <w:rPr>
          <w:sz w:val="20"/>
          <w:lang w:eastAsia="zh-CN"/>
        </w:rPr>
      </w:pPr>
    </w:p>
    <w:p w14:paraId="0C97D088" w14:textId="77777777" w:rsidR="00373099" w:rsidRDefault="00C4389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373099" w:rsidRPr="00753ABE" w14:paraId="2B38F40B" w14:textId="77777777">
        <w:trPr>
          <w:trHeight w:val="66"/>
        </w:trPr>
        <w:tc>
          <w:tcPr>
            <w:tcW w:w="351" w:type="pct"/>
          </w:tcPr>
          <w:p w14:paraId="374440C6" w14:textId="77777777" w:rsidR="00373099" w:rsidRPr="00753ABE" w:rsidRDefault="00C43897">
            <w:pPr>
              <w:snapToGrid w:val="0"/>
              <w:rPr>
                <w:sz w:val="18"/>
                <w:szCs w:val="18"/>
              </w:rPr>
            </w:pPr>
            <w:r w:rsidRPr="00753ABE">
              <w:rPr>
                <w:sz w:val="18"/>
                <w:szCs w:val="18"/>
              </w:rPr>
              <w:t xml:space="preserve">1-1 </w:t>
            </w:r>
          </w:p>
        </w:tc>
        <w:tc>
          <w:tcPr>
            <w:tcW w:w="1736" w:type="pct"/>
          </w:tcPr>
          <w:p w14:paraId="70D1947B" w14:textId="6EF2F908" w:rsidR="00373099" w:rsidRPr="008F6043" w:rsidRDefault="00753ABE">
            <w:pPr>
              <w:pStyle w:val="ListParagraph"/>
              <w:snapToGrid w:val="0"/>
              <w:spacing w:after="0" w:line="240" w:lineRule="auto"/>
              <w:ind w:left="0"/>
              <w:rPr>
                <w:rFonts w:ascii="Times New Roman" w:eastAsia="DengXian" w:hAnsi="Times New Roman" w:cs="Times New Roman"/>
                <w:color w:val="3333FF"/>
                <w:sz w:val="18"/>
                <w:szCs w:val="18"/>
                <w:lang w:eastAsia="zh-CN"/>
              </w:rPr>
            </w:pPr>
            <w:r w:rsidRPr="008F6043">
              <w:rPr>
                <w:rFonts w:ascii="Times New Roman" w:eastAsia="DengXian" w:hAnsi="Times New Roman" w:cs="Times New Roman"/>
                <w:color w:val="3333FF"/>
                <w:sz w:val="18"/>
                <w:szCs w:val="18"/>
                <w:lang w:eastAsia="zh-CN"/>
              </w:rPr>
              <w:t>UE backward propagation</w:t>
            </w:r>
            <w:r w:rsidR="00DC31DC">
              <w:rPr>
                <w:rFonts w:ascii="Times New Roman" w:eastAsia="DengXian" w:hAnsi="Times New Roman" w:cs="Times New Roman"/>
                <w:color w:val="3333FF"/>
                <w:sz w:val="18"/>
                <w:szCs w:val="18"/>
                <w:lang w:eastAsia="zh-CN"/>
              </w:rPr>
              <w:t xml:space="preserve"> of the orbit and common TA</w:t>
            </w:r>
            <w:r w:rsidRPr="008F6043">
              <w:rPr>
                <w:rFonts w:ascii="Times New Roman" w:eastAsia="DengXian" w:hAnsi="Times New Roman" w:cs="Times New Roman"/>
                <w:color w:val="3333FF"/>
                <w:sz w:val="18"/>
                <w:szCs w:val="18"/>
                <w:lang w:eastAsia="zh-CN"/>
              </w:rPr>
              <w:t>:</w:t>
            </w:r>
          </w:p>
          <w:p w14:paraId="679D6336" w14:textId="57E6B62F" w:rsidR="0032361B" w:rsidRPr="00DC31DC" w:rsidRDefault="0032361B">
            <w:pPr>
              <w:pStyle w:val="ListParagraph"/>
              <w:snapToGrid w:val="0"/>
              <w:spacing w:after="0" w:line="240" w:lineRule="auto"/>
              <w:ind w:left="0"/>
              <w:rPr>
                <w:rFonts w:ascii="Times New Roman" w:eastAsia="DengXian" w:hAnsi="Times New Roman" w:cs="Times New Roman"/>
                <w:b/>
                <w:sz w:val="18"/>
                <w:szCs w:val="18"/>
                <w:lang w:eastAsia="zh-CN"/>
              </w:rPr>
            </w:pPr>
            <w:r w:rsidRPr="008F6043">
              <w:rPr>
                <w:rFonts w:ascii="Times New Roman" w:eastAsia="DengXian" w:hAnsi="Times New Roman" w:cs="Times New Roman"/>
                <w:sz w:val="18"/>
                <w:szCs w:val="18"/>
                <w:lang w:eastAsia="zh-CN"/>
              </w:rPr>
              <w:t>The following proposal about backward propagation</w:t>
            </w:r>
            <w:r w:rsidRPr="008F6043">
              <w:rPr>
                <w:sz w:val="18"/>
                <w:szCs w:val="18"/>
              </w:rPr>
              <w:t xml:space="preserve"> </w:t>
            </w:r>
            <w:r w:rsidRPr="008F6043">
              <w:rPr>
                <w:rFonts w:ascii="Times New Roman" w:eastAsia="DengXian" w:hAnsi="Times New Roman" w:cs="Times New Roman"/>
                <w:sz w:val="18"/>
                <w:szCs w:val="18"/>
                <w:lang w:eastAsia="zh-CN"/>
              </w:rPr>
              <w:t xml:space="preserve">of the orbit and Common TA was discussed in last RAN1 meeting but no consensus could be achieved:  </w:t>
            </w:r>
            <w:r w:rsidRPr="00DC31DC">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48E81785" w14:textId="6ED441EE" w:rsidR="00BB338A" w:rsidRPr="008F6043" w:rsidRDefault="00BB338A">
            <w:pPr>
              <w:pStyle w:val="ListParagraph"/>
              <w:snapToGrid w:val="0"/>
              <w:spacing w:after="0" w:line="240" w:lineRule="auto"/>
              <w:ind w:left="0"/>
              <w:rPr>
                <w:rFonts w:ascii="Times New Roman" w:eastAsia="DengXian" w:hAnsi="Times New Roman" w:cs="Times New Roman"/>
                <w:sz w:val="18"/>
                <w:szCs w:val="18"/>
                <w:lang w:eastAsia="zh-CN"/>
              </w:rPr>
            </w:pPr>
          </w:p>
          <w:p w14:paraId="09201A54" w14:textId="674237D9" w:rsidR="00DC31DC" w:rsidRDefault="00BB338A" w:rsidP="00DC31DC">
            <w:pPr>
              <w:pStyle w:val="ListParagraph"/>
              <w:snapToGrid w:val="0"/>
              <w:spacing w:after="0" w:line="240" w:lineRule="auto"/>
              <w:ind w:left="0"/>
              <w:rPr>
                <w:rFonts w:ascii="Times New Roman" w:eastAsia="DengXian" w:hAnsi="Times New Roman" w:cs="Times New Roman"/>
                <w:sz w:val="18"/>
                <w:szCs w:val="18"/>
                <w:lang w:eastAsia="zh-CN"/>
              </w:rPr>
            </w:pPr>
            <w:r w:rsidRPr="008F6043">
              <w:rPr>
                <w:rFonts w:ascii="Times New Roman" w:eastAsia="DengXian" w:hAnsi="Times New Roman" w:cs="Times New Roman"/>
                <w:sz w:val="18"/>
                <w:szCs w:val="18"/>
                <w:lang w:eastAsia="zh-CN"/>
              </w:rPr>
              <w:t>Within the contributions submitted to current RAN1 meeting</w:t>
            </w:r>
            <w:r w:rsidR="00DC31DC">
              <w:rPr>
                <w:rFonts w:ascii="Times New Roman" w:eastAsia="DengXian" w:hAnsi="Times New Roman" w:cs="Times New Roman"/>
                <w:sz w:val="18"/>
                <w:szCs w:val="18"/>
                <w:lang w:eastAsia="zh-CN"/>
              </w:rPr>
              <w:t xml:space="preserve">: There are </w:t>
            </w:r>
            <w:r w:rsidR="00D44D96">
              <w:rPr>
                <w:rFonts w:ascii="Times New Roman" w:eastAsia="DengXian" w:hAnsi="Times New Roman" w:cs="Times New Roman"/>
                <w:sz w:val="18"/>
                <w:szCs w:val="18"/>
                <w:lang w:eastAsia="zh-CN"/>
              </w:rPr>
              <w:t>4</w:t>
            </w:r>
            <w:r w:rsidR="00DC31DC">
              <w:rPr>
                <w:rFonts w:ascii="Times New Roman" w:eastAsia="DengXian" w:hAnsi="Times New Roman" w:cs="Times New Roman"/>
                <w:sz w:val="18"/>
                <w:szCs w:val="18"/>
                <w:lang w:eastAsia="zh-CN"/>
              </w:rPr>
              <w:t xml:space="preserve"> contributions with conflicting views on support of</w:t>
            </w:r>
            <w:r w:rsidR="00DC31DC">
              <w:t xml:space="preserve"> </w:t>
            </w:r>
            <w:r w:rsidR="00DC31DC" w:rsidRPr="00DC31DC">
              <w:rPr>
                <w:rFonts w:ascii="Times New Roman" w:eastAsia="DengXian" w:hAnsi="Times New Roman" w:cs="Times New Roman"/>
                <w:sz w:val="18"/>
                <w:szCs w:val="18"/>
                <w:lang w:eastAsia="zh-CN"/>
              </w:rPr>
              <w:t>backward propagation</w:t>
            </w:r>
            <w:r w:rsidR="00DC31DC">
              <w:rPr>
                <w:rFonts w:ascii="Times New Roman" w:eastAsia="DengXian" w:hAnsi="Times New Roman" w:cs="Times New Roman"/>
                <w:sz w:val="18"/>
                <w:szCs w:val="18"/>
                <w:lang w:eastAsia="zh-CN"/>
              </w:rPr>
              <w:t xml:space="preserve"> :</w:t>
            </w:r>
          </w:p>
          <w:p w14:paraId="12178751" w14:textId="24526B3C" w:rsidR="00753ABE" w:rsidRDefault="00DC31DC" w:rsidP="00A40EDE">
            <w:pPr>
              <w:pStyle w:val="ListParagraph"/>
              <w:numPr>
                <w:ilvl w:val="0"/>
                <w:numId w:val="43"/>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00BB338A" w:rsidRPr="008F6043">
              <w:rPr>
                <w:rFonts w:ascii="Times New Roman" w:eastAsia="DengXian" w:hAnsi="Times New Roman" w:cs="Times New Roman"/>
                <w:sz w:val="18"/>
                <w:szCs w:val="18"/>
                <w:lang w:eastAsia="zh-CN"/>
              </w:rPr>
              <w:t xml:space="preserve">t </w:t>
            </w:r>
            <w:r w:rsidR="0063519A">
              <w:rPr>
                <w:rFonts w:ascii="Times New Roman" w:eastAsia="DengXian" w:hAnsi="Times New Roman" w:cs="Times New Roman"/>
                <w:sz w:val="18"/>
                <w:szCs w:val="18"/>
                <w:lang w:eastAsia="zh-CN"/>
              </w:rPr>
              <w:t>is</w:t>
            </w:r>
            <w:r w:rsidR="00BB338A" w:rsidRPr="008F6043">
              <w:rPr>
                <w:rFonts w:ascii="Times New Roman" w:eastAsia="DengXian" w:hAnsi="Times New Roman" w:cs="Times New Roman"/>
                <w:sz w:val="18"/>
                <w:szCs w:val="18"/>
                <w:lang w:eastAsia="zh-CN"/>
              </w:rPr>
              <w:t xml:space="preserve"> proposed in [</w:t>
            </w:r>
            <w:r w:rsidR="00A40EDE">
              <w:rPr>
                <w:rFonts w:ascii="Times New Roman" w:eastAsia="DengXian" w:hAnsi="Times New Roman" w:cs="Times New Roman"/>
                <w:sz w:val="18"/>
                <w:szCs w:val="18"/>
                <w:lang w:eastAsia="zh-CN"/>
              </w:rPr>
              <w:t xml:space="preserve">1]: </w:t>
            </w:r>
            <w:r w:rsidR="0032361B" w:rsidRPr="008F6043">
              <w:rPr>
                <w:rFonts w:ascii="Times New Roman" w:eastAsia="DengXian" w:hAnsi="Times New Roman" w:cs="Times New Roman"/>
                <w:sz w:val="18"/>
                <w:szCs w:val="18"/>
                <w:lang w:eastAsia="zh-CN"/>
              </w:rPr>
              <w:t>RAN1 to inform RAN2 that no backward propagation is supported for SIB19 acquisition</w:t>
            </w:r>
            <w:r w:rsidR="008D0024" w:rsidRPr="008F6043">
              <w:rPr>
                <w:rFonts w:ascii="Times New Roman" w:eastAsia="DengXian" w:hAnsi="Times New Roman" w:cs="Times New Roman"/>
                <w:sz w:val="18"/>
                <w:szCs w:val="18"/>
                <w:lang w:eastAsia="zh-CN"/>
              </w:rPr>
              <w:t>.</w:t>
            </w:r>
          </w:p>
          <w:p w14:paraId="169AE7D0" w14:textId="3198AB9B" w:rsidR="0063519A" w:rsidRDefault="0063519A" w:rsidP="0063519A">
            <w:pPr>
              <w:pStyle w:val="ListParagraph"/>
              <w:numPr>
                <w:ilvl w:val="0"/>
                <w:numId w:val="43"/>
              </w:numPr>
              <w:snapToGrid w:val="0"/>
              <w:spacing w:after="0" w:line="240" w:lineRule="auto"/>
              <w:jc w:val="left"/>
              <w:rPr>
                <w:rFonts w:ascii="Times New Roman" w:eastAsia="DengXian" w:hAnsi="Times New Roman" w:cs="Times New Roman"/>
                <w:sz w:val="18"/>
                <w:szCs w:val="18"/>
                <w:lang w:eastAsia="zh-CN"/>
              </w:rPr>
            </w:pPr>
            <w:r w:rsidRPr="0063519A">
              <w:rPr>
                <w:rFonts w:ascii="Times New Roman" w:eastAsia="DengXian" w:hAnsi="Times New Roman" w:cs="Times New Roman"/>
                <w:sz w:val="18"/>
                <w:szCs w:val="18"/>
                <w:lang w:eastAsia="zh-CN"/>
              </w:rPr>
              <w:t xml:space="preserve">It </w:t>
            </w:r>
            <w:r>
              <w:rPr>
                <w:rFonts w:ascii="Times New Roman" w:eastAsia="DengXian" w:hAnsi="Times New Roman" w:cs="Times New Roman"/>
                <w:sz w:val="18"/>
                <w:szCs w:val="18"/>
                <w:lang w:eastAsia="zh-CN"/>
              </w:rPr>
              <w:t>is</w:t>
            </w:r>
            <w:r w:rsidRPr="0063519A">
              <w:rPr>
                <w:rFonts w:ascii="Times New Roman" w:eastAsia="DengXian" w:hAnsi="Times New Roman" w:cs="Times New Roman"/>
                <w:sz w:val="18"/>
                <w:szCs w:val="18"/>
                <w:lang w:eastAsia="zh-CN"/>
              </w:rPr>
              <w:t xml:space="preserve"> proposed in [</w:t>
            </w:r>
            <w:r>
              <w:rPr>
                <w:rFonts w:ascii="Times New Roman" w:eastAsia="DengXian" w:hAnsi="Times New Roman" w:cs="Times New Roman"/>
                <w:sz w:val="18"/>
                <w:szCs w:val="18"/>
                <w:lang w:eastAsia="zh-CN"/>
              </w:rPr>
              <w:t>8</w:t>
            </w:r>
            <w:r w:rsidRPr="0063519A">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63519A">
              <w:rPr>
                <w:rFonts w:ascii="Times New Roman" w:eastAsia="DengXian" w:hAnsi="Times New Roman" w:cs="Times New Roman"/>
                <w:sz w:val="18"/>
                <w:szCs w:val="18"/>
                <w:lang w:eastAsia="zh-CN"/>
              </w:rPr>
              <w:t xml:space="preserve">The assistance information given by </w:t>
            </w:r>
            <w:r w:rsidRPr="0063519A">
              <w:rPr>
                <w:rFonts w:ascii="Times New Roman" w:eastAsia="DengXian" w:hAnsi="Times New Roman" w:cs="Times New Roman"/>
                <w:sz w:val="18"/>
                <w:szCs w:val="18"/>
                <w:lang w:eastAsia="zh-CN"/>
              </w:rPr>
              <w:lastRenderedPageBreak/>
              <w:t>the SIB19 is applied by the UE at the epoch time.</w:t>
            </w:r>
          </w:p>
          <w:p w14:paraId="2B0E0F0B" w14:textId="104F2A39" w:rsidR="00A40EDE" w:rsidRDefault="00DC31DC" w:rsidP="00A40EDE">
            <w:pPr>
              <w:pStyle w:val="ListParagraph"/>
              <w:numPr>
                <w:ilvl w:val="0"/>
                <w:numId w:val="43"/>
              </w:numPr>
              <w:jc w:val="left"/>
              <w:rPr>
                <w:rFonts w:ascii="Times New Roman" w:eastAsia="DengXian" w:hAnsi="Times New Roman" w:cs="Times New Roman"/>
                <w:sz w:val="18"/>
                <w:szCs w:val="18"/>
                <w:lang w:eastAsia="zh-CN"/>
              </w:rPr>
            </w:pPr>
            <w:r w:rsidRPr="00A40EDE">
              <w:rPr>
                <w:rFonts w:ascii="Times New Roman" w:eastAsia="DengXian" w:hAnsi="Times New Roman" w:cs="Times New Roman"/>
                <w:sz w:val="18"/>
                <w:szCs w:val="18"/>
                <w:lang w:eastAsia="zh-CN"/>
              </w:rPr>
              <w:t xml:space="preserve">It </w:t>
            </w:r>
            <w:r w:rsidR="0063519A">
              <w:rPr>
                <w:rFonts w:ascii="Times New Roman" w:eastAsia="DengXian" w:hAnsi="Times New Roman" w:cs="Times New Roman"/>
                <w:sz w:val="18"/>
                <w:szCs w:val="18"/>
                <w:lang w:eastAsia="zh-CN"/>
              </w:rPr>
              <w:t>is</w:t>
            </w:r>
            <w:r w:rsidRPr="00A40EDE">
              <w:rPr>
                <w:rFonts w:ascii="Times New Roman" w:eastAsia="DengXian" w:hAnsi="Times New Roman" w:cs="Times New Roman"/>
                <w:sz w:val="18"/>
                <w:szCs w:val="18"/>
                <w:lang w:eastAsia="zh-CN"/>
              </w:rPr>
              <w:t xml:space="preserve"> </w:t>
            </w:r>
            <w:r w:rsidR="00A40EDE" w:rsidRPr="00A40EDE">
              <w:rPr>
                <w:rFonts w:ascii="Times New Roman" w:eastAsia="DengXian" w:hAnsi="Times New Roman" w:cs="Times New Roman"/>
                <w:sz w:val="18"/>
                <w:szCs w:val="18"/>
                <w:lang w:eastAsia="zh-CN"/>
              </w:rPr>
              <w:t xml:space="preserve"> proposed in </w:t>
            </w:r>
            <w:r w:rsidR="00A40EDE">
              <w:rPr>
                <w:rFonts w:ascii="Times New Roman" w:eastAsia="DengXian" w:hAnsi="Times New Roman" w:cs="Times New Roman"/>
                <w:sz w:val="18"/>
                <w:szCs w:val="18"/>
                <w:lang w:eastAsia="zh-CN"/>
              </w:rPr>
              <w:t>[6]: T</w:t>
            </w:r>
            <w:r w:rsidR="00A40EDE" w:rsidRPr="00A40EDE">
              <w:rPr>
                <w:rFonts w:ascii="Times New Roman" w:eastAsia="DengXian" w:hAnsi="Times New Roman" w:cs="Times New Roman"/>
                <w:sz w:val="18"/>
                <w:szCs w:val="18"/>
                <w:lang w:eastAsia="zh-CN"/>
              </w:rPr>
              <w:t>he UE should consider assistance information valid as soon as it is received</w:t>
            </w:r>
          </w:p>
          <w:p w14:paraId="481373F8" w14:textId="3006AAD6" w:rsidR="00D44D96" w:rsidRPr="00A40EDE" w:rsidRDefault="00D44D96" w:rsidP="00D44D96">
            <w:pPr>
              <w:pStyle w:val="ListParagraph"/>
              <w:numPr>
                <w:ilvl w:val="0"/>
                <w:numId w:val="43"/>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[9]: </w:t>
            </w:r>
            <w:r w:rsidRPr="00D44D96">
              <w:rPr>
                <w:rFonts w:ascii="Times New Roman" w:eastAsia="DengXian" w:hAnsi="Times New Roman" w:cs="Times New Roman"/>
                <w:sz w:val="18"/>
                <w:szCs w:val="18"/>
                <w:lang w:eastAsia="zh-CN"/>
              </w:rPr>
              <w:t>The UE may apply the information obtained from SIB19 prior to the Epoch time</w:t>
            </w:r>
            <w:r>
              <w:rPr>
                <w:rFonts w:ascii="Times New Roman" w:eastAsia="DengXian" w:hAnsi="Times New Roman" w:cs="Times New Roman"/>
                <w:sz w:val="18"/>
                <w:szCs w:val="18"/>
                <w:lang w:eastAsia="zh-CN"/>
              </w:rPr>
              <w:t xml:space="preserve">. </w:t>
            </w:r>
            <w:r w:rsidRPr="00D44D96">
              <w:rPr>
                <w:rFonts w:ascii="Times New Roman" w:eastAsia="DengXian" w:hAnsi="Times New Roman" w:cs="Times New Roman"/>
                <w:sz w:val="18"/>
                <w:szCs w:val="18"/>
                <w:lang w:eastAsia="zh-CN"/>
              </w:rPr>
              <w:t>The gNB may assume that the UE supports backwards propagation of the serving satellite ephemeris information</w:t>
            </w:r>
            <w:r>
              <w:rPr>
                <w:rFonts w:ascii="Times New Roman" w:eastAsia="DengXian" w:hAnsi="Times New Roman" w:cs="Times New Roman"/>
                <w:sz w:val="18"/>
                <w:szCs w:val="18"/>
                <w:lang w:eastAsia="zh-CN"/>
              </w:rPr>
              <w:t>.</w:t>
            </w:r>
          </w:p>
          <w:p w14:paraId="5AC9EF81" w14:textId="50636757" w:rsidR="008D0024" w:rsidRPr="00A40EDE" w:rsidRDefault="008D0024" w:rsidP="00A40EDE">
            <w:pPr>
              <w:ind w:left="360"/>
              <w:jc w:val="left"/>
              <w:rPr>
                <w:rFonts w:eastAsia="DengXian"/>
                <w:color w:val="3333FF"/>
                <w:sz w:val="18"/>
                <w:szCs w:val="18"/>
                <w:lang w:eastAsia="zh-CN"/>
              </w:rPr>
            </w:pPr>
          </w:p>
        </w:tc>
        <w:tc>
          <w:tcPr>
            <w:tcW w:w="565" w:type="pct"/>
          </w:tcPr>
          <w:p w14:paraId="0FF61D5B" w14:textId="2DB0CEB4" w:rsidR="00373099" w:rsidRPr="00753ABE" w:rsidRDefault="00BB338A">
            <w:pPr>
              <w:snapToGrid w:val="0"/>
              <w:rPr>
                <w:sz w:val="20"/>
                <w:szCs w:val="20"/>
              </w:rPr>
            </w:pPr>
            <w:r>
              <w:rPr>
                <w:sz w:val="20"/>
                <w:szCs w:val="20"/>
              </w:rPr>
              <w:lastRenderedPageBreak/>
              <w:t>[1</w:t>
            </w:r>
            <w:r w:rsidR="0041741E">
              <w:rPr>
                <w:sz w:val="20"/>
                <w:szCs w:val="20"/>
              </w:rPr>
              <w:t>, 6</w:t>
            </w:r>
            <w:r w:rsidR="0063519A">
              <w:rPr>
                <w:sz w:val="20"/>
                <w:szCs w:val="20"/>
              </w:rPr>
              <w:t>, 8</w:t>
            </w:r>
            <w:r w:rsidR="00D44D96">
              <w:rPr>
                <w:sz w:val="20"/>
                <w:szCs w:val="20"/>
              </w:rPr>
              <w:t>, 9</w:t>
            </w:r>
            <w:r>
              <w:rPr>
                <w:sz w:val="20"/>
                <w:szCs w:val="20"/>
              </w:rPr>
              <w:t>]</w:t>
            </w:r>
          </w:p>
        </w:tc>
        <w:tc>
          <w:tcPr>
            <w:tcW w:w="532" w:type="pct"/>
          </w:tcPr>
          <w:p w14:paraId="6FD0D857" w14:textId="1E42D621" w:rsidR="00373099" w:rsidRPr="00753ABE" w:rsidRDefault="00ED673B">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2212183F" w14:textId="1AE67D45" w:rsidR="00027BCD" w:rsidRPr="00753ABE" w:rsidRDefault="00027BCD">
            <w:pPr>
              <w:snapToGrid w:val="0"/>
              <w:rPr>
                <w:rFonts w:eastAsia="DengXian"/>
                <w:caps/>
                <w:sz w:val="18"/>
                <w:szCs w:val="18"/>
                <w:lang w:eastAsia="zh-CN"/>
              </w:rPr>
            </w:pPr>
          </w:p>
        </w:tc>
      </w:tr>
      <w:tr w:rsidR="00373099" w:rsidRPr="00753ABE" w14:paraId="609C0513" w14:textId="77777777">
        <w:trPr>
          <w:trHeight w:val="66"/>
        </w:trPr>
        <w:tc>
          <w:tcPr>
            <w:tcW w:w="351" w:type="pct"/>
          </w:tcPr>
          <w:p w14:paraId="42F70497" w14:textId="00E1F7AA" w:rsidR="00373099" w:rsidRPr="00753ABE" w:rsidRDefault="008C25ED">
            <w:pPr>
              <w:snapToGrid w:val="0"/>
              <w:rPr>
                <w:sz w:val="18"/>
                <w:szCs w:val="18"/>
              </w:rPr>
            </w:pPr>
            <w:r>
              <w:rPr>
                <w:sz w:val="18"/>
                <w:szCs w:val="18"/>
              </w:rPr>
              <w:t>1-2</w:t>
            </w:r>
          </w:p>
        </w:tc>
        <w:tc>
          <w:tcPr>
            <w:tcW w:w="1736" w:type="pct"/>
          </w:tcPr>
          <w:p w14:paraId="54BCF626" w14:textId="77E6EE26" w:rsidR="00373099" w:rsidRPr="008F6043" w:rsidRDefault="008C25ED">
            <w:pPr>
              <w:snapToGrid w:val="0"/>
              <w:rPr>
                <w:rFonts w:eastAsia="DengXian"/>
                <w:sz w:val="18"/>
                <w:szCs w:val="18"/>
                <w:lang w:eastAsia="zh-CN"/>
              </w:rPr>
            </w:pPr>
            <w:r w:rsidRPr="008F6043">
              <w:rPr>
                <w:rFonts w:eastAsia="DengXian"/>
                <w:color w:val="3333FF"/>
                <w:sz w:val="18"/>
                <w:szCs w:val="18"/>
                <w:lang w:eastAsia="zh-CN"/>
              </w:rPr>
              <w:t>Ambiguity in interpretation SFN indicating epoch time</w:t>
            </w:r>
            <w:r w:rsidRPr="008F6043">
              <w:rPr>
                <w:rFonts w:eastAsia="DengXian"/>
                <w:sz w:val="18"/>
                <w:szCs w:val="18"/>
                <w:lang w:eastAsia="zh-CN"/>
              </w:rPr>
              <w:t>:</w:t>
            </w:r>
          </w:p>
          <w:p w14:paraId="714B2D40" w14:textId="010F7ED6" w:rsidR="008C25ED" w:rsidRPr="008F6043" w:rsidRDefault="008C25ED">
            <w:pPr>
              <w:snapToGrid w:val="0"/>
              <w:rPr>
                <w:rFonts w:eastAsia="DengXian"/>
                <w:sz w:val="18"/>
                <w:szCs w:val="18"/>
                <w:lang w:eastAsia="zh-CN"/>
              </w:rPr>
            </w:pPr>
          </w:p>
          <w:p w14:paraId="4A81835A" w14:textId="32DCC1FD" w:rsidR="008C25ED" w:rsidRPr="008F6043" w:rsidRDefault="008C25ED">
            <w:pPr>
              <w:snapToGrid w:val="0"/>
              <w:rPr>
                <w:rFonts w:eastAsia="DengXian"/>
                <w:sz w:val="18"/>
                <w:szCs w:val="18"/>
                <w:lang w:eastAsia="zh-CN"/>
              </w:rPr>
            </w:pPr>
            <w:r w:rsidRPr="008F6043">
              <w:rPr>
                <w:rFonts w:eastAsia="DengXian"/>
                <w:sz w:val="18"/>
                <w:szCs w:val="18"/>
                <w:lang w:eastAsia="zh-CN"/>
              </w:rPr>
              <w:t>This issue has been intensively discussed at RAN1#109 and RAN1#110 meetings.</w:t>
            </w:r>
          </w:p>
          <w:p w14:paraId="5A0AC5A0" w14:textId="1E71FE1F" w:rsidR="008C25ED" w:rsidRPr="008F6043" w:rsidRDefault="008C25ED">
            <w:pPr>
              <w:snapToGrid w:val="0"/>
              <w:rPr>
                <w:rFonts w:eastAsia="DengXian"/>
                <w:sz w:val="18"/>
                <w:szCs w:val="18"/>
                <w:lang w:eastAsia="zh-CN"/>
              </w:rPr>
            </w:pPr>
          </w:p>
          <w:p w14:paraId="15A6692C" w14:textId="77777777" w:rsidR="008C25ED" w:rsidRPr="008F6043" w:rsidRDefault="008C25ED" w:rsidP="008C25ED">
            <w:pPr>
              <w:rPr>
                <w:sz w:val="18"/>
                <w:szCs w:val="18"/>
              </w:rPr>
            </w:pPr>
            <w:r w:rsidRPr="008F6043">
              <w:rPr>
                <w:sz w:val="18"/>
                <w:szCs w:val="18"/>
              </w:rPr>
              <w:t>The following agreement was made at the online session on 25th of august:</w:t>
            </w:r>
          </w:p>
          <w:p w14:paraId="2C1D7149" w14:textId="77777777" w:rsidR="008C25ED" w:rsidRPr="008F6043" w:rsidRDefault="008C25ED" w:rsidP="008C25ED">
            <w:pPr>
              <w:rPr>
                <w:b/>
                <w:sz w:val="18"/>
                <w:szCs w:val="18"/>
                <w:lang w:eastAsia="zh-CN"/>
              </w:rPr>
            </w:pPr>
            <w:r w:rsidRPr="008F6043">
              <w:rPr>
                <w:b/>
                <w:sz w:val="18"/>
                <w:szCs w:val="18"/>
                <w:highlight w:val="green"/>
                <w:lang w:eastAsia="zh-CN"/>
              </w:rPr>
              <w:t>Agreement</w:t>
            </w:r>
          </w:p>
          <w:p w14:paraId="008FCF1F" w14:textId="77777777" w:rsidR="008C25ED" w:rsidRPr="008F6043" w:rsidRDefault="008C25ED" w:rsidP="008C25ED">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28098452" w14:textId="30992410" w:rsidR="008C25ED" w:rsidRPr="008F6043" w:rsidRDefault="008C25ED" w:rsidP="008C25ED">
            <w:pPr>
              <w:rPr>
                <w:rFonts w:eastAsia="SimSun"/>
                <w:iCs/>
                <w:sz w:val="18"/>
                <w:szCs w:val="18"/>
                <w:lang w:eastAsia="zh-CN"/>
              </w:rPr>
            </w:pPr>
            <w:r w:rsidRPr="008F6043">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7E0942B7" w14:textId="34D6F2CC" w:rsidR="008F6043" w:rsidRPr="008F6043" w:rsidRDefault="008F6043" w:rsidP="008C25ED">
            <w:pPr>
              <w:rPr>
                <w:rFonts w:eastAsia="SimSun"/>
                <w:iCs/>
                <w:sz w:val="18"/>
                <w:szCs w:val="18"/>
                <w:lang w:eastAsia="zh-CN"/>
              </w:rPr>
            </w:pPr>
          </w:p>
          <w:p w14:paraId="352D3B80" w14:textId="6DB6BF5B" w:rsidR="008F6043" w:rsidRPr="008F6043" w:rsidRDefault="008F6043" w:rsidP="008C25ED">
            <w:pPr>
              <w:rPr>
                <w:rFonts w:eastAsia="SimSun"/>
                <w:iCs/>
                <w:sz w:val="18"/>
                <w:szCs w:val="18"/>
                <w:lang w:eastAsia="zh-CN"/>
              </w:rPr>
            </w:pPr>
            <w:r w:rsidRPr="008F6043">
              <w:rPr>
                <w:rFonts w:eastAsia="SimSun"/>
                <w:iCs/>
                <w:sz w:val="18"/>
                <w:szCs w:val="18"/>
                <w:lang w:eastAsia="zh-CN"/>
              </w:rPr>
              <w:t>In [1</w:t>
            </w:r>
            <w:r w:rsidR="00F3141D">
              <w:rPr>
                <w:rFonts w:eastAsia="SimSun"/>
                <w:iCs/>
                <w:sz w:val="18"/>
                <w:szCs w:val="18"/>
                <w:lang w:eastAsia="zh-CN"/>
              </w:rPr>
              <w:t>, 8</w:t>
            </w:r>
            <w:r w:rsidRPr="008F6043">
              <w:rPr>
                <w:rFonts w:eastAsia="SimSun"/>
                <w:iCs/>
                <w:sz w:val="18"/>
                <w:szCs w:val="18"/>
                <w:lang w:eastAsia="zh-CN"/>
              </w:rPr>
              <w:t>], it was proposed to revert RAN1#110 agreement</w:t>
            </w:r>
            <w:r>
              <w:rPr>
                <w:rFonts w:eastAsia="SimSun"/>
                <w:iCs/>
                <w:sz w:val="18"/>
                <w:szCs w:val="18"/>
                <w:lang w:eastAsia="zh-CN"/>
              </w:rPr>
              <w:t>. Following proposal was proposed instead:</w:t>
            </w:r>
          </w:p>
          <w:p w14:paraId="162E9F6A" w14:textId="78556B6E" w:rsidR="008C25ED" w:rsidRPr="008F6043" w:rsidRDefault="00F3141D">
            <w:pPr>
              <w:snapToGrid w:val="0"/>
              <w:rPr>
                <w:rFonts w:eastAsia="DengXian"/>
                <w:sz w:val="18"/>
                <w:szCs w:val="18"/>
                <w:lang w:eastAsia="zh-CN"/>
              </w:rPr>
            </w:pPr>
            <w:r>
              <w:rPr>
                <w:rFonts w:eastAsia="DengXian"/>
                <w:sz w:val="18"/>
                <w:szCs w:val="18"/>
                <w:lang w:eastAsia="zh-CN"/>
              </w:rPr>
              <w:t xml:space="preserve">Proposal </w:t>
            </w:r>
            <w:r w:rsidR="008F6043">
              <w:rPr>
                <w:rFonts w:eastAsia="DengXian"/>
                <w:sz w:val="18"/>
                <w:szCs w:val="18"/>
                <w:lang w:eastAsia="zh-CN"/>
              </w:rPr>
              <w:t xml:space="preserve"> </w:t>
            </w:r>
            <w:r w:rsidR="008F6043" w:rsidRPr="008F6043">
              <w:rPr>
                <w:rFonts w:eastAsia="DengXian"/>
                <w:sz w:val="18"/>
                <w:szCs w:val="18"/>
                <w:lang w:eastAsia="zh-CN"/>
              </w:rPr>
              <w:t>If indicated explicitly by a SFN and subframe number, the UE considers this frame to be the frame which is nearest to the frame where the message is received.</w:t>
            </w:r>
          </w:p>
          <w:p w14:paraId="1D5A4E4A" w14:textId="7E7E778A" w:rsidR="008C25ED" w:rsidRPr="008F6043" w:rsidRDefault="008C25ED">
            <w:pPr>
              <w:snapToGrid w:val="0"/>
              <w:rPr>
                <w:rFonts w:eastAsia="DengXian"/>
                <w:sz w:val="18"/>
                <w:szCs w:val="18"/>
                <w:lang w:eastAsia="zh-CN"/>
              </w:rPr>
            </w:pPr>
          </w:p>
        </w:tc>
        <w:tc>
          <w:tcPr>
            <w:tcW w:w="565" w:type="pct"/>
          </w:tcPr>
          <w:p w14:paraId="2C7A277A" w14:textId="5FE5C6E2" w:rsidR="00373099" w:rsidRPr="00753ABE" w:rsidRDefault="008F6043">
            <w:pPr>
              <w:snapToGrid w:val="0"/>
              <w:rPr>
                <w:sz w:val="20"/>
                <w:szCs w:val="20"/>
              </w:rPr>
            </w:pPr>
            <w:r>
              <w:rPr>
                <w:sz w:val="20"/>
                <w:szCs w:val="20"/>
              </w:rPr>
              <w:t>[1</w:t>
            </w:r>
            <w:r w:rsidR="00F3141D">
              <w:rPr>
                <w:sz w:val="20"/>
                <w:szCs w:val="20"/>
              </w:rPr>
              <w:t>, 8</w:t>
            </w:r>
            <w:r>
              <w:rPr>
                <w:sz w:val="20"/>
                <w:szCs w:val="20"/>
              </w:rPr>
              <w:t>]</w:t>
            </w:r>
          </w:p>
        </w:tc>
        <w:tc>
          <w:tcPr>
            <w:tcW w:w="532" w:type="pct"/>
          </w:tcPr>
          <w:p w14:paraId="65494ECE" w14:textId="051D7706" w:rsidR="00373099" w:rsidRPr="00753ABE" w:rsidRDefault="00ED673B">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74C264A5" w14:textId="6AE0C7A0" w:rsidR="00027BCD" w:rsidRPr="00753ABE" w:rsidRDefault="00027BCD" w:rsidP="00F72293">
            <w:pPr>
              <w:snapToGrid w:val="0"/>
              <w:rPr>
                <w:sz w:val="18"/>
                <w:szCs w:val="18"/>
              </w:rPr>
            </w:pPr>
          </w:p>
        </w:tc>
      </w:tr>
      <w:tr w:rsidR="002C633F" w:rsidRPr="00753ABE" w14:paraId="01D0553E" w14:textId="77777777">
        <w:trPr>
          <w:trHeight w:val="66"/>
        </w:trPr>
        <w:tc>
          <w:tcPr>
            <w:tcW w:w="351" w:type="pct"/>
          </w:tcPr>
          <w:p w14:paraId="11AD5BD6" w14:textId="2C085989" w:rsidR="002C633F" w:rsidRDefault="002C633F">
            <w:pPr>
              <w:snapToGrid w:val="0"/>
              <w:rPr>
                <w:sz w:val="18"/>
                <w:szCs w:val="18"/>
              </w:rPr>
            </w:pPr>
            <w:r>
              <w:rPr>
                <w:sz w:val="18"/>
                <w:szCs w:val="18"/>
              </w:rPr>
              <w:t>1-3</w:t>
            </w:r>
          </w:p>
        </w:tc>
        <w:tc>
          <w:tcPr>
            <w:tcW w:w="1736" w:type="pct"/>
          </w:tcPr>
          <w:p w14:paraId="36FB5AEC" w14:textId="77777777" w:rsidR="002C633F" w:rsidRPr="009B533F" w:rsidRDefault="009B533F">
            <w:pPr>
              <w:snapToGrid w:val="0"/>
              <w:rPr>
                <w:rFonts w:eastAsia="DengXian"/>
                <w:b/>
                <w:color w:val="3333FF"/>
                <w:sz w:val="18"/>
                <w:szCs w:val="18"/>
                <w:lang w:eastAsia="zh-CN"/>
              </w:rPr>
            </w:pPr>
            <w:r w:rsidRPr="009B533F">
              <w:rPr>
                <w:rFonts w:eastAsia="DengXian"/>
                <w:b/>
                <w:color w:val="3333FF"/>
                <w:sz w:val="18"/>
                <w:szCs w:val="18"/>
                <w:lang w:eastAsia="zh-CN"/>
              </w:rPr>
              <w:t>Draft CR on interpretation SFN indicating epoch time:</w:t>
            </w:r>
          </w:p>
          <w:p w14:paraId="118A23A1" w14:textId="77777777" w:rsidR="009B533F" w:rsidRPr="009B533F" w:rsidRDefault="009B533F">
            <w:pPr>
              <w:snapToGrid w:val="0"/>
              <w:rPr>
                <w:rFonts w:eastAsia="DengXian"/>
                <w:b/>
                <w:sz w:val="18"/>
                <w:szCs w:val="18"/>
                <w:lang w:eastAsia="zh-CN"/>
              </w:rPr>
            </w:pPr>
            <w:r w:rsidRPr="009B533F">
              <w:rPr>
                <w:rFonts w:eastAsia="DengXian"/>
                <w:b/>
                <w:sz w:val="18"/>
                <w:szCs w:val="18"/>
                <w:lang w:eastAsia="zh-CN"/>
              </w:rPr>
              <w:t>Reason for change:</w:t>
            </w:r>
          </w:p>
          <w:p w14:paraId="19760697" w14:textId="77777777" w:rsidR="009B533F" w:rsidRPr="009B533F" w:rsidRDefault="009B533F" w:rsidP="009B533F">
            <w:pPr>
              <w:snapToGrid w:val="0"/>
              <w:rPr>
                <w:rFonts w:eastAsia="DengXian"/>
                <w:sz w:val="18"/>
                <w:szCs w:val="18"/>
                <w:lang w:eastAsia="zh-CN"/>
              </w:rPr>
            </w:pPr>
            <w:r w:rsidRPr="009B533F">
              <w:rPr>
                <w:rFonts w:eastAsia="DengXian"/>
                <w:sz w:val="18"/>
                <w:szCs w:val="18"/>
                <w:lang w:eastAsia="zh-CN"/>
              </w:rPr>
              <w:t>1. In RAN1 meeting #107e, the following agreement on epoch time determination was made and was not reflected in the specification.</w:t>
            </w:r>
          </w:p>
          <w:p w14:paraId="5FE7815B" w14:textId="77777777" w:rsidR="009B533F" w:rsidRPr="009B533F" w:rsidRDefault="009B533F" w:rsidP="009B533F">
            <w:pPr>
              <w:snapToGrid w:val="0"/>
              <w:rPr>
                <w:rFonts w:eastAsia="DengXian"/>
                <w:sz w:val="18"/>
                <w:szCs w:val="18"/>
                <w:lang w:eastAsia="zh-CN"/>
              </w:rPr>
            </w:pPr>
            <w:r w:rsidRPr="00ED673B">
              <w:rPr>
                <w:rFonts w:eastAsia="DengXian"/>
                <w:sz w:val="18"/>
                <w:szCs w:val="18"/>
                <w:highlight w:val="green"/>
                <w:lang w:eastAsia="zh-CN"/>
              </w:rPr>
              <w:t>Agreement</w:t>
            </w:r>
          </w:p>
          <w:p w14:paraId="4F5A6A3B" w14:textId="77777777" w:rsidR="009B533F" w:rsidRPr="009B533F" w:rsidRDefault="009B533F" w:rsidP="009B533F">
            <w:pPr>
              <w:snapToGrid w:val="0"/>
              <w:rPr>
                <w:rFonts w:eastAsia="DengXian"/>
                <w:sz w:val="18"/>
                <w:szCs w:val="18"/>
                <w:lang w:eastAsia="zh-CN"/>
              </w:rPr>
            </w:pPr>
            <w:r w:rsidRPr="009B533F">
              <w:rPr>
                <w:rFonts w:eastAsia="DengXian"/>
                <w:sz w:val="18"/>
                <w:szCs w:val="18"/>
                <w:lang w:eastAsia="zh-CN"/>
              </w:rPr>
              <w:t>•</w:t>
            </w:r>
            <w:r w:rsidRPr="009B533F">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AA4208" w14:textId="77777777" w:rsidR="009B533F" w:rsidRPr="009B533F" w:rsidRDefault="009B533F" w:rsidP="009B533F">
            <w:pPr>
              <w:snapToGrid w:val="0"/>
              <w:rPr>
                <w:rFonts w:eastAsia="DengXian"/>
                <w:sz w:val="18"/>
                <w:szCs w:val="18"/>
                <w:lang w:eastAsia="zh-CN"/>
              </w:rPr>
            </w:pPr>
            <w:r w:rsidRPr="009B533F">
              <w:rPr>
                <w:rFonts w:eastAsia="DengXian"/>
                <w:sz w:val="18"/>
                <w:szCs w:val="18"/>
                <w:lang w:eastAsia="zh-CN"/>
              </w:rPr>
              <w:t>•</w:t>
            </w:r>
            <w:r w:rsidRPr="009B533F">
              <w:rPr>
                <w:rFonts w:eastAsia="DengXian"/>
                <w:sz w:val="18"/>
                <w:szCs w:val="18"/>
                <w:lang w:eastAsia="zh-CN"/>
              </w:rPr>
              <w:tab/>
              <w:t xml:space="preserve">Otherwise, when indicated in SIB (other than SIB1), epoch time of assistance information (i.e. Serving satellite ephemeris and Common TA parameters) is implicitly </w:t>
            </w:r>
            <w:r w:rsidRPr="009B533F">
              <w:rPr>
                <w:rFonts w:eastAsia="DengXian"/>
                <w:sz w:val="18"/>
                <w:szCs w:val="18"/>
                <w:lang w:eastAsia="zh-CN"/>
              </w:rPr>
              <w:lastRenderedPageBreak/>
              <w:t>known as the end of the SI window during which the SI message is transmitted.</w:t>
            </w:r>
          </w:p>
          <w:p w14:paraId="50B41CA0" w14:textId="77777777" w:rsidR="009B533F" w:rsidRPr="009B533F" w:rsidRDefault="009B533F" w:rsidP="009B533F">
            <w:pPr>
              <w:snapToGrid w:val="0"/>
              <w:rPr>
                <w:rFonts w:eastAsia="DengXian"/>
                <w:sz w:val="18"/>
                <w:szCs w:val="18"/>
                <w:lang w:eastAsia="zh-CN"/>
              </w:rPr>
            </w:pPr>
            <w:r w:rsidRPr="009B533F">
              <w:rPr>
                <w:rFonts w:eastAsia="DengXian"/>
                <w:sz w:val="18"/>
                <w:szCs w:val="18"/>
                <w:lang w:eastAsia="zh-CN"/>
              </w:rPr>
              <w:t>•</w:t>
            </w:r>
            <w:r w:rsidRPr="009B533F">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28BAF94C" w14:textId="77777777" w:rsidR="009B533F" w:rsidRPr="009B533F" w:rsidRDefault="009B533F" w:rsidP="009B533F">
            <w:pPr>
              <w:snapToGrid w:val="0"/>
              <w:rPr>
                <w:rFonts w:eastAsia="DengXian"/>
                <w:sz w:val="18"/>
                <w:szCs w:val="18"/>
                <w:lang w:eastAsia="zh-CN"/>
              </w:rPr>
            </w:pPr>
          </w:p>
          <w:p w14:paraId="27FAA3EA" w14:textId="2F7A8C85" w:rsidR="009B533F" w:rsidRDefault="009B533F" w:rsidP="009B533F">
            <w:pPr>
              <w:snapToGrid w:val="0"/>
              <w:rPr>
                <w:rFonts w:eastAsia="DengXian"/>
                <w:sz w:val="18"/>
                <w:szCs w:val="18"/>
                <w:lang w:eastAsia="zh-CN"/>
              </w:rPr>
            </w:pPr>
            <w:r w:rsidRPr="009B533F">
              <w:rPr>
                <w:rFonts w:eastAsia="DengXian"/>
                <w:sz w:val="18"/>
                <w:szCs w:val="18"/>
                <w:lang w:eastAsia="zh-CN"/>
              </w:rPr>
              <w:t>2. How to interpret the SFN indicating epoch time is unclear.</w:t>
            </w:r>
          </w:p>
          <w:p w14:paraId="0B6D9C11" w14:textId="21D78AFA" w:rsidR="009B533F" w:rsidRDefault="009B533F" w:rsidP="009B533F">
            <w:pPr>
              <w:snapToGrid w:val="0"/>
              <w:rPr>
                <w:rFonts w:eastAsia="DengXian"/>
                <w:sz w:val="18"/>
                <w:szCs w:val="18"/>
                <w:lang w:eastAsia="zh-CN"/>
              </w:rPr>
            </w:pPr>
          </w:p>
          <w:p w14:paraId="64FB69E4" w14:textId="72883592" w:rsidR="009B533F" w:rsidRPr="009B533F" w:rsidRDefault="009B533F" w:rsidP="009B533F">
            <w:pPr>
              <w:snapToGrid w:val="0"/>
              <w:rPr>
                <w:rFonts w:eastAsia="DengXian"/>
                <w:b/>
                <w:sz w:val="18"/>
                <w:szCs w:val="18"/>
                <w:lang w:eastAsia="zh-CN"/>
              </w:rPr>
            </w:pPr>
            <w:r w:rsidRPr="009B533F">
              <w:rPr>
                <w:rFonts w:eastAsia="DengXian"/>
                <w:b/>
                <w:sz w:val="18"/>
                <w:szCs w:val="18"/>
                <w:lang w:eastAsia="zh-CN"/>
              </w:rPr>
              <w:t>Summary of change:</w:t>
            </w:r>
          </w:p>
          <w:p w14:paraId="02FA372A" w14:textId="5E232FA5" w:rsidR="009B533F" w:rsidRPr="009B533F" w:rsidRDefault="009B533F" w:rsidP="009B533F">
            <w:pPr>
              <w:pStyle w:val="ListParagraph"/>
              <w:numPr>
                <w:ilvl w:val="0"/>
                <w:numId w:val="40"/>
              </w:numPr>
              <w:snapToGrid w:val="0"/>
              <w:ind w:left="360"/>
              <w:rPr>
                <w:rFonts w:ascii="Times New Roman" w:eastAsia="DengXian" w:hAnsi="Times New Roman" w:cs="Times New Roman"/>
                <w:sz w:val="18"/>
                <w:szCs w:val="18"/>
                <w:lang w:eastAsia="zh-CN"/>
              </w:rPr>
            </w:pPr>
            <w:r w:rsidRPr="009B533F">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CDCE577" w14:textId="17419752" w:rsidR="00ED673B" w:rsidRPr="00ED673B" w:rsidRDefault="009B533F" w:rsidP="00ED673B">
            <w:pPr>
              <w:pStyle w:val="ListParagraph"/>
              <w:numPr>
                <w:ilvl w:val="0"/>
                <w:numId w:val="40"/>
              </w:numPr>
              <w:snapToGrid w:val="0"/>
              <w:ind w:left="360"/>
              <w:rPr>
                <w:rFonts w:ascii="Times New Roman" w:eastAsia="DengXian" w:hAnsi="Times New Roman" w:cs="Times New Roman"/>
                <w:sz w:val="18"/>
                <w:szCs w:val="18"/>
                <w:lang w:eastAsia="zh-CN"/>
              </w:rPr>
            </w:pPr>
            <w:r w:rsidRPr="009B533F">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75150A19" w14:textId="4A1EB677" w:rsidR="00ED673B" w:rsidRPr="00ED673B" w:rsidRDefault="00ED673B" w:rsidP="00ED673B">
            <w:pPr>
              <w:snapToGrid w:val="0"/>
              <w:rPr>
                <w:rFonts w:eastAsia="DengXian"/>
                <w:b/>
                <w:sz w:val="18"/>
                <w:szCs w:val="18"/>
                <w:lang w:eastAsia="zh-CN"/>
              </w:rPr>
            </w:pPr>
            <w:r w:rsidRPr="00ED673B">
              <w:rPr>
                <w:rFonts w:eastAsia="DengXian"/>
                <w:b/>
                <w:sz w:val="18"/>
                <w:szCs w:val="18"/>
                <w:lang w:eastAsia="zh-CN"/>
              </w:rPr>
              <w:t>Consequences if not approved:</w:t>
            </w:r>
          </w:p>
          <w:p w14:paraId="08A67628" w14:textId="2B4F710B" w:rsidR="009B533F" w:rsidRPr="009B533F" w:rsidRDefault="009B533F" w:rsidP="009B533F">
            <w:pPr>
              <w:pStyle w:val="ListParagraph"/>
              <w:numPr>
                <w:ilvl w:val="0"/>
                <w:numId w:val="40"/>
              </w:numPr>
              <w:snapToGrid w:val="0"/>
              <w:ind w:left="360"/>
              <w:rPr>
                <w:rFonts w:ascii="Times New Roman" w:eastAsia="DengXian" w:hAnsi="Times New Roman" w:cs="Times New Roman"/>
                <w:sz w:val="18"/>
                <w:szCs w:val="18"/>
                <w:lang w:eastAsia="zh-CN"/>
              </w:rPr>
            </w:pPr>
            <w:r w:rsidRPr="009B533F">
              <w:rPr>
                <w:rFonts w:ascii="Times New Roman" w:eastAsia="DengXian" w:hAnsi="Times New Roman" w:cs="Times New Roman"/>
                <w:sz w:val="18"/>
                <w:szCs w:val="18"/>
                <w:lang w:eastAsia="zh-CN"/>
              </w:rPr>
              <w:t>Missing agreement on epoch time determination.</w:t>
            </w:r>
          </w:p>
          <w:p w14:paraId="750FA043" w14:textId="3FF03725" w:rsidR="009B533F" w:rsidRPr="009B533F" w:rsidRDefault="009B533F" w:rsidP="009B533F">
            <w:pPr>
              <w:pStyle w:val="ListParagraph"/>
              <w:numPr>
                <w:ilvl w:val="0"/>
                <w:numId w:val="40"/>
              </w:numPr>
              <w:snapToGrid w:val="0"/>
              <w:ind w:left="360"/>
              <w:rPr>
                <w:rFonts w:ascii="Times New Roman" w:eastAsia="DengXian" w:hAnsi="Times New Roman" w:cs="Times New Roman"/>
                <w:sz w:val="18"/>
                <w:szCs w:val="18"/>
                <w:lang w:eastAsia="zh-CN"/>
              </w:rPr>
            </w:pPr>
            <w:r w:rsidRPr="009B533F">
              <w:rPr>
                <w:rFonts w:ascii="Times New Roman" w:eastAsia="DengXian" w:hAnsi="Times New Roman" w:cs="Times New Roman"/>
                <w:sz w:val="18"/>
                <w:szCs w:val="18"/>
                <w:lang w:eastAsia="zh-CN"/>
              </w:rPr>
              <w:t xml:space="preserve">Potential ambiguity in interpretation SFN indicating epoch time. </w:t>
            </w:r>
          </w:p>
          <w:p w14:paraId="6E7C0F6F" w14:textId="77777777" w:rsidR="009B533F" w:rsidRPr="009B533F" w:rsidRDefault="009B533F" w:rsidP="009B533F">
            <w:pPr>
              <w:snapToGrid w:val="0"/>
              <w:rPr>
                <w:rFonts w:eastAsia="DengXian"/>
                <w:sz w:val="18"/>
                <w:szCs w:val="18"/>
                <w:lang w:eastAsia="zh-CN"/>
              </w:rPr>
            </w:pPr>
          </w:p>
          <w:p w14:paraId="42A8D1BF" w14:textId="4FA53FB7" w:rsidR="009B533F" w:rsidRPr="008F6043" w:rsidRDefault="009B533F">
            <w:pPr>
              <w:snapToGrid w:val="0"/>
              <w:rPr>
                <w:rFonts w:eastAsia="DengXian"/>
                <w:color w:val="3333FF"/>
                <w:sz w:val="18"/>
                <w:szCs w:val="18"/>
                <w:lang w:eastAsia="zh-CN"/>
              </w:rPr>
            </w:pPr>
          </w:p>
        </w:tc>
        <w:tc>
          <w:tcPr>
            <w:tcW w:w="565" w:type="pct"/>
          </w:tcPr>
          <w:p w14:paraId="61835E48" w14:textId="1B2AE9B3" w:rsidR="002C633F" w:rsidRDefault="009B533F">
            <w:pPr>
              <w:snapToGrid w:val="0"/>
              <w:rPr>
                <w:sz w:val="20"/>
                <w:szCs w:val="20"/>
              </w:rPr>
            </w:pPr>
            <w:r>
              <w:rPr>
                <w:sz w:val="20"/>
                <w:szCs w:val="20"/>
              </w:rPr>
              <w:lastRenderedPageBreak/>
              <w:t>[2]</w:t>
            </w:r>
          </w:p>
        </w:tc>
        <w:tc>
          <w:tcPr>
            <w:tcW w:w="532" w:type="pct"/>
          </w:tcPr>
          <w:p w14:paraId="07C4DE74" w14:textId="4A56DAD0" w:rsidR="002C633F" w:rsidRPr="00753ABE" w:rsidRDefault="00ED673B">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2696CA01" w14:textId="77777777" w:rsidR="002C633F" w:rsidRPr="00753ABE" w:rsidRDefault="002C633F" w:rsidP="00F72293">
            <w:pPr>
              <w:snapToGrid w:val="0"/>
              <w:rPr>
                <w:sz w:val="18"/>
                <w:szCs w:val="18"/>
              </w:rPr>
            </w:pPr>
          </w:p>
        </w:tc>
      </w:tr>
      <w:tr w:rsidR="002C633F" w:rsidRPr="00753ABE" w14:paraId="17DA6ACE" w14:textId="77777777">
        <w:trPr>
          <w:trHeight w:val="66"/>
        </w:trPr>
        <w:tc>
          <w:tcPr>
            <w:tcW w:w="351" w:type="pct"/>
          </w:tcPr>
          <w:p w14:paraId="657932DA" w14:textId="749D561F" w:rsidR="002C633F" w:rsidRDefault="00343FC0">
            <w:pPr>
              <w:snapToGrid w:val="0"/>
              <w:rPr>
                <w:sz w:val="18"/>
                <w:szCs w:val="18"/>
              </w:rPr>
            </w:pPr>
            <w:r>
              <w:rPr>
                <w:sz w:val="18"/>
                <w:szCs w:val="18"/>
              </w:rPr>
              <w:t>1-4</w:t>
            </w:r>
          </w:p>
        </w:tc>
        <w:tc>
          <w:tcPr>
            <w:tcW w:w="1736" w:type="pct"/>
          </w:tcPr>
          <w:p w14:paraId="0A50D712" w14:textId="77777777" w:rsidR="002C633F" w:rsidRDefault="00343FC0">
            <w:pPr>
              <w:snapToGrid w:val="0"/>
              <w:rPr>
                <w:rFonts w:eastAsia="DengXian"/>
                <w:color w:val="3333FF"/>
                <w:sz w:val="18"/>
                <w:szCs w:val="18"/>
                <w:lang w:eastAsia="zh-CN"/>
              </w:rPr>
            </w:pPr>
            <w:r>
              <w:rPr>
                <w:rFonts w:eastAsia="DengXian"/>
                <w:color w:val="3333FF"/>
                <w:sz w:val="18"/>
                <w:szCs w:val="18"/>
                <w:lang w:eastAsia="zh-CN"/>
              </w:rPr>
              <w:t xml:space="preserve">38.213- </w:t>
            </w:r>
            <w:r w:rsidRPr="00343FC0">
              <w:rPr>
                <w:rFonts w:eastAsia="DengXian"/>
                <w:color w:val="3333FF"/>
                <w:sz w:val="18"/>
                <w:szCs w:val="18"/>
                <w:lang w:eastAsia="zh-CN"/>
              </w:rPr>
              <w:t>Correction on timing relationship parameter for NR NTN</w:t>
            </w:r>
            <w:r>
              <w:rPr>
                <w:rFonts w:eastAsia="DengXian"/>
                <w:color w:val="3333FF"/>
                <w:sz w:val="18"/>
                <w:szCs w:val="18"/>
                <w:lang w:eastAsia="zh-CN"/>
              </w:rPr>
              <w:t>:</w:t>
            </w:r>
          </w:p>
          <w:p w14:paraId="2052F876" w14:textId="77777777" w:rsidR="00343FC0" w:rsidRPr="00343FC0" w:rsidRDefault="00343FC0" w:rsidP="00343FC0">
            <w:pPr>
              <w:snapToGrid w:val="0"/>
              <w:jc w:val="left"/>
              <w:rPr>
                <w:rFonts w:eastAsia="DengXian"/>
                <w:b/>
                <w:sz w:val="18"/>
                <w:szCs w:val="18"/>
                <w:lang w:eastAsia="zh-CN"/>
              </w:rPr>
            </w:pPr>
            <w:r w:rsidRPr="00343FC0">
              <w:rPr>
                <w:rFonts w:eastAsia="DengXian"/>
                <w:b/>
                <w:sz w:val="18"/>
                <w:szCs w:val="18"/>
                <w:lang w:eastAsia="zh-CN"/>
              </w:rPr>
              <w:t>Reason for change:</w:t>
            </w:r>
            <w:r w:rsidRPr="00343FC0">
              <w:rPr>
                <w:rFonts w:eastAsia="DengXian"/>
                <w:b/>
                <w:sz w:val="18"/>
                <w:szCs w:val="18"/>
                <w:lang w:eastAsia="zh-CN"/>
              </w:rPr>
              <w:tab/>
            </w:r>
          </w:p>
          <w:p w14:paraId="11A2AC3E" w14:textId="439AAFB1" w:rsidR="00343FC0" w:rsidRPr="00343FC0" w:rsidRDefault="00343FC0" w:rsidP="00343FC0">
            <w:pPr>
              <w:snapToGrid w:val="0"/>
              <w:jc w:val="left"/>
              <w:rPr>
                <w:rFonts w:eastAsia="DengXian"/>
                <w:sz w:val="18"/>
                <w:szCs w:val="18"/>
                <w:lang w:eastAsia="zh-CN"/>
              </w:rPr>
            </w:pPr>
            <w:r w:rsidRPr="00343FC0">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28B67654" w14:textId="77777777" w:rsidR="00343FC0" w:rsidRPr="00343FC0" w:rsidRDefault="00343FC0" w:rsidP="00343FC0">
            <w:pPr>
              <w:snapToGrid w:val="0"/>
              <w:jc w:val="left"/>
              <w:rPr>
                <w:rFonts w:eastAsia="DengXian"/>
                <w:sz w:val="18"/>
                <w:szCs w:val="18"/>
                <w:lang w:eastAsia="zh-CN"/>
              </w:rPr>
            </w:pPr>
            <w:r w:rsidRPr="00343FC0">
              <w:rPr>
                <w:rFonts w:eastAsia="DengXian"/>
                <w:sz w:val="18"/>
                <w:szCs w:val="18"/>
                <w:lang w:eastAsia="zh-CN"/>
              </w:rPr>
              <w:tab/>
            </w:r>
          </w:p>
          <w:p w14:paraId="25DA6661" w14:textId="77777777" w:rsidR="00343FC0" w:rsidRPr="00343FC0" w:rsidRDefault="00343FC0" w:rsidP="00343FC0">
            <w:pPr>
              <w:snapToGrid w:val="0"/>
              <w:jc w:val="left"/>
              <w:rPr>
                <w:rFonts w:eastAsia="DengXian"/>
                <w:b/>
                <w:sz w:val="18"/>
                <w:szCs w:val="18"/>
                <w:lang w:eastAsia="zh-CN"/>
              </w:rPr>
            </w:pPr>
            <w:r w:rsidRPr="00343FC0">
              <w:rPr>
                <w:rFonts w:eastAsia="DengXian"/>
                <w:b/>
                <w:sz w:val="18"/>
                <w:szCs w:val="18"/>
                <w:lang w:eastAsia="zh-CN"/>
              </w:rPr>
              <w:t>Summary of change:</w:t>
            </w:r>
            <w:r w:rsidRPr="00343FC0">
              <w:rPr>
                <w:rFonts w:eastAsia="DengXian"/>
                <w:b/>
                <w:sz w:val="18"/>
                <w:szCs w:val="18"/>
                <w:lang w:eastAsia="zh-CN"/>
              </w:rPr>
              <w:tab/>
            </w:r>
          </w:p>
          <w:p w14:paraId="7AE64A01" w14:textId="2A129492" w:rsidR="00343FC0" w:rsidRPr="00343FC0" w:rsidRDefault="00343FC0" w:rsidP="00343FC0">
            <w:pPr>
              <w:snapToGrid w:val="0"/>
              <w:jc w:val="left"/>
              <w:rPr>
                <w:rFonts w:eastAsia="DengXian"/>
                <w:sz w:val="18"/>
                <w:szCs w:val="18"/>
                <w:lang w:eastAsia="zh-CN"/>
              </w:rPr>
            </w:pPr>
            <w:r w:rsidRPr="00343FC0">
              <w:rPr>
                <w:rFonts w:eastAsia="DengXian"/>
                <w:sz w:val="18"/>
                <w:szCs w:val="18"/>
                <w:lang w:eastAsia="zh-CN"/>
              </w:rPr>
              <w:t>Align the name of scheduling offset provided by network if downlink and uplink frame timing are not aligned at gNB in TS 38.213 with the parameter name used in TS 38.331.</w:t>
            </w:r>
          </w:p>
          <w:p w14:paraId="6FB2123B" w14:textId="77777777" w:rsidR="00343FC0" w:rsidRPr="00343FC0" w:rsidRDefault="00343FC0" w:rsidP="00343FC0">
            <w:pPr>
              <w:snapToGrid w:val="0"/>
              <w:jc w:val="left"/>
              <w:rPr>
                <w:rFonts w:eastAsia="DengXian"/>
                <w:sz w:val="18"/>
                <w:szCs w:val="18"/>
                <w:lang w:eastAsia="zh-CN"/>
              </w:rPr>
            </w:pPr>
            <w:r w:rsidRPr="00343FC0">
              <w:rPr>
                <w:rFonts w:eastAsia="DengXian"/>
                <w:sz w:val="18"/>
                <w:szCs w:val="18"/>
                <w:lang w:eastAsia="zh-CN"/>
              </w:rPr>
              <w:tab/>
            </w:r>
          </w:p>
          <w:p w14:paraId="75A0B241" w14:textId="411F30E6" w:rsidR="00343FC0" w:rsidRPr="00343FC0" w:rsidRDefault="00343FC0" w:rsidP="00343FC0">
            <w:pPr>
              <w:snapToGrid w:val="0"/>
              <w:jc w:val="left"/>
              <w:rPr>
                <w:rFonts w:eastAsia="DengXian"/>
                <w:sz w:val="18"/>
                <w:szCs w:val="18"/>
                <w:lang w:eastAsia="zh-CN"/>
              </w:rPr>
            </w:pPr>
            <w:r w:rsidRPr="00343FC0">
              <w:rPr>
                <w:rFonts w:eastAsia="DengXian"/>
                <w:b/>
                <w:sz w:val="18"/>
                <w:szCs w:val="18"/>
                <w:lang w:eastAsia="zh-CN"/>
              </w:rPr>
              <w:t>Consequences if not approved</w:t>
            </w:r>
            <w:r>
              <w:rPr>
                <w:rFonts w:eastAsia="DengXian"/>
                <w:sz w:val="18"/>
                <w:szCs w:val="18"/>
                <w:lang w:eastAsia="zh-CN"/>
              </w:rPr>
              <w:t xml:space="preserve">: </w:t>
            </w:r>
            <w:r w:rsidRPr="00343FC0">
              <w:rPr>
                <w:rFonts w:eastAsia="DengXian"/>
                <w:sz w:val="18"/>
                <w:szCs w:val="18"/>
                <w:lang w:eastAsia="zh-CN"/>
              </w:rPr>
              <w:t>Misaligned parameter name between TS 38.213 and TS 38.331.</w:t>
            </w:r>
          </w:p>
        </w:tc>
        <w:tc>
          <w:tcPr>
            <w:tcW w:w="565" w:type="pct"/>
          </w:tcPr>
          <w:p w14:paraId="30E35862" w14:textId="3D62CB83" w:rsidR="002C633F" w:rsidRDefault="00441F94">
            <w:pPr>
              <w:snapToGrid w:val="0"/>
              <w:rPr>
                <w:sz w:val="20"/>
                <w:szCs w:val="20"/>
              </w:rPr>
            </w:pPr>
            <w:r>
              <w:rPr>
                <w:sz w:val="20"/>
                <w:szCs w:val="20"/>
              </w:rPr>
              <w:t>[7]</w:t>
            </w:r>
          </w:p>
        </w:tc>
        <w:tc>
          <w:tcPr>
            <w:tcW w:w="532" w:type="pct"/>
          </w:tcPr>
          <w:p w14:paraId="1CC26951" w14:textId="50D3554B" w:rsidR="002C633F" w:rsidRPr="00753ABE" w:rsidRDefault="009A1A94">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94F075D" w14:textId="77777777" w:rsidR="002C633F" w:rsidRPr="00753ABE" w:rsidRDefault="002C633F" w:rsidP="00F72293">
            <w:pPr>
              <w:snapToGrid w:val="0"/>
              <w:rPr>
                <w:sz w:val="18"/>
                <w:szCs w:val="18"/>
              </w:rPr>
            </w:pPr>
          </w:p>
        </w:tc>
      </w:tr>
      <w:tr w:rsidR="00802F38" w:rsidRPr="00753ABE" w14:paraId="1DDDCE2D" w14:textId="77777777">
        <w:trPr>
          <w:trHeight w:val="66"/>
        </w:trPr>
        <w:tc>
          <w:tcPr>
            <w:tcW w:w="351" w:type="pct"/>
          </w:tcPr>
          <w:p w14:paraId="3BA66DD1" w14:textId="319044BF" w:rsidR="00802F38" w:rsidRDefault="00802F38">
            <w:pPr>
              <w:snapToGrid w:val="0"/>
              <w:rPr>
                <w:sz w:val="18"/>
                <w:szCs w:val="18"/>
              </w:rPr>
            </w:pPr>
            <w:r>
              <w:rPr>
                <w:sz w:val="18"/>
                <w:szCs w:val="18"/>
              </w:rPr>
              <w:t>1-5</w:t>
            </w:r>
          </w:p>
        </w:tc>
        <w:tc>
          <w:tcPr>
            <w:tcW w:w="1736" w:type="pct"/>
          </w:tcPr>
          <w:p w14:paraId="4B2AF40E" w14:textId="77777777" w:rsidR="00802F38" w:rsidRDefault="00802F38">
            <w:pPr>
              <w:snapToGrid w:val="0"/>
              <w:rPr>
                <w:rFonts w:eastAsia="DengXian"/>
                <w:color w:val="3333FF"/>
                <w:sz w:val="18"/>
                <w:szCs w:val="18"/>
                <w:lang w:eastAsia="zh-CN"/>
              </w:rPr>
            </w:pPr>
            <w:r w:rsidRPr="00802F38">
              <w:rPr>
                <w:rFonts w:eastAsia="DengXian"/>
                <w:color w:val="3333FF"/>
                <w:sz w:val="18"/>
                <w:szCs w:val="18"/>
                <w:lang w:eastAsia="zh-CN"/>
              </w:rPr>
              <w:t>Draft CR for 38.213 to capture correct validity timer expiry behavior for UL synchronization</w:t>
            </w:r>
            <w:r>
              <w:rPr>
                <w:rFonts w:eastAsia="DengXian"/>
                <w:color w:val="3333FF"/>
                <w:sz w:val="18"/>
                <w:szCs w:val="18"/>
                <w:lang w:eastAsia="zh-CN"/>
              </w:rPr>
              <w:t>:</w:t>
            </w:r>
          </w:p>
          <w:p w14:paraId="239F76E5" w14:textId="77777777" w:rsidR="009B38EF" w:rsidRDefault="009B38EF" w:rsidP="009B38EF">
            <w:pPr>
              <w:snapToGrid w:val="0"/>
              <w:jc w:val="left"/>
              <w:rPr>
                <w:rFonts w:eastAsia="DengXian"/>
                <w:sz w:val="18"/>
                <w:szCs w:val="18"/>
                <w:lang w:eastAsia="zh-CN"/>
              </w:rPr>
            </w:pPr>
            <w:r w:rsidRPr="009B38EF">
              <w:rPr>
                <w:rFonts w:eastAsia="DengXian"/>
                <w:b/>
                <w:sz w:val="18"/>
                <w:szCs w:val="18"/>
                <w:lang w:eastAsia="zh-CN"/>
              </w:rPr>
              <w:t>Reason for change</w:t>
            </w:r>
            <w:r w:rsidRPr="009B38EF">
              <w:rPr>
                <w:rFonts w:eastAsia="DengXian"/>
                <w:sz w:val="18"/>
                <w:szCs w:val="18"/>
                <w:lang w:eastAsia="zh-CN"/>
              </w:rPr>
              <w:t>:</w:t>
            </w:r>
            <w:r w:rsidRPr="009B38EF">
              <w:rPr>
                <w:rFonts w:eastAsia="DengXian"/>
                <w:sz w:val="18"/>
                <w:szCs w:val="18"/>
                <w:lang w:eastAsia="zh-CN"/>
              </w:rPr>
              <w:tab/>
            </w:r>
          </w:p>
          <w:p w14:paraId="7A31B4BB" w14:textId="591C0959" w:rsidR="009B38EF" w:rsidRPr="009B38EF" w:rsidRDefault="009B38EF" w:rsidP="009B38EF">
            <w:pPr>
              <w:snapToGrid w:val="0"/>
              <w:jc w:val="left"/>
              <w:rPr>
                <w:rFonts w:eastAsia="DengXian"/>
                <w:sz w:val="18"/>
                <w:szCs w:val="18"/>
                <w:lang w:eastAsia="zh-CN"/>
              </w:rPr>
            </w:pPr>
            <w:r w:rsidRPr="009B38EF">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5FEF5CF2" w14:textId="77777777" w:rsidR="009B38EF" w:rsidRPr="009B38EF" w:rsidRDefault="009B38EF" w:rsidP="009B38EF">
            <w:pPr>
              <w:snapToGrid w:val="0"/>
              <w:jc w:val="left"/>
              <w:rPr>
                <w:rFonts w:eastAsia="DengXian"/>
                <w:sz w:val="18"/>
                <w:szCs w:val="18"/>
                <w:lang w:eastAsia="zh-CN"/>
              </w:rPr>
            </w:pPr>
            <w:r w:rsidRPr="009B38EF">
              <w:rPr>
                <w:rFonts w:eastAsia="DengXian"/>
                <w:sz w:val="18"/>
                <w:szCs w:val="18"/>
                <w:lang w:eastAsia="zh-CN"/>
              </w:rPr>
              <w:tab/>
            </w:r>
          </w:p>
          <w:p w14:paraId="37B08BE8" w14:textId="77777777" w:rsidR="009B38EF" w:rsidRPr="009B38EF" w:rsidRDefault="009B38EF" w:rsidP="009B38EF">
            <w:pPr>
              <w:snapToGrid w:val="0"/>
              <w:jc w:val="left"/>
              <w:rPr>
                <w:rFonts w:eastAsia="DengXian"/>
                <w:b/>
                <w:sz w:val="18"/>
                <w:szCs w:val="18"/>
                <w:lang w:eastAsia="zh-CN"/>
              </w:rPr>
            </w:pPr>
            <w:r w:rsidRPr="009B38EF">
              <w:rPr>
                <w:rFonts w:eastAsia="DengXian"/>
                <w:b/>
                <w:sz w:val="18"/>
                <w:szCs w:val="18"/>
                <w:lang w:eastAsia="zh-CN"/>
              </w:rPr>
              <w:lastRenderedPageBreak/>
              <w:t>Summary of change:</w:t>
            </w:r>
            <w:r w:rsidRPr="009B38EF">
              <w:rPr>
                <w:rFonts w:eastAsia="DengXian"/>
                <w:b/>
                <w:sz w:val="18"/>
                <w:szCs w:val="18"/>
                <w:lang w:eastAsia="zh-CN"/>
              </w:rPr>
              <w:tab/>
            </w:r>
          </w:p>
          <w:p w14:paraId="7CCDA938" w14:textId="34527D19" w:rsidR="009B38EF" w:rsidRPr="009B38EF" w:rsidRDefault="009B38EF" w:rsidP="009B38EF">
            <w:pPr>
              <w:snapToGrid w:val="0"/>
              <w:jc w:val="left"/>
              <w:rPr>
                <w:rFonts w:eastAsia="DengXian"/>
                <w:sz w:val="18"/>
                <w:szCs w:val="18"/>
                <w:lang w:eastAsia="zh-CN"/>
              </w:rPr>
            </w:pPr>
            <w:r w:rsidRPr="009B38EF">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78E1CC77" w14:textId="77777777" w:rsidR="009B38EF" w:rsidRPr="009B38EF" w:rsidRDefault="009B38EF" w:rsidP="009B38EF">
            <w:pPr>
              <w:snapToGrid w:val="0"/>
              <w:jc w:val="left"/>
              <w:rPr>
                <w:rFonts w:eastAsia="DengXian"/>
                <w:sz w:val="18"/>
                <w:szCs w:val="18"/>
                <w:lang w:eastAsia="zh-CN"/>
              </w:rPr>
            </w:pPr>
            <w:r w:rsidRPr="009B38EF">
              <w:rPr>
                <w:rFonts w:eastAsia="DengXian"/>
                <w:sz w:val="18"/>
                <w:szCs w:val="18"/>
                <w:lang w:eastAsia="zh-CN"/>
              </w:rPr>
              <w:tab/>
            </w:r>
          </w:p>
          <w:p w14:paraId="519B051B" w14:textId="77777777" w:rsidR="009B38EF" w:rsidRPr="009B38EF" w:rsidRDefault="009B38EF" w:rsidP="009B38EF">
            <w:pPr>
              <w:snapToGrid w:val="0"/>
              <w:jc w:val="left"/>
              <w:rPr>
                <w:rFonts w:eastAsia="DengXian"/>
                <w:b/>
                <w:sz w:val="18"/>
                <w:szCs w:val="18"/>
                <w:lang w:eastAsia="zh-CN"/>
              </w:rPr>
            </w:pPr>
            <w:r w:rsidRPr="009B38EF">
              <w:rPr>
                <w:rFonts w:eastAsia="DengXian"/>
                <w:b/>
                <w:sz w:val="18"/>
                <w:szCs w:val="18"/>
                <w:lang w:eastAsia="zh-CN"/>
              </w:rPr>
              <w:t>Consequences if not approved:</w:t>
            </w:r>
            <w:r w:rsidRPr="009B38EF">
              <w:rPr>
                <w:rFonts w:eastAsia="DengXian"/>
                <w:b/>
                <w:sz w:val="18"/>
                <w:szCs w:val="18"/>
                <w:lang w:eastAsia="zh-CN"/>
              </w:rPr>
              <w:tab/>
            </w:r>
          </w:p>
          <w:p w14:paraId="7ACFB5DA" w14:textId="0AF41A20" w:rsidR="00802F38" w:rsidRDefault="009B38EF" w:rsidP="009B38EF">
            <w:pPr>
              <w:snapToGrid w:val="0"/>
              <w:jc w:val="left"/>
              <w:rPr>
                <w:rFonts w:eastAsia="DengXian"/>
                <w:color w:val="3333FF"/>
                <w:sz w:val="18"/>
                <w:szCs w:val="18"/>
                <w:lang w:eastAsia="zh-CN"/>
              </w:rPr>
            </w:pPr>
            <w:r w:rsidRPr="009B38EF">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D805E9D" w14:textId="6D0CC31C" w:rsidR="00802F38" w:rsidRDefault="00BB5A9B">
            <w:pPr>
              <w:snapToGrid w:val="0"/>
              <w:rPr>
                <w:sz w:val="20"/>
                <w:szCs w:val="20"/>
              </w:rPr>
            </w:pPr>
            <w:r>
              <w:rPr>
                <w:sz w:val="20"/>
                <w:szCs w:val="20"/>
              </w:rPr>
              <w:lastRenderedPageBreak/>
              <w:t>[9, 11]</w:t>
            </w:r>
          </w:p>
        </w:tc>
        <w:tc>
          <w:tcPr>
            <w:tcW w:w="532" w:type="pct"/>
          </w:tcPr>
          <w:p w14:paraId="10BA6E9A" w14:textId="567C07BE" w:rsidR="00802F38" w:rsidRPr="00753ABE" w:rsidRDefault="009A1A94">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5B31BAF2" w14:textId="77777777" w:rsidR="00802F38" w:rsidRPr="00753ABE" w:rsidRDefault="00802F38" w:rsidP="00F72293">
            <w:pPr>
              <w:snapToGrid w:val="0"/>
              <w:rPr>
                <w:sz w:val="18"/>
                <w:szCs w:val="18"/>
              </w:rPr>
            </w:pPr>
          </w:p>
        </w:tc>
      </w:tr>
      <w:tr w:rsidR="00595537" w:rsidRPr="00753ABE" w14:paraId="4CA7EFB3" w14:textId="77777777">
        <w:trPr>
          <w:trHeight w:val="66"/>
        </w:trPr>
        <w:tc>
          <w:tcPr>
            <w:tcW w:w="351" w:type="pct"/>
          </w:tcPr>
          <w:p w14:paraId="06C23F4C" w14:textId="09278EE9" w:rsidR="00595537" w:rsidRDefault="00595537">
            <w:pPr>
              <w:snapToGrid w:val="0"/>
              <w:rPr>
                <w:sz w:val="18"/>
                <w:szCs w:val="18"/>
              </w:rPr>
            </w:pPr>
            <w:r>
              <w:rPr>
                <w:sz w:val="18"/>
                <w:szCs w:val="18"/>
              </w:rPr>
              <w:t>1-6</w:t>
            </w:r>
          </w:p>
        </w:tc>
        <w:tc>
          <w:tcPr>
            <w:tcW w:w="1736" w:type="pct"/>
          </w:tcPr>
          <w:p w14:paraId="4129EFEE" w14:textId="77777777" w:rsidR="00595537" w:rsidRDefault="00595537">
            <w:pPr>
              <w:snapToGrid w:val="0"/>
              <w:rPr>
                <w:rFonts w:eastAsia="DengXian"/>
                <w:color w:val="3333FF"/>
                <w:sz w:val="18"/>
                <w:szCs w:val="18"/>
                <w:lang w:eastAsia="zh-CN"/>
              </w:rPr>
            </w:pPr>
            <w:r w:rsidRPr="00595537">
              <w:rPr>
                <w:rFonts w:eastAsia="DengXian"/>
                <w:color w:val="3333FF"/>
                <w:sz w:val="18"/>
                <w:szCs w:val="18"/>
                <w:lang w:eastAsia="zh-CN"/>
              </w:rPr>
              <w:t>Draft CR for 38.213 to clarify calculation and application of timing advance values for common TA and UE specific TA</w:t>
            </w:r>
            <w:r>
              <w:rPr>
                <w:rFonts w:eastAsia="DengXian"/>
                <w:color w:val="3333FF"/>
                <w:sz w:val="18"/>
                <w:szCs w:val="18"/>
                <w:lang w:eastAsia="zh-CN"/>
              </w:rPr>
              <w:t>:</w:t>
            </w:r>
          </w:p>
          <w:p w14:paraId="3F8E9671" w14:textId="77777777" w:rsidR="00595537" w:rsidRPr="00595537" w:rsidRDefault="00595537" w:rsidP="00595537">
            <w:pPr>
              <w:snapToGrid w:val="0"/>
              <w:jc w:val="left"/>
              <w:rPr>
                <w:rFonts w:eastAsia="DengXian"/>
                <w:b/>
                <w:sz w:val="18"/>
                <w:szCs w:val="18"/>
                <w:lang w:eastAsia="zh-CN"/>
              </w:rPr>
            </w:pPr>
            <w:r w:rsidRPr="00595537">
              <w:rPr>
                <w:rFonts w:eastAsia="DengXian"/>
                <w:b/>
                <w:sz w:val="18"/>
                <w:szCs w:val="18"/>
                <w:lang w:eastAsia="zh-CN"/>
              </w:rPr>
              <w:t>Reason for change:</w:t>
            </w:r>
            <w:r w:rsidRPr="00595537">
              <w:rPr>
                <w:rFonts w:eastAsia="DengXian"/>
                <w:b/>
                <w:sz w:val="18"/>
                <w:szCs w:val="18"/>
                <w:lang w:eastAsia="zh-CN"/>
              </w:rPr>
              <w:tab/>
            </w:r>
          </w:p>
          <w:p w14:paraId="6D2F424C" w14:textId="6CFCF6A2"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Promote unique expected timing advance correction by the UE in NTN</w:t>
            </w:r>
          </w:p>
          <w:p w14:paraId="490F5FFC" w14:textId="77777777"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ab/>
            </w:r>
          </w:p>
          <w:p w14:paraId="787ED22F" w14:textId="77777777" w:rsidR="00595537" w:rsidRPr="00595537" w:rsidRDefault="00595537" w:rsidP="00595537">
            <w:pPr>
              <w:snapToGrid w:val="0"/>
              <w:jc w:val="left"/>
              <w:rPr>
                <w:rFonts w:eastAsia="DengXian"/>
                <w:b/>
                <w:sz w:val="18"/>
                <w:szCs w:val="18"/>
                <w:lang w:eastAsia="zh-CN"/>
              </w:rPr>
            </w:pPr>
            <w:r w:rsidRPr="00595537">
              <w:rPr>
                <w:rFonts w:eastAsia="DengXian"/>
                <w:b/>
                <w:sz w:val="18"/>
                <w:szCs w:val="18"/>
                <w:lang w:eastAsia="zh-CN"/>
              </w:rPr>
              <w:t>Summary of change:</w:t>
            </w:r>
            <w:r w:rsidRPr="00595537">
              <w:rPr>
                <w:rFonts w:eastAsia="DengXian"/>
                <w:b/>
                <w:sz w:val="18"/>
                <w:szCs w:val="18"/>
                <w:lang w:eastAsia="zh-CN"/>
              </w:rPr>
              <w:tab/>
            </w:r>
          </w:p>
          <w:p w14:paraId="6DE2227B" w14:textId="5C2E54FA"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 xml:space="preserve">Introduce the points of application for the common delay and UE specific delay components in the timing advance. </w:t>
            </w:r>
          </w:p>
          <w:p w14:paraId="1751C405" w14:textId="77777777"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Clarify calculation aspects on the common delay and UE specific delay components in the timing advance.</w:t>
            </w:r>
          </w:p>
          <w:p w14:paraId="36D9A6B2" w14:textId="77777777"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ab/>
            </w:r>
          </w:p>
          <w:p w14:paraId="546DA43F" w14:textId="77777777" w:rsidR="00595537" w:rsidRPr="00595537" w:rsidRDefault="00595537" w:rsidP="00595537">
            <w:pPr>
              <w:snapToGrid w:val="0"/>
              <w:jc w:val="left"/>
              <w:rPr>
                <w:rFonts w:eastAsia="DengXian"/>
                <w:b/>
                <w:sz w:val="18"/>
                <w:szCs w:val="18"/>
                <w:lang w:eastAsia="zh-CN"/>
              </w:rPr>
            </w:pPr>
            <w:r w:rsidRPr="00595537">
              <w:rPr>
                <w:rFonts w:eastAsia="DengXian"/>
                <w:b/>
                <w:sz w:val="18"/>
                <w:szCs w:val="18"/>
                <w:lang w:eastAsia="zh-CN"/>
              </w:rPr>
              <w:t>Consequences if not approved:</w:t>
            </w:r>
            <w:r w:rsidRPr="00595537">
              <w:rPr>
                <w:rFonts w:eastAsia="DengXian"/>
                <w:b/>
                <w:sz w:val="18"/>
                <w:szCs w:val="18"/>
                <w:lang w:eastAsia="zh-CN"/>
              </w:rPr>
              <w:tab/>
            </w:r>
          </w:p>
          <w:p w14:paraId="65030612" w14:textId="34524D56" w:rsidR="00595537" w:rsidRPr="00595537" w:rsidRDefault="00595537" w:rsidP="00595537">
            <w:pPr>
              <w:snapToGrid w:val="0"/>
              <w:jc w:val="left"/>
              <w:rPr>
                <w:rFonts w:eastAsia="DengXian"/>
                <w:sz w:val="18"/>
                <w:szCs w:val="18"/>
                <w:lang w:eastAsia="zh-CN"/>
              </w:rPr>
            </w:pPr>
            <w:r w:rsidRPr="00595537">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400CDAF9" w14:textId="69FB755B" w:rsidR="00595537" w:rsidRDefault="00BB5A9B">
            <w:pPr>
              <w:snapToGrid w:val="0"/>
              <w:rPr>
                <w:sz w:val="20"/>
                <w:szCs w:val="20"/>
              </w:rPr>
            </w:pPr>
            <w:r>
              <w:rPr>
                <w:sz w:val="20"/>
                <w:szCs w:val="20"/>
              </w:rPr>
              <w:t>[9, 12]</w:t>
            </w:r>
          </w:p>
        </w:tc>
        <w:tc>
          <w:tcPr>
            <w:tcW w:w="532" w:type="pct"/>
          </w:tcPr>
          <w:p w14:paraId="483954A7" w14:textId="23704686" w:rsidR="00595537" w:rsidRPr="00753ABE" w:rsidRDefault="009A1A94">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5A716E79" w14:textId="77777777" w:rsidR="00595537" w:rsidRPr="00753ABE" w:rsidRDefault="00595537" w:rsidP="00F72293">
            <w:pPr>
              <w:snapToGrid w:val="0"/>
              <w:rPr>
                <w:sz w:val="18"/>
                <w:szCs w:val="18"/>
              </w:rPr>
            </w:pPr>
          </w:p>
        </w:tc>
      </w:tr>
      <w:tr w:rsidR="00BB5A9B" w:rsidRPr="00753ABE" w14:paraId="3E22EA15" w14:textId="77777777">
        <w:trPr>
          <w:trHeight w:val="66"/>
        </w:trPr>
        <w:tc>
          <w:tcPr>
            <w:tcW w:w="351" w:type="pct"/>
          </w:tcPr>
          <w:p w14:paraId="081E2921" w14:textId="2558B854" w:rsidR="00BB5A9B" w:rsidRDefault="00BB5A9B">
            <w:pPr>
              <w:snapToGrid w:val="0"/>
              <w:rPr>
                <w:sz w:val="18"/>
                <w:szCs w:val="18"/>
              </w:rPr>
            </w:pPr>
            <w:r>
              <w:rPr>
                <w:sz w:val="18"/>
                <w:szCs w:val="18"/>
              </w:rPr>
              <w:t>1-7</w:t>
            </w:r>
          </w:p>
        </w:tc>
        <w:tc>
          <w:tcPr>
            <w:tcW w:w="1736" w:type="pct"/>
          </w:tcPr>
          <w:p w14:paraId="65C6AEBC" w14:textId="77777777" w:rsidR="00BB5A9B" w:rsidRDefault="00BB5A9B">
            <w:pPr>
              <w:snapToGrid w:val="0"/>
              <w:rPr>
                <w:rFonts w:eastAsia="DengXian"/>
                <w:color w:val="3333FF"/>
                <w:sz w:val="18"/>
                <w:szCs w:val="18"/>
                <w:lang w:eastAsia="zh-CN"/>
              </w:rPr>
            </w:pPr>
            <w:r w:rsidRPr="00BB5A9B">
              <w:rPr>
                <w:rFonts w:eastAsia="DengXian"/>
                <w:color w:val="3333FF"/>
                <w:sz w:val="18"/>
                <w:szCs w:val="18"/>
                <w:lang w:eastAsia="zh-CN"/>
              </w:rPr>
              <w:t>Draft CR for 38.211 to ensure correct interworking between open and closed loop TA</w:t>
            </w:r>
            <w:r>
              <w:rPr>
                <w:rFonts w:eastAsia="DengXian"/>
                <w:color w:val="3333FF"/>
                <w:sz w:val="18"/>
                <w:szCs w:val="18"/>
                <w:lang w:eastAsia="zh-CN"/>
              </w:rPr>
              <w:t>:</w:t>
            </w:r>
          </w:p>
          <w:p w14:paraId="7899A908" w14:textId="77777777" w:rsidR="00BB5A9B" w:rsidRDefault="00BB5A9B">
            <w:pPr>
              <w:snapToGrid w:val="0"/>
              <w:rPr>
                <w:rFonts w:eastAsia="DengXian"/>
                <w:color w:val="3333FF"/>
                <w:sz w:val="18"/>
                <w:szCs w:val="18"/>
                <w:lang w:eastAsia="zh-CN"/>
              </w:rPr>
            </w:pPr>
          </w:p>
          <w:p w14:paraId="3FDFE320" w14:textId="77777777" w:rsidR="00D86155" w:rsidRPr="00D86155" w:rsidRDefault="00D86155" w:rsidP="00D86155">
            <w:pPr>
              <w:snapToGrid w:val="0"/>
              <w:jc w:val="left"/>
              <w:rPr>
                <w:rFonts w:eastAsia="DengXian"/>
                <w:b/>
                <w:sz w:val="18"/>
                <w:szCs w:val="18"/>
                <w:lang w:eastAsia="zh-CN"/>
              </w:rPr>
            </w:pPr>
            <w:r w:rsidRPr="00D86155">
              <w:rPr>
                <w:rFonts w:eastAsia="DengXian"/>
                <w:b/>
                <w:sz w:val="18"/>
                <w:szCs w:val="18"/>
                <w:lang w:eastAsia="zh-CN"/>
              </w:rPr>
              <w:t>Reason for change:</w:t>
            </w:r>
            <w:r w:rsidRPr="00D86155">
              <w:rPr>
                <w:rFonts w:eastAsia="DengXian"/>
                <w:b/>
                <w:sz w:val="18"/>
                <w:szCs w:val="18"/>
                <w:lang w:eastAsia="zh-CN"/>
              </w:rPr>
              <w:tab/>
            </w:r>
          </w:p>
          <w:p w14:paraId="04D5C8D5" w14:textId="6B15D6D7" w:rsidR="00D86155" w:rsidRPr="00D86155" w:rsidRDefault="00D86155" w:rsidP="00D86155">
            <w:pPr>
              <w:snapToGrid w:val="0"/>
              <w:jc w:val="left"/>
              <w:rPr>
                <w:rFonts w:eastAsia="DengXian"/>
                <w:sz w:val="18"/>
                <w:szCs w:val="18"/>
                <w:lang w:eastAsia="zh-CN"/>
              </w:rPr>
            </w:pPr>
            <w:r w:rsidRPr="00D86155">
              <w:rPr>
                <w:rFonts w:eastAsia="DengXian"/>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188640DD" w14:textId="77777777" w:rsidR="00D86155" w:rsidRPr="00D86155" w:rsidRDefault="00D86155" w:rsidP="00D86155">
            <w:pPr>
              <w:snapToGrid w:val="0"/>
              <w:jc w:val="left"/>
              <w:rPr>
                <w:rFonts w:eastAsia="DengXian"/>
                <w:sz w:val="18"/>
                <w:szCs w:val="18"/>
                <w:lang w:eastAsia="zh-CN"/>
              </w:rPr>
            </w:pPr>
            <w:r w:rsidRPr="00D86155">
              <w:rPr>
                <w:rFonts w:eastAsia="DengXian"/>
                <w:sz w:val="18"/>
                <w:szCs w:val="18"/>
                <w:lang w:eastAsia="zh-CN"/>
              </w:rPr>
              <w:tab/>
            </w:r>
          </w:p>
          <w:p w14:paraId="5F0F3FC3" w14:textId="77777777" w:rsidR="00D86155" w:rsidRPr="00D86155" w:rsidRDefault="00D86155" w:rsidP="00D86155">
            <w:pPr>
              <w:snapToGrid w:val="0"/>
              <w:jc w:val="left"/>
              <w:rPr>
                <w:rFonts w:eastAsia="DengXian"/>
                <w:b/>
                <w:sz w:val="18"/>
                <w:szCs w:val="18"/>
                <w:lang w:eastAsia="zh-CN"/>
              </w:rPr>
            </w:pPr>
            <w:r w:rsidRPr="00D86155">
              <w:rPr>
                <w:rFonts w:eastAsia="DengXian"/>
                <w:b/>
                <w:sz w:val="18"/>
                <w:szCs w:val="18"/>
                <w:lang w:eastAsia="zh-CN"/>
              </w:rPr>
              <w:t>Summary of change:</w:t>
            </w:r>
            <w:r w:rsidRPr="00D86155">
              <w:rPr>
                <w:rFonts w:eastAsia="DengXian"/>
                <w:b/>
                <w:sz w:val="18"/>
                <w:szCs w:val="18"/>
                <w:lang w:eastAsia="zh-CN"/>
              </w:rPr>
              <w:tab/>
            </w:r>
          </w:p>
          <w:p w14:paraId="71731B93" w14:textId="0B19278F" w:rsidR="00D86155" w:rsidRPr="00D86155" w:rsidRDefault="00D86155" w:rsidP="00D86155">
            <w:pPr>
              <w:snapToGrid w:val="0"/>
              <w:jc w:val="left"/>
              <w:rPr>
                <w:rFonts w:eastAsia="DengXian"/>
                <w:sz w:val="18"/>
                <w:szCs w:val="18"/>
                <w:lang w:eastAsia="zh-CN"/>
              </w:rPr>
            </w:pPr>
            <w:r w:rsidRPr="00D86155">
              <w:rPr>
                <w:rFonts w:eastAsia="DengXian"/>
                <w:sz w:val="18"/>
                <w:szCs w:val="18"/>
                <w:lang w:eastAsia="zh-CN"/>
              </w:rPr>
              <w:t xml:space="preserve">The UE is instructed to subtract any systematic errors that are detected between old and new assistance information (serving </w:t>
            </w:r>
            <w:r w:rsidRPr="00D86155">
              <w:rPr>
                <w:rFonts w:eastAsia="DengXian"/>
                <w:sz w:val="18"/>
                <w:szCs w:val="18"/>
                <w:lang w:eastAsia="zh-CN"/>
              </w:rPr>
              <w:lastRenderedPageBreak/>
              <w:t>satellite ephemris information and common TA related parameters).</w:t>
            </w:r>
          </w:p>
          <w:p w14:paraId="67F5C691" w14:textId="77777777" w:rsidR="00D86155" w:rsidRPr="00D86155" w:rsidRDefault="00D86155" w:rsidP="00D86155">
            <w:pPr>
              <w:snapToGrid w:val="0"/>
              <w:jc w:val="left"/>
              <w:rPr>
                <w:rFonts w:eastAsia="DengXian"/>
                <w:sz w:val="18"/>
                <w:szCs w:val="18"/>
                <w:lang w:eastAsia="zh-CN"/>
              </w:rPr>
            </w:pPr>
            <w:r w:rsidRPr="00D86155">
              <w:rPr>
                <w:rFonts w:eastAsia="DengXian"/>
                <w:sz w:val="18"/>
                <w:szCs w:val="18"/>
                <w:lang w:eastAsia="zh-CN"/>
              </w:rPr>
              <w:tab/>
            </w:r>
          </w:p>
          <w:p w14:paraId="1E1B1FF0" w14:textId="77777777" w:rsidR="00D86155" w:rsidRPr="00D86155" w:rsidRDefault="00D86155" w:rsidP="00D86155">
            <w:pPr>
              <w:snapToGrid w:val="0"/>
              <w:jc w:val="left"/>
              <w:rPr>
                <w:rFonts w:eastAsia="DengXian"/>
                <w:b/>
                <w:sz w:val="18"/>
                <w:szCs w:val="18"/>
                <w:lang w:eastAsia="zh-CN"/>
              </w:rPr>
            </w:pPr>
            <w:r w:rsidRPr="00D86155">
              <w:rPr>
                <w:rFonts w:eastAsia="DengXian"/>
                <w:b/>
                <w:sz w:val="18"/>
                <w:szCs w:val="18"/>
                <w:lang w:eastAsia="zh-CN"/>
              </w:rPr>
              <w:t>Consequences if not approved:</w:t>
            </w:r>
            <w:r w:rsidRPr="00D86155">
              <w:rPr>
                <w:rFonts w:eastAsia="DengXian"/>
                <w:b/>
                <w:sz w:val="18"/>
                <w:szCs w:val="18"/>
                <w:lang w:eastAsia="zh-CN"/>
              </w:rPr>
              <w:tab/>
            </w:r>
          </w:p>
          <w:p w14:paraId="081C940F" w14:textId="670DF920" w:rsidR="00D86155" w:rsidRPr="00595537" w:rsidRDefault="00D86155" w:rsidP="00D86155">
            <w:pPr>
              <w:snapToGrid w:val="0"/>
              <w:jc w:val="left"/>
              <w:rPr>
                <w:rFonts w:eastAsia="DengXian"/>
                <w:color w:val="3333FF"/>
                <w:sz w:val="18"/>
                <w:szCs w:val="18"/>
                <w:lang w:eastAsia="zh-CN"/>
              </w:rPr>
            </w:pPr>
            <w:r w:rsidRPr="00D86155">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4B68B859" w14:textId="09A3DA1F" w:rsidR="00BB5A9B" w:rsidRDefault="00BB5A9B">
            <w:pPr>
              <w:snapToGrid w:val="0"/>
              <w:rPr>
                <w:sz w:val="20"/>
                <w:szCs w:val="20"/>
              </w:rPr>
            </w:pPr>
            <w:r>
              <w:rPr>
                <w:sz w:val="20"/>
                <w:szCs w:val="20"/>
              </w:rPr>
              <w:lastRenderedPageBreak/>
              <w:t>[9, 10]</w:t>
            </w:r>
          </w:p>
        </w:tc>
        <w:tc>
          <w:tcPr>
            <w:tcW w:w="532" w:type="pct"/>
          </w:tcPr>
          <w:p w14:paraId="0B751151" w14:textId="254E3C9A" w:rsidR="00BB5A9B" w:rsidRPr="00753ABE" w:rsidRDefault="009A1A94">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252601E1" w14:textId="77777777" w:rsidR="00BB5A9B" w:rsidRPr="00753ABE" w:rsidRDefault="00BB5A9B" w:rsidP="00F72293">
            <w:pPr>
              <w:snapToGrid w:val="0"/>
              <w:rPr>
                <w:sz w:val="18"/>
                <w:szCs w:val="18"/>
              </w:rPr>
            </w:pPr>
          </w:p>
        </w:tc>
      </w:tr>
    </w:tbl>
    <w:p w14:paraId="63815BFE" w14:textId="61BA195D" w:rsidR="00373099" w:rsidRDefault="00373099" w:rsidP="001C7DEF">
      <w:pPr>
        <w:rPr>
          <w:sz w:val="20"/>
        </w:rPr>
      </w:pPr>
    </w:p>
    <w:p w14:paraId="74B30CE4" w14:textId="77777777" w:rsidR="00373099" w:rsidRDefault="00C43897" w:rsidP="001C7DEF">
      <w:pPr>
        <w:pStyle w:val="Heading2"/>
        <w:numPr>
          <w:ilvl w:val="0"/>
          <w:numId w:val="33"/>
        </w:numPr>
      </w:pPr>
      <w:r>
        <w:t>Issues on HARQ</w:t>
      </w:r>
    </w:p>
    <w:p w14:paraId="14027D11" w14:textId="77777777" w:rsidR="00373099" w:rsidRPr="008A1548" w:rsidRDefault="00C43897">
      <w:pPr>
        <w:rPr>
          <w:lang w:eastAsia="zh-CN"/>
        </w:rPr>
      </w:pPr>
      <w:r w:rsidRPr="008A1548">
        <w:rPr>
          <w:lang w:eastAsia="zh-CN"/>
        </w:rPr>
        <w:t>The issues related to HARQ enhancements are summarized in the following table:</w:t>
      </w:r>
    </w:p>
    <w:p w14:paraId="3E84C0EE" w14:textId="77777777" w:rsidR="00373099" w:rsidRDefault="00373099">
      <w:pPr>
        <w:rPr>
          <w:sz w:val="18"/>
          <w:lang w:eastAsia="zh-CN"/>
        </w:rPr>
      </w:pPr>
    </w:p>
    <w:p w14:paraId="05EA3671" w14:textId="77777777" w:rsidR="00373099" w:rsidRDefault="00C4389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73099" w14:paraId="7D3A26EE" w14:textId="77777777" w:rsidTr="007430B3">
        <w:trPr>
          <w:trHeight w:val="53"/>
        </w:trPr>
        <w:tc>
          <w:tcPr>
            <w:tcW w:w="351" w:type="pct"/>
            <w:shd w:val="clear" w:color="auto" w:fill="00B0F0"/>
          </w:tcPr>
          <w:p w14:paraId="05374793" w14:textId="77777777" w:rsidR="00373099" w:rsidRPr="007430B3" w:rsidRDefault="00C43897">
            <w:pPr>
              <w:snapToGrid w:val="0"/>
              <w:rPr>
                <w:b/>
                <w:color w:val="FFFFFF" w:themeColor="background1"/>
                <w:sz w:val="18"/>
                <w:szCs w:val="18"/>
              </w:rPr>
            </w:pPr>
            <w:r w:rsidRPr="007430B3">
              <w:rPr>
                <w:b/>
                <w:color w:val="FFFFFF" w:themeColor="background1"/>
                <w:sz w:val="18"/>
                <w:szCs w:val="18"/>
              </w:rPr>
              <w:t>Issue#</w:t>
            </w:r>
          </w:p>
        </w:tc>
        <w:tc>
          <w:tcPr>
            <w:tcW w:w="1736" w:type="pct"/>
            <w:shd w:val="clear" w:color="auto" w:fill="00B0F0"/>
          </w:tcPr>
          <w:p w14:paraId="34C1808F" w14:textId="77777777" w:rsidR="00373099" w:rsidRPr="007430B3" w:rsidRDefault="00C43897">
            <w:pPr>
              <w:snapToGrid w:val="0"/>
              <w:rPr>
                <w:b/>
                <w:color w:val="FFFFFF" w:themeColor="background1"/>
                <w:sz w:val="18"/>
                <w:szCs w:val="18"/>
              </w:rPr>
            </w:pPr>
            <w:r w:rsidRPr="007430B3">
              <w:rPr>
                <w:b/>
                <w:color w:val="FFFFFF" w:themeColor="background1"/>
                <w:sz w:val="18"/>
                <w:szCs w:val="18"/>
              </w:rPr>
              <w:t>Issue</w:t>
            </w:r>
          </w:p>
        </w:tc>
        <w:tc>
          <w:tcPr>
            <w:tcW w:w="565" w:type="pct"/>
            <w:shd w:val="clear" w:color="auto" w:fill="00B0F0"/>
          </w:tcPr>
          <w:p w14:paraId="7E6DC397" w14:textId="77777777" w:rsidR="00373099" w:rsidRPr="007430B3" w:rsidRDefault="00C43897">
            <w:pPr>
              <w:snapToGrid w:val="0"/>
              <w:rPr>
                <w:b/>
                <w:color w:val="FFFFFF" w:themeColor="background1"/>
                <w:sz w:val="18"/>
                <w:szCs w:val="18"/>
              </w:rPr>
            </w:pPr>
            <w:r w:rsidRPr="007430B3">
              <w:rPr>
                <w:b/>
                <w:color w:val="FFFFFF" w:themeColor="background1"/>
                <w:sz w:val="18"/>
                <w:szCs w:val="18"/>
              </w:rPr>
              <w:t>References</w:t>
            </w:r>
          </w:p>
        </w:tc>
        <w:tc>
          <w:tcPr>
            <w:tcW w:w="532" w:type="pct"/>
            <w:shd w:val="clear" w:color="auto" w:fill="00B0F0"/>
          </w:tcPr>
          <w:p w14:paraId="53F5694C" w14:textId="77777777" w:rsidR="00373099" w:rsidRPr="007430B3" w:rsidRDefault="00C43897">
            <w:pPr>
              <w:snapToGrid w:val="0"/>
              <w:rPr>
                <w:b/>
                <w:color w:val="FFFFFF" w:themeColor="background1"/>
                <w:sz w:val="18"/>
                <w:szCs w:val="18"/>
              </w:rPr>
            </w:pPr>
            <w:r w:rsidRPr="007430B3">
              <w:rPr>
                <w:b/>
                <w:color w:val="FFFFFF" w:themeColor="background1"/>
                <w:sz w:val="18"/>
                <w:szCs w:val="18"/>
              </w:rPr>
              <w:t xml:space="preserve">FL initial assessment </w:t>
            </w:r>
          </w:p>
        </w:tc>
        <w:tc>
          <w:tcPr>
            <w:tcW w:w="1816" w:type="pct"/>
            <w:shd w:val="clear" w:color="auto" w:fill="00B0F0"/>
          </w:tcPr>
          <w:p w14:paraId="08D562C0" w14:textId="77777777" w:rsidR="00373099" w:rsidRPr="007430B3" w:rsidRDefault="00C43897">
            <w:pPr>
              <w:snapToGrid w:val="0"/>
              <w:rPr>
                <w:b/>
                <w:color w:val="FFFFFF" w:themeColor="background1"/>
                <w:sz w:val="18"/>
                <w:szCs w:val="18"/>
              </w:rPr>
            </w:pPr>
            <w:r w:rsidRPr="007430B3">
              <w:rPr>
                <w:b/>
                <w:color w:val="FFFFFF" w:themeColor="background1"/>
                <w:sz w:val="18"/>
                <w:szCs w:val="18"/>
              </w:rPr>
              <w:t>Company inputs (if any)</w:t>
            </w:r>
          </w:p>
        </w:tc>
      </w:tr>
      <w:tr w:rsidR="00373099" w14:paraId="5DB5E576" w14:textId="77777777">
        <w:trPr>
          <w:trHeight w:val="66"/>
        </w:trPr>
        <w:tc>
          <w:tcPr>
            <w:tcW w:w="351" w:type="pct"/>
          </w:tcPr>
          <w:p w14:paraId="3AF467BB" w14:textId="2E28686F" w:rsidR="00373099" w:rsidRDefault="00844CE3">
            <w:pPr>
              <w:snapToGrid w:val="0"/>
              <w:rPr>
                <w:sz w:val="18"/>
                <w:szCs w:val="18"/>
              </w:rPr>
            </w:pPr>
            <w:r>
              <w:rPr>
                <w:sz w:val="18"/>
                <w:szCs w:val="18"/>
              </w:rPr>
              <w:t>2</w:t>
            </w:r>
            <w:r w:rsidR="00C43897">
              <w:rPr>
                <w:sz w:val="18"/>
                <w:szCs w:val="18"/>
              </w:rPr>
              <w:t xml:space="preserve">-1 </w:t>
            </w:r>
          </w:p>
        </w:tc>
        <w:tc>
          <w:tcPr>
            <w:tcW w:w="1736" w:type="pct"/>
          </w:tcPr>
          <w:p w14:paraId="7249DACE" w14:textId="1D9D5074" w:rsidR="00373099" w:rsidRDefault="00AD0F3D" w:rsidP="00286C8A">
            <w:pPr>
              <w:snapToGrid w:val="0"/>
              <w:jc w:val="left"/>
              <w:rPr>
                <w:rFonts w:eastAsia="DengXian"/>
                <w:color w:val="3333FF"/>
                <w:sz w:val="18"/>
                <w:szCs w:val="18"/>
                <w:lang w:eastAsia="zh-CN"/>
              </w:rPr>
            </w:pPr>
            <w:r>
              <w:rPr>
                <w:rFonts w:eastAsia="DengXian"/>
                <w:b/>
                <w:color w:val="3333FF"/>
                <w:sz w:val="18"/>
                <w:szCs w:val="18"/>
                <w:lang w:eastAsia="zh-CN"/>
              </w:rPr>
              <w:t>38.213-</w:t>
            </w:r>
            <w:r w:rsidR="00286C8A" w:rsidRPr="00286C8A">
              <w:rPr>
                <w:rFonts w:eastAsia="DengXian"/>
                <w:b/>
                <w:color w:val="3333FF"/>
                <w:sz w:val="18"/>
                <w:szCs w:val="18"/>
                <w:lang w:eastAsia="zh-CN"/>
              </w:rPr>
              <w:t>Draft CR on the indication of downlink disabled HARQ feedback for NR NTN</w:t>
            </w:r>
            <w:r w:rsidR="00286C8A">
              <w:rPr>
                <w:rFonts w:eastAsia="DengXian"/>
                <w:color w:val="3333FF"/>
                <w:sz w:val="18"/>
                <w:szCs w:val="18"/>
                <w:lang w:eastAsia="zh-CN"/>
              </w:rPr>
              <w:t>:</w:t>
            </w:r>
          </w:p>
          <w:p w14:paraId="2FD379A7" w14:textId="77777777" w:rsidR="00286C8A" w:rsidRDefault="00286C8A" w:rsidP="00286C8A">
            <w:pPr>
              <w:snapToGrid w:val="0"/>
              <w:jc w:val="left"/>
              <w:rPr>
                <w:rFonts w:eastAsia="DengXian"/>
                <w:b/>
                <w:sz w:val="18"/>
                <w:szCs w:val="18"/>
                <w:lang w:eastAsia="zh-CN"/>
              </w:rPr>
            </w:pPr>
          </w:p>
          <w:p w14:paraId="176C3DD6" w14:textId="64A883C1" w:rsidR="00286C8A" w:rsidRPr="00286C8A" w:rsidRDefault="00286C8A" w:rsidP="00286C8A">
            <w:pPr>
              <w:snapToGrid w:val="0"/>
              <w:jc w:val="left"/>
              <w:rPr>
                <w:rFonts w:eastAsia="DengXian"/>
                <w:b/>
                <w:sz w:val="18"/>
                <w:szCs w:val="18"/>
                <w:lang w:eastAsia="zh-CN"/>
              </w:rPr>
            </w:pPr>
            <w:r w:rsidRPr="00286C8A">
              <w:rPr>
                <w:rFonts w:eastAsia="DengXian"/>
                <w:b/>
                <w:sz w:val="18"/>
                <w:szCs w:val="18"/>
                <w:lang w:eastAsia="zh-CN"/>
              </w:rPr>
              <w:t>Reason for change:</w:t>
            </w:r>
          </w:p>
          <w:p w14:paraId="3400FC36" w14:textId="5EEEBCC7" w:rsidR="00286C8A" w:rsidRDefault="00286C8A" w:rsidP="00286C8A">
            <w:pPr>
              <w:snapToGrid w:val="0"/>
              <w:jc w:val="left"/>
              <w:rPr>
                <w:rFonts w:eastAsia="DengXian"/>
                <w:sz w:val="18"/>
                <w:szCs w:val="18"/>
                <w:lang w:eastAsia="zh-CN"/>
              </w:rPr>
            </w:pPr>
            <w:r w:rsidRPr="00286C8A">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1CEDAA3C" w14:textId="77777777" w:rsidR="00286C8A" w:rsidRDefault="00286C8A" w:rsidP="00286C8A">
            <w:pPr>
              <w:snapToGrid w:val="0"/>
              <w:jc w:val="left"/>
              <w:rPr>
                <w:rFonts w:eastAsia="DengXian"/>
                <w:sz w:val="18"/>
                <w:szCs w:val="18"/>
                <w:lang w:eastAsia="zh-CN"/>
              </w:rPr>
            </w:pPr>
          </w:p>
          <w:p w14:paraId="75D0238C" w14:textId="77777777" w:rsidR="00286C8A" w:rsidRDefault="00286C8A" w:rsidP="00286C8A">
            <w:pPr>
              <w:snapToGrid w:val="0"/>
              <w:jc w:val="left"/>
              <w:rPr>
                <w:rFonts w:eastAsia="DengXian"/>
                <w:sz w:val="18"/>
                <w:szCs w:val="18"/>
                <w:lang w:eastAsia="zh-CN"/>
              </w:rPr>
            </w:pPr>
            <w:r w:rsidRPr="00286C8A">
              <w:rPr>
                <w:rFonts w:eastAsia="DengXian"/>
                <w:b/>
                <w:sz w:val="18"/>
                <w:szCs w:val="18"/>
                <w:lang w:eastAsia="zh-CN"/>
              </w:rPr>
              <w:t>Summary of change</w:t>
            </w:r>
            <w:r w:rsidRPr="00286C8A">
              <w:rPr>
                <w:rFonts w:eastAsia="DengXian"/>
                <w:sz w:val="18"/>
                <w:szCs w:val="18"/>
                <w:lang w:eastAsia="zh-CN"/>
              </w:rPr>
              <w:t>:</w:t>
            </w:r>
          </w:p>
          <w:p w14:paraId="73998F8C" w14:textId="3BAF92A1" w:rsidR="00286C8A" w:rsidRDefault="00286C8A" w:rsidP="00286C8A">
            <w:pPr>
              <w:snapToGrid w:val="0"/>
              <w:jc w:val="left"/>
              <w:rPr>
                <w:rFonts w:eastAsia="DengXian"/>
                <w:sz w:val="18"/>
                <w:szCs w:val="18"/>
                <w:lang w:eastAsia="zh-CN"/>
              </w:rPr>
            </w:pPr>
            <w:r w:rsidRPr="00286C8A">
              <w:rPr>
                <w:rFonts w:eastAsia="DengXian"/>
                <w:sz w:val="18"/>
                <w:szCs w:val="18"/>
                <w:lang w:eastAsia="zh-CN"/>
              </w:rPr>
              <w:t>Replace donwlinkHARQ-FeedbackDisabled with downlinkHARQ-FeedbackDisabled</w:t>
            </w:r>
            <w:r>
              <w:rPr>
                <w:rFonts w:eastAsia="DengXian"/>
                <w:sz w:val="18"/>
                <w:szCs w:val="18"/>
                <w:lang w:eastAsia="zh-CN"/>
              </w:rPr>
              <w:t>.</w:t>
            </w:r>
          </w:p>
          <w:p w14:paraId="5998EF92" w14:textId="77777777" w:rsidR="00CE2E2B" w:rsidRDefault="00CE2E2B" w:rsidP="00286C8A">
            <w:pPr>
              <w:snapToGrid w:val="0"/>
              <w:jc w:val="left"/>
              <w:rPr>
                <w:rFonts w:eastAsia="DengXian"/>
                <w:sz w:val="18"/>
                <w:szCs w:val="18"/>
                <w:lang w:eastAsia="zh-CN"/>
              </w:rPr>
            </w:pPr>
          </w:p>
          <w:p w14:paraId="33A6631D" w14:textId="77777777" w:rsidR="00286C8A" w:rsidRPr="00CE2E2B" w:rsidRDefault="00CE2E2B" w:rsidP="00286C8A">
            <w:pPr>
              <w:snapToGrid w:val="0"/>
              <w:jc w:val="left"/>
              <w:rPr>
                <w:rFonts w:eastAsia="DengXian"/>
                <w:b/>
                <w:sz w:val="18"/>
                <w:szCs w:val="18"/>
                <w:lang w:eastAsia="zh-CN"/>
              </w:rPr>
            </w:pPr>
            <w:r w:rsidRPr="00CE2E2B">
              <w:rPr>
                <w:rFonts w:eastAsia="DengXian"/>
                <w:b/>
                <w:sz w:val="18"/>
                <w:szCs w:val="18"/>
                <w:lang w:eastAsia="zh-CN"/>
              </w:rPr>
              <w:t>Consequences if not approved:</w:t>
            </w:r>
          </w:p>
          <w:p w14:paraId="1B8C30EF" w14:textId="455556A6" w:rsidR="00CE2E2B" w:rsidRPr="00286C8A" w:rsidRDefault="00CE2E2B" w:rsidP="00286C8A">
            <w:pPr>
              <w:snapToGrid w:val="0"/>
              <w:jc w:val="left"/>
              <w:rPr>
                <w:rFonts w:eastAsia="DengXian"/>
                <w:sz w:val="18"/>
                <w:szCs w:val="18"/>
                <w:lang w:eastAsia="zh-CN"/>
              </w:rPr>
            </w:pPr>
            <w:r w:rsidRPr="00CE2E2B">
              <w:rPr>
                <w:rFonts w:eastAsia="DengXian"/>
                <w:sz w:val="18"/>
                <w:szCs w:val="18"/>
                <w:lang w:eastAsia="zh-CN"/>
              </w:rPr>
              <w:t>Inconsistent parameter names would be used between TS38.213 v17.3.0 and TS38.331 v17.1.0.</w:t>
            </w:r>
          </w:p>
        </w:tc>
        <w:tc>
          <w:tcPr>
            <w:tcW w:w="565" w:type="pct"/>
          </w:tcPr>
          <w:p w14:paraId="6C3E02FC" w14:textId="602B0B4D" w:rsidR="00373099" w:rsidRDefault="00286C8A">
            <w:pPr>
              <w:snapToGrid w:val="0"/>
              <w:rPr>
                <w:sz w:val="20"/>
                <w:szCs w:val="20"/>
              </w:rPr>
            </w:pPr>
            <w:r>
              <w:rPr>
                <w:sz w:val="20"/>
                <w:szCs w:val="20"/>
              </w:rPr>
              <w:t>[3]</w:t>
            </w:r>
          </w:p>
        </w:tc>
        <w:tc>
          <w:tcPr>
            <w:tcW w:w="532" w:type="pct"/>
          </w:tcPr>
          <w:p w14:paraId="2205664C" w14:textId="38375F70" w:rsidR="00373099" w:rsidRDefault="009A1A94">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58440C7" w14:textId="179650CD" w:rsidR="000317A3" w:rsidRPr="00C76CB6" w:rsidRDefault="000317A3">
            <w:pPr>
              <w:snapToGrid w:val="0"/>
              <w:rPr>
                <w:rFonts w:eastAsia="DengXian"/>
                <w:bCs/>
                <w:sz w:val="18"/>
                <w:szCs w:val="18"/>
                <w:lang w:eastAsia="zh-CN"/>
              </w:rPr>
            </w:pPr>
          </w:p>
        </w:tc>
      </w:tr>
      <w:tr w:rsidR="00286C8A" w14:paraId="34F7B53A" w14:textId="77777777">
        <w:trPr>
          <w:trHeight w:val="66"/>
        </w:trPr>
        <w:tc>
          <w:tcPr>
            <w:tcW w:w="351" w:type="pct"/>
          </w:tcPr>
          <w:p w14:paraId="09266670" w14:textId="065DBC28" w:rsidR="00286C8A" w:rsidRDefault="00AD0F3D">
            <w:pPr>
              <w:snapToGrid w:val="0"/>
              <w:rPr>
                <w:sz w:val="18"/>
                <w:szCs w:val="18"/>
              </w:rPr>
            </w:pPr>
            <w:r>
              <w:rPr>
                <w:sz w:val="18"/>
                <w:szCs w:val="18"/>
              </w:rPr>
              <w:t>2-2</w:t>
            </w:r>
          </w:p>
        </w:tc>
        <w:tc>
          <w:tcPr>
            <w:tcW w:w="1736" w:type="pct"/>
          </w:tcPr>
          <w:p w14:paraId="3AF5568C" w14:textId="2F2E4757" w:rsidR="00286C8A" w:rsidRDefault="00AD0F3D" w:rsidP="00286C8A">
            <w:pPr>
              <w:snapToGrid w:val="0"/>
              <w:jc w:val="left"/>
              <w:rPr>
                <w:rFonts w:eastAsia="DengXian"/>
                <w:b/>
                <w:color w:val="3333FF"/>
                <w:sz w:val="18"/>
                <w:szCs w:val="18"/>
                <w:lang w:eastAsia="zh-CN"/>
              </w:rPr>
            </w:pPr>
            <w:r>
              <w:rPr>
                <w:rFonts w:eastAsia="DengXian"/>
                <w:b/>
                <w:color w:val="3333FF"/>
                <w:sz w:val="18"/>
                <w:szCs w:val="18"/>
                <w:lang w:eastAsia="zh-CN"/>
              </w:rPr>
              <w:t xml:space="preserve">38.213- </w:t>
            </w:r>
            <w:r w:rsidRPr="00AD0F3D">
              <w:rPr>
                <w:rFonts w:eastAsia="DengXian"/>
                <w:b/>
                <w:color w:val="3333FF"/>
                <w:sz w:val="18"/>
                <w:szCs w:val="18"/>
                <w:lang w:eastAsia="zh-CN"/>
              </w:rPr>
              <w:t>Correction on determination of the number of HARQ-ACK information bits for NTN</w:t>
            </w:r>
            <w:r>
              <w:rPr>
                <w:rFonts w:eastAsia="DengXian"/>
                <w:b/>
                <w:color w:val="3333FF"/>
                <w:sz w:val="18"/>
                <w:szCs w:val="18"/>
                <w:lang w:eastAsia="zh-CN"/>
              </w:rPr>
              <w:t>:</w:t>
            </w:r>
          </w:p>
          <w:p w14:paraId="5D745D03" w14:textId="77777777" w:rsidR="00AD0F3D" w:rsidRDefault="00AD0F3D" w:rsidP="00AD0F3D">
            <w:pPr>
              <w:snapToGrid w:val="0"/>
              <w:jc w:val="left"/>
              <w:rPr>
                <w:rFonts w:eastAsia="DengXian"/>
                <w:b/>
                <w:sz w:val="18"/>
                <w:szCs w:val="18"/>
                <w:lang w:eastAsia="zh-CN"/>
              </w:rPr>
            </w:pPr>
            <w:r w:rsidRPr="00AD0F3D">
              <w:rPr>
                <w:rFonts w:eastAsia="DengXian"/>
                <w:b/>
                <w:sz w:val="18"/>
                <w:szCs w:val="18"/>
                <w:lang w:eastAsia="zh-CN"/>
              </w:rPr>
              <w:t>Reason for change:</w:t>
            </w:r>
            <w:r w:rsidRPr="00AD0F3D">
              <w:rPr>
                <w:rFonts w:eastAsia="DengXian"/>
                <w:b/>
                <w:sz w:val="18"/>
                <w:szCs w:val="18"/>
                <w:lang w:eastAsia="zh-CN"/>
              </w:rPr>
              <w:tab/>
            </w:r>
          </w:p>
          <w:p w14:paraId="249097DA" w14:textId="68C80BAA" w:rsidR="00AD0F3D" w:rsidRPr="00AD0F3D" w:rsidRDefault="00AD0F3D" w:rsidP="00AD0F3D">
            <w:pPr>
              <w:snapToGrid w:val="0"/>
              <w:jc w:val="left"/>
              <w:rPr>
                <w:rFonts w:eastAsia="DengXian"/>
                <w:sz w:val="18"/>
                <w:szCs w:val="18"/>
                <w:lang w:eastAsia="zh-CN"/>
              </w:rPr>
            </w:pPr>
            <w:r w:rsidRPr="00AD0F3D">
              <w:rPr>
                <w:rFonts w:eastAsia="DengXian"/>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5A1E3DCB" w14:textId="77777777" w:rsidR="00AD0F3D" w:rsidRPr="00AD0F3D" w:rsidRDefault="00AD0F3D" w:rsidP="00AD0F3D">
            <w:pPr>
              <w:snapToGrid w:val="0"/>
              <w:jc w:val="left"/>
              <w:rPr>
                <w:rFonts w:eastAsia="DengXian"/>
                <w:b/>
                <w:sz w:val="18"/>
                <w:szCs w:val="18"/>
                <w:lang w:eastAsia="zh-CN"/>
              </w:rPr>
            </w:pPr>
            <w:r w:rsidRPr="00AD0F3D">
              <w:rPr>
                <w:rFonts w:eastAsia="DengXian"/>
                <w:b/>
                <w:sz w:val="18"/>
                <w:szCs w:val="18"/>
                <w:lang w:eastAsia="zh-CN"/>
              </w:rPr>
              <w:tab/>
            </w:r>
          </w:p>
          <w:p w14:paraId="1486DACF" w14:textId="77777777" w:rsidR="00AD0F3D" w:rsidRDefault="00AD0F3D" w:rsidP="00AD0F3D">
            <w:pPr>
              <w:snapToGrid w:val="0"/>
              <w:jc w:val="left"/>
              <w:rPr>
                <w:rFonts w:eastAsia="DengXian"/>
                <w:b/>
                <w:sz w:val="18"/>
                <w:szCs w:val="18"/>
                <w:lang w:eastAsia="zh-CN"/>
              </w:rPr>
            </w:pPr>
            <w:r w:rsidRPr="00AD0F3D">
              <w:rPr>
                <w:rFonts w:eastAsia="DengXian"/>
                <w:b/>
                <w:sz w:val="18"/>
                <w:szCs w:val="18"/>
                <w:lang w:eastAsia="zh-CN"/>
              </w:rPr>
              <w:t>Summary of change:</w:t>
            </w:r>
            <w:r w:rsidRPr="00AD0F3D">
              <w:rPr>
                <w:rFonts w:eastAsia="DengXian"/>
                <w:b/>
                <w:sz w:val="18"/>
                <w:szCs w:val="18"/>
                <w:lang w:eastAsia="zh-CN"/>
              </w:rPr>
              <w:tab/>
            </w:r>
          </w:p>
          <w:p w14:paraId="55357D0C" w14:textId="54211747" w:rsidR="00AD0F3D" w:rsidRPr="00AD0F3D" w:rsidRDefault="00AD0F3D" w:rsidP="00AD0F3D">
            <w:pPr>
              <w:snapToGrid w:val="0"/>
              <w:jc w:val="left"/>
              <w:rPr>
                <w:rFonts w:eastAsia="DengXian"/>
                <w:sz w:val="18"/>
                <w:szCs w:val="18"/>
                <w:lang w:eastAsia="zh-CN"/>
              </w:rPr>
            </w:pPr>
            <w:r w:rsidRPr="00AD0F3D">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00B0935" w14:textId="77777777" w:rsidR="00AD0F3D" w:rsidRPr="00AD0F3D" w:rsidRDefault="00AD0F3D" w:rsidP="00AD0F3D">
            <w:pPr>
              <w:snapToGrid w:val="0"/>
              <w:jc w:val="left"/>
              <w:rPr>
                <w:rFonts w:eastAsia="DengXian"/>
                <w:b/>
                <w:sz w:val="18"/>
                <w:szCs w:val="18"/>
                <w:lang w:eastAsia="zh-CN"/>
              </w:rPr>
            </w:pPr>
            <w:r w:rsidRPr="00AD0F3D">
              <w:rPr>
                <w:rFonts w:eastAsia="DengXian"/>
                <w:b/>
                <w:sz w:val="18"/>
                <w:szCs w:val="18"/>
                <w:lang w:eastAsia="zh-CN"/>
              </w:rPr>
              <w:lastRenderedPageBreak/>
              <w:tab/>
            </w:r>
          </w:p>
          <w:p w14:paraId="4A7C3CE6" w14:textId="77777777" w:rsidR="00AD0F3D" w:rsidRDefault="00AD0F3D" w:rsidP="00AD0F3D">
            <w:pPr>
              <w:snapToGrid w:val="0"/>
              <w:jc w:val="left"/>
              <w:rPr>
                <w:rFonts w:eastAsia="DengXian"/>
                <w:b/>
                <w:sz w:val="18"/>
                <w:szCs w:val="18"/>
                <w:lang w:eastAsia="zh-CN"/>
              </w:rPr>
            </w:pPr>
            <w:r w:rsidRPr="00AD0F3D">
              <w:rPr>
                <w:rFonts w:eastAsia="DengXian"/>
                <w:b/>
                <w:sz w:val="18"/>
                <w:szCs w:val="18"/>
                <w:lang w:eastAsia="zh-CN"/>
              </w:rPr>
              <w:t>Consequences if not approved:</w:t>
            </w:r>
            <w:r w:rsidRPr="00AD0F3D">
              <w:rPr>
                <w:rFonts w:eastAsia="DengXian"/>
                <w:b/>
                <w:sz w:val="18"/>
                <w:szCs w:val="18"/>
                <w:lang w:eastAsia="zh-CN"/>
              </w:rPr>
              <w:tab/>
            </w:r>
          </w:p>
          <w:p w14:paraId="21349E8C" w14:textId="1484ECC7" w:rsidR="00AD0F3D" w:rsidRPr="00AD0F3D" w:rsidRDefault="00AD0F3D" w:rsidP="00AD0F3D">
            <w:pPr>
              <w:snapToGrid w:val="0"/>
              <w:jc w:val="left"/>
              <w:rPr>
                <w:rFonts w:eastAsia="DengXian"/>
                <w:sz w:val="18"/>
                <w:szCs w:val="18"/>
                <w:lang w:eastAsia="zh-CN"/>
              </w:rPr>
            </w:pPr>
            <w:r w:rsidRPr="00AD0F3D">
              <w:rPr>
                <w:rFonts w:eastAsia="DengXian"/>
                <w:sz w:val="18"/>
                <w:szCs w:val="18"/>
                <w:lang w:eastAsia="zh-CN"/>
              </w:rPr>
              <w:t>The UE may use an underestimated power to transmit PUCCH.</w:t>
            </w:r>
          </w:p>
        </w:tc>
        <w:tc>
          <w:tcPr>
            <w:tcW w:w="565" w:type="pct"/>
          </w:tcPr>
          <w:p w14:paraId="7AB31BC0" w14:textId="7D77EADD" w:rsidR="00286C8A" w:rsidRDefault="00B90BAA">
            <w:pPr>
              <w:snapToGrid w:val="0"/>
              <w:rPr>
                <w:sz w:val="20"/>
                <w:szCs w:val="20"/>
              </w:rPr>
            </w:pPr>
            <w:r>
              <w:rPr>
                <w:sz w:val="20"/>
                <w:szCs w:val="20"/>
              </w:rPr>
              <w:lastRenderedPageBreak/>
              <w:t>[4]</w:t>
            </w:r>
          </w:p>
        </w:tc>
        <w:tc>
          <w:tcPr>
            <w:tcW w:w="532" w:type="pct"/>
          </w:tcPr>
          <w:p w14:paraId="443C8C1C" w14:textId="19B82CE1" w:rsidR="00286C8A" w:rsidRDefault="009A1A94">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61D7F5A5" w14:textId="77777777" w:rsidR="00286C8A" w:rsidRPr="00C76CB6" w:rsidRDefault="00286C8A">
            <w:pPr>
              <w:snapToGrid w:val="0"/>
              <w:rPr>
                <w:rFonts w:eastAsia="DengXian"/>
                <w:bCs/>
                <w:sz w:val="18"/>
                <w:szCs w:val="18"/>
                <w:lang w:eastAsia="zh-CN"/>
              </w:rPr>
            </w:pPr>
          </w:p>
        </w:tc>
      </w:tr>
      <w:tr w:rsidR="00DA47EA" w14:paraId="6A9A7C4E" w14:textId="77777777">
        <w:trPr>
          <w:trHeight w:val="66"/>
        </w:trPr>
        <w:tc>
          <w:tcPr>
            <w:tcW w:w="351" w:type="pct"/>
          </w:tcPr>
          <w:p w14:paraId="6DA01601" w14:textId="245C8D6B" w:rsidR="00DA47EA" w:rsidRDefault="00DA47EA">
            <w:pPr>
              <w:snapToGrid w:val="0"/>
              <w:rPr>
                <w:sz w:val="18"/>
                <w:szCs w:val="18"/>
              </w:rPr>
            </w:pPr>
            <w:r>
              <w:rPr>
                <w:sz w:val="18"/>
                <w:szCs w:val="18"/>
              </w:rPr>
              <w:t>2-3</w:t>
            </w:r>
          </w:p>
        </w:tc>
        <w:tc>
          <w:tcPr>
            <w:tcW w:w="1736" w:type="pct"/>
          </w:tcPr>
          <w:p w14:paraId="1FECE322" w14:textId="77777777" w:rsidR="00DA47EA" w:rsidRDefault="00DA47EA" w:rsidP="00286C8A">
            <w:pPr>
              <w:snapToGrid w:val="0"/>
              <w:jc w:val="left"/>
              <w:rPr>
                <w:rFonts w:eastAsia="DengXian"/>
                <w:b/>
                <w:color w:val="3333FF"/>
                <w:sz w:val="18"/>
                <w:szCs w:val="18"/>
                <w:lang w:eastAsia="zh-CN"/>
              </w:rPr>
            </w:pPr>
            <w:r>
              <w:rPr>
                <w:rFonts w:eastAsia="DengXian"/>
                <w:b/>
                <w:color w:val="3333FF"/>
                <w:sz w:val="18"/>
                <w:szCs w:val="18"/>
                <w:lang w:eastAsia="zh-CN"/>
              </w:rPr>
              <w:t xml:space="preserve">38.213- </w:t>
            </w:r>
            <w:r w:rsidRPr="00DA47EA">
              <w:rPr>
                <w:rFonts w:eastAsia="DengXian"/>
                <w:b/>
                <w:color w:val="3333FF"/>
                <w:sz w:val="18"/>
                <w:szCs w:val="18"/>
                <w:lang w:eastAsia="zh-CN"/>
              </w:rPr>
              <w:t>Correction on Type-2 HARQ-ACK codebook in PUSCH for NTN</w:t>
            </w:r>
            <w:r>
              <w:rPr>
                <w:rFonts w:eastAsia="DengXian"/>
                <w:b/>
                <w:color w:val="3333FF"/>
                <w:sz w:val="18"/>
                <w:szCs w:val="18"/>
                <w:lang w:eastAsia="zh-CN"/>
              </w:rPr>
              <w:t>.</w:t>
            </w:r>
          </w:p>
          <w:p w14:paraId="39981FCF" w14:textId="77777777" w:rsidR="00DA47EA" w:rsidRDefault="00DA47EA" w:rsidP="00DA47EA">
            <w:pPr>
              <w:snapToGrid w:val="0"/>
              <w:jc w:val="left"/>
              <w:rPr>
                <w:rFonts w:eastAsia="DengXian"/>
                <w:b/>
                <w:sz w:val="18"/>
                <w:szCs w:val="18"/>
                <w:lang w:eastAsia="zh-CN"/>
              </w:rPr>
            </w:pPr>
            <w:r w:rsidRPr="00DA47EA">
              <w:rPr>
                <w:rFonts w:eastAsia="DengXian"/>
                <w:b/>
                <w:sz w:val="18"/>
                <w:szCs w:val="18"/>
                <w:lang w:eastAsia="zh-CN"/>
              </w:rPr>
              <w:t>Reason for change:</w:t>
            </w:r>
            <w:r w:rsidRPr="00DA47EA">
              <w:rPr>
                <w:rFonts w:eastAsia="DengXian"/>
                <w:b/>
                <w:sz w:val="18"/>
                <w:szCs w:val="18"/>
                <w:lang w:eastAsia="zh-CN"/>
              </w:rPr>
              <w:tab/>
            </w:r>
          </w:p>
          <w:p w14:paraId="43F40BDE" w14:textId="07C6FB65" w:rsidR="00DA47EA" w:rsidRPr="00DA47EA" w:rsidRDefault="00DA47EA" w:rsidP="00DA47EA">
            <w:pPr>
              <w:snapToGrid w:val="0"/>
              <w:jc w:val="left"/>
              <w:rPr>
                <w:rFonts w:eastAsia="DengXian"/>
                <w:sz w:val="18"/>
                <w:szCs w:val="18"/>
                <w:lang w:eastAsia="zh-CN"/>
              </w:rPr>
            </w:pPr>
            <w:r w:rsidRPr="00DA47EA">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DA47EA">
              <w:rPr>
                <w:rFonts w:eastAsia="DengXian"/>
                <w:sz w:val="18"/>
                <w:szCs w:val="18"/>
                <w:lang w:eastAsia="zh-CN"/>
              </w:rPr>
              <w:t xml:space="preserve"> when the UE has received a PDCCH  scheduling PDSCH receptions with disabled HARQ-ACK information.</w:t>
            </w:r>
          </w:p>
          <w:p w14:paraId="047810FB" w14:textId="77777777" w:rsidR="00DA47EA" w:rsidRPr="00DA47EA" w:rsidRDefault="00DA47EA" w:rsidP="00DA47EA">
            <w:pPr>
              <w:snapToGrid w:val="0"/>
              <w:jc w:val="left"/>
              <w:rPr>
                <w:rFonts w:eastAsia="DengXian"/>
                <w:b/>
                <w:sz w:val="18"/>
                <w:szCs w:val="18"/>
                <w:lang w:eastAsia="zh-CN"/>
              </w:rPr>
            </w:pPr>
            <w:r w:rsidRPr="00DA47EA">
              <w:rPr>
                <w:rFonts w:eastAsia="DengXian"/>
                <w:b/>
                <w:sz w:val="18"/>
                <w:szCs w:val="18"/>
                <w:lang w:eastAsia="zh-CN"/>
              </w:rPr>
              <w:tab/>
            </w:r>
          </w:p>
          <w:p w14:paraId="24913523" w14:textId="77777777" w:rsidR="00DA47EA" w:rsidRDefault="00DA47EA" w:rsidP="00DA47EA">
            <w:pPr>
              <w:snapToGrid w:val="0"/>
              <w:jc w:val="left"/>
              <w:rPr>
                <w:rFonts w:eastAsia="DengXian"/>
                <w:b/>
                <w:sz w:val="18"/>
                <w:szCs w:val="18"/>
                <w:lang w:eastAsia="zh-CN"/>
              </w:rPr>
            </w:pPr>
            <w:r w:rsidRPr="00DA47EA">
              <w:rPr>
                <w:rFonts w:eastAsia="DengXian"/>
                <w:b/>
                <w:sz w:val="18"/>
                <w:szCs w:val="18"/>
                <w:lang w:eastAsia="zh-CN"/>
              </w:rPr>
              <w:t>Summary of change:</w:t>
            </w:r>
            <w:r w:rsidRPr="00DA47EA">
              <w:rPr>
                <w:rFonts w:eastAsia="DengXian"/>
                <w:b/>
                <w:sz w:val="18"/>
                <w:szCs w:val="18"/>
                <w:lang w:eastAsia="zh-CN"/>
              </w:rPr>
              <w:tab/>
            </w:r>
          </w:p>
          <w:p w14:paraId="0D301726" w14:textId="2B327BA8" w:rsidR="00DA47EA" w:rsidRPr="00DA47EA" w:rsidRDefault="00DA47EA" w:rsidP="00DA47EA">
            <w:pPr>
              <w:snapToGrid w:val="0"/>
              <w:jc w:val="left"/>
              <w:rPr>
                <w:rFonts w:eastAsia="DengXian"/>
                <w:sz w:val="18"/>
                <w:szCs w:val="18"/>
                <w:lang w:eastAsia="zh-CN"/>
              </w:rPr>
            </w:pPr>
            <w:r w:rsidRPr="00DA47EA">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sidRPr="00DA47EA">
              <w:rPr>
                <w:rFonts w:eastAsia="DengXian"/>
                <w:sz w:val="18"/>
                <w:szCs w:val="18"/>
                <w:lang w:eastAsia="zh-CN"/>
              </w:rPr>
              <w:t>by excluding the PDCCH scheduling PDSCH receptions with disabled HARQ-ACK information.</w:t>
            </w:r>
          </w:p>
          <w:p w14:paraId="08F4B57F" w14:textId="77777777" w:rsidR="00DA47EA" w:rsidRPr="00DA47EA" w:rsidRDefault="00DA47EA" w:rsidP="00DA47EA">
            <w:pPr>
              <w:snapToGrid w:val="0"/>
              <w:jc w:val="left"/>
              <w:rPr>
                <w:rFonts w:eastAsia="DengXian"/>
                <w:b/>
                <w:sz w:val="18"/>
                <w:szCs w:val="18"/>
                <w:lang w:eastAsia="zh-CN"/>
              </w:rPr>
            </w:pPr>
            <w:r w:rsidRPr="00DA47EA">
              <w:rPr>
                <w:rFonts w:eastAsia="DengXian"/>
                <w:b/>
                <w:sz w:val="18"/>
                <w:szCs w:val="18"/>
                <w:lang w:eastAsia="zh-CN"/>
              </w:rPr>
              <w:tab/>
            </w:r>
          </w:p>
          <w:p w14:paraId="1088E663" w14:textId="77777777" w:rsidR="00DA47EA" w:rsidRDefault="00DA47EA" w:rsidP="00DA47EA">
            <w:pPr>
              <w:snapToGrid w:val="0"/>
              <w:jc w:val="left"/>
              <w:rPr>
                <w:rFonts w:eastAsia="DengXian"/>
                <w:b/>
                <w:sz w:val="18"/>
                <w:szCs w:val="18"/>
                <w:lang w:eastAsia="zh-CN"/>
              </w:rPr>
            </w:pPr>
            <w:r w:rsidRPr="00DA47EA">
              <w:rPr>
                <w:rFonts w:eastAsia="DengXian"/>
                <w:b/>
                <w:sz w:val="18"/>
                <w:szCs w:val="18"/>
                <w:lang w:eastAsia="zh-CN"/>
              </w:rPr>
              <w:t>Consequences if not approved:</w:t>
            </w:r>
            <w:r w:rsidRPr="00DA47EA">
              <w:rPr>
                <w:rFonts w:eastAsia="DengXian"/>
                <w:b/>
                <w:sz w:val="18"/>
                <w:szCs w:val="18"/>
                <w:lang w:eastAsia="zh-CN"/>
              </w:rPr>
              <w:tab/>
            </w:r>
          </w:p>
          <w:p w14:paraId="317903D3" w14:textId="2B16E189" w:rsidR="00DA47EA" w:rsidRPr="00DA47EA" w:rsidRDefault="00DA47EA" w:rsidP="00DA47EA">
            <w:pPr>
              <w:snapToGrid w:val="0"/>
              <w:jc w:val="left"/>
              <w:rPr>
                <w:rFonts w:eastAsia="DengXian"/>
                <w:sz w:val="18"/>
                <w:szCs w:val="18"/>
                <w:lang w:eastAsia="zh-CN"/>
              </w:rPr>
            </w:pPr>
            <w:r w:rsidRPr="00DA47EA">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DA47EA">
              <w:rPr>
                <w:rFonts w:eastAsia="DengXian"/>
                <w:sz w:val="18"/>
                <w:szCs w:val="18"/>
                <w:lang w:eastAsia="zh-CN"/>
              </w:rPr>
              <w:t>"T-DAI" ^"UL" =4 cannot disable the multiplexing of HARQ-ACK information for PDSCH receptions with disabled HARQ-ACK information in PUSCH.</w:t>
            </w:r>
          </w:p>
        </w:tc>
        <w:tc>
          <w:tcPr>
            <w:tcW w:w="565" w:type="pct"/>
          </w:tcPr>
          <w:p w14:paraId="0A947904" w14:textId="71686FA1" w:rsidR="00DA47EA" w:rsidRDefault="00DA47EA">
            <w:pPr>
              <w:snapToGrid w:val="0"/>
              <w:rPr>
                <w:sz w:val="20"/>
                <w:szCs w:val="20"/>
              </w:rPr>
            </w:pPr>
            <w:r>
              <w:rPr>
                <w:sz w:val="20"/>
                <w:szCs w:val="20"/>
              </w:rPr>
              <w:t>[5]</w:t>
            </w:r>
          </w:p>
        </w:tc>
        <w:tc>
          <w:tcPr>
            <w:tcW w:w="532" w:type="pct"/>
          </w:tcPr>
          <w:p w14:paraId="7CF34D3D" w14:textId="499E7BD2" w:rsidR="00DA47EA" w:rsidRDefault="009A1A94">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1CE7259B" w14:textId="77777777" w:rsidR="00DA47EA" w:rsidRPr="00C76CB6" w:rsidRDefault="00DA47EA">
            <w:pPr>
              <w:snapToGrid w:val="0"/>
              <w:rPr>
                <w:rFonts w:eastAsia="DengXian"/>
                <w:bCs/>
                <w:sz w:val="18"/>
                <w:szCs w:val="18"/>
                <w:lang w:eastAsia="zh-CN"/>
              </w:rPr>
            </w:pPr>
          </w:p>
        </w:tc>
      </w:tr>
    </w:tbl>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047DC3AD"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R1-2208829</w:t>
      </w:r>
      <w:r w:rsidRPr="006078A8">
        <w:rPr>
          <w:rFonts w:ascii="Times New Roman" w:hAnsi="Times New Roman" w:cs="Times New Roman"/>
          <w:sz w:val="20"/>
        </w:rPr>
        <w:tab/>
        <w:t>Discussion on remaining issue for NTN-NR</w:t>
      </w:r>
      <w:r w:rsidRPr="006078A8">
        <w:rPr>
          <w:rFonts w:ascii="Times New Roman" w:hAnsi="Times New Roman" w:cs="Times New Roman"/>
          <w:sz w:val="20"/>
        </w:rPr>
        <w:tab/>
        <w:t>OPPO</w:t>
      </w:r>
    </w:p>
    <w:p w14:paraId="67C88482"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R1-2208830</w:t>
      </w:r>
      <w:r w:rsidRPr="006078A8">
        <w:rPr>
          <w:rFonts w:ascii="Times New Roman" w:hAnsi="Times New Roman" w:cs="Times New Roman"/>
          <w:sz w:val="20"/>
        </w:rPr>
        <w:tab/>
        <w:t>Draft CR o</w:t>
      </w:r>
      <w:bookmarkStart w:id="2" w:name="_GoBack"/>
      <w:bookmarkEnd w:id="2"/>
      <w:r w:rsidRPr="006078A8">
        <w:rPr>
          <w:rFonts w:ascii="Times New Roman" w:hAnsi="Times New Roman" w:cs="Times New Roman"/>
          <w:sz w:val="20"/>
        </w:rPr>
        <w:t>n interpretation SFN indicating epoch time</w:t>
      </w:r>
      <w:r w:rsidRPr="006078A8">
        <w:rPr>
          <w:rFonts w:ascii="Times New Roman" w:hAnsi="Times New Roman" w:cs="Times New Roman"/>
          <w:sz w:val="20"/>
        </w:rPr>
        <w:tab/>
        <w:t>OPPO</w:t>
      </w:r>
    </w:p>
    <w:p w14:paraId="12906611"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R1-2208886</w:t>
      </w:r>
      <w:r w:rsidRPr="006078A8">
        <w:rPr>
          <w:rFonts w:ascii="Times New Roman" w:hAnsi="Times New Roman" w:cs="Times New Roman"/>
          <w:sz w:val="20"/>
        </w:rPr>
        <w:tab/>
        <w:t>Draft CR on the indication of downlink disabled HARQ feedback for NR NTN</w:t>
      </w:r>
      <w:r w:rsidRPr="006078A8">
        <w:rPr>
          <w:rFonts w:ascii="Times New Roman" w:hAnsi="Times New Roman" w:cs="Times New Roman"/>
          <w:sz w:val="20"/>
        </w:rPr>
        <w:tab/>
        <w:t>vivo</w:t>
      </w:r>
    </w:p>
    <w:p w14:paraId="48A850CC"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R1-2208993</w:t>
      </w:r>
      <w:r w:rsidRPr="006078A8">
        <w:rPr>
          <w:rFonts w:ascii="Times New Roman" w:hAnsi="Times New Roman" w:cs="Times New Roman"/>
          <w:sz w:val="20"/>
        </w:rPr>
        <w:tab/>
        <w:t>Correction on determination of the number of HARQ-ACK information bits for NTN</w:t>
      </w:r>
      <w:r w:rsidRPr="006078A8">
        <w:rPr>
          <w:rFonts w:ascii="Times New Roman" w:hAnsi="Times New Roman" w:cs="Times New Roman"/>
          <w:sz w:val="20"/>
        </w:rPr>
        <w:tab/>
        <w:t>Langbo</w:t>
      </w:r>
    </w:p>
    <w:p w14:paraId="7C308BE8"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R1-2208994</w:t>
      </w:r>
      <w:r w:rsidRPr="006078A8">
        <w:rPr>
          <w:rFonts w:ascii="Times New Roman" w:hAnsi="Times New Roman" w:cs="Times New Roman"/>
          <w:sz w:val="20"/>
        </w:rPr>
        <w:tab/>
        <w:t>Correction on Type-2 HARQ-ACK codebook in PUSCH for NTN</w:t>
      </w:r>
      <w:r w:rsidRPr="006078A8">
        <w:rPr>
          <w:rFonts w:ascii="Times New Roman" w:hAnsi="Times New Roman" w:cs="Times New Roman"/>
          <w:sz w:val="20"/>
        </w:rPr>
        <w:tab/>
        <w:t>Langbo</w:t>
      </w:r>
    </w:p>
    <w:p w14:paraId="6D742F66"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R1-2209654</w:t>
      </w:r>
      <w:r w:rsidRPr="006078A8">
        <w:rPr>
          <w:rFonts w:ascii="Times New Roman" w:hAnsi="Times New Roman" w:cs="Times New Roman"/>
          <w:sz w:val="20"/>
        </w:rPr>
        <w:tab/>
        <w:t>On the validity of assistance information for R17 NR NTN</w:t>
      </w:r>
      <w:r w:rsidRPr="006078A8">
        <w:rPr>
          <w:rFonts w:ascii="Times New Roman" w:hAnsi="Times New Roman" w:cs="Times New Roman"/>
          <w:sz w:val="20"/>
        </w:rPr>
        <w:tab/>
        <w:t>Ericsson</w:t>
      </w:r>
    </w:p>
    <w:p w14:paraId="1D4B6075"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R1-2209823</w:t>
      </w:r>
      <w:r w:rsidRPr="006078A8">
        <w:rPr>
          <w:rFonts w:ascii="Times New Roman" w:hAnsi="Times New Roman" w:cs="Times New Roman"/>
          <w:sz w:val="20"/>
        </w:rPr>
        <w:tab/>
        <w:t>Correction on timing relationship parameter for NR NTN</w:t>
      </w:r>
      <w:r w:rsidRPr="006078A8">
        <w:rPr>
          <w:rFonts w:ascii="Times New Roman" w:hAnsi="Times New Roman" w:cs="Times New Roman"/>
          <w:sz w:val="20"/>
        </w:rPr>
        <w:tab/>
        <w:t>Huawei, HiSilicon</w:t>
      </w:r>
    </w:p>
    <w:p w14:paraId="6FC01A7A"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R1-2210019</w:t>
      </w:r>
      <w:r w:rsidRPr="006078A8">
        <w:rPr>
          <w:rFonts w:ascii="Times New Roman" w:hAnsi="Times New Roman" w:cs="Times New Roman"/>
          <w:sz w:val="20"/>
        </w:rPr>
        <w:tab/>
        <w:t>Remaining issues on solutions for NR to support NTN</w:t>
      </w:r>
      <w:r w:rsidRPr="006078A8">
        <w:rPr>
          <w:rFonts w:ascii="Times New Roman" w:hAnsi="Times New Roman" w:cs="Times New Roman"/>
          <w:sz w:val="20"/>
        </w:rPr>
        <w:tab/>
        <w:t>Lenovo</w:t>
      </w:r>
    </w:p>
    <w:p w14:paraId="37C4C071"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R1-2210045</w:t>
      </w:r>
      <w:r w:rsidRPr="006078A8">
        <w:rPr>
          <w:rFonts w:ascii="Times New Roman" w:hAnsi="Times New Roman" w:cs="Times New Roman"/>
          <w:sz w:val="20"/>
        </w:rPr>
        <w:tab/>
        <w:t>Additional aspects of Rel-17 maintenance for NR over NTN</w:t>
      </w:r>
      <w:r w:rsidRPr="006078A8">
        <w:rPr>
          <w:rFonts w:ascii="Times New Roman" w:hAnsi="Times New Roman" w:cs="Times New Roman"/>
          <w:sz w:val="20"/>
        </w:rPr>
        <w:tab/>
        <w:t>Nokia, Nokia Shanghai Bell</w:t>
      </w:r>
    </w:p>
    <w:p w14:paraId="12178E4A"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R1-2210046</w:t>
      </w:r>
      <w:r w:rsidRPr="006078A8">
        <w:rPr>
          <w:rFonts w:ascii="Times New Roman" w:hAnsi="Times New Roman" w:cs="Times New Roman"/>
          <w:sz w:val="20"/>
        </w:rPr>
        <w:tab/>
        <w:t>Draft CR for 38.211 to ensure correct interworking between open and closed loop TA</w:t>
      </w:r>
      <w:r w:rsidRPr="006078A8">
        <w:rPr>
          <w:rFonts w:ascii="Times New Roman" w:hAnsi="Times New Roman" w:cs="Times New Roman"/>
          <w:sz w:val="20"/>
        </w:rPr>
        <w:tab/>
        <w:t>Nokia, Nokia Shanghai Bell</w:t>
      </w:r>
    </w:p>
    <w:p w14:paraId="2CBA5B31" w14:textId="77777777" w:rsidR="006078A8" w:rsidRPr="006078A8"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R1-2210047</w:t>
      </w:r>
      <w:r w:rsidRPr="006078A8">
        <w:rPr>
          <w:rFonts w:ascii="Times New Roman" w:hAnsi="Times New Roman" w:cs="Times New Roman"/>
          <w:sz w:val="20"/>
        </w:rPr>
        <w:tab/>
        <w:t>Draft CR for 38.213 to capture correct validity timer expiry behavior for UL synchronization</w:t>
      </w:r>
      <w:r w:rsidRPr="006078A8">
        <w:rPr>
          <w:rFonts w:ascii="Times New Roman" w:hAnsi="Times New Roman" w:cs="Times New Roman"/>
          <w:sz w:val="20"/>
        </w:rPr>
        <w:tab/>
        <w:t>Nokia, Nokia Shanghai Bell</w:t>
      </w:r>
    </w:p>
    <w:p w14:paraId="31F4AD90" w14:textId="04492405" w:rsidR="00373099" w:rsidRDefault="006078A8" w:rsidP="006078A8">
      <w:pPr>
        <w:pStyle w:val="ListParagraph"/>
        <w:numPr>
          <w:ilvl w:val="0"/>
          <w:numId w:val="39"/>
        </w:numPr>
        <w:rPr>
          <w:rFonts w:ascii="Times New Roman" w:hAnsi="Times New Roman" w:cs="Times New Roman"/>
          <w:sz w:val="20"/>
        </w:rPr>
      </w:pPr>
      <w:r w:rsidRPr="006078A8">
        <w:rPr>
          <w:rFonts w:ascii="Times New Roman" w:hAnsi="Times New Roman" w:cs="Times New Roman"/>
          <w:sz w:val="20"/>
        </w:rPr>
        <w:t>R1-2210048</w:t>
      </w:r>
      <w:r w:rsidRPr="006078A8">
        <w:rPr>
          <w:rFonts w:ascii="Times New Roman" w:hAnsi="Times New Roman" w:cs="Times New Roman"/>
          <w:sz w:val="20"/>
        </w:rPr>
        <w:tab/>
        <w:t>Draft CR for 38.213 to clarify calculation and application of timing advance values for common TA and UE specific TA</w:t>
      </w:r>
      <w:r w:rsidRPr="006078A8">
        <w:rPr>
          <w:rFonts w:ascii="Times New Roman" w:hAnsi="Times New Roman" w:cs="Times New Roman"/>
          <w:sz w:val="20"/>
        </w:rPr>
        <w:tab/>
        <w:t>Nokia, Nokia Shanghai Bell</w:t>
      </w:r>
    </w:p>
    <w:p w14:paraId="12B34BE0" w14:textId="77777777" w:rsidR="00373099" w:rsidRDefault="00373099"/>
    <w:p w14:paraId="03728CB2" w14:textId="77777777" w:rsidR="00373099" w:rsidRDefault="00373099"/>
    <w:sectPr w:rsidR="0037309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DC39A" w14:textId="77777777" w:rsidR="00D02A59" w:rsidRDefault="00D02A59" w:rsidP="005E0C9E">
      <w:r>
        <w:separator/>
      </w:r>
    </w:p>
  </w:endnote>
  <w:endnote w:type="continuationSeparator" w:id="0">
    <w:p w14:paraId="03DF8A42" w14:textId="77777777" w:rsidR="00D02A59" w:rsidRDefault="00D02A59"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962BB" w14:textId="77777777" w:rsidR="00D02A59" w:rsidRDefault="00D02A59" w:rsidP="005E0C9E">
      <w:r>
        <w:separator/>
      </w:r>
    </w:p>
  </w:footnote>
  <w:footnote w:type="continuationSeparator" w:id="0">
    <w:p w14:paraId="142039A5" w14:textId="77777777" w:rsidR="00D02A59" w:rsidRDefault="00D02A59"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7"/>
  </w:num>
  <w:num w:numId="5">
    <w:abstractNumId w:val="39"/>
  </w:num>
  <w:num w:numId="6">
    <w:abstractNumId w:val="10"/>
  </w:num>
  <w:num w:numId="7">
    <w:abstractNumId w:val="25"/>
  </w:num>
  <w:num w:numId="8">
    <w:abstractNumId w:val="23"/>
  </w:num>
  <w:num w:numId="9">
    <w:abstractNumId w:val="32"/>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0"/>
  </w:num>
  <w:num w:numId="17">
    <w:abstractNumId w:val="29"/>
  </w:num>
  <w:num w:numId="18">
    <w:abstractNumId w:val="37"/>
  </w:num>
  <w:num w:numId="19">
    <w:abstractNumId w:val="17"/>
  </w:num>
  <w:num w:numId="20">
    <w:abstractNumId w:val="28"/>
  </w:num>
  <w:num w:numId="21">
    <w:abstractNumId w:val="41"/>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42"/>
  </w:num>
  <w:num w:numId="29">
    <w:abstractNumId w:val="35"/>
  </w:num>
  <w:num w:numId="30">
    <w:abstractNumId w:val="15"/>
  </w:num>
  <w:num w:numId="31">
    <w:abstractNumId w:val="31"/>
  </w:num>
  <w:num w:numId="32">
    <w:abstractNumId w:val="22"/>
  </w:num>
  <w:num w:numId="33">
    <w:abstractNumId w:val="34"/>
  </w:num>
  <w:num w:numId="34">
    <w:abstractNumId w:val="38"/>
  </w:num>
  <w:num w:numId="35">
    <w:abstractNumId w:val="33"/>
  </w:num>
  <w:num w:numId="36">
    <w:abstractNumId w:val="26"/>
  </w:num>
  <w:num w:numId="37">
    <w:abstractNumId w:val="26"/>
  </w:num>
  <w:num w:numId="38">
    <w:abstractNumId w:val="12"/>
  </w:num>
  <w:num w:numId="39">
    <w:abstractNumId w:val="9"/>
  </w:num>
  <w:num w:numId="40">
    <w:abstractNumId w:val="36"/>
  </w:num>
  <w:num w:numId="41">
    <w:abstractNumId w:val="7"/>
  </w:num>
  <w:num w:numId="42">
    <w:abstractNumId w:val="14"/>
  </w:num>
  <w:num w:numId="43">
    <w:abstractNumId w:val="1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44"/>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AD375-E441-42D6-89E4-1C8E10BD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10278</Characters>
  <Application>Microsoft Office Word</Application>
  <DocSecurity>0</DocSecurity>
  <Lines>85</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El jaafari Mohamed</cp:lastModifiedBy>
  <cp:revision>107</cp:revision>
  <dcterms:created xsi:type="dcterms:W3CDTF">2022-04-29T11:23:00Z</dcterms:created>
  <dcterms:modified xsi:type="dcterms:W3CDTF">2022-10-10T05:05:00Z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