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36" w:rsidRDefault="0082222C">
      <w:pPr>
        <w:tabs>
          <w:tab w:val="left" w:pos="8010"/>
        </w:tabs>
        <w:spacing w:after="0"/>
        <w:ind w:left="1988" w:hanging="1988"/>
        <w:jc w:val="both"/>
        <w:rPr>
          <w:rFonts w:ascii="Arial" w:hAnsi="Arial" w:cs="Arial"/>
          <w:b/>
          <w:sz w:val="24"/>
        </w:rPr>
      </w:pPr>
      <w:r>
        <w:rPr>
          <w:rFonts w:ascii="Arial" w:hAnsi="Arial" w:cs="Arial"/>
          <w:b/>
          <w:sz w:val="24"/>
        </w:rPr>
        <w:t>3GPP TSG RAN WG1 Meeting #110-bis-e</w:t>
      </w:r>
      <w:r>
        <w:rPr>
          <w:rFonts w:ascii="Arial" w:hAnsi="Arial" w:cs="Arial"/>
          <w:b/>
          <w:sz w:val="24"/>
        </w:rPr>
        <w:tab/>
        <w:t>R1-220xxxx</w:t>
      </w:r>
    </w:p>
    <w:p w:rsidR="005B7036" w:rsidRDefault="0082222C">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10 – 19, 2022</w:t>
      </w:r>
    </w:p>
    <w:p w:rsidR="005B7036" w:rsidRDefault="005B7036">
      <w:pPr>
        <w:spacing w:after="0"/>
        <w:ind w:left="1988" w:hanging="1988"/>
        <w:jc w:val="both"/>
        <w:rPr>
          <w:rFonts w:ascii="Arial" w:hAnsi="Arial" w:cs="Arial"/>
          <w:b/>
          <w:sz w:val="24"/>
        </w:rPr>
      </w:pPr>
    </w:p>
    <w:p w:rsidR="005B7036" w:rsidRDefault="008222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5B7036" w:rsidRDefault="008222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text/>
        </w:sdtPr>
        <w:sdtEndPr/>
        <w:sdtContent>
          <w:r>
            <w:rPr>
              <w:rFonts w:ascii="Arial" w:hAnsi="Arial" w:cs="Arial"/>
              <w:b/>
              <w:sz w:val="24"/>
            </w:rPr>
            <w:t>Summary of issues on initial access aspect of NR extension up to 71 GHz</w:t>
          </w:r>
        </w:sdtContent>
      </w:sdt>
    </w:p>
    <w:p w:rsidR="005B7036" w:rsidRDefault="008222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w:t>
      </w:r>
    </w:p>
    <w:p w:rsidR="005B7036" w:rsidRDefault="0082222C">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5B7036" w:rsidRDefault="005B7036">
      <w:pPr>
        <w:spacing w:after="0"/>
        <w:ind w:left="2388" w:hangingChars="995" w:hanging="2388"/>
        <w:jc w:val="both"/>
        <w:rPr>
          <w:sz w:val="24"/>
        </w:rPr>
      </w:pPr>
    </w:p>
    <w:p w:rsidR="005B7036" w:rsidRDefault="0082222C">
      <w:pPr>
        <w:pStyle w:val="1"/>
        <w:numPr>
          <w:ilvl w:val="0"/>
          <w:numId w:val="5"/>
        </w:numPr>
        <w:ind w:left="360"/>
        <w:rPr>
          <w:rFonts w:eastAsia="SimSun" w:cs="Arial"/>
          <w:sz w:val="32"/>
          <w:szCs w:val="32"/>
          <w:lang w:val="en-US"/>
        </w:rPr>
      </w:pPr>
      <w:r>
        <w:rPr>
          <w:rFonts w:eastAsia="SimSun" w:cs="Arial"/>
          <w:sz w:val="32"/>
          <w:szCs w:val="32"/>
          <w:lang w:val="en-US"/>
        </w:rPr>
        <w:t>Introduction</w:t>
      </w:r>
    </w:p>
    <w:p w:rsidR="005B7036" w:rsidRDefault="0082222C">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#110-bis-e. </w:t>
      </w:r>
    </w:p>
    <w:p w:rsidR="005B7036" w:rsidRDefault="005B7036">
      <w:pPr>
        <w:ind w:firstLine="288"/>
        <w:rPr>
          <w:sz w:val="22"/>
          <w:szCs w:val="22"/>
          <w:lang w:eastAsia="zh-CN"/>
        </w:rPr>
      </w:pPr>
    </w:p>
    <w:p w:rsidR="005B7036" w:rsidRDefault="0082222C">
      <w:pPr>
        <w:pStyle w:val="1"/>
        <w:numPr>
          <w:ilvl w:val="0"/>
          <w:numId w:val="5"/>
        </w:numPr>
        <w:ind w:left="360"/>
        <w:rPr>
          <w:rFonts w:eastAsia="SimSun" w:cs="Arial"/>
          <w:sz w:val="32"/>
          <w:szCs w:val="32"/>
          <w:lang w:val="en-US"/>
        </w:rPr>
      </w:pPr>
      <w:r>
        <w:rPr>
          <w:rFonts w:eastAsia="SimSun" w:cs="Arial"/>
          <w:sz w:val="32"/>
          <w:szCs w:val="32"/>
        </w:rPr>
        <w:t>Summary of issues</w:t>
      </w:r>
    </w:p>
    <w:p w:rsidR="005B7036" w:rsidRDefault="0082222C">
      <w:pPr>
        <w:pStyle w:val="2"/>
        <w:rPr>
          <w:rFonts w:eastAsia="SimSun"/>
          <w:lang w:eastAsia="zh-CN"/>
        </w:rPr>
      </w:pPr>
      <w:r>
        <w:rPr>
          <w:rFonts w:eastAsia="SimSun"/>
          <w:lang w:eastAsia="zh-CN"/>
        </w:rPr>
        <w:t>2.1 (Issue 1) No CD-SSB frequency indica</w:t>
      </w:r>
      <w:r>
        <w:rPr>
          <w:rFonts w:eastAsia="SimSun"/>
          <w:lang w:eastAsia="zh-CN"/>
        </w:rPr>
        <w:t>tion using NCD-SSB</w:t>
      </w:r>
    </w:p>
    <w:p w:rsidR="005B7036" w:rsidRDefault="0082222C">
      <w:pPr>
        <w:pStyle w:val="3"/>
        <w:rPr>
          <w:rFonts w:eastAsia="SimSun"/>
          <w:sz w:val="24"/>
          <w:szCs w:val="18"/>
          <w:lang w:eastAsia="zh-CN"/>
        </w:rPr>
      </w:pPr>
      <w:r>
        <w:rPr>
          <w:rFonts w:eastAsia="SimSun"/>
          <w:sz w:val="24"/>
          <w:szCs w:val="18"/>
          <w:lang w:eastAsia="zh-CN"/>
        </w:rPr>
        <w:t>Summary of Discussions</w:t>
      </w:r>
    </w:p>
    <w:p w:rsidR="005B7036" w:rsidRDefault="0082222C">
      <w:pPr>
        <w:pStyle w:val="a9"/>
        <w:spacing w:after="0"/>
        <w:rPr>
          <w:rFonts w:ascii="Times New Roman" w:hAnsi="Times New Roman"/>
          <w:sz w:val="22"/>
          <w:szCs w:val="22"/>
          <w:lang w:eastAsia="zh-CN"/>
        </w:rPr>
      </w:pPr>
      <w:r>
        <w:rPr>
          <w:rFonts w:ascii="Times New Roman" w:hAnsi="Times New Roman"/>
          <w:sz w:val="22"/>
          <w:szCs w:val="22"/>
          <w:lang w:eastAsia="zh-CN"/>
        </w:rPr>
        <w:t>LGE asserts that range that indicates that there is no CD-SSB within a GSCN range is small.</w:t>
      </w:r>
    </w:p>
    <w:p w:rsidR="005B7036" w:rsidRDefault="005B7036">
      <w:pPr>
        <w:pStyle w:val="a9"/>
        <w:spacing w:after="0"/>
        <w:rPr>
          <w:rFonts w:ascii="Times New Roman" w:hAnsi="Times New Roman"/>
          <w:sz w:val="22"/>
          <w:szCs w:val="22"/>
          <w:lang w:eastAsia="zh-CN"/>
        </w:rPr>
      </w:pPr>
    </w:p>
    <w:p w:rsidR="005B7036" w:rsidRDefault="0082222C">
      <w:pPr>
        <w:pStyle w:val="a9"/>
        <w:spacing w:after="0"/>
        <w:rPr>
          <w:sz w:val="22"/>
          <w:szCs w:val="22"/>
          <w:lang w:val="en-GB" w:eastAsia="zh-CN"/>
        </w:rPr>
      </w:pPr>
      <w:r>
        <w:rPr>
          <w:sz w:val="22"/>
          <w:szCs w:val="22"/>
          <w:lang w:val="en-GB" w:eastAsia="zh-CN"/>
        </w:rPr>
        <w:t xml:space="preserve">If a UE detects NCD-SSB in FR2 and determines that a CORESET for Type0-PDCCH CSS set is not present by </w:t>
      </w:r>
      <m:oMath>
        <m:sSub>
          <m:sSubPr>
            <m:ctrlPr>
              <w:rPr>
                <w:rFonts w:ascii="Cambria Math" w:hAnsi="Cambria Math"/>
                <w:iCs/>
                <w:sz w:val="22"/>
                <w:szCs w:val="22"/>
                <w:lang w:eastAsia="zh-CN"/>
              </w:rPr>
            </m:ctrlPr>
          </m:sSubPr>
          <m:e>
            <m:r>
              <w:rPr>
                <w:rFonts w:ascii="Cambria Math" w:hAnsi="Cambria Math"/>
                <w:sz w:val="22"/>
                <w:szCs w:val="22"/>
                <w:lang w:eastAsia="zh-CN"/>
              </w:rPr>
              <m:t>k</m:t>
            </m:r>
          </m:e>
          <m:sub>
            <m:r>
              <m:rPr>
                <m:sty m:val="p"/>
              </m:rPr>
              <w:rPr>
                <w:rFonts w:ascii="Cambria Math" w:hAnsi="Cambria Math"/>
                <w:sz w:val="22"/>
                <w:szCs w:val="22"/>
                <w:lang w:eastAsia="zh-CN"/>
              </w:rPr>
              <m:t>SSB</m:t>
            </m:r>
          </m:sub>
        </m:sSub>
        <m:r>
          <w:rPr>
            <w:rFonts w:ascii="Cambria Math" w:hAnsi="Cambria Math"/>
            <w:sz w:val="22"/>
            <w:szCs w:val="22"/>
            <w:lang w:eastAsia="zh-CN"/>
          </w:rPr>
          <m:t>=15</m:t>
        </m:r>
      </m:oMath>
      <w:r>
        <w:rPr>
          <w:sz w:val="22"/>
          <w:szCs w:val="22"/>
          <w:lang w:val="en-GB" w:eastAsia="zh-CN"/>
        </w:rPr>
        <w:t xml:space="preserve">, the UE determines that there is no CD-SSB within a GSCN range </w:t>
      </w:r>
      <m:oMath>
        <m:d>
          <m:dPr>
            <m:begChr m:val="["/>
            <m:endChr m:val="]"/>
            <m:ctrlPr>
              <w:rPr>
                <w:rFonts w:ascii="Cambria Math" w:hAnsi="Cambria Math"/>
                <w:i/>
                <w:sz w:val="22"/>
                <w:szCs w:val="22"/>
                <w:lang w:val="en-GB" w:eastAsia="zh-CN"/>
              </w:rPr>
            </m:ctrlPr>
          </m:dPr>
          <m:e>
            <m:sSubSup>
              <m:sSubSupPr>
                <m:ctrlPr>
                  <w:rPr>
                    <w:rFonts w:ascii="Cambria Math" w:hAnsi="Cambria Math"/>
                    <w:i/>
                    <w:sz w:val="22"/>
                    <w:szCs w:val="22"/>
                    <w:lang w:val="en-GB" w:eastAsia="zh-CN"/>
                  </w:rPr>
                </m:ctrlPr>
              </m:sSubSupPr>
              <m:e>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r>
                  <w:rPr>
                    <w:rFonts w:ascii="Cambria Math" w:hAnsi="Cambria Math"/>
                    <w:sz w:val="22"/>
                    <w:szCs w:val="22"/>
                    <w:lang w:val="en-GB" w:eastAsia="zh-CN"/>
                  </w:rPr>
                  <m:t xml:space="preserve">, </m:t>
                </m:r>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Reference</m:t>
                </m:r>
              </m:sup>
            </m:sSubSup>
            <m:r>
              <w:rPr>
                <w:rFonts w:ascii="Cambria Math" w:hAnsi="Cambria Math"/>
                <w:sz w:val="22"/>
                <w:szCs w:val="22"/>
                <w:lang w:val="en-GB" w:eastAsia="zh-CN"/>
              </w:rPr>
              <m:t>+</m:t>
            </m:r>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e>
        </m:d>
      </m:oMath>
      <w:r>
        <w:rPr>
          <w:sz w:val="22"/>
          <w:szCs w:val="22"/>
          <w:lang w:val="en-GB" w:eastAsia="zh-CN"/>
        </w:rPr>
        <w:t xml:space="preserve"> where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Start</m:t>
            </m:r>
          </m:sup>
        </m:sSubSup>
      </m:oMath>
      <w:r>
        <w:rPr>
          <w:sz w:val="22"/>
          <w:szCs w:val="22"/>
          <w:lang w:val="en-GB" w:eastAsia="zh-CN"/>
        </w:rPr>
        <w:t xml:space="preserve"> and </w:t>
      </w:r>
      <m:oMath>
        <m:sSubSup>
          <m:sSubSupPr>
            <m:ctrlPr>
              <w:rPr>
                <w:rFonts w:ascii="Cambria Math" w:hAnsi="Cambria Math"/>
                <w:i/>
                <w:sz w:val="22"/>
                <w:szCs w:val="22"/>
                <w:lang w:val="en-GB" w:eastAsia="zh-CN"/>
              </w:rPr>
            </m:ctrlPr>
          </m:sSubSupPr>
          <m:e>
            <m:r>
              <w:rPr>
                <w:rFonts w:ascii="Cambria Math" w:hAnsi="Cambria Math"/>
                <w:sz w:val="22"/>
                <w:szCs w:val="22"/>
                <w:lang w:val="en-GB" w:eastAsia="zh-CN"/>
              </w:rPr>
              <m:t>N</m:t>
            </m:r>
          </m:e>
          <m:sub>
            <m:r>
              <m:rPr>
                <m:sty m:val="p"/>
              </m:rPr>
              <w:rPr>
                <w:rFonts w:ascii="Cambria Math" w:hAnsi="Cambria Math"/>
                <w:sz w:val="22"/>
                <w:szCs w:val="22"/>
                <w:lang w:val="en-GB" w:eastAsia="zh-CN"/>
              </w:rPr>
              <m:t>GSCN</m:t>
            </m:r>
          </m:sub>
          <m:sup>
            <m:r>
              <m:rPr>
                <m:sty m:val="p"/>
              </m:rPr>
              <w:rPr>
                <w:rFonts w:ascii="Cambria Math" w:hAnsi="Cambria Math"/>
                <w:sz w:val="22"/>
                <w:szCs w:val="22"/>
                <w:lang w:val="en-GB" w:eastAsia="zh-CN"/>
              </w:rPr>
              <m:t>End</m:t>
            </m:r>
          </m:sup>
        </m:sSubSup>
      </m:oMath>
      <w:r>
        <w:rPr>
          <w:sz w:val="22"/>
          <w:szCs w:val="22"/>
          <w:lang w:val="en-GB" w:eastAsia="zh-CN"/>
        </w:rPr>
        <w:t xml:space="preserve"> are up to 16, which is suggested to be too narrow for FR2-2.</w:t>
      </w:r>
    </w:p>
    <w:p w:rsidR="005B7036" w:rsidRDefault="005B7036">
      <w:pPr>
        <w:pStyle w:val="a9"/>
        <w:spacing w:after="0"/>
        <w:rPr>
          <w:rFonts w:ascii="Times New Roman" w:hAnsi="Times New Roman"/>
          <w:sz w:val="22"/>
          <w:szCs w:val="22"/>
          <w:lang w:val="en-GB" w:eastAsia="zh-CN"/>
        </w:rPr>
      </w:pPr>
    </w:p>
    <w:p w:rsidR="005B7036" w:rsidRDefault="0082222C">
      <w:pPr>
        <w:pStyle w:val="a9"/>
        <w:spacing w:after="0"/>
        <w:rPr>
          <w:rFonts w:ascii="Times New Roman" w:hAnsi="Times New Roman"/>
          <w:sz w:val="22"/>
          <w:szCs w:val="22"/>
          <w:lang w:eastAsia="zh-CN"/>
        </w:rPr>
      </w:pPr>
      <w:r>
        <w:rPr>
          <w:rFonts w:ascii="Times New Roman" w:hAnsi="Times New Roman"/>
          <w:sz w:val="22"/>
          <w:szCs w:val="22"/>
          <w:lang w:eastAsia="zh-CN"/>
        </w:rPr>
        <w:t>Proposes TP#1-1.</w:t>
      </w:r>
    </w:p>
    <w:p w:rsidR="005B7036" w:rsidRDefault="005B7036">
      <w:pPr>
        <w:pStyle w:val="a9"/>
        <w:spacing w:after="0"/>
        <w:rPr>
          <w:rFonts w:ascii="Times New Roman" w:hAnsi="Times New Roman"/>
          <w:sz w:val="22"/>
          <w:szCs w:val="22"/>
          <w:lang w:eastAsia="zh-CN"/>
        </w:rPr>
      </w:pPr>
    </w:p>
    <w:p w:rsidR="005B7036" w:rsidRDefault="0082222C">
      <w:pPr>
        <w:pStyle w:val="3"/>
        <w:rPr>
          <w:rFonts w:eastAsia="SimSun"/>
          <w:sz w:val="24"/>
          <w:szCs w:val="18"/>
          <w:lang w:eastAsia="zh-CN"/>
        </w:rPr>
      </w:pPr>
      <w:r>
        <w:rPr>
          <w:rFonts w:eastAsia="SimSun"/>
          <w:sz w:val="24"/>
          <w:szCs w:val="18"/>
          <w:lang w:eastAsia="zh-CN"/>
        </w:rPr>
        <w:lastRenderedPageBreak/>
        <w:t>List of TPs</w:t>
      </w:r>
    </w:p>
    <w:p w:rsidR="005B7036" w:rsidRDefault="0082222C">
      <w:pPr>
        <w:pStyle w:val="4"/>
        <w:rPr>
          <w:rFonts w:eastAsia="SimSun"/>
          <w:szCs w:val="18"/>
          <w:lang w:eastAsia="zh-CN"/>
        </w:rPr>
      </w:pPr>
      <w:r>
        <w:rPr>
          <w:rFonts w:eastAsia="SimSun"/>
          <w:szCs w:val="18"/>
          <w:lang w:eastAsia="zh-CN"/>
        </w:rPr>
        <w:t xml:space="preserve">TP #1-1 </w:t>
      </w:r>
      <w:r>
        <w:rPr>
          <w:rFonts w:eastAsia="SimSun"/>
          <w:szCs w:val="18"/>
          <w:lang w:eastAsia="zh-CN"/>
        </w:rPr>
        <w:t>(TS38.213) [</w:t>
      </w:r>
      <w:r>
        <w:rPr>
          <w:lang w:eastAsia="zh-CN"/>
        </w:rPr>
        <w:t>R1-2209436</w:t>
      </w:r>
      <w:r>
        <w:rPr>
          <w:rFonts w:eastAsia="SimSun"/>
          <w:szCs w:val="18"/>
          <w:lang w:eastAsia="zh-CN"/>
        </w:rPr>
        <w:t>]</w:t>
      </w:r>
    </w:p>
    <w:tbl>
      <w:tblPr>
        <w:tblStyle w:val="12"/>
        <w:tblW w:w="0" w:type="auto"/>
        <w:tblLook w:val="04A0" w:firstRow="1" w:lastRow="0" w:firstColumn="1" w:lastColumn="0" w:noHBand="0" w:noVBand="1"/>
      </w:tblPr>
      <w:tblGrid>
        <w:gridCol w:w="9350"/>
      </w:tblGrid>
      <w:tr w:rsidR="005B7036">
        <w:tc>
          <w:tcPr>
            <w:tcW w:w="9350" w:type="dxa"/>
          </w:tcPr>
          <w:p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Reason for change</w:t>
            </w:r>
            <w:r>
              <w:rPr>
                <w:rFonts w:ascii="Arial" w:eastAsia="MS Mincho" w:hAnsi="Arial"/>
                <w:lang w:val="en-GB"/>
              </w:rPr>
              <w:t xml:space="preserve">: </w:t>
            </w:r>
            <w:r>
              <w:rPr>
                <w:rFonts w:eastAsia="바탕"/>
                <w:iCs/>
                <w:sz w:val="22"/>
                <w:szCs w:val="22"/>
                <w:lang w:eastAsia="ko-KR"/>
              </w:rPr>
              <w:t xml:space="preserve">If a UE detects NCD-SSB in FR2 and determines that a CORESET for Type0-PDCCH CSS set is not present by </w:t>
            </w:r>
            <m:oMath>
              <m:sSub>
                <m:sSubPr>
                  <m:ctrlPr>
                    <w:rPr>
                      <w:rFonts w:ascii="Cambria Math" w:eastAsia="바탕" w:hAnsi="Cambria Math"/>
                      <w:iCs/>
                      <w:sz w:val="22"/>
                      <w:szCs w:val="22"/>
                      <w:lang w:eastAsia="ko-KR"/>
                    </w:rPr>
                  </m:ctrlPr>
                </m:sSubPr>
                <m:e>
                  <m:r>
                    <w:rPr>
                      <w:rFonts w:ascii="Cambria Math" w:eastAsia="바탕" w:hAnsi="Cambria Math"/>
                      <w:sz w:val="22"/>
                      <w:szCs w:val="22"/>
                      <w:lang w:eastAsia="ko-KR"/>
                    </w:rPr>
                    <m:t>k</m:t>
                  </m:r>
                </m:e>
                <m:sub>
                  <m:r>
                    <m:rPr>
                      <m:sty m:val="p"/>
                    </m:rPr>
                    <w:rPr>
                      <w:rFonts w:ascii="Cambria Math" w:eastAsia="바탕" w:hAnsi="Cambria Math"/>
                      <w:sz w:val="22"/>
                      <w:szCs w:val="22"/>
                      <w:lang w:eastAsia="ko-KR"/>
                    </w:rPr>
                    <m:t>SSB</m:t>
                  </m:r>
                </m:sub>
              </m:sSub>
              <m:r>
                <w:rPr>
                  <w:rFonts w:ascii="Cambria Math" w:eastAsia="바탕" w:hAnsi="Cambria Math"/>
                  <w:sz w:val="22"/>
                  <w:szCs w:val="22"/>
                  <w:lang w:eastAsia="ko-KR"/>
                </w:rPr>
                <m:t>=15</m:t>
              </m:r>
            </m:oMath>
            <w:r>
              <w:rPr>
                <w:rFonts w:eastAsia="바탕"/>
                <w:iCs/>
                <w:sz w:val="22"/>
                <w:szCs w:val="22"/>
                <w:lang w:eastAsia="ko-KR"/>
              </w:rPr>
              <w:t xml:space="preserve">, the UE determines that there is no CD-SSB within a GSCN range </w:t>
            </w:r>
            <m:oMath>
              <m:d>
                <m:dPr>
                  <m:begChr m:val="["/>
                  <m:endChr m:val="]"/>
                  <m:ctrlPr>
                    <w:rPr>
                      <w:rFonts w:ascii="Cambria Math" w:eastAsia="바탕" w:hAnsi="Cambria Math"/>
                      <w:i/>
                      <w:iCs/>
                      <w:sz w:val="22"/>
                      <w:szCs w:val="22"/>
                      <w:lang w:eastAsia="ko-KR"/>
                    </w:rPr>
                  </m:ctrlPr>
                </m:dPr>
                <m:e>
                  <m:sSubSup>
                    <m:sSubSupPr>
                      <m:ctrlPr>
                        <w:rPr>
                          <w:rFonts w:ascii="Cambria Math" w:eastAsia="바탕" w:hAnsi="Cambria Math"/>
                          <w:i/>
                          <w:iCs/>
                          <w:sz w:val="22"/>
                          <w:szCs w:val="22"/>
                          <w:lang w:eastAsia="ko-KR"/>
                        </w:rPr>
                      </m:ctrlPr>
                    </m:sSubSupPr>
                    <m:e>
                      <m:sSubSup>
                        <m:sSubSupPr>
                          <m:ctrlPr>
                            <w:rPr>
                              <w:rFonts w:ascii="Cambria Math" w:eastAsia="바탕" w:hAnsi="Cambria Math"/>
                              <w:i/>
                              <w:iCs/>
                              <w:sz w:val="22"/>
                              <w:szCs w:val="22"/>
                              <w:lang w:eastAsia="ko-KR"/>
                            </w:rPr>
                          </m:ctrlPr>
                        </m:sSubSupPr>
                        <m:e>
                          <m:r>
                            <w:rPr>
                              <w:rFonts w:ascii="Cambria Math" w:eastAsia="바탕" w:hAnsi="Cambria Math"/>
                              <w:sz w:val="22"/>
                              <w:szCs w:val="22"/>
                              <w:lang w:eastAsia="ko-KR"/>
                            </w:rPr>
                            <m:t>N</m:t>
                          </m:r>
                        </m:e>
                        <m:sub>
                          <m:r>
                            <m:rPr>
                              <m:sty m:val="p"/>
                            </m:rPr>
                            <w:rPr>
                              <w:rFonts w:ascii="Cambria Math" w:eastAsia="바탕" w:hAnsi="Cambria Math"/>
                              <w:sz w:val="22"/>
                              <w:szCs w:val="22"/>
                              <w:lang w:eastAsia="ko-KR"/>
                            </w:rPr>
                            <m:t>GSCN</m:t>
                          </m:r>
                        </m:sub>
                        <m:sup>
                          <m:r>
                            <m:rPr>
                              <m:sty m:val="p"/>
                            </m:rPr>
                            <w:rPr>
                              <w:rFonts w:ascii="Cambria Math" w:eastAsia="바탕" w:hAnsi="Cambria Math"/>
                              <w:sz w:val="22"/>
                              <w:szCs w:val="22"/>
                              <w:lang w:eastAsia="ko-KR"/>
                            </w:rPr>
                            <m:t>Reference</m:t>
                          </m:r>
                        </m:sup>
                      </m:sSubSup>
                      <m:r>
                        <w:rPr>
                          <w:rFonts w:ascii="Cambria Math" w:eastAsia="바탕" w:hAnsi="Cambria Math"/>
                          <w:sz w:val="22"/>
                          <w:szCs w:val="22"/>
                          <w:lang w:eastAsia="ko-KR"/>
                        </w:rPr>
                        <m:t>-</m:t>
                      </m:r>
                      <m:sSubSup>
                        <m:sSubSupPr>
                          <m:ctrlPr>
                            <w:rPr>
                              <w:rFonts w:ascii="Cambria Math" w:eastAsia="바탕" w:hAnsi="Cambria Math"/>
                              <w:i/>
                              <w:iCs/>
                              <w:sz w:val="22"/>
                              <w:szCs w:val="22"/>
                              <w:lang w:eastAsia="ko-KR"/>
                            </w:rPr>
                          </m:ctrlPr>
                        </m:sSubSupPr>
                        <m:e>
                          <m:r>
                            <w:rPr>
                              <w:rFonts w:ascii="Cambria Math" w:eastAsia="바탕" w:hAnsi="Cambria Math"/>
                              <w:sz w:val="22"/>
                              <w:szCs w:val="22"/>
                              <w:lang w:eastAsia="ko-KR"/>
                            </w:rPr>
                            <m:t>N</m:t>
                          </m:r>
                        </m:e>
                        <m:sub>
                          <m:r>
                            <m:rPr>
                              <m:sty m:val="p"/>
                            </m:rPr>
                            <w:rPr>
                              <w:rFonts w:ascii="Cambria Math" w:eastAsia="바탕" w:hAnsi="Cambria Math"/>
                              <w:sz w:val="22"/>
                              <w:szCs w:val="22"/>
                              <w:lang w:eastAsia="ko-KR"/>
                            </w:rPr>
                            <m:t>GSCN</m:t>
                          </m:r>
                        </m:sub>
                        <m:sup>
                          <m:r>
                            <m:rPr>
                              <m:sty m:val="p"/>
                            </m:rPr>
                            <w:rPr>
                              <w:rFonts w:ascii="Cambria Math" w:eastAsia="바탕" w:hAnsi="Cambria Math"/>
                              <w:sz w:val="22"/>
                              <w:szCs w:val="22"/>
                              <w:lang w:eastAsia="ko-KR"/>
                            </w:rPr>
                            <m:t>Start</m:t>
                          </m:r>
                        </m:sup>
                      </m:sSubSup>
                      <m:r>
                        <w:rPr>
                          <w:rFonts w:ascii="Cambria Math" w:eastAsia="바탕" w:hAnsi="Cambria Math"/>
                          <w:sz w:val="22"/>
                          <w:szCs w:val="22"/>
                          <w:lang w:eastAsia="ko-KR"/>
                        </w:rPr>
                        <m:t xml:space="preserve">, </m:t>
                      </m:r>
                      <m:r>
                        <w:rPr>
                          <w:rFonts w:ascii="Cambria Math" w:eastAsia="바탕" w:hAnsi="Cambria Math"/>
                          <w:sz w:val="22"/>
                          <w:szCs w:val="22"/>
                          <w:lang w:eastAsia="ko-KR"/>
                        </w:rPr>
                        <m:t>N</m:t>
                      </m:r>
                    </m:e>
                    <m:sub>
                      <m:r>
                        <m:rPr>
                          <m:sty m:val="p"/>
                        </m:rPr>
                        <w:rPr>
                          <w:rFonts w:ascii="Cambria Math" w:eastAsia="바탕" w:hAnsi="Cambria Math"/>
                          <w:sz w:val="22"/>
                          <w:szCs w:val="22"/>
                          <w:lang w:eastAsia="ko-KR"/>
                        </w:rPr>
                        <m:t>GSCN</m:t>
                      </m:r>
                    </m:sub>
                    <m:sup>
                      <m:r>
                        <m:rPr>
                          <m:sty m:val="p"/>
                        </m:rPr>
                        <w:rPr>
                          <w:rFonts w:ascii="Cambria Math" w:eastAsia="바탕" w:hAnsi="Cambria Math"/>
                          <w:sz w:val="22"/>
                          <w:szCs w:val="22"/>
                          <w:lang w:eastAsia="ko-KR"/>
                        </w:rPr>
                        <m:t>Reference</m:t>
                      </m:r>
                    </m:sup>
                  </m:sSubSup>
                  <m:r>
                    <w:rPr>
                      <w:rFonts w:ascii="Cambria Math" w:eastAsia="바탕" w:hAnsi="Cambria Math"/>
                      <w:sz w:val="22"/>
                      <w:szCs w:val="22"/>
                      <w:lang w:eastAsia="ko-KR"/>
                    </w:rPr>
                    <m:t>+</m:t>
                  </m:r>
                  <m:sSubSup>
                    <m:sSubSupPr>
                      <m:ctrlPr>
                        <w:rPr>
                          <w:rFonts w:ascii="Cambria Math" w:eastAsia="바탕" w:hAnsi="Cambria Math"/>
                          <w:i/>
                          <w:iCs/>
                          <w:sz w:val="22"/>
                          <w:szCs w:val="22"/>
                          <w:lang w:eastAsia="ko-KR"/>
                        </w:rPr>
                      </m:ctrlPr>
                    </m:sSubSupPr>
                    <m:e>
                      <m:r>
                        <w:rPr>
                          <w:rFonts w:ascii="Cambria Math" w:eastAsia="바탕" w:hAnsi="Cambria Math"/>
                          <w:sz w:val="22"/>
                          <w:szCs w:val="22"/>
                          <w:lang w:eastAsia="ko-KR"/>
                        </w:rPr>
                        <m:t>N</m:t>
                      </m:r>
                    </m:e>
                    <m:sub>
                      <m:r>
                        <m:rPr>
                          <m:sty m:val="p"/>
                        </m:rPr>
                        <w:rPr>
                          <w:rFonts w:ascii="Cambria Math" w:eastAsia="바탕" w:hAnsi="Cambria Math"/>
                          <w:sz w:val="22"/>
                          <w:szCs w:val="22"/>
                          <w:lang w:eastAsia="ko-KR"/>
                        </w:rPr>
                        <m:t>GSCN</m:t>
                      </m:r>
                    </m:sub>
                    <m:sup>
                      <m:r>
                        <m:rPr>
                          <m:sty m:val="p"/>
                        </m:rPr>
                        <w:rPr>
                          <w:rFonts w:ascii="Cambria Math" w:eastAsia="바탕" w:hAnsi="Cambria Math"/>
                          <w:sz w:val="22"/>
                          <w:szCs w:val="22"/>
                          <w:lang w:eastAsia="ko-KR"/>
                        </w:rPr>
                        <m:t>End</m:t>
                      </m:r>
                    </m:sup>
                  </m:sSubSup>
                </m:e>
              </m:d>
            </m:oMath>
            <w:r>
              <w:rPr>
                <w:rFonts w:eastAsia="바탕"/>
                <w:iCs/>
                <w:sz w:val="22"/>
                <w:szCs w:val="22"/>
                <w:lang w:eastAsia="ko-KR"/>
              </w:rPr>
              <w:t xml:space="preserve"> where </w:t>
            </w:r>
            <m:oMath>
              <m:sSubSup>
                <m:sSubSupPr>
                  <m:ctrlPr>
                    <w:rPr>
                      <w:rFonts w:ascii="Cambria Math" w:eastAsia="바탕" w:hAnsi="Cambria Math"/>
                      <w:i/>
                      <w:iCs/>
                      <w:sz w:val="22"/>
                      <w:szCs w:val="22"/>
                      <w:lang w:eastAsia="ko-KR"/>
                    </w:rPr>
                  </m:ctrlPr>
                </m:sSubSupPr>
                <m:e>
                  <m:r>
                    <w:rPr>
                      <w:rFonts w:ascii="Cambria Math" w:eastAsia="바탕" w:hAnsi="Cambria Math"/>
                      <w:sz w:val="22"/>
                      <w:szCs w:val="22"/>
                      <w:lang w:eastAsia="ko-KR"/>
                    </w:rPr>
                    <m:t>N</m:t>
                  </m:r>
                </m:e>
                <m:sub>
                  <m:r>
                    <m:rPr>
                      <m:sty m:val="p"/>
                    </m:rPr>
                    <w:rPr>
                      <w:rFonts w:ascii="Cambria Math" w:eastAsia="바탕" w:hAnsi="Cambria Math"/>
                      <w:sz w:val="22"/>
                      <w:szCs w:val="22"/>
                      <w:lang w:eastAsia="ko-KR"/>
                    </w:rPr>
                    <m:t>GSCN</m:t>
                  </m:r>
                </m:sub>
                <m:sup>
                  <m:r>
                    <m:rPr>
                      <m:sty m:val="p"/>
                    </m:rPr>
                    <w:rPr>
                      <w:rFonts w:ascii="Cambria Math" w:eastAsia="바탕" w:hAnsi="Cambria Math"/>
                      <w:sz w:val="22"/>
                      <w:szCs w:val="22"/>
                      <w:lang w:eastAsia="ko-KR"/>
                    </w:rPr>
                    <m:t>Start</m:t>
                  </m:r>
                </m:sup>
              </m:sSubSup>
            </m:oMath>
            <w:r>
              <w:rPr>
                <w:rFonts w:eastAsia="바탕"/>
                <w:iCs/>
                <w:sz w:val="22"/>
                <w:szCs w:val="22"/>
                <w:lang w:eastAsia="ko-KR"/>
              </w:rPr>
              <w:t xml:space="preserve"> and </w:t>
            </w:r>
            <m:oMath>
              <m:sSubSup>
                <m:sSubSupPr>
                  <m:ctrlPr>
                    <w:rPr>
                      <w:rFonts w:ascii="Cambria Math" w:eastAsia="바탕" w:hAnsi="Cambria Math"/>
                      <w:i/>
                      <w:iCs/>
                      <w:sz w:val="22"/>
                      <w:szCs w:val="22"/>
                      <w:lang w:eastAsia="ko-KR"/>
                    </w:rPr>
                  </m:ctrlPr>
                </m:sSubSupPr>
                <m:e>
                  <m:r>
                    <w:rPr>
                      <w:rFonts w:ascii="Cambria Math" w:eastAsia="바탕" w:hAnsi="Cambria Math"/>
                      <w:sz w:val="22"/>
                      <w:szCs w:val="22"/>
                      <w:lang w:eastAsia="ko-KR"/>
                    </w:rPr>
                    <m:t>N</m:t>
                  </m:r>
                </m:e>
                <m:sub>
                  <m:r>
                    <m:rPr>
                      <m:sty m:val="p"/>
                    </m:rPr>
                    <w:rPr>
                      <w:rFonts w:ascii="Cambria Math" w:eastAsia="바탕" w:hAnsi="Cambria Math"/>
                      <w:sz w:val="22"/>
                      <w:szCs w:val="22"/>
                      <w:lang w:eastAsia="ko-KR"/>
                    </w:rPr>
                    <m:t>GSCN</m:t>
                  </m:r>
                </m:sub>
                <m:sup>
                  <m:r>
                    <m:rPr>
                      <m:sty m:val="p"/>
                    </m:rPr>
                    <w:rPr>
                      <w:rFonts w:ascii="Cambria Math" w:eastAsia="바탕" w:hAnsi="Cambria Math"/>
                      <w:sz w:val="22"/>
                      <w:szCs w:val="22"/>
                      <w:lang w:eastAsia="ko-KR"/>
                    </w:rPr>
                    <m:t>End</m:t>
                  </m:r>
                </m:sup>
              </m:sSubSup>
            </m:oMath>
            <w:r>
              <w:rPr>
                <w:rFonts w:eastAsia="바탕"/>
                <w:iCs/>
                <w:sz w:val="22"/>
                <w:szCs w:val="22"/>
                <w:lang w:eastAsia="ko-KR"/>
              </w:rPr>
              <w:t xml:space="preserve"> are up to 16, which is too narrow for FR2-2 case.</w:t>
            </w:r>
            <w:r>
              <w:rPr>
                <w:rFonts w:ascii="Arial" w:eastAsiaTheme="minorEastAsia" w:hAnsi="Arial"/>
                <w:iCs/>
                <w:lang w:eastAsia="zh-CN"/>
              </w:rPr>
              <w:t xml:space="preserve"> </w:t>
            </w:r>
          </w:p>
          <w:p w:rsidR="005B7036" w:rsidRDefault="0082222C">
            <w:pPr>
              <w:keepNext/>
              <w:keepLines/>
              <w:spacing w:before="180"/>
              <w:outlineLvl w:val="1"/>
              <w:rPr>
                <w:rFonts w:ascii="Arial" w:eastAsiaTheme="minorEastAsia" w:hAnsi="Arial"/>
                <w:lang w:val="en-GB" w:eastAsia="zh-CN"/>
              </w:rPr>
            </w:pPr>
            <w:r>
              <w:rPr>
                <w:rFonts w:ascii="Arial" w:eastAsia="MS Mincho" w:hAnsi="Arial"/>
                <w:b/>
                <w:lang w:val="en-GB"/>
              </w:rPr>
              <w:t>Summary of change:</w:t>
            </w:r>
            <w:r>
              <w:rPr>
                <w:rFonts w:ascii="Arial" w:eastAsia="MS Mincho" w:hAnsi="Arial"/>
                <w:lang w:val="en-GB"/>
              </w:rPr>
              <w:t xml:space="preserve"> </w:t>
            </w:r>
            <w:r>
              <w:rPr>
                <w:rFonts w:eastAsia="바탕"/>
                <w:iCs/>
                <w:sz w:val="22"/>
                <w:szCs w:val="22"/>
                <w:lang w:eastAsia="ko-KR"/>
              </w:rPr>
              <w:t>Introduce a factor of step size to indicate GSCN ranges where CD-SSB does not exist by using NCD-SSB.</w:t>
            </w:r>
          </w:p>
          <w:p w:rsidR="005B7036" w:rsidRDefault="0082222C">
            <w:pPr>
              <w:keepNext/>
              <w:keepLines/>
              <w:spacing w:before="180"/>
              <w:outlineLvl w:val="1"/>
              <w:rPr>
                <w:b/>
                <w:lang w:eastAsia="zh-CN"/>
              </w:rPr>
            </w:pPr>
            <w:r>
              <w:rPr>
                <w:rFonts w:ascii="Arial" w:eastAsia="MS Mincho" w:hAnsi="Arial"/>
                <w:b/>
                <w:lang w:val="en-GB"/>
              </w:rPr>
              <w:t>Consequences if not approved:</w:t>
            </w:r>
            <w:r>
              <w:rPr>
                <w:rFonts w:ascii="Arial" w:eastAsia="MS Mincho" w:hAnsi="Arial"/>
                <w:lang w:val="en-GB"/>
              </w:rPr>
              <w:t xml:space="preserve"> </w:t>
            </w:r>
            <w:r>
              <w:rPr>
                <w:rFonts w:eastAsia="바탕"/>
                <w:iCs/>
                <w:sz w:val="22"/>
                <w:szCs w:val="22"/>
                <w:lang w:eastAsia="ko-KR"/>
              </w:rPr>
              <w:t>Th</w:t>
            </w:r>
            <w:r>
              <w:rPr>
                <w:rFonts w:eastAsia="바탕"/>
                <w:iCs/>
                <w:sz w:val="22"/>
                <w:szCs w:val="22"/>
                <w:lang w:eastAsia="ko-KR"/>
              </w:rPr>
              <w:t>e network can indicate only limited scope of GSCN ranges where CD-SSB does not exist by using NCD-SSB.</w:t>
            </w:r>
          </w:p>
        </w:tc>
      </w:tr>
      <w:tr w:rsidR="005B7036">
        <w:tc>
          <w:tcPr>
            <w:tcW w:w="9350" w:type="dxa"/>
          </w:tcPr>
          <w:p w:rsidR="005B7036" w:rsidRDefault="0082222C">
            <w:pPr>
              <w:tabs>
                <w:tab w:val="left" w:pos="425"/>
              </w:tabs>
              <w:spacing w:before="240"/>
              <w:rPr>
                <w:rFonts w:ascii="Arial" w:eastAsia="바탕" w:hAnsi="Arial" w:cs="Arial"/>
                <w:sz w:val="24"/>
                <w:szCs w:val="24"/>
                <w:lang w:eastAsia="ja-JP"/>
              </w:rPr>
            </w:pPr>
            <w:r>
              <w:rPr>
                <w:rFonts w:ascii="Arial" w:eastAsia="바탕" w:hAnsi="Arial" w:cs="Arial"/>
                <w:sz w:val="24"/>
                <w:szCs w:val="24"/>
                <w:lang w:eastAsia="zh-CN"/>
              </w:rPr>
              <w:t xml:space="preserve">13 </w:t>
            </w:r>
            <w:r>
              <w:rPr>
                <w:rFonts w:ascii="Arial" w:eastAsia="바탕" w:hAnsi="Arial" w:cs="Arial"/>
                <w:sz w:val="24"/>
                <w:szCs w:val="24"/>
                <w:lang w:eastAsia="zh-CN"/>
              </w:rPr>
              <w:tab/>
            </w:r>
            <w:r>
              <w:rPr>
                <w:rFonts w:ascii="Arial" w:eastAsia="바탕" w:hAnsi="Arial" w:cs="Arial"/>
                <w:sz w:val="24"/>
                <w:szCs w:val="24"/>
                <w:lang w:eastAsia="ja-JP"/>
              </w:rPr>
              <w:t>UE procedure for monitoring Type0-PDCCH CSS sets</w:t>
            </w:r>
          </w:p>
          <w:p w:rsidR="005B7036" w:rsidRDefault="0082222C">
            <w:pPr>
              <w:jc w:val="center"/>
              <w:rPr>
                <w:rFonts w:eastAsia="바탕"/>
                <w:b/>
                <w:bCs/>
                <w:color w:val="FF0000"/>
                <w:sz w:val="24"/>
                <w:szCs w:val="24"/>
              </w:rPr>
            </w:pPr>
            <w:r>
              <w:rPr>
                <w:rFonts w:eastAsia="바탕"/>
                <w:b/>
                <w:bCs/>
                <w:color w:val="FF0000"/>
                <w:sz w:val="24"/>
                <w:szCs w:val="24"/>
              </w:rPr>
              <w:t>&lt;Unchanged parts are omitted&gt;</w:t>
            </w:r>
          </w:p>
          <w:p w:rsidR="005B7036" w:rsidRDefault="0082222C">
            <w:pPr>
              <w:rPr>
                <w:color w:val="FF0000"/>
                <w:sz w:val="22"/>
                <w:szCs w:val="18"/>
                <w:lang w:eastAsia="zh-CN"/>
              </w:rPr>
            </w:pPr>
            <w:r>
              <w:t xml:space="preserve">If a UE detects a SS/PBCH block and determines that a CORESET for Type0-PDCCH CSS set is not present, and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=31</m:t>
              </m:r>
            </m:oMath>
            <w:r>
              <w:t xml:space="preserve"> for FR1 or for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r>
                <w:rPr>
                  <w:rFonts w:ascii="Cambria Math" w:hAnsi="Cambria Math"/>
                </w:rPr>
                <m:t>=15</m:t>
              </m:r>
            </m:oMath>
            <w:r>
              <w:t xml:space="preserve"> for FR2, the UE determines that there is no SS/PBCH block having an associated Type0-PDCCH CSS set within a GSCN </w:t>
            </w:r>
            <w:r>
              <w:t xml:space="preserve">range </w:t>
            </w:r>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0" w:author="Seonwook Kim" w:date="2022-09-29T16:32:00Z">
                                  <w:rPr>
                                    <w:rFonts w:ascii="Cambria Math" w:eastAsia="바탕" w:hAnsi="Cambria Math"/>
                                    <w:i/>
                                  </w:rPr>
                                </w:ins>
                              </m:ctrlPr>
                            </m:sSubSupPr>
                            <m:e>
                              <m:r>
                                <w:ins w:id="1" w:author="Seonwook Kim" w:date="2022-09-29T16:32:00Z">
                                  <w:rPr>
                                    <w:rFonts w:ascii="Cambria Math" w:eastAsia="바탕" w:hAnsi="Cambria Math"/>
                                  </w:rPr>
                                  <m:t>N</m:t>
                                </w:ins>
                              </m:r>
                            </m:e>
                            <m:sub>
                              <m:r>
                                <w:ins w:id="2" w:author="Seonwook Kim" w:date="2022-09-29T16:32:00Z">
                                  <m:rPr>
                                    <m:sty m:val="p"/>
                                  </m:rPr>
                                  <w:rPr>
                                    <w:rFonts w:ascii="Cambria Math" w:eastAsia="바탕" w:hAnsi="Cambria Math"/>
                                  </w:rPr>
                                  <m:t>GSCN</m:t>
                                </w:ins>
                              </m:r>
                            </m:sub>
                            <m:sup>
                              <m:r>
                                <w:ins w:id="3" w:author="Seonwook Kim" w:date="2022-09-29T16:32:00Z">
                                  <m:rPr>
                                    <m:sty m:val="p"/>
                                  </m:rPr>
                                  <w:rPr>
                                    <w:rFonts w:ascii="Cambria Math" w:eastAsia="바탕" w:hAnsi="Cambria Math"/>
                                  </w:rPr>
                                  <m:t>Size</m:t>
                                </w:ins>
                              </m:r>
                            </m:sup>
                          </m:sSubSup>
                          <m:r>
                            <w:ins w:id="4" w:author="Seonwook Kim" w:date="2022-09-29T16:32:00Z">
                              <w:rPr>
                                <w:rFonts w:ascii="Cambria Math" w:eastAsia="바탕"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sSubSup>
                        <m:sSubSupPr>
                          <m:ctrlPr>
                            <w:ins w:id="5" w:author="Seonwook Kim" w:date="2022-09-29T16:32:00Z">
                              <w:rPr>
                                <w:rFonts w:ascii="Cambria Math" w:eastAsia="바탕" w:hAnsi="Cambria Math"/>
                                <w:i/>
                              </w:rPr>
                            </w:ins>
                          </m:ctrlPr>
                        </m:sSubSupPr>
                        <m:e>
                          <m:r>
                            <w:ins w:id="6" w:author="Seonwook Kim" w:date="2022-09-29T16:32:00Z">
                              <w:rPr>
                                <w:rFonts w:ascii="Cambria Math" w:eastAsia="바탕" w:hAnsi="Cambria Math"/>
                              </w:rPr>
                              <m:t>N</m:t>
                            </w:ins>
                          </m:r>
                        </m:e>
                        <m:sub>
                          <m:r>
                            <w:ins w:id="7" w:author="Seonwook Kim" w:date="2022-09-29T16:32:00Z">
                              <m:rPr>
                                <m:sty m:val="p"/>
                              </m:rPr>
                              <w:rPr>
                                <w:rFonts w:ascii="Cambria Math" w:eastAsia="바탕" w:hAnsi="Cambria Math"/>
                              </w:rPr>
                              <m:t>GSCN</m:t>
                            </w:ins>
                          </m:r>
                        </m:sub>
                        <m:sup>
                          <m:r>
                            <w:ins w:id="8" w:author="Seonwook Kim" w:date="2022-09-29T16:32:00Z">
                              <m:rPr>
                                <m:sty m:val="p"/>
                              </m:rPr>
                              <w:rPr>
                                <w:rFonts w:ascii="Cambria Math" w:eastAsia="바탕" w:hAnsi="Cambria Math"/>
                              </w:rPr>
                              <m:t>Size</m:t>
                            </w:ins>
                          </m:r>
                        </m:sup>
                      </m:sSubSup>
                      <m:r>
                        <w:ins w:id="9" w:author="Seonwook Kim" w:date="2022-09-29T16:32:00Z">
                          <w:rPr>
                            <w:rFonts w:ascii="Cambria Math" w:eastAsia="바탕" w:hAnsi="Cambria Math"/>
                          </w:rPr>
                          <m:t>⋅</m:t>
                        </w:ins>
                      </m:r>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e>
              </m:d>
            </m:oMath>
            <w:ins w:id="10" w:author="Seonwook Kim" w:date="2022-09-29T16:32:00Z">
              <w:r>
                <w:rPr>
                  <w:rFonts w:eastAsia="맑은 고딕" w:hint="eastAsia"/>
                  <w:lang w:eastAsia="ko-KR"/>
                </w:rPr>
                <w:t xml:space="preserve"> where </w:t>
              </w:r>
              <m:oMath>
                <m:sSubSup>
                  <m:sSubSupPr>
                    <m:ctrlPr>
                      <w:rPr>
                        <w:rFonts w:ascii="Cambria Math" w:eastAsia="바탕" w:hAnsi="Cambria Math"/>
                        <w:i/>
                      </w:rPr>
                    </m:ctrlPr>
                  </m:sSubSupPr>
                  <m:e>
                    <m:r>
                      <w:rPr>
                        <w:rFonts w:ascii="Cambria Math" w:eastAsia="바탕" w:hAnsi="Cambria Math"/>
                      </w:rPr>
                      <m:t>N</m:t>
                    </m:r>
                  </m:e>
                  <m:sub>
                    <m:r>
                      <m:rPr>
                        <m:sty m:val="p"/>
                      </m:rPr>
                      <w:rPr>
                        <w:rFonts w:ascii="Cambria Math" w:eastAsia="바탕" w:hAnsi="Cambria Math"/>
                      </w:rPr>
                      <m:t>GSCN</m:t>
                    </m:r>
                  </m:sub>
                  <m:sup>
                    <m:r>
                      <m:rPr>
                        <m:sty m:val="p"/>
                      </m:rPr>
                      <w:rPr>
                        <w:rFonts w:ascii="Cambria Math" w:eastAsia="바탕" w:hAnsi="Cambria Math"/>
                      </w:rPr>
                      <m:t>Size</m:t>
                    </m:r>
                  </m:sup>
                </m:sSubSup>
                <m:r>
                  <w:rPr>
                    <w:rFonts w:ascii="Cambria Math" w:eastAsia="바탕" w:hAnsi="Cambria Math"/>
                  </w:rPr>
                  <m:t>=1</m:t>
                </m:r>
              </m:oMath>
              <w:r>
                <w:rPr>
                  <w:rFonts w:eastAsia="바탕"/>
                </w:rPr>
                <w:t xml:space="preserve"> </w:t>
              </w:r>
              <w:r>
                <w:rPr>
                  <w:rFonts w:hint="eastAsia"/>
                  <w:lang w:eastAsia="zh-CN"/>
                </w:rPr>
                <w:t>in</w:t>
              </w:r>
              <w:r>
                <w:rPr>
                  <w:rFonts w:eastAsia="바탕"/>
                </w:rPr>
                <w:t xml:space="preserve"> FR1 and FR2-1,</w:t>
              </w:r>
              <w:r>
                <w:rPr>
                  <w:rFonts w:hint="eastAsia"/>
                  <w:lang w:eastAsia="zh-CN"/>
                </w:rPr>
                <w:t xml:space="preserve"> </w:t>
              </w:r>
              <m:oMath>
                <m:sSubSup>
                  <m:sSubSupPr>
                    <m:ctrlPr>
                      <w:rPr>
                        <w:rFonts w:ascii="Cambria Math" w:eastAsia="바탕" w:hAnsi="Cambria Math"/>
                        <w:i/>
                      </w:rPr>
                    </m:ctrlPr>
                  </m:sSubSupPr>
                  <m:e>
                    <m:r>
                      <w:rPr>
                        <w:rFonts w:ascii="Cambria Math" w:eastAsia="바탕" w:hAnsi="Cambria Math"/>
                      </w:rPr>
                      <m:t>N</m:t>
                    </m:r>
                  </m:e>
                  <m:sub>
                    <m:r>
                      <m:rPr>
                        <m:sty m:val="p"/>
                      </m:rPr>
                      <w:rPr>
                        <w:rFonts w:ascii="Cambria Math" w:eastAsia="바탕" w:hAnsi="Cambria Math"/>
                      </w:rPr>
                      <m:t>GSCN</m:t>
                    </m:r>
                  </m:sub>
                  <m:sup>
                    <m:r>
                      <m:rPr>
                        <m:sty m:val="p"/>
                      </m:rPr>
                      <w:rPr>
                        <w:rFonts w:ascii="Cambria Math" w:eastAsia="바탕" w:hAnsi="Cambria Math"/>
                      </w:rPr>
                      <m:t>Size</m:t>
                    </m:r>
                  </m:sup>
                </m:sSubSup>
                <m:r>
                  <w:rPr>
                    <w:rFonts w:ascii="Cambria Math" w:eastAsia="바탕" w:hAnsi="Cambria Math"/>
                  </w:rPr>
                  <m:t>=</m:t>
                </m:r>
              </m:oMath>
              <w:r>
                <w:rPr>
                  <w:rFonts w:hAnsi="Cambria Math" w:hint="eastAsia"/>
                  <w:lang w:eastAsia="zh-CN"/>
                </w:rPr>
                <w:t xml:space="preserve"> 3</w:t>
              </w:r>
              <w:r>
                <w:rPr>
                  <w:rFonts w:hint="eastAsia"/>
                  <w:lang w:eastAsia="zh-CN"/>
                </w:rPr>
                <w:t xml:space="preserve"> </w:t>
              </w:r>
              <w:r>
                <w:rPr>
                  <w:rFonts w:eastAsia="바탕"/>
                </w:rPr>
                <w:t>in</w:t>
              </w:r>
              <w:r>
                <w:rPr>
                  <w:rFonts w:hint="eastAsia"/>
                  <w:lang w:eastAsia="zh-CN"/>
                </w:rPr>
                <w:t xml:space="preserve"> </w:t>
              </w:r>
              <w:r>
                <w:rPr>
                  <w:rFonts w:eastAsia="바탕"/>
                </w:rPr>
                <w:t>FR2-</w:t>
              </w:r>
              <w:r>
                <w:rPr>
                  <w:rFonts w:hint="eastAsia"/>
                  <w:lang w:eastAsia="zh-CN"/>
                </w:rPr>
                <w:t>2</w:t>
              </w:r>
            </w:ins>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Start</m:t>
                  </m:r>
                </m:sup>
              </m:sSubSup>
            </m:oMath>
            <w:proofErr w:type="gramStart"/>
            <w:r>
              <w:t>and</w:t>
            </w:r>
            <w:proofErr w:type="gramEnd"/>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End</m:t>
                  </m:r>
                </m:sup>
              </m:sSubSup>
            </m:oMath>
            <w:r>
              <w:t xml:space="preserve"> are respectively determined by </w:t>
            </w:r>
            <w:proofErr w:type="spellStart"/>
            <w:r>
              <w:rPr>
                <w:i/>
                <w:iCs/>
              </w:rPr>
              <w:t>controlResourceSetZero</w:t>
            </w:r>
            <w:proofErr w:type="spellEnd"/>
            <w:r>
              <w:rPr>
                <w:i/>
                <w:iCs/>
              </w:rPr>
              <w:t xml:space="preserve"> </w:t>
            </w:r>
            <w:r>
              <w:t xml:space="preserve">and </w:t>
            </w:r>
            <w:proofErr w:type="spellStart"/>
            <w:r>
              <w:rPr>
                <w:i/>
                <w:iCs/>
              </w:rPr>
              <w:t>searchSpaceZero</w:t>
            </w:r>
            <w:proofErr w:type="spellEnd"/>
            <w:r>
              <w:rPr>
                <w:iCs/>
              </w:rPr>
              <w:t xml:space="preserve"> in</w:t>
            </w:r>
            <w:r>
              <w:rPr>
                <w:i/>
                <w:iCs/>
              </w:rPr>
              <w:t xml:space="preserve"> </w:t>
            </w:r>
            <w:r>
              <w:rPr>
                <w:i/>
                <w:iCs/>
                <w:lang w:eastAsia="ja-JP"/>
              </w:rPr>
              <w:t>pdcch-ConfigSIB1</w:t>
            </w:r>
            <w:r>
              <w:rPr>
                <w:iCs/>
              </w:rPr>
              <w:t xml:space="preserve">. </w:t>
            </w:r>
            <w:r>
              <w:rPr>
                <w:lang w:eastAsia="ja-JP"/>
              </w:rPr>
              <w:t xml:space="preserve">If the GSCN range </w:t>
            </w:r>
            <w:proofErr w:type="gramStart"/>
            <w:r>
              <w:rPr>
                <w:lang w:eastAsia="ja-JP"/>
              </w:rPr>
              <w:t xml:space="preserve">is </w:t>
            </w:r>
            <w:proofErr w:type="gramEnd"/>
            <m:oMath>
              <m:d>
                <m:dPr>
                  <m:begChr m:val="["/>
                  <m:endChr m:val="]"/>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 xml:space="preserve">, </m:t>
                      </m:r>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e>
              </m:d>
            </m:oMath>
            <w:r>
              <w:t>, the UE determines that there is no information for a second SS/PBCH block with a CORESET for an associated Type0-PDCCH CSS set on the detected SS/PBCH block</w:t>
            </w:r>
            <w:r>
              <w:rPr>
                <w:iCs/>
              </w:rPr>
              <w:t>.</w:t>
            </w:r>
          </w:p>
        </w:tc>
      </w:tr>
    </w:tbl>
    <w:p w:rsidR="005B7036" w:rsidRDefault="005B7036">
      <w:pPr>
        <w:pStyle w:val="a9"/>
        <w:spacing w:after="0"/>
        <w:rPr>
          <w:rFonts w:ascii="Times New Roman" w:hAnsi="Times New Roman"/>
          <w:sz w:val="22"/>
          <w:szCs w:val="22"/>
          <w:lang w:eastAsia="zh-CN"/>
        </w:rPr>
      </w:pPr>
    </w:p>
    <w:p w:rsidR="005B7036" w:rsidRDefault="005B7036">
      <w:pPr>
        <w:pStyle w:val="a9"/>
        <w:spacing w:after="0"/>
        <w:rPr>
          <w:rFonts w:ascii="Times New Roman" w:hAnsi="Times New Roman"/>
          <w:sz w:val="22"/>
          <w:szCs w:val="22"/>
          <w:lang w:eastAsia="zh-CN"/>
        </w:rPr>
      </w:pPr>
    </w:p>
    <w:p w:rsidR="005B7036" w:rsidRDefault="0082222C">
      <w:pPr>
        <w:pStyle w:val="3"/>
        <w:rPr>
          <w:rFonts w:eastAsia="SimSun"/>
          <w:sz w:val="24"/>
          <w:szCs w:val="18"/>
          <w:lang w:eastAsia="zh-CN"/>
        </w:rPr>
      </w:pPr>
      <w:r>
        <w:rPr>
          <w:rFonts w:eastAsia="SimSun"/>
          <w:sz w:val="24"/>
          <w:szCs w:val="18"/>
          <w:lang w:eastAsia="zh-CN"/>
        </w:rPr>
        <w:t>Comments from Companie</w:t>
      </w:r>
      <w:r>
        <w:rPr>
          <w:rFonts w:eastAsia="SimSun"/>
          <w:sz w:val="24"/>
          <w:szCs w:val="18"/>
          <w:lang w:eastAsia="zh-CN"/>
        </w:rPr>
        <w:t>s</w:t>
      </w:r>
    </w:p>
    <w:p w:rsidR="005B7036" w:rsidRDefault="0082222C">
      <w:pPr>
        <w:pStyle w:val="a9"/>
        <w:spacing w:after="0"/>
        <w:rPr>
          <w:rFonts w:ascii="Times New Roman" w:hAnsi="Times New Roman"/>
          <w:sz w:val="22"/>
          <w:szCs w:val="22"/>
          <w:lang w:eastAsia="zh-CN"/>
        </w:rPr>
      </w:pPr>
      <w:r>
        <w:rPr>
          <w:rFonts w:ascii="Times New Roman" w:hAnsi="Times New Roman"/>
          <w:sz w:val="22"/>
          <w:szCs w:val="22"/>
          <w:lang w:eastAsia="zh-CN"/>
        </w:rPr>
        <w:t>Please comment on TP#1-1</w:t>
      </w:r>
    </w:p>
    <w:p w:rsidR="005B7036" w:rsidRDefault="005B70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705"/>
        <w:gridCol w:w="7645"/>
      </w:tblGrid>
      <w:tr w:rsidR="005B7036">
        <w:tc>
          <w:tcPr>
            <w:tcW w:w="1705" w:type="dxa"/>
            <w:shd w:val="clear" w:color="auto" w:fill="FBE4D5" w:themeFill="accent2" w:themeFillTint="33"/>
          </w:tcPr>
          <w:p w:rsidR="005B7036" w:rsidRDefault="0082222C">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7645" w:type="dxa"/>
            <w:shd w:val="clear" w:color="auto" w:fill="FBE4D5" w:themeFill="accent2" w:themeFillTint="33"/>
          </w:tcPr>
          <w:p w:rsidR="005B7036" w:rsidRDefault="0082222C">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5B7036">
        <w:tc>
          <w:tcPr>
            <w:tcW w:w="1705" w:type="dxa"/>
          </w:tcPr>
          <w:p w:rsidR="005B7036" w:rsidRDefault="0082222C">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645" w:type="dxa"/>
          </w:tcPr>
          <w:p w:rsidR="005B7036" w:rsidRDefault="0082222C">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We don’t think this TP is needed. No CD-SSB frequency indication using NCD-SSB doesn’t require a full frequency range indication even in Rel-15, which is the essential difference from the CD-SSB indication using NCD-SSB discussed in the last meeting. The i</w:t>
            </w:r>
            <w:r>
              <w:rPr>
                <w:rFonts w:ascii="Times New Roman" w:hAnsi="Times New Roman"/>
                <w:sz w:val="22"/>
                <w:szCs w:val="22"/>
                <w:lang w:eastAsia="zh-CN"/>
              </w:rPr>
              <w:t>ndication range is only [-15, 15], and fixed for all SCSs, and it also applies to the bands with sync interval larger than 1 in FR1 and FR2-1. In this sense, we didn’t see an essential need for enhancement, and would like to maintain the same UE behavior a</w:t>
            </w:r>
            <w:r>
              <w:rPr>
                <w:rFonts w:ascii="Times New Roman" w:hAnsi="Times New Roman"/>
                <w:sz w:val="22"/>
                <w:szCs w:val="22"/>
                <w:lang w:eastAsia="zh-CN"/>
              </w:rPr>
              <w:t xml:space="preserve">s FR1 and FR2-2. </w:t>
            </w:r>
          </w:p>
        </w:tc>
      </w:tr>
      <w:tr w:rsidR="005B7036">
        <w:tc>
          <w:tcPr>
            <w:tcW w:w="1705" w:type="dxa"/>
          </w:tcPr>
          <w:p w:rsidR="005B7036" w:rsidRDefault="0082222C">
            <w:pPr>
              <w:pStyle w:val="a9"/>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645" w:type="dxa"/>
          </w:tcPr>
          <w:p w:rsidR="005B7036" w:rsidRDefault="0082222C">
            <w:pPr>
              <w:pStyle w:val="a9"/>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In our opinion, it is also feasible if no optimization is made. But if making above change, it is consistent with the approved CR in last meeting and the complexity of </w:t>
            </w:r>
            <w:proofErr w:type="gramStart"/>
            <w:r>
              <w:rPr>
                <w:rFonts w:ascii="Times New Roman" w:hAnsi="Times New Roman" w:hint="eastAsia"/>
                <w:sz w:val="22"/>
                <w:szCs w:val="22"/>
                <w:lang w:eastAsia="zh-CN"/>
              </w:rPr>
              <w:t>UE  detection</w:t>
            </w:r>
            <w:proofErr w:type="gramEnd"/>
            <w:r>
              <w:rPr>
                <w:rFonts w:ascii="Times New Roman" w:hAnsi="Times New Roman" w:hint="eastAsia"/>
                <w:sz w:val="22"/>
                <w:szCs w:val="22"/>
                <w:lang w:eastAsia="zh-CN"/>
              </w:rPr>
              <w:t xml:space="preserve"> may be improved.</w:t>
            </w:r>
          </w:p>
        </w:tc>
      </w:tr>
      <w:tr w:rsidR="00E04912">
        <w:tc>
          <w:tcPr>
            <w:tcW w:w="1705" w:type="dxa"/>
          </w:tcPr>
          <w:p w:rsidR="00E04912" w:rsidRPr="00E04912" w:rsidRDefault="00E04912">
            <w:pPr>
              <w:pStyle w:val="a9"/>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7645" w:type="dxa"/>
          </w:tcPr>
          <w:p w:rsidR="00E04912" w:rsidRDefault="00E04912">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From Rel-15, frequency indication by using NCD-SSB provides two tools. One is to indicate the location of CD-SSB around NCD-SSB while the other is to indicate a GSCN range where there is no CD-SSB.</w:t>
            </w:r>
          </w:p>
          <w:p w:rsidR="00E04912" w:rsidRDefault="00E04912">
            <w:pPr>
              <w:pStyle w:val="a9"/>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the last meeting, we agreed to introduce step size 3 for the former case (i.e., CD-SSB indication). TP#1-1 is proposing to introduce step size 3 as well for the latter case (i.e., no CD-SSB indication).</w:t>
            </w:r>
          </w:p>
          <w:p w:rsidR="00E04912" w:rsidRPr="00E04912" w:rsidRDefault="00E04912" w:rsidP="00E04912">
            <w:pPr>
              <w:pStyle w:val="a9"/>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As Samsung pointed out, the design principle of the latter case is not to cover whole frequency band (differently from the former case). However, considering the interval between adjacent GSCNs is multiple integer of 3 in FR2-2, it would make sense to apply the same step size 3 for both cases, which can make specification more consistent for FR2-2.</w:t>
            </w:r>
          </w:p>
        </w:tc>
      </w:tr>
    </w:tbl>
    <w:p w:rsidR="005B7036" w:rsidRDefault="005B7036">
      <w:pPr>
        <w:pStyle w:val="a9"/>
        <w:spacing w:after="0"/>
        <w:rPr>
          <w:rFonts w:ascii="Times New Roman" w:hAnsi="Times New Roman"/>
          <w:sz w:val="22"/>
          <w:szCs w:val="22"/>
          <w:lang w:eastAsia="zh-CN"/>
        </w:rPr>
      </w:pPr>
      <w:bookmarkStart w:id="11" w:name="_GoBack"/>
      <w:bookmarkEnd w:id="11"/>
    </w:p>
    <w:p w:rsidR="005B7036" w:rsidRDefault="005B7036">
      <w:pPr>
        <w:pStyle w:val="a9"/>
        <w:spacing w:after="0"/>
        <w:rPr>
          <w:rFonts w:ascii="Times New Roman" w:hAnsi="Times New Roman"/>
          <w:sz w:val="22"/>
          <w:szCs w:val="22"/>
          <w:lang w:eastAsia="zh-CN"/>
        </w:rPr>
      </w:pPr>
    </w:p>
    <w:p w:rsidR="005B7036" w:rsidRDefault="0082222C">
      <w:pPr>
        <w:pStyle w:val="3"/>
        <w:rPr>
          <w:rFonts w:eastAsia="SimSun"/>
          <w:sz w:val="24"/>
          <w:szCs w:val="18"/>
          <w:lang w:eastAsia="zh-CN"/>
        </w:rPr>
      </w:pPr>
      <w:r>
        <w:rPr>
          <w:rFonts w:eastAsia="SimSun"/>
          <w:sz w:val="24"/>
          <w:szCs w:val="18"/>
          <w:lang w:eastAsia="zh-CN"/>
        </w:rPr>
        <w:t>Summary of Offline D</w:t>
      </w:r>
      <w:r>
        <w:rPr>
          <w:rFonts w:eastAsia="SimSun"/>
          <w:sz w:val="24"/>
          <w:szCs w:val="18"/>
          <w:lang w:eastAsia="zh-CN"/>
        </w:rPr>
        <w:t>iscussions</w:t>
      </w:r>
    </w:p>
    <w:p w:rsidR="005B7036" w:rsidRDefault="0082222C">
      <w:pPr>
        <w:pStyle w:val="a9"/>
        <w:spacing w:after="0"/>
        <w:rPr>
          <w:rFonts w:ascii="Times New Roman" w:hAnsi="Times New Roman"/>
          <w:sz w:val="22"/>
          <w:szCs w:val="22"/>
          <w:lang w:eastAsia="zh-CN"/>
        </w:rPr>
      </w:pPr>
      <w:r>
        <w:rPr>
          <w:rFonts w:ascii="Times New Roman" w:hAnsi="Times New Roman"/>
          <w:sz w:val="22"/>
          <w:szCs w:val="22"/>
          <w:lang w:eastAsia="zh-CN"/>
        </w:rPr>
        <w:t>TDB</w:t>
      </w:r>
    </w:p>
    <w:p w:rsidR="005B7036" w:rsidRDefault="005B7036">
      <w:pPr>
        <w:pStyle w:val="a9"/>
        <w:spacing w:after="0"/>
        <w:rPr>
          <w:rFonts w:ascii="Times New Roman" w:eastAsiaTheme="minorEastAsia" w:hAnsi="Times New Roman"/>
          <w:sz w:val="22"/>
          <w:szCs w:val="22"/>
          <w:lang w:eastAsia="ko-KR"/>
        </w:rPr>
      </w:pPr>
    </w:p>
    <w:p w:rsidR="005B7036" w:rsidRDefault="005B7036">
      <w:pPr>
        <w:pStyle w:val="a9"/>
        <w:spacing w:afterLines="50"/>
        <w:rPr>
          <w:rFonts w:ascii="Times New Roman" w:hAnsi="Times New Roman"/>
          <w:bCs/>
          <w:iCs/>
          <w:sz w:val="22"/>
          <w:szCs w:val="22"/>
          <w:lang w:eastAsia="zh-CN"/>
        </w:rPr>
      </w:pPr>
    </w:p>
    <w:p w:rsidR="005B7036" w:rsidRDefault="005B7036">
      <w:pPr>
        <w:pStyle w:val="a9"/>
        <w:spacing w:after="0"/>
        <w:rPr>
          <w:rFonts w:ascii="Times New Roman" w:hAnsi="Times New Roman"/>
          <w:sz w:val="22"/>
          <w:szCs w:val="22"/>
          <w:lang w:eastAsia="zh-CN"/>
        </w:rPr>
      </w:pPr>
    </w:p>
    <w:p w:rsidR="005B7036" w:rsidRDefault="005B7036">
      <w:pPr>
        <w:pStyle w:val="a9"/>
        <w:spacing w:after="0"/>
        <w:rPr>
          <w:rFonts w:ascii="Times New Roman" w:hAnsi="Times New Roman"/>
          <w:sz w:val="22"/>
          <w:szCs w:val="22"/>
          <w:lang w:eastAsia="zh-CN"/>
        </w:rPr>
      </w:pPr>
    </w:p>
    <w:p w:rsidR="005B7036" w:rsidRDefault="0082222C">
      <w:pPr>
        <w:pStyle w:val="1"/>
        <w:numPr>
          <w:ilvl w:val="0"/>
          <w:numId w:val="5"/>
        </w:numPr>
        <w:ind w:left="360"/>
        <w:rPr>
          <w:rFonts w:eastAsia="SimSun" w:cs="Arial"/>
          <w:sz w:val="32"/>
          <w:szCs w:val="32"/>
          <w:lang w:val="en-US"/>
        </w:rPr>
      </w:pPr>
      <w:r>
        <w:rPr>
          <w:rFonts w:eastAsia="SimSun" w:cs="Arial"/>
          <w:sz w:val="32"/>
          <w:szCs w:val="32"/>
        </w:rPr>
        <w:t>Summary of Proposed Agreements/Conclusions by Moderator</w:t>
      </w:r>
    </w:p>
    <w:p w:rsidR="005B7036" w:rsidRDefault="0082222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after discussions in RAN1 #110-bis-e.</w:t>
      </w:r>
    </w:p>
    <w:p w:rsidR="005B7036" w:rsidRDefault="005B7036">
      <w:pPr>
        <w:pStyle w:val="a9"/>
        <w:spacing w:after="0"/>
        <w:rPr>
          <w:rFonts w:ascii="Times New Roman" w:eastAsiaTheme="minorEastAsia" w:hAnsi="Times New Roman"/>
          <w:sz w:val="22"/>
          <w:szCs w:val="22"/>
          <w:lang w:eastAsia="ko-KR"/>
        </w:rPr>
      </w:pPr>
    </w:p>
    <w:p w:rsidR="005B7036" w:rsidRDefault="0082222C">
      <w:pPr>
        <w:pStyle w:val="1"/>
        <w:numPr>
          <w:ilvl w:val="0"/>
          <w:numId w:val="5"/>
        </w:numPr>
        <w:ind w:left="360"/>
        <w:rPr>
          <w:rFonts w:eastAsia="SimSun" w:cs="Arial"/>
          <w:sz w:val="32"/>
          <w:szCs w:val="32"/>
          <w:lang w:val="en-US"/>
        </w:rPr>
      </w:pPr>
      <w:r>
        <w:rPr>
          <w:rFonts w:eastAsia="SimSun" w:cs="Arial"/>
          <w:sz w:val="32"/>
          <w:szCs w:val="32"/>
        </w:rPr>
        <w:t>Summary of Agreements/Conclusions from RAN1 #110</w:t>
      </w:r>
    </w:p>
    <w:p w:rsidR="005B7036" w:rsidRDefault="0082222C">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be filled once agreements and conclusion are made available at the end of the</w:t>
      </w:r>
      <w:r>
        <w:rPr>
          <w:rFonts w:ascii="Times New Roman" w:eastAsiaTheme="minorEastAsia" w:hAnsi="Times New Roman"/>
          <w:sz w:val="22"/>
          <w:szCs w:val="22"/>
          <w:lang w:eastAsia="ko-KR"/>
        </w:rPr>
        <w:t xml:space="preserve"> meeting.</w:t>
      </w:r>
    </w:p>
    <w:p w:rsidR="005B7036" w:rsidRDefault="005B7036">
      <w:pPr>
        <w:pStyle w:val="a9"/>
        <w:spacing w:after="0"/>
        <w:rPr>
          <w:rFonts w:ascii="Times New Roman" w:eastAsiaTheme="minorEastAsia" w:hAnsi="Times New Roman"/>
          <w:sz w:val="22"/>
          <w:szCs w:val="22"/>
          <w:lang w:eastAsia="ko-KR"/>
        </w:rPr>
      </w:pPr>
    </w:p>
    <w:p w:rsidR="005B7036" w:rsidRDefault="005B7036">
      <w:pPr>
        <w:pStyle w:val="a9"/>
        <w:spacing w:after="0"/>
        <w:rPr>
          <w:rFonts w:ascii="Times New Roman" w:eastAsiaTheme="minorEastAsia" w:hAnsi="Times New Roman"/>
          <w:sz w:val="22"/>
          <w:szCs w:val="22"/>
          <w:lang w:eastAsia="ko-KR"/>
        </w:rPr>
      </w:pPr>
    </w:p>
    <w:p w:rsidR="005B7036" w:rsidRDefault="0082222C">
      <w:pPr>
        <w:pStyle w:val="1"/>
        <w:rPr>
          <w:rFonts w:eastAsia="SimSun" w:cs="Arial"/>
          <w:sz w:val="32"/>
          <w:szCs w:val="32"/>
          <w:lang w:val="en-US"/>
        </w:rPr>
      </w:pPr>
      <w:r>
        <w:rPr>
          <w:rFonts w:eastAsia="SimSun" w:cs="Arial"/>
          <w:sz w:val="32"/>
          <w:szCs w:val="32"/>
          <w:lang w:val="en-US"/>
        </w:rPr>
        <w:t>Reference</w:t>
      </w:r>
    </w:p>
    <w:p w:rsidR="005B7036" w:rsidRDefault="0082222C">
      <w:pPr>
        <w:pStyle w:val="af8"/>
        <w:numPr>
          <w:ilvl w:val="0"/>
          <w:numId w:val="6"/>
        </w:numPr>
        <w:ind w:left="360"/>
        <w:rPr>
          <w:lang w:eastAsia="zh-CN"/>
        </w:rPr>
      </w:pPr>
      <w:r>
        <w:rPr>
          <w:lang w:eastAsia="zh-CN"/>
        </w:rPr>
        <w:t>R1-2209436, Draft CR for indicating GSCN ranges where CD-SSB does not exist using NCD-SSB in FR2-2, LG Electronics</w:t>
      </w:r>
    </w:p>
    <w:p w:rsidR="005B7036" w:rsidRDefault="0082222C">
      <w:pPr>
        <w:pStyle w:val="af8"/>
        <w:numPr>
          <w:ilvl w:val="0"/>
          <w:numId w:val="6"/>
        </w:numPr>
        <w:ind w:left="360"/>
        <w:rPr>
          <w:lang w:eastAsia="zh-CN"/>
        </w:rPr>
      </w:pPr>
      <w:r>
        <w:rPr>
          <w:lang w:eastAsia="zh-CN"/>
        </w:rPr>
        <w:t>R1-2209437, Discussion on how to indicate GSCN ranges where CD-SSB does not exist using NCD-SSB in FR2-2, LG Electronic</w:t>
      </w:r>
      <w:r>
        <w:rPr>
          <w:lang w:eastAsia="zh-CN"/>
        </w:rPr>
        <w:t>s</w:t>
      </w:r>
    </w:p>
    <w:p w:rsidR="005B7036" w:rsidRDefault="005B7036">
      <w:pPr>
        <w:rPr>
          <w:lang w:eastAsia="zh-CN"/>
        </w:rPr>
      </w:pPr>
    </w:p>
    <w:p w:rsidR="005B7036" w:rsidRDefault="0082222C">
      <w:pPr>
        <w:pStyle w:val="1"/>
        <w:rPr>
          <w:rFonts w:eastAsia="SimSun" w:cs="Arial"/>
          <w:sz w:val="32"/>
          <w:szCs w:val="32"/>
          <w:lang w:val="en-US"/>
        </w:rPr>
      </w:pPr>
      <w:r>
        <w:rPr>
          <w:rFonts w:eastAsia="SimSun" w:cs="Arial"/>
          <w:sz w:val="32"/>
          <w:szCs w:val="32"/>
          <w:lang w:val="en-US"/>
        </w:rPr>
        <w:t>List of RAN1 Agreements on initial access</w:t>
      </w: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rsidR="005B7036" w:rsidRDefault="0082222C">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rsidR="005B7036" w:rsidRDefault="0082222C">
      <w:pPr>
        <w:spacing w:after="0" w:line="240" w:lineRule="auto"/>
        <w:ind w:left="1440" w:hanging="1440"/>
        <w:rPr>
          <w:lang w:eastAsia="zh-CN"/>
        </w:rPr>
      </w:pPr>
      <w:r>
        <w:rPr>
          <w:highlight w:val="green"/>
          <w:lang w:eastAsia="zh-CN"/>
        </w:rPr>
        <w:t>Final LS endorsed in R1-2102202</w:t>
      </w:r>
    </w:p>
    <w:p w:rsidR="005B7036" w:rsidRDefault="005B7036">
      <w:pPr>
        <w:spacing w:after="0" w:line="240" w:lineRule="auto"/>
        <w:rPr>
          <w:b/>
          <w:bCs/>
          <w:lang w:eastAsia="zh-CN"/>
        </w:rPr>
      </w:pP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spacing w:after="0" w:line="240" w:lineRule="auto"/>
        <w:rPr>
          <w:lang w:eastAsia="zh-CN"/>
        </w:rPr>
      </w:pPr>
      <w:r>
        <w:rPr>
          <w:lang w:eastAsia="zh-CN"/>
        </w:rPr>
        <w:lastRenderedPageBreak/>
        <w:t xml:space="preserve">Send an LS to RAN4 to get input on gap required for </w:t>
      </w:r>
      <w:proofErr w:type="spellStart"/>
      <w:r>
        <w:rPr>
          <w:lang w:eastAsia="zh-CN"/>
        </w:rPr>
        <w:t>gNBs</w:t>
      </w:r>
      <w:proofErr w:type="spellEnd"/>
      <w:r>
        <w:rPr>
          <w:lang w:eastAsia="zh-CN"/>
        </w:rPr>
        <w:t xml:space="preserve"> and UEs for beam sw</w:t>
      </w:r>
      <w:r>
        <w:rPr>
          <w:lang w:eastAsia="zh-CN"/>
        </w:rPr>
        <w:t>itching and for UL/DL and DL/UL switching.</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FFS: What signals/channels are included in DB other </w:t>
      </w:r>
      <w:r>
        <w:rPr>
          <w:rFonts w:eastAsia="Times New Roman"/>
        </w:rPr>
        <w:t>than SS/PBCH block</w:t>
      </w:r>
    </w:p>
    <w:p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rsidR="005B7036" w:rsidRDefault="0082222C">
      <w:pPr>
        <w:numPr>
          <w:ilvl w:val="2"/>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w:t>
      </w:r>
      <w:r>
        <w:rPr>
          <w:rFonts w:eastAsia="Times New Roman"/>
        </w:rPr>
        <w:t>d size is no greater than that for FR2</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rsidR="005B7036" w:rsidRDefault="0082222C">
      <w:pPr>
        <w:numPr>
          <w:ilvl w:val="0"/>
          <w:numId w:val="7"/>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w:t>
      </w:r>
      <w:r>
        <w:rPr>
          <w:rFonts w:eastAsia="Times New Roman"/>
        </w:rPr>
        <w:t>n PBCH payload size</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rsidR="005B7036" w:rsidRDefault="0082222C">
      <w:pPr>
        <w:numPr>
          <w:ilvl w:val="1"/>
          <w:numId w:val="7"/>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w:t>
      </w:r>
      <w:r>
        <w:rPr>
          <w:highlight w:val="green"/>
          <w:lang w:eastAsia="zh-CN"/>
        </w:rPr>
        <w:t>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at least SSB and CORESET#0 multiplexing patterns, number of RBs for CORESET#0, number of symbols </w:t>
      </w:r>
      <w:r>
        <w:rPr>
          <w:rFonts w:ascii="Times New Roman" w:hAnsi="Times New Roman"/>
          <w:szCs w:val="20"/>
          <w:lang w:eastAsia="zh-CN"/>
        </w:rPr>
        <w:t>(duration of CORESET#0) that are supported in Rel-15/16 for {SS/PBCH Block, CORESET#0 for Type0-PDCCH} SCS = {120, 120} kHz.</w:t>
      </w:r>
    </w:p>
    <w:p w:rsidR="005B7036" w:rsidRDefault="0082222C">
      <w:pPr>
        <w:pStyle w:val="a9"/>
        <w:numPr>
          <w:ilvl w:val="2"/>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w:t>
      </w:r>
      <w:r>
        <w:rPr>
          <w:rFonts w:ascii="Times New Roman" w:hAnsi="Times New Roman"/>
          <w:szCs w:val="20"/>
          <w:lang w:eastAsia="zh-CN"/>
        </w:rPr>
        <w:t xml:space="preserve"> and Type0-PDCCH CSS in MIB is agreed to be supported,</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rsidR="005B7036" w:rsidRDefault="0082222C">
      <w:pPr>
        <w:pStyle w:val="a9"/>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{SS/PBCH Block,</w:t>
      </w:r>
      <w:r>
        <w:rPr>
          <w:rFonts w:ascii="Times New Roman" w:hAnsi="Times New Roman"/>
          <w:szCs w:val="20"/>
          <w:lang w:eastAsia="zh-CN"/>
        </w:rPr>
        <w:t xml:space="preserve">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rsidR="005B7036" w:rsidRDefault="0082222C">
      <w:pPr>
        <w:pStyle w:val="a9"/>
        <w:numPr>
          <w:ilvl w:val="0"/>
          <w:numId w:val="8"/>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w:t>
      </w:r>
      <w:r>
        <w:rPr>
          <w:rFonts w:ascii="Times New Roman" w:hAnsi="Times New Roman"/>
          <w:szCs w:val="20"/>
          <w:lang w:eastAsia="zh-CN"/>
        </w:rPr>
        <w:t xml:space="preserve"> one of CORESET#0 SCS (120, 480, 960)</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rsidR="005B7036" w:rsidRDefault="0082222C">
      <w:pPr>
        <w:pStyle w:val="a9"/>
        <w:numPr>
          <w:ilvl w:val="0"/>
          <w:numId w:val="8"/>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w:t>
      </w:r>
      <w:r>
        <w:rPr>
          <w:rFonts w:ascii="Times New Roman" w:hAnsi="Times New Roman"/>
          <w:szCs w:val="20"/>
          <w:lang w:eastAsia="zh-CN"/>
        </w:rPr>
        <w:t>een SSB positions with different SSB index (and possibly between SSB position and other signal/channels)</w:t>
      </w:r>
    </w:p>
    <w:p w:rsidR="005B7036" w:rsidRDefault="0082222C">
      <w:pPr>
        <w:pStyle w:val="a9"/>
        <w:numPr>
          <w:ilvl w:val="1"/>
          <w:numId w:val="8"/>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Study further on reserving gap for UL/DL switching within the pattern </w:t>
      </w:r>
      <w:r>
        <w:rPr>
          <w:rFonts w:ascii="Times New Roman" w:hAnsi="Times New Roman"/>
          <w:szCs w:val="20"/>
          <w:lang w:eastAsia="zh-CN"/>
        </w:rPr>
        <w:t>accounting possibility for reserving UL transmission occasions in the SSB pattern</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lastRenderedPageBreak/>
        <w:t>Study should account for inputs from RAN4</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w:t>
      </w:r>
      <w:r>
        <w:rPr>
          <w:rFonts w:ascii="Times New Roman" w:hAnsi="Times New Roman"/>
          <w:szCs w:val="20"/>
          <w:lang w:eastAsia="zh-CN"/>
        </w:rPr>
        <w:t>ion to L=139) for PRACH Formats A1~A3, B1~B4, C0, and C2.</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rsidR="005B7036" w:rsidRDefault="0082222C">
      <w:pPr>
        <w:pStyle w:val="a9"/>
        <w:numPr>
          <w:ilvl w:val="1"/>
          <w:numId w:val="8"/>
        </w:numPr>
        <w:tabs>
          <w:tab w:val="left" w:pos="1080"/>
        </w:tabs>
        <w:overflowPunct/>
        <w:autoSpaceDE/>
        <w:adjustRightInd/>
        <w:spacing w:after="0" w:line="240" w:lineRule="auto"/>
        <w:rPr>
          <w:rFonts w:ascii="Times New Roman" w:hAnsi="Times New Roman"/>
          <w:szCs w:val="20"/>
          <w:lang w:eastAsia="zh-CN"/>
        </w:rPr>
      </w:pPr>
      <w:proofErr w:type="gramStart"/>
      <w:r>
        <w:rPr>
          <w:rFonts w:ascii="Times New Roman" w:hAnsi="Times New Roman"/>
          <w:szCs w:val="20"/>
          <w:lang w:eastAsia="zh-CN"/>
        </w:rPr>
        <w:t>if</w:t>
      </w:r>
      <w:proofErr w:type="gramEnd"/>
      <w:r>
        <w:rPr>
          <w:rFonts w:ascii="Times New Roman" w:hAnsi="Times New Roman"/>
          <w:szCs w:val="20"/>
          <w:lang w:eastAsia="zh-CN"/>
        </w:rPr>
        <w:t xml:space="preserve"> 480kHz and/or 960 kHz SSB SCS is agreed to be supported, support 480 and/or 960 kHz PRACH SCS with sequence length L=139 for PRACH Formats A1~A3, B1~B4, C0, and</w:t>
      </w:r>
      <w:r>
        <w:rPr>
          <w:rFonts w:ascii="Times New Roman" w:hAnsi="Times New Roman"/>
          <w:szCs w:val="20"/>
          <w:lang w:eastAsia="zh-CN"/>
        </w:rPr>
        <w:t xml:space="preserve"> C2, respectively.</w:t>
      </w:r>
    </w:p>
    <w:p w:rsidR="005B7036" w:rsidRDefault="0082222C">
      <w:pPr>
        <w:pStyle w:val="a9"/>
        <w:numPr>
          <w:ilvl w:val="2"/>
          <w:numId w:val="8"/>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rsidR="005B7036" w:rsidRDefault="0082222C">
      <w:pPr>
        <w:pStyle w:val="a9"/>
        <w:numPr>
          <w:ilvl w:val="0"/>
          <w:numId w:val="8"/>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spacing w:after="0" w:line="240" w:lineRule="auto"/>
        <w:rPr>
          <w:lang w:eastAsia="zh-CN"/>
        </w:rPr>
      </w:pPr>
      <w:r>
        <w:rPr>
          <w:lang w:eastAsia="zh-CN"/>
        </w:rPr>
        <w:t>If 480 and/or 960 kHz PRACH S</w:t>
      </w:r>
      <w:r>
        <w:rPr>
          <w:lang w:eastAsia="zh-CN"/>
        </w:rPr>
        <w:t>CS is supported, RAN1 should study whether or not the current RA-RNTI calculation and PRACH identification in RAR correctly provides unique identification of PRACH.</w:t>
      </w:r>
    </w:p>
    <w:p w:rsidR="005B7036" w:rsidRDefault="005B7036">
      <w:pPr>
        <w:spacing w:after="0" w:line="240" w:lineRule="auto"/>
        <w:rPr>
          <w:lang w:eastAsia="zh-CN"/>
        </w:rPr>
      </w:pPr>
    </w:p>
    <w:p w:rsidR="005B7036" w:rsidRDefault="005B7036">
      <w:pPr>
        <w:spacing w:after="0" w:line="240" w:lineRule="auto"/>
        <w:rPr>
          <w:iCs/>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rsidR="005B7036" w:rsidRDefault="0082222C">
      <w:pPr>
        <w:spacing w:after="0" w:line="240" w:lineRule="auto"/>
        <w:rPr>
          <w:lang w:eastAsia="zh-CN"/>
        </w:rPr>
      </w:pPr>
      <w:r>
        <w:rPr>
          <w:highlight w:val="green"/>
          <w:lang w:eastAsia="zh-CN"/>
        </w:rPr>
        <w:t>Agreement:</w:t>
      </w:r>
    </w:p>
    <w:p w:rsidR="005B7036" w:rsidRDefault="0082222C">
      <w:pPr>
        <w:spacing w:after="0" w:line="240" w:lineRule="auto"/>
        <w:rPr>
          <w:lang w:eastAsia="zh-CN"/>
        </w:rPr>
      </w:pPr>
      <w:r>
        <w:rPr>
          <w:lang w:eastAsia="zh-CN"/>
        </w:rPr>
        <w:t>For the case where SSB location and SCS are explicitly provide</w:t>
      </w:r>
      <w:r>
        <w:rPr>
          <w:lang w:eastAsia="zh-CN"/>
        </w:rPr>
        <w:t>d to the UE (non-initial access) and SSB does not configure Type-0 PDCCH, support 480 kHz and 960 kHz numerologies for the SSB</w:t>
      </w:r>
    </w:p>
    <w:p w:rsidR="005B7036" w:rsidRDefault="0082222C">
      <w:pPr>
        <w:numPr>
          <w:ilvl w:val="0"/>
          <w:numId w:val="9"/>
        </w:numPr>
        <w:overflowPunct/>
        <w:autoSpaceDE/>
        <w:adjustRightInd/>
        <w:spacing w:after="0" w:line="240" w:lineRule="auto"/>
        <w:rPr>
          <w:lang w:eastAsia="zh-CN"/>
        </w:rPr>
      </w:pPr>
      <w:r>
        <w:rPr>
          <w:lang w:eastAsia="zh-CN"/>
        </w:rPr>
        <w:t>Note: Strive to minimize specification impact due to the new SCS for SSB</w:t>
      </w:r>
    </w:p>
    <w:p w:rsidR="005B7036" w:rsidRDefault="005B7036">
      <w:pPr>
        <w:spacing w:after="0" w:line="240" w:lineRule="auto"/>
        <w:rPr>
          <w:lang w:eastAsia="zh-CN"/>
        </w:rPr>
      </w:pP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w:t>
      </w:r>
      <w:r>
        <w:rPr>
          <w:rFonts w:ascii="Times New Roman" w:hAnsi="Times New Roman"/>
          <w:szCs w:val="20"/>
          <w:lang w:eastAsia="zh-CN"/>
        </w:rPr>
        <w:t>access of NR 52.6 – 71 GHz, support discovery burst (DB) and define the DB same as in Rel-16 37.213 Section 4.0</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rsidR="005B7036" w:rsidRDefault="0082222C">
      <w:pPr>
        <w:pStyle w:val="a9"/>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w:t>
      </w:r>
      <w:r>
        <w:rPr>
          <w:rFonts w:ascii="Times New Roman" w:hAnsi="Times New Roman"/>
          <w:szCs w:val="20"/>
          <w:lang w:eastAsia="zh-CN"/>
        </w:rPr>
        <w:t>o greater than that for FR2</w:t>
      </w:r>
    </w:p>
    <w:p w:rsidR="005B7036" w:rsidRDefault="0082222C">
      <w:pPr>
        <w:pStyle w:val="a9"/>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Duration of DBTW is no greater than 5 </w:t>
      </w:r>
      <w:proofErr w:type="spellStart"/>
      <w:r>
        <w:rPr>
          <w:rFonts w:ascii="Times New Roman" w:hAnsi="Times New Roman"/>
          <w:szCs w:val="20"/>
          <w:lang w:eastAsia="zh-CN"/>
        </w:rPr>
        <w:t>ms</w:t>
      </w:r>
      <w:proofErr w:type="spellEnd"/>
    </w:p>
    <w:p w:rsidR="005B7036" w:rsidRDefault="0082222C">
      <w:pPr>
        <w:pStyle w:val="a9"/>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rsidR="005B7036" w:rsidRDefault="0082222C">
      <w:pPr>
        <w:pStyle w:val="a9"/>
        <w:numPr>
          <w:ilvl w:val="1"/>
          <w:numId w:val="8"/>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w:t>
      </w:r>
      <w:r>
        <w:rPr>
          <w:rFonts w:ascii="Times New Roman" w:hAnsi="Times New Roman"/>
          <w:szCs w:val="20"/>
          <w:lang w:eastAsia="zh-CN"/>
        </w:rPr>
        <w:t>abled/disabled for both IDLE and CONNECTED mode UEs</w:t>
      </w:r>
    </w:p>
    <w:p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rsidR="005B7036" w:rsidRDefault="0082222C">
      <w:pPr>
        <w:numPr>
          <w:ilvl w:val="2"/>
          <w:numId w:val="8"/>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w:t>
      </w:r>
      <w:r>
        <w:rPr>
          <w:rFonts w:eastAsia="Times New Roman"/>
        </w:rPr>
        <w:t xml:space="preserve"> licensed/unlicensed bands</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 SSB with </w:t>
      </w:r>
      <w:proofErr w:type="gramStart"/>
      <w:r>
        <w:rPr>
          <w:rFonts w:ascii="Times New Roman" w:hAnsi="Times New Roman"/>
          <w:szCs w:val="20"/>
          <w:lang w:eastAsia="zh-CN"/>
        </w:rPr>
        <w:t>120kHz</w:t>
      </w:r>
      <w:proofErr w:type="gramEnd"/>
      <w:r>
        <w:rPr>
          <w:rFonts w:ascii="Times New Roman" w:hAnsi="Times New Roman"/>
          <w:szCs w:val="20"/>
          <w:lang w:eastAsia="zh-CN"/>
        </w:rPr>
        <w:t xml:space="preserve"> SCS for NR 52.6 GHz to 71 GHz,</w:t>
      </w:r>
    </w:p>
    <w:p w:rsidR="005B7036" w:rsidRDefault="0082222C">
      <w:pPr>
        <w:pStyle w:val="a9"/>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w:t>
      </w:r>
      <w:r>
        <w:rPr>
          <w:rFonts w:ascii="Times New Roman" w:hAnsi="Times New Roman"/>
          <w:szCs w:val="20"/>
          <w:lang w:eastAsia="zh-CN"/>
        </w:rPr>
        <w:t xml:space="preserve"> index 0 corresponds to the first symbol of the first slot in a half-frame.</w:t>
      </w:r>
    </w:p>
    <w:p w:rsidR="005B7036" w:rsidRDefault="0082222C">
      <w:pPr>
        <w:pStyle w:val="a9"/>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rsidR="005B7036" w:rsidRDefault="0082222C">
      <w:pPr>
        <w:pStyle w:val="a9"/>
        <w:numPr>
          <w:ilvl w:val="1"/>
          <w:numId w:val="11"/>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 xml:space="preserve">support of </w:t>
      </w:r>
      <w:r>
        <w:rPr>
          <w:rFonts w:ascii="Times New Roman" w:eastAsia="MS Mincho" w:hAnsi="Times New Roman"/>
          <w:szCs w:val="20"/>
          <w:lang w:eastAsia="ja-JP"/>
        </w:rPr>
        <w:t>additional n values are subject to support of DBTW for 120kHz SSB</w:t>
      </w: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Agreement:</w:t>
      </w:r>
    </w:p>
    <w:p w:rsidR="005B7036" w:rsidRDefault="0082222C">
      <w:pPr>
        <w:numPr>
          <w:ilvl w:val="0"/>
          <w:numId w:val="8"/>
        </w:numPr>
        <w:overflowPunct/>
        <w:autoSpaceDE/>
        <w:adjustRightInd/>
        <w:spacing w:after="0" w:line="240" w:lineRule="auto"/>
        <w:rPr>
          <w:lang w:eastAsia="zh-CN"/>
        </w:rPr>
      </w:pPr>
      <w:r>
        <w:rPr>
          <w:lang w:eastAsia="zh-CN"/>
        </w:rPr>
        <w:t>PRACH configuration for 480/960 kHz SCS (if agreed)</w:t>
      </w:r>
    </w:p>
    <w:p w:rsidR="005B7036" w:rsidRDefault="0082222C">
      <w:pPr>
        <w:numPr>
          <w:ilvl w:val="1"/>
          <w:numId w:val="8"/>
        </w:numPr>
        <w:overflowPunct/>
        <w:autoSpaceDE/>
        <w:adjustRightInd/>
        <w:spacing w:after="0" w:line="240" w:lineRule="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rsidR="005B7036" w:rsidRDefault="0082222C">
      <w:pPr>
        <w:numPr>
          <w:ilvl w:val="1"/>
          <w:numId w:val="8"/>
        </w:numPr>
        <w:overflowPunct/>
        <w:autoSpaceDE/>
        <w:adjustRightInd/>
        <w:spacing w:after="0" w:line="240" w:lineRule="auto"/>
        <w:rPr>
          <w:lang w:eastAsia="zh-CN"/>
        </w:rPr>
      </w:pPr>
      <w:r>
        <w:rPr>
          <w:lang w:eastAsia="zh-CN"/>
        </w:rPr>
        <w:t>For RO configuration for PRACH with 480/960kHz SCS,</w:t>
      </w:r>
    </w:p>
    <w:p w:rsidR="005B7036" w:rsidRDefault="0082222C">
      <w:pPr>
        <w:numPr>
          <w:ilvl w:val="2"/>
          <w:numId w:val="8"/>
        </w:numPr>
        <w:overflowPunct/>
        <w:autoSpaceDE/>
        <w:adjustRightInd/>
        <w:spacing w:after="0" w:line="240" w:lineRule="auto"/>
        <w:rPr>
          <w:lang w:eastAsia="zh-CN"/>
        </w:rPr>
      </w:pPr>
      <w:r>
        <w:rPr>
          <w:lang w:eastAsia="zh-CN"/>
        </w:rPr>
        <w:lastRenderedPageBreak/>
        <w:t>FFS: details o</w:t>
      </w:r>
      <w:r>
        <w:rPr>
          <w:lang w:eastAsia="zh-CN"/>
        </w:rPr>
        <w:t xml:space="preserve">f how to configure the 480/960 kHz PRACH ROs using [60 or 120 kHz] reference slot considering at least: </w:t>
      </w:r>
    </w:p>
    <w:p w:rsidR="005B7036" w:rsidRDefault="0082222C">
      <w:pPr>
        <w:numPr>
          <w:ilvl w:val="3"/>
          <w:numId w:val="8"/>
        </w:numPr>
        <w:overflowPunct/>
        <w:autoSpaceDE/>
        <w:adjustRightInd/>
        <w:spacing w:after="0" w:line="240" w:lineRule="auto"/>
        <w:rPr>
          <w:lang w:eastAsia="zh-CN"/>
        </w:rPr>
      </w:pPr>
      <w:r>
        <w:rPr>
          <w:lang w:eastAsia="zh-CN"/>
        </w:rPr>
        <w:t>location of 480/960 kHz PRACH slot per reference slot</w:t>
      </w:r>
    </w:p>
    <w:p w:rsidR="005B7036" w:rsidRDefault="0082222C">
      <w:pPr>
        <w:numPr>
          <w:ilvl w:val="3"/>
          <w:numId w:val="8"/>
        </w:numPr>
        <w:overflowPunct/>
        <w:autoSpaceDE/>
        <w:adjustRightInd/>
        <w:spacing w:after="0" w:line="240" w:lineRule="auto"/>
        <w:rPr>
          <w:lang w:eastAsia="zh-CN"/>
        </w:rPr>
      </w:pPr>
      <w:r>
        <w:rPr>
          <w:lang w:eastAsia="zh-CN"/>
        </w:rPr>
        <w:t>location of duration containing 480/960khz PRACH slot pattern within 10ms</w:t>
      </w:r>
    </w:p>
    <w:p w:rsidR="005B7036" w:rsidRDefault="0082222C">
      <w:pPr>
        <w:numPr>
          <w:ilvl w:val="3"/>
          <w:numId w:val="8"/>
        </w:numPr>
        <w:overflowPunct/>
        <w:autoSpaceDE/>
        <w:adjustRightInd/>
        <w:spacing w:after="0" w:line="240" w:lineRule="auto"/>
        <w:rPr>
          <w:lang w:eastAsia="zh-CN"/>
        </w:rPr>
      </w:pPr>
      <w:r>
        <w:rPr>
          <w:lang w:eastAsia="zh-CN"/>
        </w:rPr>
        <w:t>potential impact to RA-</w:t>
      </w:r>
      <w:r>
        <w:rPr>
          <w:lang w:eastAsia="zh-CN"/>
        </w:rPr>
        <w:t>RNTI calculation</w:t>
      </w:r>
    </w:p>
    <w:p w:rsidR="005B7036" w:rsidRDefault="005B7036">
      <w:pPr>
        <w:spacing w:after="0" w:line="240" w:lineRule="auto"/>
        <w:rPr>
          <w:iCs/>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rsidR="005B7036" w:rsidRDefault="0082222C">
      <w:pPr>
        <w:spacing w:after="0" w:line="240" w:lineRule="auto"/>
        <w:rPr>
          <w:lang w:eastAsia="zh-CN"/>
        </w:rPr>
      </w:pPr>
      <w:r>
        <w:rPr>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 </w:t>
      </w:r>
      <w:proofErr w:type="gramStart"/>
      <w:r>
        <w:rPr>
          <w:rFonts w:ascii="Times New Roman" w:hAnsi="Times New Roman"/>
          <w:szCs w:val="20"/>
          <w:lang w:eastAsia="zh-CN"/>
        </w:rPr>
        <w:t>480kHz/960kHz</w:t>
      </w:r>
      <w:proofErr w:type="gramEnd"/>
      <w:r>
        <w:rPr>
          <w:rFonts w:ascii="Times New Roman" w:hAnsi="Times New Roman"/>
          <w:szCs w:val="20"/>
          <w:lang w:eastAsia="zh-CN"/>
        </w:rPr>
        <w:t xml:space="preserve"> SSB, select one of the following alternatives:</w:t>
      </w:r>
    </w:p>
    <w:p w:rsidR="005B7036" w:rsidRDefault="0082222C">
      <w:pPr>
        <w:pStyle w:val="a9"/>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rsidR="005B7036" w:rsidRDefault="0082222C">
      <w:pPr>
        <w:pStyle w:val="a9"/>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rsidR="005B7036" w:rsidRDefault="0082222C">
      <w:pPr>
        <w:pStyle w:val="a9"/>
        <w:numPr>
          <w:ilvl w:val="2"/>
          <w:numId w:val="12"/>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rsidR="005B7036" w:rsidRDefault="0082222C">
      <w:pPr>
        <w:pStyle w:val="a9"/>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rsidR="005B7036" w:rsidRDefault="0082222C">
      <w:pPr>
        <w:pStyle w:val="a9"/>
        <w:numPr>
          <w:ilvl w:val="0"/>
          <w:numId w:val="12"/>
        </w:numPr>
        <w:spacing w:after="0" w:line="240" w:lineRule="auto"/>
        <w:rPr>
          <w:rFonts w:ascii="Times New Roman" w:hAnsi="Times New Roman"/>
          <w:szCs w:val="20"/>
          <w:lang w:eastAsia="zh-CN"/>
        </w:rPr>
      </w:pPr>
      <w:r>
        <w:rPr>
          <w:rFonts w:ascii="Times New Roman" w:hAnsi="Times New Roman"/>
          <w:szCs w:val="20"/>
          <w:lang w:eastAsia="zh-CN"/>
        </w:rPr>
        <w:t>Values of n for 480k</w:t>
      </w:r>
      <w:r>
        <w:rPr>
          <w:rFonts w:ascii="Times New Roman" w:hAnsi="Times New Roman"/>
          <w:szCs w:val="20"/>
          <w:lang w:eastAsia="zh-CN"/>
        </w:rPr>
        <w:t>Hz and 960kHz for ALT 1 and 2</w:t>
      </w:r>
    </w:p>
    <w:p w:rsidR="005B7036" w:rsidRDefault="0082222C">
      <w:pPr>
        <w:pStyle w:val="a9"/>
        <w:numPr>
          <w:ilvl w:val="1"/>
          <w:numId w:val="12"/>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5B7036" w:rsidRDefault="0082222C">
      <w:pPr>
        <w:pStyle w:val="a9"/>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rsidR="005B7036" w:rsidRDefault="0082222C">
      <w:pPr>
        <w:pStyle w:val="a9"/>
        <w:numPr>
          <w:ilvl w:val="1"/>
          <w:numId w:val="12"/>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w:t>
      </w:r>
      <w:r>
        <w:rPr>
          <w:rFonts w:ascii="Times New Roman" w:hAnsi="Times New Roman"/>
          <w:szCs w:val="20"/>
          <w:lang w:eastAsia="zh-CN"/>
        </w:rPr>
        <w:t>n, if two mode of operation exist for number of candidate SSBs</w:t>
      </w:r>
    </w:p>
    <w:p w:rsidR="005B7036" w:rsidRDefault="0082222C">
      <w:pPr>
        <w:pStyle w:val="a9"/>
        <w:numPr>
          <w:ilvl w:val="1"/>
          <w:numId w:val="12"/>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rsidR="005B7036" w:rsidRDefault="005B7036">
      <w:pPr>
        <w:spacing w:after="0" w:line="240" w:lineRule="auto"/>
        <w:rPr>
          <w:lang w:eastAsia="zh-CN"/>
        </w:rPr>
      </w:pPr>
    </w:p>
    <w:p w:rsidR="005B7036" w:rsidRDefault="005B7036">
      <w:pPr>
        <w:spacing w:after="0" w:line="240" w:lineRule="auto"/>
        <w:rPr>
          <w:lang w:eastAsia="zh-CN"/>
        </w:rPr>
      </w:pPr>
    </w:p>
    <w:p w:rsidR="005B7036" w:rsidRDefault="0082222C">
      <w:pPr>
        <w:spacing w:after="0" w:line="240" w:lineRule="auto"/>
        <w:rPr>
          <w:lang w:eastAsia="zh-CN"/>
        </w:rPr>
      </w:pPr>
      <w:r>
        <w:rPr>
          <w:lang w:eastAsia="zh-CN"/>
        </w:rPr>
        <w:t>Proposal:</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In addition to </w:t>
      </w:r>
      <w:proofErr w:type="gramStart"/>
      <w:r>
        <w:rPr>
          <w:rFonts w:ascii="Times New Roman" w:hAnsi="Times New Roman"/>
          <w:szCs w:val="20"/>
          <w:lang w:eastAsia="zh-CN"/>
        </w:rPr>
        <w:t>120kHz</w:t>
      </w:r>
      <w:proofErr w:type="gramEnd"/>
      <w:r>
        <w:rPr>
          <w:rFonts w:ascii="Times New Roman" w:hAnsi="Times New Roman"/>
          <w:szCs w:val="20"/>
          <w:lang w:eastAsia="zh-CN"/>
        </w:rPr>
        <w:t xml:space="preserve">, support </w:t>
      </w:r>
      <w:r>
        <w:rPr>
          <w:rFonts w:ascii="Times New Roman" w:hAnsi="Times New Roman"/>
          <w:b/>
          <w:bCs/>
          <w:szCs w:val="20"/>
          <w:lang w:eastAsia="zh-CN"/>
        </w:rPr>
        <w:t>480</w:t>
      </w:r>
      <w:r>
        <w:rPr>
          <w:rFonts w:ascii="Times New Roman" w:hAnsi="Times New Roman"/>
          <w:b/>
          <w:bCs/>
          <w:szCs w:val="20"/>
          <w:lang w:eastAsia="zh-CN"/>
        </w:rPr>
        <w:t xml:space="preserve"> </w:t>
      </w:r>
      <w:r>
        <w:rPr>
          <w:rFonts w:ascii="Times New Roman" w:hAnsi="Times New Roman"/>
          <w:szCs w:val="20"/>
          <w:lang w:eastAsia="zh-CN"/>
        </w:rPr>
        <w:t>kHz SSB for initial access with support of CORESET0/Type0-PDCCH configuration in the MIB with following constraints.</w:t>
      </w:r>
    </w:p>
    <w:p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rsidR="005B7036" w:rsidRDefault="0082222C">
      <w:pPr>
        <w:numPr>
          <w:ilvl w:val="1"/>
          <w:numId w:val="8"/>
        </w:numPr>
        <w:overflowPunct/>
        <w:autoSpaceDE/>
        <w:adjustRightInd/>
        <w:spacing w:after="0" w:line="240" w:lineRule="auto"/>
        <w:rPr>
          <w:iCs/>
          <w:lang w:eastAsia="zh-CN"/>
        </w:rPr>
      </w:pPr>
      <w:r>
        <w:rPr>
          <w:iCs/>
          <w:lang w:eastAsia="zh-CN"/>
        </w:rPr>
        <w:t xml:space="preserve">It is assumed that RAN4 supports a channelization design which results in the total number of </w:t>
      </w:r>
      <w:r>
        <w:rPr>
          <w:iCs/>
          <w:lang w:eastAsia="zh-CN"/>
        </w:rPr>
        <w:t>synchronization raster entries considering both licensed and unlicensed operation in a 52.6 – 71 GHz band no larger than 665 (Note: the total number of synchronization raster entries in FR2 for band n259 + n261 is 602). If the assumption cannot be satisfie</w:t>
      </w:r>
      <w:r>
        <w:rPr>
          <w:iCs/>
          <w:lang w:eastAsia="zh-CN"/>
        </w:rPr>
        <w:t>d, it’s up to RAN4 to decide its applicability to bands in 52.6 – 71 GHz.</w:t>
      </w:r>
    </w:p>
    <w:p w:rsidR="005B7036" w:rsidRDefault="0082222C">
      <w:pPr>
        <w:numPr>
          <w:ilvl w:val="0"/>
          <w:numId w:val="8"/>
        </w:numPr>
        <w:overflowPunct/>
        <w:autoSpaceDE/>
        <w:adjustRightInd/>
        <w:spacing w:after="0" w:line="240" w:lineRule="auto"/>
        <w:rPr>
          <w:iCs/>
          <w:lang w:eastAsia="zh-CN"/>
        </w:rPr>
      </w:pPr>
      <w:proofErr w:type="gramStart"/>
      <w:r>
        <w:rPr>
          <w:iCs/>
          <w:lang w:eastAsia="zh-CN"/>
        </w:rPr>
        <w:t>only</w:t>
      </w:r>
      <w:proofErr w:type="gramEnd"/>
      <w:r>
        <w:rPr>
          <w:iCs/>
          <w:lang w:eastAsia="zh-CN"/>
        </w:rPr>
        <w:t xml:space="preserve"> 480kHz CORESTE#0/Type0-PDCCH SCS supported for 480 kHz SSB SCS.</w:t>
      </w:r>
    </w:p>
    <w:p w:rsidR="005B7036" w:rsidRDefault="0082222C">
      <w:pPr>
        <w:numPr>
          <w:ilvl w:val="0"/>
          <w:numId w:val="8"/>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rsidR="005B7036" w:rsidRDefault="0082222C">
      <w:pPr>
        <w:numPr>
          <w:ilvl w:val="0"/>
          <w:numId w:val="8"/>
        </w:numPr>
        <w:overflowPunct/>
        <w:autoSpaceDE/>
        <w:adjustRightInd/>
        <w:spacing w:after="0" w:line="240" w:lineRule="auto"/>
        <w:rPr>
          <w:iCs/>
          <w:lang w:eastAsia="zh-CN"/>
        </w:rPr>
      </w:pPr>
      <w:r>
        <w:rPr>
          <w:iCs/>
          <w:lang w:eastAsia="zh-CN"/>
        </w:rPr>
        <w:t xml:space="preserve">Note: Strive to minimize specification impact by reusing tables for CORESET#0 and type0-PDCCH CSS set configuration defined for FR2 in Rel-15, as much </w:t>
      </w:r>
      <w:r>
        <w:rPr>
          <w:iCs/>
          <w:lang w:eastAsia="zh-CN"/>
        </w:rPr>
        <w:t>as possible</w:t>
      </w:r>
    </w:p>
    <w:p w:rsidR="005B7036" w:rsidRDefault="0082222C">
      <w:pPr>
        <w:spacing w:after="0" w:line="240" w:lineRule="auto"/>
        <w:rPr>
          <w:lang w:eastAsia="zh-CN"/>
        </w:rPr>
      </w:pPr>
      <w:r>
        <w:rPr>
          <w:lang w:eastAsia="zh-CN"/>
        </w:rPr>
        <w:t xml:space="preserve">Formal objection sustained by: Huawei, </w:t>
      </w:r>
      <w:proofErr w:type="spellStart"/>
      <w:r>
        <w:rPr>
          <w:lang w:eastAsia="zh-CN"/>
        </w:rPr>
        <w:t>MediaTek</w:t>
      </w:r>
      <w:proofErr w:type="spellEnd"/>
      <w:r>
        <w:rPr>
          <w:lang w:eastAsia="zh-CN"/>
        </w:rPr>
        <w:t xml:space="preserve"> (would like to discuss at next meeting)</w:t>
      </w:r>
    </w:p>
    <w:p w:rsidR="005B7036" w:rsidRDefault="005B7036">
      <w:pPr>
        <w:spacing w:after="0" w:line="240" w:lineRule="auto"/>
        <w:rPr>
          <w:lang w:eastAsia="zh-CN"/>
        </w:rPr>
      </w:pPr>
    </w:p>
    <w:p w:rsidR="005B7036" w:rsidRDefault="005B7036">
      <w:pPr>
        <w:spacing w:after="0" w:line="240" w:lineRule="auto"/>
        <w:rPr>
          <w:lang w:eastAsia="zh-CN"/>
        </w:rPr>
      </w:pPr>
    </w:p>
    <w:p w:rsidR="005B7036" w:rsidRDefault="0082222C">
      <w:pPr>
        <w:spacing w:after="0" w:line="240" w:lineRule="auto"/>
        <w:rPr>
          <w:lang w:eastAsia="zh-CN"/>
        </w:rPr>
      </w:pPr>
      <w:r>
        <w:rPr>
          <w:lang w:eastAsia="zh-CN"/>
        </w:rPr>
        <w:t>Proposal:</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In addition to </w:t>
      </w:r>
      <w:proofErr w:type="gramStart"/>
      <w:r>
        <w:rPr>
          <w:rFonts w:ascii="Times New Roman" w:hAnsi="Times New Roman"/>
          <w:szCs w:val="20"/>
          <w:lang w:eastAsia="zh-CN"/>
        </w:rPr>
        <w:t>120kHz</w:t>
      </w:r>
      <w:proofErr w:type="gramEnd"/>
      <w:r>
        <w:rPr>
          <w:rFonts w:ascii="Times New Roman" w:hAnsi="Times New Roman"/>
          <w:szCs w:val="20"/>
          <w:lang w:eastAsia="zh-CN"/>
        </w:rPr>
        <w:t xml:space="preserve">,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rsidR="005B7036" w:rsidRDefault="0082222C">
      <w:pPr>
        <w:numPr>
          <w:ilvl w:val="0"/>
          <w:numId w:val="8"/>
        </w:numPr>
        <w:overflowPunct/>
        <w:autoSpaceDE/>
        <w:adjustRightInd/>
        <w:spacing w:after="0" w:line="240" w:lineRule="auto"/>
        <w:rPr>
          <w:iCs/>
          <w:lang w:eastAsia="zh-CN"/>
        </w:rPr>
      </w:pPr>
      <w:r>
        <w:rPr>
          <w:iCs/>
          <w:lang w:eastAsia="zh-CN"/>
        </w:rPr>
        <w:t>Limited sync raster entry numbers</w:t>
      </w:r>
    </w:p>
    <w:p w:rsidR="005B7036" w:rsidRDefault="0082222C">
      <w:pPr>
        <w:numPr>
          <w:ilvl w:val="1"/>
          <w:numId w:val="8"/>
        </w:numPr>
        <w:overflowPunct/>
        <w:autoSpaceDE/>
        <w:adjustRightInd/>
        <w:spacing w:after="0" w:line="240" w:lineRule="auto"/>
        <w:rPr>
          <w:iCs/>
          <w:lang w:eastAsia="zh-CN"/>
        </w:rPr>
      </w:pPr>
      <w:r>
        <w:rPr>
          <w:iCs/>
          <w:lang w:eastAsia="zh-CN"/>
        </w:rPr>
        <w:t>It is assumed that RAN4 supports a channelization design which results in the total number of synchroniz</w:t>
      </w:r>
      <w:r>
        <w:rPr>
          <w:iCs/>
          <w:lang w:eastAsia="zh-CN"/>
        </w:rPr>
        <w:t>ation raster entries considering both licensed and unlicensed operation in a 52.6 – 71 GHz band no larger than 665 (Note: the total number of synchronization raster entries in FR2 for band n259 + n261 is 602). If the assumption cannot be satisfied, it’s up</w:t>
      </w:r>
      <w:r>
        <w:rPr>
          <w:iCs/>
          <w:lang w:eastAsia="zh-CN"/>
        </w:rPr>
        <w:t xml:space="preserve"> to RAN4 to decide its applicability to bands in 52.6 – 71 GHz.</w:t>
      </w:r>
    </w:p>
    <w:p w:rsidR="005B7036" w:rsidRDefault="0082222C">
      <w:pPr>
        <w:numPr>
          <w:ilvl w:val="0"/>
          <w:numId w:val="8"/>
        </w:numPr>
        <w:overflowPunct/>
        <w:autoSpaceDE/>
        <w:adjustRightInd/>
        <w:spacing w:after="0" w:line="240" w:lineRule="auto"/>
        <w:rPr>
          <w:iCs/>
          <w:lang w:eastAsia="zh-CN"/>
        </w:rPr>
      </w:pPr>
      <w:proofErr w:type="gramStart"/>
      <w:r>
        <w:rPr>
          <w:iCs/>
          <w:lang w:eastAsia="zh-CN"/>
        </w:rPr>
        <w:t>only</w:t>
      </w:r>
      <w:proofErr w:type="gramEnd"/>
      <w:r>
        <w:rPr>
          <w:iCs/>
          <w:lang w:eastAsia="zh-CN"/>
        </w:rPr>
        <w:t xml:space="preserve"> 1 CORESTE#0/Type0-PDCCH SCS supported for each SSB SCS i.e., (480,480) and (960,960).</w:t>
      </w:r>
    </w:p>
    <w:p w:rsidR="005B7036" w:rsidRDefault="0082222C">
      <w:pPr>
        <w:numPr>
          <w:ilvl w:val="0"/>
          <w:numId w:val="8"/>
        </w:numPr>
        <w:overflowPunct/>
        <w:autoSpaceDE/>
        <w:adjustRightInd/>
        <w:spacing w:after="0" w:line="240" w:lineRule="auto"/>
        <w:rPr>
          <w:iCs/>
          <w:lang w:eastAsia="zh-CN"/>
        </w:rPr>
      </w:pPr>
      <w:r>
        <w:rPr>
          <w:iCs/>
          <w:lang w:eastAsia="zh-CN"/>
        </w:rPr>
        <w:lastRenderedPageBreak/>
        <w:t>SSB time domain candidate resource pattern (within a slot or pair of slots) for 480 and 960kHz SSB ar</w:t>
      </w:r>
      <w:r>
        <w:rPr>
          <w:iCs/>
          <w:lang w:eastAsia="zh-CN"/>
        </w:rPr>
        <w:t>e identical</w:t>
      </w:r>
    </w:p>
    <w:p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w:t>
      </w:r>
      <w:r>
        <w:rPr>
          <w:iCs/>
          <w:lang w:eastAsia="zh-CN"/>
        </w:rPr>
        <w:t>15, as much as possible</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Formal objection sustained by: Huawei,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(object to 960 kHz)</w:t>
      </w:r>
    </w:p>
    <w:p w:rsidR="005B7036" w:rsidRDefault="005B7036">
      <w:pPr>
        <w:spacing w:after="0" w:line="240" w:lineRule="auto"/>
        <w:rPr>
          <w:lang w:eastAsia="zh-CN"/>
        </w:rPr>
      </w:pPr>
    </w:p>
    <w:p w:rsidR="005B7036" w:rsidRDefault="005B7036">
      <w:pPr>
        <w:spacing w:after="0" w:line="240" w:lineRule="auto"/>
        <w:rPr>
          <w:lang w:eastAsia="zh-CN"/>
        </w:rPr>
      </w:pPr>
    </w:p>
    <w:p w:rsidR="005B7036" w:rsidRDefault="0082222C">
      <w:pPr>
        <w:spacing w:after="0" w:line="240" w:lineRule="auto"/>
        <w:rPr>
          <w:lang w:eastAsia="zh-CN"/>
        </w:rPr>
      </w:pPr>
      <w:r>
        <w:rPr>
          <w:lang w:eastAsia="zh-CN"/>
        </w:rPr>
        <w:t>Proposal:</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To support ANR and PCI confusion detection for </w:t>
      </w:r>
      <w:proofErr w:type="gramStart"/>
      <w:r>
        <w:rPr>
          <w:rFonts w:ascii="Times New Roman" w:hAnsi="Times New Roman"/>
          <w:szCs w:val="20"/>
          <w:lang w:eastAsia="zh-CN"/>
        </w:rPr>
        <w:t>480/960kHz</w:t>
      </w:r>
      <w:proofErr w:type="gramEnd"/>
      <w:r>
        <w:rPr>
          <w:rFonts w:ascii="Times New Roman" w:hAnsi="Times New Roman"/>
          <w:szCs w:val="20"/>
          <w:lang w:eastAsia="zh-CN"/>
        </w:rPr>
        <w:t xml:space="preserve"> SCS based SSB, support CORESET#0/Type0-PDCCH configuration in MIB of 480 and 960kHz SSB</w:t>
      </w:r>
    </w:p>
    <w:p w:rsidR="005B7036" w:rsidRDefault="0082222C">
      <w:pPr>
        <w:numPr>
          <w:ilvl w:val="0"/>
          <w:numId w:val="8"/>
        </w:numPr>
        <w:overflowPunct/>
        <w:autoSpaceDE/>
        <w:adjustRightInd/>
        <w:spacing w:after="0" w:line="240" w:lineRule="auto"/>
        <w:rPr>
          <w:iCs/>
          <w:lang w:eastAsia="zh-CN"/>
        </w:rPr>
      </w:pPr>
      <w:r>
        <w:rPr>
          <w:iCs/>
          <w:lang w:eastAsia="zh-CN"/>
        </w:rPr>
        <w:t>FFS: a</w:t>
      </w:r>
      <w:r>
        <w:rPr>
          <w:iCs/>
          <w:lang w:eastAsia="zh-CN"/>
        </w:rPr>
        <w:t>dditional method(s) to enable support to obtain neighbor cell PCI and SIB1 contents related to CGI reporting</w:t>
      </w:r>
    </w:p>
    <w:p w:rsidR="005B7036" w:rsidRDefault="0082222C">
      <w:pPr>
        <w:numPr>
          <w:ilvl w:val="0"/>
          <w:numId w:val="8"/>
        </w:numPr>
        <w:overflowPunct/>
        <w:autoSpaceDE/>
        <w:adjustRightInd/>
        <w:spacing w:after="0" w:line="240" w:lineRule="auto"/>
        <w:rPr>
          <w:iCs/>
          <w:lang w:eastAsia="zh-CN"/>
        </w:rPr>
      </w:pPr>
      <w:r>
        <w:rPr>
          <w:iCs/>
          <w:lang w:eastAsia="zh-CN"/>
        </w:rPr>
        <w:t>Only 1 CORESTE#0/Type0-PDCCH SCS supported for each SSB SCS, i.e., (480,480) and (960,960).</w:t>
      </w:r>
    </w:p>
    <w:p w:rsidR="005B7036" w:rsidRDefault="0082222C">
      <w:pPr>
        <w:numPr>
          <w:ilvl w:val="0"/>
          <w:numId w:val="8"/>
        </w:numPr>
        <w:overflowPunct/>
        <w:autoSpaceDE/>
        <w:adjustRightInd/>
        <w:spacing w:after="0" w:line="240" w:lineRule="auto"/>
        <w:rPr>
          <w:iCs/>
          <w:lang w:eastAsia="zh-CN"/>
        </w:rPr>
      </w:pPr>
      <w:r>
        <w:rPr>
          <w:iCs/>
          <w:lang w:eastAsia="zh-CN"/>
        </w:rPr>
        <w:t>Prioritize support SSB-CORESET0 multiplexing pattern 1.</w:t>
      </w:r>
      <w:r>
        <w:rPr>
          <w:iCs/>
          <w:lang w:eastAsia="zh-CN"/>
        </w:rPr>
        <w:t xml:space="preserve"> Other patterns discussed on a best effort basis.</w:t>
      </w:r>
    </w:p>
    <w:p w:rsidR="005B7036" w:rsidRDefault="0082222C">
      <w:pPr>
        <w:numPr>
          <w:ilvl w:val="0"/>
          <w:numId w:val="8"/>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rsidR="005B7036" w:rsidRDefault="0082222C">
      <w:pPr>
        <w:numPr>
          <w:ilvl w:val="0"/>
          <w:numId w:val="8"/>
        </w:numPr>
        <w:overflowPunct/>
        <w:autoSpaceDE/>
        <w:adjustRightInd/>
        <w:spacing w:after="0" w:line="240" w:lineRule="auto"/>
        <w:rPr>
          <w:iCs/>
          <w:lang w:eastAsia="zh-CN"/>
        </w:rPr>
      </w:pPr>
      <w:r>
        <w:rPr>
          <w:iCs/>
          <w:lang w:eastAsia="zh-CN"/>
        </w:rPr>
        <w:t>Note: From UE perspective, ANR detection fo</w:t>
      </w:r>
      <w:r>
        <w:rPr>
          <w:iCs/>
          <w:lang w:eastAsia="zh-CN"/>
        </w:rPr>
        <w:t xml:space="preserve">r </w:t>
      </w:r>
      <w:proofErr w:type="gramStart"/>
      <w:r>
        <w:rPr>
          <w:iCs/>
          <w:lang w:eastAsia="zh-CN"/>
        </w:rPr>
        <w:t>480/960kHz</w:t>
      </w:r>
      <w:proofErr w:type="gramEnd"/>
      <w:r>
        <w:rPr>
          <w:iCs/>
          <w:lang w:eastAsia="zh-CN"/>
        </w:rPr>
        <w:t xml:space="preserve"> SCS based SSB is not supported if the UE does not support 480/960 SCS for SSB.</w:t>
      </w:r>
    </w:p>
    <w:p w:rsidR="005B7036" w:rsidRDefault="0082222C">
      <w:pPr>
        <w:numPr>
          <w:ilvl w:val="0"/>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rsidR="005B7036" w:rsidRDefault="0082222C">
      <w:pPr>
        <w:spacing w:after="0" w:line="240" w:lineRule="auto"/>
        <w:rPr>
          <w:lang w:eastAsia="zh-CN"/>
        </w:rPr>
      </w:pPr>
      <w:r>
        <w:rPr>
          <w:lang w:eastAsia="zh-CN"/>
        </w:rPr>
        <w:t>Formal objection sustained by: Huawei</w:t>
      </w:r>
    </w:p>
    <w:p w:rsidR="005B7036" w:rsidRDefault="005B7036">
      <w:pPr>
        <w:spacing w:after="0" w:line="240" w:lineRule="auto"/>
        <w:rPr>
          <w:lang w:eastAsia="zh-CN"/>
        </w:rPr>
      </w:pPr>
    </w:p>
    <w:p w:rsidR="005B7036" w:rsidRDefault="005B7036">
      <w:pPr>
        <w:spacing w:after="0" w:line="240" w:lineRule="auto"/>
        <w:rPr>
          <w:lang w:eastAsia="zh-CN"/>
        </w:rPr>
      </w:pPr>
    </w:p>
    <w:p w:rsidR="005B7036" w:rsidRDefault="0082222C">
      <w:pPr>
        <w:spacing w:after="0" w:line="240" w:lineRule="auto"/>
        <w:rPr>
          <w:lang w:eastAsia="zh-CN"/>
        </w:rPr>
      </w:pPr>
      <w:r>
        <w:rPr>
          <w:highlight w:val="green"/>
          <w:lang w:eastAsia="zh-CN"/>
        </w:rPr>
        <w:t>Agr</w:t>
      </w:r>
      <w:r>
        <w:rPr>
          <w:highlight w:val="green"/>
          <w:lang w:eastAsia="zh-CN"/>
        </w:rPr>
        <w:t>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rsidR="005B7036" w:rsidRDefault="0082222C">
      <w:pPr>
        <w:numPr>
          <w:ilvl w:val="0"/>
          <w:numId w:val="8"/>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w:t>
      </w:r>
      <w:r>
        <w:rPr>
          <w:iCs/>
          <w:lang w:eastAsia="zh-CN"/>
        </w:rPr>
        <w:t xml:space="preserve"> following two alternatives</w:t>
      </w:r>
    </w:p>
    <w:p w:rsidR="005B7036" w:rsidRDefault="0082222C">
      <w:pPr>
        <w:numPr>
          <w:ilvl w:val="1"/>
          <w:numId w:val="8"/>
        </w:numPr>
        <w:overflowPunct/>
        <w:autoSpaceDE/>
        <w:adjustRightInd/>
        <w:spacing w:after="0" w:line="240" w:lineRule="auto"/>
        <w:rPr>
          <w:iCs/>
          <w:lang w:eastAsia="zh-CN"/>
        </w:rPr>
      </w:pPr>
      <w:r>
        <w:rPr>
          <w:iCs/>
          <w:lang w:eastAsia="zh-CN"/>
        </w:rPr>
        <w:t>Alt 1) Using dedicated signaling</w:t>
      </w:r>
    </w:p>
    <w:p w:rsidR="005B7036" w:rsidRDefault="0082222C">
      <w:pPr>
        <w:numPr>
          <w:ilvl w:val="1"/>
          <w:numId w:val="8"/>
        </w:numPr>
        <w:overflowPunct/>
        <w:autoSpaceDE/>
        <w:adjustRightInd/>
        <w:spacing w:after="0" w:line="240" w:lineRule="auto"/>
        <w:rPr>
          <w:iCs/>
          <w:lang w:eastAsia="zh-CN"/>
        </w:rPr>
      </w:pPr>
      <w:r>
        <w:rPr>
          <w:iCs/>
          <w:lang w:eastAsia="zh-CN"/>
        </w:rPr>
        <w:t>Alt 2) Using configuration in MIB</w:t>
      </w:r>
    </w:p>
    <w:p w:rsidR="005B7036" w:rsidRDefault="0082222C">
      <w:pPr>
        <w:numPr>
          <w:ilvl w:val="2"/>
          <w:numId w:val="8"/>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rsidR="005B7036" w:rsidRDefault="005B7036">
      <w:pPr>
        <w:spacing w:after="0" w:line="240" w:lineRule="auto"/>
        <w:rPr>
          <w:lang w:eastAsia="zh-CN"/>
        </w:rPr>
      </w:pPr>
    </w:p>
    <w:p w:rsidR="005B7036" w:rsidRDefault="0082222C">
      <w:pPr>
        <w:spacing w:after="0" w:line="240" w:lineRule="auto"/>
        <w:rPr>
          <w:highlight w:val="green"/>
          <w:lang w:eastAsia="zh-CN"/>
        </w:rPr>
      </w:pPr>
      <w:r>
        <w:rPr>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 </w:t>
      </w:r>
      <w:proofErr w:type="gramStart"/>
      <w:r>
        <w:rPr>
          <w:rFonts w:ascii="Times New Roman" w:hAnsi="Times New Roman"/>
          <w:szCs w:val="20"/>
          <w:lang w:eastAsia="zh-CN"/>
        </w:rPr>
        <w:t>480kHz</w:t>
      </w:r>
      <w:proofErr w:type="gramEnd"/>
      <w:r>
        <w:rPr>
          <w:rFonts w:ascii="Times New Roman" w:hAnsi="Times New Roman"/>
          <w:szCs w:val="20"/>
          <w:lang w:eastAsia="zh-CN"/>
        </w:rPr>
        <w:t xml:space="preserve"> and 960kHz PRACH,</w:t>
      </w:r>
      <w:r>
        <w:rPr>
          <w:rFonts w:ascii="Times New Roman" w:hAnsi="Times New Roman"/>
          <w:szCs w:val="20"/>
          <w:lang w:eastAsia="zh-CN"/>
        </w:rPr>
        <w:t xml:space="preserve"> </w:t>
      </w:r>
    </w:p>
    <w:p w:rsidR="005B7036" w:rsidRDefault="0082222C">
      <w:pPr>
        <w:numPr>
          <w:ilvl w:val="0"/>
          <w:numId w:val="8"/>
        </w:numPr>
        <w:overflowPunct/>
        <w:autoSpaceDE/>
        <w:adjustRightInd/>
        <w:spacing w:after="0" w:line="240" w:lineRule="auto"/>
        <w:rPr>
          <w:iCs/>
          <w:lang w:eastAsia="zh-CN"/>
        </w:rPr>
      </w:pPr>
      <w:r>
        <w:rPr>
          <w:iCs/>
          <w:lang w:eastAsia="zh-CN"/>
        </w:rPr>
        <w:t>Down-select among option 1 and 2</w:t>
      </w:r>
    </w:p>
    <w:p w:rsidR="005B7036" w:rsidRDefault="0082222C">
      <w:pPr>
        <w:numPr>
          <w:ilvl w:val="1"/>
          <w:numId w:val="8"/>
        </w:numPr>
        <w:overflowPunct/>
        <w:autoSpaceDE/>
        <w:adjustRightInd/>
        <w:spacing w:after="0" w:line="240" w:lineRule="auto"/>
        <w:rPr>
          <w:iCs/>
          <w:lang w:eastAsia="zh-CN"/>
        </w:rPr>
      </w:pPr>
      <w:r>
        <w:rPr>
          <w:iCs/>
          <w:lang w:eastAsia="zh-CN"/>
        </w:rPr>
        <w:t xml:space="preserve">Option 1) </w:t>
      </w:r>
      <w:proofErr w:type="gramStart"/>
      <w:r>
        <w:rPr>
          <w:iCs/>
          <w:lang w:eastAsia="zh-CN"/>
        </w:rPr>
        <w:t>The</w:t>
      </w:r>
      <w:proofErr w:type="gramEnd"/>
      <w:r>
        <w:rPr>
          <w:iCs/>
          <w:lang w:eastAsia="zh-CN"/>
        </w:rPr>
        <w:t xml:space="preserv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rsidR="005B7036" w:rsidRDefault="0082222C">
      <w:pPr>
        <w:numPr>
          <w:ilvl w:val="2"/>
          <w:numId w:val="8"/>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w:t>
      </w:r>
      <w:r>
        <w:rPr>
          <w:iCs/>
          <w:lang w:eastAsia="zh-CN"/>
        </w:rPr>
        <w:t>purposes</w:t>
      </w:r>
    </w:p>
    <w:p w:rsidR="005B7036" w:rsidRDefault="0082222C">
      <w:pPr>
        <w:numPr>
          <w:ilvl w:val="1"/>
          <w:numId w:val="8"/>
        </w:numPr>
        <w:overflowPunct/>
        <w:autoSpaceDE/>
        <w:adjustRightInd/>
        <w:spacing w:after="0" w:line="240" w:lineRule="auto"/>
        <w:rPr>
          <w:iCs/>
          <w:lang w:eastAsia="zh-CN"/>
        </w:rPr>
      </w:pPr>
      <w:r>
        <w:rPr>
          <w:iCs/>
          <w:lang w:eastAsia="zh-CN"/>
        </w:rPr>
        <w:t xml:space="preserve">Option 2) </w:t>
      </w:r>
      <w:proofErr w:type="gramStart"/>
      <w:r>
        <w:rPr>
          <w:iCs/>
          <w:lang w:eastAsia="zh-CN"/>
        </w:rPr>
        <w:t>Each</w:t>
      </w:r>
      <w:proofErr w:type="gramEnd"/>
      <w:r>
        <w:rPr>
          <w:iCs/>
          <w:lang w:eastAsia="zh-CN"/>
        </w:rPr>
        <w:t xml:space="preserve"> 120kHz RO corresponds to 4 and 8 candidate RO positions for 480kHz and 960kHz PRACH, respectively. Information about the number and locations of </w:t>
      </w:r>
      <w:proofErr w:type="gramStart"/>
      <w:r>
        <w:rPr>
          <w:iCs/>
          <w:lang w:eastAsia="zh-CN"/>
        </w:rPr>
        <w:t>480/960kHz</w:t>
      </w:r>
      <w:proofErr w:type="gramEnd"/>
      <w:r>
        <w:rPr>
          <w:iCs/>
          <w:lang w:eastAsia="zh-CN"/>
        </w:rPr>
        <w:t xml:space="preserve"> candidate RO(s) are configured or pre-selected within each 120kHz RO. The re</w:t>
      </w:r>
      <w:r>
        <w:rPr>
          <w:iCs/>
          <w:lang w:eastAsia="zh-CN"/>
        </w:rPr>
        <w:t xml:space="preserve">ference </w:t>
      </w:r>
      <w:proofErr w:type="gramStart"/>
      <w:r>
        <w:rPr>
          <w:iCs/>
          <w:lang w:eastAsia="zh-CN"/>
        </w:rPr>
        <w:t>120kHz</w:t>
      </w:r>
      <w:proofErr w:type="gramEnd"/>
      <w:r>
        <w:rPr>
          <w:iCs/>
          <w:lang w:eastAsia="zh-CN"/>
        </w:rPr>
        <w:t xml:space="preserve"> RO is determined by the current PRACH configuration method in Rel-15/16 specification.</w:t>
      </w:r>
    </w:p>
    <w:p w:rsidR="005B7036" w:rsidRDefault="0082222C">
      <w:pPr>
        <w:numPr>
          <w:ilvl w:val="0"/>
          <w:numId w:val="8"/>
        </w:numPr>
        <w:overflowPunct/>
        <w:autoSpaceDE/>
        <w:adjustRightInd/>
        <w:spacing w:after="0" w:line="240" w:lineRule="auto"/>
        <w:rPr>
          <w:iCs/>
          <w:lang w:eastAsia="zh-CN"/>
        </w:rPr>
      </w:pPr>
      <w:r>
        <w:rPr>
          <w:iCs/>
          <w:lang w:eastAsia="zh-CN"/>
        </w:rPr>
        <w:t>Following alternatives are considered on PRACH density</w:t>
      </w:r>
    </w:p>
    <w:p w:rsidR="005B7036" w:rsidRDefault="0082222C">
      <w:pPr>
        <w:numPr>
          <w:ilvl w:val="1"/>
          <w:numId w:val="8"/>
        </w:numPr>
        <w:overflowPunct/>
        <w:autoSpaceDE/>
        <w:adjustRightInd/>
        <w:spacing w:after="0" w:line="240" w:lineRule="auto"/>
        <w:rPr>
          <w:iCs/>
          <w:lang w:eastAsia="zh-CN"/>
        </w:rPr>
      </w:pPr>
      <w:r>
        <w:rPr>
          <w:iCs/>
          <w:lang w:eastAsia="zh-CN"/>
        </w:rPr>
        <w:t>ALT 1) At least the same density (i.e. number of PRACH slots per reference slot) as for 120kHz PRAC</w:t>
      </w:r>
      <w:r>
        <w:rPr>
          <w:iCs/>
          <w:lang w:eastAsia="zh-CN"/>
        </w:rPr>
        <w:t>H in FR2 is supported</w:t>
      </w:r>
    </w:p>
    <w:p w:rsidR="005B7036" w:rsidRDefault="0082222C">
      <w:pPr>
        <w:numPr>
          <w:ilvl w:val="2"/>
          <w:numId w:val="8"/>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rsidR="005B7036" w:rsidRDefault="0082222C">
      <w:pPr>
        <w:numPr>
          <w:ilvl w:val="1"/>
          <w:numId w:val="8"/>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rsidR="005B7036" w:rsidRDefault="0082222C">
      <w:pPr>
        <w:numPr>
          <w:ilvl w:val="2"/>
          <w:numId w:val="8"/>
        </w:numPr>
        <w:overflowPunct/>
        <w:autoSpaceDE/>
        <w:adjustRightInd/>
        <w:spacing w:after="0" w:line="240" w:lineRule="auto"/>
        <w:rPr>
          <w:iCs/>
          <w:lang w:eastAsia="zh-CN"/>
        </w:rPr>
      </w:pPr>
      <w:r>
        <w:rPr>
          <w:iCs/>
          <w:lang w:eastAsia="zh-CN"/>
        </w:rPr>
        <w:t>FFS: support for higher RO dens</w:t>
      </w:r>
      <w:r>
        <w:rPr>
          <w:iCs/>
          <w:lang w:eastAsia="zh-CN"/>
        </w:rPr>
        <w:t>ity</w:t>
      </w:r>
    </w:p>
    <w:p w:rsidR="005B7036" w:rsidRDefault="0082222C">
      <w:pPr>
        <w:numPr>
          <w:ilvl w:val="1"/>
          <w:numId w:val="8"/>
        </w:numPr>
        <w:overflowPunct/>
        <w:autoSpaceDE/>
        <w:adjustRightInd/>
        <w:spacing w:after="0" w:line="240" w:lineRule="auto"/>
        <w:rPr>
          <w:iCs/>
          <w:lang w:eastAsia="zh-CN"/>
        </w:rPr>
      </w:pPr>
      <w:r>
        <w:rPr>
          <w:iCs/>
          <w:lang w:eastAsia="zh-CN"/>
        </w:rPr>
        <w:t>An “example” illustration of PRACH slots for 480/960kHz is shown below:</w:t>
      </w:r>
    </w:p>
    <w:p w:rsidR="005B7036" w:rsidRDefault="0082222C">
      <w:pPr>
        <w:pStyle w:val="a9"/>
        <w:spacing w:after="0"/>
        <w:jc w:val="center"/>
        <w:rPr>
          <w:rFonts w:ascii="Times New Roman" w:hAnsi="Times New Roman"/>
          <w:szCs w:val="20"/>
          <w:lang w:eastAsia="zh-CN"/>
        </w:rPr>
      </w:pPr>
      <w:r>
        <w:rPr>
          <w:rFonts w:ascii="Times New Roman" w:eastAsia="DengXian" w:hAnsi="Times New Roman"/>
          <w:noProof/>
          <w:szCs w:val="20"/>
          <w:lang w:eastAsia="ko-KR"/>
        </w:rPr>
        <w:lastRenderedPageBreak/>
        <w:drawing>
          <wp:inline distT="0" distB="0" distL="0" distR="0">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LBT in RO configuration (if needed)</w:t>
      </w:r>
    </w:p>
    <w:p w:rsidR="005B7036" w:rsidRDefault="0082222C">
      <w:pPr>
        <w:numPr>
          <w:ilvl w:val="0"/>
          <w:numId w:val="8"/>
        </w:numPr>
        <w:overflowPunct/>
        <w:autoSpaceDE/>
        <w:adjustRightInd/>
        <w:spacing w:after="0" w:line="240" w:lineRule="auto"/>
        <w:rPr>
          <w:iCs/>
          <w:lang w:eastAsia="zh-CN"/>
        </w:rPr>
      </w:pPr>
      <w:r>
        <w:rPr>
          <w:iCs/>
          <w:lang w:eastAsia="zh-CN"/>
        </w:rPr>
        <w:t>FFS: whether and how to account for beam switching gap in RO configuration (if needed)</w:t>
      </w:r>
    </w:p>
    <w:p w:rsidR="005B7036" w:rsidRDefault="005B7036">
      <w:pPr>
        <w:spacing w:after="0" w:line="240" w:lineRule="auto"/>
        <w:rPr>
          <w:highlight w:val="green"/>
          <w:lang w:eastAsia="zh-CN"/>
        </w:rPr>
      </w:pPr>
    </w:p>
    <w:p w:rsidR="005B7036" w:rsidRDefault="005B7036">
      <w:pPr>
        <w:spacing w:after="0" w:line="240" w:lineRule="auto"/>
        <w:rPr>
          <w:highlight w:val="green"/>
          <w:lang w:eastAsia="zh-CN"/>
        </w:rPr>
      </w:pPr>
    </w:p>
    <w:p w:rsidR="005B7036" w:rsidRDefault="005B7036">
      <w:pPr>
        <w:spacing w:after="0" w:line="240" w:lineRule="auto"/>
        <w:rPr>
          <w:highlight w:val="green"/>
          <w:lang w:eastAsia="zh-CN"/>
        </w:rPr>
      </w:pPr>
    </w:p>
    <w:p w:rsidR="005B7036" w:rsidRDefault="0082222C">
      <w:pPr>
        <w:spacing w:after="0" w:line="240" w:lineRule="auto"/>
        <w:rPr>
          <w:lang w:eastAsia="zh-CN"/>
        </w:rPr>
      </w:pPr>
      <w:r>
        <w:rPr>
          <w:highlight w:val="green"/>
          <w:lang w:eastAsia="zh-CN"/>
        </w:rPr>
        <w:t>Agreement:</w:t>
      </w:r>
    </w:p>
    <w:p w:rsidR="005B7036" w:rsidRDefault="0082222C">
      <w:pPr>
        <w:spacing w:after="0" w:line="240" w:lineRule="auto"/>
        <w:jc w:val="both"/>
        <w:rPr>
          <w:rFonts w:eastAsia="Times New Roman"/>
          <w:strike/>
          <w:lang w:eastAsia="zh-CN"/>
        </w:rPr>
      </w:pPr>
      <w:r>
        <w:rPr>
          <w:rFonts w:eastAsia="Times New Roman"/>
        </w:rPr>
        <w:t xml:space="preserve">FFS: </w:t>
      </w:r>
      <w:r>
        <w:rPr>
          <w:rFonts w:eastAsia="Times New Roman"/>
          <w:lang w:eastAsia="zh-CN"/>
        </w:rPr>
        <w:t xml:space="preserve">Support DBTW at least for </w:t>
      </w:r>
      <w:proofErr w:type="gramStart"/>
      <w:r>
        <w:rPr>
          <w:rFonts w:eastAsia="Times New Roman"/>
          <w:lang w:eastAsia="zh-CN"/>
        </w:rPr>
        <w:t>120kHz</w:t>
      </w:r>
      <w:proofErr w:type="gramEnd"/>
      <w:r>
        <w:rPr>
          <w:rFonts w:eastAsia="Times New Roman"/>
        </w:rPr>
        <w:t xml:space="preserve"> </w:t>
      </w:r>
    </w:p>
    <w:p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For the case agreed in RAN1 #104bis-e where 480/960 kHz SSB location and SCS are explicitly provided to the UE (non-ini</w:t>
      </w:r>
      <w:r>
        <w:rPr>
          <w:rFonts w:eastAsia="Times New Roman"/>
          <w:lang w:eastAsia="zh-CN"/>
        </w:rPr>
        <w:t>tial access), indication of DBTW configuration (e.g. enable/disable of DBTW</w:t>
      </w:r>
      <w:proofErr w:type="gramStart"/>
      <w:r>
        <w:rPr>
          <w:rFonts w:eastAsia="Times New Roman"/>
          <w:lang w:eastAsia="zh-CN"/>
        </w:rPr>
        <w:t xml:space="preserve">,  </w:t>
      </w:r>
      <w:proofErr w:type="gramEnd"/>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rsidR="005B7036" w:rsidRDefault="0082222C">
      <w:pPr>
        <w:numPr>
          <w:ilvl w:val="0"/>
          <w:numId w:val="13"/>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Case 1) (Unlicensed with LBT </w:t>
      </w:r>
      <w:r>
        <w:rPr>
          <w:rFonts w:eastAsia="Times New Roman"/>
        </w:rPr>
        <w:t>off) + DBTW disabled</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2) (Unlicensed with LBT on) + DBTW enabled</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3) (Unlicensed with LBT on) + DBTW disabled</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Case 4) (Licensed) + DBTW disabled</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rsidR="005B7036" w:rsidRDefault="0082222C">
      <w:pPr>
        <w:numPr>
          <w:ilvl w:val="2"/>
          <w:numId w:val="13"/>
        </w:numPr>
        <w:autoSpaceDE/>
        <w:adjustRightInd/>
        <w:spacing w:after="0" w:line="240" w:lineRule="auto"/>
        <w:jc w:val="both"/>
        <w:textAlignment w:val="center"/>
        <w:rPr>
          <w:rFonts w:eastAsia="Times New Roman"/>
        </w:rPr>
      </w:pPr>
      <w:r>
        <w:rPr>
          <w:rFonts w:eastAsia="Times New Roman"/>
        </w:rPr>
        <w:t>If not indicated in MIB, then FFS whether/how the UE d</w:t>
      </w:r>
      <w:r>
        <w:rPr>
          <w:rFonts w:eastAsia="Times New Roman"/>
        </w:rPr>
        <w:t>etermines different sizes of DCI 1_0 with CRC scrambled by SI-RNTI</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rPr>
        <w:t>FFS: whether all above cases</w:t>
      </w:r>
      <w:r>
        <w:rPr>
          <w:rFonts w:eastAsia="Times New Roman"/>
        </w:rPr>
        <w:t xml:space="preserve"> need an explicit indication</w:t>
      </w:r>
    </w:p>
    <w:p w:rsidR="005B7036" w:rsidRDefault="0082222C">
      <w:pPr>
        <w:numPr>
          <w:ilvl w:val="1"/>
          <w:numId w:val="13"/>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Option 1-2) indicated by other bit fields in MIB</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among options 1-1 and 1-2</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Option 2) distinct GSCN used by the SSB</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Option 3) </w:t>
      </w:r>
      <w:proofErr w:type="gramStart"/>
      <w:r>
        <w:rPr>
          <w:rFonts w:eastAsia="Times New Roman"/>
          <w:lang w:eastAsia="zh-CN"/>
        </w:rPr>
        <w:t>By</w:t>
      </w:r>
      <w:proofErr w:type="gramEnd"/>
      <w:r>
        <w:rPr>
          <w:rFonts w:eastAsia="Times New Roman"/>
          <w:lang w:eastAsia="zh-CN"/>
        </w:rPr>
        <w:t xml:space="preserve">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w:t>
      </w:r>
      <w:r>
        <w:rPr>
          <w:rFonts w:eastAsia="Times New Roman"/>
          <w:lang w:eastAsia="zh-CN"/>
        </w:rPr>
        <w:t xml:space="preserv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w:t>
      </w:r>
      <w:r>
        <w:rPr>
          <w:rFonts w:eastAsia="Times New Roman"/>
          <w:lang w:eastAsia="zh-CN"/>
        </w:rPr>
        <w:t>ther signaling methods</w:t>
      </w:r>
    </w:p>
    <w:p w:rsidR="005B7036" w:rsidRDefault="005B7036">
      <w:pPr>
        <w:spacing w:after="0" w:line="240" w:lineRule="auto"/>
      </w:pPr>
    </w:p>
    <w:p w:rsidR="005B7036" w:rsidRDefault="0082222C">
      <w:pPr>
        <w:spacing w:after="0" w:line="240" w:lineRule="auto"/>
        <w:rPr>
          <w:lang w:eastAsia="zh-CN"/>
        </w:rPr>
      </w:pPr>
      <w:r>
        <w:rPr>
          <w:highlight w:val="green"/>
          <w:lang w:eastAsia="zh-CN"/>
        </w:rPr>
        <w:t>Agreement:</w:t>
      </w:r>
    </w:p>
    <w:p w:rsidR="005B7036" w:rsidRDefault="0082222C">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Working assumption: MIB signaling to support</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Alt B) Explicit indication of SS</w:t>
      </w:r>
      <w:r>
        <w:rPr>
          <w:rFonts w:eastAsia="Times New Roman"/>
          <w:lang w:eastAsia="zh-CN"/>
        </w:rPr>
        <w:t xml:space="preserve">B index and/or SSB candidate location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on the details of signaling</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Note: same as Rel-16 FR1 NR-U</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 xml:space="preserve">Alt 2) maximum 5 </w:t>
      </w:r>
      <w:proofErr w:type="spellStart"/>
      <w:r>
        <w:rPr>
          <w:rFonts w:eastAsia="Times New Roman"/>
          <w:lang w:eastAsia="zh-CN"/>
        </w:rPr>
        <w:t>msec</w:t>
      </w:r>
      <w:proofErr w:type="spellEnd"/>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lastRenderedPageBreak/>
        <w:t>FFS other values</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FFS between Alt</w:t>
      </w:r>
      <w:r>
        <w:rPr>
          <w:rFonts w:eastAsia="Times New Roman"/>
          <w:lang w:eastAsia="zh-CN"/>
        </w:rPr>
        <w:t xml:space="preserve"> 1 and 2</w:t>
      </w:r>
    </w:p>
    <w:p w:rsidR="005B7036" w:rsidRDefault="0082222C">
      <w:pPr>
        <w:numPr>
          <w:ilvl w:val="0"/>
          <w:numId w:val="13"/>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80</w:t>
      </w:r>
    </w:p>
    <w:p w:rsidR="005B7036" w:rsidRDefault="0082222C">
      <w:pPr>
        <w:numPr>
          <w:ilvl w:val="1"/>
          <w:numId w:val="13"/>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rsidR="005B7036" w:rsidRDefault="0082222C">
      <w:pPr>
        <w:numPr>
          <w:ilvl w:val="2"/>
          <w:numId w:val="13"/>
        </w:numPr>
        <w:adjustRightInd/>
        <w:spacing w:after="0" w:line="240" w:lineRule="auto"/>
        <w:jc w:val="both"/>
        <w:rPr>
          <w:rFonts w:eastAsia="Times New Roman"/>
          <w:lang w:eastAsia="zh-CN"/>
        </w:rPr>
      </w:pPr>
      <w:r>
        <w:rPr>
          <w:rFonts w:eastAsia="Times New Roman"/>
          <w:lang w:eastAsia="zh-CN"/>
        </w:rPr>
        <w:t>FFS between 64 or 128</w:t>
      </w:r>
    </w:p>
    <w:p w:rsidR="005B7036" w:rsidRDefault="005B7036">
      <w:pPr>
        <w:spacing w:after="0" w:line="240" w:lineRule="auto"/>
        <w:rPr>
          <w:lang w:eastAsia="zh-CN"/>
        </w:rPr>
      </w:pPr>
    </w:p>
    <w:p w:rsidR="005B7036" w:rsidRDefault="005B7036">
      <w:pPr>
        <w:spacing w:after="0" w:line="240" w:lineRule="auto"/>
        <w:rPr>
          <w:lang w:eastAsia="zh-CN"/>
        </w:rPr>
      </w:pPr>
    </w:p>
    <w:p w:rsidR="005B7036" w:rsidRDefault="005B7036">
      <w:pPr>
        <w:spacing w:after="0" w:line="240" w:lineRule="auto"/>
        <w:rPr>
          <w:iCs/>
          <w:highlight w:val="darkYellow"/>
          <w:lang w:eastAsia="zh-CN"/>
        </w:rPr>
      </w:pPr>
    </w:p>
    <w:p w:rsidR="005B7036" w:rsidRDefault="005B7036">
      <w:pPr>
        <w:spacing w:after="0" w:line="240" w:lineRule="auto"/>
        <w:rPr>
          <w:iCs/>
          <w:highlight w:val="darkYellow"/>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rsidR="005B7036" w:rsidRDefault="0082222C">
      <w:pPr>
        <w:spacing w:after="0" w:line="240" w:lineRule="auto"/>
        <w:rPr>
          <w:iCs/>
          <w:u w:val="single"/>
          <w:lang w:eastAsia="zh-CN"/>
        </w:rPr>
      </w:pPr>
      <w:r>
        <w:rPr>
          <w:iCs/>
          <w:u w:val="single"/>
          <w:lang w:eastAsia="zh-CN"/>
        </w:rPr>
        <w:t>Conclusion:</w:t>
      </w:r>
    </w:p>
    <w:p w:rsidR="005B7036" w:rsidRDefault="0082222C">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w:t>
      </w:r>
      <w:r>
        <w:rPr>
          <w:rFonts w:ascii="Times New Roman" w:eastAsia="Times New Roman" w:hAnsi="Times New Roman"/>
          <w:szCs w:val="20"/>
          <w:lang w:eastAsia="zh-CN"/>
        </w:rPr>
        <w:t>r supporting DBTW</w:t>
      </w:r>
    </w:p>
    <w:p w:rsidR="005B7036" w:rsidRDefault="005B7036">
      <w:pPr>
        <w:spacing w:after="0" w:line="240" w:lineRule="auto"/>
        <w:rPr>
          <w:b/>
          <w:bCs/>
          <w:iCs/>
          <w:lang w:eastAsia="zh-CN"/>
        </w:rPr>
      </w:pPr>
    </w:p>
    <w:p w:rsidR="005B7036" w:rsidRDefault="0082222C">
      <w:pPr>
        <w:spacing w:after="0" w:line="240" w:lineRule="auto"/>
        <w:rPr>
          <w:iCs/>
          <w:lang w:eastAsia="zh-CN"/>
        </w:rPr>
      </w:pPr>
      <w:r>
        <w:rPr>
          <w:iCs/>
          <w:highlight w:val="green"/>
          <w:lang w:eastAsia="zh-CN"/>
        </w:rPr>
        <w:t>Agreement:</w:t>
      </w:r>
    </w:p>
    <w:p w:rsidR="005B7036" w:rsidRDefault="0082222C">
      <w:pPr>
        <w:numPr>
          <w:ilvl w:val="0"/>
          <w:numId w:val="8"/>
        </w:numPr>
        <w:overflowPunct/>
        <w:autoSpaceDE/>
        <w:adjustRightInd/>
        <w:spacing w:after="0" w:line="240" w:lineRule="auto"/>
        <w:ind w:left="360"/>
        <w:rPr>
          <w:iCs/>
          <w:lang w:eastAsia="zh-CN"/>
        </w:rPr>
      </w:pPr>
      <w:r>
        <w:rPr>
          <w:iCs/>
          <w:lang w:eastAsia="zh-CN"/>
        </w:rPr>
        <w:t>For 480 and 960kHz PRACH:</w:t>
      </w:r>
    </w:p>
    <w:p w:rsidR="005B7036" w:rsidRDefault="0082222C">
      <w:pPr>
        <w:numPr>
          <w:ilvl w:val="1"/>
          <w:numId w:val="8"/>
        </w:numPr>
        <w:overflowPunct/>
        <w:autoSpaceDE/>
        <w:adjustRightInd/>
        <w:spacing w:after="0" w:line="240" w:lineRule="auto"/>
        <w:ind w:left="1080"/>
        <w:rPr>
          <w:iCs/>
          <w:lang w:eastAsia="zh-CN"/>
        </w:rPr>
      </w:pPr>
      <w:r>
        <w:rPr>
          <w:iCs/>
          <w:lang w:eastAsia="zh-CN"/>
        </w:rPr>
        <w:t>The reference slot duration corresponds to 60 kHz SCS. A PRACH slot index</w:t>
      </w:r>
      <w:proofErr w:type="gramStart"/>
      <w:r>
        <w:rPr>
          <w:iCs/>
          <w:lang w:eastAsia="zh-CN"/>
        </w:rPr>
        <w:t xml:space="preserve">, </w:t>
      </w:r>
      <w:r>
        <w:rPr>
          <w:iCs/>
          <w:lang w:eastAsia="zh-CN"/>
        </w:rPr>
        <w:fldChar w:fldCharType="begin"/>
      </w:r>
      <w:proofErr w:type="gramEnd"/>
      <w:r>
        <w:rPr>
          <w:iCs/>
          <w:lang w:eastAsia="zh-CN"/>
        </w:rPr>
        <w:instrText xml:space="preserve"> QUOTE </w:instrText>
      </w:r>
      <w:r w:rsidR="002E6941">
        <w:rPr>
          <w:iCs/>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3.45pt" equationxml="&lt;">
            <v:imagedata r:id="rId9"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rsidR="005B7036" w:rsidRDefault="005B7036">
      <w:pPr>
        <w:spacing w:after="0" w:line="240" w:lineRule="auto"/>
        <w:rPr>
          <w:iCs/>
          <w:lang w:eastAsia="zh-CN"/>
        </w:rPr>
      </w:pPr>
    </w:p>
    <w:p w:rsidR="005B7036" w:rsidRDefault="005B7036">
      <w:pPr>
        <w:spacing w:after="0" w:line="240" w:lineRule="auto"/>
        <w:rPr>
          <w:iCs/>
          <w:lang w:eastAsia="zh-CN"/>
        </w:rPr>
      </w:pPr>
    </w:p>
    <w:p w:rsidR="005B7036" w:rsidRDefault="0082222C">
      <w:pPr>
        <w:spacing w:after="0" w:line="240" w:lineRule="auto"/>
        <w:rPr>
          <w:iCs/>
          <w:lang w:eastAsia="zh-CN"/>
        </w:rPr>
      </w:pPr>
      <w:r>
        <w:rPr>
          <w:iCs/>
          <w:highlight w:val="green"/>
          <w:lang w:eastAsia="zh-CN"/>
        </w:rPr>
        <w:t>Agreement:</w:t>
      </w:r>
    </w:p>
    <w:p w:rsidR="005B7036" w:rsidRDefault="0082222C">
      <w:pPr>
        <w:numPr>
          <w:ilvl w:val="0"/>
          <w:numId w:val="8"/>
        </w:numPr>
        <w:overflowPunct/>
        <w:autoSpaceDE/>
        <w:adjustRightInd/>
        <w:spacing w:after="0" w:line="240" w:lineRule="auto"/>
        <w:rPr>
          <w:iCs/>
          <w:lang w:eastAsia="zh-CN"/>
        </w:rPr>
      </w:pPr>
      <w:r>
        <w:rPr>
          <w:iCs/>
          <w:lang w:eastAsia="zh-CN"/>
        </w:rPr>
        <w:t xml:space="preserve">For </w:t>
      </w:r>
      <w:r>
        <w:rPr>
          <w:iCs/>
          <w:lang w:eastAsia="zh-CN"/>
        </w:rPr>
        <w:t>480kHz and 960kHz sub-carrier spacing, first symbols of the candidate SSB have index {2, X} + 14*n, where index 0 corresponds to the first symbol of the first slot in a half-frame.</w:t>
      </w:r>
    </w:p>
    <w:p w:rsidR="005B7036" w:rsidRDefault="002E6941">
      <w:pPr>
        <w:pStyle w:val="a9"/>
        <w:spacing w:after="0"/>
        <w:jc w:val="center"/>
        <w:rPr>
          <w:rFonts w:ascii="Times New Roman" w:hAnsi="Times New Roman"/>
          <w:szCs w:val="20"/>
          <w:lang w:eastAsia="zh-CN"/>
        </w:rPr>
      </w:pPr>
      <w:r>
        <w:rPr>
          <w:rFonts w:ascii="Times New Roman" w:hAnsi="Times New Roman"/>
          <w:szCs w:val="20"/>
        </w:rPr>
        <w:pict>
          <v:shape id="_x0000_i1026" type="#_x0000_t75" style="width:439pt;height:58.55pt">
            <v:imagedata r:id="rId10" o:title=""/>
          </v:shape>
        </w:pict>
      </w:r>
    </w:p>
    <w:p w:rsidR="005B7036" w:rsidRDefault="005B7036">
      <w:pPr>
        <w:pStyle w:val="a9"/>
        <w:spacing w:after="0"/>
        <w:rPr>
          <w:rFonts w:ascii="Times New Roman" w:hAnsi="Times New Roman"/>
          <w:szCs w:val="20"/>
          <w:lang w:eastAsia="zh-CN"/>
        </w:rPr>
      </w:pPr>
    </w:p>
    <w:p w:rsidR="005B7036" w:rsidRDefault="0082222C">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1: X = 8</w:t>
      </w:r>
    </w:p>
    <w:p w:rsidR="005B7036" w:rsidRDefault="0082222C">
      <w:pPr>
        <w:pStyle w:val="a9"/>
        <w:numPr>
          <w:ilvl w:val="0"/>
          <w:numId w:val="14"/>
        </w:numPr>
        <w:spacing w:after="0" w:line="240" w:lineRule="auto"/>
        <w:rPr>
          <w:rFonts w:ascii="Times New Roman" w:hAnsi="Times New Roman"/>
          <w:szCs w:val="20"/>
          <w:lang w:eastAsia="zh-CN"/>
        </w:rPr>
      </w:pPr>
      <w:r>
        <w:rPr>
          <w:rFonts w:ascii="Times New Roman" w:hAnsi="Times New Roman"/>
          <w:szCs w:val="20"/>
          <w:lang w:eastAsia="zh-CN"/>
        </w:rPr>
        <w:t>Alt 2: X = 9</w:t>
      </w:r>
    </w:p>
    <w:p w:rsidR="005B7036" w:rsidRDefault="005B7036">
      <w:pPr>
        <w:spacing w:after="0" w:line="240" w:lineRule="auto"/>
        <w:rPr>
          <w:iCs/>
          <w:lang w:eastAsia="zh-CN"/>
        </w:rPr>
      </w:pPr>
    </w:p>
    <w:p w:rsidR="005B7036" w:rsidRDefault="0082222C">
      <w:pPr>
        <w:spacing w:after="0" w:line="240" w:lineRule="auto"/>
        <w:rPr>
          <w:iCs/>
          <w:lang w:eastAsia="zh-CN"/>
        </w:rPr>
      </w:pPr>
      <w:r>
        <w:rPr>
          <w:iCs/>
          <w:highlight w:val="green"/>
          <w:lang w:eastAsia="zh-CN"/>
        </w:rPr>
        <w:t>Agreement:</w:t>
      </w:r>
    </w:p>
    <w:p w:rsidR="005B7036" w:rsidRDefault="0082222C">
      <w:r>
        <w:t xml:space="preserve">For 480kHz and 960kHz sub-carrier </w:t>
      </w:r>
      <w:r>
        <w:t>spacing, first symbols of the candidate SSB have index {2, 9} + 14*n, where index 0 corresponds to the first symbol of the first slot in a half-frame.</w:t>
      </w:r>
    </w:p>
    <w:p w:rsidR="005B7036" w:rsidRDefault="005B7036">
      <w:pPr>
        <w:spacing w:after="0" w:line="240" w:lineRule="auto"/>
        <w:rPr>
          <w:iCs/>
          <w:lang w:eastAsia="zh-CN"/>
        </w:rPr>
      </w:pPr>
    </w:p>
    <w:p w:rsidR="005B7036" w:rsidRDefault="0082222C">
      <w:pPr>
        <w:spacing w:after="0" w:line="240" w:lineRule="auto"/>
        <w:rPr>
          <w:iCs/>
          <w:lang w:eastAsia="zh-CN"/>
        </w:rPr>
      </w:pPr>
      <w:r>
        <w:rPr>
          <w:iCs/>
          <w:highlight w:val="darkYellow"/>
          <w:lang w:eastAsia="zh-CN"/>
        </w:rPr>
        <w:t>Working assumption:</w:t>
      </w:r>
    </w:p>
    <w:p w:rsidR="005B7036" w:rsidRDefault="0082222C">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rsidR="005B7036" w:rsidRDefault="005B7036">
      <w:pPr>
        <w:spacing w:after="0" w:line="240" w:lineRule="auto"/>
        <w:rPr>
          <w:iCs/>
          <w:lang w:eastAsia="zh-CN"/>
        </w:rPr>
      </w:pPr>
    </w:p>
    <w:p w:rsidR="005B7036" w:rsidRDefault="005B7036">
      <w:pPr>
        <w:spacing w:after="0" w:line="240" w:lineRule="auto"/>
        <w:rPr>
          <w:iCs/>
          <w:lang w:eastAsia="zh-CN"/>
        </w:rPr>
      </w:pPr>
    </w:p>
    <w:p w:rsidR="005B7036" w:rsidRDefault="005B7036">
      <w:pPr>
        <w:spacing w:after="0" w:line="240" w:lineRule="auto"/>
        <w:rPr>
          <w:iCs/>
          <w:lang w:eastAsia="zh-CN"/>
        </w:rPr>
      </w:pPr>
    </w:p>
    <w:p w:rsidR="005B7036" w:rsidRDefault="0082222C">
      <w:pPr>
        <w:spacing w:after="0" w:line="240" w:lineRule="auto"/>
        <w:rPr>
          <w:iCs/>
          <w:lang w:eastAsia="zh-CN"/>
        </w:rPr>
      </w:pPr>
      <w:r>
        <w:rPr>
          <w:iCs/>
          <w:highlight w:val="green"/>
          <w:lang w:eastAsia="zh-CN"/>
        </w:rPr>
        <w:t>Agreement:</w:t>
      </w:r>
    </w:p>
    <w:p w:rsidR="005B7036" w:rsidRDefault="0082222C">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w:t>
      </w:r>
      <w:r>
        <w:rPr>
          <w:rFonts w:ascii="Times New Roman" w:eastAsia="Times New Roman" w:hAnsi="Times New Roman"/>
          <w:szCs w:val="20"/>
          <w:lang w:eastAsia="zh-CN"/>
        </w:rPr>
        <w:t>or DBTW with 120kHz SCS (if supported), support DBTW lengths {0.5, 1, 2, 3, 4, 5} msec</w:t>
      </w:r>
    </w:p>
    <w:p w:rsidR="005B7036" w:rsidRDefault="0082222C">
      <w:pPr>
        <w:numPr>
          <w:ilvl w:val="0"/>
          <w:numId w:val="8"/>
        </w:numPr>
        <w:overflowPunct/>
        <w:autoSpaceDE/>
        <w:adjustRightInd/>
        <w:spacing w:after="0" w:line="240" w:lineRule="auto"/>
        <w:rPr>
          <w:iCs/>
          <w:lang w:eastAsia="zh-CN"/>
        </w:rPr>
      </w:pPr>
      <w:r>
        <w:rPr>
          <w:iCs/>
          <w:lang w:eastAsia="zh-CN"/>
        </w:rPr>
        <w:t>Note: this should be the same as Rel-16 NR-U DBTW lengths.</w:t>
      </w:r>
    </w:p>
    <w:p w:rsidR="005B7036" w:rsidRDefault="005B7036">
      <w:pPr>
        <w:pStyle w:val="a9"/>
        <w:spacing w:after="0"/>
        <w:rPr>
          <w:rFonts w:ascii="Times New Roman" w:hAnsi="Times New Roman"/>
          <w:szCs w:val="20"/>
          <w:lang w:eastAsia="zh-CN"/>
        </w:rPr>
      </w:pPr>
    </w:p>
    <w:p w:rsidR="005B7036" w:rsidRDefault="005B7036">
      <w:pPr>
        <w:pStyle w:val="a9"/>
        <w:spacing w:after="0"/>
        <w:rPr>
          <w:rFonts w:ascii="Times New Roman" w:hAnsi="Times New Roman"/>
          <w:szCs w:val="20"/>
          <w:lang w:eastAsia="zh-CN"/>
        </w:rPr>
      </w:pPr>
    </w:p>
    <w:p w:rsidR="005B7036" w:rsidRDefault="0082222C">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rsidR="005B7036" w:rsidRDefault="0082222C">
      <w:r>
        <w:t xml:space="preserve">For ‘controlResourceSetZero’ configuration for {SSB, CORESET#0/Type0-PDCCH} = {480, 480} kHz and </w:t>
      </w:r>
      <w:r>
        <w:t>{960, 960} kHz,</w:t>
      </w:r>
    </w:p>
    <w:p w:rsidR="005B7036" w:rsidRDefault="0082222C">
      <w:pPr>
        <w:numPr>
          <w:ilvl w:val="0"/>
          <w:numId w:val="8"/>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5B7036">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cs="Times New Roman"/>
                <w:bCs/>
                <w:sz w:val="20"/>
                <w:szCs w:val="20"/>
                <w:lang w:eastAsia="en-US"/>
              </w:rPr>
            </w:pPr>
            <w:r>
              <w:rPr>
                <w:rFonts w:ascii="Times New Roman" w:hAnsi="Times New Roman" w:cs="Times New Roman"/>
                <w:kern w:val="24"/>
                <w:sz w:val="20"/>
                <w:szCs w:val="20"/>
              </w:rPr>
              <w:lastRenderedPageBreak/>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5B7036">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5B7036">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5B7036">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rsidR="005B7036" w:rsidRDefault="0082222C">
      <w:pPr>
        <w:numPr>
          <w:ilvl w:val="1"/>
          <w:numId w:val="8"/>
        </w:numPr>
        <w:overflowPunct/>
        <w:autoSpaceDE/>
        <w:adjustRightInd/>
        <w:spacing w:after="0" w:line="240" w:lineRule="auto"/>
        <w:rPr>
          <w:iCs/>
          <w:lang w:eastAsia="zh-CN"/>
        </w:rPr>
      </w:pPr>
      <w:r>
        <w:rPr>
          <w:iCs/>
          <w:lang w:eastAsia="zh-CN"/>
        </w:rPr>
        <w:t xml:space="preserve">Note: the number of entries corresponding the same {mux pattern, number of RB, number </w:t>
      </w:r>
      <w:r>
        <w:rPr>
          <w:iCs/>
          <w:lang w:eastAsia="zh-CN"/>
        </w:rPr>
        <w:t>of symbol} tuple (listed above) will depend on required RB offsets that needs to be supported based on channel and sync raster design.</w:t>
      </w:r>
    </w:p>
    <w:p w:rsidR="005B7036" w:rsidRDefault="0082222C">
      <w:pPr>
        <w:numPr>
          <w:ilvl w:val="0"/>
          <w:numId w:val="8"/>
        </w:numPr>
        <w:overflowPunct/>
        <w:autoSpaceDE/>
        <w:adjustRightInd/>
        <w:spacing w:after="0" w:line="240" w:lineRule="auto"/>
        <w:rPr>
          <w:iCs/>
          <w:lang w:eastAsia="zh-CN"/>
        </w:rPr>
      </w:pPr>
      <w:r>
        <w:rPr>
          <w:iCs/>
          <w:lang w:eastAsia="zh-CN"/>
        </w:rPr>
        <w:t>FFS: addition other set of parameters</w:t>
      </w:r>
    </w:p>
    <w:p w:rsidR="005B7036" w:rsidRDefault="005B7036">
      <w:pPr>
        <w:pStyle w:val="a9"/>
        <w:spacing w:after="0"/>
        <w:rPr>
          <w:rFonts w:ascii="Times New Roman" w:hAnsi="Times New Roman"/>
          <w:szCs w:val="20"/>
          <w:lang w:eastAsia="zh-CN"/>
        </w:rPr>
      </w:pPr>
    </w:p>
    <w:p w:rsidR="005B7036" w:rsidRDefault="005B7036">
      <w:pPr>
        <w:pStyle w:val="a9"/>
        <w:spacing w:after="0"/>
        <w:rPr>
          <w:rFonts w:ascii="Times New Roman" w:hAnsi="Times New Roman"/>
          <w:szCs w:val="20"/>
          <w:lang w:eastAsia="zh-CN"/>
        </w:rPr>
      </w:pPr>
    </w:p>
    <w:p w:rsidR="005B7036" w:rsidRDefault="0082222C">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rsidR="005B7036" w:rsidRDefault="005B7036">
      <w:pPr>
        <w:pStyle w:val="a9"/>
        <w:spacing w:after="0"/>
        <w:rPr>
          <w:rFonts w:ascii="Times New Roman" w:hAnsi="Times New Roman"/>
          <w:szCs w:val="20"/>
          <w:lang w:eastAsia="zh-CN"/>
        </w:rPr>
      </w:pPr>
    </w:p>
    <w:p w:rsidR="005B7036" w:rsidRDefault="0082222C">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480 and 960kHz PRACH:</w:t>
      </w:r>
    </w:p>
    <w:p w:rsidR="005B7036" w:rsidRDefault="0082222C">
      <w:pPr>
        <w:pStyle w:val="a9"/>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w:t>
      </w:r>
      <w:r>
        <w:rPr>
          <w:rFonts w:ascii="Times New Roman" w:hAnsi="Times New Roman"/>
          <w:szCs w:val="20"/>
          <w:lang w:eastAsia="zh-CN"/>
        </w:rPr>
        <w:t>tion index) as for 120kHz PRACH in FR2 is supported</w:t>
      </w:r>
    </w:p>
    <w:p w:rsidR="005B7036" w:rsidRDefault="0082222C">
      <w:pPr>
        <w:pStyle w:val="a9"/>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rsidR="005B7036" w:rsidRDefault="005B7036">
      <w:pPr>
        <w:pStyle w:val="a9"/>
        <w:spacing w:after="0"/>
        <w:rPr>
          <w:rFonts w:ascii="Times New Roman" w:hAnsi="Times New Roman"/>
          <w:szCs w:val="20"/>
          <w:lang w:eastAsia="zh-CN"/>
        </w:rPr>
      </w:pPr>
    </w:p>
    <w:p w:rsidR="005B7036" w:rsidRDefault="005B7036">
      <w:pPr>
        <w:pStyle w:val="a9"/>
        <w:spacing w:after="0"/>
        <w:rPr>
          <w:rFonts w:ascii="Times New Roman" w:hAnsi="Times New Roman"/>
          <w:szCs w:val="20"/>
          <w:lang w:eastAsia="zh-CN"/>
        </w:rPr>
      </w:pPr>
    </w:p>
    <w:p w:rsidR="005B7036" w:rsidRDefault="0082222C">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480 and 960kHz PRACH,</w:t>
      </w:r>
    </w:p>
    <w:p w:rsidR="005B7036" w:rsidRDefault="0082222C">
      <w:pPr>
        <w:pStyle w:val="a9"/>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w:t>
      </w:r>
      <w:r>
        <w:rPr>
          <w:rFonts w:ascii="Times New Roman" w:hAnsi="Times New Roman"/>
          <w:szCs w:val="20"/>
          <w:lang w:eastAsia="zh-CN"/>
        </w:rPr>
        <w:t xml:space="preserve"> to a PRACH Config. Index in Table 6.3.3.2-4 of 38.211 including gap(s) between consecutive PRACH occasions (if supported) to account for LBT and/or beam switching,</w:t>
      </w:r>
    </w:p>
    <w:p w:rsidR="005B7036" w:rsidRDefault="0082222C">
      <w:pPr>
        <w:pStyle w:val="a9"/>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rsidR="005B7036" w:rsidRDefault="0082222C">
      <w:pPr>
        <w:pStyle w:val="a9"/>
        <w:numPr>
          <w:ilvl w:val="2"/>
          <w:numId w:val="8"/>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m:t>
            </m:r>
            <m:r>
              <m:rPr>
                <m:nor/>
              </m:rPr>
              <w:rPr>
                <w:rFonts w:ascii="Times New Roman" w:hAnsi="Times New Roman"/>
                <w:szCs w:val="20"/>
                <w:lang w:eastAsia="zh-CN"/>
              </w:rPr>
              <m:t>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rsidR="005B7036" w:rsidRDefault="0082222C">
      <w:pPr>
        <w:pStyle w:val="a9"/>
        <w:numPr>
          <w:ilvl w:val="1"/>
          <w:numId w:val="8"/>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rsidR="005B7036" w:rsidRDefault="0082222C">
      <w:pPr>
        <w:pStyle w:val="a9"/>
        <w:numPr>
          <w:ilvl w:val="2"/>
          <w:numId w:val="8"/>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rsidR="005B7036" w:rsidRDefault="0082222C">
      <w:pPr>
        <w:pStyle w:val="a9"/>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w:t>
      </w:r>
      <w:r>
        <w:rPr>
          <w:rFonts w:ascii="Times New Roman" w:hAnsi="Times New Roman"/>
          <w:szCs w:val="20"/>
          <w:lang w:eastAsia="zh-CN"/>
        </w:rPr>
        <w:t>a PRACH Config. Index in Table 6.3.3.2-4 of 38.211 including gap(s) between consecutive PRACH occasions (if supported) to account for LBT and/or beam switching.</w:t>
      </w:r>
    </w:p>
    <w:p w:rsidR="005B7036" w:rsidRDefault="0082222C">
      <w:pPr>
        <w:pStyle w:val="a9"/>
        <w:numPr>
          <w:ilvl w:val="0"/>
          <w:numId w:val="8"/>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w:t>
      </w:r>
      <w:r>
        <w:rPr>
          <w:rFonts w:ascii="Times New Roman" w:hAnsi="Times New Roman"/>
          <w:szCs w:val="20"/>
          <w:lang w:eastAsia="zh-CN"/>
        </w:rPr>
        <w:t>he number of FD RO’s is less than 8 (due to BW limitation)</w:t>
      </w:r>
    </w:p>
    <w:p w:rsidR="005B7036" w:rsidRDefault="005B7036">
      <w:pPr>
        <w:spacing w:after="0" w:line="240" w:lineRule="auto"/>
        <w:rPr>
          <w:iCs/>
          <w:lang w:eastAsia="zh-CN"/>
        </w:rPr>
      </w:pPr>
    </w:p>
    <w:p w:rsidR="005B7036" w:rsidRDefault="005B7036">
      <w:pPr>
        <w:spacing w:after="0" w:line="240" w:lineRule="auto"/>
        <w:rPr>
          <w:iCs/>
          <w:highlight w:val="darkYellow"/>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rsidR="005B7036" w:rsidRDefault="0082222C">
      <w:pPr>
        <w:spacing w:after="0" w:line="240" w:lineRule="auto"/>
        <w:rPr>
          <w:iCs/>
          <w:lang w:eastAsia="zh-CN"/>
        </w:rPr>
      </w:pPr>
      <w:r>
        <w:rPr>
          <w:iCs/>
          <w:highlight w:val="darkYellow"/>
          <w:lang w:eastAsia="zh-CN"/>
        </w:rPr>
        <w:t>Working assumption:</w:t>
      </w:r>
    </w:p>
    <w:p w:rsidR="005B7036" w:rsidRDefault="0082222C">
      <w:pPr>
        <w:spacing w:after="0" w:line="240" w:lineRule="auto"/>
        <w:rPr>
          <w:iCs/>
          <w:lang w:eastAsia="zh-CN"/>
        </w:rPr>
      </w:pPr>
      <w:r>
        <w:rPr>
          <w:iCs/>
          <w:lang w:eastAsia="zh-CN"/>
        </w:rPr>
        <w:t>Support DBTW for 120 kHz.</w:t>
      </w:r>
    </w:p>
    <w:p w:rsidR="005B7036" w:rsidRDefault="0082222C">
      <w:pPr>
        <w:numPr>
          <w:ilvl w:val="0"/>
          <w:numId w:val="15"/>
        </w:numPr>
        <w:overflowPunct/>
        <w:autoSpaceDE/>
        <w:adjustRightInd/>
        <w:spacing w:after="0" w:line="240" w:lineRule="auto"/>
        <w:rPr>
          <w:iCs/>
          <w:lang w:eastAsia="zh-CN"/>
        </w:rPr>
      </w:pPr>
      <w:r>
        <w:rPr>
          <w:iCs/>
          <w:lang w:eastAsia="zh-CN"/>
        </w:rPr>
        <w:t>FFS: Support for 480 kHz and 960 kHz</w:t>
      </w:r>
    </w:p>
    <w:p w:rsidR="005B7036" w:rsidRDefault="005B7036">
      <w:pPr>
        <w:spacing w:after="0" w:line="240" w:lineRule="auto"/>
        <w:rPr>
          <w:iCs/>
          <w:lang w:eastAsia="zh-CN"/>
        </w:rPr>
      </w:pPr>
    </w:p>
    <w:p w:rsidR="005B7036" w:rsidRDefault="0082222C">
      <w:pPr>
        <w:spacing w:after="0" w:line="240" w:lineRule="auto"/>
        <w:rPr>
          <w:iCs/>
          <w:u w:val="single"/>
          <w:lang w:eastAsia="zh-CN"/>
        </w:rPr>
      </w:pPr>
      <w:r>
        <w:rPr>
          <w:iCs/>
          <w:u w:val="single"/>
          <w:lang w:eastAsia="zh-CN"/>
        </w:rPr>
        <w:t>Conclusion:</w:t>
      </w:r>
    </w:p>
    <w:p w:rsidR="005B7036" w:rsidRDefault="0082222C">
      <w:pPr>
        <w:spacing w:after="0" w:line="240" w:lineRule="auto"/>
        <w:rPr>
          <w:iCs/>
          <w:lang w:eastAsia="zh-CN"/>
        </w:rPr>
      </w:pPr>
      <w:r>
        <w:rPr>
          <w:iCs/>
          <w:lang w:eastAsia="zh-CN"/>
        </w:rPr>
        <w:t>Do not support gap between consecutive ROs for 480kHz and 960kHz</w:t>
      </w:r>
    </w:p>
    <w:p w:rsidR="005B7036" w:rsidRDefault="005B7036">
      <w:pPr>
        <w:spacing w:after="0" w:line="240" w:lineRule="auto"/>
        <w:rPr>
          <w:iCs/>
          <w:lang w:eastAsia="zh-CN"/>
        </w:rPr>
      </w:pPr>
    </w:p>
    <w:p w:rsidR="005B7036" w:rsidRDefault="0082222C">
      <w:pPr>
        <w:spacing w:after="0" w:line="240" w:lineRule="auto"/>
      </w:pPr>
      <w:r>
        <w:rPr>
          <w:highlight w:val="green"/>
          <w:lang w:eastAsia="zh-CN"/>
        </w:rPr>
        <w:t>Agreement:</w:t>
      </w:r>
    </w:p>
    <w:p w:rsidR="005B7036" w:rsidRDefault="0082222C">
      <w:pPr>
        <w:spacing w:after="0" w:line="240" w:lineRule="auto"/>
      </w:pPr>
      <w:r>
        <w:rPr>
          <w:lang w:eastAsia="zh-CN"/>
        </w:rPr>
        <w:t xml:space="preserve">Same DCI size for DCI 1_0 in CSS regardless of channel access mode (i.e., LBT on/off). </w:t>
      </w:r>
    </w:p>
    <w:p w:rsidR="005B7036" w:rsidRDefault="0082222C">
      <w:pPr>
        <w:numPr>
          <w:ilvl w:val="0"/>
          <w:numId w:val="8"/>
        </w:numPr>
        <w:overflowPunct/>
        <w:autoSpaceDE/>
        <w:adjustRightInd/>
        <w:spacing w:after="0" w:line="240" w:lineRule="auto"/>
      </w:pPr>
      <w:r>
        <w:rPr>
          <w:lang w:eastAsia="zh-CN"/>
        </w:rPr>
        <w:t>Existing DCI size alignment in TS38.212 applies to DCI 1_0 and 0_0 in CSS.</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numPr>
          <w:ilvl w:val="0"/>
          <w:numId w:val="8"/>
        </w:numPr>
        <w:overflowPunct/>
        <w:autoSpaceDE/>
        <w:adjustRightInd/>
        <w:spacing w:after="0" w:line="240" w:lineRule="auto"/>
      </w:pPr>
      <w:r>
        <w:rPr>
          <w:lang w:eastAsia="zh-CN"/>
        </w:rPr>
        <w:t>Indication of licensed and unlicensed operation is not explicitly indicated in M</w:t>
      </w:r>
      <w:r>
        <w:rPr>
          <w:lang w:eastAsia="zh-CN"/>
        </w:rPr>
        <w:t>IB or PBCH payload.</w:t>
      </w:r>
    </w:p>
    <w:p w:rsidR="005B7036" w:rsidRDefault="0082222C">
      <w:pPr>
        <w:numPr>
          <w:ilvl w:val="1"/>
          <w:numId w:val="8"/>
        </w:numPr>
        <w:overflowPunct/>
        <w:autoSpaceDE/>
        <w:adjustRightInd/>
        <w:spacing w:after="0" w:line="240" w:lineRule="auto"/>
      </w:pPr>
      <w:r>
        <w:rPr>
          <w:lang w:eastAsia="zh-CN"/>
        </w:rPr>
        <w:t>FFS: Whether or not to indicate licensed regime by different synchronization raster entries.</w:t>
      </w:r>
    </w:p>
    <w:p w:rsidR="005B7036" w:rsidRDefault="0082222C">
      <w:pPr>
        <w:numPr>
          <w:ilvl w:val="0"/>
          <w:numId w:val="8"/>
        </w:numPr>
        <w:overflowPunct/>
        <w:autoSpaceDE/>
        <w:adjustRightInd/>
        <w:spacing w:after="0" w:line="240" w:lineRule="auto"/>
      </w:pPr>
      <w:r>
        <w:rPr>
          <w:lang w:eastAsia="zh-CN"/>
        </w:rPr>
        <w:lastRenderedPageBreak/>
        <w:t>Indication of use of LBT or no-LBT is not explicitly indicated in MIB or PBCH payload.</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spacing w:after="0" w:line="240" w:lineRule="auto"/>
      </w:pPr>
      <w:r>
        <w:rPr>
          <w:lang w:eastAsia="zh-CN"/>
        </w:rPr>
        <w:t>No other values of n other than agreed prev</w:t>
      </w:r>
      <w:r>
        <w:rPr>
          <w:lang w:eastAsia="zh-CN"/>
        </w:rPr>
        <w:t>iously is supported for 120kHz SCS, where parameter ‘n’ is the set of values to determine the first symbols of the candidate SSB blocks for 120kHz SCS in agreement from RAN1 #104-bis-e.</w:t>
      </w:r>
    </w:p>
    <w:p w:rsidR="005B7036" w:rsidRDefault="0082222C">
      <w:pPr>
        <w:spacing w:after="0" w:line="240" w:lineRule="auto"/>
      </w:pPr>
      <w:r>
        <w:rPr>
          <w:lang w:eastAsia="zh-CN"/>
        </w:rPr>
        <w:t> </w:t>
      </w:r>
    </w:p>
    <w:p w:rsidR="005B7036" w:rsidRDefault="0082222C">
      <w:pPr>
        <w:spacing w:after="0" w:line="240" w:lineRule="auto"/>
      </w:pPr>
      <w:r>
        <w:rPr>
          <w:highlight w:val="darkYellow"/>
          <w:lang w:eastAsia="zh-CN"/>
        </w:rPr>
        <w:t>Working assumption:</w:t>
      </w:r>
    </w:p>
    <w:p w:rsidR="005B7036" w:rsidRDefault="0082222C">
      <w:pPr>
        <w:numPr>
          <w:ilvl w:val="0"/>
          <w:numId w:val="8"/>
        </w:numPr>
        <w:overflowPunct/>
        <w:autoSpaceDE/>
        <w:adjustRightInd/>
        <w:spacing w:after="0" w:line="240" w:lineRule="auto"/>
      </w:pPr>
      <w:r>
        <w:rPr>
          <w:lang w:eastAsia="zh-CN"/>
        </w:rPr>
        <w:t>For {SSB, CORESET#0/Type0-PDCCH} = {120, 120} kH</w:t>
      </w:r>
      <w:r>
        <w:rPr>
          <w:lang w:eastAsia="zh-CN"/>
        </w:rPr>
        <w:t>z, support multiplexing pattern 1 with 96 PRB CORESET#0, and {1, 2} symbol durations</w:t>
      </w:r>
    </w:p>
    <w:p w:rsidR="005B7036" w:rsidRDefault="0082222C">
      <w:pPr>
        <w:numPr>
          <w:ilvl w:val="0"/>
          <w:numId w:val="8"/>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spacing w:after="0" w:line="240" w:lineRule="auto"/>
      </w:pPr>
      <w:r>
        <w:rPr>
          <w:lang w:eastAsia="zh-CN"/>
        </w:rPr>
        <w:t>Additionally, support PRACH length L=571 for 480kHz</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spacing w:after="0" w:line="240" w:lineRule="auto"/>
      </w:pPr>
      <w:r>
        <w:rPr>
          <w:lang w:eastAsia="zh-CN"/>
        </w:rPr>
        <w:t>Support 120 kHz and 480 kHz subcarrier spacing for initial UL BWP for PCell.</w:t>
      </w:r>
    </w:p>
    <w:p w:rsidR="005B7036" w:rsidRDefault="0082222C">
      <w:pPr>
        <w:spacing w:after="0" w:line="240" w:lineRule="auto"/>
      </w:pPr>
      <w:r>
        <w:rPr>
          <w:lang w:eastAsia="zh-CN"/>
        </w:rPr>
        <w:t> </w:t>
      </w:r>
    </w:p>
    <w:p w:rsidR="005B7036" w:rsidRDefault="0082222C">
      <w:pPr>
        <w:spacing w:after="0" w:line="240" w:lineRule="auto"/>
      </w:pPr>
      <w:r>
        <w:rPr>
          <w:highlight w:val="darkYellow"/>
          <w:lang w:eastAsia="zh-CN"/>
        </w:rPr>
        <w:t>Working assumption:</w:t>
      </w:r>
    </w:p>
    <w:p w:rsidR="005B7036" w:rsidRDefault="0082222C">
      <w:pPr>
        <w:spacing w:after="0" w:line="240" w:lineRule="auto"/>
      </w:pPr>
      <w:r>
        <w:rPr>
          <w:lang w:eastAsia="zh-CN"/>
        </w:rPr>
        <w:t xml:space="preserve">For SCS that DBTW is supported, the following fields are used to indicate </w:t>
      </w:r>
      <w:r>
        <w:rPr>
          <w:lang w:eastAsia="zh-CN"/>
        </w:rPr>
        <w:t>parameters related to operation of DBTW</w:t>
      </w:r>
    </w:p>
    <w:p w:rsidR="005B7036" w:rsidRDefault="0082222C">
      <w:pPr>
        <w:numPr>
          <w:ilvl w:val="0"/>
          <w:numId w:val="8"/>
        </w:numPr>
        <w:overflowPunct/>
        <w:autoSpaceDE/>
        <w:adjustRightInd/>
        <w:spacing w:after="0" w:line="240" w:lineRule="auto"/>
      </w:pPr>
      <w:r>
        <w:rPr>
          <w:lang w:eastAsia="zh-CN"/>
        </w:rPr>
        <w:t>If only 1 bit is needed: subCarrierSpacingCommon</w:t>
      </w:r>
    </w:p>
    <w:p w:rsidR="005B7036" w:rsidRDefault="0082222C">
      <w:pPr>
        <w:numPr>
          <w:ilvl w:val="0"/>
          <w:numId w:val="8"/>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w:t>
      </w:r>
      <w:r>
        <w:rPr>
          <w:lang w:eastAsia="zh-CN"/>
        </w:rPr>
        <w:t>bit (not the Msg Extension bit)</w:t>
      </w:r>
    </w:p>
    <w:p w:rsidR="005B7036" w:rsidRDefault="0082222C">
      <w:pPr>
        <w:numPr>
          <w:ilvl w:val="1"/>
          <w:numId w:val="8"/>
        </w:numPr>
        <w:overflowPunct/>
        <w:autoSpaceDE/>
        <w:adjustRightInd/>
        <w:spacing w:after="0" w:line="240" w:lineRule="auto"/>
      </w:pPr>
      <w:r>
        <w:rPr>
          <w:lang w:eastAsia="zh-CN"/>
        </w:rPr>
        <w:t xml:space="preserve">The design of CORESET0 and search space shall be done without any consideration to this proposal </w:t>
      </w:r>
    </w:p>
    <w:p w:rsidR="005B7036" w:rsidRDefault="0082222C">
      <w:pPr>
        <w:numPr>
          <w:ilvl w:val="1"/>
          <w:numId w:val="8"/>
        </w:numPr>
        <w:overflowPunct/>
        <w:autoSpaceDE/>
        <w:adjustRightInd/>
        <w:spacing w:after="0" w:line="240" w:lineRule="auto"/>
      </w:pPr>
      <w:r>
        <w:rPr>
          <w:lang w:eastAsia="zh-CN"/>
        </w:rPr>
        <w:t xml:space="preserve">If 2 bits are needed for both 120kHz and 480/960kHz cases, then use the same bit field combination (i.e. use pdcch-ConfigSIB1 </w:t>
      </w:r>
      <w:r>
        <w:rPr>
          <w:lang w:eastAsia="zh-CN"/>
        </w:rPr>
        <w:t>bit for 120/480/960 kHz or spare-bit for 120/480.960 kHz)</w:t>
      </w:r>
    </w:p>
    <w:p w:rsidR="005B7036" w:rsidRDefault="0082222C">
      <w:pPr>
        <w:numPr>
          <w:ilvl w:val="1"/>
          <w:numId w:val="8"/>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rsidR="005B7036" w:rsidRDefault="0082222C">
      <w:pPr>
        <w:numPr>
          <w:ilvl w:val="0"/>
          <w:numId w:val="8"/>
        </w:numPr>
        <w:overflowPunct/>
        <w:autoSpaceDE/>
        <w:adjustRightInd/>
        <w:spacing w:after="0" w:line="240" w:lineRule="auto"/>
      </w:pPr>
      <w:r>
        <w:rPr>
          <w:lang w:eastAsia="zh-CN"/>
        </w:rPr>
        <w:t xml:space="preserve">FFS: if 3 bits </w:t>
      </w:r>
      <w:r>
        <w:rPr>
          <w:lang w:eastAsia="zh-CN"/>
        </w:rPr>
        <w:t>are required</w:t>
      </w:r>
    </w:p>
    <w:p w:rsidR="005B7036" w:rsidRDefault="0082222C">
      <w:pPr>
        <w:numPr>
          <w:ilvl w:val="0"/>
          <w:numId w:val="8"/>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spacing w:after="0" w:line="240" w:lineRule="auto"/>
      </w:pPr>
      <w:r>
        <w:rPr>
          <w:lang w:eastAsia="zh-CN"/>
        </w:rPr>
        <w:t xml:space="preserve">For 120kHz SCS, for </w:t>
      </w:r>
      <w:r>
        <w:rPr>
          <w:noProof/>
          <w:lang w:eastAsia="ko-KR"/>
        </w:rPr>
        <w:drawing>
          <wp:inline distT="0" distB="0" distL="0" distR="0">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rsidR="005B7036" w:rsidRDefault="0082222C">
      <w:pPr>
        <w:numPr>
          <w:ilvl w:val="0"/>
          <w:numId w:val="8"/>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at least support </w:t>
      </w:r>
      <w:r>
        <w:rPr>
          <w:lang w:eastAsia="zh-CN"/>
        </w:rPr>
        <w:t>{16, 32, 64}</w:t>
      </w:r>
    </w:p>
    <w:p w:rsidR="005B7036" w:rsidRDefault="0082222C">
      <w:pPr>
        <w:numPr>
          <w:ilvl w:val="0"/>
          <w:numId w:val="8"/>
        </w:numPr>
        <w:overflowPunct/>
        <w:autoSpaceDE/>
        <w:adjustRightInd/>
        <w:spacing w:after="0" w:line="240" w:lineRule="auto"/>
      </w:pPr>
      <w:r>
        <w:rPr>
          <w:lang w:eastAsia="zh-CN"/>
        </w:rPr>
        <w:t xml:space="preserve">If 1 bit is available in MIB for </w:t>
      </w:r>
      <w:r>
        <w:rPr>
          <w:noProof/>
          <w:lang w:eastAsia="ko-KR"/>
        </w:rPr>
        <w:drawing>
          <wp:inline distT="0" distB="0" distL="0" distR="0">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rsidR="005B7036" w:rsidRDefault="0082222C">
      <w:pPr>
        <w:numPr>
          <w:ilvl w:val="1"/>
          <w:numId w:val="8"/>
        </w:numPr>
        <w:overflowPunct/>
        <w:autoSpaceDE/>
        <w:adjustRightInd/>
        <w:spacing w:after="0" w:line="240" w:lineRule="auto"/>
      </w:pPr>
      <w:r>
        <w:rPr>
          <w:lang w:eastAsia="zh-CN"/>
        </w:rPr>
        <w:t xml:space="preserve">FFS: methods to indicate more </w:t>
      </w:r>
      <w:r>
        <w:rPr>
          <w:noProof/>
          <w:lang w:eastAsia="ko-KR"/>
        </w:rPr>
        <w:drawing>
          <wp:inline distT="0" distB="0" distL="0" distR="0">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rsidR="005B7036" w:rsidRDefault="0082222C">
      <w:pPr>
        <w:numPr>
          <w:ilvl w:val="0"/>
          <w:numId w:val="8"/>
        </w:numPr>
        <w:overflowPunct/>
        <w:autoSpaceDE/>
        <w:adjustRightInd/>
        <w:spacing w:after="0" w:line="240" w:lineRule="auto"/>
      </w:pPr>
      <w:r>
        <w:rPr>
          <w:lang w:eastAsia="zh-CN"/>
        </w:rPr>
        <w:t xml:space="preserve">Note: value </w:t>
      </w:r>
      <w:r>
        <w:rPr>
          <w:noProof/>
          <w:lang w:eastAsia="ko-KR"/>
        </w:rPr>
        <w:drawing>
          <wp:inline distT="0" distB="0" distL="0" distR="0">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rsidR="005B7036" w:rsidRDefault="0082222C">
      <w:pPr>
        <w:numPr>
          <w:ilvl w:val="0"/>
          <w:numId w:val="8"/>
        </w:numPr>
        <w:overflowPunct/>
        <w:autoSpaceDE/>
        <w:adjustRightInd/>
        <w:spacing w:after="0" w:line="240" w:lineRule="auto"/>
      </w:pPr>
      <w:r>
        <w:rPr>
          <w:lang w:eastAsia="zh-CN"/>
        </w:rPr>
        <w:t>Note</w:t>
      </w:r>
      <w:r>
        <w:rPr>
          <w:lang w:eastAsia="zh-CN"/>
        </w:rPr>
        <w:t xml:space="preserve">: For operation without shared spectrum channel access, a UE expects to be configured with </w:t>
      </w:r>
      <w:r>
        <w:rPr>
          <w:noProof/>
          <w:lang w:eastAsia="ko-KR"/>
        </w:rPr>
        <w:drawing>
          <wp:inline distT="0" distB="0" distL="0" distR="0">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rsidR="005B7036" w:rsidRDefault="0082222C">
      <w:pPr>
        <w:numPr>
          <w:ilvl w:val="0"/>
          <w:numId w:val="8"/>
        </w:numPr>
        <w:overflowPunct/>
        <w:autoSpaceDE/>
        <w:adjustRightInd/>
        <w:spacing w:after="0" w:line="240" w:lineRule="auto"/>
      </w:pPr>
      <w:r>
        <w:rPr>
          <w:lang w:eastAsia="zh-CN"/>
        </w:rPr>
        <w:t xml:space="preserve">FFS: 1 bit or 2 bits used for </w:t>
      </w:r>
      <w:r>
        <w:rPr>
          <w:noProof/>
          <w:lang w:eastAsia="ko-KR"/>
        </w:rPr>
        <w:drawing>
          <wp:inline distT="0" distB="0" distL="0" distR="0">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rsidR="005B7036" w:rsidRDefault="0082222C">
      <w:pPr>
        <w:spacing w:after="0" w:line="240" w:lineRule="auto"/>
      </w:pPr>
      <w:r>
        <w:rPr>
          <w:lang w:eastAsia="zh-CN"/>
        </w:rPr>
        <w:t> </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spacing w:after="0" w:line="240" w:lineRule="auto"/>
      </w:pPr>
      <w:r>
        <w:rPr>
          <w:lang w:eastAsia="zh-CN"/>
        </w:rPr>
        <w:t>Supported value of n for 480/960kHz SSB slot pattern:</w:t>
      </w:r>
    </w:p>
    <w:p w:rsidR="005B7036" w:rsidRDefault="0082222C">
      <w:pPr>
        <w:numPr>
          <w:ilvl w:val="0"/>
          <w:numId w:val="8"/>
        </w:numPr>
        <w:overflowPunct/>
        <w:autoSpaceDE/>
        <w:adjustRightInd/>
        <w:spacing w:after="0" w:line="240" w:lineRule="auto"/>
      </w:pPr>
      <w:r>
        <w:rPr>
          <w:lang w:eastAsia="zh-CN"/>
        </w:rPr>
        <w:t xml:space="preserve">ALT A) </w:t>
      </w:r>
      <w:r>
        <w:rPr>
          <w:lang w:eastAsia="zh-CN"/>
        </w:rPr>
        <w:t>non-contiguous, N slot gap (slots that do not contain SSB) every M slots that contain SSB</w:t>
      </w:r>
    </w:p>
    <w:p w:rsidR="005B7036" w:rsidRDefault="0082222C">
      <w:pPr>
        <w:numPr>
          <w:ilvl w:val="1"/>
          <w:numId w:val="8"/>
        </w:numPr>
        <w:overflowPunct/>
        <w:autoSpaceDE/>
        <w:adjustRightInd/>
        <w:spacing w:after="0" w:line="240" w:lineRule="auto"/>
      </w:pPr>
      <w:r>
        <w:rPr>
          <w:lang w:eastAsia="zh-CN"/>
        </w:rPr>
        <w:lastRenderedPageBreak/>
        <w:t>same pattern will apply to 480kHz and 960kHz (i.e same N and M for 480 and 960 kHz)</w:t>
      </w:r>
    </w:p>
    <w:p w:rsidR="005B7036" w:rsidRDefault="0082222C">
      <w:pPr>
        <w:numPr>
          <w:ilvl w:val="1"/>
          <w:numId w:val="8"/>
        </w:numPr>
        <w:overflowPunct/>
        <w:autoSpaceDE/>
        <w:adjustRightInd/>
        <w:spacing w:after="0" w:line="240" w:lineRule="auto"/>
      </w:pPr>
      <w:r>
        <w:rPr>
          <w:lang w:eastAsia="zh-CN"/>
        </w:rPr>
        <w:t>N = 2, M = 8</w:t>
      </w:r>
    </w:p>
    <w:p w:rsidR="005B7036" w:rsidRDefault="0082222C">
      <w:pPr>
        <w:numPr>
          <w:ilvl w:val="1"/>
          <w:numId w:val="8"/>
        </w:numPr>
        <w:overflowPunct/>
        <w:autoSpaceDE/>
        <w:adjustRightInd/>
        <w:spacing w:after="0" w:line="240" w:lineRule="auto"/>
      </w:pPr>
      <w:r>
        <w:rPr>
          <w:lang w:eastAsia="zh-CN"/>
        </w:rPr>
        <w:t>FFS: starting position of n</w:t>
      </w:r>
    </w:p>
    <w:p w:rsidR="005B7036" w:rsidRDefault="0082222C">
      <w:pPr>
        <w:numPr>
          <w:ilvl w:val="0"/>
          <w:numId w:val="8"/>
        </w:numPr>
        <w:overflowPunct/>
        <w:autoSpaceDE/>
        <w:adjustRightInd/>
        <w:spacing w:after="0" w:line="240" w:lineRule="auto"/>
      </w:pPr>
      <w:r>
        <w:rPr>
          <w:lang w:eastAsia="zh-CN"/>
        </w:rPr>
        <w:t xml:space="preserve">ALT B) non-contiguous, N slot gap (slots </w:t>
      </w:r>
      <w:r>
        <w:rPr>
          <w:lang w:eastAsia="zh-CN"/>
        </w:rPr>
        <w:t>that do not contain SSB) every M slots that contain SSB</w:t>
      </w:r>
    </w:p>
    <w:p w:rsidR="005B7036" w:rsidRDefault="0082222C">
      <w:pPr>
        <w:numPr>
          <w:ilvl w:val="1"/>
          <w:numId w:val="8"/>
        </w:numPr>
        <w:overflowPunct/>
        <w:autoSpaceDE/>
        <w:adjustRightInd/>
        <w:spacing w:after="0" w:line="240" w:lineRule="auto"/>
      </w:pPr>
      <w:r>
        <w:rPr>
          <w:lang w:eastAsia="zh-CN"/>
        </w:rPr>
        <w:t>scaled version pattern will apply between 480 and 960 kHz (i.e. N and M for 480kHz, 2N and 2M for 960 kHz)</w:t>
      </w:r>
    </w:p>
    <w:p w:rsidR="005B7036" w:rsidRDefault="0082222C">
      <w:pPr>
        <w:numPr>
          <w:ilvl w:val="1"/>
          <w:numId w:val="8"/>
        </w:numPr>
        <w:overflowPunct/>
        <w:autoSpaceDE/>
        <w:adjustRightInd/>
        <w:spacing w:after="0" w:line="240" w:lineRule="auto"/>
      </w:pPr>
      <w:r>
        <w:rPr>
          <w:lang w:eastAsia="zh-CN"/>
        </w:rPr>
        <w:t>N = 2, M = 8</w:t>
      </w:r>
    </w:p>
    <w:p w:rsidR="005B7036" w:rsidRDefault="0082222C">
      <w:pPr>
        <w:numPr>
          <w:ilvl w:val="1"/>
          <w:numId w:val="8"/>
        </w:numPr>
        <w:overflowPunct/>
        <w:autoSpaceDE/>
        <w:adjustRightInd/>
        <w:spacing w:after="0" w:line="240" w:lineRule="auto"/>
      </w:pPr>
      <w:r>
        <w:rPr>
          <w:lang w:eastAsia="zh-CN"/>
        </w:rPr>
        <w:t>FFS: starting position of n</w:t>
      </w:r>
    </w:p>
    <w:p w:rsidR="005B7036" w:rsidRDefault="0082222C">
      <w:pPr>
        <w:numPr>
          <w:ilvl w:val="0"/>
          <w:numId w:val="8"/>
        </w:numPr>
        <w:overflowPunct/>
        <w:autoSpaceDE/>
        <w:adjustRightInd/>
        <w:spacing w:after="0" w:line="240" w:lineRule="auto"/>
      </w:pPr>
      <w:r>
        <w:rPr>
          <w:lang w:eastAsia="zh-CN"/>
        </w:rPr>
        <w:t>ALT C) slots that do not contain SSB correspond to t</w:t>
      </w:r>
      <w:r>
        <w:rPr>
          <w:lang w:eastAsia="zh-CN"/>
        </w:rPr>
        <w:t>he slots that do not contain SSB in 120 kHz Case D.</w:t>
      </w:r>
    </w:p>
    <w:p w:rsidR="005B7036" w:rsidRDefault="0082222C">
      <w:pPr>
        <w:numPr>
          <w:ilvl w:val="1"/>
          <w:numId w:val="8"/>
        </w:numPr>
        <w:overflowPunct/>
        <w:autoSpaceDE/>
        <w:adjustRightInd/>
        <w:spacing w:after="0" w:line="240" w:lineRule="auto"/>
      </w:pPr>
      <w:r>
        <w:rPr>
          <w:lang w:eastAsia="zh-CN"/>
        </w:rPr>
        <w:t>Note: ALT 4 means that only slots 32-39 for 480 kHz SSB pattern are reserved for UL and 960 kHz SSB pattern is contiguous.</w:t>
      </w:r>
    </w:p>
    <w:p w:rsidR="005B7036" w:rsidRDefault="0082222C">
      <w:pPr>
        <w:spacing w:after="0" w:line="240" w:lineRule="auto"/>
      </w:pPr>
      <w:r>
        <w:rPr>
          <w:lang w:eastAsia="zh-CN"/>
        </w:rPr>
        <w:t> </w:t>
      </w:r>
    </w:p>
    <w:p w:rsidR="005B7036" w:rsidRDefault="0082222C">
      <w:pPr>
        <w:spacing w:after="0" w:line="240" w:lineRule="auto"/>
      </w:pPr>
      <w:r>
        <w:rPr>
          <w:highlight w:val="green"/>
          <w:lang w:eastAsia="zh-CN"/>
        </w:rPr>
        <w:t>Agreement:</w:t>
      </w:r>
    </w:p>
    <w:p w:rsidR="005B7036" w:rsidRDefault="0082222C">
      <w:pPr>
        <w:spacing w:after="0" w:line="240" w:lineRule="auto"/>
      </w:pPr>
      <w:bookmarkStart w:id="12" w:name="_Hlk85724704"/>
      <w:r>
        <w:rPr>
          <w:lang w:eastAsia="zh-CN"/>
        </w:rPr>
        <w:t>For ‘searchSpaceZero’ configuration for {SSB, CORESET#0/Type0-PDCCH}</w:t>
      </w:r>
      <w:r>
        <w:rPr>
          <w:lang w:eastAsia="zh-CN"/>
        </w:rPr>
        <w:t xml:space="preserve"> = {480, 480} kHz and {960, 960} kHz, use the following table for multiplexing pattern 1:</w:t>
      </w:r>
    </w:p>
    <w:p w:rsidR="005B7036" w:rsidRDefault="0082222C">
      <w:pPr>
        <w:numPr>
          <w:ilvl w:val="0"/>
          <w:numId w:val="8"/>
        </w:numPr>
        <w:overflowPunct/>
        <w:autoSpaceDE/>
        <w:adjustRightInd/>
        <w:spacing w:after="0" w:line="240" w:lineRule="auto"/>
      </w:pPr>
      <w:r>
        <w:rPr>
          <w:lang w:eastAsia="zh-CN"/>
        </w:rPr>
        <w:t>FFS: The value of X (&gt; 0)</w:t>
      </w:r>
    </w:p>
    <w:p w:rsidR="005B7036" w:rsidRDefault="0082222C">
      <w:pPr>
        <w:numPr>
          <w:ilvl w:val="0"/>
          <w:numId w:val="8"/>
        </w:numPr>
        <w:overflowPunct/>
        <w:autoSpaceDE/>
        <w:adjustRightInd/>
        <w:spacing w:after="0" w:line="240" w:lineRule="auto"/>
      </w:pPr>
      <w:r>
        <w:rPr>
          <w:lang w:eastAsia="zh-CN"/>
        </w:rPr>
        <w:t>FFS: whether or not to use different X value depending on whether DBTW is ON/OFF</w:t>
      </w:r>
    </w:p>
    <w:p w:rsidR="005B7036" w:rsidRDefault="0082222C">
      <w:pPr>
        <w:numPr>
          <w:ilvl w:val="0"/>
          <w:numId w:val="8"/>
        </w:numPr>
        <w:overflowPunct/>
        <w:autoSpaceDE/>
        <w:adjustRightInd/>
        <w:spacing w:after="0" w:line="240" w:lineRule="auto"/>
      </w:pPr>
      <w:r>
        <w:rPr>
          <w:lang w:eastAsia="zh-CN"/>
        </w:rPr>
        <w:t>FFS: whether or not to use same or different X value for 48</w:t>
      </w:r>
      <w:r>
        <w:rPr>
          <w:lang w:eastAsia="zh-CN"/>
        </w:rPr>
        <w:t>0 and 960 kHz</w:t>
      </w:r>
    </w:p>
    <w:p w:rsidR="005B7036" w:rsidRDefault="0082222C">
      <w:pPr>
        <w:numPr>
          <w:ilvl w:val="0"/>
          <w:numId w:val="8"/>
        </w:numPr>
        <w:overflowPunct/>
        <w:autoSpaceDE/>
        <w:adjustRightInd/>
        <w:spacing w:after="0" w:line="240" w:lineRule="auto"/>
      </w:pPr>
      <w:r>
        <w:rPr>
          <w:lang w:eastAsia="zh-CN"/>
        </w:rPr>
        <w:t xml:space="preserve">FFS: whether Y = </w:t>
      </w:r>
      <w:r>
        <w:rPr>
          <w:noProof/>
          <w:lang w:eastAsia="ko-KR"/>
        </w:rPr>
        <w:drawing>
          <wp:inline distT="0" distB="0" distL="0" distR="0">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5B7036">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5B7036" w:rsidRDefault="0082222C">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5B7036" w:rsidRDefault="0082222C">
            <w:pPr>
              <w:spacing w:after="0" w:line="240" w:lineRule="auto"/>
            </w:pPr>
            <w:r>
              <w:rPr>
                <w:b/>
                <w:noProof/>
                <w:color w:val="000000"/>
                <w:lang w:eastAsia="ko-KR"/>
              </w:rPr>
              <w:drawing>
                <wp:inline distT="0" distB="0" distL="0" distR="0">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5B7036" w:rsidRDefault="0082222C">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5B7036" w:rsidRDefault="0082222C">
            <w:pPr>
              <w:spacing w:after="0" w:line="240" w:lineRule="auto"/>
            </w:pPr>
            <w:r>
              <w:rPr>
                <w:b/>
                <w:noProof/>
                <w:color w:val="000000"/>
                <w:lang w:eastAsia="ko-KR"/>
              </w:rPr>
              <w:drawing>
                <wp:inline distT="0" distB="0" distL="0" distR="0">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5B7036" w:rsidRDefault="0082222C">
            <w:pPr>
              <w:spacing w:after="0" w:line="240" w:lineRule="auto"/>
            </w:pPr>
            <w:r>
              <w:rPr>
                <w:b/>
                <w:bCs/>
                <w:color w:val="000000"/>
                <w:lang w:eastAsia="zh-CN"/>
              </w:rPr>
              <w:t>First symbol index</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w:t>
            </w:r>
            <w:r>
              <w:rPr>
                <w:lang w:eastAsia="zh-CN"/>
              </w:rPr>
              <w:t>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 xml:space="preserve">{0, if </w:t>
            </w:r>
            <w:r>
              <w:rPr>
                <w:noProof/>
                <w:lang w:eastAsia="ko-KR"/>
              </w:rPr>
              <w:drawing>
                <wp:inline distT="0" distB="0" distL="0" distR="0">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0</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Reserved</w:t>
            </w:r>
          </w:p>
        </w:tc>
      </w:tr>
      <w:tr w:rsidR="005B7036">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pPr>
            <w:r>
              <w:rPr>
                <w:lang w:eastAsia="zh-CN"/>
              </w:rPr>
              <w:t>Reserved</w:t>
            </w:r>
          </w:p>
        </w:tc>
      </w:tr>
    </w:tbl>
    <w:p w:rsidR="005B7036" w:rsidRDefault="0082222C">
      <w:pPr>
        <w:spacing w:after="0" w:line="240" w:lineRule="auto"/>
        <w:rPr>
          <w:lang w:eastAsia="zh-CN"/>
        </w:rPr>
      </w:pPr>
      <w:r>
        <w:t> </w:t>
      </w:r>
    </w:p>
    <w:bookmarkEnd w:id="12"/>
    <w:p w:rsidR="005B7036" w:rsidRDefault="005B7036">
      <w:pPr>
        <w:rPr>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rsidR="005B7036" w:rsidRDefault="0082222C">
      <w:pPr>
        <w:spacing w:after="0" w:line="240" w:lineRule="auto"/>
        <w:rPr>
          <w:b/>
          <w:iCs/>
          <w:lang w:eastAsia="zh-CN"/>
        </w:rPr>
      </w:pPr>
      <w:r>
        <w:rPr>
          <w:b/>
          <w:iCs/>
          <w:highlight w:val="green"/>
          <w:lang w:eastAsia="zh-CN"/>
        </w:rPr>
        <w:t>Agreement</w:t>
      </w:r>
    </w:p>
    <w:p w:rsidR="005B7036" w:rsidRDefault="0082222C">
      <w:pPr>
        <w:numPr>
          <w:ilvl w:val="0"/>
          <w:numId w:val="8"/>
        </w:numPr>
        <w:overflowPunct/>
        <w:autoSpaceDE/>
        <w:adjustRightInd/>
        <w:spacing w:after="0" w:line="240" w:lineRule="auto"/>
        <w:rPr>
          <w:iCs/>
          <w:lang w:eastAsia="zh-CN"/>
        </w:rPr>
      </w:pPr>
      <w:r>
        <w:rPr>
          <w:iCs/>
          <w:lang w:eastAsia="zh-CN"/>
        </w:rPr>
        <w:t>Support DBTW with 480 and 960 kHz SCS.</w:t>
      </w:r>
    </w:p>
    <w:p w:rsidR="005B7036" w:rsidRDefault="0082222C">
      <w:pPr>
        <w:numPr>
          <w:ilvl w:val="0"/>
          <w:numId w:val="8"/>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rsidR="005B7036" w:rsidRDefault="0082222C">
      <w:pPr>
        <w:numPr>
          <w:ilvl w:val="0"/>
          <w:numId w:val="8"/>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rsidR="005B7036" w:rsidRDefault="0082222C">
      <w:pPr>
        <w:numPr>
          <w:ilvl w:val="1"/>
          <w:numId w:val="8"/>
        </w:numPr>
        <w:overflowPunct/>
        <w:autoSpaceDE/>
        <w:adjustRightInd/>
        <w:spacing w:after="0" w:line="240" w:lineRule="auto"/>
        <w:rPr>
          <w:iCs/>
          <w:lang w:eastAsia="zh-CN"/>
        </w:rPr>
      </w:pPr>
      <w:r>
        <w:rPr>
          <w:iCs/>
          <w:lang w:eastAsia="zh-CN"/>
        </w:rPr>
        <w:t>SubcarrierSpacingCommon</w:t>
      </w:r>
    </w:p>
    <w:p w:rsidR="005B7036" w:rsidRDefault="0082222C">
      <w:pPr>
        <w:numPr>
          <w:ilvl w:val="1"/>
          <w:numId w:val="8"/>
        </w:numPr>
        <w:overflowPunct/>
        <w:autoSpaceDE/>
        <w:adjustRightInd/>
        <w:spacing w:after="0" w:line="240" w:lineRule="auto"/>
        <w:rPr>
          <w:iCs/>
          <w:lang w:eastAsia="zh-CN"/>
        </w:rPr>
      </w:pPr>
      <w:r>
        <w:rPr>
          <w:iCs/>
          <w:lang w:eastAsia="zh-CN"/>
        </w:rPr>
        <w:t>spare bit in MIB</w:t>
      </w:r>
    </w:p>
    <w:p w:rsidR="005B7036" w:rsidRDefault="0082222C">
      <w:pPr>
        <w:numPr>
          <w:ilvl w:val="0"/>
          <w:numId w:val="8"/>
        </w:numPr>
        <w:overflowPunct/>
        <w:autoSpaceDE/>
        <w:adjustRightInd/>
        <w:spacing w:after="0" w:line="240" w:lineRule="auto"/>
        <w:rPr>
          <w:iCs/>
          <w:lang w:eastAsia="zh-CN"/>
        </w:rPr>
      </w:pPr>
      <w:r>
        <w:rPr>
          <w:iCs/>
          <w:lang w:eastAsia="zh-CN"/>
        </w:rPr>
        <w:t>Send LS to RAN2 for confirming the use of the spare bit in MIB</w:t>
      </w:r>
    </w:p>
    <w:p w:rsidR="005B7036" w:rsidRDefault="0082222C">
      <w:pPr>
        <w:numPr>
          <w:ilvl w:val="1"/>
          <w:numId w:val="8"/>
        </w:numPr>
        <w:overflowPunct/>
        <w:autoSpaceDE/>
        <w:adjustRightInd/>
        <w:spacing w:after="0" w:line="240" w:lineRule="auto"/>
        <w:rPr>
          <w:iCs/>
          <w:lang w:eastAsia="zh-CN"/>
        </w:rPr>
      </w:pPr>
      <w:r>
        <w:rPr>
          <w:iCs/>
          <w:lang w:eastAsia="zh-CN"/>
        </w:rPr>
        <w:lastRenderedPageBreak/>
        <w:t xml:space="preserve">The use of 2 bits for </w:t>
      </w:r>
      <w:r>
        <w:rPr>
          <w:iCs/>
          <w:lang w:eastAsia="zh-CN"/>
        </w:rPr>
        <w:t>Q can be revisited if RAN2 tells RAN1 that the spare bit cannot be used</w:t>
      </w:r>
    </w:p>
    <w:p w:rsidR="005B7036" w:rsidRDefault="005B7036">
      <w:pPr>
        <w:spacing w:after="0" w:line="240" w:lineRule="auto"/>
        <w:rPr>
          <w:iCs/>
          <w:lang w:eastAsia="zh-CN"/>
        </w:rPr>
      </w:pPr>
    </w:p>
    <w:p w:rsidR="005B7036" w:rsidRDefault="0082222C">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rsidR="005B7036" w:rsidRDefault="0082222C">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rsidR="005B7036" w:rsidRDefault="005B7036">
      <w:pPr>
        <w:spacing w:after="0" w:line="240" w:lineRule="auto"/>
        <w:rPr>
          <w:iCs/>
          <w:lang w:eastAsia="zh-CN"/>
        </w:rPr>
      </w:pPr>
    </w:p>
    <w:p w:rsidR="005B7036" w:rsidRDefault="0082222C">
      <w:pPr>
        <w:spacing w:after="0" w:line="240" w:lineRule="auto"/>
        <w:rPr>
          <w:b/>
        </w:rPr>
      </w:pPr>
      <w:r>
        <w:rPr>
          <w:b/>
          <w:highlight w:val="green"/>
        </w:rPr>
        <w:t>Agreement</w:t>
      </w:r>
    </w:p>
    <w:p w:rsidR="005B7036" w:rsidRDefault="0082222C">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rsidR="005B7036" w:rsidRDefault="0082222C">
      <w:pPr>
        <w:numPr>
          <w:ilvl w:val="0"/>
          <w:numId w:val="8"/>
        </w:numPr>
        <w:overflowPunct/>
        <w:autoSpaceDE/>
        <w:adjustRightInd/>
        <w:spacing w:after="0" w:line="240" w:lineRule="auto"/>
        <w:rPr>
          <w:iCs/>
          <w:lang w:eastAsia="zh-CN"/>
        </w:rPr>
      </w:pPr>
      <w:r>
        <w:rPr>
          <w:iCs/>
          <w:lang w:eastAsia="zh-CN"/>
        </w:rPr>
        <w:t>(From #106-bis-e) Support D</w:t>
      </w:r>
      <w:r>
        <w:rPr>
          <w:iCs/>
          <w:lang w:eastAsia="zh-CN"/>
        </w:rPr>
        <w:t>BTW for 120 kHz.</w:t>
      </w:r>
    </w:p>
    <w:p w:rsidR="005B7036" w:rsidRDefault="0082222C">
      <w:pPr>
        <w:numPr>
          <w:ilvl w:val="0"/>
          <w:numId w:val="8"/>
        </w:numPr>
        <w:overflowPunct/>
        <w:autoSpaceDE/>
        <w:adjustRightInd/>
        <w:spacing w:after="0" w:line="240" w:lineRule="auto"/>
        <w:rPr>
          <w:iCs/>
          <w:lang w:eastAsia="zh-CN"/>
        </w:rPr>
      </w:pPr>
      <w:r>
        <w:rPr>
          <w:iCs/>
          <w:lang w:eastAsia="zh-CN"/>
        </w:rPr>
        <w:t>(From #106-e) For 120kHz SSB, the number of candidates SSBs in a half frame is 64.</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rPr>
      </w:pPr>
      <w:r>
        <w:rPr>
          <w:b/>
          <w:highlight w:val="gree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u w:val="single"/>
        </w:rPr>
      </w:pPr>
      <w:r>
        <w:rPr>
          <w:b/>
          <w:u w:val="single"/>
        </w:rPr>
        <w:t>Conclusion</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rPr>
      </w:pPr>
      <w:r>
        <w:rPr>
          <w:b/>
          <w:highlight w:val="gree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If multiplexing pattern 3 for 480 an</w:t>
      </w:r>
      <w:r>
        <w:rPr>
          <w:rFonts w:ascii="Times New Roman" w:hAnsi="Times New Roman"/>
          <w:szCs w:val="20"/>
          <w:lang w:eastAsia="zh-CN"/>
        </w:rPr>
        <w:t>d 960 kHz is supported, the TDRA allocation table C is updated as follows:</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K0 : 0</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 = 11</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L = 2</w:t>
      </w:r>
    </w:p>
    <w:p w:rsidR="005B7036" w:rsidRDefault="005B7036">
      <w:pPr>
        <w:pStyle w:val="a9"/>
        <w:spacing w:after="0"/>
        <w:rPr>
          <w:rFonts w:ascii="Times New Roman" w:hAnsi="Times New Roman"/>
          <w:szCs w:val="20"/>
          <w:lang w:eastAsia="zh-CN"/>
        </w:rPr>
      </w:pPr>
    </w:p>
    <w:p w:rsidR="005B7036" w:rsidRDefault="0082222C">
      <w:pPr>
        <w:spacing w:after="0" w:line="240" w:lineRule="auto"/>
        <w:rPr>
          <w:b/>
        </w:rPr>
      </w:pPr>
      <w:r>
        <w:rPr>
          <w:b/>
          <w:highlight w:val="gree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Finalizing PRACH slot index for 480 and 960 kHz </w:t>
      </w:r>
      <w:r>
        <w:rPr>
          <w:rFonts w:ascii="Times New Roman" w:hAnsi="Times New Roman"/>
          <w:szCs w:val="20"/>
          <w:lang w:eastAsia="zh-CN"/>
        </w:rPr>
        <w:t>(removal of bracket of previous agreement)</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rsidR="005B7036" w:rsidRDefault="0082222C">
      <w:pPr>
        <w:pStyle w:val="a9"/>
        <w:numPr>
          <w:ilvl w:val="1"/>
          <w:numId w:val="8"/>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Pr>
          <w:rFonts w:ascii="Times New Roman" w:hAnsi="Times New Roman"/>
          <w:szCs w:val="20"/>
          <w:lang w:eastAsia="zh-CN"/>
        </w:rPr>
        <w:t xml:space="preserve"> for 960kHz PRACH </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rPr>
      </w:pPr>
      <w:r>
        <w:rPr>
          <w:b/>
          <w:highlight w:val="gree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rsidR="005B7036" w:rsidRDefault="0082222C">
      <w:pPr>
        <w:pStyle w:val="a9"/>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Pr>
          <w:rFonts w:ascii="Times New Roman" w:hAnsi="Times New Roman"/>
          <w:szCs w:val="20"/>
          <w:lang w:eastAsia="zh-CN"/>
        </w:rPr>
        <w:t xml:space="preserve"> for 480 kHz</w:t>
      </w:r>
    </w:p>
    <w:p w:rsidR="005B7036" w:rsidRDefault="0082222C">
      <w:pPr>
        <w:pStyle w:val="a9"/>
        <w:numPr>
          <w:ilvl w:val="0"/>
          <w:numId w:val="8"/>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Pr>
          <w:rFonts w:ascii="Times New Roman" w:hAnsi="Times New Roman"/>
          <w:szCs w:val="20"/>
          <w:lang w:eastAsia="zh-CN"/>
        </w:rPr>
        <w:t xml:space="preserve"> for 960 kHz;</w:t>
      </w:r>
    </w:p>
    <w:p w:rsidR="005B7036" w:rsidRDefault="005B7036">
      <w:pPr>
        <w:pStyle w:val="a9"/>
        <w:spacing w:after="0"/>
        <w:rPr>
          <w:rFonts w:ascii="Times New Roman" w:hAnsi="Times New Roman"/>
          <w:szCs w:val="20"/>
          <w:lang w:eastAsia="zh-CN"/>
        </w:rPr>
      </w:pPr>
    </w:p>
    <w:p w:rsidR="005B7036" w:rsidRDefault="0082222C">
      <w:pPr>
        <w:spacing w:after="0" w:line="240" w:lineRule="auto"/>
        <w:rPr>
          <w:b/>
        </w:rPr>
      </w:pPr>
      <w:r>
        <w:rPr>
          <w:b/>
          <w:highlight w:val="gree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single cell operation or for operation</w:t>
      </w:r>
      <w:r>
        <w:rPr>
          <w:rFonts w:ascii="Times New Roman" w:hAnsi="Times New Roman"/>
          <w:szCs w:val="20"/>
          <w:lang w:eastAsia="zh-CN"/>
        </w:rPr>
        <w:t xml:space="preserve">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w:t>
      </w:r>
      <w:r>
        <w:rPr>
          <w:rFonts w:ascii="Times New Roman" w:hAnsi="Times New Roman"/>
          <w:szCs w:val="20"/>
          <w:lang w:eastAsia="zh-CN"/>
        </w:rPr>
        <w:t xml:space="preserve">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w:t>
      </w:r>
      <w:r>
        <w:rPr>
          <w:rFonts w:ascii="Times New Roman" w:hAnsi="Times New Roman"/>
          <w:szCs w:val="20"/>
          <w:lang w:eastAsia="zh-CN"/>
        </w:rPr>
        <w:t>tion for PUSCH transmission [6, TS 38.214].</w:t>
      </w:r>
    </w:p>
    <w:p w:rsidR="005B7036" w:rsidRDefault="005B7036">
      <w:pPr>
        <w:pStyle w:val="a9"/>
        <w:spacing w:after="0"/>
        <w:rPr>
          <w:rFonts w:ascii="Times New Roman" w:hAnsi="Times New Roman"/>
          <w:szCs w:val="20"/>
          <w:lang w:eastAsia="zh-CN"/>
        </w:rPr>
      </w:pPr>
    </w:p>
    <w:p w:rsidR="005B7036" w:rsidRDefault="0082222C">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rsidR="005B7036" w:rsidRDefault="0082222C">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rsidR="005B7036" w:rsidRDefault="005B7036">
      <w:pPr>
        <w:spacing w:after="0" w:line="240" w:lineRule="auto"/>
        <w:rPr>
          <w:iCs/>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For 480 </w:t>
      </w:r>
      <w:r>
        <w:rPr>
          <w:rFonts w:ascii="Times New Roman" w:hAnsi="Times New Roman"/>
          <w:szCs w:val="20"/>
          <w:lang w:eastAsia="zh-CN"/>
        </w:rPr>
        <w:t>kHz, slot index, n, that contain SSB are:</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w:t>
      </w:r>
      <w:r>
        <w:rPr>
          <w:rFonts w:ascii="Times New Roman" w:hAnsi="Times New Roman"/>
          <w:szCs w:val="20"/>
          <w:lang w:eastAsia="zh-CN"/>
        </w:rPr>
        <w:t xml:space="preserve"> 24,25,26,27,28,29,30,31}</w:t>
      </w:r>
    </w:p>
    <w:p w:rsidR="005B7036" w:rsidRDefault="005B7036">
      <w:pPr>
        <w:spacing w:after="0" w:line="240" w:lineRule="auto"/>
        <w:rPr>
          <w:iCs/>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rsidR="005B7036" w:rsidRDefault="005B7036">
      <w:pPr>
        <w:spacing w:after="0" w:line="240" w:lineRule="auto"/>
        <w:rPr>
          <w:b/>
          <w:iCs/>
          <w:highlight w:val="green"/>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‘sear</w:t>
      </w:r>
      <w:r>
        <w:rPr>
          <w:rFonts w:ascii="Times New Roman" w:hAnsi="Times New Roman"/>
          <w:szCs w:val="20"/>
          <w:lang w:eastAsia="zh-CN"/>
        </w:rPr>
        <w:t>chSpaceZero’ configuration for {SSB, CORESET#0/Type0-PDCCH} = {480, 480} kHz and {960, 960} kHz, parameter X from previous RAN1 agreement is set to:</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1.25 for 480 kHz</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rsidR="005B7036" w:rsidRDefault="005B7036">
      <w:pPr>
        <w:spacing w:after="0" w:line="240" w:lineRule="auto"/>
        <w:rPr>
          <w:b/>
          <w:iCs/>
          <w:highlight w:val="green"/>
          <w:lang w:eastAsia="zh-CN"/>
        </w:rPr>
      </w:pPr>
    </w:p>
    <w:p w:rsidR="005B7036" w:rsidRDefault="0082222C">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rsidR="005B7036" w:rsidRDefault="0082222C">
      <w:pPr>
        <w:pStyle w:val="a9"/>
        <w:spacing w:after="0"/>
        <w:rPr>
          <w:rFonts w:ascii="Times New Roman" w:hAnsi="Times New Roman"/>
          <w:szCs w:val="20"/>
          <w:lang w:eastAsia="zh-CN"/>
        </w:rPr>
      </w:pPr>
      <w:r>
        <w:rPr>
          <w:rFonts w:ascii="Times New Roman" w:hAnsi="Times New Roman"/>
          <w:szCs w:val="20"/>
          <w:lang w:eastAsia="ko-KR"/>
        </w:rPr>
        <w:t xml:space="preserve">For FR2-2, support the same mechanism as in Rel-16 </w:t>
      </w:r>
      <w:r>
        <w:rPr>
          <w:rFonts w:ascii="Times New Roman" w:hAnsi="Times New Roman"/>
          <w:szCs w:val="20"/>
          <w:lang w:eastAsia="ko-KR"/>
        </w:rPr>
        <w:t>for extended RAR window for both 4-step and 2-step RACH.</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iCs/>
          <w:lang w:eastAsia="zh-CN"/>
        </w:rPr>
      </w:pPr>
      <w:r>
        <w:rPr>
          <w:b/>
          <w:iCs/>
          <w:highlight w:val="green"/>
          <w:lang w:eastAsia="zh-CN"/>
        </w:rPr>
        <w:t>Agreement</w:t>
      </w:r>
    </w:p>
    <w:p w:rsidR="005B7036" w:rsidRDefault="0082222C">
      <w:r>
        <w:t>For a Type-2 random access procedure, a UE transmits a PUSCH, when applicable, after transmitting a PRACH. The UE encodes a transport block provided for the PUSCH transmission using redund</w:t>
      </w:r>
      <w:r>
        <w:t xml:space="preserve">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m:t>
        </m:r>
        <m:r>
          <w:rPr>
            <w:rFonts w:ascii="Cambria Math" w:hAnsi="Cambria Math"/>
          </w:rPr>
          <m:t>=16</m:t>
        </m:r>
      </m:oMath>
      <w:r>
        <w:t xml:space="preserve"> for </w:t>
      </w:r>
      <m:oMath>
        <m:r>
          <w:rPr>
            <w:rFonts w:ascii="Cambria Math" w:hAnsi="Cambria Math"/>
          </w:rPr>
          <m:t>μ</m:t>
        </m:r>
        <m:r>
          <w:rPr>
            <w:rFonts w:ascii="Cambria Math" w:hAnsi="Cambria Math"/>
          </w:rPr>
          <m:t>=5</m:t>
        </m:r>
      </m:oMath>
      <w:r>
        <w:t xml:space="preserve"> and </w:t>
      </w:r>
      <m:oMath>
        <m:r>
          <w:rPr>
            <w:rFonts w:ascii="Cambria Math" w:hAnsi="Cambria Math"/>
          </w:rPr>
          <m:t>N</m:t>
        </m:r>
        <m:r>
          <w:rPr>
            <w:rFonts w:ascii="Cambria Math" w:hAnsi="Cambria Math"/>
          </w:rPr>
          <m:t>=32</m:t>
        </m:r>
      </m:oMath>
      <w:r>
        <w:t xml:space="preserve"> for </w:t>
      </w:r>
      <m:oMath>
        <m:r>
          <w:rPr>
            <w:rFonts w:ascii="Cambria Math" w:hAnsi="Cambria Math"/>
          </w:rPr>
          <m:t>μ</m:t>
        </m:r>
        <m:r>
          <w:rPr>
            <w:rFonts w:ascii="Cambria Math" w:hAnsi="Cambria Math"/>
          </w:rPr>
          <m:t>=6</m:t>
        </m:r>
      </m:oMath>
      <w:r>
        <w:t xml:space="preserve">, and </w:t>
      </w:r>
      <m:oMath>
        <m:r>
          <w:rPr>
            <w:rFonts w:ascii="Cambria Math" w:hAnsi="Cambria Math"/>
          </w:rPr>
          <m:t>μ</m:t>
        </m:r>
      </m:oMath>
      <w:r>
        <w:t xml:space="preserve"> is the SCS configuration for the active UL BWP.</w:t>
      </w:r>
    </w:p>
    <w:p w:rsidR="005B7036" w:rsidRDefault="005B7036">
      <w:pPr>
        <w:spacing w:after="0" w:line="240" w:lineRule="auto"/>
        <w:rPr>
          <w:iCs/>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rsidR="005B7036" w:rsidRDefault="005B7036">
      <w:pPr>
        <w:spacing w:after="0" w:line="240" w:lineRule="auto"/>
        <w:rPr>
          <w:b/>
          <w:iCs/>
          <w:highlight w:val="green"/>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 xml:space="preserve">For operation with shared spectrum access, for SS/PBCH block and CORESET#0 multiplexing pattern </w:t>
      </w:r>
      <w:r>
        <w:rPr>
          <w:rFonts w:ascii="Times New Roman" w:hAnsi="Times New Roman"/>
          <w:szCs w:val="20"/>
          <w:lang w:eastAsia="zh-CN"/>
        </w:rPr>
        <w:t>3, a UE monitors PDCCH in the Type0-PDCCH CSS set over slots that include Type0-PDCCH monitoring occasions associated with SS/PBCH blocks that are quasi co-located with the SS/PBCH block that provides a CORESET for Type0-PDCCH CSS set.</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For ‘sear</w:t>
      </w:r>
      <w:r>
        <w:rPr>
          <w:rFonts w:ascii="Times New Roman" w:hAnsi="Times New Roman"/>
          <w:szCs w:val="20"/>
          <w:lang w:eastAsia="zh-CN"/>
        </w:rPr>
        <w:t xml:space="preserve">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rsidR="005B7036" w:rsidRDefault="005B7036">
      <w:pPr>
        <w:pStyle w:val="a9"/>
        <w:spacing w:after="0"/>
        <w:rPr>
          <w:rFonts w:ascii="Times New Roman" w:hAnsi="Times New Roman"/>
          <w:szCs w:val="20"/>
          <w:lang w:eastAsia="ko-KR"/>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w:t>
      </w:r>
      <w:r>
        <w:rPr>
          <w:rFonts w:ascii="Times New Roman" w:hAnsi="Times New Roman"/>
          <w:szCs w:val="20"/>
          <w:lang w:eastAsia="zh-CN"/>
        </w:rPr>
        <w:t>2 and express the slot indexes t_id based on 120kHz SCS:</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w:t>
      </w:r>
      <w:r>
        <w:rPr>
          <w:rFonts w:ascii="Times New Roman" w:hAnsi="Times New Roman"/>
          <w:szCs w:val="20"/>
          <w:lang w:eastAsia="zh-CN"/>
        </w:rPr>
        <w:t>_id is based on the value of µ specified in clause 5.3.2 in TS 38.211 [8] for µ = {0, 1, 2, 3}</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for µ = {5, 6}, t_id is the index of the 120 kHz slot in a system frame that contains the PRACH occasion (0 ≤ t_id &lt; 80).</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w:t>
      </w:r>
      <w:r>
        <w:rPr>
          <w:rFonts w:ascii="Times New Roman" w:hAnsi="Times New Roman"/>
          <w:szCs w:val="20"/>
          <w:lang w:eastAsia="zh-CN"/>
        </w:rPr>
        <w:t>here is only one 480 or 960 kHz PRACH slot in a 120kHz slot, such that RA-RNTI and MSGB-RNTI does not result in ID collision.</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rsidR="005B7036" w:rsidRDefault="005B7036">
      <w:pPr>
        <w:pStyle w:val="a9"/>
        <w:spacing w:after="0"/>
        <w:rPr>
          <w:rFonts w:ascii="Times New Roman" w:hAnsi="Times New Roman"/>
          <w:szCs w:val="20"/>
          <w:lang w:eastAsia="zh-CN"/>
        </w:rPr>
      </w:pPr>
    </w:p>
    <w:p w:rsidR="005B7036" w:rsidRDefault="0082222C">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w:t>
      </w:r>
      <w:r>
        <w:rPr>
          <w:iCs/>
          <w:lang w:eastAsia="zh-CN"/>
        </w:rPr>
        <w:t xml:space="preserve"> Corporation</w:t>
      </w:r>
    </w:p>
    <w:p w:rsidR="005B7036" w:rsidRDefault="0082222C">
      <w:pPr>
        <w:spacing w:after="0" w:line="240" w:lineRule="auto"/>
        <w:rPr>
          <w:iCs/>
          <w:lang w:eastAsia="zh-CN"/>
        </w:rPr>
      </w:pPr>
      <w:r>
        <w:rPr>
          <w:iCs/>
          <w:highlight w:val="green"/>
          <w:lang w:eastAsia="zh-CN"/>
        </w:rPr>
        <w:t>Final LS endorsed in R1-2112832 (with removal of “first” in text referring to the captured agreement)</w:t>
      </w:r>
    </w:p>
    <w:p w:rsidR="005B7036" w:rsidRDefault="005B7036">
      <w:pPr>
        <w:spacing w:after="0" w:line="240" w:lineRule="auto"/>
        <w:rPr>
          <w:iCs/>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m:t>
            </m:r>
            <m:r>
              <w:rPr>
                <w:rFonts w:ascii="Cambria Math" w:hAnsi="Cambria Math"/>
                <w:szCs w:val="20"/>
                <w:lang w:eastAsia="zh-CN"/>
              </w:rPr>
              <m:t>S</m:t>
            </m:r>
            <m:r>
              <w:rPr>
                <w:rFonts w:ascii="Cambria Math" w:hAnsi="Cambria Math"/>
                <w:szCs w:val="20"/>
                <w:lang w:eastAsia="zh-CN"/>
              </w:rPr>
              <m:t>B</m:t>
            </m:r>
          </m:sub>
          <m:sup>
            <m:r>
              <w:rPr>
                <w:rFonts w:ascii="Cambria Math" w:hAnsi="Cambria Math"/>
                <w:szCs w:val="20"/>
                <w:lang w:eastAsia="zh-CN"/>
              </w:rPr>
              <m:t>QCL</m:t>
            </m:r>
          </m:sup>
        </m:sSubSup>
      </m:oMath>
      <w:r>
        <w:rPr>
          <w:rFonts w:ascii="Times New Roman" w:hAnsi="Times New Roman"/>
          <w:szCs w:val="20"/>
          <w:lang w:eastAsia="zh-CN"/>
        </w:rPr>
        <w:t>: {16, 32, 64}</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rsidR="005B7036" w:rsidRDefault="005B7036">
      <w:pPr>
        <w:pStyle w:val="a9"/>
        <w:spacing w:after="0"/>
        <w:rPr>
          <w:rFonts w:ascii="Times New Roman" w:eastAsia="DengXian" w:hAnsi="Times New Roman"/>
          <w:szCs w:val="20"/>
          <w:lang w:eastAsia="ko-KR"/>
        </w:rPr>
      </w:pPr>
    </w:p>
    <w:p w:rsidR="005B7036" w:rsidRDefault="005B7036">
      <w:pPr>
        <w:pStyle w:val="a9"/>
        <w:spacing w:after="0"/>
        <w:rPr>
          <w:rFonts w:ascii="Times New Roman" w:eastAsia="DengXian" w:hAnsi="Times New Roman"/>
          <w:szCs w:val="20"/>
          <w:lang w:eastAsia="ko-KR"/>
        </w:rPr>
      </w:pPr>
    </w:p>
    <w:p w:rsidR="005B7036" w:rsidRDefault="0082222C">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sidR="005B7036" w:rsidRDefault="0082222C">
      <w:r>
        <w:t>For ‘controlResourceSetZero’ configur</w:t>
      </w:r>
      <w:r>
        <w:t>ation for {SSB, CORESET#0/Type0-PDCCH} = {480, 480} kHz and {960, 960} kHz,</w:t>
      </w:r>
    </w:p>
    <w:p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w:t>
      </w:r>
      <w:r>
        <w:rPr>
          <w:iCs/>
          <w:lang w:eastAsia="zh-CN"/>
        </w:rPr>
        <w:t xml:space="preserve"> if additional entries are left, support multiplex pattern 3 with 24 PRB and 2 symbol duration, and multiplexing pattern 3 with 48 PRB and 2 symbol duration.</w:t>
      </w:r>
    </w:p>
    <w:p w:rsidR="005B7036" w:rsidRDefault="005B7036">
      <w:pPr>
        <w:pStyle w:val="a9"/>
        <w:spacing w:after="0"/>
        <w:rPr>
          <w:rFonts w:ascii="Times New Roman" w:hAnsi="Times New Roman"/>
          <w:szCs w:val="20"/>
          <w:lang w:eastAsia="zh-CN"/>
        </w:rPr>
      </w:pPr>
    </w:p>
    <w:p w:rsidR="005B7036" w:rsidRDefault="0082222C">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rsidR="005B7036" w:rsidRDefault="0082222C">
      <w:r>
        <w:t xml:space="preserve">For ‘controlResourceSetZero’ configuration for {SSB, CORESET#0/Type0-PDCCH} = </w:t>
      </w:r>
      <w:r>
        <w:t xml:space="preserve">{480, 480} kHz and {960, 960} kHz, </w:t>
      </w:r>
    </w:p>
    <w:p w:rsidR="005B7036" w:rsidRDefault="0082222C">
      <w:pPr>
        <w:numPr>
          <w:ilvl w:val="0"/>
          <w:numId w:val="8"/>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w:t>
      </w:r>
      <w:r>
        <w:rPr>
          <w:iCs/>
          <w:lang w:eastAsia="zh-CN"/>
        </w:rPr>
        <w:t>RB and 2 symbol duration (with required RB offsets), if additional entries are left, support multiplexing pattern 1 with 96 PRB and 2 symbol duration</w:t>
      </w:r>
    </w:p>
    <w:p w:rsidR="005B7036" w:rsidRDefault="0082222C">
      <w:pPr>
        <w:numPr>
          <w:ilvl w:val="1"/>
          <w:numId w:val="8"/>
        </w:numPr>
        <w:overflowPunct/>
        <w:autoSpaceDE/>
        <w:adjustRightInd/>
        <w:spacing w:after="0" w:line="240" w:lineRule="auto"/>
        <w:rPr>
          <w:iCs/>
          <w:lang w:eastAsia="zh-CN"/>
        </w:rPr>
      </w:pPr>
      <w:r>
        <w:rPr>
          <w:iCs/>
          <w:lang w:eastAsia="zh-CN"/>
        </w:rPr>
        <w:t>Note: the working assumption can be confirmed once RAN1 agrees on the number of needed SSB-CORESET0 offset</w:t>
      </w:r>
      <w:r>
        <w:rPr>
          <w:iCs/>
          <w:lang w:eastAsia="zh-CN"/>
        </w:rPr>
        <w:t>s for 24 and 48 RB CORESET0 based on RAN4 channelization design.</w:t>
      </w:r>
    </w:p>
    <w:p w:rsidR="005B7036" w:rsidRDefault="005B7036">
      <w:pPr>
        <w:overflowPunct/>
        <w:autoSpaceDE/>
        <w:adjustRightInd/>
        <w:spacing w:after="0" w:line="240" w:lineRule="auto"/>
        <w:rPr>
          <w:iCs/>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m:t>
        </m:r>
        <m:r>
          <m:rPr>
            <m:sty m:val="p"/>
          </m:rPr>
          <w:rPr>
            <w:rFonts w:ascii="Cambria Math" w:hAnsi="Cambria Math"/>
            <w:szCs w:val="20"/>
            <w:lang w:eastAsia="zh-CN"/>
          </w:rPr>
          <m:t>..64}</m:t>
        </m:r>
      </m:oMath>
      <w:r>
        <w:rPr>
          <w:rFonts w:ascii="Times New Roman" w:hAnsi="Times New Roman"/>
          <w:szCs w:val="20"/>
          <w:lang w:eastAsia="zh-CN"/>
        </w:rPr>
        <w:t xml:space="preserve"> indicates SS/PBCH block index k-1</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for M</w:t>
      </w:r>
      <w:r>
        <w:rPr>
          <w:rFonts w:ascii="Times New Roman" w:hAnsi="Times New Roman"/>
          <w:szCs w:val="20"/>
          <w:lang w:eastAsia="zh-CN"/>
        </w:rPr>
        <w:t>SB k, k≥1, of inOneGroup and MSB m, m≥1, of groupPresense of ssb-PositionsInBurst:</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lastRenderedPageBreak/>
        <w:t>if MSB k of inOneGroup and MSB m of groupPresense are set to 1, the UE assumes that SSB(s) within DBTW with ‘candidate SSB index(es)’ corresponding to ‘SSB index’ equal to k</w:t>
      </w:r>
      <w:r>
        <w:rPr>
          <w:rFonts w:ascii="Times New Roman" w:hAnsi="Times New Roman"/>
          <w:szCs w:val="20"/>
          <w:lang w:eastAsia="zh-CN"/>
        </w:rPr>
        <w:t xml:space="preserve">-1+(m-1)×8 may be transmitted; </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In operation with sha</w:t>
      </w:r>
      <w:r>
        <w:rPr>
          <w:rFonts w:ascii="Times New Roman" w:hAnsi="Times New Roman"/>
          <w:szCs w:val="20"/>
          <w:lang w:eastAsia="zh-CN"/>
        </w:rPr>
        <w:t>red spectrum in 60 GHz, for ssb-PositionsInBurst in ServingCellConfigCommon,</w:t>
      </w:r>
    </w:p>
    <w:p w:rsidR="005B7036" w:rsidRDefault="0082222C">
      <w:pPr>
        <w:pStyle w:val="a9"/>
        <w:numPr>
          <w:ilvl w:val="1"/>
          <w:numId w:val="8"/>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w:t>
      </w:r>
      <w:r>
        <w:rPr>
          <w:rFonts w:ascii="Times New Roman" w:hAnsi="Times New Roman"/>
          <w:szCs w:val="20"/>
          <w:lang w:eastAsia="zh-CN"/>
        </w:rPr>
        <w:t>nsmitted;</w:t>
      </w:r>
    </w:p>
    <w:p w:rsidR="005B7036" w:rsidRDefault="0082222C">
      <w:pPr>
        <w:pStyle w:val="a9"/>
        <w:numPr>
          <w:ilvl w:val="2"/>
          <w:numId w:val="8"/>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rsidR="005B7036" w:rsidRDefault="005B7036">
      <w:pPr>
        <w:pStyle w:val="a9"/>
        <w:spacing w:after="0"/>
        <w:rPr>
          <w:rFonts w:ascii="Times New Roman" w:eastAsia="DengXian" w:hAnsi="Times New Roman"/>
          <w:szCs w:val="20"/>
          <w:lang w:eastAsia="ko-KR"/>
        </w:rPr>
      </w:pPr>
    </w:p>
    <w:p w:rsidR="005B7036" w:rsidRDefault="005B7036">
      <w:pPr>
        <w:spacing w:after="0" w:line="240" w:lineRule="auto"/>
        <w:rPr>
          <w:iCs/>
          <w:lang w:eastAsia="zh-CN"/>
        </w:rPr>
      </w:pPr>
    </w:p>
    <w:p w:rsidR="005B7036" w:rsidRDefault="0082222C">
      <w:pPr>
        <w:spacing w:after="0" w:line="240" w:lineRule="auto"/>
        <w:rPr>
          <w:b/>
          <w:iCs/>
          <w:lang w:eastAsia="zh-CN"/>
        </w:rPr>
      </w:pPr>
      <w:r>
        <w:rPr>
          <w:b/>
          <w:iCs/>
          <w:highlight w:val="green"/>
          <w:lang w:eastAsia="zh-CN"/>
        </w:rPr>
        <w:t>Agreement</w:t>
      </w:r>
    </w:p>
    <w:p w:rsidR="005B7036" w:rsidRDefault="0082222C">
      <w:pPr>
        <w:pStyle w:val="a9"/>
        <w:spacing w:after="0"/>
        <w:rPr>
          <w:rFonts w:ascii="Times New Roman" w:hAnsi="Times New Roman"/>
          <w:szCs w:val="20"/>
          <w:lang w:eastAsia="zh-CN"/>
        </w:rPr>
      </w:pPr>
      <w:r>
        <w:rPr>
          <w:rFonts w:ascii="Times New Roman" w:hAnsi="Times New Roman"/>
          <w:szCs w:val="20"/>
          <w:lang w:eastAsia="zh-CN"/>
        </w:rPr>
        <w:t>Update the Table 6.</w:t>
      </w:r>
      <w:r>
        <w:rPr>
          <w:rFonts w:ascii="Times New Roman" w:hAnsi="Times New Roman"/>
          <w:szCs w:val="20"/>
          <w:lang w:eastAsia="zh-CN"/>
        </w:rPr>
        <w:t>3.3.2-1 in TS 38.211 as follows:</w:t>
      </w:r>
    </w:p>
    <w:p w:rsidR="005B7036" w:rsidRDefault="0082222C">
      <w:pPr>
        <w:pStyle w:val="a9"/>
        <w:numPr>
          <w:ilvl w:val="0"/>
          <w:numId w:val="8"/>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rsidR="005B7036" w:rsidRDefault="005B7036">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b w:val="0"/>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5B7036">
        <w:trPr>
          <w:cantSplit/>
          <w:jc w:val="center"/>
        </w:trPr>
        <w:tc>
          <w:tcPr>
            <w:tcW w:w="846"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rsidR="005B7036" w:rsidRDefault="0082222C">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rsidR="005B7036" w:rsidRDefault="005B7036">
      <w:pPr>
        <w:spacing w:after="0" w:line="240" w:lineRule="auto"/>
      </w:pPr>
    </w:p>
    <w:p w:rsidR="005B7036" w:rsidRDefault="005B7036">
      <w:pPr>
        <w:rPr>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rsidR="005B7036" w:rsidRDefault="0082222C">
      <w:pPr>
        <w:pStyle w:val="a9"/>
        <w:spacing w:after="0"/>
        <w:rPr>
          <w:rFonts w:ascii="Times New Roman" w:hAnsi="Times New Roman"/>
          <w:b/>
          <w:u w:val="single"/>
          <w:lang w:eastAsia="zh-CN"/>
        </w:rPr>
      </w:pPr>
      <w:r>
        <w:rPr>
          <w:rFonts w:ascii="Times New Roman" w:hAnsi="Times New Roman"/>
          <w:b/>
          <w:u w:val="single"/>
          <w:lang w:eastAsia="zh-CN"/>
        </w:rPr>
        <w:t>Conclusion:</w:t>
      </w:r>
    </w:p>
    <w:p w:rsidR="005B7036" w:rsidRDefault="0082222C">
      <w:pPr>
        <w:spacing w:after="0" w:line="240" w:lineRule="auto"/>
        <w:jc w:val="both"/>
        <w:rPr>
          <w:rFonts w:eastAsia="Times New Roman"/>
        </w:rPr>
      </w:pPr>
      <w:r>
        <w:rPr>
          <w:rFonts w:eastAsia="Times New Roman"/>
        </w:rPr>
        <w:t>RRC parameters list to capture changes identified below:</w:t>
      </w:r>
    </w:p>
    <w:p w:rsidR="005B7036" w:rsidRDefault="0082222C">
      <w:pPr>
        <w:numPr>
          <w:ilvl w:val="0"/>
          <w:numId w:val="16"/>
        </w:numPr>
        <w:adjustRightInd/>
        <w:spacing w:after="0" w:line="240" w:lineRule="auto"/>
        <w:jc w:val="both"/>
        <w:rPr>
          <w:rFonts w:eastAsia="Times New Roman"/>
        </w:rPr>
      </w:pPr>
      <w:r>
        <w:rPr>
          <w:rFonts w:eastAsia="Times New Roman"/>
        </w:rPr>
        <w:t xml:space="preserve">Add the following note to the comment section of discoveryBurstWindowLength-r17 row in RRC </w:t>
      </w:r>
      <w:r>
        <w:rPr>
          <w:rFonts w:eastAsia="Times New Roman"/>
        </w:rPr>
        <w:t>parameter list</w:t>
      </w:r>
    </w:p>
    <w:p w:rsidR="005B7036" w:rsidRDefault="0082222C">
      <w:pPr>
        <w:numPr>
          <w:ilvl w:val="1"/>
          <w:numId w:val="16"/>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rsidR="005B7036" w:rsidRDefault="0082222C">
      <w:pPr>
        <w:numPr>
          <w:ilvl w:val="0"/>
          <w:numId w:val="16"/>
        </w:numPr>
        <w:adjustRightInd/>
        <w:spacing w:after="0" w:line="240" w:lineRule="auto"/>
        <w:jc w:val="both"/>
        <w:rPr>
          <w:rFonts w:eastAsia="Times New Roman"/>
        </w:rPr>
      </w:pPr>
      <w:r>
        <w:rPr>
          <w:rFonts w:eastAsia="Times New Roman"/>
        </w:rPr>
        <w:lastRenderedPageBreak/>
        <w:t xml:space="preserve">Support adding “SSB-PositionQCL-Relation-r17” to RRC parameter list as both UE-specific and cell-specific parameter. </w:t>
      </w:r>
    </w:p>
    <w:p w:rsidR="005B7036" w:rsidRDefault="0082222C">
      <w:pPr>
        <w:numPr>
          <w:ilvl w:val="0"/>
          <w:numId w:val="16"/>
        </w:numPr>
        <w:adjustRightInd/>
        <w:spacing w:after="0" w:line="240" w:lineRule="auto"/>
        <w:jc w:val="both"/>
        <w:rPr>
          <w:rFonts w:eastAsia="Times New Roman"/>
        </w:rPr>
      </w:pPr>
      <w:r>
        <w:rPr>
          <w:rFonts w:eastAsia="Times New Roman"/>
        </w:rPr>
        <w:t>Inform RAN2 (b</w:t>
      </w:r>
      <w:r>
        <w:rPr>
          <w:rFonts w:eastAsia="Times New Roman"/>
        </w:rPr>
        <w:t>y adding notes to RRC parameter list) that the either the value range of the information element SSB-PositionQCL-Relation-r16 needs to be extended, or a new Rel-17 IE need to be defined to allow configuration of Q = 16, 32, or 64 in SIB2, SIB3, SIB4, MeasO</w:t>
      </w:r>
      <w:r>
        <w:rPr>
          <w:rFonts w:eastAsia="Times New Roman"/>
        </w:rPr>
        <w:t>bjectNR, and ServingCellConfigCommon for RRM measurements when operating with shared spectrum channel access in FR2-2.</w:t>
      </w:r>
    </w:p>
    <w:p w:rsidR="005B7036" w:rsidRDefault="005B7036">
      <w:pPr>
        <w:spacing w:after="0" w:line="240" w:lineRule="auto"/>
        <w:rPr>
          <w:iCs/>
          <w:lang w:eastAsia="zh-CN"/>
        </w:rPr>
      </w:pPr>
    </w:p>
    <w:p w:rsidR="005B7036" w:rsidRDefault="005B7036">
      <w:pPr>
        <w:spacing w:after="0" w:line="240" w:lineRule="auto"/>
        <w:rPr>
          <w:iCs/>
          <w:lang w:eastAsia="zh-CN"/>
        </w:rPr>
      </w:pPr>
    </w:p>
    <w:p w:rsidR="005B7036" w:rsidRDefault="0082222C">
      <w:pPr>
        <w:spacing w:after="0" w:line="240" w:lineRule="auto"/>
      </w:pPr>
      <w:r>
        <w:t xml:space="preserve">The TP below for TS38.213v17.0.0 is </w:t>
      </w:r>
      <w:r>
        <w:rPr>
          <w:highlight w:val="darkYellow"/>
        </w:rPr>
        <w:t>endorsed as a working assumption</w:t>
      </w:r>
    </w:p>
    <w:p w:rsidR="005B7036" w:rsidRDefault="005B7036">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5B703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7036" w:rsidRDefault="0082222C">
            <w:pPr>
              <w:spacing w:after="0" w:line="240" w:lineRule="auto"/>
              <w:rPr>
                <w:color w:val="FF0000"/>
              </w:rPr>
            </w:pPr>
            <w:r>
              <w:rPr>
                <w:color w:val="FF0000"/>
              </w:rPr>
              <w:t>=========== Unchanged Text Omitted ===========</w:t>
            </w:r>
          </w:p>
          <w:p w:rsidR="005B7036" w:rsidRDefault="0082222C">
            <w:pPr>
              <w:pStyle w:val="TH"/>
              <w:spacing w:before="0" w:after="0"/>
            </w:pPr>
            <w:r>
              <w:t>Table 13-15A: PDCC</w:t>
            </w:r>
            <w:r>
              <w:t>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5B7036">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rsidR="005B7036" w:rsidRDefault="0082222C">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5B7036" w:rsidRDefault="0082222C">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rsidR="005B7036" w:rsidRDefault="0082222C">
                  <w:pPr>
                    <w:spacing w:after="0" w:line="240" w:lineRule="auto"/>
                    <w:jc w:val="center"/>
                    <w:textAlignment w:val="bottom"/>
                    <w:rPr>
                      <w:rStyle w:val="af6"/>
                      <w:b/>
                      <w:bCs/>
                    </w:rPr>
                  </w:pPr>
                  <w:r>
                    <w:rPr>
                      <w:rStyle w:val="af6"/>
                      <w:color w:val="000000"/>
                    </w:rPr>
                    <w:t>First symbol index</w:t>
                  </w:r>
                </w:p>
                <w:p w:rsidR="005B7036" w:rsidRDefault="0082222C">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5B7036">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rsidR="005B7036" w:rsidRDefault="0082222C">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rsidR="005B7036" w:rsidRDefault="0082222C">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rsidR="005B7036" w:rsidRDefault="0082222C">
                  <w:pPr>
                    <w:spacing w:after="0" w:line="240" w:lineRule="auto"/>
                    <w:jc w:val="center"/>
                    <w:textAlignment w:val="bottom"/>
                    <w:rPr>
                      <w:rFonts w:ascii="Arial" w:hAnsi="Arial" w:cs="Arial"/>
                      <w:color w:val="C00000"/>
                      <w:sz w:val="18"/>
                      <w:szCs w:val="18"/>
                      <w:u w:val="single"/>
                    </w:rPr>
                  </w:pPr>
                  <w:r>
                    <w:rPr>
                      <w:rStyle w:val="af6"/>
                      <w:color w:val="C00000"/>
                    </w:rPr>
                    <w:t>2, 9 in</w:t>
                  </w:r>
                </w:p>
                <w:p w:rsidR="005B7036" w:rsidRDefault="0082222C">
                  <w:pPr>
                    <w:spacing w:after="0" w:line="240" w:lineRule="auto"/>
                    <w:jc w:val="center"/>
                    <w:textAlignment w:val="bottom"/>
                    <w:rPr>
                      <w:rFonts w:ascii="Arial" w:hAnsi="Arial" w:cs="Arial"/>
                      <w:sz w:val="18"/>
                      <w:szCs w:val="18"/>
                    </w:rPr>
                  </w:pP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oMath>
                  <w:r>
                    <w:rPr>
                      <w:rStyle w:val="af6"/>
                      <w:color w:val="C00000"/>
                    </w:rPr>
                    <w:t xml:space="preserve">, </w:t>
                  </w:r>
                  <m:oMath>
                    <m:r>
                      <w:rPr>
                        <w:rFonts w:ascii="Cambria Math" w:hAnsi="Cambria Math"/>
                        <w:color w:val="C00000"/>
                        <w:u w:val="single"/>
                      </w:rPr>
                      <m:t>i</m:t>
                    </m:r>
                    <m:r>
                      <w:rPr>
                        <w:rFonts w:ascii="Cambria Math" w:hAnsi="Cambria Math"/>
                        <w:color w:val="C00000"/>
                        <w:u w:val="single"/>
                      </w:rPr>
                      <m:t>=2</m:t>
                    </m:r>
                    <m:r>
                      <w:rPr>
                        <w:rFonts w:ascii="Cambria Math" w:hAnsi="Cambria Math"/>
                        <w:color w:val="C00000"/>
                        <w:u w:val="single"/>
                      </w:rPr>
                      <m:t>k</m:t>
                    </m:r>
                    <m:r>
                      <w:rPr>
                        <w:rFonts w:ascii="Cambria Math" w:hAnsi="Cambria Math"/>
                        <w:color w:val="C00000"/>
                        <w:u w:val="single"/>
                      </w:rPr>
                      <m:t>+1</m:t>
                    </m:r>
                  </m:oMath>
                </w:p>
              </w:tc>
            </w:tr>
          </w:tbl>
          <w:p w:rsidR="005B7036" w:rsidRDefault="0082222C">
            <w:pPr>
              <w:spacing w:after="0" w:line="240" w:lineRule="auto"/>
            </w:pPr>
            <w:r>
              <w:rPr>
                <w:color w:val="FF0000"/>
              </w:rPr>
              <w:t>============ Unchanged Text Omitted ============</w:t>
            </w:r>
          </w:p>
        </w:tc>
      </w:tr>
    </w:tbl>
    <w:p w:rsidR="005B7036" w:rsidRDefault="005B7036">
      <w:pPr>
        <w:spacing w:after="0" w:line="240" w:lineRule="auto"/>
      </w:pPr>
    </w:p>
    <w:p w:rsidR="005B7036" w:rsidRDefault="005B7036">
      <w:pPr>
        <w:spacing w:after="0" w:line="240" w:lineRule="auto"/>
      </w:pPr>
    </w:p>
    <w:p w:rsidR="005B7036" w:rsidRDefault="0082222C">
      <w:pPr>
        <w:spacing w:after="0" w:line="240" w:lineRule="auto"/>
        <w:rPr>
          <w:iCs/>
          <w:lang w:eastAsia="zh-CN"/>
        </w:rPr>
      </w:pPr>
      <w:r>
        <w:t xml:space="preserve">The TP below for TS38.211v17.0.0 is </w:t>
      </w:r>
      <w:r>
        <w:rPr>
          <w:highlight w:val="green"/>
        </w:rPr>
        <w:t>endorsed</w:t>
      </w:r>
    </w:p>
    <w:p w:rsidR="005B7036" w:rsidRDefault="005B70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B7036">
        <w:tc>
          <w:tcPr>
            <w:tcW w:w="9350" w:type="dxa"/>
            <w:shd w:val="clear" w:color="auto" w:fill="auto"/>
          </w:tcPr>
          <w:p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rsidR="005B7036" w:rsidRDefault="0082222C">
            <w:pPr>
              <w:spacing w:after="0" w:line="240" w:lineRule="auto"/>
              <w:rPr>
                <w:sz w:val="28"/>
                <w:szCs w:val="28"/>
              </w:rPr>
            </w:pPr>
            <w:r>
              <w:rPr>
                <w:sz w:val="28"/>
                <w:szCs w:val="28"/>
              </w:rPr>
              <w:t>5.3.2</w:t>
            </w:r>
            <w:r>
              <w:rPr>
                <w:sz w:val="28"/>
                <w:szCs w:val="28"/>
              </w:rPr>
              <w:tab/>
              <w:t>OFDM baseband signal generation for PRACH</w:t>
            </w:r>
          </w:p>
          <w:p w:rsidR="005B7036" w:rsidRDefault="0082222C">
            <w:pPr>
              <w:spacing w:after="0" w:line="240" w:lineRule="auto"/>
              <w:rPr>
                <w:rFonts w:eastAsia="Times New Roman"/>
              </w:rPr>
            </w:pPr>
            <w:r>
              <w:rPr>
                <w:rFonts w:eastAsia="Times New Roman"/>
              </w:rPr>
              <w:t xml:space="preserve">The time-continuous signal </w:t>
            </w:r>
            <w:r>
              <w:rPr>
                <w:rFonts w:eastAsia="Times New Roman"/>
                <w:position w:val="-12"/>
              </w:rPr>
              <w:object w:dxaOrig="730" w:dyaOrig="450">
                <v:shape id="_x0000_i1027" type="#_x0000_t75" style="width:36.55pt;height:22.55pt" o:ole="">
                  <v:imagedata r:id="rId25" o:title=""/>
                </v:shape>
                <o:OLEObject Type="Embed" ProgID="Equation.3" ShapeID="_x0000_i1027" DrawAspect="Content" ObjectID="_1727096281" r:id="rId26"/>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rsidR="005B7036" w:rsidRDefault="0082222C">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rsidR="005B7036" w:rsidRDefault="005B7036">
      <w:pPr>
        <w:pStyle w:val="a9"/>
        <w:spacing w:after="0"/>
        <w:rPr>
          <w:rFonts w:ascii="Times New Roman" w:hAnsi="Times New Roman"/>
          <w:sz w:val="22"/>
          <w:szCs w:val="22"/>
          <w:lang w:eastAsia="zh-CN"/>
        </w:rPr>
      </w:pPr>
    </w:p>
    <w:p w:rsidR="005B7036" w:rsidRDefault="005B7036">
      <w:pPr>
        <w:spacing w:after="0" w:line="240" w:lineRule="auto"/>
        <w:rPr>
          <w:iCs/>
          <w:lang w:eastAsia="zh-CN"/>
        </w:rPr>
      </w:pPr>
    </w:p>
    <w:p w:rsidR="005B7036" w:rsidRDefault="0082222C">
      <w:pPr>
        <w:spacing w:after="0" w:line="240" w:lineRule="auto"/>
      </w:pPr>
      <w:r>
        <w:t xml:space="preserve">The TP below for TS38.214v17.0.0 is </w:t>
      </w:r>
      <w:r>
        <w:rPr>
          <w:highlight w:val="green"/>
        </w:rPr>
        <w:t>endorsed</w:t>
      </w:r>
    </w:p>
    <w:p w:rsidR="005B7036" w:rsidRDefault="005B7036">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5B7036">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7036" w:rsidRDefault="0082222C">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rsidR="005B7036" w:rsidRDefault="0082222C">
            <w:pPr>
              <w:spacing w:after="0" w:line="240" w:lineRule="auto"/>
              <w:rPr>
                <w:sz w:val="28"/>
                <w:szCs w:val="36"/>
              </w:rPr>
            </w:pPr>
            <w:r>
              <w:rPr>
                <w:sz w:val="28"/>
                <w:szCs w:val="36"/>
              </w:rPr>
              <w:t>7       UE procedures for transmitting and receiving on a carrier with intra-cell guard bands</w:t>
            </w:r>
          </w:p>
          <w:p w:rsidR="005B7036" w:rsidRDefault="0082222C">
            <w:pPr>
              <w:spacing w:after="0" w:line="240" w:lineRule="auto"/>
            </w:pPr>
            <w:r>
              <w:t xml:space="preserve">For operation with </w:t>
            </w:r>
            <w:r>
              <w:t>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m:t>
              </m:r>
              <m:r>
                <w:rPr>
                  <w:rFonts w:ascii="Cambria Math" w:hAnsi="Cambria Math"/>
                </w:rPr>
                <m:t>1</m:t>
              </m:r>
            </m:oMath>
            <w:r>
              <w:t xml:space="preserve"> intra-cell guard bands on a carrier with </w:t>
            </w:r>
            <m:oMath>
              <m:r>
                <w:rPr>
                  <w:rFonts w:ascii="Cambria Math" w:hAnsi="Cambria Math"/>
                </w:rPr>
                <m:t>μ</m:t>
              </m:r>
            </m:oMath>
            <w:r>
              <w:t>, each defin</w:t>
            </w:r>
            <w:r>
              <w:t>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w:rPr>
                      <w:rFonts w:ascii="Cambria Math" w:hAnsi="Cambria Math"/>
                    </w:rPr>
                    <m:t>,</m:t>
                  </m:r>
                  <m:r>
                    <w:rPr>
                      <w:rFonts w:ascii="Cambria Math" w:hAnsi="Cambria Math"/>
                    </w:rPr>
                    <m:t>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m:t>
                  </m:r>
                  <m:r>
                    <w:rPr>
                      <w:rFonts w:ascii="Cambria Math" w:hAnsi="Cambria Math"/>
                    </w:rPr>
                    <m:t>2</m:t>
                  </m:r>
                </m:e>
              </m:d>
            </m:oMath>
            <w:r>
              <w:t xml:space="preserve">. The subscript </w:t>
            </w:r>
            <w:r>
              <w:rPr>
                <w:i/>
                <w:iCs/>
              </w:rPr>
              <w:t>x</w:t>
            </w:r>
            <w:r>
              <w:t xml:space="preserve"> is set to DL and UL for the downlink and uplink, resp</w:t>
            </w:r>
            <w:r>
              <w:t xml:space="preserve">ectively. Where there is no risk of confusion, the subscript </w:t>
            </w:r>
            <w:r>
              <w:rPr>
                <w:i/>
                <w:iCs/>
              </w:rPr>
              <w:t>x</w:t>
            </w:r>
            <w:r>
              <w:t xml:space="preserve"> can be dropped. The intra-cell guard bands </w:t>
            </w:r>
            <w:r>
              <w:lastRenderedPageBreak/>
              <w:t>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m:t>
                  </m:r>
                  <m:r>
                    <w:rPr>
                      <w:rFonts w:ascii="Cambria Math" w:hAnsi="Cambria Math"/>
                    </w:rPr>
                    <m:t>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m:t>
                  </m:r>
                  <m:r>
                    <w:rPr>
                      <w:rFonts w:ascii="Cambria Math" w:hAnsi="Cambria Math"/>
                    </w:rPr>
                    <m:t>μ</m:t>
                  </m:r>
                </m:sup>
              </m:sSubSup>
            </m:oMath>
            <w:r>
              <w:t xml:space="preserve">. The UE determines the start and end CRB indices for </w:t>
            </w:r>
            <m:oMath>
              <m:r>
                <w:rPr>
                  <w:rFonts w:ascii="Cambria Math" w:hAnsi="Cambria Math"/>
                </w:rPr>
                <m:t>s</m:t>
              </m:r>
              <m:r>
                <w:rPr>
                  <w:rFonts w:ascii="Cambria Math" w:hAnsi="Cambria Math"/>
                </w:rPr>
                <m:t>∈</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w:rPr>
                          <w:rFonts w:ascii="Cambria Math" w:hAnsi="Cambria Math"/>
                        </w:rPr>
                        <m:t>x</m:t>
                      </m:r>
                    </m:sub>
                  </m:sSub>
                  <m:r>
                    <w:rPr>
                      <w:rFonts w:ascii="Cambria Math" w:hAnsi="Cambria Math"/>
                    </w:rPr>
                    <m:t>-</m:t>
                  </m:r>
                  <m:r>
                    <w:rPr>
                      <w:rFonts w:ascii="Cambria Math" w:hAnsi="Cambria Math"/>
                    </w:rPr>
                    <m:t>1</m:t>
                  </m:r>
                </m:e>
              </m:d>
            </m:oMath>
            <w:r>
              <w:t xml:space="preserve"> a</w:t>
            </w:r>
            <w:r>
              <w:t>s</w:t>
            </w:r>
          </w:p>
          <w:p w:rsidR="005B7036" w:rsidRDefault="0082222C">
            <w:pPr>
              <w:spacing w:after="0" w:line="240" w:lineRule="auto"/>
              <w:jc w:val="center"/>
            </w:pPr>
            <w:r>
              <w:rPr>
                <w:rFonts w:ascii="Arial" w:hAnsi="Arial" w:cs="Arial"/>
                <w:color w:val="FF0000"/>
              </w:rPr>
              <w:t>*** Unchanged text omitted ***</w:t>
            </w:r>
          </w:p>
        </w:tc>
      </w:tr>
    </w:tbl>
    <w:p w:rsidR="005B7036" w:rsidRDefault="005B7036">
      <w:pPr>
        <w:spacing w:after="0" w:line="240" w:lineRule="auto"/>
      </w:pPr>
    </w:p>
    <w:p w:rsidR="005B7036" w:rsidRDefault="0082222C">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rsidR="005B7036" w:rsidRDefault="0082222C">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rsidR="005B7036" w:rsidRDefault="005B7036">
      <w:pPr>
        <w:spacing w:after="0" w:line="240" w:lineRule="auto"/>
        <w:rPr>
          <w:iCs/>
          <w:lang w:eastAsia="zh-CN"/>
        </w:rPr>
      </w:pPr>
    </w:p>
    <w:p w:rsidR="005B7036" w:rsidRDefault="0082222C">
      <w:pPr>
        <w:spacing w:after="0" w:line="240" w:lineRule="auto"/>
        <w:rPr>
          <w:b/>
          <w:iCs/>
          <w:u w:val="single"/>
          <w:lang w:eastAsia="zh-CN"/>
        </w:rPr>
      </w:pPr>
      <w:r>
        <w:rPr>
          <w:b/>
          <w:iCs/>
          <w:u w:val="single"/>
          <w:lang w:eastAsia="zh-CN"/>
        </w:rPr>
        <w:t>Conclusion</w:t>
      </w:r>
    </w:p>
    <w:p w:rsidR="005B7036" w:rsidRDefault="0082222C">
      <w:pPr>
        <w:spacing w:after="0" w:line="240" w:lineRule="auto"/>
        <w:jc w:val="both"/>
        <w:rPr>
          <w:iCs/>
          <w:lang w:eastAsia="zh-CN"/>
        </w:rPr>
      </w:pPr>
      <w:r>
        <w:rPr>
          <w:iCs/>
          <w:lang w:eastAsia="zh-CN"/>
        </w:rPr>
        <w:t>RRC parameters list t</w:t>
      </w:r>
      <w:r>
        <w:rPr>
          <w:iCs/>
          <w:lang w:eastAsia="zh-CN"/>
        </w:rPr>
        <w:t>o capture changes identified below</w:t>
      </w:r>
    </w:p>
    <w:p w:rsidR="005B7036" w:rsidRDefault="0082222C">
      <w:pPr>
        <w:numPr>
          <w:ilvl w:val="0"/>
          <w:numId w:val="16"/>
        </w:numPr>
        <w:adjustRightInd/>
        <w:spacing w:after="0" w:line="240" w:lineRule="auto"/>
        <w:jc w:val="both"/>
        <w:rPr>
          <w:iCs/>
          <w:lang w:eastAsia="zh-CN"/>
        </w:rPr>
      </w:pPr>
      <w:r>
        <w:rPr>
          <w:iCs/>
          <w:lang w:eastAsia="zh-CN"/>
        </w:rPr>
        <w:t>New parameter, ra-ResponseWindow-r17, under sub-feature group SSB and RACH</w:t>
      </w:r>
    </w:p>
    <w:p w:rsidR="005B7036" w:rsidRDefault="0082222C">
      <w:pPr>
        <w:numPr>
          <w:ilvl w:val="1"/>
          <w:numId w:val="16"/>
        </w:numPr>
        <w:adjustRightInd/>
        <w:spacing w:after="0" w:line="240" w:lineRule="auto"/>
        <w:jc w:val="both"/>
        <w:rPr>
          <w:iCs/>
          <w:lang w:eastAsia="zh-CN"/>
        </w:rPr>
      </w:pPr>
      <w:r>
        <w:rPr>
          <w:iCs/>
          <w:lang w:eastAsia="zh-CN"/>
        </w:rPr>
        <w:t>Value range {sl240, sl320, sl640, sl960, sl1280, sl1920, sl2560}</w:t>
      </w:r>
    </w:p>
    <w:p w:rsidR="005B7036" w:rsidRDefault="0082222C">
      <w:pPr>
        <w:numPr>
          <w:ilvl w:val="1"/>
          <w:numId w:val="16"/>
        </w:numPr>
        <w:adjustRightInd/>
        <w:spacing w:after="0" w:line="240" w:lineRule="auto"/>
        <w:jc w:val="both"/>
        <w:rPr>
          <w:iCs/>
          <w:lang w:eastAsia="zh-CN"/>
        </w:rPr>
      </w:pPr>
      <w:r>
        <w:rPr>
          <w:iCs/>
          <w:lang w:eastAsia="zh-CN"/>
        </w:rPr>
        <w:t>Based on previous conclusion:</w:t>
      </w:r>
    </w:p>
    <w:p w:rsidR="005B7036" w:rsidRDefault="0082222C">
      <w:pPr>
        <w:numPr>
          <w:ilvl w:val="2"/>
          <w:numId w:val="16"/>
        </w:numPr>
        <w:adjustRightInd/>
        <w:spacing w:after="0" w:line="240" w:lineRule="auto"/>
        <w:jc w:val="both"/>
        <w:rPr>
          <w:iCs/>
          <w:lang w:eastAsia="zh-CN"/>
        </w:rPr>
      </w:pPr>
      <w:r>
        <w:rPr>
          <w:iCs/>
          <w:lang w:eastAsia="zh-CN"/>
        </w:rPr>
        <w:t xml:space="preserve">For FR2-2, support the same mechanism as in Rel-16 </w:t>
      </w:r>
      <w:r>
        <w:rPr>
          <w:iCs/>
          <w:lang w:eastAsia="zh-CN"/>
        </w:rPr>
        <w:t>for extended RAR window for both 4-step and 2-step RACH.</w:t>
      </w:r>
    </w:p>
    <w:p w:rsidR="005B7036" w:rsidRDefault="0082222C">
      <w:pPr>
        <w:numPr>
          <w:ilvl w:val="0"/>
          <w:numId w:val="16"/>
        </w:numPr>
        <w:adjustRightInd/>
        <w:spacing w:after="0" w:line="240" w:lineRule="auto"/>
        <w:jc w:val="both"/>
        <w:rPr>
          <w:iCs/>
          <w:lang w:eastAsia="zh-CN"/>
        </w:rPr>
      </w:pPr>
      <w:r>
        <w:rPr>
          <w:iCs/>
          <w:lang w:eastAsia="zh-CN"/>
        </w:rPr>
        <w:t>New parameter, msgB-ResponseWindow-r17, under sub-feature group SSB and RACH</w:t>
      </w:r>
    </w:p>
    <w:p w:rsidR="005B7036" w:rsidRDefault="0082222C">
      <w:pPr>
        <w:numPr>
          <w:ilvl w:val="1"/>
          <w:numId w:val="16"/>
        </w:numPr>
        <w:adjustRightInd/>
        <w:spacing w:after="0" w:line="240" w:lineRule="auto"/>
        <w:jc w:val="both"/>
        <w:rPr>
          <w:iCs/>
          <w:lang w:eastAsia="zh-CN"/>
        </w:rPr>
      </w:pPr>
      <w:r>
        <w:rPr>
          <w:iCs/>
          <w:lang w:eastAsia="zh-CN"/>
        </w:rPr>
        <w:t>Value range { sl240, sl640, sl960, sl1280, sl1920, sl2560}</w:t>
      </w:r>
    </w:p>
    <w:p w:rsidR="005B7036" w:rsidRDefault="0082222C">
      <w:pPr>
        <w:numPr>
          <w:ilvl w:val="1"/>
          <w:numId w:val="16"/>
        </w:numPr>
        <w:adjustRightInd/>
        <w:spacing w:after="0" w:line="240" w:lineRule="auto"/>
        <w:jc w:val="both"/>
        <w:rPr>
          <w:iCs/>
          <w:lang w:eastAsia="zh-CN"/>
        </w:rPr>
      </w:pPr>
      <w:r>
        <w:rPr>
          <w:iCs/>
          <w:lang w:eastAsia="zh-CN"/>
        </w:rPr>
        <w:t>Based on previous conclusion:</w:t>
      </w:r>
    </w:p>
    <w:p w:rsidR="005B7036" w:rsidRDefault="0082222C">
      <w:pPr>
        <w:numPr>
          <w:ilvl w:val="2"/>
          <w:numId w:val="16"/>
        </w:numPr>
        <w:adjustRightInd/>
        <w:spacing w:after="0" w:line="240" w:lineRule="auto"/>
        <w:jc w:val="both"/>
        <w:rPr>
          <w:iCs/>
          <w:lang w:eastAsia="zh-CN"/>
        </w:rPr>
      </w:pPr>
      <w:r>
        <w:rPr>
          <w:iCs/>
          <w:lang w:eastAsia="zh-CN"/>
        </w:rPr>
        <w:t>For FR2-2, support the same mecha</w:t>
      </w:r>
      <w:r>
        <w:rPr>
          <w:iCs/>
          <w:lang w:eastAsia="zh-CN"/>
        </w:rPr>
        <w:t>nism as in Rel-16 for extended RAR window for both 4-step and 2-step RACH.</w:t>
      </w:r>
    </w:p>
    <w:p w:rsidR="005B7036" w:rsidRDefault="0082222C">
      <w:pPr>
        <w:numPr>
          <w:ilvl w:val="0"/>
          <w:numId w:val="16"/>
        </w:numPr>
        <w:adjustRightInd/>
        <w:spacing w:after="0" w:line="240" w:lineRule="auto"/>
        <w:jc w:val="both"/>
        <w:rPr>
          <w:iCs/>
          <w:lang w:eastAsia="zh-CN"/>
        </w:rPr>
      </w:pPr>
      <w:r>
        <w:rPr>
          <w:iCs/>
          <w:lang w:eastAsia="zh-CN"/>
        </w:rPr>
        <w:t>Existing parameter, msgA-PRACH-RootSequenceIndex-r16, under sub-feature group SSB and RACH</w:t>
      </w:r>
    </w:p>
    <w:p w:rsidR="005B7036" w:rsidRDefault="0082222C">
      <w:pPr>
        <w:numPr>
          <w:ilvl w:val="1"/>
          <w:numId w:val="16"/>
        </w:numPr>
        <w:adjustRightInd/>
        <w:spacing w:after="0" w:line="240" w:lineRule="auto"/>
        <w:jc w:val="both"/>
        <w:rPr>
          <w:iCs/>
          <w:lang w:eastAsia="zh-CN"/>
        </w:rPr>
      </w:pPr>
      <w:r>
        <w:rPr>
          <w:iCs/>
          <w:lang w:eastAsia="zh-CN"/>
        </w:rPr>
        <w:t>Description:</w:t>
      </w:r>
    </w:p>
    <w:p w:rsidR="005B7036" w:rsidRDefault="0082222C">
      <w:pPr>
        <w:numPr>
          <w:ilvl w:val="2"/>
          <w:numId w:val="16"/>
        </w:numPr>
        <w:adjustRightInd/>
        <w:spacing w:after="0" w:line="240" w:lineRule="auto"/>
        <w:jc w:val="both"/>
        <w:rPr>
          <w:iCs/>
          <w:lang w:eastAsia="zh-CN"/>
        </w:rPr>
      </w:pPr>
      <w:r>
        <w:rPr>
          <w:iCs/>
          <w:lang w:eastAsia="zh-CN"/>
        </w:rPr>
        <w:t xml:space="preserve">May not need to change the IE, but need to add in the note on the limitation </w:t>
      </w:r>
      <w:r>
        <w:rPr>
          <w:iCs/>
          <w:lang w:eastAsia="zh-CN"/>
        </w:rPr>
        <w:t>to be used with SCS. Field description requires updating to capture that L = 1151 is not supported for SCS 480 and 960 kHz and L = 571 is not supported for 960 kHz.</w:t>
      </w:r>
    </w:p>
    <w:p w:rsidR="005B7036" w:rsidRDefault="0082222C">
      <w:pPr>
        <w:numPr>
          <w:ilvl w:val="1"/>
          <w:numId w:val="16"/>
        </w:numPr>
        <w:adjustRightInd/>
        <w:spacing w:after="0" w:line="240" w:lineRule="auto"/>
        <w:jc w:val="both"/>
        <w:rPr>
          <w:iCs/>
          <w:lang w:eastAsia="zh-CN"/>
        </w:rPr>
      </w:pPr>
      <w:r>
        <w:rPr>
          <w:iCs/>
          <w:lang w:eastAsia="zh-CN"/>
        </w:rPr>
        <w:t>Value range:</w:t>
      </w:r>
    </w:p>
    <w:p w:rsidR="005B7036" w:rsidRDefault="0082222C">
      <w:pPr>
        <w:numPr>
          <w:ilvl w:val="2"/>
          <w:numId w:val="16"/>
        </w:numPr>
        <w:adjustRightInd/>
        <w:spacing w:after="0" w:line="240" w:lineRule="auto"/>
        <w:jc w:val="both"/>
        <w:rPr>
          <w:iCs/>
          <w:lang w:eastAsia="zh-CN"/>
        </w:rPr>
      </w:pPr>
      <w:r>
        <w:rPr>
          <w:iCs/>
          <w:lang w:eastAsia="zh-CN"/>
        </w:rPr>
        <w:t>CHOICE { l571 INTEGER {0..569}, l1151 INTEGER {0..1149}}</w:t>
      </w:r>
    </w:p>
    <w:p w:rsidR="005B7036" w:rsidRDefault="0082222C">
      <w:pPr>
        <w:numPr>
          <w:ilvl w:val="1"/>
          <w:numId w:val="16"/>
        </w:numPr>
        <w:adjustRightInd/>
        <w:spacing w:after="0" w:line="240" w:lineRule="auto"/>
        <w:jc w:val="both"/>
        <w:rPr>
          <w:iCs/>
          <w:lang w:eastAsia="zh-CN"/>
        </w:rPr>
      </w:pPr>
      <w:r>
        <w:rPr>
          <w:iCs/>
          <w:lang w:eastAsia="zh-CN"/>
        </w:rPr>
        <w:t>Cell-specific</w:t>
      </w:r>
    </w:p>
    <w:p w:rsidR="005B7036" w:rsidRDefault="005B7036">
      <w:pPr>
        <w:adjustRightInd/>
        <w:spacing w:after="0" w:line="240" w:lineRule="auto"/>
        <w:jc w:val="both"/>
        <w:rPr>
          <w:iCs/>
          <w:lang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 xml:space="preserve">RAN1 </w:t>
      </w:r>
      <w:r>
        <w:rPr>
          <w:rFonts w:ascii="Times New Roman" w:eastAsia="SimSun" w:hAnsi="Times New Roman"/>
          <w:sz w:val="28"/>
          <w:szCs w:val="28"/>
        </w:rPr>
        <w:t>#108-e</w:t>
      </w:r>
    </w:p>
    <w:p w:rsidR="005B7036" w:rsidRDefault="0082222C">
      <w:pPr>
        <w:spacing w:after="0" w:line="240" w:lineRule="auto"/>
        <w:rPr>
          <w:iCs/>
          <w:lang w:eastAsia="zh-CN"/>
        </w:rPr>
      </w:pPr>
      <w:r>
        <w:rPr>
          <w:iCs/>
          <w:highlight w:val="darkYellow"/>
          <w:lang w:eastAsia="zh-CN"/>
        </w:rPr>
        <w:t>Working assumption</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Use 1 bit for Q in MIB</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 xml:space="preserve">SubcarrierSpacingCommon field will be used to convey value of </w:t>
      </w:r>
      <w:r>
        <w:rPr>
          <w:rFonts w:ascii="Times New Roman" w:hAnsi="Times New Roman"/>
          <w:szCs w:val="20"/>
        </w:rPr>
        <w:fldChar w:fldCharType="begin"/>
      </w:r>
      <w:r>
        <w:rPr>
          <w:rFonts w:ascii="Times New Roman" w:hAnsi="Times New Roman"/>
          <w:szCs w:val="20"/>
        </w:rPr>
        <w:instrText xml:space="preserve"> QUOTE </w:instrText>
      </w:r>
      <w:r w:rsidR="002E6941">
        <w:rPr>
          <w:rFonts w:ascii="Times New Roman" w:hAnsi="Times New Roman"/>
          <w:szCs w:val="20"/>
        </w:rPr>
        <w:pict>
          <v:shape id="_x0000_i1028" type="#_x0000_t75" style="width:36pt;height:14.5pt" equationxml="&lt;">
            <v:imagedata r:id="rId27" o:title="" chromakey="white"/>
          </v:shape>
        </w:pict>
      </w:r>
      <w:r>
        <w:rPr>
          <w:rFonts w:ascii="Times New Roman" w:hAnsi="Times New Roman"/>
          <w:szCs w:val="20"/>
        </w:rPr>
        <w:instrText xml:space="preserve"> </w:instrText>
      </w:r>
      <w:r>
        <w:rPr>
          <w:rFonts w:ascii="Times New Roman" w:hAnsi="Times New Roman"/>
          <w:szCs w:val="20"/>
        </w:rPr>
        <w:fldChar w:fldCharType="separate"/>
      </w:r>
      <w:r w:rsidR="002E6941">
        <w:rPr>
          <w:rFonts w:ascii="Times New Roman" w:hAnsi="Times New Roman"/>
          <w:szCs w:val="20"/>
        </w:rPr>
        <w:pict>
          <v:shape id="_x0000_i1029" type="#_x0000_t75" style="width:28.5pt;height:14.5pt" equationxml="&lt;">
            <v:imagedata r:id="rId27" o:title="" chromakey="white"/>
          </v:shape>
        </w:pict>
      </w:r>
      <w:r>
        <w:rPr>
          <w:rFonts w:ascii="Times New Roman" w:hAnsi="Times New Roman"/>
          <w:szCs w:val="20"/>
        </w:rPr>
        <w:fldChar w:fldCharType="end"/>
      </w:r>
      <w:r>
        <w:rPr>
          <w:rFonts w:ascii="Times New Roman" w:hAnsi="Times New Roman"/>
          <w:szCs w:val="20"/>
        </w:rPr>
        <w:t>{32, 64} for operation with shared spectrum channel access</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Note that this is revising the working assumption made in RAN1#107-e on “</w:t>
      </w:r>
      <w:r>
        <w:rPr>
          <w:rFonts w:ascii="Times New Roman" w:hAnsi="Times New Roman"/>
          <w:szCs w:val="20"/>
        </w:rPr>
        <w:t>use 2 bits for Q, {SubcarrierSpacingCommon, spare bit in MIB}”</w:t>
      </w:r>
    </w:p>
    <w:p w:rsidR="005B7036" w:rsidRDefault="005B7036">
      <w:pPr>
        <w:spacing w:after="0" w:line="240" w:lineRule="auto"/>
        <w:rPr>
          <w:iCs/>
          <w:lang w:eastAsia="zh-CN"/>
        </w:rPr>
      </w:pPr>
    </w:p>
    <w:p w:rsidR="005B7036" w:rsidRDefault="0082222C">
      <w:pPr>
        <w:spacing w:after="0" w:line="240" w:lineRule="auto"/>
        <w:rPr>
          <w:b/>
          <w:iCs/>
          <w:u w:val="single"/>
          <w:lang w:eastAsia="zh-CN"/>
        </w:rPr>
      </w:pPr>
      <w:r>
        <w:rPr>
          <w:b/>
          <w:iCs/>
          <w:u w:val="single"/>
          <w:lang w:eastAsia="zh-CN"/>
        </w:rPr>
        <w:t>Conclusion</w:t>
      </w:r>
    </w:p>
    <w:p w:rsidR="005B7036" w:rsidRDefault="0082222C">
      <w:pPr>
        <w:pStyle w:val="a9"/>
        <w:spacing w:after="0"/>
        <w:rPr>
          <w:rFonts w:ascii="Times New Roman" w:hAnsi="Times New Roman"/>
          <w:szCs w:val="20"/>
        </w:rPr>
      </w:pPr>
      <w:r>
        <w:rPr>
          <w:rFonts w:ascii="Times New Roman" w:hAnsi="Times New Roman"/>
          <w:szCs w:val="20"/>
        </w:rPr>
        <w:t xml:space="preserve">Update the ssb-PositionQCL in RRC to {32, 64} values. </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For reference, the following are list of RRC IEs that references ssb-PositionQCL in release 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 xml:space="preserve">SIB2:: </w:t>
      </w:r>
      <w:r>
        <w:rPr>
          <w:rFonts w:ascii="Times New Roman" w:hAnsi="Times New Roman"/>
          <w:szCs w:val="20"/>
        </w:rPr>
        <w:t>ssb-PositionQCL-Common-r16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SIB3:: ssb-PositionQCL-r16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SIB4:: ssb-PositionQCL-Common-r16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SIB4:: ssb-PositionQCL-r16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MeasObjectNR:: ssb-PositionQCL-Common-r16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MeasObjectNR:: ssb-PositionQCL-r16</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ServingCellConfigCommon:: ssb-PositionQCL-r16</w:t>
      </w:r>
    </w:p>
    <w:p w:rsidR="005B7036" w:rsidRDefault="005B7036">
      <w:pPr>
        <w:spacing w:after="0" w:line="240" w:lineRule="auto"/>
        <w:rPr>
          <w:iCs/>
          <w:lang w:eastAsia="zh-CN"/>
        </w:rPr>
      </w:pPr>
    </w:p>
    <w:p w:rsidR="005B7036" w:rsidRDefault="0082222C">
      <w:pPr>
        <w:spacing w:after="0" w:line="240" w:lineRule="auto"/>
        <w:rPr>
          <w:lang w:eastAsia="zh-CN"/>
        </w:rPr>
      </w:pPr>
      <w:r>
        <w:rPr>
          <w:highlight w:val="green"/>
          <w:lang w:eastAsia="zh-CN"/>
        </w:rPr>
        <w:t>Text Proposal #1-</w:t>
      </w:r>
      <w:r>
        <w:rPr>
          <w:highlight w:val="green"/>
          <w:lang w:eastAsia="zh-CN"/>
        </w:rPr>
        <w:t>3 (for 38.213, Section 4.1) in section 3 of R1-2202503 is endorsed.</w:t>
      </w:r>
    </w:p>
    <w:p w:rsidR="005B7036" w:rsidRDefault="0082222C">
      <w:pPr>
        <w:spacing w:after="0" w:line="240" w:lineRule="auto"/>
      </w:pPr>
      <w:r>
        <w:t>TP# 1-3 for TS38.213</w:t>
      </w:r>
    </w:p>
    <w:p w:rsidR="005B7036" w:rsidRDefault="005B7036">
      <w:pPr>
        <w:spacing w:after="0" w:line="240" w:lineRule="auto"/>
      </w:pPr>
    </w:p>
    <w:tbl>
      <w:tblPr>
        <w:tblStyle w:val="af2"/>
        <w:tblW w:w="0" w:type="auto"/>
        <w:tblLook w:val="04A0" w:firstRow="1" w:lastRow="0" w:firstColumn="1" w:lastColumn="0" w:noHBand="0" w:noVBand="1"/>
      </w:tblPr>
      <w:tblGrid>
        <w:gridCol w:w="9350"/>
      </w:tblGrid>
      <w:tr w:rsidR="005B7036">
        <w:tc>
          <w:tcPr>
            <w:tcW w:w="9350" w:type="dxa"/>
          </w:tcPr>
          <w:p w:rsidR="005B7036" w:rsidRDefault="0082222C">
            <w:pPr>
              <w:rPr>
                <w:sz w:val="24"/>
                <w:szCs w:val="24"/>
              </w:rPr>
            </w:pPr>
            <w:r>
              <w:rPr>
                <w:sz w:val="24"/>
                <w:szCs w:val="24"/>
              </w:rPr>
              <w:lastRenderedPageBreak/>
              <w:t>4</w:t>
            </w:r>
            <w:r>
              <w:rPr>
                <w:sz w:val="24"/>
                <w:szCs w:val="24"/>
              </w:rPr>
              <w:tab/>
              <w:t>Synchronization procedures</w:t>
            </w:r>
          </w:p>
          <w:p w:rsidR="005B7036" w:rsidRDefault="0082222C">
            <w:pPr>
              <w:rPr>
                <w:sz w:val="24"/>
                <w:szCs w:val="24"/>
              </w:rPr>
            </w:pPr>
            <w:r>
              <w:rPr>
                <w:sz w:val="24"/>
                <w:szCs w:val="24"/>
              </w:rPr>
              <w:t>4.1</w:t>
            </w:r>
            <w:r>
              <w:rPr>
                <w:sz w:val="24"/>
                <w:szCs w:val="24"/>
              </w:rPr>
              <w:tab/>
              <w:t>Cell search</w:t>
            </w:r>
          </w:p>
          <w:p w:rsidR="005B7036" w:rsidRDefault="0082222C">
            <w:pPr>
              <w:snapToGrid w:val="0"/>
              <w:jc w:val="center"/>
              <w:rPr>
                <w:color w:val="C00000"/>
              </w:rPr>
            </w:pPr>
            <w:r>
              <w:rPr>
                <w:color w:val="C00000"/>
              </w:rPr>
              <w:t>&lt; Unchanged parts are omitted &gt;</w:t>
            </w:r>
          </w:p>
          <w:p w:rsidR="005B7036" w:rsidRDefault="0082222C">
            <w:r>
              <w:t>For operation without shared spectrum channel access, an SS/PBCH block index is same as a</w:t>
            </w:r>
            <w:r>
              <w:t xml:space="preserve"> candidate SS/PBCH block index.</w:t>
            </w:r>
          </w:p>
          <w:p w:rsidR="005B7036" w:rsidRDefault="0082222C">
            <w:pPr>
              <w:snapToGrid w:val="0"/>
              <w:jc w:val="center"/>
              <w:rPr>
                <w:color w:val="C00000"/>
              </w:rPr>
            </w:pPr>
            <w:r>
              <w:rPr>
                <w:color w:val="C00000"/>
              </w:rPr>
              <w:t>&lt; Unchanged parts are omitted &gt;</w:t>
            </w:r>
          </w:p>
          <w:p w:rsidR="005B7036" w:rsidRDefault="0082222C">
            <w:r>
              <w:t>For operation with shared spectrum channel access in FR2-2, a UE assumes that SS/PBCH blocks in a serving cell that are within a same discovery burst transmission window or across discovery bu</w:t>
            </w:r>
            <w:r>
              <w:t>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w:t>
            </w:r>
            <w: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hAnsi="Cambria Math"/>
                        </w:rPr>
                        <m:t>mod</m:t>
                      </m:r>
                    </m:fName>
                    <m:e>
                      <m:sSubSup>
                        <m:sSubSupPr>
                          <m:ctrlPr>
                            <w:rPr>
                              <w:rFonts w:ascii="Cambria Math" w:hAnsi="Cambria Math"/>
                              <w:i/>
                            </w:rPr>
                          </m:ctrlPr>
                        </m:sSubSupPr>
                        <m:e>
                          <m:r>
                            <w:rPr>
                              <w:rFonts w:ascii="Cambria Math" w:hAnsi="Cambria Math"/>
                            </w:rPr>
                            <m:t>N</m:t>
                          </m:r>
                        </m:e>
                        <m:sub>
                          <m:r>
                            <w:rPr>
                              <w:rFonts w:ascii="Cambria Math" w:hAnsi="Cambria Math"/>
                            </w:rPr>
                            <m:t>SSB</m:t>
                          </m:r>
                        </m:sub>
                        <m:sup>
                          <m:r>
                            <w:rPr>
                              <w:rFonts w:ascii="Cambria Math" w:hAnsi="Cambria Math"/>
                            </w:rPr>
                            <m:t>QCL</m:t>
                          </m:r>
                        </m:sup>
                      </m:sSubSup>
                    </m:e>
                  </m:func>
                </m:e>
              </m:d>
            </m:oMath>
            <w:r>
              <w:t>. The UE a</w:t>
            </w:r>
            <w:r>
              <w:t xml:space="preserve">ssumes that within a discovery burst transmission window, a number of transmitted SS/PBCH blocks on a serving cell is not larger than </w:t>
            </w:r>
            <m:oMath>
              <m:sSubSup>
                <m:sSubSupPr>
                  <m:ctrlPr>
                    <w:rPr>
                      <w:rFonts w:ascii="Cambria Math" w:hAnsi="Cambria Math"/>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rsidR="005B7036" w:rsidRDefault="0082222C">
            <w:pPr>
              <w:snapToGrid w:val="0"/>
              <w:rPr>
                <w:color w:val="C00000"/>
                <w:lang w:eastAsia="zh-CN"/>
              </w:rPr>
            </w:pPr>
            <w:r>
              <w:rPr>
                <w:color w:val="C00000"/>
                <w:u w:val="single"/>
              </w:rPr>
              <w:t>For oper</w:t>
            </w:r>
            <w:r>
              <w:rPr>
                <w:color w:val="C00000"/>
                <w:u w:val="single"/>
              </w:rPr>
              <w:t xml:space="preserve">ation without shared spectrum channel access in FR2-2, a UE expects </w:t>
            </w:r>
            <w:r>
              <w:rPr>
                <w:i/>
                <w:color w:val="C00000"/>
                <w:u w:val="single"/>
              </w:rPr>
              <w:t>subCarrierSpacingCommon</w:t>
            </w:r>
            <w:r>
              <w:rPr>
                <w:color w:val="C00000"/>
                <w:u w:val="single"/>
              </w:rPr>
              <w:t xml:space="preserve"> = ‘</w:t>
            </w:r>
            <w:r>
              <w:rPr>
                <w:i/>
                <w:color w:val="C00000"/>
                <w:u w:val="single"/>
              </w:rPr>
              <w:t>scs30or120’</w:t>
            </w:r>
            <w:r>
              <w:rPr>
                <w:color w:val="C00000"/>
                <w:u w:val="single"/>
              </w:rPr>
              <w:t xml:space="preserve"> from a MIB provided by a SS/PBCH block.</w:t>
            </w:r>
          </w:p>
          <w:p w:rsidR="005B7036" w:rsidRDefault="0082222C">
            <w:pPr>
              <w:pStyle w:val="TH"/>
              <w:spacing w:before="0" w:after="0"/>
              <w:rPr>
                <w:rFonts w:ascii="Times New Roman" w:hAnsi="Times New Roman"/>
              </w:rPr>
            </w:pPr>
            <w:r>
              <w:rPr>
                <w:rFonts w:ascii="Times New Roman" w:hAnsi="Times New Roman"/>
              </w:rPr>
              <w:t xml:space="preserve">Table 4.1-2: Mapping between </w:t>
            </w:r>
            <w:r>
              <w:rPr>
                <w:rFonts w:ascii="Times New Roman" w:hAnsi="Times New Roman"/>
                <w:strike/>
                <w:color w:val="C00000"/>
              </w:rPr>
              <w:t xml:space="preserve">the combination of </w:t>
            </w:r>
            <w:r>
              <w:rPr>
                <w:rFonts w:ascii="Times New Roman" w:hAnsi="Times New Roman"/>
                <w:i/>
              </w:rPr>
              <w:t>subCarrierSpacingCommon</w:t>
            </w:r>
            <w:r>
              <w:rPr>
                <w:rFonts w:ascii="Times New Roman" w:hAnsi="Times New Roman"/>
                <w:iCs/>
                <w:strike/>
                <w:color w:val="FF0000"/>
              </w:rPr>
              <w:t xml:space="preserve"> </w:t>
            </w:r>
            <w:r>
              <w:rPr>
                <w:rFonts w:ascii="Times New Roman" w:hAnsi="Times New Roman"/>
                <w:strike/>
                <w:color w:val="C00000"/>
              </w:rPr>
              <w:t>and</w:t>
            </w:r>
            <w:r>
              <w:rPr>
                <w:rFonts w:ascii="Times New Roman" w:hAnsi="Times New Roman"/>
                <w:iCs/>
                <w:strike/>
                <w:color w:val="C00000"/>
              </w:rPr>
              <w:t xml:space="preserve"> </w:t>
            </w:r>
            <w:r>
              <w:rPr>
                <w:rFonts w:ascii="Times New Roman" w:hAnsi="Times New Roman"/>
                <w:i/>
                <w:iCs/>
                <w:strike/>
                <w:color w:val="C00000"/>
              </w:rPr>
              <w:t>spare</w:t>
            </w:r>
            <w:r>
              <w:rPr>
                <w:rFonts w:ascii="Times New Roman" w:hAnsi="Times New Roman"/>
                <w:color w:val="C00000"/>
              </w:rPr>
              <w:t xml:space="preserve"> </w:t>
            </w:r>
            <w:r>
              <w:rPr>
                <w:rFonts w:ascii="Times New Roman" w:hAnsi="Times New Roman"/>
              </w:rPr>
              <w:t>to</w:t>
            </w:r>
            <w:r>
              <w:rPr>
                <w:rFonts w:ascii="Times New Roman" w:hAnsi="Times New Roman"/>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Times New Roman" w:hAnsi="Times New Roman"/>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797"/>
            </w:tblGrid>
            <w:tr w:rsidR="005B7036">
              <w:trPr>
                <w:cantSplit/>
                <w:jc w:val="center"/>
              </w:trPr>
              <w:tc>
                <w:tcPr>
                  <w:tcW w:w="2425" w:type="dxa"/>
                  <w:tcBorders>
                    <w:bottom w:val="double" w:sz="4" w:space="0" w:color="auto"/>
                    <w:right w:val="double" w:sz="4" w:space="0" w:color="auto"/>
                  </w:tcBorders>
                  <w:shd w:val="clear" w:color="auto" w:fill="E0E0E0"/>
                  <w:vAlign w:val="center"/>
                </w:tcPr>
                <w:p w:rsidR="005B7036" w:rsidRDefault="0082222C">
                  <w:pPr>
                    <w:pStyle w:val="TAH"/>
                    <w:rPr>
                      <w:rFonts w:ascii="Times New Roman" w:hAnsi="Times New Roman"/>
                      <w:bCs/>
                    </w:rPr>
                  </w:pPr>
                  <w:r>
                    <w:rPr>
                      <w:rFonts w:ascii="Times New Roman" w:hAnsi="Times New Roman"/>
                      <w:i/>
                      <w:iCs/>
                    </w:rPr>
                    <w:t>subCarrierSpacingCommon</w:t>
                  </w:r>
                </w:p>
              </w:tc>
              <w:tc>
                <w:tcPr>
                  <w:tcW w:w="3544" w:type="dxa"/>
                  <w:tcBorders>
                    <w:left w:val="double" w:sz="4" w:space="0" w:color="auto"/>
                    <w:bottom w:val="double" w:sz="4" w:space="0" w:color="auto"/>
                  </w:tcBorders>
                  <w:shd w:val="clear" w:color="auto" w:fill="E0E0E0"/>
                  <w:vAlign w:val="center"/>
                </w:tcPr>
                <w:p w:rsidR="005B7036" w:rsidRDefault="0082222C">
                  <w:pPr>
                    <w:pStyle w:val="TAH"/>
                    <w:rPr>
                      <w:rFonts w:ascii="Times New Roman" w:hAnsi="Times New Roman"/>
                      <w:bCs/>
                      <w:i/>
                      <w:iCs/>
                      <w:strike/>
                      <w:color w:val="C00000"/>
                    </w:rPr>
                  </w:pPr>
                  <w:r>
                    <w:rPr>
                      <w:rFonts w:ascii="Times New Roman" w:hAnsi="Times New Roman"/>
                      <w:i/>
                      <w:iCs/>
                      <w:strike/>
                      <w:color w:val="C00000"/>
                    </w:rPr>
                    <w:t>spare</w:t>
                  </w:r>
                </w:p>
              </w:tc>
              <w:tc>
                <w:tcPr>
                  <w:tcW w:w="1556" w:type="dxa"/>
                  <w:tcBorders>
                    <w:bottom w:val="double" w:sz="4" w:space="0" w:color="auto"/>
                  </w:tcBorders>
                  <w:shd w:val="clear" w:color="auto" w:fill="E0E0E0"/>
                  <w:vAlign w:val="center"/>
                </w:tcPr>
                <w:p w:rsidR="005B7036" w:rsidRDefault="0082222C">
                  <w:pPr>
                    <w:pStyle w:val="TAH"/>
                    <w:rPr>
                      <w:rFonts w:ascii="Times New Roman" w:hAnsi="Times New Roman"/>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5B7036">
              <w:trPr>
                <w:cantSplit/>
                <w:jc w:val="center"/>
              </w:trPr>
              <w:tc>
                <w:tcPr>
                  <w:tcW w:w="2425" w:type="dxa"/>
                  <w:tcBorders>
                    <w:top w:val="double" w:sz="4" w:space="0" w:color="auto"/>
                    <w:right w:val="double" w:sz="4" w:space="0" w:color="auto"/>
                  </w:tcBorders>
                  <w:shd w:val="clear" w:color="auto" w:fill="auto"/>
                  <w:vAlign w:val="center"/>
                </w:tcPr>
                <w:p w:rsidR="005B7036" w:rsidRDefault="0082222C">
                  <w:pPr>
                    <w:pStyle w:val="TAC"/>
                    <w:ind w:left="880"/>
                    <w:rPr>
                      <w:strike/>
                      <w:color w:val="C00000"/>
                    </w:rPr>
                  </w:pPr>
                  <w:r>
                    <w:rPr>
                      <w:strike/>
                      <w:color w:val="C00000"/>
                    </w:rPr>
                    <w:t>scs15or60</w:t>
                  </w:r>
                </w:p>
              </w:tc>
              <w:tc>
                <w:tcPr>
                  <w:tcW w:w="3544" w:type="dxa"/>
                  <w:tcBorders>
                    <w:top w:val="double" w:sz="4" w:space="0" w:color="auto"/>
                    <w:left w:val="double" w:sz="4" w:space="0" w:color="auto"/>
                  </w:tcBorders>
                  <w:vAlign w:val="center"/>
                </w:tcPr>
                <w:p w:rsidR="005B7036" w:rsidRDefault="0082222C">
                  <w:pPr>
                    <w:pStyle w:val="TAC"/>
                    <w:ind w:left="880"/>
                    <w:rPr>
                      <w:strike/>
                      <w:color w:val="C00000"/>
                    </w:rPr>
                  </w:pPr>
                  <w:r>
                    <w:rPr>
                      <w:strike/>
                      <w:color w:val="C00000"/>
                    </w:rPr>
                    <w:t>0</w:t>
                  </w:r>
                </w:p>
              </w:tc>
              <w:tc>
                <w:tcPr>
                  <w:tcW w:w="1556" w:type="dxa"/>
                  <w:tcBorders>
                    <w:top w:val="double" w:sz="4" w:space="0" w:color="auto"/>
                  </w:tcBorders>
                  <w:vAlign w:val="center"/>
                </w:tcPr>
                <w:p w:rsidR="005B7036" w:rsidRDefault="0082222C">
                  <w:pPr>
                    <w:pStyle w:val="TAC"/>
                    <w:ind w:left="880"/>
                    <w:rPr>
                      <w:strike/>
                      <w:color w:val="C00000"/>
                    </w:rPr>
                  </w:pPr>
                  <w:r>
                    <w:rPr>
                      <w:strike/>
                      <w:color w:val="C00000"/>
                    </w:rPr>
                    <w:t>16</w:t>
                  </w:r>
                </w:p>
              </w:tc>
            </w:tr>
            <w:tr w:rsidR="005B7036">
              <w:trPr>
                <w:cantSplit/>
                <w:jc w:val="center"/>
              </w:trPr>
              <w:tc>
                <w:tcPr>
                  <w:tcW w:w="2425" w:type="dxa"/>
                  <w:tcBorders>
                    <w:right w:val="double" w:sz="4" w:space="0" w:color="auto"/>
                  </w:tcBorders>
                  <w:shd w:val="clear" w:color="auto" w:fill="auto"/>
                  <w:vAlign w:val="center"/>
                </w:tcPr>
                <w:p w:rsidR="005B7036" w:rsidRDefault="0082222C">
                  <w:pPr>
                    <w:pStyle w:val="TAC"/>
                    <w:ind w:left="880"/>
                  </w:pPr>
                  <w:r>
                    <w:t>scs15or60</w:t>
                  </w:r>
                </w:p>
              </w:tc>
              <w:tc>
                <w:tcPr>
                  <w:tcW w:w="3544" w:type="dxa"/>
                  <w:tcBorders>
                    <w:left w:val="double" w:sz="4" w:space="0" w:color="auto"/>
                  </w:tcBorders>
                  <w:vAlign w:val="center"/>
                </w:tcPr>
                <w:p w:rsidR="005B7036" w:rsidRDefault="0082222C">
                  <w:pPr>
                    <w:pStyle w:val="TAC"/>
                    <w:ind w:left="880"/>
                    <w:rPr>
                      <w:strike/>
                      <w:color w:val="C00000"/>
                    </w:rPr>
                  </w:pPr>
                  <w:r>
                    <w:rPr>
                      <w:strike/>
                      <w:color w:val="C00000"/>
                    </w:rPr>
                    <w:t>1</w:t>
                  </w:r>
                </w:p>
              </w:tc>
              <w:tc>
                <w:tcPr>
                  <w:tcW w:w="1556" w:type="dxa"/>
                  <w:vAlign w:val="center"/>
                </w:tcPr>
                <w:p w:rsidR="005B7036" w:rsidRDefault="0082222C">
                  <w:pPr>
                    <w:pStyle w:val="TAC"/>
                    <w:ind w:left="880"/>
                  </w:pPr>
                  <w:r>
                    <w:t>32</w:t>
                  </w:r>
                </w:p>
              </w:tc>
            </w:tr>
            <w:tr w:rsidR="005B7036">
              <w:trPr>
                <w:cantSplit/>
                <w:jc w:val="center"/>
              </w:trPr>
              <w:tc>
                <w:tcPr>
                  <w:tcW w:w="2425" w:type="dxa"/>
                  <w:tcBorders>
                    <w:right w:val="double" w:sz="4" w:space="0" w:color="auto"/>
                  </w:tcBorders>
                  <w:shd w:val="clear" w:color="auto" w:fill="auto"/>
                  <w:vAlign w:val="center"/>
                </w:tcPr>
                <w:p w:rsidR="005B7036" w:rsidRDefault="0082222C">
                  <w:pPr>
                    <w:pStyle w:val="TAC"/>
                    <w:ind w:left="880"/>
                  </w:pPr>
                  <w:r>
                    <w:t>scs30or120</w:t>
                  </w:r>
                </w:p>
              </w:tc>
              <w:tc>
                <w:tcPr>
                  <w:tcW w:w="3544" w:type="dxa"/>
                  <w:tcBorders>
                    <w:left w:val="double" w:sz="4" w:space="0" w:color="auto"/>
                  </w:tcBorders>
                  <w:vAlign w:val="center"/>
                </w:tcPr>
                <w:p w:rsidR="005B7036" w:rsidRDefault="0082222C">
                  <w:pPr>
                    <w:pStyle w:val="TAC"/>
                    <w:ind w:left="880"/>
                    <w:rPr>
                      <w:strike/>
                      <w:color w:val="C00000"/>
                    </w:rPr>
                  </w:pPr>
                  <w:r>
                    <w:rPr>
                      <w:strike/>
                      <w:color w:val="C00000"/>
                    </w:rPr>
                    <w:t>0</w:t>
                  </w:r>
                </w:p>
              </w:tc>
              <w:tc>
                <w:tcPr>
                  <w:tcW w:w="1556" w:type="dxa"/>
                  <w:vAlign w:val="center"/>
                </w:tcPr>
                <w:p w:rsidR="005B7036" w:rsidRDefault="0082222C">
                  <w:pPr>
                    <w:pStyle w:val="TAC"/>
                    <w:ind w:left="880"/>
                  </w:pPr>
                  <w:r>
                    <w:t>64</w:t>
                  </w:r>
                </w:p>
              </w:tc>
            </w:tr>
            <w:tr w:rsidR="005B7036">
              <w:trPr>
                <w:cantSplit/>
                <w:jc w:val="center"/>
              </w:trPr>
              <w:tc>
                <w:tcPr>
                  <w:tcW w:w="2425" w:type="dxa"/>
                  <w:tcBorders>
                    <w:right w:val="double" w:sz="4" w:space="0" w:color="auto"/>
                  </w:tcBorders>
                  <w:shd w:val="clear" w:color="auto" w:fill="auto"/>
                  <w:vAlign w:val="center"/>
                </w:tcPr>
                <w:p w:rsidR="005B7036" w:rsidRDefault="0082222C">
                  <w:pPr>
                    <w:pStyle w:val="TAC"/>
                    <w:ind w:left="880"/>
                    <w:rPr>
                      <w:strike/>
                      <w:color w:val="C00000"/>
                    </w:rPr>
                  </w:pPr>
                  <w:r>
                    <w:rPr>
                      <w:strike/>
                      <w:color w:val="C00000"/>
                    </w:rPr>
                    <w:t>scs30or120</w:t>
                  </w:r>
                </w:p>
              </w:tc>
              <w:tc>
                <w:tcPr>
                  <w:tcW w:w="3544" w:type="dxa"/>
                  <w:tcBorders>
                    <w:left w:val="double" w:sz="4" w:space="0" w:color="auto"/>
                  </w:tcBorders>
                  <w:vAlign w:val="center"/>
                </w:tcPr>
                <w:p w:rsidR="005B7036" w:rsidRDefault="0082222C">
                  <w:pPr>
                    <w:pStyle w:val="TAC"/>
                    <w:ind w:left="880"/>
                    <w:rPr>
                      <w:strike/>
                      <w:color w:val="C00000"/>
                    </w:rPr>
                  </w:pPr>
                  <w:r>
                    <w:rPr>
                      <w:strike/>
                      <w:color w:val="C00000"/>
                    </w:rPr>
                    <w:t>1</w:t>
                  </w:r>
                </w:p>
              </w:tc>
              <w:tc>
                <w:tcPr>
                  <w:tcW w:w="1556" w:type="dxa"/>
                  <w:vAlign w:val="center"/>
                </w:tcPr>
                <w:p w:rsidR="005B7036" w:rsidRDefault="0082222C">
                  <w:pPr>
                    <w:pStyle w:val="TAC"/>
                    <w:ind w:left="880"/>
                    <w:rPr>
                      <w:strike/>
                      <w:color w:val="C00000"/>
                    </w:rPr>
                  </w:pPr>
                  <w:r>
                    <w:rPr>
                      <w:strike/>
                      <w:color w:val="C00000"/>
                    </w:rPr>
                    <w:t>reserved</w:t>
                  </w:r>
                </w:p>
              </w:tc>
            </w:tr>
          </w:tbl>
          <w:p w:rsidR="005B7036" w:rsidRDefault="0082222C">
            <w:pPr>
              <w:snapToGrid w:val="0"/>
              <w:jc w:val="center"/>
              <w:rPr>
                <w:color w:val="C00000"/>
                <w:lang w:eastAsia="zh-CN"/>
              </w:rPr>
            </w:pPr>
            <w:r>
              <w:rPr>
                <w:color w:val="C00000"/>
              </w:rPr>
              <w:t>&lt; Unchanged parts are omitted &gt;</w:t>
            </w:r>
          </w:p>
        </w:tc>
      </w:tr>
    </w:tbl>
    <w:p w:rsidR="005B7036" w:rsidRDefault="005B7036">
      <w:pPr>
        <w:spacing w:after="0" w:line="240" w:lineRule="auto"/>
      </w:pPr>
    </w:p>
    <w:p w:rsidR="005B7036" w:rsidRDefault="005B7036">
      <w:pPr>
        <w:spacing w:after="0" w:line="240" w:lineRule="auto"/>
        <w:rPr>
          <w:lang w:eastAsia="zh-CN"/>
        </w:rPr>
      </w:pPr>
    </w:p>
    <w:p w:rsidR="005B7036" w:rsidRDefault="0082222C">
      <w:pPr>
        <w:spacing w:after="0" w:line="240" w:lineRule="auto"/>
        <w:rPr>
          <w:b/>
          <w:iCs/>
          <w:u w:val="single"/>
          <w:lang w:eastAsia="zh-CN"/>
        </w:rPr>
      </w:pPr>
      <w:r>
        <w:rPr>
          <w:b/>
          <w:iCs/>
          <w:u w:val="single"/>
          <w:lang w:eastAsia="zh-CN"/>
        </w:rPr>
        <w:t>Conclusion</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 xml:space="preserve">For operation with shared spectrum channel access, support default DBTW length of 5ms if discoveryBurstWindowLength is not provided in FR2-2. </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No change to specification is needed</w:t>
      </w:r>
    </w:p>
    <w:p w:rsidR="005B7036" w:rsidRDefault="005B7036">
      <w:pPr>
        <w:spacing w:after="0" w:line="240" w:lineRule="auto"/>
        <w:rPr>
          <w:iCs/>
          <w:lang w:eastAsia="zh-CN"/>
        </w:rPr>
      </w:pPr>
    </w:p>
    <w:p w:rsidR="005B7036" w:rsidRDefault="0082222C">
      <w:pPr>
        <w:spacing w:after="0" w:line="240" w:lineRule="auto"/>
        <w:rPr>
          <w:b/>
          <w:iCs/>
          <w:lang w:eastAsia="zh-CN"/>
        </w:rPr>
      </w:pPr>
      <w:r>
        <w:rPr>
          <w:b/>
          <w:iCs/>
          <w:highlight w:val="darkYellow"/>
          <w:lang w:eastAsia="zh-CN"/>
        </w:rPr>
        <w:t>Working Assumption</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The following table is used for set of resource blocks a</w:t>
      </w:r>
      <w:r>
        <w:rPr>
          <w:rFonts w:ascii="Times New Roman" w:hAnsi="Times New Roman"/>
          <w:szCs w:val="20"/>
        </w:rPr>
        <w:t>nd slot symbols of CORESET for Type0-PDCCH search space set when {SS/PBCH block, PDCCH} SCS is {120, 120}, {480, 480}, and {960, 960} kHz for FR2-2.</w:t>
      </w:r>
    </w:p>
    <w:p w:rsidR="005B7036" w:rsidRDefault="0082222C">
      <w:pPr>
        <w:pStyle w:val="a9"/>
        <w:numPr>
          <w:ilvl w:val="1"/>
          <w:numId w:val="8"/>
        </w:numPr>
        <w:spacing w:after="0" w:line="240" w:lineRule="auto"/>
        <w:rPr>
          <w:rFonts w:ascii="Times New Roman" w:hAnsi="Times New Roman"/>
          <w:szCs w:val="20"/>
        </w:rPr>
      </w:pPr>
      <w:r>
        <w:rPr>
          <w:rFonts w:ascii="Times New Roman" w:hAnsi="Times New Roman"/>
          <w:szCs w:val="20"/>
        </w:rPr>
        <w:t>FFS: whether/how to define X, if defined, candidate values {56, 76}</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Text Proposal #4-2D (for 38.213, Sectio</w:t>
      </w:r>
      <w:r>
        <w:rPr>
          <w:rFonts w:ascii="Times New Roman" w:hAnsi="Times New Roman"/>
          <w:szCs w:val="20"/>
        </w:rPr>
        <w:t>n 13) in section 3 of R1-2202503 is endorsed</w:t>
      </w:r>
    </w:p>
    <w:p w:rsidR="005B7036" w:rsidRDefault="0082222C">
      <w:pPr>
        <w:pStyle w:val="a9"/>
        <w:numPr>
          <w:ilvl w:val="0"/>
          <w:numId w:val="8"/>
        </w:numPr>
        <w:spacing w:after="0" w:line="240" w:lineRule="auto"/>
        <w:rPr>
          <w:rFonts w:ascii="Times New Roman" w:hAnsi="Times New Roman"/>
          <w:szCs w:val="20"/>
        </w:rPr>
      </w:pPr>
      <w:r>
        <w:rPr>
          <w:rFonts w:ascii="Times New Roman" w:hAnsi="Times New Roman"/>
          <w:szCs w:val="20"/>
        </w:rPr>
        <w:t>Note: this working assumption can be revisited once RAN4 finalizes the further details of the channelization.</w:t>
      </w:r>
    </w:p>
    <w:p w:rsidR="005B7036" w:rsidRDefault="005B7036">
      <w:pPr>
        <w:pStyle w:val="a9"/>
        <w:spacing w:after="0"/>
        <w:ind w:left="720"/>
        <w:rPr>
          <w:rFonts w:ascii="Times New Roman" w:hAnsi="Times New Roman"/>
          <w:szCs w:val="20"/>
          <w:lang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5B7036">
        <w:trPr>
          <w:cantSplit/>
        </w:trPr>
        <w:tc>
          <w:tcPr>
            <w:tcW w:w="745" w:type="dxa"/>
            <w:tcBorders>
              <w:top w:val="single" w:sz="4" w:space="0" w:color="auto"/>
              <w:left w:val="single" w:sz="4" w:space="0" w:color="auto"/>
              <w:bottom w:val="double" w:sz="4" w:space="0" w:color="auto"/>
              <w:right w:val="double" w:sz="4" w:space="0" w:color="auto"/>
            </w:tcBorders>
            <w:shd w:val="clear" w:color="auto" w:fill="E0E0E0"/>
            <w:vAlign w:val="center"/>
          </w:tcPr>
          <w:p w:rsidR="005B7036" w:rsidRDefault="0082222C">
            <w:pPr>
              <w:keepNext/>
              <w:keepLines/>
              <w:spacing w:after="0" w:line="240" w:lineRule="auto"/>
              <w:jc w:val="center"/>
              <w:rPr>
                <w:b/>
                <w:bCs/>
              </w:rPr>
            </w:pPr>
            <w:r>
              <w:rPr>
                <w:b/>
                <w:bCs/>
              </w:rPr>
              <w:lastRenderedPageBreak/>
              <w:t>Index</w:t>
            </w:r>
          </w:p>
        </w:tc>
        <w:tc>
          <w:tcPr>
            <w:tcW w:w="2590" w:type="dxa"/>
            <w:tcBorders>
              <w:top w:val="single" w:sz="4" w:space="0" w:color="auto"/>
              <w:left w:val="double" w:sz="4" w:space="0" w:color="auto"/>
              <w:bottom w:val="double" w:sz="4" w:space="0" w:color="auto"/>
              <w:right w:val="single" w:sz="4" w:space="0" w:color="auto"/>
            </w:tcBorders>
            <w:shd w:val="clear" w:color="auto" w:fill="E0E0E0"/>
            <w:vAlign w:val="center"/>
          </w:tcPr>
          <w:p w:rsidR="005B7036" w:rsidRDefault="0082222C">
            <w:pPr>
              <w:keepNext/>
              <w:keepLines/>
              <w:spacing w:after="0" w:line="240" w:lineRule="auto"/>
              <w:jc w:val="center"/>
              <w:rPr>
                <w:b/>
                <w:bCs/>
              </w:rPr>
            </w:pPr>
            <w:r>
              <w:rPr>
                <w:b/>
                <w:kern w:val="24"/>
              </w:rPr>
              <w:t xml:space="preserve">SS/PBCH block and CORESET multiplexing pattern </w:t>
            </w:r>
          </w:p>
        </w:tc>
        <w:tc>
          <w:tcPr>
            <w:tcW w:w="1321"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keepNext/>
              <w:keepLines/>
              <w:spacing w:after="0" w:line="240" w:lineRule="auto"/>
              <w:jc w:val="center"/>
              <w:rPr>
                <w:b/>
                <w:bCs/>
              </w:rPr>
            </w:pPr>
            <w:r>
              <w:rPr>
                <w:b/>
                <w:kern w:val="24"/>
              </w:rPr>
              <w:t xml:space="preserve">Number of RBs </w:t>
            </w:r>
            <w:r>
              <w:rPr>
                <w:b/>
                <w:bCs/>
              </w:rPr>
              <w:fldChar w:fldCharType="begin"/>
            </w:r>
            <w:r>
              <w:rPr>
                <w:b/>
                <w:bCs/>
              </w:rPr>
              <w:instrText xml:space="preserve"> QUOTE </w:instrText>
            </w:r>
            <w:r w:rsidR="002E6941">
              <w:rPr>
                <w:position w:val="-5"/>
              </w:rPr>
              <w:pict>
                <v:shape id="_x0000_i1030" type="#_x0000_t75" style="width:28.5pt;height:14.5pt" equationxml="&lt;">
                  <v:imagedata r:id="rId28" o:title="" chromakey="white"/>
                </v:shape>
              </w:pict>
            </w:r>
            <w:r>
              <w:rPr>
                <w:b/>
                <w:bCs/>
              </w:rPr>
              <w:instrText xml:space="preserve"> </w:instrText>
            </w:r>
            <w:r>
              <w:rPr>
                <w:b/>
                <w:bCs/>
              </w:rPr>
              <w:fldChar w:fldCharType="separate"/>
            </w:r>
            <w:r w:rsidR="002E6941">
              <w:rPr>
                <w:position w:val="-5"/>
              </w:rPr>
              <w:pict>
                <v:shape id="_x0000_i1031" type="#_x0000_t75" style="width:28.5pt;height:14.5pt" equationxml="&lt;">
                  <v:imagedata r:id="rId28" o:title="" chromakey="white"/>
                </v:shape>
              </w:pict>
            </w:r>
            <w:r>
              <w:rPr>
                <w:b/>
                <w:bCs/>
              </w:rPr>
              <w:fldChar w:fldCharType="end"/>
            </w:r>
          </w:p>
        </w:tc>
        <w:tc>
          <w:tcPr>
            <w:tcW w:w="1201"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keepNext/>
              <w:keepLines/>
              <w:spacing w:after="0" w:line="240" w:lineRule="auto"/>
              <w:jc w:val="center"/>
              <w:rPr>
                <w:b/>
                <w:bCs/>
                <w:iCs/>
              </w:rPr>
            </w:pPr>
            <w:r>
              <w:rPr>
                <w:b/>
                <w:kern w:val="24"/>
              </w:rPr>
              <w:t xml:space="preserve">Number of Symbols </w:t>
            </w:r>
            <w:r>
              <w:rPr>
                <w:b/>
                <w:bCs/>
                <w:iCs/>
              </w:rPr>
              <w:fldChar w:fldCharType="begin"/>
            </w:r>
            <w:r>
              <w:rPr>
                <w:b/>
                <w:bCs/>
                <w:iCs/>
              </w:rPr>
              <w:instrText xml:space="preserve"> QUOTE </w:instrText>
            </w:r>
            <w:r w:rsidR="002E6941">
              <w:rPr>
                <w:position w:val="-8"/>
              </w:rPr>
              <w:pict>
                <v:shape id="_x0000_i1032" type="#_x0000_t75" style="width:28.5pt;height:14.5pt" equationxml="&lt;">
                  <v:imagedata r:id="rId29" o:title="" chromakey="white"/>
                </v:shape>
              </w:pict>
            </w:r>
            <w:r>
              <w:rPr>
                <w:b/>
                <w:bCs/>
                <w:iCs/>
              </w:rPr>
              <w:instrText xml:space="preserve"> </w:instrText>
            </w:r>
            <w:r>
              <w:rPr>
                <w:b/>
                <w:bCs/>
                <w:iCs/>
              </w:rPr>
              <w:fldChar w:fldCharType="separate"/>
            </w:r>
            <w:r w:rsidR="002E6941">
              <w:rPr>
                <w:position w:val="-8"/>
              </w:rPr>
              <w:pict>
                <v:shape id="_x0000_i1033" type="#_x0000_t75" style="width:28.5pt;height:14.5pt" equationxml="&lt;">
                  <v:imagedata r:id="rId29" o:title="" chromakey="white"/>
                </v:shape>
              </w:pict>
            </w:r>
            <w:r>
              <w:rPr>
                <w:b/>
                <w:bCs/>
                <w:iCs/>
              </w:rPr>
              <w:fldChar w:fldCharType="end"/>
            </w:r>
          </w:p>
        </w:tc>
        <w:tc>
          <w:tcPr>
            <w:tcW w:w="1498"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keepNext/>
              <w:keepLines/>
              <w:spacing w:after="0" w:line="240" w:lineRule="auto"/>
              <w:jc w:val="center"/>
              <w:rPr>
                <w:b/>
                <w:bCs/>
              </w:rPr>
            </w:pPr>
            <w:r>
              <w:rPr>
                <w:b/>
                <w:kern w:val="24"/>
              </w:rPr>
              <w:t xml:space="preserve">Offset (RBs) </w:t>
            </w:r>
          </w:p>
        </w:tc>
      </w:tr>
      <w:tr w:rsidR="005B7036">
        <w:trPr>
          <w:cantSplit/>
        </w:trPr>
        <w:tc>
          <w:tcPr>
            <w:tcW w:w="745" w:type="dxa"/>
            <w:tcBorders>
              <w:top w:val="doub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0</w:t>
            </w:r>
          </w:p>
        </w:tc>
        <w:tc>
          <w:tcPr>
            <w:tcW w:w="2590" w:type="dxa"/>
            <w:tcBorders>
              <w:top w:val="doub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pPr>
            <w:r>
              <w:t>1</w:t>
            </w:r>
          </w:p>
        </w:tc>
        <w:tc>
          <w:tcPr>
            <w:tcW w:w="1321" w:type="dxa"/>
            <w:tcBorders>
              <w:top w:val="doub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24</w:t>
            </w:r>
          </w:p>
        </w:tc>
        <w:tc>
          <w:tcPr>
            <w:tcW w:w="1201" w:type="dxa"/>
            <w:tcBorders>
              <w:top w:val="doub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w:t>
            </w:r>
          </w:p>
        </w:tc>
        <w:tc>
          <w:tcPr>
            <w:tcW w:w="1498" w:type="dxa"/>
            <w:tcBorders>
              <w:top w:val="doub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0</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1</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24</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4</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color w:val="FF0000"/>
              </w:rPr>
            </w:pPr>
            <w:r>
              <w:rPr>
                <w:color w:val="FF0000"/>
              </w:rPr>
              <w:t>0</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color w:val="FF0000"/>
              </w:rPr>
            </w:pPr>
            <w:r>
              <w:rPr>
                <w:color w:val="FF0000"/>
              </w:rPr>
              <w:t>14</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4</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color w:val="FF0000"/>
              </w:rPr>
            </w:pPr>
            <w:r>
              <w:rPr>
                <w:color w:val="FF0000"/>
              </w:rPr>
              <w:t>28</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5</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0</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6</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14</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7</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pPr>
            <w:r>
              <w:t>1</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48</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28</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8</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color w:val="FF0000"/>
              </w:rPr>
            </w:pPr>
            <w:r>
              <w:rPr>
                <w:color w:val="FF0000"/>
              </w:rPr>
              <w:t>0</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9</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1</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color w:val="FF0000"/>
              </w:rPr>
            </w:pPr>
            <w:r>
              <w:rPr>
                <w:color w:val="FF0000"/>
              </w:rPr>
              <w:t>X</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10</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0</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11</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1</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96</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rPr>
            </w:pPr>
            <w:r>
              <w:rPr>
                <w:color w:val="FF0000"/>
              </w:rPr>
              <w:t>X</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12</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2E6941">
              <w:rPr>
                <w:position w:val="-5"/>
              </w:rPr>
              <w:pict>
                <v:shape id="_x0000_i1034" type="#_x0000_t75" style="width:28.5pt;height:13.95pt" equationxml="&lt;">
                  <v:imagedata r:id="rId30" o:title="" chromakey="white"/>
                </v:shape>
              </w:pict>
            </w:r>
            <w:r>
              <w:rPr>
                <w:color w:val="FF0000"/>
                <w:kern w:val="24"/>
              </w:rPr>
              <w:instrText xml:space="preserve"> </w:instrText>
            </w:r>
            <w:r>
              <w:rPr>
                <w:color w:val="FF0000"/>
                <w:kern w:val="24"/>
              </w:rPr>
              <w:fldChar w:fldCharType="separate"/>
            </w:r>
            <w:r w:rsidR="002E6941">
              <w:rPr>
                <w:position w:val="-5"/>
              </w:rPr>
              <w:pict>
                <v:shape id="_x0000_i1035" type="#_x0000_t75" style="width:28.5pt;height:13.95pt" equationxml="&lt;">
                  <v:imagedata r:id="rId30" o:title="" chromakey="white"/>
                </v:shape>
              </w:pict>
            </w:r>
            <w:r>
              <w:rPr>
                <w:color w:val="FF0000"/>
                <w:kern w:val="24"/>
              </w:rPr>
              <w:fldChar w:fldCharType="end"/>
            </w:r>
          </w:p>
          <w:p w:rsidR="005B7036" w:rsidRDefault="0082222C">
            <w:pPr>
              <w:keepNext/>
              <w:keepLines/>
              <w:spacing w:after="0" w:line="240" w:lineRule="auto"/>
              <w:jc w:val="center"/>
              <w:rPr>
                <w:color w:val="FF0000"/>
              </w:rPr>
            </w:pPr>
            <w:r>
              <w:rPr>
                <w:color w:val="FF0000"/>
                <w:kern w:val="24"/>
              </w:rPr>
              <w:t xml:space="preserve">-21 if </w:t>
            </w:r>
            <w:r>
              <w:rPr>
                <w:color w:val="FF0000"/>
                <w:kern w:val="24"/>
              </w:rPr>
              <w:fldChar w:fldCharType="begin"/>
            </w:r>
            <w:r>
              <w:rPr>
                <w:color w:val="FF0000"/>
                <w:kern w:val="24"/>
              </w:rPr>
              <w:instrText xml:space="preserve"> QUOTE </w:instrText>
            </w:r>
            <w:r w:rsidR="002E6941">
              <w:rPr>
                <w:position w:val="-5"/>
              </w:rPr>
              <w:pict>
                <v:shape id="_x0000_i1036" type="#_x0000_t75" style="width:14.5pt;height:13.95pt" equationxml="&lt;">
                  <v:imagedata r:id="rId31" o:title="" chromakey="white"/>
                </v:shape>
              </w:pict>
            </w:r>
            <w:r>
              <w:rPr>
                <w:color w:val="FF0000"/>
                <w:kern w:val="24"/>
              </w:rPr>
              <w:instrText xml:space="preserve"> </w:instrText>
            </w:r>
            <w:r>
              <w:rPr>
                <w:color w:val="FF0000"/>
                <w:kern w:val="24"/>
              </w:rPr>
              <w:fldChar w:fldCharType="separate"/>
            </w:r>
            <w:r w:rsidR="002E6941">
              <w:rPr>
                <w:position w:val="-5"/>
              </w:rPr>
              <w:pict>
                <v:shape id="_x0000_i1037" type="#_x0000_t75" style="width:14.5pt;height:13.95pt" equationxml="&lt;">
                  <v:imagedata r:id="rId31" o:title="" chromakey="white"/>
                </v:shape>
              </w:pict>
            </w:r>
            <w:r>
              <w:rPr>
                <w:color w:val="FF0000"/>
                <w:kern w:val="24"/>
              </w:rPr>
              <w:fldChar w:fldCharType="end"/>
            </w:r>
            <w:r>
              <w:rPr>
                <w:color w:val="FF0000"/>
                <w:kern w:val="24"/>
              </w:rPr>
              <w:t xml:space="preserve"> &gt; 0</w:t>
            </w:r>
          </w:p>
        </w:tc>
      </w:tr>
      <w:tr w:rsidR="005B7036">
        <w:trPr>
          <w:cantSplit/>
        </w:trPr>
        <w:tc>
          <w:tcPr>
            <w:tcW w:w="745" w:type="dxa"/>
            <w:tcBorders>
              <w:top w:val="single" w:sz="4" w:space="0" w:color="auto"/>
              <w:left w:val="single" w:sz="4" w:space="0" w:color="auto"/>
              <w:bottom w:val="single" w:sz="4" w:space="0" w:color="auto"/>
              <w:right w:val="double" w:sz="4" w:space="0" w:color="auto"/>
            </w:tcBorders>
            <w:shd w:val="clear" w:color="auto" w:fill="F2F2F2"/>
            <w:vAlign w:val="center"/>
          </w:tcPr>
          <w:p w:rsidR="005B7036" w:rsidRDefault="0082222C">
            <w:pPr>
              <w:keepNext/>
              <w:keepLines/>
              <w:spacing w:after="0" w:line="240" w:lineRule="auto"/>
              <w:jc w:val="center"/>
            </w:pPr>
            <w:r>
              <w:t>13</w:t>
            </w:r>
          </w:p>
        </w:tc>
        <w:tc>
          <w:tcPr>
            <w:tcW w:w="2590" w:type="dxa"/>
            <w:tcBorders>
              <w:top w:val="single" w:sz="4" w:space="0" w:color="auto"/>
              <w:left w:val="doub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24</w:t>
            </w:r>
          </w:p>
        </w:tc>
        <w:tc>
          <w:tcPr>
            <w:tcW w:w="1201"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2F2F2"/>
            <w:vAlign w:val="center"/>
          </w:tcPr>
          <w:p w:rsidR="005B7036" w:rsidRDefault="0082222C">
            <w:pPr>
              <w:keepNext/>
              <w:keepLines/>
              <w:spacing w:after="0" w:line="240" w:lineRule="auto"/>
              <w:jc w:val="center"/>
            </w:pPr>
            <w:r>
              <w:rPr>
                <w:color w:val="FF0000"/>
              </w:rPr>
              <w:t>24</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14</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color w:val="FF0000"/>
                <w:kern w:val="24"/>
              </w:rPr>
            </w:pPr>
            <w:r>
              <w:rPr>
                <w:color w:val="FF0000"/>
                <w:kern w:val="24"/>
              </w:rPr>
              <w:t xml:space="preserve">-20 if </w:t>
            </w:r>
            <w:r>
              <w:rPr>
                <w:color w:val="FF0000"/>
                <w:kern w:val="24"/>
              </w:rPr>
              <w:fldChar w:fldCharType="begin"/>
            </w:r>
            <w:r>
              <w:rPr>
                <w:color w:val="FF0000"/>
                <w:kern w:val="24"/>
              </w:rPr>
              <w:instrText xml:space="preserve"> QUOTE </w:instrText>
            </w:r>
            <w:r w:rsidR="002E6941">
              <w:rPr>
                <w:position w:val="-5"/>
              </w:rPr>
              <w:pict>
                <v:shape id="_x0000_i1038" type="#_x0000_t75" style="width:28.5pt;height:13.95pt" equationxml="&lt;">
                  <v:imagedata r:id="rId30" o:title="" chromakey="white"/>
                </v:shape>
              </w:pict>
            </w:r>
            <w:r>
              <w:rPr>
                <w:color w:val="FF0000"/>
                <w:kern w:val="24"/>
              </w:rPr>
              <w:instrText xml:space="preserve"> </w:instrText>
            </w:r>
            <w:r>
              <w:rPr>
                <w:color w:val="FF0000"/>
                <w:kern w:val="24"/>
              </w:rPr>
              <w:fldChar w:fldCharType="separate"/>
            </w:r>
            <w:r w:rsidR="002E6941">
              <w:rPr>
                <w:position w:val="-5"/>
              </w:rPr>
              <w:pict>
                <v:shape id="_x0000_i1039" type="#_x0000_t75" style="width:28.5pt;height:13.95pt" equationxml="&lt;">
                  <v:imagedata r:id="rId30" o:title="" chromakey="white"/>
                </v:shape>
              </w:pict>
            </w:r>
            <w:r>
              <w:rPr>
                <w:color w:val="FF0000"/>
                <w:kern w:val="24"/>
              </w:rPr>
              <w:fldChar w:fldCharType="end"/>
            </w:r>
          </w:p>
          <w:p w:rsidR="005B7036" w:rsidRDefault="0082222C">
            <w:pPr>
              <w:keepNext/>
              <w:keepLines/>
              <w:spacing w:after="0" w:line="240" w:lineRule="auto"/>
              <w:jc w:val="center"/>
            </w:pPr>
            <w:r>
              <w:rPr>
                <w:color w:val="FF0000"/>
                <w:kern w:val="24"/>
              </w:rPr>
              <w:t xml:space="preserve">-21 if </w:t>
            </w:r>
            <w:r>
              <w:rPr>
                <w:color w:val="FF0000"/>
                <w:kern w:val="24"/>
              </w:rPr>
              <w:fldChar w:fldCharType="begin"/>
            </w:r>
            <w:r>
              <w:rPr>
                <w:color w:val="FF0000"/>
                <w:kern w:val="24"/>
              </w:rPr>
              <w:instrText xml:space="preserve"> QUOTE </w:instrText>
            </w:r>
            <w:r w:rsidR="002E6941">
              <w:rPr>
                <w:position w:val="-5"/>
              </w:rPr>
              <w:pict>
                <v:shape id="_x0000_i1040" type="#_x0000_t75" style="width:14.5pt;height:13.95pt" equationxml="&lt;">
                  <v:imagedata r:id="rId31" o:title="" chromakey="white"/>
                </v:shape>
              </w:pict>
            </w:r>
            <w:r>
              <w:rPr>
                <w:color w:val="FF0000"/>
                <w:kern w:val="24"/>
              </w:rPr>
              <w:instrText xml:space="preserve"> </w:instrText>
            </w:r>
            <w:r>
              <w:rPr>
                <w:color w:val="FF0000"/>
                <w:kern w:val="24"/>
              </w:rPr>
              <w:fldChar w:fldCharType="separate"/>
            </w:r>
            <w:r w:rsidR="002E6941">
              <w:rPr>
                <w:position w:val="-5"/>
              </w:rPr>
              <w:pict>
                <v:shape id="_x0000_i1041" type="#_x0000_t75" style="width:14.5pt;height:13.95pt" equationxml="&lt;">
                  <v:imagedata r:id="rId31" o:title="" chromakey="white"/>
                </v:shape>
              </w:pict>
            </w:r>
            <w:r>
              <w:rPr>
                <w:color w:val="FF0000"/>
                <w:kern w:val="24"/>
              </w:rPr>
              <w:fldChar w:fldCharType="end"/>
            </w:r>
            <w:r>
              <w:rPr>
                <w:color w:val="FF0000"/>
                <w:kern w:val="24"/>
              </w:rPr>
              <w:t xml:space="preserve"> &gt; 0</w:t>
            </w:r>
          </w:p>
        </w:tc>
      </w:tr>
      <w:tr w:rsidR="005B7036">
        <w:trPr>
          <w:cantSplit/>
        </w:trPr>
        <w:tc>
          <w:tcPr>
            <w:tcW w:w="745" w:type="dxa"/>
            <w:tcBorders>
              <w:top w:val="single" w:sz="4" w:space="0" w:color="auto"/>
              <w:left w:val="single" w:sz="4" w:space="0" w:color="auto"/>
              <w:bottom w:val="single" w:sz="4" w:space="0" w:color="auto"/>
              <w:right w:val="double" w:sz="4" w:space="0" w:color="auto"/>
            </w:tcBorders>
            <w:vAlign w:val="center"/>
          </w:tcPr>
          <w:p w:rsidR="005B7036" w:rsidRDefault="0082222C">
            <w:pPr>
              <w:keepNext/>
              <w:keepLines/>
              <w:spacing w:after="0" w:line="240" w:lineRule="auto"/>
              <w:jc w:val="center"/>
            </w:pPr>
            <w:r>
              <w:t>15</w:t>
            </w:r>
          </w:p>
        </w:tc>
        <w:tc>
          <w:tcPr>
            <w:tcW w:w="2590" w:type="dxa"/>
            <w:tcBorders>
              <w:top w:val="single" w:sz="4" w:space="0" w:color="auto"/>
              <w:left w:val="doub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3</w:t>
            </w:r>
          </w:p>
        </w:tc>
        <w:tc>
          <w:tcPr>
            <w:tcW w:w="132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48</w:t>
            </w:r>
          </w:p>
        </w:tc>
        <w:tc>
          <w:tcPr>
            <w:tcW w:w="1201"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rPr>
                <w:kern w:val="24"/>
              </w:rPr>
            </w:pPr>
            <w:r>
              <w:rPr>
                <w:kern w:val="24"/>
              </w:rPr>
              <w:t>2</w:t>
            </w:r>
          </w:p>
        </w:tc>
        <w:tc>
          <w:tcPr>
            <w:tcW w:w="1498" w:type="dxa"/>
            <w:tcBorders>
              <w:top w:val="single" w:sz="4" w:space="0" w:color="auto"/>
              <w:left w:val="single" w:sz="4" w:space="0" w:color="auto"/>
              <w:bottom w:val="single" w:sz="4" w:space="0" w:color="auto"/>
              <w:right w:val="single" w:sz="4" w:space="0" w:color="auto"/>
            </w:tcBorders>
            <w:vAlign w:val="center"/>
          </w:tcPr>
          <w:p w:rsidR="005B7036" w:rsidRDefault="0082222C">
            <w:pPr>
              <w:keepNext/>
              <w:keepLines/>
              <w:spacing w:after="0" w:line="240" w:lineRule="auto"/>
              <w:jc w:val="center"/>
            </w:pPr>
            <w:r>
              <w:rPr>
                <w:color w:val="FF0000"/>
              </w:rPr>
              <w:t>48</w:t>
            </w:r>
          </w:p>
        </w:tc>
      </w:tr>
    </w:tbl>
    <w:p w:rsidR="005B7036" w:rsidRDefault="005B7036">
      <w:pPr>
        <w:pStyle w:val="a9"/>
        <w:spacing w:after="0"/>
        <w:rPr>
          <w:rFonts w:ascii="Times New Roman" w:hAnsi="Times New Roman"/>
          <w:szCs w:val="20"/>
          <w:lang w:eastAsia="zh-CN"/>
        </w:rPr>
      </w:pPr>
    </w:p>
    <w:p w:rsidR="005B7036" w:rsidRDefault="005B7036">
      <w:pPr>
        <w:pStyle w:val="a9"/>
        <w:spacing w:after="0"/>
        <w:rPr>
          <w:rFonts w:ascii="Times New Roman" w:hAnsi="Times New Roman"/>
          <w:szCs w:val="20"/>
          <w:lang w:eastAsia="zh-CN"/>
        </w:rPr>
      </w:pPr>
    </w:p>
    <w:p w:rsidR="005B7036" w:rsidRDefault="0082222C">
      <w:pPr>
        <w:spacing w:after="0" w:line="240" w:lineRule="auto"/>
        <w:rPr>
          <w:lang w:eastAsia="zh-CN"/>
        </w:rPr>
      </w:pPr>
      <w:r>
        <w:rPr>
          <w:highlight w:val="green"/>
          <w:lang w:eastAsia="zh-CN"/>
        </w:rPr>
        <w:t>Text Proposal #5-1A (for 38.215, Section 5.1.3) in section 3 of R1-2202503 is endorsed.</w:t>
      </w:r>
    </w:p>
    <w:p w:rsidR="005B7036" w:rsidRDefault="0082222C">
      <w:pPr>
        <w:spacing w:after="0" w:line="240" w:lineRule="auto"/>
      </w:pPr>
      <w:r>
        <w:t>TP# 5-1A for TS38.215</w:t>
      </w:r>
    </w:p>
    <w:tbl>
      <w:tblPr>
        <w:tblStyle w:val="af2"/>
        <w:tblW w:w="0" w:type="auto"/>
        <w:tblLook w:val="04A0" w:firstRow="1" w:lastRow="0" w:firstColumn="1" w:lastColumn="0" w:noHBand="0" w:noVBand="1"/>
      </w:tblPr>
      <w:tblGrid>
        <w:gridCol w:w="9350"/>
      </w:tblGrid>
      <w:tr w:rsidR="005B7036">
        <w:tc>
          <w:tcPr>
            <w:tcW w:w="9350" w:type="dxa"/>
          </w:tcPr>
          <w:p w:rsidR="005B7036" w:rsidRDefault="0082222C">
            <w:pPr>
              <w:pStyle w:val="B1"/>
              <w:spacing w:after="0"/>
              <w:ind w:left="0" w:firstLine="0"/>
              <w:rPr>
                <w:sz w:val="28"/>
                <w:szCs w:val="36"/>
                <w:lang w:eastAsia="ja-JP"/>
              </w:rPr>
            </w:pPr>
            <w:r>
              <w:rPr>
                <w:sz w:val="28"/>
                <w:szCs w:val="36"/>
                <w:lang w:eastAsia="zh-CN"/>
              </w:rPr>
              <w:t xml:space="preserve">5.1.3 </w:t>
            </w:r>
            <w:r>
              <w:rPr>
                <w:sz w:val="28"/>
                <w:szCs w:val="36"/>
                <w:lang w:eastAsia="ja-JP"/>
              </w:rPr>
              <w:t>SS reference signal received quality (SS-RSRQ)</w:t>
            </w:r>
          </w:p>
          <w:p w:rsidR="005B7036" w:rsidRDefault="0082222C">
            <w:pPr>
              <w:rPr>
                <w:color w:val="FF0000"/>
              </w:rPr>
            </w:pPr>
            <w:r>
              <w:rPr>
                <w:color w:val="FF0000"/>
              </w:rPr>
              <w:t xml:space="preserve">======================== </w:t>
            </w:r>
            <w:r>
              <w:rPr>
                <w:color w:val="FF0000"/>
              </w:rPr>
              <w:t>Unchanged Text Omitted ===========================</w:t>
            </w:r>
          </w:p>
          <w:p w:rsidR="005B7036" w:rsidRDefault="0082222C">
            <w:pPr>
              <w:pStyle w:val="TH"/>
              <w:spacing w:before="0" w:after="0"/>
              <w:rPr>
                <w:rFonts w:ascii="Times New Roman" w:hAnsi="Times New Roman"/>
              </w:rPr>
            </w:pPr>
            <w:r>
              <w:rPr>
                <w:rFonts w:ascii="Times New Roman" w:hAnsi="Times New Roman"/>
              </w:rP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B7036">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b/>
                      <w:sz w:val="18"/>
                      <w:szCs w:val="18"/>
                    </w:rPr>
                  </w:pPr>
                  <w:r>
                    <w:rPr>
                      <w:rFonts w:eastAsia="바탕"/>
                      <w:b/>
                      <w:sz w:val="18"/>
                      <w:szCs w:val="18"/>
                    </w:rPr>
                    <w:t>OFDM signal indication</w:t>
                  </w:r>
                  <w:r>
                    <w:rPr>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b/>
                      <w:sz w:val="18"/>
                      <w:szCs w:val="18"/>
                    </w:rPr>
                  </w:pPr>
                  <w:r>
                    <w:rPr>
                      <w:rFonts w:eastAsia="바탕"/>
                      <w:b/>
                      <w:sz w:val="18"/>
                      <w:szCs w:val="18"/>
                    </w:rPr>
                    <w:t>Symbol indexes</w:t>
                  </w:r>
                </w:p>
              </w:tc>
            </w:tr>
            <w:tr w:rsidR="005B7036">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rsidR="005B7036" w:rsidRDefault="005B7036">
                  <w:pPr>
                    <w:spacing w:after="0" w:line="240" w:lineRule="auto"/>
                    <w:rPr>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B7036" w:rsidRDefault="005B7036">
                  <w:pPr>
                    <w:spacing w:after="0" w:line="240" w:lineRule="auto"/>
                    <w:rPr>
                      <w:b/>
                      <w:sz w:val="18"/>
                      <w:szCs w:val="18"/>
                    </w:rPr>
                  </w:pPr>
                </w:p>
              </w:tc>
            </w:tr>
            <w:tr w:rsidR="005B7036">
              <w:trPr>
                <w:jc w:val="center"/>
              </w:trPr>
              <w:tc>
                <w:tcPr>
                  <w:tcW w:w="2715"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0</w:t>
                  </w:r>
                </w:p>
              </w:tc>
              <w:tc>
                <w:tcPr>
                  <w:tcW w:w="2620"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{0,1}</w:t>
                  </w:r>
                </w:p>
              </w:tc>
            </w:tr>
            <w:tr w:rsidR="005B7036">
              <w:trPr>
                <w:jc w:val="center"/>
              </w:trPr>
              <w:tc>
                <w:tcPr>
                  <w:tcW w:w="2715"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1</w:t>
                  </w:r>
                </w:p>
              </w:tc>
              <w:tc>
                <w:tcPr>
                  <w:tcW w:w="2620"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color w:val="FF0000"/>
                      <w:sz w:val="18"/>
                      <w:szCs w:val="18"/>
                    </w:rPr>
                    <w:t xml:space="preserve">For 480 kHz and 960 kHz {0,1,2,..,10,12}; otherwise </w:t>
                  </w:r>
                  <w:r>
                    <w:rPr>
                      <w:rFonts w:eastAsia="바탕"/>
                      <w:sz w:val="18"/>
                      <w:szCs w:val="18"/>
                    </w:rPr>
                    <w:t>{0,1,2,..,10,11}</w:t>
                  </w:r>
                </w:p>
              </w:tc>
            </w:tr>
            <w:tr w:rsidR="005B7036">
              <w:trPr>
                <w:jc w:val="center"/>
              </w:trPr>
              <w:tc>
                <w:tcPr>
                  <w:tcW w:w="2715"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2</w:t>
                  </w:r>
                </w:p>
              </w:tc>
              <w:tc>
                <w:tcPr>
                  <w:tcW w:w="2620"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{0,1,2,…, 5}</w:t>
                  </w:r>
                </w:p>
              </w:tc>
            </w:tr>
            <w:tr w:rsidR="005B7036">
              <w:trPr>
                <w:jc w:val="center"/>
              </w:trPr>
              <w:tc>
                <w:tcPr>
                  <w:tcW w:w="2715"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3</w:t>
                  </w:r>
                </w:p>
              </w:tc>
              <w:tc>
                <w:tcPr>
                  <w:tcW w:w="2620" w:type="dxa"/>
                  <w:tcBorders>
                    <w:top w:val="single" w:sz="4" w:space="0" w:color="auto"/>
                    <w:left w:val="single" w:sz="4" w:space="0" w:color="auto"/>
                    <w:bottom w:val="single" w:sz="4" w:space="0" w:color="auto"/>
                    <w:right w:val="single" w:sz="4" w:space="0" w:color="auto"/>
                  </w:tcBorders>
                </w:tcPr>
                <w:p w:rsidR="005B7036" w:rsidRDefault="0082222C">
                  <w:pPr>
                    <w:keepNext/>
                    <w:keepLines/>
                    <w:spacing w:after="0" w:line="240" w:lineRule="auto"/>
                    <w:jc w:val="center"/>
                    <w:rPr>
                      <w:rFonts w:eastAsia="바탕"/>
                      <w:sz w:val="18"/>
                      <w:szCs w:val="18"/>
                    </w:rPr>
                  </w:pPr>
                  <w:r>
                    <w:rPr>
                      <w:rFonts w:eastAsia="바탕"/>
                      <w:sz w:val="18"/>
                      <w:szCs w:val="18"/>
                    </w:rPr>
                    <w:t>{0,1,2,…, 7}</w:t>
                  </w:r>
                </w:p>
              </w:tc>
            </w:tr>
          </w:tbl>
          <w:p w:rsidR="005B7036" w:rsidRDefault="0082222C">
            <w:pPr>
              <w:rPr>
                <w:color w:val="FF0000"/>
              </w:rPr>
            </w:pPr>
            <w:r>
              <w:rPr>
                <w:color w:val="FF0000"/>
              </w:rPr>
              <w:t>========================= Unchanged Text Omitted ==============================</w:t>
            </w:r>
          </w:p>
        </w:tc>
      </w:tr>
    </w:tbl>
    <w:p w:rsidR="005B7036" w:rsidRDefault="005B7036">
      <w:pPr>
        <w:pStyle w:val="a9"/>
        <w:spacing w:after="0"/>
        <w:rPr>
          <w:rFonts w:ascii="Times New Roman" w:hAnsi="Times New Roman"/>
          <w:szCs w:val="20"/>
          <w:lang w:eastAsia="zh-CN"/>
        </w:rPr>
      </w:pPr>
    </w:p>
    <w:p w:rsidR="005B7036" w:rsidRDefault="005B7036">
      <w:pPr>
        <w:pStyle w:val="a9"/>
        <w:spacing w:after="0"/>
        <w:rPr>
          <w:rFonts w:ascii="Times New Roman" w:hAnsi="Times New Roman"/>
          <w:szCs w:val="20"/>
          <w:lang w:eastAsia="zh-CN"/>
        </w:rPr>
      </w:pPr>
    </w:p>
    <w:p w:rsidR="005B7036" w:rsidRDefault="005B7036">
      <w:pPr>
        <w:spacing w:after="0" w:line="240" w:lineRule="auto"/>
        <w:rPr>
          <w:iCs/>
          <w:lang w:eastAsia="zh-CN"/>
        </w:rPr>
      </w:pPr>
    </w:p>
    <w:p w:rsidR="005B7036" w:rsidRDefault="0082222C">
      <w:pPr>
        <w:spacing w:after="0" w:line="240" w:lineRule="auto"/>
        <w:rPr>
          <w:lang w:eastAsia="zh-CN"/>
        </w:rPr>
      </w:pPr>
      <w:r>
        <w:rPr>
          <w:highlight w:val="green"/>
          <w:lang w:eastAsia="zh-CN"/>
        </w:rPr>
        <w:t>Text Proposal #7-2B (for 38.211, Section 5.3.2) in section 3 of R1-2202503 is endorsed.</w:t>
      </w:r>
    </w:p>
    <w:p w:rsidR="005B7036" w:rsidRDefault="0082222C">
      <w:pPr>
        <w:spacing w:after="0" w:line="240" w:lineRule="auto"/>
      </w:pPr>
      <w:r>
        <w:t>TP# 7-2B for TS38.211</w:t>
      </w:r>
    </w:p>
    <w:tbl>
      <w:tblPr>
        <w:tblStyle w:val="af2"/>
        <w:tblW w:w="0" w:type="auto"/>
        <w:tblLook w:val="04A0" w:firstRow="1" w:lastRow="0" w:firstColumn="1" w:lastColumn="0" w:noHBand="0" w:noVBand="1"/>
      </w:tblPr>
      <w:tblGrid>
        <w:gridCol w:w="9350"/>
      </w:tblGrid>
      <w:tr w:rsidR="005B7036">
        <w:tc>
          <w:tcPr>
            <w:tcW w:w="9350" w:type="dxa"/>
          </w:tcPr>
          <w:p w:rsidR="005B7036" w:rsidRDefault="0082222C">
            <w:pPr>
              <w:keepNext/>
              <w:snapToGrid w:val="0"/>
              <w:rPr>
                <w:b/>
                <w:bCs/>
                <w:sz w:val="28"/>
                <w:szCs w:val="28"/>
              </w:rPr>
            </w:pPr>
            <w:r>
              <w:rPr>
                <w:b/>
                <w:bCs/>
                <w:sz w:val="28"/>
                <w:szCs w:val="28"/>
              </w:rPr>
              <w:lastRenderedPageBreak/>
              <w:t>5.3.2</w:t>
            </w:r>
            <w:r>
              <w:rPr>
                <w:b/>
                <w:bCs/>
                <w:sz w:val="28"/>
                <w:szCs w:val="28"/>
              </w:rPr>
              <w:tab/>
              <w:t>OFDM baseband signal generation for PRACH</w:t>
            </w:r>
          </w:p>
          <w:p w:rsidR="005B7036" w:rsidRDefault="005B7036">
            <w:pPr>
              <w:snapToGrid w:val="0"/>
              <w:rPr>
                <w:b/>
                <w:bCs/>
                <w:sz w:val="22"/>
                <w:szCs w:val="22"/>
                <w:lang w:eastAsia="zh-CN"/>
              </w:rPr>
            </w:pPr>
          </w:p>
          <w:p w:rsidR="005B7036" w:rsidRDefault="0082222C">
            <w:pPr>
              <w:snapToGrid w:val="0"/>
              <w:jc w:val="center"/>
              <w:rPr>
                <w:color w:val="C00000"/>
                <w:sz w:val="21"/>
                <w:szCs w:val="21"/>
              </w:rPr>
            </w:pPr>
            <w:r>
              <w:rPr>
                <w:color w:val="C00000"/>
                <w:sz w:val="21"/>
                <w:szCs w:val="21"/>
              </w:rPr>
              <w:t>&lt; Unchanged parts are omitted &gt;</w:t>
            </w:r>
          </w:p>
          <w:p w:rsidR="005B7036" w:rsidRDefault="005B7036">
            <w:pPr>
              <w:snapToGrid w:val="0"/>
              <w:rPr>
                <w:b/>
                <w:bCs/>
                <w:sz w:val="22"/>
                <w:szCs w:val="22"/>
                <w:lang w:eastAsia="zh-CN"/>
              </w:rPr>
            </w:pPr>
          </w:p>
          <w:p w:rsidR="005B7036" w:rsidRDefault="0082222C">
            <w:pPr>
              <w:snapToGrid w:val="0"/>
              <w:rPr>
                <w:sz w:val="22"/>
                <w:szCs w:val="22"/>
              </w:rPr>
            </w:pPr>
            <w:r>
              <w:rPr>
                <w:sz w:val="22"/>
                <w:szCs w:val="22"/>
              </w:rPr>
              <w:t xml:space="preserve">where </w:t>
            </w:r>
          </w:p>
          <w:p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extent cx="114300" cy="200025"/>
                  <wp:effectExtent l="0" t="0" r="0" b="8890"/>
                  <wp:docPr id="11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 name="图片 6"/>
                          <pic:cNvPicPr>
                            <a:picLocks noChangeAspect="1"/>
                          </pic:cNvPicPr>
                        </pic:nvPicPr>
                        <pic:blipFill>
                          <a:blip r:embed="rId32"/>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extent cx="238125" cy="209550"/>
                  <wp:effectExtent l="0" t="0" r="0" b="0"/>
                  <wp:docPr id="11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图片 7"/>
                          <pic:cNvPicPr>
                            <a:picLocks noChangeAspect="1"/>
                          </pic:cNvPicPr>
                        </pic:nvPicPr>
                        <pic:blipFill>
                          <a:blip r:embed="rId33"/>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extent cx="571500" cy="209550"/>
                  <wp:effectExtent l="0" t="0" r="0" b="0"/>
                  <wp:docPr id="11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8"/>
                          <pic:cNvPicPr>
                            <a:picLocks noChangeAspect="1"/>
                          </pic:cNvPicPr>
                        </pic:nvPicPr>
                        <pic:blipFill>
                          <a:blip r:embed="rId34"/>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extent cx="419100" cy="209550"/>
                  <wp:effectExtent l="0" t="0" r="0" b="0"/>
                  <wp:docPr id="113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9"/>
                          <pic:cNvPicPr>
                            <a:picLocks noChangeAspect="1"/>
                          </pic:cNvPicPr>
                        </pic:nvPicPr>
                        <pic:blipFill>
                          <a:blip r:embed="rId35"/>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Pr>
                <w:rFonts w:asciiTheme="minorHAnsi" w:eastAsiaTheme="minorEastAsia" w:hAnsiTheme="minorHAnsi" w:cstheme="minorBidi"/>
                <w:position w:val="-10"/>
                <w:sz w:val="22"/>
                <w:szCs w:val="22"/>
                <w:lang w:val="en-GB" w:eastAsia="zh-CN"/>
              </w:rPr>
              <w:object w:dxaOrig="870" w:dyaOrig="290">
                <v:shape id="_x0000_i1042" type="#_x0000_t75" style="width:43.5pt;height:14.5pt" o:ole="">
                  <v:imagedata r:id="rId36" o:title=""/>
                </v:shape>
                <o:OLEObject Type="Embed" ProgID="Equation.DSMT4" ShapeID="_x0000_i1042" DrawAspect="Content" ObjectID="_1727096282" r:id="rId37"/>
              </w:object>
            </w:r>
            <w:r>
              <w:rPr>
                <w:lang w:val="en-GB" w:eastAsia="zh-CN"/>
              </w:rPr>
              <w:t>;</w:t>
            </w:r>
          </w:p>
          <w:p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extent cx="266700" cy="209550"/>
                  <wp:effectExtent l="0" t="0" r="0" b="0"/>
                  <wp:docPr id="113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图片 11"/>
                          <pic:cNvPicPr>
                            <a:picLocks noChangeAspect="1"/>
                          </pic:cNvPicPr>
                        </pic:nvPicPr>
                        <pic:blipFill>
                          <a:blip r:embed="rId38"/>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rsidR="005B7036" w:rsidRDefault="0082222C">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extent cx="238125" cy="209550"/>
                  <wp:effectExtent l="0" t="0" r="0" b="0"/>
                  <wp:docPr id="113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图片 12"/>
                          <pic:cNvPicPr>
                            <a:picLocks noChangeAspect="1"/>
                          </pic:cNvPicPr>
                        </pic:nvPicPr>
                        <pic:blipFill>
                          <a:blip r:embed="rId39"/>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extent cx="447675" cy="209550"/>
                  <wp:effectExtent l="0" t="0" r="9525" b="0"/>
                  <wp:docPr id="113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图片 13"/>
                          <pic:cNvPicPr>
                            <a:picLocks noChangeAspect="1"/>
                          </pic:cNvPicPr>
                        </pic:nvPicPr>
                        <pic:blipFill>
                          <a:blip r:embed="rId40"/>
                          <a:stretch>
                            <a:fillRect/>
                          </a:stretch>
                        </pic:blipFill>
                        <pic:spPr>
                          <a:xfrm>
                            <a:off x="0" y="0"/>
                            <a:ext cx="447675" cy="209550"/>
                          </a:xfrm>
                          <a:prstGeom prst="rect">
                            <a:avLst/>
                          </a:prstGeom>
                          <a:noFill/>
                          <a:ln w="9525">
                            <a:noFill/>
                          </a:ln>
                        </pic:spPr>
                      </pic:pic>
                    </a:graphicData>
                  </a:graphic>
                </wp:inline>
              </w:drawing>
            </w:r>
          </w:p>
          <w:p w:rsidR="005B7036" w:rsidRDefault="0082222C">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w:t>
            </w:r>
            <w:r>
              <w:rPr>
                <w:rFonts w:eastAsia="Times New Roman"/>
                <w:lang w:val="en-GB" w:eastAsia="en-GB"/>
              </w:rPr>
              <w:t xml:space="preserve">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rsidR="005B7036" w:rsidRDefault="0082222C">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color w:val="C00000"/>
                <w:u w:val="single"/>
                <w:lang w:eastAsia="zh-CN"/>
              </w:rPr>
              <w:t>kHz</w:t>
            </w:r>
            <w:r>
              <w:rPr>
                <w:lang w:eastAsia="zh-CN"/>
              </w:rPr>
              <w:t xml:space="preserve"> </w:t>
            </w:r>
            <w:r>
              <w:t xml:space="preserve">and </w:t>
            </w:r>
            <w:r>
              <w:rPr>
                <w:strike/>
                <w:color w:val="C00000"/>
              </w:rPr>
              <w:t>- the "Nu</w:t>
            </w:r>
            <w:r>
              <w:rPr>
                <w:strike/>
                <w:color w:val="C00000"/>
              </w:rPr>
              <w:t xml:space="preserve">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strike/>
                      <w:color w:val="C00000"/>
                    </w:rPr>
                    <m:t>slot</m:t>
                  </m:r>
                </m:sub>
                <m:sup>
                  <m:r>
                    <m:rPr>
                      <m:nor/>
                    </m:rPr>
                    <w:rPr>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strike/>
                      <w:color w:val="C00000"/>
                    </w:rPr>
                    <m:t>RA</m:t>
                  </m:r>
                </m:sub>
              </m:sSub>
              <m:r>
                <w:rPr>
                  <w:rFonts w:ascii="Cambria Math" w:hAnsi="Cambria Math"/>
                  <w:strike/>
                  <w:color w:val="C00000"/>
                </w:rPr>
                <m:t xml:space="preserve">=960 </m:t>
              </m:r>
            </m:oMath>
            <w:r>
              <w:rPr>
                <w:strike/>
                <w:color w:val="C00000"/>
              </w:rPr>
              <w:t>kHz</w:t>
            </w:r>
          </w:p>
          <w:p w:rsidR="005B7036" w:rsidRDefault="0082222C">
            <w:pPr>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color w:val="C00000"/>
                      <w:u w:val="single"/>
                    </w:rPr>
                    <m:t>slot</m:t>
                  </m:r>
                </m:sub>
                <m:sup>
                  <m:r>
                    <m:rPr>
                      <m:nor/>
                    </m:rPr>
                    <w:rPr>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color w:val="C00000"/>
                      <w:u w:val="single"/>
                    </w:rPr>
                    <m:t>RA</m:t>
                  </m:r>
                </m:sub>
              </m:sSub>
              <m:r>
                <w:rPr>
                  <w:rFonts w:ascii="Cambria Math" w:hAnsi="Cambria Math"/>
                  <w:color w:val="C00000"/>
                  <w:u w:val="single"/>
                </w:rPr>
                <m:t xml:space="preserve">=960 </m:t>
              </m:r>
            </m:oMath>
            <w:r>
              <w:rPr>
                <w:color w:val="C00000"/>
                <w:u w:val="single"/>
              </w:rPr>
              <w:t>kHz</w:t>
            </w:r>
            <w:r>
              <w:rPr>
                <w:color w:val="0070C0"/>
                <w:u w:val="single"/>
              </w:rPr>
              <w:t>, or</w:t>
            </w:r>
          </w:p>
          <w:p w:rsidR="005B7036" w:rsidRDefault="0082222C">
            <w:pPr>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m:t>slot</m:t>
                  </m:r>
                </m:sub>
                <m:sup>
                  <m:r>
                    <m:rPr>
                      <m:nor/>
                    </m: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m:t>RA</m:t>
                  </m:r>
                </m:sub>
              </m:sSub>
              <m:r>
                <w:rPr>
                  <w:rFonts w:ascii="Cambria Math" w:hAnsi="Cambria Math"/>
                </w:rPr>
                <m:t xml:space="preserve">=960 </m:t>
              </m:r>
            </m:oMath>
            <w:r>
              <w:t>kHz.</w:t>
            </w:r>
          </w:p>
          <w:p w:rsidR="005B7036" w:rsidRDefault="0082222C">
            <w:pPr>
              <w:snapToGrid w:val="0"/>
              <w:jc w:val="center"/>
              <w:rPr>
                <w:color w:val="C00000"/>
                <w:sz w:val="21"/>
                <w:szCs w:val="21"/>
              </w:rPr>
            </w:pPr>
            <w:r>
              <w:rPr>
                <w:color w:val="C00000"/>
                <w:sz w:val="21"/>
                <w:szCs w:val="21"/>
              </w:rPr>
              <w:t>&lt; Unchanged parts are omitted &gt;</w:t>
            </w:r>
          </w:p>
        </w:tc>
      </w:tr>
    </w:tbl>
    <w:p w:rsidR="005B7036" w:rsidRDefault="005B7036">
      <w:pPr>
        <w:pStyle w:val="a9"/>
        <w:spacing w:after="0"/>
        <w:rPr>
          <w:rFonts w:ascii="Times New Roman" w:hAnsi="Times New Roman"/>
          <w:sz w:val="22"/>
          <w:szCs w:val="22"/>
          <w:lang w:eastAsia="zh-CN"/>
        </w:rPr>
      </w:pPr>
    </w:p>
    <w:p w:rsidR="005B7036" w:rsidRDefault="005B7036">
      <w:pPr>
        <w:pStyle w:val="a9"/>
        <w:spacing w:after="0"/>
        <w:rPr>
          <w:rFonts w:ascii="Times New Roman" w:hAnsi="Times New Roman"/>
          <w:sz w:val="22"/>
          <w:szCs w:val="22"/>
          <w:lang w:eastAsia="zh-CN"/>
        </w:rPr>
      </w:pPr>
    </w:p>
    <w:p w:rsidR="005B7036" w:rsidRDefault="005B7036">
      <w:pPr>
        <w:spacing w:after="0" w:line="240" w:lineRule="auto"/>
        <w:rPr>
          <w:iCs/>
          <w:lang w:eastAsia="zh-CN"/>
        </w:rPr>
      </w:pPr>
    </w:p>
    <w:p w:rsidR="005B7036" w:rsidRDefault="0082222C">
      <w:pPr>
        <w:spacing w:after="0" w:line="240" w:lineRule="auto"/>
        <w:rPr>
          <w:lang w:eastAsia="zh-CN"/>
        </w:rPr>
      </w:pPr>
      <w:r>
        <w:rPr>
          <w:highlight w:val="green"/>
          <w:lang w:eastAsia="zh-CN"/>
        </w:rPr>
        <w:t>Text Proposal #</w:t>
      </w:r>
      <w:r>
        <w:rPr>
          <w:highlight w:val="green"/>
          <w:lang w:eastAsia="zh-CN"/>
        </w:rPr>
        <w:t>7-3B (for 38.211, Section 7.4.3.1) in section 3 of R1-2202503 is endorsed.</w:t>
      </w:r>
    </w:p>
    <w:p w:rsidR="005B7036" w:rsidRDefault="0082222C">
      <w:pPr>
        <w:spacing w:after="0" w:line="240" w:lineRule="auto"/>
      </w:pPr>
      <w:r>
        <w:t>TP# 7-3B for TS38.211</w:t>
      </w:r>
    </w:p>
    <w:tbl>
      <w:tblPr>
        <w:tblStyle w:val="af2"/>
        <w:tblW w:w="0" w:type="auto"/>
        <w:tblLook w:val="04A0" w:firstRow="1" w:lastRow="0" w:firstColumn="1" w:lastColumn="0" w:noHBand="0" w:noVBand="1"/>
      </w:tblPr>
      <w:tblGrid>
        <w:gridCol w:w="9350"/>
      </w:tblGrid>
      <w:tr w:rsidR="005B7036">
        <w:tc>
          <w:tcPr>
            <w:tcW w:w="9350" w:type="dxa"/>
          </w:tcPr>
          <w:p w:rsidR="005B7036" w:rsidRDefault="0082222C">
            <w:pPr>
              <w:pStyle w:val="4"/>
              <w:spacing w:before="0" w:after="0"/>
              <w:outlineLvl w:val="3"/>
              <w:rPr>
                <w:rFonts w:ascii="Times New Roman" w:hAnsi="Times New Roman"/>
              </w:rPr>
            </w:pPr>
            <w:r>
              <w:rPr>
                <w:rFonts w:ascii="Times New Roman" w:hAnsi="Times New Roman"/>
              </w:rPr>
              <w:lastRenderedPageBreak/>
              <w:t>7.4.3.1</w:t>
            </w:r>
            <w:r>
              <w:rPr>
                <w:rFonts w:ascii="Times New Roman" w:hAnsi="Times New Roman"/>
              </w:rPr>
              <w:tab/>
              <w:t>Time-frequency structure of an SS/PBCH block</w:t>
            </w:r>
          </w:p>
          <w:p w:rsidR="005B7036" w:rsidRDefault="0082222C">
            <w:pPr>
              <w:rPr>
                <w:color w:val="FF0000"/>
              </w:rPr>
            </w:pPr>
            <w:r>
              <w:rPr>
                <w:color w:val="FF0000"/>
              </w:rPr>
              <w:t>============= Unchanged Text Omitted =============</w:t>
            </w:r>
          </w:p>
          <w:p w:rsidR="005B7036" w:rsidRDefault="0082222C">
            <w:pPr>
              <w:pStyle w:val="B1"/>
              <w:spacing w:after="0"/>
            </w:pPr>
            <w:r>
              <w:t>-</w:t>
            </w:r>
            <w:r>
              <w:tab/>
            </w:r>
            <w:r>
              <w:rPr>
                <w:color w:val="C00000"/>
                <w:u w:val="single"/>
              </w:rPr>
              <w:t xml:space="preserve">For operation with shared spectrum channel access in </w:t>
            </w:r>
            <w:r>
              <w:rPr>
                <w:color w:val="C00000"/>
                <w:u w:val="single"/>
              </w:rPr>
              <w:t>FR2-2 and f</w:t>
            </w:r>
            <w:r>
              <w:rPr>
                <w:strike/>
                <w:color w:val="C00000"/>
              </w:rPr>
              <w:t>F</w:t>
            </w:r>
            <w:r>
              <w:t xml:space="preserve">or operation without shared spectrum channel access </w:t>
            </w:r>
            <w:r>
              <w:rPr>
                <w:strike/>
                <w:color w:val="C00000"/>
              </w:rPr>
              <w:t>and for operation with shared spectrum channel access in FR2-2</w:t>
            </w:r>
            <w:r>
              <w:t xml:space="preserve">, the 4 least significant bits of </w:t>
            </w:r>
            <w:r>
              <w:rPr>
                <w:position w:val="-10"/>
              </w:rPr>
              <w:object w:dxaOrig="430" w:dyaOrig="290">
                <v:shape id="_x0000_i1043" type="#_x0000_t75" style="width:21.5pt;height:14.5pt" o:ole="">
                  <v:imagedata r:id="rId41" o:title=""/>
                </v:shape>
                <o:OLEObject Type="Embed" ProgID="Equation.3" ShapeID="_x0000_i1043" DrawAspect="Content" ObjectID="_1727096283" r:id="rId42"/>
              </w:object>
            </w:r>
            <w:r>
              <w:t xml:space="preserve"> are given by the higher-layer parameter </w:t>
            </w:r>
            <w:r>
              <w:rPr>
                <w:i/>
              </w:rPr>
              <w:t>ssb-SubcarrierOffset</w:t>
            </w:r>
            <w:r>
              <w:t xml:space="preserve"> and for FR1 </w:t>
            </w:r>
            <w:r>
              <w:t xml:space="preserve">the most significant bit of </w:t>
            </w:r>
            <w:r>
              <w:rPr>
                <w:position w:val="-10"/>
              </w:rPr>
              <w:object w:dxaOrig="430" w:dyaOrig="290">
                <v:shape id="_x0000_i1044" type="#_x0000_t75" style="width:21.5pt;height:14.5pt" o:ole="">
                  <v:imagedata r:id="rId41" o:title=""/>
                </v:shape>
                <o:OLEObject Type="Embed" ProgID="Equation.3" ShapeID="_x0000_i1044" DrawAspect="Content" ObjectID="_1727096284" r:id="rId43"/>
              </w:object>
            </w:r>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rsidR="005B7036" w:rsidRDefault="0082222C">
            <w:pPr>
              <w:pStyle w:val="B1"/>
              <w:spacing w:after="0"/>
            </w:pPr>
            <w:r>
              <w:t>-</w:t>
            </w:r>
            <w:r>
              <w:tab/>
              <w:t xml:space="preserve">For operation with shared spectrum channel access in FR1, the 4 least significant bits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are given by the high</w:t>
            </w:r>
            <w:r>
              <w:t xml:space="preserve">er-layer parameter </w:t>
            </w:r>
            <w:r>
              <w:rPr>
                <w:i/>
                <w:iCs/>
              </w:rPr>
              <w:t>ssb-SubcarrierOffset</w:t>
            </w:r>
            <w:r>
              <w:t xml:space="preserve"> and the most significant bit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is given by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acc>
                    <m:accPr>
                      <m:chr m:val="̅"/>
                      <m:ctrlPr>
                        <w:rPr>
                          <w:rFonts w:ascii="Cambria Math" w:hAnsi="Cambria Math"/>
                          <w:i/>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r>
                <w:rPr>
                  <w:rFonts w:ascii="Cambria Math" w:hAnsi="Cambria Math"/>
                </w:rPr>
                <m:t>≥24</m:t>
              </m:r>
            </m:oMath>
            <w:r>
              <w:t xml:space="preserv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oMath>
            <w:r>
              <w:t xml:space="preserve"> ; otherwise, </w:t>
            </w:r>
            <m:oMath>
              <m:sSub>
                <m:sSubPr>
                  <m:ctrlPr>
                    <w:rPr>
                      <w:rFonts w:ascii="Cambria Math" w:hAnsi="Cambria Math"/>
                      <w:i/>
                    </w:rPr>
                  </m:ctrlPr>
                </m:sSubPr>
                <m:e>
                  <m:r>
                    <w:rPr>
                      <w:rFonts w:ascii="Cambria Math" w:hAnsi="Cambria Math"/>
                    </w:rPr>
                    <m:t>k</m:t>
                  </m:r>
                </m:e>
                <m:sub>
                  <m:r>
                    <m:rPr>
                      <m:nor/>
                    </m:rPr>
                    <m:t>SSB</m:t>
                  </m:r>
                </m:sub>
              </m:sSub>
              <m:r>
                <w:rPr>
                  <w:rFonts w:ascii="Cambria Math" w:hAnsi="Cambria Math"/>
                </w:rPr>
                <m:t>=2</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k</m:t>
                              </m:r>
                            </m:e>
                          </m:acc>
                        </m:e>
                        <m:sub>
                          <m:r>
                            <m:rPr>
                              <m:nor/>
                            </m:rPr>
                            <m:t>SSB</m:t>
                          </m:r>
                        </m:sub>
                      </m:sSub>
                    </m:num>
                    <m:den>
                      <m:r>
                        <w:rPr>
                          <w:rFonts w:ascii="Cambria Math" w:hAnsi="Cambria Math"/>
                        </w:rPr>
                        <m:t>2</m:t>
                      </m:r>
                    </m:den>
                  </m:f>
                </m:e>
              </m:d>
            </m:oMath>
            <w:r>
              <w:t xml:space="preserve">, and if </w:t>
            </w:r>
            <w:r>
              <w:rPr>
                <w:i/>
              </w:rPr>
              <w:t>ssb-SubcarrierOffset</w:t>
            </w:r>
            <w:r>
              <w:t xml:space="preserve"> is not prov</w:t>
            </w:r>
            <w:r>
              <w:t xml:space="preserve">ided, </w:t>
            </w:r>
            <m:oMath>
              <m:sSub>
                <m:sSubPr>
                  <m:ctrlPr>
                    <w:rPr>
                      <w:rFonts w:ascii="Cambria Math" w:hAnsi="Cambria Math"/>
                      <w:i/>
                    </w:rPr>
                  </m:ctrlPr>
                </m:sSubPr>
                <m:e>
                  <m:r>
                    <w:rPr>
                      <w:rFonts w:ascii="Cambria Math" w:hAnsi="Cambria Math"/>
                    </w:rPr>
                    <m:t>k</m:t>
                  </m:r>
                </m:e>
                <m:sub>
                  <m:r>
                    <m:rPr>
                      <m:nor/>
                    </m:rPr>
                    <m:t>SSB</m:t>
                  </m:r>
                </m:sub>
              </m:sSub>
            </m:oMath>
            <w:r>
              <w:t xml:space="preserve"> is derived from the frequency difference between the SS/PBCH block and Point A.</w:t>
            </w:r>
          </w:p>
          <w:p w:rsidR="005B7036" w:rsidRDefault="0082222C">
            <w:pPr>
              <w:pStyle w:val="B1"/>
              <w:tabs>
                <w:tab w:val="left" w:pos="1008"/>
              </w:tabs>
              <w:spacing w:after="0"/>
              <w:ind w:left="0" w:firstLine="0"/>
              <w:rPr>
                <w:lang w:eastAsia="ja-JP"/>
              </w:rPr>
            </w:pPr>
            <w:r>
              <w:rPr>
                <w:color w:val="FF0000"/>
              </w:rPr>
              <w:t>============= Unchanged Text Omitted =====================</w:t>
            </w:r>
          </w:p>
        </w:tc>
      </w:tr>
    </w:tbl>
    <w:p w:rsidR="005B7036" w:rsidRDefault="005B7036">
      <w:pPr>
        <w:spacing w:after="0" w:line="240" w:lineRule="auto"/>
        <w:rPr>
          <w:b/>
          <w:bCs/>
          <w:lang w:val="en-GB" w:eastAsia="ja-JP"/>
        </w:rPr>
      </w:pPr>
    </w:p>
    <w:p w:rsidR="005B7036" w:rsidRDefault="005B7036">
      <w:pPr>
        <w:spacing w:after="0" w:line="240" w:lineRule="auto"/>
        <w:rPr>
          <w:iCs/>
          <w:lang w:eastAsia="zh-CN"/>
        </w:rPr>
      </w:pPr>
    </w:p>
    <w:p w:rsidR="005B7036" w:rsidRDefault="0082222C">
      <w:pPr>
        <w:spacing w:after="0" w:line="240" w:lineRule="auto"/>
        <w:rPr>
          <w:lang w:eastAsia="zh-CN"/>
        </w:rPr>
      </w:pPr>
      <w:r>
        <w:rPr>
          <w:highlight w:val="green"/>
          <w:lang w:eastAsia="zh-CN"/>
        </w:rPr>
        <w:t>Text Proposal #7-4B (for 38.213, Section 13) in section 3 of R1-2202503 is endorsed.</w:t>
      </w:r>
    </w:p>
    <w:p w:rsidR="005B7036" w:rsidRDefault="0082222C">
      <w:pPr>
        <w:spacing w:after="0" w:line="240" w:lineRule="auto"/>
      </w:pPr>
      <w:r>
        <w:t xml:space="preserve">TP# 7-4B for </w:t>
      </w:r>
      <w:r>
        <w:t>TS38.213</w:t>
      </w:r>
    </w:p>
    <w:tbl>
      <w:tblPr>
        <w:tblStyle w:val="af2"/>
        <w:tblW w:w="0" w:type="auto"/>
        <w:tblLook w:val="04A0" w:firstRow="1" w:lastRow="0" w:firstColumn="1" w:lastColumn="0" w:noHBand="0" w:noVBand="1"/>
      </w:tblPr>
      <w:tblGrid>
        <w:gridCol w:w="9350"/>
      </w:tblGrid>
      <w:tr w:rsidR="005B7036">
        <w:tc>
          <w:tcPr>
            <w:tcW w:w="9350" w:type="dxa"/>
          </w:tcPr>
          <w:p w:rsidR="005B7036" w:rsidRDefault="0082222C">
            <w:pPr>
              <w:pStyle w:val="B1"/>
              <w:spacing w:after="0"/>
              <w:ind w:left="0" w:firstLine="0"/>
              <w:rPr>
                <w:sz w:val="36"/>
                <w:szCs w:val="36"/>
                <w:lang w:eastAsia="ja-JP"/>
              </w:rPr>
            </w:pPr>
            <w:r>
              <w:rPr>
                <w:sz w:val="36"/>
                <w:szCs w:val="36"/>
                <w:lang w:eastAsia="zh-CN"/>
              </w:rPr>
              <w:t xml:space="preserve">13 </w:t>
            </w:r>
            <w:r>
              <w:rPr>
                <w:sz w:val="36"/>
                <w:szCs w:val="36"/>
                <w:lang w:eastAsia="zh-CN"/>
              </w:rPr>
              <w:tab/>
            </w:r>
            <w:r>
              <w:rPr>
                <w:sz w:val="36"/>
                <w:szCs w:val="36"/>
                <w:lang w:eastAsia="ja-JP"/>
              </w:rPr>
              <w:t>UE procedure for monitoring Type0-PDCCH CSS sets</w:t>
            </w:r>
          </w:p>
          <w:p w:rsidR="005B7036" w:rsidRDefault="0082222C">
            <w:pPr>
              <w:rPr>
                <w:color w:val="FF0000"/>
              </w:rPr>
            </w:pPr>
            <w:r>
              <w:rPr>
                <w:color w:val="FF0000"/>
              </w:rPr>
              <w:t>============= Unchanged Text Omitted =============</w:t>
            </w:r>
          </w:p>
          <w:p w:rsidR="005B7036" w:rsidRDefault="0082222C">
            <w:r>
              <w:rPr>
                <w:color w:val="C00000"/>
                <w:u w:val="single"/>
              </w:rPr>
              <w:t>For operation with shared spectrum channel access in FR2-2 and f</w:t>
            </w:r>
            <w:r>
              <w:rPr>
                <w:strike/>
                <w:color w:val="C00000"/>
              </w:rPr>
              <w:t>F</w:t>
            </w:r>
            <w:r>
              <w:t xml:space="preserve">or operation without shared spectrum channel access </w:t>
            </w:r>
            <w:r>
              <w:rPr>
                <w:strike/>
                <w:color w:val="C00000"/>
              </w:rPr>
              <w:t>and for operation with sha</w:t>
            </w:r>
            <w:r>
              <w:rPr>
                <w:strike/>
                <w:color w:val="C00000"/>
              </w:rPr>
              <w:t>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w:t>
            </w:r>
            <w:r>
              <w:t xml:space="preserve">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w:t>
            </w:r>
            <w:r>
              <w:rPr>
                <w:iCs/>
              </w:rPr>
              <w:t xml:space="preserve">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rsidR="005B7036" w:rsidRDefault="0082222C">
            <w:pPr>
              <w:pStyle w:val="B1"/>
              <w:tabs>
                <w:tab w:val="left" w:pos="1008"/>
              </w:tabs>
              <w:spacing w:after="0"/>
              <w:ind w:left="0" w:firstLine="0"/>
              <w:rPr>
                <w:lang w:eastAsia="ja-JP"/>
              </w:rPr>
            </w:pPr>
            <w:r>
              <w:rPr>
                <w:color w:val="FF0000"/>
              </w:rPr>
              <w:t>============= Unchanged Text Omitted =====================</w:t>
            </w:r>
          </w:p>
        </w:tc>
      </w:tr>
    </w:tbl>
    <w:p w:rsidR="005B7036" w:rsidRDefault="005B7036">
      <w:pPr>
        <w:pStyle w:val="a9"/>
        <w:spacing w:after="0"/>
        <w:rPr>
          <w:rFonts w:ascii="Times New Roman" w:eastAsiaTheme="minorEastAsia" w:hAnsi="Times New Roman"/>
          <w:sz w:val="22"/>
          <w:szCs w:val="22"/>
          <w:lang w:eastAsia="ko-KR"/>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#109-e</w:t>
      </w:r>
    </w:p>
    <w:p w:rsidR="005B7036" w:rsidRDefault="0082222C">
      <w:pPr>
        <w:spacing w:after="0" w:line="240" w:lineRule="auto"/>
        <w:rPr>
          <w:lang w:eastAsia="zh-CN"/>
        </w:rPr>
      </w:pPr>
      <w:r>
        <w:rPr>
          <w:lang w:eastAsia="zh-CN"/>
        </w:rPr>
        <w:t>R1-2205380</w:t>
      </w:r>
      <w:r>
        <w:rPr>
          <w:lang w:eastAsia="zh-CN"/>
        </w:rPr>
        <w:tab/>
        <w:t>LS to RAN2 on RRC parameter update for NR up to 71GHz</w:t>
      </w:r>
      <w:r>
        <w:rPr>
          <w:lang w:eastAsia="zh-CN"/>
        </w:rPr>
        <w:tab/>
        <w:t>RAN1, Qualcomm</w:t>
      </w:r>
    </w:p>
    <w:p w:rsidR="005B7036" w:rsidRDefault="0082222C">
      <w:pPr>
        <w:spacing w:after="0" w:line="240" w:lineRule="auto"/>
        <w:rPr>
          <w:lang w:eastAsia="zh-CN"/>
        </w:rPr>
      </w:pPr>
      <w:r>
        <w:rPr>
          <w:lang w:eastAsia="zh-CN"/>
        </w:rPr>
        <w:t xml:space="preserve">Final LS is endorsed in </w:t>
      </w:r>
      <w:r>
        <w:rPr>
          <w:highlight w:val="green"/>
          <w:lang w:eastAsia="zh-CN"/>
        </w:rPr>
        <w:t>R1-2205380</w:t>
      </w:r>
      <w:r>
        <w:rPr>
          <w:lang w:eastAsia="zh-CN"/>
        </w:rPr>
        <w:t>.</w:t>
      </w:r>
    </w:p>
    <w:p w:rsidR="005B7036" w:rsidRDefault="005B7036">
      <w:pPr>
        <w:spacing w:after="0" w:line="240" w:lineRule="auto"/>
        <w:rPr>
          <w:lang w:eastAsia="zh-CN"/>
        </w:rPr>
      </w:pPr>
    </w:p>
    <w:p w:rsidR="005B7036" w:rsidRDefault="0082222C">
      <w:pPr>
        <w:spacing w:after="0" w:line="240" w:lineRule="auto"/>
        <w:rPr>
          <w:b/>
          <w:bCs/>
        </w:rPr>
      </w:pPr>
      <w:r>
        <w:rPr>
          <w:b/>
          <w:bCs/>
          <w:highlight w:val="green"/>
        </w:rPr>
        <w:t>Agreement:</w:t>
      </w:r>
    </w:p>
    <w:p w:rsidR="005B7036" w:rsidRDefault="0082222C">
      <w:pPr>
        <w:pStyle w:val="af8"/>
        <w:numPr>
          <w:ilvl w:val="0"/>
          <w:numId w:val="17"/>
        </w:numPr>
        <w:spacing w:line="240" w:lineRule="auto"/>
      </w:pPr>
      <w:r>
        <w:t>Text Proposal #1-1 (for TS38.213 v17.1.0, clause 13) in section 3 of R1-2205138 is endorsed, without the empty row.</w:t>
      </w:r>
    </w:p>
    <w:p w:rsidR="005B7036" w:rsidRDefault="0082222C">
      <w:pPr>
        <w:rPr>
          <w:b/>
          <w:bCs/>
        </w:rPr>
      </w:pPr>
      <w:r>
        <w:rPr>
          <w:b/>
          <w:bCs/>
        </w:rPr>
        <w:t>TP #1-1 (TS38.213)</w:t>
      </w:r>
    </w:p>
    <w:tbl>
      <w:tblPr>
        <w:tblStyle w:val="af2"/>
        <w:tblW w:w="0" w:type="auto"/>
        <w:tblLook w:val="04A0" w:firstRow="1" w:lastRow="0" w:firstColumn="1" w:lastColumn="0" w:noHBand="0" w:noVBand="1"/>
      </w:tblPr>
      <w:tblGrid>
        <w:gridCol w:w="9350"/>
      </w:tblGrid>
      <w:tr w:rsidR="005B7036">
        <w:trPr>
          <w:trHeight w:val="60"/>
        </w:trPr>
        <w:tc>
          <w:tcPr>
            <w:tcW w:w="9350" w:type="dxa"/>
          </w:tcPr>
          <w:p w:rsidR="005B7036" w:rsidRDefault="0082222C">
            <w:pPr>
              <w:ind w:left="880"/>
              <w:rPr>
                <w:b/>
                <w:bCs/>
                <w:color w:val="0070C0"/>
                <w:sz w:val="22"/>
                <w:szCs w:val="22"/>
              </w:rPr>
            </w:pPr>
            <w:r>
              <w:rPr>
                <w:b/>
                <w:bCs/>
                <w:color w:val="0070C0"/>
                <w:sz w:val="22"/>
                <w:szCs w:val="22"/>
              </w:rPr>
              <w:t>Reasons for change:</w:t>
            </w:r>
          </w:p>
          <w:p w:rsidR="005B7036" w:rsidRDefault="0082222C">
            <w:pPr>
              <w:ind w:left="880"/>
              <w:rPr>
                <w:sz w:val="22"/>
                <w:szCs w:val="22"/>
              </w:rPr>
            </w:pPr>
            <w:r>
              <w:rPr>
                <w:sz w:val="22"/>
                <w:szCs w:val="22"/>
              </w:rPr>
              <w:t xml:space="preserve">The specification is missing additional SSB and CORESET RB offset for FR2-2 </w:t>
            </w:r>
            <w:r>
              <w:rPr>
                <w:sz w:val="22"/>
                <w:szCs w:val="22"/>
              </w:rPr>
              <w:t>when using 96 RB CORESET.</w:t>
            </w:r>
          </w:p>
        </w:tc>
      </w:tr>
      <w:tr w:rsidR="005B7036">
        <w:trPr>
          <w:trHeight w:val="60"/>
        </w:trPr>
        <w:tc>
          <w:tcPr>
            <w:tcW w:w="9350" w:type="dxa"/>
          </w:tcPr>
          <w:p w:rsidR="005B7036" w:rsidRDefault="0082222C">
            <w:pPr>
              <w:ind w:left="880"/>
              <w:rPr>
                <w:b/>
                <w:bCs/>
                <w:color w:val="0070C0"/>
                <w:sz w:val="22"/>
                <w:szCs w:val="22"/>
              </w:rPr>
            </w:pPr>
            <w:r>
              <w:rPr>
                <w:b/>
                <w:bCs/>
                <w:color w:val="0070C0"/>
                <w:sz w:val="22"/>
                <w:szCs w:val="22"/>
              </w:rPr>
              <w:lastRenderedPageBreak/>
              <w:t>Summary of change:</w:t>
            </w:r>
          </w:p>
          <w:p w:rsidR="005B7036" w:rsidRDefault="0082222C">
            <w:pPr>
              <w:ind w:left="880"/>
              <w:rPr>
                <w:sz w:val="22"/>
                <w:szCs w:val="22"/>
              </w:rPr>
            </w:pPr>
            <w:r>
              <w:rPr>
                <w:sz w:val="22"/>
                <w:szCs w:val="22"/>
              </w:rPr>
              <w:t>Add 76 RB offset for 96 RB CORESET with SSB/CORESET multiplexing pattern 1.</w:t>
            </w:r>
          </w:p>
        </w:tc>
      </w:tr>
      <w:tr w:rsidR="005B7036">
        <w:trPr>
          <w:trHeight w:val="60"/>
        </w:trPr>
        <w:tc>
          <w:tcPr>
            <w:tcW w:w="9350" w:type="dxa"/>
          </w:tcPr>
          <w:p w:rsidR="005B7036" w:rsidRDefault="0082222C">
            <w:pPr>
              <w:ind w:left="880"/>
              <w:rPr>
                <w:b/>
                <w:bCs/>
                <w:color w:val="0070C0"/>
                <w:sz w:val="22"/>
                <w:szCs w:val="22"/>
              </w:rPr>
            </w:pPr>
            <w:r>
              <w:rPr>
                <w:b/>
                <w:bCs/>
                <w:color w:val="0070C0"/>
                <w:sz w:val="22"/>
                <w:szCs w:val="22"/>
              </w:rPr>
              <w:t>Consequence if not approved:</w:t>
            </w:r>
          </w:p>
          <w:p w:rsidR="005B7036" w:rsidRDefault="0082222C">
            <w:pPr>
              <w:ind w:left="880"/>
              <w:rPr>
                <w:sz w:val="22"/>
                <w:szCs w:val="22"/>
              </w:rPr>
            </w:pPr>
            <w:r>
              <w:rPr>
                <w:sz w:val="22"/>
                <w:szCs w:val="22"/>
              </w:rPr>
              <w:t>Unable to support 96 RB CORESET for some channel location deployments in FR2-2</w:t>
            </w:r>
          </w:p>
        </w:tc>
      </w:tr>
      <w:tr w:rsidR="005B7036">
        <w:trPr>
          <w:trHeight w:val="620"/>
        </w:trPr>
        <w:tc>
          <w:tcPr>
            <w:tcW w:w="9350" w:type="dxa"/>
          </w:tcPr>
          <w:p w:rsidR="005B7036" w:rsidRDefault="0082222C">
            <w:pPr>
              <w:pStyle w:val="B1"/>
              <w:spacing w:after="0"/>
              <w:ind w:left="880" w:firstLine="0"/>
              <w:rPr>
                <w:lang w:eastAsia="ja-JP"/>
              </w:rPr>
            </w:pPr>
            <w:r>
              <w:rPr>
                <w:lang w:eastAsia="zh-CN"/>
              </w:rPr>
              <w:t xml:space="preserve">13 </w:t>
            </w:r>
            <w:r>
              <w:rPr>
                <w:lang w:eastAsia="zh-CN"/>
              </w:rPr>
              <w:tab/>
            </w:r>
            <w:r>
              <w:rPr>
                <w:lang w:eastAsia="ja-JP"/>
              </w:rPr>
              <w:t>UE procedure for mon</w:t>
            </w:r>
            <w:r>
              <w:rPr>
                <w:lang w:eastAsia="ja-JP"/>
              </w:rPr>
              <w:t>itoring Type0-PDCCH CSS sets</w:t>
            </w:r>
          </w:p>
          <w:p w:rsidR="005B7036" w:rsidRDefault="0082222C">
            <w:pPr>
              <w:ind w:left="880"/>
              <w:rPr>
                <w:color w:val="FF0000"/>
                <w:sz w:val="22"/>
                <w:szCs w:val="22"/>
              </w:rPr>
            </w:pPr>
            <w:r>
              <w:rPr>
                <w:color w:val="FF0000"/>
                <w:sz w:val="22"/>
                <w:szCs w:val="22"/>
              </w:rPr>
              <w:t>============== Unchanged Text Omitted ==============</w:t>
            </w:r>
          </w:p>
          <w:p w:rsidR="005B7036" w:rsidRDefault="0082222C">
            <w:pPr>
              <w:pStyle w:val="TH"/>
              <w:spacing w:before="0" w:after="0"/>
              <w:ind w:left="880"/>
              <w:rPr>
                <w:rFonts w:ascii="Times New Roman" w:hAnsi="Times New Roman"/>
              </w:rPr>
            </w:pPr>
            <w:r>
              <w:rPr>
                <w:rFonts w:ascii="Times New Roman" w:hAnsi="Times New Roman"/>
              </w:rPr>
              <w:t xml:space="preserve">Table 13-10A: Set of resource blocks and slot symbols of CORESET for Type0-PDCCH search space set when {SS/PBCH block, PDCCH} SCS is {120, 120} kHz, {480, 480} kHz, or {960, </w:t>
            </w:r>
            <w:r>
              <w:rPr>
                <w:rFonts w:ascii="Times New Roman" w:hAnsi="Times New Roman"/>
              </w:rPr>
              <w:t>960} kHz for FR2-2</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227"/>
              <w:gridCol w:w="1508"/>
              <w:gridCol w:w="1782"/>
              <w:gridCol w:w="1415"/>
            </w:tblGrid>
            <w:tr w:rsidR="005B7036">
              <w:trPr>
                <w:cantSplit/>
                <w:trHeight w:val="526"/>
              </w:trPr>
              <w:tc>
                <w:tcPr>
                  <w:tcW w:w="777" w:type="dxa"/>
                  <w:tcBorders>
                    <w:top w:val="single" w:sz="4" w:space="0" w:color="auto"/>
                    <w:left w:val="single" w:sz="4" w:space="0" w:color="auto"/>
                    <w:bottom w:val="double" w:sz="4" w:space="0" w:color="auto"/>
                    <w:right w:val="doub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bCs/>
                      <w:sz w:val="22"/>
                    </w:rPr>
                    <w:t>Index</w:t>
                  </w:r>
                </w:p>
              </w:tc>
              <w:tc>
                <w:tcPr>
                  <w:tcW w:w="3227" w:type="dxa"/>
                  <w:tcBorders>
                    <w:top w:val="single" w:sz="4" w:space="0" w:color="auto"/>
                    <w:left w:val="doub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08"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782"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15"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trPr>
                <w:cantSplit/>
                <w:trHeight w:val="235"/>
              </w:trPr>
              <w:tc>
                <w:tcPr>
                  <w:tcW w:w="777" w:type="dxa"/>
                  <w:tcBorders>
                    <w:top w:val="doub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0</w:t>
                  </w:r>
                </w:p>
              </w:tc>
              <w:tc>
                <w:tcPr>
                  <w:tcW w:w="3227" w:type="dxa"/>
                  <w:tcBorders>
                    <w:top w:val="doub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08"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24</w:t>
                  </w:r>
                </w:p>
              </w:tc>
              <w:tc>
                <w:tcPr>
                  <w:tcW w:w="1782"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15"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w:t>
                  </w:r>
                </w:p>
              </w:tc>
            </w:tr>
            <w:tr w:rsidR="005B7036">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2</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3</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14</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4</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28</w:t>
                  </w:r>
                </w:p>
              </w:tc>
            </w:tr>
            <w:tr w:rsidR="005B7036">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5</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6</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14</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7</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28</w:t>
                  </w:r>
                </w:p>
              </w:tc>
            </w:tr>
            <w:tr w:rsidR="005B7036">
              <w:trPr>
                <w:cantSplit/>
                <w:trHeight w:val="224"/>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8</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9</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color w:val="FF0000"/>
                      <w:kern w:val="24"/>
                      <w:sz w:val="22"/>
                      <w:u w:val="single"/>
                      <w:lang w:eastAsia="en-GB"/>
                    </w:rPr>
                  </w:pPr>
                  <w:r>
                    <w:rPr>
                      <w:color w:val="FF0000"/>
                      <w:kern w:val="24"/>
                      <w:sz w:val="22"/>
                      <w:u w:val="single"/>
                      <w:lang w:eastAsia="en-GB"/>
                    </w:rPr>
                    <w:t>1</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color w:val="FF0000"/>
                      <w:sz w:val="22"/>
                      <w:u w:val="single"/>
                      <w:lang w:eastAsia="en-GB"/>
                    </w:rPr>
                  </w:pPr>
                  <w:r>
                    <w:rPr>
                      <w:color w:val="FF0000"/>
                      <w:sz w:val="22"/>
                      <w:u w:val="single"/>
                      <w:lang w:eastAsia="en-GB"/>
                    </w:rPr>
                    <w:t>76</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10</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11</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color w:val="FF0000"/>
                      <w:kern w:val="24"/>
                      <w:sz w:val="22"/>
                      <w:u w:val="single"/>
                      <w:lang w:eastAsia="en-GB"/>
                    </w:rPr>
                  </w:pPr>
                  <w:r>
                    <w:rPr>
                      <w:color w:val="FF0000"/>
                      <w:kern w:val="24"/>
                      <w:sz w:val="22"/>
                      <w:u w:val="single"/>
                      <w:lang w:eastAsia="en-GB"/>
                    </w:rPr>
                    <w:t>1</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color w:val="FF0000"/>
                      <w:kern w:val="24"/>
                      <w:sz w:val="22"/>
                      <w:u w:val="single"/>
                      <w:lang w:eastAsia="en-GB"/>
                    </w:rPr>
                  </w:pPr>
                  <w:r>
                    <w:rPr>
                      <w:color w:val="FF0000"/>
                      <w:kern w:val="24"/>
                      <w:sz w:val="22"/>
                      <w:u w:val="single"/>
                      <w:lang w:eastAsia="en-GB"/>
                    </w:rPr>
                    <w:t>96</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color w:val="FF0000"/>
                      <w:kern w:val="24"/>
                      <w:sz w:val="22"/>
                      <w:u w:val="single"/>
                      <w:lang w:eastAsia="en-GB"/>
                    </w:rPr>
                  </w:pPr>
                  <w:r>
                    <w:rPr>
                      <w:color w:val="FF0000"/>
                      <w:kern w:val="24"/>
                      <w:sz w:val="22"/>
                      <w:u w:val="single"/>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color w:val="FF0000"/>
                      <w:sz w:val="22"/>
                      <w:u w:val="single"/>
                      <w:lang w:eastAsia="en-GB"/>
                    </w:rPr>
                  </w:pPr>
                  <w:r>
                    <w:rPr>
                      <w:color w:val="FF0000"/>
                      <w:sz w:val="22"/>
                      <w:u w:val="single"/>
                      <w:lang w:eastAsia="en-GB"/>
                    </w:rPr>
                    <w:t>76</w:t>
                  </w:r>
                </w:p>
              </w:tc>
            </w:tr>
            <w:tr w:rsidR="005B7036">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12</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13</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24</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-24</w:t>
                  </w:r>
                </w:p>
              </w:tc>
            </w:tr>
            <w:tr w:rsidR="005B7036">
              <w:trPr>
                <w:cantSplit/>
                <w:trHeight w:val="627"/>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14</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US"/>
                    </w:rPr>
                  </w:pPr>
                  <w:r>
                    <w:rPr>
                      <w:sz w:val="22"/>
                      <w:lang w:eastAsia="en-GB"/>
                    </w:rPr>
                    <w:t xml:space="preserve">-20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rsidR="005B7036" w:rsidRDefault="0082222C">
                  <w:pPr>
                    <w:pStyle w:val="TAC"/>
                    <w:rPr>
                      <w:sz w:val="22"/>
                      <w:lang w:eastAsia="en-GB"/>
                    </w:rPr>
                  </w:pPr>
                  <w:r>
                    <w:rPr>
                      <w:sz w:val="22"/>
                    </w:rPr>
                    <w:t xml:space="preserve">-21 if </w:t>
                  </w:r>
                  <m:oMath>
                    <m:sSub>
                      <m:sSubPr>
                        <m:ctrlPr>
                          <w:rPr>
                            <w:rFonts w:ascii="Cambria Math" w:hAnsi="Cambria Math"/>
                            <w:iCs/>
                            <w:sz w:val="22"/>
                            <w:lang w:eastAsia="en-US"/>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trPr>
                <w:cantSplit/>
                <w:trHeight w:val="235"/>
              </w:trPr>
              <w:tc>
                <w:tcPr>
                  <w:tcW w:w="777"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15</w:t>
                  </w:r>
                </w:p>
              </w:tc>
              <w:tc>
                <w:tcPr>
                  <w:tcW w:w="3227"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08"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48</w:t>
                  </w:r>
                </w:p>
              </w:tc>
              <w:tc>
                <w:tcPr>
                  <w:tcW w:w="1782"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15"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r>
          </w:tbl>
          <w:p w:rsidR="005B7036" w:rsidRDefault="0082222C">
            <w:pPr>
              <w:ind w:left="880"/>
              <w:rPr>
                <w:color w:val="FF0000"/>
                <w:sz w:val="22"/>
                <w:szCs w:val="22"/>
              </w:rPr>
            </w:pPr>
            <w:r>
              <w:rPr>
                <w:color w:val="FF0000"/>
                <w:sz w:val="22"/>
                <w:szCs w:val="22"/>
              </w:rPr>
              <w:t>============== Unchanged Text Omitted ==============</w:t>
            </w:r>
          </w:p>
        </w:tc>
      </w:tr>
    </w:tbl>
    <w:p w:rsidR="005B7036" w:rsidRDefault="005B7036">
      <w:pPr>
        <w:pStyle w:val="a9"/>
        <w:spacing w:after="0"/>
        <w:rPr>
          <w:rFonts w:ascii="Times New Roman" w:eastAsiaTheme="minorEastAsia" w:hAnsi="Times New Roman"/>
          <w:sz w:val="22"/>
          <w:szCs w:val="22"/>
          <w:lang w:eastAsia="ko-KR"/>
        </w:rPr>
      </w:pPr>
    </w:p>
    <w:p w:rsidR="005B7036" w:rsidRDefault="005B7036">
      <w:pPr>
        <w:spacing w:after="0" w:line="240" w:lineRule="auto"/>
        <w:rPr>
          <w:b/>
          <w:bCs/>
          <w:highlight w:val="green"/>
        </w:rPr>
      </w:pPr>
    </w:p>
    <w:p w:rsidR="005B7036" w:rsidRDefault="0082222C">
      <w:pPr>
        <w:spacing w:after="0" w:line="240" w:lineRule="auto"/>
        <w:rPr>
          <w:b/>
          <w:bCs/>
        </w:rPr>
      </w:pPr>
      <w:r>
        <w:rPr>
          <w:b/>
          <w:bCs/>
          <w:highlight w:val="green"/>
        </w:rPr>
        <w:t>Agreement:</w:t>
      </w:r>
    </w:p>
    <w:p w:rsidR="005B7036" w:rsidRDefault="0082222C">
      <w:pPr>
        <w:pStyle w:val="af8"/>
        <w:numPr>
          <w:ilvl w:val="0"/>
          <w:numId w:val="17"/>
        </w:numPr>
        <w:spacing w:line="240" w:lineRule="auto"/>
      </w:pPr>
      <w:r>
        <w:t xml:space="preserve">Text Proposal #3-1 (for </w:t>
      </w:r>
      <w:r>
        <w:t>TS38.213 v17.1.0, clause 13) in section 3 of R1-2205138 is endorsed.</w:t>
      </w:r>
    </w:p>
    <w:p w:rsidR="005B7036" w:rsidRDefault="005B7036">
      <w:pPr>
        <w:spacing w:after="0" w:line="240" w:lineRule="auto"/>
      </w:pPr>
    </w:p>
    <w:p w:rsidR="005B7036" w:rsidRDefault="0082222C">
      <w:pPr>
        <w:rPr>
          <w:b/>
          <w:bCs/>
        </w:rPr>
      </w:pPr>
      <w:r>
        <w:rPr>
          <w:b/>
          <w:bCs/>
        </w:rPr>
        <w:t>TP#3-1 (TS38.213)</w:t>
      </w:r>
    </w:p>
    <w:tbl>
      <w:tblPr>
        <w:tblStyle w:val="12"/>
        <w:tblW w:w="0" w:type="auto"/>
        <w:tblLook w:val="04A0" w:firstRow="1" w:lastRow="0" w:firstColumn="1" w:lastColumn="0" w:noHBand="0" w:noVBand="1"/>
      </w:tblPr>
      <w:tblGrid>
        <w:gridCol w:w="9350"/>
      </w:tblGrid>
      <w:tr w:rsidR="005B7036">
        <w:tc>
          <w:tcPr>
            <w:tcW w:w="9350" w:type="dxa"/>
          </w:tcPr>
          <w:p w:rsidR="005B7036" w:rsidRDefault="0082222C">
            <w:pPr>
              <w:spacing w:before="0" w:line="240" w:lineRule="auto"/>
              <w:rPr>
                <w:b/>
                <w:bCs/>
                <w:color w:val="0070C0"/>
                <w:sz w:val="22"/>
                <w:szCs w:val="22"/>
              </w:rPr>
            </w:pPr>
            <w:r>
              <w:rPr>
                <w:b/>
                <w:bCs/>
                <w:color w:val="0070C0"/>
                <w:sz w:val="22"/>
                <w:szCs w:val="22"/>
              </w:rPr>
              <w:lastRenderedPageBreak/>
              <w:t>Reasons for change:</w:t>
            </w:r>
          </w:p>
          <w:p w:rsidR="005B7036" w:rsidRDefault="0082222C">
            <w:pPr>
              <w:spacing w:before="0" w:line="240" w:lineRule="auto"/>
              <w:rPr>
                <w:sz w:val="22"/>
                <w:szCs w:val="22"/>
              </w:rPr>
            </w:pPr>
            <w:r>
              <w:rPr>
                <w:sz w:val="22"/>
                <w:szCs w:val="22"/>
              </w:rPr>
              <w:t>The sign offset RB value of index 13 and 15 of Table 13-10A is incorrect.</w:t>
            </w:r>
          </w:p>
        </w:tc>
      </w:tr>
      <w:tr w:rsidR="005B7036">
        <w:tc>
          <w:tcPr>
            <w:tcW w:w="9350" w:type="dxa"/>
          </w:tcPr>
          <w:p w:rsidR="005B7036" w:rsidRDefault="0082222C">
            <w:pPr>
              <w:spacing w:before="0" w:line="240" w:lineRule="auto"/>
              <w:rPr>
                <w:b/>
                <w:bCs/>
                <w:color w:val="0070C0"/>
                <w:sz w:val="22"/>
                <w:szCs w:val="22"/>
              </w:rPr>
            </w:pPr>
            <w:r>
              <w:rPr>
                <w:b/>
                <w:bCs/>
                <w:color w:val="0070C0"/>
                <w:sz w:val="22"/>
                <w:szCs w:val="22"/>
              </w:rPr>
              <w:t>Summary of change:</w:t>
            </w:r>
          </w:p>
          <w:p w:rsidR="005B7036" w:rsidRDefault="0082222C">
            <w:pPr>
              <w:spacing w:before="0" w:line="240" w:lineRule="auto"/>
              <w:rPr>
                <w:sz w:val="22"/>
                <w:szCs w:val="22"/>
              </w:rPr>
            </w:pPr>
            <w:r>
              <w:rPr>
                <w:sz w:val="22"/>
                <w:szCs w:val="22"/>
              </w:rPr>
              <w:t xml:space="preserve">Remove the ‘-‘ negative sign for offset RB value of </w:t>
            </w:r>
            <w:r>
              <w:rPr>
                <w:sz w:val="22"/>
                <w:szCs w:val="22"/>
              </w:rPr>
              <w:t>index 13 and 15 of Table 13-10A.</w:t>
            </w:r>
          </w:p>
        </w:tc>
      </w:tr>
      <w:tr w:rsidR="005B7036">
        <w:tc>
          <w:tcPr>
            <w:tcW w:w="9350" w:type="dxa"/>
          </w:tcPr>
          <w:p w:rsidR="005B7036" w:rsidRDefault="0082222C">
            <w:pPr>
              <w:spacing w:before="0" w:line="240" w:lineRule="auto"/>
              <w:rPr>
                <w:b/>
                <w:bCs/>
                <w:color w:val="0070C0"/>
                <w:sz w:val="22"/>
                <w:szCs w:val="22"/>
              </w:rPr>
            </w:pPr>
            <w:r>
              <w:rPr>
                <w:b/>
                <w:bCs/>
                <w:color w:val="0070C0"/>
                <w:sz w:val="22"/>
                <w:szCs w:val="22"/>
              </w:rPr>
              <w:t>Consequence if not approved:</w:t>
            </w:r>
          </w:p>
          <w:p w:rsidR="005B7036" w:rsidRDefault="0082222C">
            <w:pPr>
              <w:spacing w:before="0" w:line="240" w:lineRule="auto"/>
              <w:rPr>
                <w:sz w:val="22"/>
                <w:szCs w:val="22"/>
              </w:rPr>
            </w:pPr>
            <w:r>
              <w:rPr>
                <w:sz w:val="22"/>
                <w:szCs w:val="22"/>
              </w:rPr>
              <w:t>Incorrect RB offset configuration for multiplexing pattern 3 and both network and UE are not able to utilize the configuration.</w:t>
            </w:r>
          </w:p>
        </w:tc>
      </w:tr>
      <w:tr w:rsidR="005B7036">
        <w:tc>
          <w:tcPr>
            <w:tcW w:w="9350" w:type="dxa"/>
          </w:tcPr>
          <w:p w:rsidR="005B7036" w:rsidRDefault="0082222C">
            <w:pPr>
              <w:pStyle w:val="1"/>
              <w:spacing w:before="0" w:line="240" w:lineRule="auto"/>
              <w:ind w:left="432" w:hanging="432"/>
              <w:outlineLvl w:val="0"/>
              <w:rPr>
                <w:rFonts w:ascii="Times New Roman" w:eastAsia="MS Mincho" w:hAnsi="Times New Roman"/>
                <w:sz w:val="22"/>
                <w:szCs w:val="22"/>
                <w:lang w:eastAsia="ja-JP"/>
              </w:rPr>
            </w:pPr>
            <w:r>
              <w:rPr>
                <w:rFonts w:ascii="Times New Roman" w:hAnsi="Times New Roman"/>
                <w:sz w:val="22"/>
                <w:szCs w:val="22"/>
                <w:lang w:eastAsia="zh-CN"/>
              </w:rPr>
              <w:t>13</w:t>
            </w:r>
            <w:r>
              <w:rPr>
                <w:rFonts w:ascii="Times New Roman" w:hAnsi="Times New Roman"/>
                <w:sz w:val="22"/>
                <w:szCs w:val="22"/>
              </w:rPr>
              <w:tab/>
            </w:r>
            <w:r>
              <w:rPr>
                <w:rFonts w:ascii="Times New Roman" w:eastAsia="MS Mincho" w:hAnsi="Times New Roman"/>
                <w:sz w:val="22"/>
                <w:szCs w:val="22"/>
                <w:lang w:eastAsia="ja-JP"/>
              </w:rPr>
              <w:t>UE procedure for monitoring Type0-PDCCH CSS sets</w:t>
            </w:r>
          </w:p>
          <w:p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w:t>
            </w:r>
            <w:r>
              <w:rPr>
                <w:color w:val="FF0000"/>
                <w:sz w:val="22"/>
                <w:szCs w:val="22"/>
                <w:lang w:eastAsia="zh-CN"/>
              </w:rPr>
              <w:t>d text is omitted ***</w:t>
            </w:r>
          </w:p>
          <w:p w:rsidR="005B7036" w:rsidRDefault="0082222C">
            <w:pPr>
              <w:pStyle w:val="TH"/>
              <w:spacing w:before="0" w:after="0"/>
              <w:rPr>
                <w:rFonts w:ascii="Times New Roman" w:hAnsi="Times New Roman"/>
              </w:rPr>
            </w:pPr>
            <w:r>
              <w:rPr>
                <w:rFonts w:ascii="Times New Roman" w:hAnsi="Times New Roman"/>
              </w:rPr>
              <w:t>Table 13-10A: Set of resource blocks and slot symbols of CORESET for Type0-PDCCH search space set when {SS/PBCH block, PDCCH} SCS is {120, 120} kHz, {480, 480} kHz, or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197"/>
              <w:gridCol w:w="1516"/>
              <w:gridCol w:w="1782"/>
              <w:gridCol w:w="1415"/>
            </w:tblGrid>
            <w:tr w:rsidR="005B7036">
              <w:trPr>
                <w:cantSplit/>
              </w:trPr>
              <w:tc>
                <w:tcPr>
                  <w:tcW w:w="792" w:type="dxa"/>
                  <w:tcBorders>
                    <w:top w:val="single" w:sz="4" w:space="0" w:color="auto"/>
                    <w:left w:val="single" w:sz="4" w:space="0" w:color="auto"/>
                    <w:bottom w:val="double" w:sz="4" w:space="0" w:color="auto"/>
                    <w:right w:val="doub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bCs/>
                      <w:sz w:val="22"/>
                    </w:rPr>
                    <w:t>Index</w:t>
                  </w:r>
                </w:p>
              </w:tc>
              <w:tc>
                <w:tcPr>
                  <w:tcW w:w="3314" w:type="dxa"/>
                  <w:tcBorders>
                    <w:top w:val="single" w:sz="4" w:space="0" w:color="auto"/>
                    <w:left w:val="doub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kern w:val="24"/>
                      <w:sz w:val="22"/>
                    </w:rPr>
                    <w:t xml:space="preserve">SS/PBCH block and CORESET multiplexing pattern </w:t>
                  </w:r>
                </w:p>
              </w:tc>
              <w:tc>
                <w:tcPr>
                  <w:tcW w:w="1543"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kern w:val="24"/>
                      <w:sz w:val="22"/>
                    </w:rPr>
                    <w:t xml:space="preserve">Number of RBs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RB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826"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iCs/>
                      <w:sz w:val="22"/>
                    </w:rPr>
                  </w:pPr>
                  <w:r>
                    <w:rPr>
                      <w:rFonts w:ascii="Times New Roman" w:hAnsi="Times New Roman"/>
                      <w:kern w:val="24"/>
                      <w:sz w:val="22"/>
                    </w:rPr>
                    <w:t xml:space="preserve">Number of Symbols </w:t>
                  </w:r>
                  <m:oMath>
                    <m:sSubSup>
                      <m:sSubSupPr>
                        <m:ctrlPr>
                          <w:rPr>
                            <w:rFonts w:ascii="Cambria Math" w:hAnsi="Cambria Math"/>
                            <w:i/>
                            <w:sz w:val="22"/>
                          </w:rPr>
                        </m:ctrlPr>
                      </m:sSubSupPr>
                      <m:e>
                        <m:r>
                          <m:rPr>
                            <m:sty m:val="bi"/>
                          </m:rPr>
                          <w:rPr>
                            <w:rFonts w:ascii="Cambria Math" w:hAnsi="Cambria Math"/>
                            <w:sz w:val="22"/>
                          </w:rPr>
                          <m:t>N</m:t>
                        </m:r>
                      </m:e>
                      <m:sub>
                        <m:r>
                          <m:rPr>
                            <m:nor/>
                          </m:rPr>
                          <w:rPr>
                            <w:rFonts w:ascii="Times New Roman" w:hAnsi="Times New Roman"/>
                            <w:b w:val="0"/>
                            <w:sz w:val="22"/>
                          </w:rPr>
                          <m:t>symb</m:t>
                        </m:r>
                        <m:ctrlPr>
                          <w:rPr>
                            <w:rFonts w:ascii="Cambria Math" w:hAnsi="Cambria Math"/>
                            <w:sz w:val="22"/>
                          </w:rPr>
                        </m:ctrlPr>
                      </m:sub>
                      <m:sup>
                        <m:r>
                          <m:rPr>
                            <m:nor/>
                          </m:rPr>
                          <w:rPr>
                            <w:rFonts w:ascii="Times New Roman" w:hAnsi="Times New Roman"/>
                            <w:b w:val="0"/>
                            <w:sz w:val="22"/>
                          </w:rPr>
                          <m:t>CORESET</m:t>
                        </m:r>
                        <m:ctrlPr>
                          <w:rPr>
                            <w:rFonts w:ascii="Cambria Math" w:hAnsi="Cambria Math"/>
                            <w:sz w:val="22"/>
                          </w:rPr>
                        </m:ctrlPr>
                      </m:sup>
                    </m:sSubSup>
                  </m:oMath>
                </w:p>
              </w:tc>
              <w:tc>
                <w:tcPr>
                  <w:tcW w:w="1451" w:type="dxa"/>
                  <w:tcBorders>
                    <w:top w:val="single" w:sz="4" w:space="0" w:color="auto"/>
                    <w:left w:val="single" w:sz="4" w:space="0" w:color="auto"/>
                    <w:bottom w:val="double" w:sz="4" w:space="0" w:color="auto"/>
                    <w:right w:val="single" w:sz="4" w:space="0" w:color="auto"/>
                  </w:tcBorders>
                  <w:shd w:val="clear" w:color="auto" w:fill="E0E0E0"/>
                  <w:vAlign w:val="center"/>
                </w:tcPr>
                <w:p w:rsidR="005B7036" w:rsidRDefault="0082222C">
                  <w:pPr>
                    <w:pStyle w:val="TAH"/>
                    <w:rPr>
                      <w:rFonts w:ascii="Times New Roman" w:hAnsi="Times New Roman"/>
                      <w:bCs/>
                      <w:sz w:val="22"/>
                    </w:rPr>
                  </w:pPr>
                  <w:r>
                    <w:rPr>
                      <w:rFonts w:ascii="Times New Roman" w:hAnsi="Times New Roman"/>
                      <w:kern w:val="24"/>
                      <w:sz w:val="22"/>
                    </w:rPr>
                    <w:t xml:space="preserve">Offset (RBs) </w:t>
                  </w:r>
                </w:p>
              </w:tc>
            </w:tr>
            <w:tr w:rsidR="005B7036">
              <w:trPr>
                <w:cantSplit/>
              </w:trPr>
              <w:tc>
                <w:tcPr>
                  <w:tcW w:w="792" w:type="dxa"/>
                  <w:tcBorders>
                    <w:top w:val="doub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0</w:t>
                  </w:r>
                </w:p>
              </w:tc>
              <w:tc>
                <w:tcPr>
                  <w:tcW w:w="3314" w:type="dxa"/>
                  <w:tcBorders>
                    <w:top w:val="doub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43"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24</w:t>
                  </w:r>
                </w:p>
              </w:tc>
              <w:tc>
                <w:tcPr>
                  <w:tcW w:w="1826"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51" w:type="dxa"/>
                  <w:tcBorders>
                    <w:top w:val="doub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2</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3</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14</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4</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28</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5</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6</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 xml:space="preserve">1 </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14</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7</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28</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8</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1</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9</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5B7036">
                  <w:pPr>
                    <w:pStyle w:val="TAC"/>
                    <w:rPr>
                      <w:sz w:val="22"/>
                      <w:lang w:eastAsia="en-GB"/>
                    </w:rPr>
                  </w:pP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10</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1</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96</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r>
                    <w:rPr>
                      <w:sz w:val="22"/>
                      <w:lang w:eastAsia="en-GB"/>
                    </w:rPr>
                    <w:t>0</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11</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5B7036">
                  <w:pPr>
                    <w:pStyle w:val="TAC"/>
                    <w:rPr>
                      <w:kern w:val="24"/>
                      <w:sz w:val="22"/>
                      <w:lang w:eastAsia="en-GB"/>
                    </w:rPr>
                  </w:pP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5B7036">
                  <w:pPr>
                    <w:pStyle w:val="TAC"/>
                    <w:rPr>
                      <w:kern w:val="24"/>
                      <w:sz w:val="22"/>
                      <w:lang w:eastAsia="en-GB"/>
                    </w:rPr>
                  </w:pP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5B7036">
                  <w:pPr>
                    <w:pStyle w:val="TAC"/>
                    <w:rPr>
                      <w:kern w:val="24"/>
                      <w:sz w:val="22"/>
                      <w:lang w:eastAsia="en-GB"/>
                    </w:rPr>
                  </w:pP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5B7036">
                  <w:pPr>
                    <w:pStyle w:val="TAC"/>
                    <w:rPr>
                      <w:sz w:val="22"/>
                      <w:lang w:eastAsia="en-GB"/>
                    </w:rPr>
                  </w:pP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12</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13</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24</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del w:id="13" w:author="Huawei" w:date="2022-04-24T15:03:00Z">
                    <w:r>
                      <w:rPr>
                        <w:sz w:val="22"/>
                        <w:highlight w:val="yellow"/>
                        <w:lang w:eastAsia="en-GB"/>
                      </w:rPr>
                      <w:delText>-</w:delText>
                    </w:r>
                  </w:del>
                  <w:r>
                    <w:rPr>
                      <w:sz w:val="22"/>
                      <w:lang w:eastAsia="en-GB"/>
                    </w:rPr>
                    <w:t>24</w:t>
                  </w:r>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14</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rPr>
                  </w:pPr>
                  <w:r>
                    <w:rPr>
                      <w:sz w:val="22"/>
                      <w:lang w:eastAsia="en-GB"/>
                    </w:rPr>
                    <w:t xml:space="preserve">-20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=0</m:t>
                    </m:r>
                  </m:oMath>
                </w:p>
                <w:p w:rsidR="005B7036" w:rsidRDefault="0082222C">
                  <w:pPr>
                    <w:pStyle w:val="TAC"/>
                    <w:rPr>
                      <w:sz w:val="22"/>
                      <w:lang w:eastAsia="en-GB"/>
                    </w:rPr>
                  </w:pPr>
                  <w:r>
                    <w:rPr>
                      <w:sz w:val="22"/>
                    </w:rPr>
                    <w:t xml:space="preserve">-21 if </w:t>
                  </w:r>
                  <m:oMath>
                    <m:sSub>
                      <m:sSubPr>
                        <m:ctrlPr>
                          <w:rPr>
                            <w:rFonts w:ascii="Cambria Math" w:hAnsi="Cambria Math"/>
                            <w:iCs/>
                            <w:sz w:val="22"/>
                          </w:rPr>
                        </m:ctrlPr>
                      </m:sSubPr>
                      <m:e>
                        <m:r>
                          <w:rPr>
                            <w:rFonts w:ascii="Cambria Math" w:hAnsi="Cambria Math"/>
                            <w:sz w:val="22"/>
                          </w:rPr>
                          <m:t>k</m:t>
                        </m:r>
                      </m:e>
                      <m:sub>
                        <m:r>
                          <m:rPr>
                            <m:sty m:val="p"/>
                          </m:rPr>
                          <w:rPr>
                            <w:rFonts w:ascii="Cambria Math" w:hAnsi="Cambria Math"/>
                            <w:sz w:val="22"/>
                          </w:rPr>
                          <m:t>SSB</m:t>
                        </m:r>
                      </m:sub>
                    </m:sSub>
                    <m:r>
                      <w:rPr>
                        <w:rFonts w:ascii="Cambria Math" w:hAnsi="Cambria Math"/>
                        <w:sz w:val="22"/>
                      </w:rPr>
                      <m:t>&gt;0</m:t>
                    </m:r>
                  </m:oMath>
                </w:p>
              </w:tc>
            </w:tr>
            <w:tr w:rsidR="005B7036">
              <w:trPr>
                <w:cantSplit/>
              </w:trPr>
              <w:tc>
                <w:tcPr>
                  <w:tcW w:w="792" w:type="dxa"/>
                  <w:tcBorders>
                    <w:top w:val="single" w:sz="4" w:space="0" w:color="auto"/>
                    <w:left w:val="single" w:sz="4" w:space="0" w:color="auto"/>
                    <w:bottom w:val="single" w:sz="4" w:space="0" w:color="auto"/>
                    <w:right w:val="double" w:sz="4" w:space="0" w:color="auto"/>
                  </w:tcBorders>
                  <w:vAlign w:val="center"/>
                </w:tcPr>
                <w:p w:rsidR="005B7036" w:rsidRDefault="0082222C">
                  <w:pPr>
                    <w:pStyle w:val="TAC"/>
                    <w:rPr>
                      <w:sz w:val="22"/>
                      <w:lang w:eastAsia="en-GB"/>
                    </w:rPr>
                  </w:pPr>
                  <w:r>
                    <w:rPr>
                      <w:sz w:val="22"/>
                      <w:lang w:eastAsia="en-GB"/>
                    </w:rPr>
                    <w:t>15</w:t>
                  </w:r>
                </w:p>
              </w:tc>
              <w:tc>
                <w:tcPr>
                  <w:tcW w:w="3314" w:type="dxa"/>
                  <w:tcBorders>
                    <w:top w:val="single" w:sz="4" w:space="0" w:color="auto"/>
                    <w:left w:val="doub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3</w:t>
                  </w:r>
                </w:p>
              </w:tc>
              <w:tc>
                <w:tcPr>
                  <w:tcW w:w="1543"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48</w:t>
                  </w:r>
                </w:p>
              </w:tc>
              <w:tc>
                <w:tcPr>
                  <w:tcW w:w="1826"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kern w:val="24"/>
                      <w:sz w:val="22"/>
                      <w:lang w:eastAsia="en-GB"/>
                    </w:rPr>
                  </w:pPr>
                  <w:r>
                    <w:rPr>
                      <w:kern w:val="24"/>
                      <w:sz w:val="22"/>
                      <w:lang w:eastAsia="en-GB"/>
                    </w:rPr>
                    <w:t>2</w:t>
                  </w:r>
                </w:p>
              </w:tc>
              <w:tc>
                <w:tcPr>
                  <w:tcW w:w="1451" w:type="dxa"/>
                  <w:tcBorders>
                    <w:top w:val="single" w:sz="4" w:space="0" w:color="auto"/>
                    <w:left w:val="single" w:sz="4" w:space="0" w:color="auto"/>
                    <w:bottom w:val="single" w:sz="4" w:space="0" w:color="auto"/>
                    <w:right w:val="single" w:sz="4" w:space="0" w:color="auto"/>
                  </w:tcBorders>
                  <w:vAlign w:val="center"/>
                </w:tcPr>
                <w:p w:rsidR="005B7036" w:rsidRDefault="0082222C">
                  <w:pPr>
                    <w:pStyle w:val="TAC"/>
                    <w:rPr>
                      <w:sz w:val="22"/>
                      <w:lang w:eastAsia="en-GB"/>
                    </w:rPr>
                  </w:pPr>
                  <w:del w:id="14" w:author="Huawei" w:date="2022-04-24T15:03:00Z">
                    <w:r>
                      <w:rPr>
                        <w:sz w:val="22"/>
                        <w:highlight w:val="yellow"/>
                        <w:lang w:eastAsia="en-GB"/>
                      </w:rPr>
                      <w:delText>-</w:delText>
                    </w:r>
                  </w:del>
                  <w:r>
                    <w:rPr>
                      <w:sz w:val="22"/>
                      <w:lang w:eastAsia="en-GB"/>
                    </w:rPr>
                    <w:t>48</w:t>
                  </w:r>
                </w:p>
              </w:tc>
            </w:tr>
          </w:tbl>
          <w:p w:rsidR="005B7036" w:rsidRDefault="0082222C">
            <w:pPr>
              <w:keepNext/>
              <w:keepLines/>
              <w:spacing w:before="0" w:line="240" w:lineRule="auto"/>
              <w:ind w:left="1134" w:hanging="1134"/>
              <w:jc w:val="center"/>
              <w:outlineLvl w:val="1"/>
              <w:rPr>
                <w:color w:val="FF0000"/>
                <w:sz w:val="22"/>
                <w:szCs w:val="22"/>
                <w:lang w:eastAsia="zh-CN"/>
              </w:rPr>
            </w:pPr>
            <w:r>
              <w:rPr>
                <w:color w:val="FF0000"/>
                <w:sz w:val="22"/>
                <w:szCs w:val="22"/>
                <w:lang w:eastAsia="zh-CN"/>
              </w:rPr>
              <w:t>*** Unchanged text is omitted ***</w:t>
            </w:r>
          </w:p>
        </w:tc>
      </w:tr>
    </w:tbl>
    <w:p w:rsidR="005B7036" w:rsidRDefault="005B7036">
      <w:pPr>
        <w:pStyle w:val="a9"/>
        <w:spacing w:after="0"/>
        <w:rPr>
          <w:rFonts w:ascii="Times New Roman" w:hAnsi="Times New Roman"/>
          <w:sz w:val="22"/>
          <w:szCs w:val="22"/>
          <w:lang w:eastAsia="zh-CN"/>
        </w:rPr>
      </w:pPr>
    </w:p>
    <w:p w:rsidR="005B7036" w:rsidRDefault="005B7036">
      <w:pPr>
        <w:spacing w:after="0" w:line="240" w:lineRule="auto"/>
      </w:pPr>
    </w:p>
    <w:p w:rsidR="005B7036" w:rsidRDefault="0082222C">
      <w:pPr>
        <w:spacing w:after="0" w:line="240" w:lineRule="auto"/>
        <w:rPr>
          <w:b/>
          <w:bCs/>
        </w:rPr>
      </w:pPr>
      <w:r>
        <w:rPr>
          <w:b/>
          <w:bCs/>
          <w:highlight w:val="green"/>
        </w:rPr>
        <w:t>Agreement:</w:t>
      </w:r>
    </w:p>
    <w:p w:rsidR="005B7036" w:rsidRDefault="0082222C">
      <w:pPr>
        <w:pStyle w:val="af8"/>
        <w:numPr>
          <w:ilvl w:val="0"/>
          <w:numId w:val="17"/>
        </w:numPr>
        <w:spacing w:line="240" w:lineRule="auto"/>
      </w:pPr>
      <w:r>
        <w:lastRenderedPageBreak/>
        <w:t xml:space="preserve">Text Proposal #3-2A for TS38.331 in section 3 of R1-2205138 is endorsed and </w:t>
      </w:r>
      <w:r>
        <w:t>recommended to RAN2.</w:t>
      </w:r>
    </w:p>
    <w:p w:rsidR="005B7036" w:rsidRDefault="0082222C">
      <w:pPr>
        <w:pStyle w:val="af8"/>
        <w:numPr>
          <w:ilvl w:val="0"/>
          <w:numId w:val="17"/>
        </w:numPr>
        <w:spacing w:line="240" w:lineRule="auto"/>
      </w:pPr>
      <w:r>
        <w:t>Send LS to RAN2 asking to update the description.</w:t>
      </w:r>
    </w:p>
    <w:p w:rsidR="005B7036" w:rsidRDefault="005B7036">
      <w:pPr>
        <w:spacing w:after="0" w:line="240" w:lineRule="auto"/>
      </w:pPr>
    </w:p>
    <w:p w:rsidR="005B7036" w:rsidRDefault="0082222C">
      <w:pPr>
        <w:rPr>
          <w:b/>
          <w:bCs/>
        </w:rPr>
      </w:pPr>
      <w:r>
        <w:rPr>
          <w:b/>
          <w:bCs/>
        </w:rPr>
        <w:t>TP#3-2A (TS38.331)</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5B7036">
        <w:tc>
          <w:tcPr>
            <w:tcW w:w="9535" w:type="dxa"/>
            <w:tcBorders>
              <w:top w:val="single" w:sz="4" w:space="0" w:color="auto"/>
              <w:left w:val="single" w:sz="4" w:space="0" w:color="auto"/>
              <w:bottom w:val="single" w:sz="4" w:space="0" w:color="auto"/>
              <w:right w:val="single" w:sz="4" w:space="0" w:color="auto"/>
            </w:tcBorders>
          </w:tcPr>
          <w:p w:rsidR="005B7036" w:rsidRDefault="0082222C">
            <w:pPr>
              <w:pStyle w:val="TAH"/>
              <w:ind w:firstLine="400"/>
              <w:rPr>
                <w:rFonts w:ascii="Times New Roman" w:hAnsi="Times New Roman"/>
                <w:sz w:val="22"/>
                <w:lang w:eastAsia="sv-SE"/>
              </w:rPr>
            </w:pPr>
            <w:r>
              <w:rPr>
                <w:rFonts w:ascii="Times New Roman" w:hAnsi="Times New Roman"/>
                <w:i/>
                <w:sz w:val="22"/>
                <w:lang w:eastAsia="sv-SE"/>
              </w:rPr>
              <w:t xml:space="preserve">SSB-ToMeasure </w:t>
            </w:r>
            <w:r>
              <w:rPr>
                <w:rFonts w:ascii="Times New Roman" w:hAnsi="Times New Roman"/>
                <w:sz w:val="22"/>
                <w:lang w:eastAsia="sv-SE"/>
              </w:rPr>
              <w:t>field descriptions</w:t>
            </w:r>
          </w:p>
        </w:tc>
      </w:tr>
      <w:tr w:rsidR="005B7036">
        <w:tc>
          <w:tcPr>
            <w:tcW w:w="9535" w:type="dxa"/>
            <w:tcBorders>
              <w:top w:val="single" w:sz="4" w:space="0" w:color="auto"/>
              <w:left w:val="single" w:sz="4" w:space="0" w:color="auto"/>
              <w:bottom w:val="single" w:sz="4" w:space="0" w:color="auto"/>
              <w:right w:val="single" w:sz="4" w:space="0" w:color="auto"/>
            </w:tcBorders>
          </w:tcPr>
          <w:p w:rsidR="005B7036" w:rsidRDefault="0082222C">
            <w:pPr>
              <w:pStyle w:val="TAL"/>
              <w:rPr>
                <w:rFonts w:ascii="Times New Roman" w:hAnsi="Times New Roman"/>
                <w:sz w:val="22"/>
                <w:lang w:eastAsia="sv-SE"/>
              </w:rPr>
            </w:pPr>
            <w:r>
              <w:rPr>
                <w:rFonts w:ascii="Times New Roman" w:hAnsi="Times New Roman"/>
                <w:b/>
                <w:i/>
                <w:sz w:val="22"/>
                <w:lang w:eastAsia="sv-SE"/>
              </w:rPr>
              <w:t>longBitmap</w:t>
            </w:r>
          </w:p>
          <w:p w:rsidR="005B7036" w:rsidRDefault="0082222C">
            <w:pPr>
              <w:pStyle w:val="TAL"/>
              <w:rPr>
                <w:rFonts w:ascii="Times New Roman" w:hAnsi="Times New Roman"/>
                <w:color w:val="C00000"/>
                <w:sz w:val="22"/>
                <w:u w:val="single"/>
              </w:rPr>
            </w:pPr>
            <w:r>
              <w:rPr>
                <w:rFonts w:ascii="Times New Roman" w:hAnsi="Times New Roman"/>
                <w:sz w:val="22"/>
                <w:lang w:eastAsia="sv-SE"/>
              </w:rPr>
              <w:t xml:space="preserve">Bitmap when maximum number of SS/PBCH blocks per half frame equals to 64 as defined in TS 38.213 [13], clause 4.1. </w:t>
            </w:r>
            <w:r>
              <w:rPr>
                <w:rFonts w:ascii="Times New Roman" w:hAnsi="Times New Roman"/>
                <w:color w:val="C00000"/>
                <w:sz w:val="22"/>
                <w:u w:val="single"/>
              </w:rPr>
              <w:t xml:space="preserve">For </w:t>
            </w:r>
            <w:r>
              <w:rPr>
                <w:rFonts w:ascii="Times New Roman" w:hAnsi="Times New Roman"/>
                <w:color w:val="C00000"/>
                <w:sz w:val="22"/>
                <w:u w:val="single"/>
              </w:rPr>
              <w:t xml:space="preserve">operation with shared spectrum channel access, if the k-th bit is set to 1, the UE assumes that one or more SS/PBCH blocks within the SMTC measurement duration with candidate SS/PBCH block indexes corresponding to SS/PBCH block index equal to k – 1 may be </w:t>
            </w:r>
            <w:r>
              <w:rPr>
                <w:rFonts w:ascii="Times New Roman" w:hAnsi="Times New Roman"/>
                <w:color w:val="C00000"/>
                <w:sz w:val="22"/>
                <w:u w:val="single"/>
              </w:rPr>
              <w:t>transmitted; if the k-th bit is set to 0, the UE assumes that the corresponding SS/PBCH block(s) are not transmitted.</w:t>
            </w:r>
          </w:p>
        </w:tc>
      </w:tr>
    </w:tbl>
    <w:p w:rsidR="005B7036" w:rsidRDefault="005B7036">
      <w:pPr>
        <w:pStyle w:val="a9"/>
        <w:spacing w:after="0"/>
        <w:rPr>
          <w:rFonts w:ascii="Times New Roman" w:eastAsiaTheme="minorEastAsia" w:hAnsi="Times New Roman"/>
          <w:sz w:val="22"/>
          <w:szCs w:val="22"/>
          <w:lang w:eastAsia="ko-KR"/>
        </w:rPr>
      </w:pPr>
    </w:p>
    <w:p w:rsidR="005B7036" w:rsidRDefault="005B7036">
      <w:pPr>
        <w:spacing w:after="0" w:line="240" w:lineRule="auto"/>
        <w:rPr>
          <w:iCs/>
          <w:lang w:val="en-GB" w:eastAsia="zh-CN"/>
        </w:rPr>
      </w:pPr>
    </w:p>
    <w:p w:rsidR="005B7036" w:rsidRDefault="0082222C">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#110</w:t>
      </w:r>
    </w:p>
    <w:p w:rsidR="005B7036" w:rsidRDefault="005B7036">
      <w:pPr>
        <w:adjustRightInd/>
        <w:spacing w:after="0" w:line="240" w:lineRule="auto"/>
        <w:jc w:val="both"/>
        <w:rPr>
          <w:iCs/>
          <w:lang w:val="en-GB" w:eastAsia="zh-CN"/>
        </w:rPr>
      </w:pPr>
    </w:p>
    <w:p w:rsidR="005B7036" w:rsidRDefault="0082222C">
      <w:pPr>
        <w:rPr>
          <w:rFonts w:eastAsia="바탕"/>
          <w:b/>
        </w:rPr>
      </w:pPr>
      <w:r>
        <w:rPr>
          <w:b/>
          <w:highlight w:val="green"/>
        </w:rPr>
        <w:t>Agreement</w:t>
      </w:r>
    </w:p>
    <w:p w:rsidR="005B7036" w:rsidRDefault="0082222C">
      <w:r>
        <w:t>Endorse the TP below for TS38.213</w:t>
      </w:r>
    </w:p>
    <w:p w:rsidR="005B7036" w:rsidRDefault="005B7036">
      <w:pPr>
        <w:rPr>
          <w:b/>
        </w:rPr>
      </w:pPr>
    </w:p>
    <w:p w:rsidR="005B7036" w:rsidRDefault="0082222C">
      <w:pPr>
        <w:pStyle w:val="B1"/>
        <w:tabs>
          <w:tab w:val="left" w:pos="425"/>
        </w:tabs>
        <w:spacing w:before="240"/>
        <w:ind w:leftChars="200" w:left="400" w:firstLine="0"/>
        <w:rPr>
          <w:rFonts w:ascii="Arial" w:hAnsi="Arial" w:cs="Arial"/>
          <w:sz w:val="24"/>
          <w:szCs w:val="24"/>
          <w:lang w:eastAsia="ja-JP"/>
        </w:rPr>
      </w:pPr>
      <w:r>
        <w:rPr>
          <w:rFonts w:ascii="Arial" w:hAnsi="Arial" w:cs="Arial"/>
          <w:sz w:val="24"/>
          <w:szCs w:val="24"/>
          <w:lang w:eastAsia="zh-CN"/>
        </w:rPr>
        <w:t xml:space="preserve">13 </w:t>
      </w:r>
      <w:r>
        <w:rPr>
          <w:rFonts w:ascii="Arial" w:hAnsi="Arial" w:cs="Arial"/>
          <w:sz w:val="24"/>
          <w:szCs w:val="24"/>
          <w:lang w:eastAsia="zh-CN"/>
        </w:rPr>
        <w:tab/>
      </w:r>
      <w:r>
        <w:rPr>
          <w:rFonts w:ascii="Arial" w:hAnsi="Arial" w:cs="Arial"/>
          <w:sz w:val="24"/>
          <w:szCs w:val="24"/>
          <w:lang w:eastAsia="ja-JP"/>
        </w:rPr>
        <w:t>UE procedure for monitoring Type0-PDCCH CSS sets</w:t>
      </w:r>
    </w:p>
    <w:p w:rsidR="005B7036" w:rsidRDefault="0082222C">
      <w:pPr>
        <w:ind w:leftChars="200" w:left="400"/>
        <w:jc w:val="center"/>
        <w:rPr>
          <w:rFonts w:ascii="Times" w:hAnsi="Times"/>
          <w:b/>
          <w:bCs/>
          <w:color w:val="FF0000"/>
          <w:sz w:val="24"/>
          <w:szCs w:val="24"/>
        </w:rPr>
      </w:pPr>
      <w:r>
        <w:rPr>
          <w:b/>
          <w:bCs/>
          <w:color w:val="FF0000"/>
          <w:sz w:val="24"/>
        </w:rPr>
        <w:t xml:space="preserve">&lt;Unchanged parts are </w:t>
      </w:r>
      <w:r>
        <w:rPr>
          <w:b/>
          <w:bCs/>
          <w:color w:val="FF0000"/>
          <w:sz w:val="24"/>
        </w:rPr>
        <w:t>omitted&gt;</w:t>
      </w:r>
    </w:p>
    <w:p w:rsidR="005B7036" w:rsidRDefault="0082222C">
      <w:pPr>
        <w:ind w:leftChars="200" w:left="400"/>
        <w:textAlignment w:val="bottom"/>
      </w:pPr>
      <w:bookmarkStart w:id="15" w:name="_Hlk112397475"/>
      <w:r>
        <w:t xml:space="preserve">If a UE detects a first SS/PBCH block and determines that a CORESET for Type0-PDCCH CSS set is not present, and for </w:t>
      </w:r>
      <w:r>
        <w:fldChar w:fldCharType="begin"/>
      </w:r>
      <w:r>
        <w:instrText xml:space="preserve"> QUOTE </w:instrText>
      </w:r>
      <w:r>
        <w:rPr>
          <w:position w:val="-4"/>
        </w:rPr>
        <w:pict>
          <v:shape id="_x0000_i1045" type="#_x0000_t75" style="width:67.15pt;height:11.3pt" equationxml="&lt;">
            <v:imagedata r:id="rId44" o:title="" chromakey="white"/>
          </v:shape>
        </w:pict>
      </w:r>
      <w:r>
        <w:instrText xml:space="preserve"> </w:instrText>
      </w:r>
      <w:r>
        <w:fldChar w:fldCharType="separate"/>
      </w:r>
      <w:r>
        <w:rPr>
          <w:position w:val="-4"/>
        </w:rPr>
        <w:pict>
          <v:shape id="_x0000_i1046" type="#_x0000_t75" style="width:67.15pt;height:11.3pt" equationxml="&lt;">
            <v:imagedata r:id="rId44" o:title="" chromakey="white"/>
          </v:shape>
        </w:pict>
      </w:r>
      <w:r>
        <w:fldChar w:fldCharType="end"/>
      </w:r>
      <w:r>
        <w:t xml:space="preserve"> </w:t>
      </w:r>
      <w:proofErr w:type="spellStart"/>
      <w:r>
        <w:t>for</w:t>
      </w:r>
      <w:proofErr w:type="spellEnd"/>
      <w:r>
        <w:t xml:space="preserve"> FR1 or for </w:t>
      </w:r>
      <w:r>
        <w:fldChar w:fldCharType="begin"/>
      </w:r>
      <w:r>
        <w:instrText xml:space="preserve"> QUOTE </w:instrText>
      </w:r>
      <w:r>
        <w:rPr>
          <w:position w:val="-4"/>
        </w:rPr>
        <w:pict>
          <v:shape id="_x0000_i1047" type="#_x0000_t75" style="width:67.15pt;height:11.3pt" equationxml="&lt;">
            <v:imagedata r:id="rId45" o:title="" chromakey="white"/>
          </v:shape>
        </w:pict>
      </w:r>
      <w:r>
        <w:instrText xml:space="preserve"> </w:instrText>
      </w:r>
      <w:r>
        <w:fldChar w:fldCharType="separate"/>
      </w:r>
      <w:r>
        <w:rPr>
          <w:position w:val="-4"/>
        </w:rPr>
        <w:pict>
          <v:shape id="_x0000_i1048" type="#_x0000_t75" style="width:67.15pt;height:11.3pt" equationxml="&lt;">
            <v:imagedata r:id="rId45" o:title="" chromakey="white"/>
          </v:shape>
        </w:pict>
      </w:r>
      <w:r>
        <w:fldChar w:fldCharType="end"/>
      </w:r>
      <w:r>
        <w:t xml:space="preserve"> </w:t>
      </w:r>
      <w:proofErr w:type="spellStart"/>
      <w:r>
        <w:t>for</w:t>
      </w:r>
      <w:proofErr w:type="spellEnd"/>
      <w:r>
        <w:t xml:space="preserve"> FR2, the UE may determine the nearest (in the corresponding frequency direction) global synchronization channel number (GSCN) of a second SS/PBCH block having a CORESET for an associated Type0-PDCCH CSS set </w:t>
      </w:r>
      <w:proofErr w:type="gramStart"/>
      <w:r>
        <w:t xml:space="preserve">as </w:t>
      </w:r>
      <w:proofErr w:type="gramEnd"/>
      <w:r>
        <w:fldChar w:fldCharType="begin"/>
      </w:r>
      <w:r>
        <w:instrText xml:space="preserve"> QUOTE </w:instrText>
      </w:r>
      <w:r>
        <w:rPr>
          <w:position w:val="-5"/>
        </w:rPr>
        <w:pict>
          <v:shape id="_x0000_i1049" type="#_x0000_t75" style="width:115pt;height:12.9pt" equationxml="&lt;">
            <v:imagedata r:id="rId46" o:title="" chromakey="white"/>
          </v:shape>
        </w:pict>
      </w:r>
      <w:r>
        <w:instrText xml:space="preserve"> </w:instrText>
      </w:r>
      <w:r>
        <w:fldChar w:fldCharType="separate"/>
      </w:r>
      <w:r>
        <w:rPr>
          <w:position w:val="-5"/>
        </w:rPr>
        <w:pict>
          <v:shape id="_x0000_i1050" type="#_x0000_t75" style="width:115pt;height:12.9pt" equationxml="&lt;">
            <v:imagedata r:id="rId46" o:title="" chromakey="white"/>
          </v:shape>
        </w:pict>
      </w:r>
      <w:r>
        <w:fldChar w:fldCharType="end"/>
      </w:r>
      <w:r>
        <w:t xml:space="preserve">. </w:t>
      </w:r>
      <w:r>
        <w:fldChar w:fldCharType="begin"/>
      </w:r>
      <w:r>
        <w:instrText xml:space="preserve"> QUOTE </w:instrText>
      </w:r>
      <w:r w:rsidR="002E6941">
        <w:rPr>
          <w:position w:val="-5"/>
        </w:rPr>
        <w:pict>
          <v:shape id="_x0000_i1051" type="#_x0000_t75" style="width:43pt;height:12.9pt" equationxml="&lt;">
            <v:imagedata r:id="rId47" o:title="" chromakey="white"/>
          </v:shape>
        </w:pict>
      </w:r>
      <w:r>
        <w:instrText xml:space="preserve"> </w:instrText>
      </w:r>
      <w:r>
        <w:fldChar w:fldCharType="separate"/>
      </w:r>
      <w:r w:rsidR="002E6941">
        <w:rPr>
          <w:position w:val="-5"/>
        </w:rPr>
        <w:pict>
          <v:shape id="_x0000_i1052" type="#_x0000_t75" style="width:43pt;height:12.9pt" equationxml="&lt;">
            <v:imagedata r:id="rId47" o:title="" chromakey="white"/>
          </v:shape>
        </w:pict>
      </w:r>
      <w:r>
        <w:fldChar w:fldCharType="end"/>
      </w:r>
      <w:r>
        <w:t xml:space="preserve"> </w:t>
      </w:r>
      <w:proofErr w:type="gramStart"/>
      <w:r>
        <w:t>is</w:t>
      </w:r>
      <w:proofErr w:type="gramEnd"/>
      <w:r>
        <w:t xml:space="preserve"> the GSCN </w:t>
      </w:r>
      <w:r>
        <w:t>of the first SS/PBCH block</w:t>
      </w:r>
      <w:ins w:id="16" w:author="Lee, Daewon" w:date="2022-08-25T14:31:00Z">
        <w:r>
          <w:rPr>
            <w:lang w:eastAsia="zh-CN"/>
          </w:rPr>
          <w:t xml:space="preserve">, </w:t>
        </w:r>
      </w:ins>
      <w:r>
        <w:fldChar w:fldCharType="begin"/>
      </w:r>
      <w:r>
        <w:instrText xml:space="preserve"> QUOTE </w:instrText>
      </w:r>
      <w:r w:rsidR="002E6941">
        <w:rPr>
          <w:position w:val="-5"/>
        </w:rPr>
        <w:pict>
          <v:shape id="_x0000_i1053" type="#_x0000_t75" style="width:44.6pt;height:12.9pt" equationxml="&lt;">
            <v:imagedata r:id="rId48" o:title="" chromakey="white"/>
          </v:shape>
        </w:pict>
      </w:r>
      <w:r>
        <w:instrText xml:space="preserve"> </w:instrText>
      </w:r>
      <w:r>
        <w:fldChar w:fldCharType="separate"/>
      </w:r>
      <w:r w:rsidR="002E6941">
        <w:rPr>
          <w:position w:val="-5"/>
        </w:rPr>
        <w:pict>
          <v:shape id="_x0000_i1054" type="#_x0000_t75" style="width:44.6pt;height:12.9pt" equationxml="&lt;">
            <v:imagedata r:id="rId48" o:title="" chromakey="white"/>
          </v:shape>
        </w:pict>
      </w:r>
      <w:r>
        <w:fldChar w:fldCharType="end"/>
      </w:r>
      <w:ins w:id="17" w:author="Lee, Daewon" w:date="2022-08-25T14:31:00Z">
        <w:r>
          <w:t xml:space="preserve"> </w:t>
        </w:r>
        <w:r>
          <w:rPr>
            <w:lang w:eastAsia="zh-CN"/>
          </w:rPr>
          <w:t>in</w:t>
        </w:r>
        <w:r>
          <w:t xml:space="preserve"> FR1 and FR2-1,</w:t>
        </w:r>
        <w:r>
          <w:rPr>
            <w:lang w:eastAsia="zh-CN"/>
          </w:rPr>
          <w:t xml:space="preserve"> </w:t>
        </w:r>
      </w:ins>
      <w:r>
        <w:fldChar w:fldCharType="begin"/>
      </w:r>
      <w:r>
        <w:rPr>
          <w:rFonts w:hAnsi="Cambria Math"/>
          <w:lang w:eastAsia="zh-CN"/>
        </w:rPr>
        <w:instrText xml:space="preserve"> QUOTE </w:instrText>
      </w:r>
      <w:r w:rsidR="002E6941">
        <w:rPr>
          <w:position w:val="-5"/>
        </w:rPr>
        <w:pict>
          <v:shape id="_x0000_i1055" type="#_x0000_t75" style="width:35.45pt;height:12.9pt" equationxml="&lt;">
            <v:imagedata r:id="rId49" o:title="" chromakey="white"/>
          </v:shape>
        </w:pict>
      </w:r>
      <w:r>
        <w:rPr>
          <w:rFonts w:hAnsi="Cambria Math"/>
          <w:lang w:eastAsia="zh-CN"/>
        </w:rPr>
        <w:instrText xml:space="preserve"> </w:instrText>
      </w:r>
      <w:r>
        <w:fldChar w:fldCharType="separate"/>
      </w:r>
      <w:r w:rsidR="002E6941">
        <w:rPr>
          <w:position w:val="-5"/>
        </w:rPr>
        <w:pict>
          <v:shape id="_x0000_i1056" type="#_x0000_t75" style="width:35.45pt;height:12.9pt" equationxml="&lt;">
            <v:imagedata r:id="rId49" o:title="" chromakey="white"/>
          </v:shape>
        </w:pict>
      </w:r>
      <w:r>
        <w:fldChar w:fldCharType="end"/>
      </w:r>
      <w:ins w:id="18" w:author="Lee, Daewon" w:date="2022-08-25T14:31:00Z">
        <w:r>
          <w:rPr>
            <w:rFonts w:hAnsi="Cambria Math"/>
            <w:lang w:eastAsia="zh-CN"/>
          </w:rPr>
          <w:t xml:space="preserve"> 3</w:t>
        </w:r>
        <w:r>
          <w:rPr>
            <w:lang w:eastAsia="zh-CN"/>
          </w:rPr>
          <w:t xml:space="preserve"> </w:t>
        </w:r>
        <w:r>
          <w:t>in</w:t>
        </w:r>
        <w:r>
          <w:rPr>
            <w:lang w:eastAsia="zh-CN"/>
          </w:rPr>
          <w:t xml:space="preserve"> </w:t>
        </w:r>
        <w:r>
          <w:t>FR2-</w:t>
        </w:r>
        <w:r>
          <w:rPr>
            <w:lang w:eastAsia="zh-CN"/>
          </w:rPr>
          <w:t>2</w:t>
        </w:r>
        <w:r>
          <w:t>,</w:t>
        </w:r>
      </w:ins>
      <w:r>
        <w:t xml:space="preserve"> and </w:t>
      </w:r>
      <w:r>
        <w:fldChar w:fldCharType="begin"/>
      </w:r>
      <w:r>
        <w:instrText xml:space="preserve"> QUOTE </w:instrText>
      </w:r>
      <w:r>
        <w:rPr>
          <w:position w:val="-5"/>
        </w:rPr>
        <w:pict>
          <v:shape id="_x0000_i1057" type="#_x0000_t75" style="width:28.5pt;height:12.9pt" equationxml="&lt;">
            <v:imagedata r:id="rId50" o:title="" chromakey="white"/>
          </v:shape>
        </w:pict>
      </w:r>
      <w:r>
        <w:instrText xml:space="preserve"> </w:instrText>
      </w:r>
      <w:r>
        <w:fldChar w:fldCharType="separate"/>
      </w:r>
      <w:r>
        <w:rPr>
          <w:position w:val="-5"/>
        </w:rPr>
        <w:pict>
          <v:shape id="_x0000_i1058" type="#_x0000_t75" style="width:28.5pt;height:12.9pt" equationxml="&lt;">
            <v:imagedata r:id="rId50" o:title="" chromakey="white"/>
          </v:shape>
        </w:pict>
      </w:r>
      <w:r>
        <w:fldChar w:fldCharType="end"/>
      </w:r>
      <w:r>
        <w:t xml:space="preserve"> is a GSCN offset provided by Table 13-16 for FR1 and Table 13-17 for FR2. </w:t>
      </w:r>
      <w:r>
        <w:rPr>
          <w:rFonts w:eastAsia="Yu Mincho"/>
        </w:rPr>
        <w:t xml:space="preserve">If the UE detects the second SS/PBCH block and the second SS/PBCH block does not provide a CORESET for Type0-PDCCH </w:t>
      </w:r>
      <w:r>
        <w:t>CSS set</w:t>
      </w:r>
      <w:r>
        <w:rPr>
          <w:rFonts w:eastAsia="Yu Mincho"/>
        </w:rPr>
        <w:t xml:space="preserve">, </w:t>
      </w:r>
      <w:r>
        <w:t xml:space="preserve">as described in clause 4.1, </w:t>
      </w:r>
      <w:r>
        <w:rPr>
          <w:rFonts w:eastAsia="Yu Mincho"/>
        </w:rPr>
        <w:t xml:space="preserve">the </w:t>
      </w:r>
      <w:r>
        <w:t>UE may ignore the information related to GSCN of SS/PBCH block locations for performing cell search.</w:t>
      </w:r>
    </w:p>
    <w:bookmarkEnd w:id="15"/>
    <w:p w:rsidR="005B7036" w:rsidRDefault="0082222C">
      <w:pPr>
        <w:ind w:leftChars="200" w:left="400"/>
        <w:jc w:val="center"/>
        <w:rPr>
          <w:b/>
          <w:bCs/>
          <w:color w:val="FF0000"/>
          <w:sz w:val="24"/>
        </w:rPr>
      </w:pPr>
      <w:r>
        <w:rPr>
          <w:b/>
          <w:bCs/>
          <w:color w:val="FF0000"/>
          <w:sz w:val="24"/>
        </w:rPr>
        <w:t>&lt;Unchanged parts are omitted&gt;</w:t>
      </w:r>
    </w:p>
    <w:p w:rsidR="005B7036" w:rsidRDefault="005B7036">
      <w:pPr>
        <w:rPr>
          <w:b/>
        </w:rPr>
      </w:pPr>
    </w:p>
    <w:p w:rsidR="005B7036" w:rsidRDefault="0082222C">
      <w:pPr>
        <w:rPr>
          <w:highlight w:val="green"/>
        </w:rPr>
      </w:pPr>
      <w:r>
        <w:rPr>
          <w:highlight w:val="green"/>
        </w:rPr>
        <w:t xml:space="preserve">Final CR is agreed in </w:t>
      </w:r>
      <w:hyperlink r:id="rId51" w:history="1">
        <w:r>
          <w:rPr>
            <w:rStyle w:val="af5"/>
            <w:highlight w:val="green"/>
          </w:rPr>
          <w:t>R1-2208241</w:t>
        </w:r>
      </w:hyperlink>
    </w:p>
    <w:p w:rsidR="005B7036" w:rsidRDefault="005B7036">
      <w:pPr>
        <w:adjustRightInd/>
        <w:spacing w:after="0" w:line="240" w:lineRule="auto"/>
        <w:jc w:val="both"/>
        <w:rPr>
          <w:iCs/>
          <w:lang w:val="en-GB" w:eastAsia="zh-CN"/>
        </w:rPr>
      </w:pPr>
    </w:p>
    <w:p w:rsidR="005B7036" w:rsidRDefault="0082222C">
      <w:pPr>
        <w:rPr>
          <w:rFonts w:eastAsia="바탕"/>
          <w:b/>
        </w:rPr>
      </w:pPr>
      <w:r>
        <w:rPr>
          <w:b/>
          <w:highlight w:val="green"/>
        </w:rPr>
        <w:t>Agreement</w:t>
      </w:r>
    </w:p>
    <w:p w:rsidR="005B7036" w:rsidRDefault="0082222C">
      <w:r>
        <w:t xml:space="preserve">TP for TS38.211 in </w:t>
      </w:r>
      <w:hyperlink r:id="rId52" w:history="1">
        <w:r>
          <w:rPr>
            <w:rStyle w:val="af5"/>
          </w:rPr>
          <w:t>R1-2206083</w:t>
        </w:r>
      </w:hyperlink>
      <w:r>
        <w:t xml:space="preserve"> and TP for TS38.213 in </w:t>
      </w:r>
      <w:hyperlink r:id="rId53" w:history="1">
        <w:r>
          <w:rPr>
            <w:rStyle w:val="af5"/>
          </w:rPr>
          <w:t>R1-2206084</w:t>
        </w:r>
      </w:hyperlink>
      <w:r>
        <w:t xml:space="preserve"> are endorsed.</w:t>
      </w:r>
    </w:p>
    <w:p w:rsidR="005B7036" w:rsidRDefault="005B7036">
      <w:pPr>
        <w:rPr>
          <w:rFonts w:ascii="Times" w:hAnsi="Times"/>
          <w:szCs w:val="24"/>
          <w:highlight w:val="yellow"/>
        </w:rPr>
      </w:pPr>
    </w:p>
    <w:p w:rsidR="005B7036" w:rsidRDefault="0082222C">
      <w:pPr>
        <w:rPr>
          <w:b/>
          <w:highlight w:val="green"/>
        </w:rPr>
      </w:pPr>
      <w:r>
        <w:rPr>
          <w:b/>
          <w:highlight w:val="green"/>
        </w:rPr>
        <w:t>Agr</w:t>
      </w:r>
      <w:r>
        <w:rPr>
          <w:b/>
          <w:highlight w:val="green"/>
        </w:rPr>
        <w:t>eement</w:t>
      </w:r>
    </w:p>
    <w:p w:rsidR="005B7036" w:rsidRDefault="0082222C">
      <w:r>
        <w:t xml:space="preserve">Final CRs are agreed in </w:t>
      </w:r>
      <w:hyperlink r:id="rId54" w:history="1">
        <w:r>
          <w:rPr>
            <w:rStyle w:val="af5"/>
          </w:rPr>
          <w:t>R1-2208033</w:t>
        </w:r>
      </w:hyperlink>
      <w:r>
        <w:t xml:space="preserve"> TS38.213 CR0337 and </w:t>
      </w:r>
      <w:hyperlink r:id="rId55" w:history="1">
        <w:r>
          <w:rPr>
            <w:rStyle w:val="af5"/>
          </w:rPr>
          <w:t>R1-2208034</w:t>
        </w:r>
      </w:hyperlink>
      <w:r>
        <w:t xml:space="preserve"> TS38.211 CR0100.</w:t>
      </w:r>
    </w:p>
    <w:p w:rsidR="005B7036" w:rsidRDefault="005B7036">
      <w:pPr>
        <w:adjustRightInd/>
        <w:spacing w:after="0" w:line="240" w:lineRule="auto"/>
        <w:jc w:val="both"/>
        <w:rPr>
          <w:iCs/>
          <w:lang w:eastAsia="zh-CN"/>
        </w:rPr>
      </w:pPr>
    </w:p>
    <w:sectPr w:rsidR="005B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22C" w:rsidRDefault="0082222C">
      <w:pPr>
        <w:spacing w:line="240" w:lineRule="auto"/>
      </w:pPr>
      <w:r>
        <w:separator/>
      </w:r>
    </w:p>
  </w:endnote>
  <w:endnote w:type="continuationSeparator" w:id="0">
    <w:p w:rsidR="0082222C" w:rsidRDefault="00822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22C" w:rsidRDefault="0082222C">
      <w:pPr>
        <w:spacing w:after="0"/>
      </w:pPr>
      <w:r>
        <w:separator/>
      </w:r>
    </w:p>
  </w:footnote>
  <w:footnote w:type="continuationSeparator" w:id="0">
    <w:p w:rsidR="0082222C" w:rsidRDefault="008222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 w15:restartNumberingAfterBreak="0">
    <w:nsid w:val="20AD4B1B"/>
    <w:multiLevelType w:val="multilevel"/>
    <w:tmpl w:val="20AD4B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760F07"/>
    <w:multiLevelType w:val="multilevel"/>
    <w:tmpl w:val="5B760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2"/>
  </w:num>
  <w:num w:numId="9">
    <w:abstractNumId w:val="6"/>
  </w:num>
  <w:num w:numId="10">
    <w:abstractNumId w:val="7"/>
  </w:num>
  <w:num w:numId="11">
    <w:abstractNumId w:val="16"/>
  </w:num>
  <w:num w:numId="12">
    <w:abstractNumId w:val="0"/>
  </w:num>
  <w:num w:numId="13">
    <w:abstractNumId w:val="10"/>
  </w:num>
  <w:num w:numId="14">
    <w:abstractNumId w:val="8"/>
  </w:num>
  <w:num w:numId="15">
    <w:abstractNumId w:val="5"/>
  </w:num>
  <w:num w:numId="16">
    <w:abstractNumId w:val="3"/>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onwook Kim">
    <w15:presenceInfo w15:providerId="None" w15:userId="Seonwook Kim"/>
  </w15:person>
  <w15:person w15:author="Huawei">
    <w15:presenceInfo w15:providerId="None" w15:userId="Huawei"/>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BCFE743C"/>
    <w:rsid w:val="0000158A"/>
    <w:rsid w:val="00002CEA"/>
    <w:rsid w:val="00003BC1"/>
    <w:rsid w:val="00005FDF"/>
    <w:rsid w:val="000065DE"/>
    <w:rsid w:val="0000733B"/>
    <w:rsid w:val="00007D32"/>
    <w:rsid w:val="00012E5F"/>
    <w:rsid w:val="000149F5"/>
    <w:rsid w:val="00017483"/>
    <w:rsid w:val="000255BE"/>
    <w:rsid w:val="000256D0"/>
    <w:rsid w:val="00025CE5"/>
    <w:rsid w:val="00026DF8"/>
    <w:rsid w:val="00032F92"/>
    <w:rsid w:val="0003323D"/>
    <w:rsid w:val="00036398"/>
    <w:rsid w:val="00044CB3"/>
    <w:rsid w:val="000524B6"/>
    <w:rsid w:val="00056F4C"/>
    <w:rsid w:val="00065183"/>
    <w:rsid w:val="00066478"/>
    <w:rsid w:val="00067927"/>
    <w:rsid w:val="000718C3"/>
    <w:rsid w:val="00074E6D"/>
    <w:rsid w:val="00075C91"/>
    <w:rsid w:val="000769E2"/>
    <w:rsid w:val="000802E9"/>
    <w:rsid w:val="000803A3"/>
    <w:rsid w:val="000816CD"/>
    <w:rsid w:val="000848B6"/>
    <w:rsid w:val="00086B0E"/>
    <w:rsid w:val="0009051E"/>
    <w:rsid w:val="000912AD"/>
    <w:rsid w:val="000942F9"/>
    <w:rsid w:val="00096222"/>
    <w:rsid w:val="000968FC"/>
    <w:rsid w:val="000973A0"/>
    <w:rsid w:val="000973D7"/>
    <w:rsid w:val="000A2260"/>
    <w:rsid w:val="000A3886"/>
    <w:rsid w:val="000A63DE"/>
    <w:rsid w:val="000A7F65"/>
    <w:rsid w:val="000B0F47"/>
    <w:rsid w:val="000B3098"/>
    <w:rsid w:val="000B4110"/>
    <w:rsid w:val="000B42E6"/>
    <w:rsid w:val="000B7E73"/>
    <w:rsid w:val="000C3D5E"/>
    <w:rsid w:val="000C430E"/>
    <w:rsid w:val="000D007F"/>
    <w:rsid w:val="000D0FAB"/>
    <w:rsid w:val="000D3332"/>
    <w:rsid w:val="000D39E2"/>
    <w:rsid w:val="000D4100"/>
    <w:rsid w:val="000D72CD"/>
    <w:rsid w:val="000E12B1"/>
    <w:rsid w:val="000E2BD1"/>
    <w:rsid w:val="000E4E59"/>
    <w:rsid w:val="000F2FB7"/>
    <w:rsid w:val="000F33EB"/>
    <w:rsid w:val="000F69D0"/>
    <w:rsid w:val="000F76C5"/>
    <w:rsid w:val="000F77FC"/>
    <w:rsid w:val="000F7E0C"/>
    <w:rsid w:val="001002DB"/>
    <w:rsid w:val="00100DBA"/>
    <w:rsid w:val="00102B9C"/>
    <w:rsid w:val="001031C8"/>
    <w:rsid w:val="001036CE"/>
    <w:rsid w:val="001101A5"/>
    <w:rsid w:val="00111E85"/>
    <w:rsid w:val="00114255"/>
    <w:rsid w:val="00117C03"/>
    <w:rsid w:val="00117DC4"/>
    <w:rsid w:val="00117DEB"/>
    <w:rsid w:val="001215AE"/>
    <w:rsid w:val="00122691"/>
    <w:rsid w:val="00122C7C"/>
    <w:rsid w:val="0013183E"/>
    <w:rsid w:val="001324BB"/>
    <w:rsid w:val="0013350E"/>
    <w:rsid w:val="00134B39"/>
    <w:rsid w:val="00136E6F"/>
    <w:rsid w:val="00141CDF"/>
    <w:rsid w:val="0014290E"/>
    <w:rsid w:val="00142E34"/>
    <w:rsid w:val="00142F47"/>
    <w:rsid w:val="0014310C"/>
    <w:rsid w:val="00151BE5"/>
    <w:rsid w:val="001538F7"/>
    <w:rsid w:val="00154A64"/>
    <w:rsid w:val="00154C94"/>
    <w:rsid w:val="001567DA"/>
    <w:rsid w:val="00157F05"/>
    <w:rsid w:val="00161E36"/>
    <w:rsid w:val="00165AAB"/>
    <w:rsid w:val="001665AF"/>
    <w:rsid w:val="0017504E"/>
    <w:rsid w:val="00183885"/>
    <w:rsid w:val="00191DFC"/>
    <w:rsid w:val="0019343C"/>
    <w:rsid w:val="00196974"/>
    <w:rsid w:val="001A0226"/>
    <w:rsid w:val="001A1B2F"/>
    <w:rsid w:val="001A2B0B"/>
    <w:rsid w:val="001A39EC"/>
    <w:rsid w:val="001A55AF"/>
    <w:rsid w:val="001A5ADE"/>
    <w:rsid w:val="001A5F8E"/>
    <w:rsid w:val="001A6B96"/>
    <w:rsid w:val="001A7C3E"/>
    <w:rsid w:val="001B02F4"/>
    <w:rsid w:val="001B11D5"/>
    <w:rsid w:val="001B22A6"/>
    <w:rsid w:val="001B28CE"/>
    <w:rsid w:val="001B6D07"/>
    <w:rsid w:val="001C32B6"/>
    <w:rsid w:val="001C7825"/>
    <w:rsid w:val="001D4CC9"/>
    <w:rsid w:val="001D518F"/>
    <w:rsid w:val="001E070C"/>
    <w:rsid w:val="001E0E3D"/>
    <w:rsid w:val="001E1997"/>
    <w:rsid w:val="001E58B2"/>
    <w:rsid w:val="001E5CD2"/>
    <w:rsid w:val="001F258B"/>
    <w:rsid w:val="001F6DC8"/>
    <w:rsid w:val="00201D0B"/>
    <w:rsid w:val="002022EA"/>
    <w:rsid w:val="00202A29"/>
    <w:rsid w:val="00203654"/>
    <w:rsid w:val="00204159"/>
    <w:rsid w:val="00206FE5"/>
    <w:rsid w:val="00211784"/>
    <w:rsid w:val="002152D4"/>
    <w:rsid w:val="002162E8"/>
    <w:rsid w:val="00220BBC"/>
    <w:rsid w:val="00221C3F"/>
    <w:rsid w:val="00223546"/>
    <w:rsid w:val="00223E40"/>
    <w:rsid w:val="00226294"/>
    <w:rsid w:val="00226599"/>
    <w:rsid w:val="002274D8"/>
    <w:rsid w:val="00227AC2"/>
    <w:rsid w:val="00233CB3"/>
    <w:rsid w:val="0023431E"/>
    <w:rsid w:val="00234694"/>
    <w:rsid w:val="00235B67"/>
    <w:rsid w:val="0023671E"/>
    <w:rsid w:val="00237AF9"/>
    <w:rsid w:val="002442EF"/>
    <w:rsid w:val="002448B0"/>
    <w:rsid w:val="002469D6"/>
    <w:rsid w:val="00254A96"/>
    <w:rsid w:val="0025642B"/>
    <w:rsid w:val="0026229B"/>
    <w:rsid w:val="002624BC"/>
    <w:rsid w:val="00270EDA"/>
    <w:rsid w:val="00271E05"/>
    <w:rsid w:val="0027743A"/>
    <w:rsid w:val="0028009D"/>
    <w:rsid w:val="002834F4"/>
    <w:rsid w:val="00283776"/>
    <w:rsid w:val="00284687"/>
    <w:rsid w:val="00285DB4"/>
    <w:rsid w:val="00293900"/>
    <w:rsid w:val="00295580"/>
    <w:rsid w:val="002B2B9E"/>
    <w:rsid w:val="002B2E5F"/>
    <w:rsid w:val="002C07CD"/>
    <w:rsid w:val="002C2469"/>
    <w:rsid w:val="002C24B8"/>
    <w:rsid w:val="002C45A3"/>
    <w:rsid w:val="002C4A4C"/>
    <w:rsid w:val="002D1410"/>
    <w:rsid w:val="002D1567"/>
    <w:rsid w:val="002D2E98"/>
    <w:rsid w:val="002D3D79"/>
    <w:rsid w:val="002E0FAE"/>
    <w:rsid w:val="002E5A8D"/>
    <w:rsid w:val="002E62F5"/>
    <w:rsid w:val="002E6941"/>
    <w:rsid w:val="002F0DE4"/>
    <w:rsid w:val="002F1CFE"/>
    <w:rsid w:val="002F793C"/>
    <w:rsid w:val="00300552"/>
    <w:rsid w:val="00301311"/>
    <w:rsid w:val="00304AC0"/>
    <w:rsid w:val="003175C3"/>
    <w:rsid w:val="0032104E"/>
    <w:rsid w:val="0032177F"/>
    <w:rsid w:val="0032269D"/>
    <w:rsid w:val="00322CB1"/>
    <w:rsid w:val="00323177"/>
    <w:rsid w:val="00323F52"/>
    <w:rsid w:val="00325745"/>
    <w:rsid w:val="0033555B"/>
    <w:rsid w:val="00341A8C"/>
    <w:rsid w:val="00341C3E"/>
    <w:rsid w:val="00345182"/>
    <w:rsid w:val="00353B5E"/>
    <w:rsid w:val="00355949"/>
    <w:rsid w:val="0035615A"/>
    <w:rsid w:val="00360208"/>
    <w:rsid w:val="003629CC"/>
    <w:rsid w:val="00364B51"/>
    <w:rsid w:val="00366B34"/>
    <w:rsid w:val="00366D02"/>
    <w:rsid w:val="00366E31"/>
    <w:rsid w:val="00377A81"/>
    <w:rsid w:val="00381365"/>
    <w:rsid w:val="003827F7"/>
    <w:rsid w:val="00383E3F"/>
    <w:rsid w:val="00384B76"/>
    <w:rsid w:val="003904B1"/>
    <w:rsid w:val="00390D16"/>
    <w:rsid w:val="003923B0"/>
    <w:rsid w:val="00392BDF"/>
    <w:rsid w:val="003970F6"/>
    <w:rsid w:val="003977F8"/>
    <w:rsid w:val="00397BE4"/>
    <w:rsid w:val="003A1B31"/>
    <w:rsid w:val="003A1FDB"/>
    <w:rsid w:val="003A240C"/>
    <w:rsid w:val="003A31A2"/>
    <w:rsid w:val="003A569C"/>
    <w:rsid w:val="003A6F95"/>
    <w:rsid w:val="003B079C"/>
    <w:rsid w:val="003B264C"/>
    <w:rsid w:val="003C0205"/>
    <w:rsid w:val="003C4D1B"/>
    <w:rsid w:val="003C5D2A"/>
    <w:rsid w:val="003D16CC"/>
    <w:rsid w:val="003D3176"/>
    <w:rsid w:val="003D4207"/>
    <w:rsid w:val="003D73A7"/>
    <w:rsid w:val="003E1757"/>
    <w:rsid w:val="003E4710"/>
    <w:rsid w:val="003E53F0"/>
    <w:rsid w:val="003E7BC4"/>
    <w:rsid w:val="003F0ABB"/>
    <w:rsid w:val="004007CD"/>
    <w:rsid w:val="00401435"/>
    <w:rsid w:val="0040272F"/>
    <w:rsid w:val="004039D9"/>
    <w:rsid w:val="00403F1E"/>
    <w:rsid w:val="00405268"/>
    <w:rsid w:val="004101DE"/>
    <w:rsid w:val="00414747"/>
    <w:rsid w:val="00415915"/>
    <w:rsid w:val="00416A10"/>
    <w:rsid w:val="0041702D"/>
    <w:rsid w:val="00420248"/>
    <w:rsid w:val="0042482B"/>
    <w:rsid w:val="004254A8"/>
    <w:rsid w:val="00431C66"/>
    <w:rsid w:val="00432146"/>
    <w:rsid w:val="0043450E"/>
    <w:rsid w:val="0043522F"/>
    <w:rsid w:val="0044028A"/>
    <w:rsid w:val="004427EA"/>
    <w:rsid w:val="0044324E"/>
    <w:rsid w:val="004445D9"/>
    <w:rsid w:val="0044629A"/>
    <w:rsid w:val="004538DF"/>
    <w:rsid w:val="00462DFA"/>
    <w:rsid w:val="00463B84"/>
    <w:rsid w:val="00463E99"/>
    <w:rsid w:val="00464660"/>
    <w:rsid w:val="00464CD7"/>
    <w:rsid w:val="00465F86"/>
    <w:rsid w:val="00466C3F"/>
    <w:rsid w:val="0046761D"/>
    <w:rsid w:val="00470AEF"/>
    <w:rsid w:val="004801BB"/>
    <w:rsid w:val="0048075A"/>
    <w:rsid w:val="0048207B"/>
    <w:rsid w:val="00484A20"/>
    <w:rsid w:val="00486281"/>
    <w:rsid w:val="00494160"/>
    <w:rsid w:val="00494869"/>
    <w:rsid w:val="004A3401"/>
    <w:rsid w:val="004A6C90"/>
    <w:rsid w:val="004C1745"/>
    <w:rsid w:val="004C3118"/>
    <w:rsid w:val="004C4290"/>
    <w:rsid w:val="004C6DBE"/>
    <w:rsid w:val="004D02C1"/>
    <w:rsid w:val="004D2220"/>
    <w:rsid w:val="004D2973"/>
    <w:rsid w:val="004D647E"/>
    <w:rsid w:val="004D782E"/>
    <w:rsid w:val="004E2229"/>
    <w:rsid w:val="004E45FF"/>
    <w:rsid w:val="004F258F"/>
    <w:rsid w:val="004F2EDA"/>
    <w:rsid w:val="005003C3"/>
    <w:rsid w:val="005022C1"/>
    <w:rsid w:val="005053CE"/>
    <w:rsid w:val="00511C02"/>
    <w:rsid w:val="00513D18"/>
    <w:rsid w:val="00514C30"/>
    <w:rsid w:val="00523E05"/>
    <w:rsid w:val="00523FF8"/>
    <w:rsid w:val="0052481B"/>
    <w:rsid w:val="00524A24"/>
    <w:rsid w:val="00527112"/>
    <w:rsid w:val="005272FB"/>
    <w:rsid w:val="00530240"/>
    <w:rsid w:val="005334AA"/>
    <w:rsid w:val="00533E76"/>
    <w:rsid w:val="0053411E"/>
    <w:rsid w:val="005344AB"/>
    <w:rsid w:val="00534659"/>
    <w:rsid w:val="00536A25"/>
    <w:rsid w:val="0053736B"/>
    <w:rsid w:val="00540EFB"/>
    <w:rsid w:val="00541DC1"/>
    <w:rsid w:val="00542363"/>
    <w:rsid w:val="005533E6"/>
    <w:rsid w:val="005545CD"/>
    <w:rsid w:val="00554FB4"/>
    <w:rsid w:val="00555117"/>
    <w:rsid w:val="00555147"/>
    <w:rsid w:val="005553DC"/>
    <w:rsid w:val="00556956"/>
    <w:rsid w:val="00560358"/>
    <w:rsid w:val="00561CF8"/>
    <w:rsid w:val="005624DE"/>
    <w:rsid w:val="00562FB4"/>
    <w:rsid w:val="0056354D"/>
    <w:rsid w:val="00567986"/>
    <w:rsid w:val="00570F2A"/>
    <w:rsid w:val="00580993"/>
    <w:rsid w:val="00582709"/>
    <w:rsid w:val="00583796"/>
    <w:rsid w:val="00585A24"/>
    <w:rsid w:val="00586067"/>
    <w:rsid w:val="005875AB"/>
    <w:rsid w:val="00592774"/>
    <w:rsid w:val="00596E7E"/>
    <w:rsid w:val="005A088A"/>
    <w:rsid w:val="005A1804"/>
    <w:rsid w:val="005A1CC9"/>
    <w:rsid w:val="005A4FB5"/>
    <w:rsid w:val="005A537F"/>
    <w:rsid w:val="005A6096"/>
    <w:rsid w:val="005B4A0C"/>
    <w:rsid w:val="005B67C0"/>
    <w:rsid w:val="005B6C5E"/>
    <w:rsid w:val="005B7036"/>
    <w:rsid w:val="005B72F9"/>
    <w:rsid w:val="005C2440"/>
    <w:rsid w:val="005C47F5"/>
    <w:rsid w:val="005C5D29"/>
    <w:rsid w:val="005C5EB1"/>
    <w:rsid w:val="005D039A"/>
    <w:rsid w:val="005D16CF"/>
    <w:rsid w:val="005D3981"/>
    <w:rsid w:val="005D46D9"/>
    <w:rsid w:val="005D4799"/>
    <w:rsid w:val="005D6CBB"/>
    <w:rsid w:val="005D730F"/>
    <w:rsid w:val="005D74F2"/>
    <w:rsid w:val="005E0BAB"/>
    <w:rsid w:val="005E0F8D"/>
    <w:rsid w:val="005E79B8"/>
    <w:rsid w:val="005F224F"/>
    <w:rsid w:val="005F2269"/>
    <w:rsid w:val="005F673A"/>
    <w:rsid w:val="005F7213"/>
    <w:rsid w:val="0060449B"/>
    <w:rsid w:val="00610896"/>
    <w:rsid w:val="006147F2"/>
    <w:rsid w:val="006301E9"/>
    <w:rsid w:val="00632E58"/>
    <w:rsid w:val="00633D12"/>
    <w:rsid w:val="006342D7"/>
    <w:rsid w:val="00637642"/>
    <w:rsid w:val="00641DA0"/>
    <w:rsid w:val="006475A9"/>
    <w:rsid w:val="00651DF3"/>
    <w:rsid w:val="00654F13"/>
    <w:rsid w:val="0065626F"/>
    <w:rsid w:val="00663E7D"/>
    <w:rsid w:val="006646D8"/>
    <w:rsid w:val="00664E94"/>
    <w:rsid w:val="00670A11"/>
    <w:rsid w:val="00674F28"/>
    <w:rsid w:val="0067753C"/>
    <w:rsid w:val="006811C2"/>
    <w:rsid w:val="00682BC6"/>
    <w:rsid w:val="00683B9F"/>
    <w:rsid w:val="006868C8"/>
    <w:rsid w:val="00696F64"/>
    <w:rsid w:val="00697B00"/>
    <w:rsid w:val="006A2F6D"/>
    <w:rsid w:val="006A3DAA"/>
    <w:rsid w:val="006A610D"/>
    <w:rsid w:val="006A69BB"/>
    <w:rsid w:val="006A7FA9"/>
    <w:rsid w:val="006B0371"/>
    <w:rsid w:val="006B0896"/>
    <w:rsid w:val="006B19B3"/>
    <w:rsid w:val="006B3906"/>
    <w:rsid w:val="006B3984"/>
    <w:rsid w:val="006B4289"/>
    <w:rsid w:val="006B5566"/>
    <w:rsid w:val="006B6B24"/>
    <w:rsid w:val="006B6C7F"/>
    <w:rsid w:val="006C009E"/>
    <w:rsid w:val="006C16C5"/>
    <w:rsid w:val="006C4288"/>
    <w:rsid w:val="006C4C5F"/>
    <w:rsid w:val="006C5EAA"/>
    <w:rsid w:val="006D0C2F"/>
    <w:rsid w:val="006D3C17"/>
    <w:rsid w:val="006D4F0E"/>
    <w:rsid w:val="006D6413"/>
    <w:rsid w:val="006D7DA2"/>
    <w:rsid w:val="006E0595"/>
    <w:rsid w:val="006E0C87"/>
    <w:rsid w:val="006E1686"/>
    <w:rsid w:val="006E30DB"/>
    <w:rsid w:val="006E4229"/>
    <w:rsid w:val="006E532D"/>
    <w:rsid w:val="006E69AC"/>
    <w:rsid w:val="006E6EF4"/>
    <w:rsid w:val="006E73D2"/>
    <w:rsid w:val="006F34FD"/>
    <w:rsid w:val="00701AE2"/>
    <w:rsid w:val="00702D7D"/>
    <w:rsid w:val="00703B62"/>
    <w:rsid w:val="00705F79"/>
    <w:rsid w:val="00712714"/>
    <w:rsid w:val="00720032"/>
    <w:rsid w:val="00720A49"/>
    <w:rsid w:val="0072108F"/>
    <w:rsid w:val="00723341"/>
    <w:rsid w:val="007240DB"/>
    <w:rsid w:val="007318BF"/>
    <w:rsid w:val="00741702"/>
    <w:rsid w:val="007418EF"/>
    <w:rsid w:val="00743AF5"/>
    <w:rsid w:val="007501D0"/>
    <w:rsid w:val="007532DD"/>
    <w:rsid w:val="00753D43"/>
    <w:rsid w:val="0075722C"/>
    <w:rsid w:val="007609F8"/>
    <w:rsid w:val="00763A7B"/>
    <w:rsid w:val="00763E6C"/>
    <w:rsid w:val="00771935"/>
    <w:rsid w:val="007725AF"/>
    <w:rsid w:val="00772649"/>
    <w:rsid w:val="007734BB"/>
    <w:rsid w:val="0077593F"/>
    <w:rsid w:val="00777E5E"/>
    <w:rsid w:val="00780206"/>
    <w:rsid w:val="0078061B"/>
    <w:rsid w:val="00782656"/>
    <w:rsid w:val="00782EB4"/>
    <w:rsid w:val="00783870"/>
    <w:rsid w:val="00783FF5"/>
    <w:rsid w:val="00784611"/>
    <w:rsid w:val="00787CD1"/>
    <w:rsid w:val="00787E62"/>
    <w:rsid w:val="00790079"/>
    <w:rsid w:val="00790319"/>
    <w:rsid w:val="007908B0"/>
    <w:rsid w:val="0079216F"/>
    <w:rsid w:val="007926AD"/>
    <w:rsid w:val="00792D29"/>
    <w:rsid w:val="00794444"/>
    <w:rsid w:val="007960D0"/>
    <w:rsid w:val="007A11F5"/>
    <w:rsid w:val="007A27E3"/>
    <w:rsid w:val="007A2BF0"/>
    <w:rsid w:val="007A5619"/>
    <w:rsid w:val="007A6899"/>
    <w:rsid w:val="007B110B"/>
    <w:rsid w:val="007B18FE"/>
    <w:rsid w:val="007B1C13"/>
    <w:rsid w:val="007B1C25"/>
    <w:rsid w:val="007B1DBB"/>
    <w:rsid w:val="007B2528"/>
    <w:rsid w:val="007B272E"/>
    <w:rsid w:val="007C575C"/>
    <w:rsid w:val="007C625B"/>
    <w:rsid w:val="007C72F4"/>
    <w:rsid w:val="007D0CFA"/>
    <w:rsid w:val="007D1717"/>
    <w:rsid w:val="007D1C83"/>
    <w:rsid w:val="007D2635"/>
    <w:rsid w:val="007D2B0D"/>
    <w:rsid w:val="007D3AB3"/>
    <w:rsid w:val="007D467F"/>
    <w:rsid w:val="007D4B85"/>
    <w:rsid w:val="007D4C0A"/>
    <w:rsid w:val="007D6E1E"/>
    <w:rsid w:val="007D7990"/>
    <w:rsid w:val="007D7ABE"/>
    <w:rsid w:val="007E1336"/>
    <w:rsid w:val="007E1F1D"/>
    <w:rsid w:val="007E3230"/>
    <w:rsid w:val="007E36C6"/>
    <w:rsid w:val="007E3D5E"/>
    <w:rsid w:val="007F03D9"/>
    <w:rsid w:val="007F3295"/>
    <w:rsid w:val="007F3B88"/>
    <w:rsid w:val="007F5998"/>
    <w:rsid w:val="007F6193"/>
    <w:rsid w:val="0080163A"/>
    <w:rsid w:val="00801698"/>
    <w:rsid w:val="00801E98"/>
    <w:rsid w:val="00804C2E"/>
    <w:rsid w:val="00810444"/>
    <w:rsid w:val="00812F06"/>
    <w:rsid w:val="00814F19"/>
    <w:rsid w:val="00815E28"/>
    <w:rsid w:val="0082106C"/>
    <w:rsid w:val="0082222C"/>
    <w:rsid w:val="00822601"/>
    <w:rsid w:val="00836499"/>
    <w:rsid w:val="00836C62"/>
    <w:rsid w:val="00846381"/>
    <w:rsid w:val="00846A93"/>
    <w:rsid w:val="00850381"/>
    <w:rsid w:val="008552AA"/>
    <w:rsid w:val="0085703E"/>
    <w:rsid w:val="00862925"/>
    <w:rsid w:val="00865398"/>
    <w:rsid w:val="008669C9"/>
    <w:rsid w:val="00867F3D"/>
    <w:rsid w:val="008744F0"/>
    <w:rsid w:val="008756A0"/>
    <w:rsid w:val="00880B22"/>
    <w:rsid w:val="00881AFA"/>
    <w:rsid w:val="00895755"/>
    <w:rsid w:val="00897D10"/>
    <w:rsid w:val="008A2233"/>
    <w:rsid w:val="008A26BE"/>
    <w:rsid w:val="008A28A3"/>
    <w:rsid w:val="008A5832"/>
    <w:rsid w:val="008A676A"/>
    <w:rsid w:val="008A7898"/>
    <w:rsid w:val="008B070C"/>
    <w:rsid w:val="008B24AA"/>
    <w:rsid w:val="008B2736"/>
    <w:rsid w:val="008B4137"/>
    <w:rsid w:val="008B4AE4"/>
    <w:rsid w:val="008D0BCC"/>
    <w:rsid w:val="008D452E"/>
    <w:rsid w:val="008D6580"/>
    <w:rsid w:val="008D6843"/>
    <w:rsid w:val="008E48BF"/>
    <w:rsid w:val="008E4CD9"/>
    <w:rsid w:val="008E66BB"/>
    <w:rsid w:val="008E77C7"/>
    <w:rsid w:val="008F2606"/>
    <w:rsid w:val="008F2879"/>
    <w:rsid w:val="008F2B83"/>
    <w:rsid w:val="008F2B9B"/>
    <w:rsid w:val="009011F0"/>
    <w:rsid w:val="009063CF"/>
    <w:rsid w:val="009108B1"/>
    <w:rsid w:val="00913F9F"/>
    <w:rsid w:val="00916BB0"/>
    <w:rsid w:val="00917DE2"/>
    <w:rsid w:val="00923156"/>
    <w:rsid w:val="009277E1"/>
    <w:rsid w:val="009306E2"/>
    <w:rsid w:val="00940CD7"/>
    <w:rsid w:val="0094153E"/>
    <w:rsid w:val="009517C2"/>
    <w:rsid w:val="00952F5E"/>
    <w:rsid w:val="00953CE6"/>
    <w:rsid w:val="00955D22"/>
    <w:rsid w:val="009578D8"/>
    <w:rsid w:val="00957DF9"/>
    <w:rsid w:val="009605E6"/>
    <w:rsid w:val="009615C6"/>
    <w:rsid w:val="00963F44"/>
    <w:rsid w:val="009665A6"/>
    <w:rsid w:val="00966DC1"/>
    <w:rsid w:val="009705BA"/>
    <w:rsid w:val="00972E4A"/>
    <w:rsid w:val="009730F7"/>
    <w:rsid w:val="009736C9"/>
    <w:rsid w:val="00974DEF"/>
    <w:rsid w:val="009768C7"/>
    <w:rsid w:val="00983785"/>
    <w:rsid w:val="0099078F"/>
    <w:rsid w:val="009908FD"/>
    <w:rsid w:val="009909F2"/>
    <w:rsid w:val="00990C6C"/>
    <w:rsid w:val="00993686"/>
    <w:rsid w:val="009947D7"/>
    <w:rsid w:val="00994EDB"/>
    <w:rsid w:val="00995C59"/>
    <w:rsid w:val="009A0BC0"/>
    <w:rsid w:val="009A3744"/>
    <w:rsid w:val="009A3842"/>
    <w:rsid w:val="009A56BA"/>
    <w:rsid w:val="009A68E3"/>
    <w:rsid w:val="009A6971"/>
    <w:rsid w:val="009A6A07"/>
    <w:rsid w:val="009A6B0D"/>
    <w:rsid w:val="009B4133"/>
    <w:rsid w:val="009B4E82"/>
    <w:rsid w:val="009B5F21"/>
    <w:rsid w:val="009B6455"/>
    <w:rsid w:val="009B79E9"/>
    <w:rsid w:val="009C38CF"/>
    <w:rsid w:val="009C443D"/>
    <w:rsid w:val="009C6430"/>
    <w:rsid w:val="009C7283"/>
    <w:rsid w:val="009D0A06"/>
    <w:rsid w:val="009D16B8"/>
    <w:rsid w:val="009D337C"/>
    <w:rsid w:val="009E09E6"/>
    <w:rsid w:val="009E1648"/>
    <w:rsid w:val="009E2703"/>
    <w:rsid w:val="009E2DEE"/>
    <w:rsid w:val="009E4572"/>
    <w:rsid w:val="009E5A45"/>
    <w:rsid w:val="009E71DF"/>
    <w:rsid w:val="009F07D8"/>
    <w:rsid w:val="009F306A"/>
    <w:rsid w:val="009F3DA4"/>
    <w:rsid w:val="009F3DC8"/>
    <w:rsid w:val="009F4E41"/>
    <w:rsid w:val="009F5015"/>
    <w:rsid w:val="00A01B3E"/>
    <w:rsid w:val="00A03E18"/>
    <w:rsid w:val="00A1092D"/>
    <w:rsid w:val="00A1205B"/>
    <w:rsid w:val="00A13954"/>
    <w:rsid w:val="00A144C2"/>
    <w:rsid w:val="00A149E9"/>
    <w:rsid w:val="00A17ED4"/>
    <w:rsid w:val="00A21206"/>
    <w:rsid w:val="00A22D9B"/>
    <w:rsid w:val="00A27AF8"/>
    <w:rsid w:val="00A307E9"/>
    <w:rsid w:val="00A30FBA"/>
    <w:rsid w:val="00A3197D"/>
    <w:rsid w:val="00A31D83"/>
    <w:rsid w:val="00A346A2"/>
    <w:rsid w:val="00A35A18"/>
    <w:rsid w:val="00A364D2"/>
    <w:rsid w:val="00A37B63"/>
    <w:rsid w:val="00A409A0"/>
    <w:rsid w:val="00A42531"/>
    <w:rsid w:val="00A45E91"/>
    <w:rsid w:val="00A45EB0"/>
    <w:rsid w:val="00A4674D"/>
    <w:rsid w:val="00A47A2B"/>
    <w:rsid w:val="00A50BD1"/>
    <w:rsid w:val="00A52E37"/>
    <w:rsid w:val="00A5663F"/>
    <w:rsid w:val="00A57D4C"/>
    <w:rsid w:val="00A61F77"/>
    <w:rsid w:val="00A624A5"/>
    <w:rsid w:val="00A66FBD"/>
    <w:rsid w:val="00A672FE"/>
    <w:rsid w:val="00A7084E"/>
    <w:rsid w:val="00A70B19"/>
    <w:rsid w:val="00A75868"/>
    <w:rsid w:val="00A77673"/>
    <w:rsid w:val="00A776CC"/>
    <w:rsid w:val="00A81CE6"/>
    <w:rsid w:val="00A82FC4"/>
    <w:rsid w:val="00A83C84"/>
    <w:rsid w:val="00A84D0F"/>
    <w:rsid w:val="00A85542"/>
    <w:rsid w:val="00A85CDE"/>
    <w:rsid w:val="00A9026F"/>
    <w:rsid w:val="00A90B5C"/>
    <w:rsid w:val="00A922DD"/>
    <w:rsid w:val="00A92757"/>
    <w:rsid w:val="00A928DA"/>
    <w:rsid w:val="00A93148"/>
    <w:rsid w:val="00A935D6"/>
    <w:rsid w:val="00A93A84"/>
    <w:rsid w:val="00A94AB1"/>
    <w:rsid w:val="00A95EF7"/>
    <w:rsid w:val="00A96893"/>
    <w:rsid w:val="00AA3EEC"/>
    <w:rsid w:val="00AA58ED"/>
    <w:rsid w:val="00AA5A79"/>
    <w:rsid w:val="00AB466F"/>
    <w:rsid w:val="00AC1AA5"/>
    <w:rsid w:val="00AC373A"/>
    <w:rsid w:val="00AC6A36"/>
    <w:rsid w:val="00AC6C75"/>
    <w:rsid w:val="00AD0AFF"/>
    <w:rsid w:val="00AD19F6"/>
    <w:rsid w:val="00AD3154"/>
    <w:rsid w:val="00AD6D23"/>
    <w:rsid w:val="00AD7595"/>
    <w:rsid w:val="00AE2CDE"/>
    <w:rsid w:val="00AE36B4"/>
    <w:rsid w:val="00AE5052"/>
    <w:rsid w:val="00AE61D2"/>
    <w:rsid w:val="00AF4F49"/>
    <w:rsid w:val="00AF5F20"/>
    <w:rsid w:val="00AF71EB"/>
    <w:rsid w:val="00B02EF5"/>
    <w:rsid w:val="00B04704"/>
    <w:rsid w:val="00B079E9"/>
    <w:rsid w:val="00B1072A"/>
    <w:rsid w:val="00B204BE"/>
    <w:rsid w:val="00B23AEE"/>
    <w:rsid w:val="00B23B29"/>
    <w:rsid w:val="00B240A7"/>
    <w:rsid w:val="00B30745"/>
    <w:rsid w:val="00B34F7B"/>
    <w:rsid w:val="00B42C2F"/>
    <w:rsid w:val="00B44087"/>
    <w:rsid w:val="00B44987"/>
    <w:rsid w:val="00B46D0A"/>
    <w:rsid w:val="00B51AA0"/>
    <w:rsid w:val="00B5336E"/>
    <w:rsid w:val="00B5490B"/>
    <w:rsid w:val="00B562D0"/>
    <w:rsid w:val="00B721C5"/>
    <w:rsid w:val="00B769E1"/>
    <w:rsid w:val="00B820AB"/>
    <w:rsid w:val="00B82416"/>
    <w:rsid w:val="00B83F88"/>
    <w:rsid w:val="00B84FF3"/>
    <w:rsid w:val="00B86B6F"/>
    <w:rsid w:val="00B91853"/>
    <w:rsid w:val="00B91B8A"/>
    <w:rsid w:val="00B91C6F"/>
    <w:rsid w:val="00BA0014"/>
    <w:rsid w:val="00BA0098"/>
    <w:rsid w:val="00BA0F1C"/>
    <w:rsid w:val="00BA7172"/>
    <w:rsid w:val="00BA719B"/>
    <w:rsid w:val="00BA71C9"/>
    <w:rsid w:val="00BB0D65"/>
    <w:rsid w:val="00BB2131"/>
    <w:rsid w:val="00BB2B9E"/>
    <w:rsid w:val="00BB720E"/>
    <w:rsid w:val="00BB7972"/>
    <w:rsid w:val="00BC12EE"/>
    <w:rsid w:val="00BC249C"/>
    <w:rsid w:val="00BC4CC8"/>
    <w:rsid w:val="00BD0D02"/>
    <w:rsid w:val="00BD1506"/>
    <w:rsid w:val="00BD322C"/>
    <w:rsid w:val="00BE0F65"/>
    <w:rsid w:val="00BE14D5"/>
    <w:rsid w:val="00BE6672"/>
    <w:rsid w:val="00BF3415"/>
    <w:rsid w:val="00BF562E"/>
    <w:rsid w:val="00C015A7"/>
    <w:rsid w:val="00C01C3F"/>
    <w:rsid w:val="00C0473A"/>
    <w:rsid w:val="00C07826"/>
    <w:rsid w:val="00C104E7"/>
    <w:rsid w:val="00C130BD"/>
    <w:rsid w:val="00C14855"/>
    <w:rsid w:val="00C155E9"/>
    <w:rsid w:val="00C15F8F"/>
    <w:rsid w:val="00C16315"/>
    <w:rsid w:val="00C16D0F"/>
    <w:rsid w:val="00C20774"/>
    <w:rsid w:val="00C2143C"/>
    <w:rsid w:val="00C27447"/>
    <w:rsid w:val="00C31072"/>
    <w:rsid w:val="00C34B06"/>
    <w:rsid w:val="00C430C7"/>
    <w:rsid w:val="00C434E0"/>
    <w:rsid w:val="00C46826"/>
    <w:rsid w:val="00C5069F"/>
    <w:rsid w:val="00C50E13"/>
    <w:rsid w:val="00C5618E"/>
    <w:rsid w:val="00C573AF"/>
    <w:rsid w:val="00C607AC"/>
    <w:rsid w:val="00C72B28"/>
    <w:rsid w:val="00C80478"/>
    <w:rsid w:val="00C8796D"/>
    <w:rsid w:val="00C9079E"/>
    <w:rsid w:val="00C95890"/>
    <w:rsid w:val="00C95D93"/>
    <w:rsid w:val="00C96C3D"/>
    <w:rsid w:val="00CA0FD2"/>
    <w:rsid w:val="00CA1694"/>
    <w:rsid w:val="00CA19B8"/>
    <w:rsid w:val="00CA5FD7"/>
    <w:rsid w:val="00CA6057"/>
    <w:rsid w:val="00CA6BF5"/>
    <w:rsid w:val="00CA6D8A"/>
    <w:rsid w:val="00CB0D16"/>
    <w:rsid w:val="00CB19F1"/>
    <w:rsid w:val="00CB345D"/>
    <w:rsid w:val="00CB412B"/>
    <w:rsid w:val="00CB4605"/>
    <w:rsid w:val="00CB668C"/>
    <w:rsid w:val="00CC1328"/>
    <w:rsid w:val="00CC4454"/>
    <w:rsid w:val="00CC5297"/>
    <w:rsid w:val="00CC549E"/>
    <w:rsid w:val="00CC57DD"/>
    <w:rsid w:val="00CC7BEF"/>
    <w:rsid w:val="00CD3D94"/>
    <w:rsid w:val="00CD5541"/>
    <w:rsid w:val="00CD63A2"/>
    <w:rsid w:val="00CD694D"/>
    <w:rsid w:val="00CD6DCE"/>
    <w:rsid w:val="00CD7EED"/>
    <w:rsid w:val="00CE4370"/>
    <w:rsid w:val="00CE452B"/>
    <w:rsid w:val="00CE61F6"/>
    <w:rsid w:val="00CE75E1"/>
    <w:rsid w:val="00CE7B3E"/>
    <w:rsid w:val="00CF2C8F"/>
    <w:rsid w:val="00CF6FAE"/>
    <w:rsid w:val="00D03FEF"/>
    <w:rsid w:val="00D04F72"/>
    <w:rsid w:val="00D05BAC"/>
    <w:rsid w:val="00D12F52"/>
    <w:rsid w:val="00D1436A"/>
    <w:rsid w:val="00D150BD"/>
    <w:rsid w:val="00D154C9"/>
    <w:rsid w:val="00D20149"/>
    <w:rsid w:val="00D2453D"/>
    <w:rsid w:val="00D269EA"/>
    <w:rsid w:val="00D2782C"/>
    <w:rsid w:val="00D27F01"/>
    <w:rsid w:val="00D30B32"/>
    <w:rsid w:val="00D3541F"/>
    <w:rsid w:val="00D36804"/>
    <w:rsid w:val="00D4190D"/>
    <w:rsid w:val="00D4474E"/>
    <w:rsid w:val="00D45F07"/>
    <w:rsid w:val="00D45F60"/>
    <w:rsid w:val="00D51634"/>
    <w:rsid w:val="00D52432"/>
    <w:rsid w:val="00D53FF5"/>
    <w:rsid w:val="00D57D1B"/>
    <w:rsid w:val="00D60670"/>
    <w:rsid w:val="00D6071F"/>
    <w:rsid w:val="00D6614A"/>
    <w:rsid w:val="00D66989"/>
    <w:rsid w:val="00D66B0E"/>
    <w:rsid w:val="00D706C7"/>
    <w:rsid w:val="00D74479"/>
    <w:rsid w:val="00D74F08"/>
    <w:rsid w:val="00D765B1"/>
    <w:rsid w:val="00D76897"/>
    <w:rsid w:val="00D823F7"/>
    <w:rsid w:val="00D85207"/>
    <w:rsid w:val="00D8606D"/>
    <w:rsid w:val="00D906B0"/>
    <w:rsid w:val="00D953D1"/>
    <w:rsid w:val="00DA0DC7"/>
    <w:rsid w:val="00DA3733"/>
    <w:rsid w:val="00DA586E"/>
    <w:rsid w:val="00DB1920"/>
    <w:rsid w:val="00DB26AF"/>
    <w:rsid w:val="00DB390D"/>
    <w:rsid w:val="00DB3BF0"/>
    <w:rsid w:val="00DB52E9"/>
    <w:rsid w:val="00DB57E0"/>
    <w:rsid w:val="00DB6022"/>
    <w:rsid w:val="00DB74B5"/>
    <w:rsid w:val="00DC0697"/>
    <w:rsid w:val="00DC13FA"/>
    <w:rsid w:val="00DC195E"/>
    <w:rsid w:val="00DC1D80"/>
    <w:rsid w:val="00DC21BE"/>
    <w:rsid w:val="00DC290B"/>
    <w:rsid w:val="00DC59D5"/>
    <w:rsid w:val="00DC67F0"/>
    <w:rsid w:val="00DC76CD"/>
    <w:rsid w:val="00DC7CF3"/>
    <w:rsid w:val="00DD5CC4"/>
    <w:rsid w:val="00DD68CE"/>
    <w:rsid w:val="00DD6ACF"/>
    <w:rsid w:val="00DE67DA"/>
    <w:rsid w:val="00DE6EA7"/>
    <w:rsid w:val="00DE752E"/>
    <w:rsid w:val="00E00A8D"/>
    <w:rsid w:val="00E04912"/>
    <w:rsid w:val="00E060FC"/>
    <w:rsid w:val="00E0735B"/>
    <w:rsid w:val="00E114A6"/>
    <w:rsid w:val="00E11BDC"/>
    <w:rsid w:val="00E1240B"/>
    <w:rsid w:val="00E22CA0"/>
    <w:rsid w:val="00E2343A"/>
    <w:rsid w:val="00E2426A"/>
    <w:rsid w:val="00E24C6D"/>
    <w:rsid w:val="00E2682D"/>
    <w:rsid w:val="00E26CDC"/>
    <w:rsid w:val="00E323A8"/>
    <w:rsid w:val="00E3306D"/>
    <w:rsid w:val="00E33CAC"/>
    <w:rsid w:val="00E344BF"/>
    <w:rsid w:val="00E3461C"/>
    <w:rsid w:val="00E36136"/>
    <w:rsid w:val="00E372FA"/>
    <w:rsid w:val="00E37DC0"/>
    <w:rsid w:val="00E4183F"/>
    <w:rsid w:val="00E43951"/>
    <w:rsid w:val="00E4440F"/>
    <w:rsid w:val="00E506D3"/>
    <w:rsid w:val="00E50944"/>
    <w:rsid w:val="00E523BC"/>
    <w:rsid w:val="00E54BA1"/>
    <w:rsid w:val="00E57904"/>
    <w:rsid w:val="00E66382"/>
    <w:rsid w:val="00E67732"/>
    <w:rsid w:val="00E7075A"/>
    <w:rsid w:val="00E72797"/>
    <w:rsid w:val="00E746F6"/>
    <w:rsid w:val="00E7588E"/>
    <w:rsid w:val="00E75D5A"/>
    <w:rsid w:val="00E94C51"/>
    <w:rsid w:val="00E94FA8"/>
    <w:rsid w:val="00E96C91"/>
    <w:rsid w:val="00EA1269"/>
    <w:rsid w:val="00EA1D7D"/>
    <w:rsid w:val="00EA26E4"/>
    <w:rsid w:val="00EA5BB8"/>
    <w:rsid w:val="00EA6A56"/>
    <w:rsid w:val="00EB7051"/>
    <w:rsid w:val="00EC107B"/>
    <w:rsid w:val="00EC2E05"/>
    <w:rsid w:val="00EC38BD"/>
    <w:rsid w:val="00EC3C0F"/>
    <w:rsid w:val="00EC5EF2"/>
    <w:rsid w:val="00EC6503"/>
    <w:rsid w:val="00ED0667"/>
    <w:rsid w:val="00ED2CBD"/>
    <w:rsid w:val="00ED3AA2"/>
    <w:rsid w:val="00ED4CC0"/>
    <w:rsid w:val="00EE0B62"/>
    <w:rsid w:val="00EE4921"/>
    <w:rsid w:val="00EF23EE"/>
    <w:rsid w:val="00EF3629"/>
    <w:rsid w:val="00EF5C16"/>
    <w:rsid w:val="00EF7FA2"/>
    <w:rsid w:val="00F01E18"/>
    <w:rsid w:val="00F04944"/>
    <w:rsid w:val="00F07434"/>
    <w:rsid w:val="00F12881"/>
    <w:rsid w:val="00F13B67"/>
    <w:rsid w:val="00F13CCC"/>
    <w:rsid w:val="00F213B2"/>
    <w:rsid w:val="00F230E5"/>
    <w:rsid w:val="00F24E70"/>
    <w:rsid w:val="00F26E3F"/>
    <w:rsid w:val="00F329A2"/>
    <w:rsid w:val="00F32C3E"/>
    <w:rsid w:val="00F36525"/>
    <w:rsid w:val="00F36BA9"/>
    <w:rsid w:val="00F42FA3"/>
    <w:rsid w:val="00F442A3"/>
    <w:rsid w:val="00F44F14"/>
    <w:rsid w:val="00F46A99"/>
    <w:rsid w:val="00F54EF0"/>
    <w:rsid w:val="00F646CB"/>
    <w:rsid w:val="00F647E8"/>
    <w:rsid w:val="00F700A8"/>
    <w:rsid w:val="00F7173E"/>
    <w:rsid w:val="00F718DB"/>
    <w:rsid w:val="00F73D9A"/>
    <w:rsid w:val="00F74554"/>
    <w:rsid w:val="00F77426"/>
    <w:rsid w:val="00F80DD0"/>
    <w:rsid w:val="00F81142"/>
    <w:rsid w:val="00F83407"/>
    <w:rsid w:val="00F83E70"/>
    <w:rsid w:val="00F8482D"/>
    <w:rsid w:val="00F84B65"/>
    <w:rsid w:val="00F850A9"/>
    <w:rsid w:val="00F85997"/>
    <w:rsid w:val="00F85C01"/>
    <w:rsid w:val="00F87A26"/>
    <w:rsid w:val="00F977D7"/>
    <w:rsid w:val="00FA1437"/>
    <w:rsid w:val="00FA542D"/>
    <w:rsid w:val="00FA597F"/>
    <w:rsid w:val="00FA59FA"/>
    <w:rsid w:val="00FB0C26"/>
    <w:rsid w:val="00FB22F8"/>
    <w:rsid w:val="00FB3018"/>
    <w:rsid w:val="00FC01DC"/>
    <w:rsid w:val="00FC57EF"/>
    <w:rsid w:val="00FC5E42"/>
    <w:rsid w:val="00FC70AA"/>
    <w:rsid w:val="00FD34B3"/>
    <w:rsid w:val="00FD54D0"/>
    <w:rsid w:val="00FD759E"/>
    <w:rsid w:val="00FD7D21"/>
    <w:rsid w:val="00FE2594"/>
    <w:rsid w:val="00FE25B3"/>
    <w:rsid w:val="00FE2935"/>
    <w:rsid w:val="00FE3608"/>
    <w:rsid w:val="00FF0632"/>
    <w:rsid w:val="00FF29F6"/>
    <w:rsid w:val="00FF393B"/>
    <w:rsid w:val="00FF61C2"/>
    <w:rsid w:val="31AF7040"/>
    <w:rsid w:val="469B138B"/>
    <w:rsid w:val="534A6030"/>
    <w:rsid w:val="631B6B96"/>
    <w:rsid w:val="74077543"/>
    <w:rsid w:val="7B7D56EF"/>
    <w:rsid w:val="7F354D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35AD4-C5E5-4795-AC06-BED4D6D8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qFormat/>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qFormat/>
    <w:locked/>
    <w:rPr>
      <w:rFonts w:ascii="Times New Roman" w:hAnsi="Times New Roman" w:cs="Times New Roman"/>
    </w:rPr>
  </w:style>
  <w:style w:type="paragraph" w:customStyle="1" w:styleId="B2">
    <w:name w:val="B2"/>
    <w:basedOn w:val="20"/>
    <w:link w:val="B2Char"/>
    <w:qFormat/>
    <w:rPr>
      <w:rFonts w:eastAsiaTheme="minorEastAsia"/>
      <w:sz w:val="22"/>
      <w:szCs w:val="22"/>
      <w:lang w:eastAsia="ko-KR"/>
    </w:rPr>
  </w:style>
  <w:style w:type="paragraph" w:customStyle="1" w:styleId="B3">
    <w:name w:val="B3"/>
    <w:basedOn w:val="30"/>
    <w:uiPriority w:val="99"/>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qFormat/>
    <w:pPr>
      <w:autoSpaceDE w:val="0"/>
      <w:autoSpaceDN w:val="0"/>
      <w:adjustRightInd w:val="0"/>
      <w:spacing w:after="160" w:line="256" w:lineRule="auto"/>
    </w:pPr>
    <w:rPr>
      <w:rFonts w:ascii="Arial" w:eastAsia="SimSun" w:hAnsi="Arial" w:cs="Arial"/>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qFormat/>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qFormat/>
    <w:pPr>
      <w:numPr>
        <w:numId w:val="4"/>
      </w:numPr>
      <w:spacing w:after="120" w:line="240" w:lineRule="auto"/>
      <w:jc w:val="both"/>
      <w:textAlignment w:val="baseline"/>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cid:image003.png@01D7C5AC.DAEE0E00" TargetMode="External"/><Relationship Id="rId26" Type="http://schemas.openxmlformats.org/officeDocument/2006/relationships/oleObject" Target="embeddings/oleObject1.bin"/><Relationship Id="rId39" Type="http://schemas.openxmlformats.org/officeDocument/2006/relationships/image" Target="media/image24.wmf"/><Relationship Id="rId21" Type="http://schemas.openxmlformats.org/officeDocument/2006/relationships/image" Target="media/image10.png"/><Relationship Id="rId34" Type="http://schemas.openxmlformats.org/officeDocument/2006/relationships/image" Target="media/image20.wmf"/><Relationship Id="rId42" Type="http://schemas.openxmlformats.org/officeDocument/2006/relationships/oleObject" Target="embeddings/oleObject3.bin"/><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hyperlink" Target="file:///C:\Users\daewonle\OneDrive%20-%20Intel%20Corporation\Documents\ngs\Docs\R1-2208034.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cid:image002.png@01D7C5AC.DAEE0E00" TargetMode="External"/><Relationship Id="rId29" Type="http://schemas.openxmlformats.org/officeDocument/2006/relationships/image" Target="media/image15.png"/><Relationship Id="rId11" Type="http://schemas.openxmlformats.org/officeDocument/2006/relationships/image" Target="media/image4.wmf"/><Relationship Id="rId24" Type="http://schemas.openxmlformats.org/officeDocument/2006/relationships/image" Target="cid:image006.png@01D7C5AC.DAEE0E00" TargetMode="External"/><Relationship Id="rId32" Type="http://schemas.openxmlformats.org/officeDocument/2006/relationships/image" Target="media/image18.wmf"/><Relationship Id="rId37" Type="http://schemas.openxmlformats.org/officeDocument/2006/relationships/oleObject" Target="embeddings/oleObject2.bin"/><Relationship Id="rId40" Type="http://schemas.openxmlformats.org/officeDocument/2006/relationships/image" Target="media/image25.wmf"/><Relationship Id="rId45" Type="http://schemas.openxmlformats.org/officeDocument/2006/relationships/image" Target="media/image28.png"/><Relationship Id="rId53" Type="http://schemas.openxmlformats.org/officeDocument/2006/relationships/hyperlink" Target="file:///C:\Users\daewonle\OneDrive%20-%20Intel%20Corporation\Documents\ngs\Docs\R1-2206084.zip" TargetMode="External"/><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1.png@01D7C5AC.DAEE0E00" TargetMode="External"/><Relationship Id="rId22" Type="http://schemas.openxmlformats.org/officeDocument/2006/relationships/image" Target="cid:image005.png@01D7C5AC.DAEE0E00" TargetMode="Externa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wmf"/><Relationship Id="rId43" Type="http://schemas.openxmlformats.org/officeDocument/2006/relationships/oleObject" Target="embeddings/oleObject4.bin"/><Relationship Id="rId48" Type="http://schemas.openxmlformats.org/officeDocument/2006/relationships/image" Target="media/image31.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C:\Users\daewonle\OneDrive%20-%20Intel%20Corporation\Documents\ngs\Docs\R1-2208241.zip"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image" Target="media/image29.png"/><Relationship Id="rId59" Type="http://schemas.openxmlformats.org/officeDocument/2006/relationships/theme" Target="theme/theme1.xml"/><Relationship Id="rId20" Type="http://schemas.openxmlformats.org/officeDocument/2006/relationships/image" Target="cid:image004.png@01D7C5AC.DAEE0E00" TargetMode="External"/><Relationship Id="rId41" Type="http://schemas.openxmlformats.org/officeDocument/2006/relationships/image" Target="media/image26.wmf"/><Relationship Id="rId54" Type="http://schemas.openxmlformats.org/officeDocument/2006/relationships/hyperlink" Target="file:///C:\Users\daewonle\OneDrive%20-%20Intel%20Corporation\Documents\ngs\Docs\R1-220803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22.wmf"/><Relationship Id="rId49" Type="http://schemas.openxmlformats.org/officeDocument/2006/relationships/image" Target="media/image32.png"/><Relationship Id="rId57" Type="http://schemas.microsoft.com/office/2011/relationships/people" Target="people.xml"/><Relationship Id="rId10" Type="http://schemas.openxmlformats.org/officeDocument/2006/relationships/image" Target="media/image3.emf"/><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hyperlink" Target="file:///C:\Users\daewonle\OneDrive%20-%20Intel%20Corporation\Documents\ngs\Docs\R1-2206083.z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236603" w:rsidRDefault="001C1372">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72" w:rsidRDefault="001C1372">
      <w:pPr>
        <w:spacing w:line="240" w:lineRule="auto"/>
      </w:pPr>
      <w:r>
        <w:separator/>
      </w:r>
    </w:p>
  </w:endnote>
  <w:endnote w:type="continuationSeparator" w:id="0">
    <w:p w:rsidR="001C1372" w:rsidRDefault="001C137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72" w:rsidRDefault="001C1372">
      <w:pPr>
        <w:spacing w:after="0"/>
      </w:pPr>
      <w:r>
        <w:separator/>
      </w:r>
    </w:p>
  </w:footnote>
  <w:footnote w:type="continuationSeparator" w:id="0">
    <w:p w:rsidR="001C1372" w:rsidRDefault="001C137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20E0A"/>
    <w:rsid w:val="0003772E"/>
    <w:rsid w:val="00107132"/>
    <w:rsid w:val="00122763"/>
    <w:rsid w:val="00124CE2"/>
    <w:rsid w:val="001769E7"/>
    <w:rsid w:val="001C1372"/>
    <w:rsid w:val="00200C03"/>
    <w:rsid w:val="00236603"/>
    <w:rsid w:val="0026056A"/>
    <w:rsid w:val="00290BB5"/>
    <w:rsid w:val="002D5FC3"/>
    <w:rsid w:val="00310CE2"/>
    <w:rsid w:val="00323C12"/>
    <w:rsid w:val="00346F43"/>
    <w:rsid w:val="00361438"/>
    <w:rsid w:val="0037485D"/>
    <w:rsid w:val="003C2A89"/>
    <w:rsid w:val="004065AD"/>
    <w:rsid w:val="00416049"/>
    <w:rsid w:val="00480A62"/>
    <w:rsid w:val="00493BDE"/>
    <w:rsid w:val="00594231"/>
    <w:rsid w:val="00596AC8"/>
    <w:rsid w:val="005E3036"/>
    <w:rsid w:val="00667F58"/>
    <w:rsid w:val="00685B1A"/>
    <w:rsid w:val="006C4958"/>
    <w:rsid w:val="007101BE"/>
    <w:rsid w:val="00745DC0"/>
    <w:rsid w:val="0074683C"/>
    <w:rsid w:val="00792604"/>
    <w:rsid w:val="00835227"/>
    <w:rsid w:val="00842ABC"/>
    <w:rsid w:val="00860900"/>
    <w:rsid w:val="00864A15"/>
    <w:rsid w:val="008740D4"/>
    <w:rsid w:val="00882B98"/>
    <w:rsid w:val="008F2D21"/>
    <w:rsid w:val="008F3D6E"/>
    <w:rsid w:val="0091484A"/>
    <w:rsid w:val="00917A2D"/>
    <w:rsid w:val="00923051"/>
    <w:rsid w:val="00956D63"/>
    <w:rsid w:val="0096533D"/>
    <w:rsid w:val="009D0CA2"/>
    <w:rsid w:val="00A369EE"/>
    <w:rsid w:val="00A411D2"/>
    <w:rsid w:val="00A606E0"/>
    <w:rsid w:val="00A83368"/>
    <w:rsid w:val="00A83F8B"/>
    <w:rsid w:val="00B008EB"/>
    <w:rsid w:val="00B83510"/>
    <w:rsid w:val="00B9085B"/>
    <w:rsid w:val="00BB017E"/>
    <w:rsid w:val="00C306CA"/>
    <w:rsid w:val="00C53E6B"/>
    <w:rsid w:val="00C653CC"/>
    <w:rsid w:val="00CA59BA"/>
    <w:rsid w:val="00CD6733"/>
    <w:rsid w:val="00DD36EA"/>
    <w:rsid w:val="00E3425D"/>
    <w:rsid w:val="00E37021"/>
    <w:rsid w:val="00E94C69"/>
    <w:rsid w:val="00ED3355"/>
    <w:rsid w:val="00ED3C04"/>
    <w:rsid w:val="00F952EB"/>
    <w:rsid w:val="00FA05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C7C6F-4948-48E6-96E3-41167F6F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8160</Words>
  <Characters>46512</Characters>
  <Application>Microsoft Office Word</Application>
  <DocSecurity>0</DocSecurity>
  <Lines>387</Lines>
  <Paragraphs>109</Paragraphs>
  <ScaleCrop>false</ScaleCrop>
  <HeadingPairs>
    <vt:vector size="2" baseType="variant">
      <vt:variant>
        <vt:lpstr>제목</vt:lpstr>
      </vt:variant>
      <vt:variant>
        <vt:i4>1</vt:i4>
      </vt:variant>
    </vt:vector>
  </HeadingPairs>
  <TitlesOfParts>
    <vt:vector size="1" baseType="lpstr">
      <vt:lpstr>Summary of issues on initial access aspect of NR extension up to 71 GHz</vt:lpstr>
    </vt:vector>
  </TitlesOfParts>
  <Company/>
  <LinksUpToDate>false</LinksUpToDate>
  <CharactersWithSpaces>54563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issues on initial access aspect of NR extension up to 71 GHz</dc:title>
  <dc:creator>Lee, Daewon</dc:creator>
  <cp:lastModifiedBy>Seonwook Kim2</cp:lastModifiedBy>
  <cp:revision>3</cp:revision>
  <dcterms:created xsi:type="dcterms:W3CDTF">2022-10-12T06:53:00Z</dcterms:created>
  <dcterms:modified xsi:type="dcterms:W3CDTF">2022-10-12T07:09:00Z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8aebe16c-3d4f-4ba5-ad09-f0e896b7dc84</vt:lpwstr>
  </property>
  <property fmtid="{D5CDD505-2E9C-101B-9397-08002B2CF9AE}" pid="4" name="KSOProductBuildVer">
    <vt:lpwstr>2052-11.8.2.11019</vt:lpwstr>
  </property>
  <property fmtid="{D5CDD505-2E9C-101B-9397-08002B2CF9AE}" pid="5" name="ICV">
    <vt:lpwstr>A3E18F7B3EBC4849AC61FD33AD1FD123</vt:lpwstr>
  </property>
  <property fmtid="{D5CDD505-2E9C-101B-9397-08002B2CF9AE}" pid="6" name="_2015_ms_pID_725343">
    <vt:lpwstr>(2)XoF+wRsf8wBP0z1APp2JDKzgWP+giEyCKc8+DFTpRM4KShRMxZMIoyOD8WR5pZIDLxZj3O9n
zyUO8eyNa0xfGAAz+MsJqxi0SiJfpyNuun5xhI7ahmTBydqrfRHkoIVZKcCSvqLLaiOqQpwl
Q3icXnkAb0I+Jz5DWTbjczToTXeaMrzBrDmXjQukX1WlcOU9nbGN4ygoREIGmbBcBt1ryK9o
pwL2aLoFBTQZVt9C8K</vt:lpwstr>
  </property>
  <property fmtid="{D5CDD505-2E9C-101B-9397-08002B2CF9AE}" pid="7" name="_2015_ms_pID_7253431">
    <vt:lpwstr>beRZJ54bwGKM1Ke+aenHSGyN2qaHe3YoZor46o6xPXAq3Bj/zW58UI
ztcDhoSNXczBBzaJJFZzxGfTS6rmEjCNQexCvezmglcFKgx1P0Yki20EqoArg81JIwFkXw/I
nmKGHs7uWtewL9GXA3r2LqJiTzYGPaMfnyhpFtnBewrO/nmTUAAiKTdcuSXc4BGgIAhwqpg7
6ze3ELzNzdGneevD</vt:lpwstr>
  </property>
</Properties>
</file>