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725AE" w14:textId="2F87C331" w:rsidR="006B38AC" w:rsidRDefault="00C544C4">
      <w:pPr>
        <w:pStyle w:val="CRCoverPage"/>
        <w:tabs>
          <w:tab w:val="right" w:pos="9639"/>
        </w:tabs>
        <w:spacing w:after="0"/>
        <w:rPr>
          <w:b/>
          <w:i/>
          <w:sz w:val="28"/>
          <w:lang w:val="en-US"/>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WG1</w:t>
      </w:r>
      <w:r>
        <w:rPr>
          <w:b/>
          <w:sz w:val="24"/>
        </w:rPr>
        <w:fldChar w:fldCharType="end"/>
      </w:r>
      <w:r>
        <w:rPr>
          <w:b/>
          <w:sz w:val="24"/>
        </w:rPr>
        <w:t xml:space="preserve"> #</w:t>
      </w:r>
      <w:r>
        <w:rPr>
          <w:b/>
          <w:sz w:val="24"/>
        </w:rPr>
        <w:fldChar w:fldCharType="begin"/>
      </w:r>
      <w:r>
        <w:rPr>
          <w:b/>
          <w:sz w:val="24"/>
        </w:rPr>
        <w:instrText xml:space="preserve"> DOCPROPERTY  MtgSeq  \* MERGEFORMAT </w:instrText>
      </w:r>
      <w:r>
        <w:rPr>
          <w:b/>
          <w:sz w:val="24"/>
        </w:rPr>
        <w:fldChar w:fldCharType="separate"/>
      </w:r>
      <w:r>
        <w:rPr>
          <w:b/>
          <w:sz w:val="24"/>
        </w:rPr>
        <w:t xml:space="preserve"> 1</w:t>
      </w:r>
      <w:r>
        <w:rPr>
          <w:b/>
          <w:sz w:val="24"/>
          <w:lang w:val="en-US"/>
        </w:rPr>
        <w:t>1</w:t>
      </w:r>
      <w:r>
        <w:rPr>
          <w:b/>
          <w:sz w:val="24"/>
        </w:rPr>
        <w:fldChar w:fldCharType="end"/>
      </w:r>
      <w:r>
        <w:rPr>
          <w:b/>
          <w:sz w:val="24"/>
          <w:lang w:val="en-US"/>
        </w:rPr>
        <w:t>0</w:t>
      </w:r>
      <w:r>
        <w:rPr>
          <w:rFonts w:hint="eastAsia"/>
          <w:b/>
          <w:sz w:val="24"/>
          <w:lang w:val="en-US" w:eastAsia="zh-CN"/>
        </w:rPr>
        <w:t>bis-e</w:t>
      </w:r>
      <w:r>
        <w:rPr>
          <w:b/>
          <w:i/>
          <w:sz w:val="28"/>
        </w:rPr>
        <w:tab/>
      </w:r>
      <w:r>
        <w:rPr>
          <w:b/>
          <w:iCs/>
          <w:sz w:val="24"/>
          <w:szCs w:val="18"/>
        </w:rPr>
        <w:fldChar w:fldCharType="begin"/>
      </w:r>
      <w:r>
        <w:rPr>
          <w:b/>
          <w:iCs/>
          <w:sz w:val="24"/>
          <w:szCs w:val="18"/>
        </w:rPr>
        <w:instrText xml:space="preserve"> DOCPROPERTY  Tdoc#  \* MERGEFORMAT </w:instrText>
      </w:r>
      <w:r>
        <w:rPr>
          <w:b/>
          <w:iCs/>
          <w:sz w:val="24"/>
          <w:szCs w:val="18"/>
        </w:rPr>
        <w:fldChar w:fldCharType="separate"/>
      </w:r>
      <w:r>
        <w:rPr>
          <w:b/>
          <w:iCs/>
          <w:sz w:val="24"/>
          <w:szCs w:val="18"/>
        </w:rPr>
        <w:t>R1-2</w:t>
      </w:r>
      <w:r>
        <w:rPr>
          <w:b/>
          <w:iCs/>
          <w:sz w:val="24"/>
          <w:szCs w:val="18"/>
          <w:lang w:val="en-US"/>
        </w:rPr>
        <w:t>2</w:t>
      </w:r>
      <w:proofErr w:type="spellStart"/>
      <w:r w:rsidR="00F75504">
        <w:rPr>
          <w:b/>
          <w:iCs/>
          <w:sz w:val="24"/>
          <w:szCs w:val="18"/>
        </w:rPr>
        <w:t>xxxx</w:t>
      </w:r>
      <w:proofErr w:type="spellEnd"/>
      <w:r>
        <w:rPr>
          <w:b/>
          <w:iCs/>
          <w:sz w:val="24"/>
          <w:szCs w:val="18"/>
        </w:rPr>
        <w:fldChar w:fldCharType="end"/>
      </w:r>
    </w:p>
    <w:p w14:paraId="096D4387" w14:textId="77777777" w:rsidR="006B38AC" w:rsidRDefault="00C544C4">
      <w:pPr>
        <w:pStyle w:val="CRCoverPage"/>
        <w:outlineLvl w:val="0"/>
        <w:rPr>
          <w:rFonts w:cs="Arial"/>
          <w:b/>
          <w:sz w:val="24"/>
          <w:szCs w:val="24"/>
        </w:rPr>
      </w:pPr>
      <w:r>
        <w:rPr>
          <w:rFonts w:eastAsia="MS Mincho" w:cs="Arial"/>
          <w:b/>
          <w:bCs/>
          <w:sz w:val="24"/>
          <w:szCs w:val="24"/>
          <w:lang w:eastAsia="ja-JP"/>
        </w:rPr>
        <w:t>e-Meeting, October 10</w:t>
      </w:r>
      <w:r>
        <w:rPr>
          <w:rFonts w:eastAsia="Malgun Gothic" w:cs="Arial"/>
          <w:b/>
          <w:bCs/>
          <w:sz w:val="24"/>
          <w:szCs w:val="24"/>
          <w:vertAlign w:val="superscript"/>
          <w:lang w:eastAsia="ko-KR"/>
        </w:rPr>
        <w:t>th</w:t>
      </w:r>
      <w:r>
        <w:rPr>
          <w:rFonts w:eastAsia="MS Mincho" w:cs="Arial"/>
          <w:b/>
          <w:bCs/>
          <w:sz w:val="24"/>
          <w:szCs w:val="24"/>
          <w:lang w:eastAsia="ja-JP"/>
        </w:rPr>
        <w:t xml:space="preserve"> – 19</w:t>
      </w:r>
      <w:r>
        <w:rPr>
          <w:rFonts w:eastAsia="MS Mincho" w:cs="Arial"/>
          <w:b/>
          <w:bCs/>
          <w:sz w:val="24"/>
          <w:szCs w:val="24"/>
          <w:vertAlign w:val="superscript"/>
          <w:lang w:eastAsia="ja-JP"/>
        </w:rPr>
        <w:t>th</w:t>
      </w:r>
      <w:r>
        <w:rPr>
          <w:rFonts w:eastAsia="MS Mincho" w:cs="Arial"/>
          <w:b/>
          <w:bCs/>
          <w:sz w:val="24"/>
          <w:szCs w:val="24"/>
          <w:lang w:eastAsia="ja-JP"/>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B38AC" w14:paraId="6A7790C9" w14:textId="77777777">
        <w:tc>
          <w:tcPr>
            <w:tcW w:w="9641" w:type="dxa"/>
            <w:gridSpan w:val="9"/>
            <w:tcBorders>
              <w:top w:val="single" w:sz="4" w:space="0" w:color="auto"/>
              <w:left w:val="single" w:sz="4" w:space="0" w:color="auto"/>
              <w:right w:val="single" w:sz="4" w:space="0" w:color="auto"/>
            </w:tcBorders>
          </w:tcPr>
          <w:p w14:paraId="3FC4582D" w14:textId="472E2835" w:rsidR="006B38AC" w:rsidRDefault="00C544C4">
            <w:pPr>
              <w:pStyle w:val="CRCoverPage"/>
              <w:spacing w:after="0"/>
              <w:jc w:val="right"/>
              <w:rPr>
                <w:i/>
              </w:rPr>
            </w:pPr>
            <w:r>
              <w:rPr>
                <w:i/>
                <w:sz w:val="14"/>
              </w:rPr>
              <w:t>CR-Form-v12.</w:t>
            </w:r>
            <w:r w:rsidR="00EF0AA2">
              <w:rPr>
                <w:i/>
                <w:sz w:val="14"/>
              </w:rPr>
              <w:t>2</w:t>
            </w:r>
          </w:p>
        </w:tc>
      </w:tr>
      <w:tr w:rsidR="006B38AC" w14:paraId="292B81B0" w14:textId="77777777">
        <w:tc>
          <w:tcPr>
            <w:tcW w:w="9641" w:type="dxa"/>
            <w:gridSpan w:val="9"/>
            <w:tcBorders>
              <w:left w:val="single" w:sz="4" w:space="0" w:color="auto"/>
              <w:right w:val="single" w:sz="4" w:space="0" w:color="auto"/>
            </w:tcBorders>
          </w:tcPr>
          <w:p w14:paraId="07FA5214" w14:textId="77777777" w:rsidR="006B38AC" w:rsidRDefault="00C544C4">
            <w:pPr>
              <w:pStyle w:val="CRCoverPage"/>
              <w:spacing w:after="0"/>
              <w:jc w:val="center"/>
            </w:pPr>
            <w:r>
              <w:rPr>
                <w:b/>
                <w:sz w:val="32"/>
              </w:rPr>
              <w:t>CHANGE REQUEST</w:t>
            </w:r>
          </w:p>
        </w:tc>
      </w:tr>
      <w:tr w:rsidR="006B38AC" w14:paraId="79FB10D6" w14:textId="77777777">
        <w:tc>
          <w:tcPr>
            <w:tcW w:w="9641" w:type="dxa"/>
            <w:gridSpan w:val="9"/>
            <w:tcBorders>
              <w:left w:val="single" w:sz="4" w:space="0" w:color="auto"/>
              <w:right w:val="single" w:sz="4" w:space="0" w:color="auto"/>
            </w:tcBorders>
          </w:tcPr>
          <w:p w14:paraId="051B0E2A" w14:textId="77777777" w:rsidR="006B38AC" w:rsidRDefault="006B38AC">
            <w:pPr>
              <w:pStyle w:val="CRCoverPage"/>
              <w:spacing w:after="0"/>
              <w:rPr>
                <w:sz w:val="8"/>
                <w:szCs w:val="8"/>
              </w:rPr>
            </w:pPr>
          </w:p>
        </w:tc>
      </w:tr>
      <w:tr w:rsidR="006B38AC" w14:paraId="2738F739" w14:textId="77777777">
        <w:tc>
          <w:tcPr>
            <w:tcW w:w="142" w:type="dxa"/>
            <w:tcBorders>
              <w:left w:val="single" w:sz="4" w:space="0" w:color="auto"/>
            </w:tcBorders>
          </w:tcPr>
          <w:p w14:paraId="2FC1C8B2" w14:textId="77777777" w:rsidR="006B38AC" w:rsidRDefault="006B38AC">
            <w:pPr>
              <w:pStyle w:val="CRCoverPage"/>
              <w:spacing w:after="0"/>
              <w:jc w:val="right"/>
            </w:pPr>
          </w:p>
        </w:tc>
        <w:tc>
          <w:tcPr>
            <w:tcW w:w="1559" w:type="dxa"/>
            <w:shd w:val="pct30" w:color="FFFF00" w:fill="auto"/>
          </w:tcPr>
          <w:p w14:paraId="383D1E52" w14:textId="77777777" w:rsidR="006B38AC" w:rsidRDefault="00C544C4">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38.21</w:t>
            </w:r>
            <w:r>
              <w:rPr>
                <w:rFonts w:hint="eastAsia"/>
                <w:b/>
                <w:sz w:val="28"/>
                <w:lang w:val="en-US" w:eastAsia="zh-CN"/>
              </w:rPr>
              <w:t>3</w:t>
            </w:r>
            <w:r>
              <w:rPr>
                <w:b/>
                <w:sz w:val="28"/>
              </w:rPr>
              <w:fldChar w:fldCharType="end"/>
            </w:r>
          </w:p>
        </w:tc>
        <w:tc>
          <w:tcPr>
            <w:tcW w:w="709" w:type="dxa"/>
          </w:tcPr>
          <w:p w14:paraId="1BC0F879" w14:textId="77777777" w:rsidR="006B38AC" w:rsidRDefault="00C544C4">
            <w:pPr>
              <w:pStyle w:val="CRCoverPage"/>
              <w:spacing w:after="0"/>
              <w:jc w:val="center"/>
            </w:pPr>
            <w:r>
              <w:rPr>
                <w:b/>
                <w:sz w:val="28"/>
              </w:rPr>
              <w:t>CR</w:t>
            </w:r>
          </w:p>
        </w:tc>
        <w:tc>
          <w:tcPr>
            <w:tcW w:w="1276" w:type="dxa"/>
            <w:shd w:val="pct30" w:color="FFFF00" w:fill="auto"/>
          </w:tcPr>
          <w:p w14:paraId="5508F4C6" w14:textId="77777777" w:rsidR="006B38AC" w:rsidRDefault="00C544C4">
            <w:pPr>
              <w:pStyle w:val="CRCoverPage"/>
              <w:spacing w:after="0"/>
            </w:pPr>
            <w:r>
              <w:rPr>
                <w:b/>
                <w:sz w:val="28"/>
              </w:rPr>
              <w:fldChar w:fldCharType="begin"/>
            </w:r>
            <w:r>
              <w:rPr>
                <w:b/>
                <w:sz w:val="28"/>
              </w:rPr>
              <w:instrText xml:space="preserve"> DOCPROPERTY  Cr#  \* MERGEFORMAT </w:instrText>
            </w:r>
            <w:r>
              <w:rPr>
                <w:b/>
                <w:sz w:val="28"/>
              </w:rPr>
              <w:fldChar w:fldCharType="separate"/>
            </w:r>
            <w:proofErr w:type="spellStart"/>
            <w:r>
              <w:rPr>
                <w:b/>
                <w:sz w:val="28"/>
              </w:rPr>
              <w:t>xxxx</w:t>
            </w:r>
            <w:proofErr w:type="spellEnd"/>
            <w:r>
              <w:rPr>
                <w:b/>
                <w:sz w:val="28"/>
              </w:rPr>
              <w:fldChar w:fldCharType="end"/>
            </w:r>
          </w:p>
        </w:tc>
        <w:tc>
          <w:tcPr>
            <w:tcW w:w="709" w:type="dxa"/>
          </w:tcPr>
          <w:p w14:paraId="53A34052" w14:textId="77777777" w:rsidR="006B38AC" w:rsidRDefault="00C544C4">
            <w:pPr>
              <w:pStyle w:val="CRCoverPage"/>
              <w:tabs>
                <w:tab w:val="right" w:pos="625"/>
              </w:tabs>
              <w:spacing w:after="0"/>
              <w:jc w:val="center"/>
            </w:pPr>
            <w:r>
              <w:rPr>
                <w:b/>
                <w:bCs/>
                <w:sz w:val="28"/>
              </w:rPr>
              <w:t>rev</w:t>
            </w:r>
          </w:p>
        </w:tc>
        <w:tc>
          <w:tcPr>
            <w:tcW w:w="992" w:type="dxa"/>
            <w:shd w:val="pct30" w:color="FFFF00" w:fill="auto"/>
          </w:tcPr>
          <w:p w14:paraId="38E77550" w14:textId="77777777" w:rsidR="006B38AC" w:rsidRDefault="00C544C4">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228C4AA4" w14:textId="77777777" w:rsidR="006B38AC" w:rsidRDefault="00C544C4">
            <w:pPr>
              <w:pStyle w:val="CRCoverPage"/>
              <w:tabs>
                <w:tab w:val="right" w:pos="1825"/>
              </w:tabs>
              <w:spacing w:after="0"/>
              <w:jc w:val="center"/>
            </w:pPr>
            <w:r>
              <w:rPr>
                <w:b/>
                <w:sz w:val="28"/>
                <w:szCs w:val="28"/>
              </w:rPr>
              <w:t>Current version:</w:t>
            </w:r>
          </w:p>
        </w:tc>
        <w:tc>
          <w:tcPr>
            <w:tcW w:w="1701" w:type="dxa"/>
            <w:shd w:val="pct30" w:color="FFFF00" w:fill="auto"/>
          </w:tcPr>
          <w:p w14:paraId="7B18417A" w14:textId="77777777" w:rsidR="006B38AC" w:rsidRDefault="00C544C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Pr>
                <w:rFonts w:hint="eastAsia"/>
                <w:b/>
                <w:sz w:val="28"/>
                <w:lang w:val="en-US" w:eastAsia="zh-CN"/>
              </w:rPr>
              <w:t>7</w:t>
            </w:r>
            <w:r>
              <w:rPr>
                <w:b/>
                <w:sz w:val="28"/>
              </w:rPr>
              <w:t>.</w:t>
            </w:r>
            <w:r>
              <w:rPr>
                <w:rFonts w:hint="eastAsia"/>
                <w:b/>
                <w:sz w:val="28"/>
                <w:lang w:val="en-US" w:eastAsia="zh-CN"/>
              </w:rPr>
              <w:t>3</w:t>
            </w:r>
            <w:r>
              <w:rPr>
                <w:b/>
                <w:sz w:val="28"/>
              </w:rPr>
              <w:t>.0</w:t>
            </w:r>
            <w:r>
              <w:rPr>
                <w:b/>
                <w:sz w:val="28"/>
              </w:rPr>
              <w:fldChar w:fldCharType="end"/>
            </w:r>
          </w:p>
        </w:tc>
        <w:tc>
          <w:tcPr>
            <w:tcW w:w="143" w:type="dxa"/>
            <w:tcBorders>
              <w:right w:val="single" w:sz="4" w:space="0" w:color="auto"/>
            </w:tcBorders>
          </w:tcPr>
          <w:p w14:paraId="6C94E598" w14:textId="77777777" w:rsidR="006B38AC" w:rsidRDefault="006B38AC">
            <w:pPr>
              <w:pStyle w:val="CRCoverPage"/>
              <w:spacing w:after="0"/>
            </w:pPr>
          </w:p>
        </w:tc>
      </w:tr>
      <w:tr w:rsidR="006B38AC" w14:paraId="4127974B" w14:textId="77777777">
        <w:tc>
          <w:tcPr>
            <w:tcW w:w="9641" w:type="dxa"/>
            <w:gridSpan w:val="9"/>
            <w:tcBorders>
              <w:left w:val="single" w:sz="4" w:space="0" w:color="auto"/>
              <w:right w:val="single" w:sz="4" w:space="0" w:color="auto"/>
            </w:tcBorders>
          </w:tcPr>
          <w:p w14:paraId="4F711B0D" w14:textId="77777777" w:rsidR="006B38AC" w:rsidRDefault="006B38AC">
            <w:pPr>
              <w:pStyle w:val="CRCoverPage"/>
              <w:spacing w:after="0"/>
            </w:pPr>
          </w:p>
        </w:tc>
      </w:tr>
      <w:tr w:rsidR="006B38AC" w14:paraId="0E896D2C" w14:textId="77777777">
        <w:tc>
          <w:tcPr>
            <w:tcW w:w="9641" w:type="dxa"/>
            <w:gridSpan w:val="9"/>
            <w:tcBorders>
              <w:top w:val="single" w:sz="4" w:space="0" w:color="auto"/>
            </w:tcBorders>
          </w:tcPr>
          <w:p w14:paraId="26E3DC5C" w14:textId="77777777" w:rsidR="006B38AC" w:rsidRDefault="00C544C4">
            <w:pPr>
              <w:pStyle w:val="CRCoverPage"/>
              <w:spacing w:after="0"/>
              <w:jc w:val="center"/>
              <w:rPr>
                <w:rFonts w:cs="Arial"/>
                <w:i/>
              </w:rPr>
            </w:pPr>
            <w:r>
              <w:rPr>
                <w:rFonts w:cs="Arial"/>
                <w:i/>
              </w:rPr>
              <w:t xml:space="preserve">For </w:t>
            </w:r>
            <w:hyperlink r:id="rId10" w:anchor="_blank" w:history="1">
              <w:r>
                <w:rPr>
                  <w:rStyle w:val="afff0"/>
                  <w:rFonts w:cs="Arial"/>
                  <w:b/>
                  <w:i/>
                  <w:color w:val="FF0000"/>
                </w:rPr>
                <w:t>HE</w:t>
              </w:r>
              <w:bookmarkStart w:id="0" w:name="_Hlt497126619"/>
              <w:r>
                <w:rPr>
                  <w:rStyle w:val="afff0"/>
                  <w:rFonts w:cs="Arial"/>
                  <w:b/>
                  <w:i/>
                  <w:color w:val="FF0000"/>
                </w:rPr>
                <w:t>L</w:t>
              </w:r>
              <w:bookmarkEnd w:id="0"/>
              <w:r>
                <w:rPr>
                  <w:rStyle w:val="aff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f0"/>
                  <w:rFonts w:cs="Arial"/>
                  <w:i/>
                </w:rPr>
                <w:t>http://www.3gpp.org/Change-Requests</w:t>
              </w:r>
            </w:hyperlink>
            <w:r>
              <w:rPr>
                <w:rFonts w:cs="Arial"/>
                <w:i/>
              </w:rPr>
              <w:t>.</w:t>
            </w:r>
          </w:p>
        </w:tc>
      </w:tr>
      <w:tr w:rsidR="006B38AC" w14:paraId="01714B3B" w14:textId="77777777">
        <w:tc>
          <w:tcPr>
            <w:tcW w:w="9641" w:type="dxa"/>
            <w:gridSpan w:val="9"/>
          </w:tcPr>
          <w:p w14:paraId="492DE9DB" w14:textId="77777777" w:rsidR="006B38AC" w:rsidRDefault="006B38AC">
            <w:pPr>
              <w:pStyle w:val="CRCoverPage"/>
              <w:spacing w:after="0"/>
              <w:rPr>
                <w:sz w:val="8"/>
                <w:szCs w:val="8"/>
              </w:rPr>
            </w:pPr>
          </w:p>
        </w:tc>
      </w:tr>
    </w:tbl>
    <w:p w14:paraId="725FD3A6" w14:textId="77777777" w:rsidR="006B38AC" w:rsidRDefault="006B38A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B38AC" w14:paraId="7C48F8F8" w14:textId="77777777">
        <w:tc>
          <w:tcPr>
            <w:tcW w:w="2835" w:type="dxa"/>
          </w:tcPr>
          <w:p w14:paraId="61477081" w14:textId="77777777" w:rsidR="006B38AC" w:rsidRDefault="00C544C4">
            <w:pPr>
              <w:pStyle w:val="CRCoverPage"/>
              <w:tabs>
                <w:tab w:val="right" w:pos="2751"/>
              </w:tabs>
              <w:spacing w:after="0"/>
              <w:rPr>
                <w:b/>
                <w:i/>
              </w:rPr>
            </w:pPr>
            <w:r>
              <w:rPr>
                <w:b/>
                <w:i/>
              </w:rPr>
              <w:t>Proposed change affects:</w:t>
            </w:r>
          </w:p>
        </w:tc>
        <w:tc>
          <w:tcPr>
            <w:tcW w:w="1418" w:type="dxa"/>
          </w:tcPr>
          <w:p w14:paraId="0CB3EB25" w14:textId="77777777" w:rsidR="006B38AC" w:rsidRDefault="00C544C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509B98" w14:textId="77777777" w:rsidR="006B38AC" w:rsidRDefault="006B38AC">
            <w:pPr>
              <w:pStyle w:val="CRCoverPage"/>
              <w:spacing w:after="0"/>
              <w:jc w:val="center"/>
              <w:rPr>
                <w:b/>
                <w:caps/>
              </w:rPr>
            </w:pPr>
          </w:p>
        </w:tc>
        <w:tc>
          <w:tcPr>
            <w:tcW w:w="709" w:type="dxa"/>
            <w:tcBorders>
              <w:left w:val="single" w:sz="4" w:space="0" w:color="auto"/>
            </w:tcBorders>
          </w:tcPr>
          <w:p w14:paraId="486DF60D" w14:textId="77777777" w:rsidR="006B38AC" w:rsidRDefault="00C544C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8536DA" w14:textId="77777777" w:rsidR="006B38AC" w:rsidRDefault="00C544C4">
            <w:pPr>
              <w:pStyle w:val="CRCoverPage"/>
              <w:spacing w:after="0"/>
              <w:jc w:val="center"/>
              <w:rPr>
                <w:b/>
                <w:caps/>
              </w:rPr>
            </w:pPr>
            <w:r>
              <w:rPr>
                <w:rFonts w:eastAsia="Times New Roman"/>
                <w:b/>
                <w:caps/>
              </w:rPr>
              <w:t>X</w:t>
            </w:r>
          </w:p>
        </w:tc>
        <w:tc>
          <w:tcPr>
            <w:tcW w:w="2126" w:type="dxa"/>
          </w:tcPr>
          <w:p w14:paraId="3A9612C7" w14:textId="77777777" w:rsidR="006B38AC" w:rsidRDefault="00C544C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5B1E02" w14:textId="77777777" w:rsidR="006B38AC" w:rsidRDefault="00C544C4">
            <w:pPr>
              <w:pStyle w:val="CRCoverPage"/>
              <w:spacing w:after="0"/>
              <w:jc w:val="center"/>
              <w:rPr>
                <w:b/>
                <w:caps/>
              </w:rPr>
            </w:pPr>
            <w:r>
              <w:rPr>
                <w:rFonts w:eastAsia="Times New Roman"/>
                <w:b/>
                <w:caps/>
              </w:rPr>
              <w:t>X</w:t>
            </w:r>
          </w:p>
        </w:tc>
        <w:tc>
          <w:tcPr>
            <w:tcW w:w="1418" w:type="dxa"/>
            <w:tcBorders>
              <w:left w:val="nil"/>
            </w:tcBorders>
          </w:tcPr>
          <w:p w14:paraId="049AF1AC" w14:textId="77777777" w:rsidR="006B38AC" w:rsidRDefault="00C544C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35F6C7" w14:textId="77777777" w:rsidR="006B38AC" w:rsidRDefault="006B38AC">
            <w:pPr>
              <w:pStyle w:val="CRCoverPage"/>
              <w:spacing w:after="0"/>
              <w:jc w:val="center"/>
              <w:rPr>
                <w:b/>
                <w:bCs/>
                <w:caps/>
              </w:rPr>
            </w:pPr>
          </w:p>
        </w:tc>
      </w:tr>
    </w:tbl>
    <w:p w14:paraId="168449A4" w14:textId="77777777" w:rsidR="006B38AC" w:rsidRDefault="006B38A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B38AC" w14:paraId="524A1FB3" w14:textId="77777777">
        <w:tc>
          <w:tcPr>
            <w:tcW w:w="9640" w:type="dxa"/>
            <w:gridSpan w:val="11"/>
          </w:tcPr>
          <w:p w14:paraId="6C09E2AE" w14:textId="77777777" w:rsidR="006B38AC" w:rsidRDefault="006B38AC">
            <w:pPr>
              <w:pStyle w:val="CRCoverPage"/>
              <w:spacing w:after="0"/>
              <w:rPr>
                <w:sz w:val="8"/>
                <w:szCs w:val="8"/>
              </w:rPr>
            </w:pPr>
          </w:p>
        </w:tc>
      </w:tr>
      <w:tr w:rsidR="006B38AC" w14:paraId="6FEB9990" w14:textId="77777777">
        <w:trPr>
          <w:trHeight w:val="240"/>
        </w:trPr>
        <w:tc>
          <w:tcPr>
            <w:tcW w:w="1843" w:type="dxa"/>
            <w:tcBorders>
              <w:top w:val="single" w:sz="4" w:space="0" w:color="auto"/>
              <w:left w:val="single" w:sz="4" w:space="0" w:color="auto"/>
            </w:tcBorders>
          </w:tcPr>
          <w:p w14:paraId="00AF04DA" w14:textId="77777777" w:rsidR="006B38AC" w:rsidRDefault="00C544C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559C51C" w14:textId="2AB55BC4" w:rsidR="006B38AC" w:rsidRDefault="00C544C4">
            <w:pPr>
              <w:pStyle w:val="CRCoverPage"/>
              <w:spacing w:after="0"/>
              <w:rPr>
                <w:lang w:val="en-US" w:eastAsia="zh-CN"/>
              </w:rPr>
            </w:pPr>
            <w:r>
              <w:rPr>
                <w:rFonts w:hint="eastAsia"/>
                <w:lang w:val="en-US" w:eastAsia="zh-CN"/>
              </w:rPr>
              <w:t>Draft CR on CFR configuration for multicast</w:t>
            </w:r>
            <w:r w:rsidR="008C2EC1">
              <w:rPr>
                <w:lang w:val="en-US" w:eastAsia="zh-CN"/>
              </w:rPr>
              <w:t xml:space="preserve"> to TS 38.213</w:t>
            </w:r>
          </w:p>
        </w:tc>
      </w:tr>
      <w:tr w:rsidR="006B38AC" w14:paraId="764C6478" w14:textId="77777777">
        <w:tc>
          <w:tcPr>
            <w:tcW w:w="1843" w:type="dxa"/>
            <w:tcBorders>
              <w:left w:val="single" w:sz="4" w:space="0" w:color="auto"/>
            </w:tcBorders>
          </w:tcPr>
          <w:p w14:paraId="3C6F1F2D" w14:textId="77777777" w:rsidR="006B38AC" w:rsidRDefault="006B38AC">
            <w:pPr>
              <w:pStyle w:val="CRCoverPage"/>
              <w:spacing w:after="0"/>
              <w:rPr>
                <w:b/>
                <w:i/>
                <w:sz w:val="8"/>
                <w:szCs w:val="8"/>
              </w:rPr>
            </w:pPr>
          </w:p>
        </w:tc>
        <w:tc>
          <w:tcPr>
            <w:tcW w:w="7797" w:type="dxa"/>
            <w:gridSpan w:val="10"/>
            <w:tcBorders>
              <w:right w:val="single" w:sz="4" w:space="0" w:color="auto"/>
            </w:tcBorders>
          </w:tcPr>
          <w:p w14:paraId="0E0BD08D" w14:textId="77777777" w:rsidR="006B38AC" w:rsidRDefault="006B38AC">
            <w:pPr>
              <w:pStyle w:val="CRCoverPage"/>
              <w:spacing w:after="0"/>
              <w:rPr>
                <w:sz w:val="8"/>
                <w:szCs w:val="8"/>
              </w:rPr>
            </w:pPr>
          </w:p>
        </w:tc>
      </w:tr>
      <w:tr w:rsidR="006B38AC" w14:paraId="2DFDFA6F" w14:textId="77777777">
        <w:tc>
          <w:tcPr>
            <w:tcW w:w="1843" w:type="dxa"/>
            <w:tcBorders>
              <w:left w:val="single" w:sz="4" w:space="0" w:color="auto"/>
            </w:tcBorders>
          </w:tcPr>
          <w:p w14:paraId="6BB75916" w14:textId="77777777" w:rsidR="006B38AC" w:rsidRDefault="00C544C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3E186D1" w14:textId="0A833CF7" w:rsidR="006B38AC" w:rsidRDefault="00EF0AA2">
            <w:pPr>
              <w:pStyle w:val="CRCoverPage"/>
              <w:spacing w:after="0"/>
              <w:ind w:left="100"/>
            </w:pPr>
            <w:r>
              <w:t xml:space="preserve">Moderator (CMCC), </w:t>
            </w:r>
            <w:r w:rsidR="008B6446">
              <w:fldChar w:fldCharType="begin"/>
            </w:r>
            <w:r w:rsidR="008B6446">
              <w:instrText xml:space="preserve"> DOCPROPERTY  SourceIfWg  \* MERGEFORMAT </w:instrText>
            </w:r>
            <w:r w:rsidR="008B6446">
              <w:fldChar w:fldCharType="separate"/>
            </w:r>
            <w:r w:rsidR="00C544C4">
              <w:t>ZTE</w:t>
            </w:r>
            <w:r w:rsidR="008B6446">
              <w:fldChar w:fldCharType="end"/>
            </w:r>
            <w:r>
              <w:t>, CATT</w:t>
            </w:r>
          </w:p>
        </w:tc>
      </w:tr>
      <w:tr w:rsidR="006B38AC" w14:paraId="470E9EBA" w14:textId="77777777">
        <w:tc>
          <w:tcPr>
            <w:tcW w:w="1843" w:type="dxa"/>
            <w:tcBorders>
              <w:left w:val="single" w:sz="4" w:space="0" w:color="auto"/>
            </w:tcBorders>
          </w:tcPr>
          <w:p w14:paraId="037D4D91" w14:textId="77777777" w:rsidR="006B38AC" w:rsidRDefault="00C544C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91573F6" w14:textId="61A38CC1" w:rsidR="006B38AC" w:rsidRDefault="00EF0AA2">
            <w:pPr>
              <w:pStyle w:val="CRCoverPage"/>
              <w:spacing w:after="0"/>
              <w:ind w:left="100"/>
            </w:pPr>
            <w:r>
              <w:t>R1</w:t>
            </w:r>
          </w:p>
        </w:tc>
      </w:tr>
      <w:tr w:rsidR="006B38AC" w14:paraId="13647C88" w14:textId="77777777">
        <w:trPr>
          <w:trHeight w:val="90"/>
        </w:trPr>
        <w:tc>
          <w:tcPr>
            <w:tcW w:w="1843" w:type="dxa"/>
            <w:tcBorders>
              <w:left w:val="single" w:sz="4" w:space="0" w:color="auto"/>
            </w:tcBorders>
          </w:tcPr>
          <w:p w14:paraId="16EC10E0" w14:textId="77777777" w:rsidR="006B38AC" w:rsidRDefault="006B38AC">
            <w:pPr>
              <w:pStyle w:val="CRCoverPage"/>
              <w:spacing w:after="0"/>
              <w:rPr>
                <w:b/>
                <w:i/>
                <w:sz w:val="8"/>
                <w:szCs w:val="8"/>
              </w:rPr>
            </w:pPr>
          </w:p>
        </w:tc>
        <w:tc>
          <w:tcPr>
            <w:tcW w:w="7797" w:type="dxa"/>
            <w:gridSpan w:val="10"/>
            <w:tcBorders>
              <w:right w:val="single" w:sz="4" w:space="0" w:color="auto"/>
            </w:tcBorders>
          </w:tcPr>
          <w:p w14:paraId="795029E7" w14:textId="77777777" w:rsidR="006B38AC" w:rsidRDefault="006B38AC">
            <w:pPr>
              <w:pStyle w:val="CRCoverPage"/>
              <w:spacing w:after="0"/>
              <w:rPr>
                <w:sz w:val="8"/>
                <w:szCs w:val="8"/>
              </w:rPr>
            </w:pPr>
          </w:p>
        </w:tc>
      </w:tr>
      <w:tr w:rsidR="006B38AC" w14:paraId="078C3BAA" w14:textId="77777777">
        <w:tc>
          <w:tcPr>
            <w:tcW w:w="1843" w:type="dxa"/>
            <w:tcBorders>
              <w:left w:val="single" w:sz="4" w:space="0" w:color="auto"/>
            </w:tcBorders>
          </w:tcPr>
          <w:p w14:paraId="110A1964" w14:textId="77777777" w:rsidR="006B38AC" w:rsidRDefault="00C544C4">
            <w:pPr>
              <w:pStyle w:val="CRCoverPage"/>
              <w:tabs>
                <w:tab w:val="right" w:pos="1759"/>
              </w:tabs>
              <w:spacing w:after="0"/>
              <w:rPr>
                <w:b/>
                <w:i/>
              </w:rPr>
            </w:pPr>
            <w:r>
              <w:rPr>
                <w:b/>
                <w:i/>
              </w:rPr>
              <w:t>Work item code:</w:t>
            </w:r>
          </w:p>
        </w:tc>
        <w:tc>
          <w:tcPr>
            <w:tcW w:w="3686" w:type="dxa"/>
            <w:gridSpan w:val="5"/>
            <w:shd w:val="pct30" w:color="FFFF00" w:fill="auto"/>
          </w:tcPr>
          <w:p w14:paraId="4B7CDCB5" w14:textId="77777777" w:rsidR="006B38AC" w:rsidRDefault="00C544C4">
            <w:pPr>
              <w:pStyle w:val="CRCoverPage"/>
              <w:spacing w:after="0"/>
              <w:ind w:left="100"/>
            </w:pPr>
            <w:r>
              <w:t>NR_MBS-Core</w:t>
            </w:r>
          </w:p>
        </w:tc>
        <w:tc>
          <w:tcPr>
            <w:tcW w:w="567" w:type="dxa"/>
            <w:tcBorders>
              <w:left w:val="nil"/>
            </w:tcBorders>
          </w:tcPr>
          <w:p w14:paraId="102BDB42" w14:textId="77777777" w:rsidR="006B38AC" w:rsidRDefault="006B38AC">
            <w:pPr>
              <w:pStyle w:val="CRCoverPage"/>
              <w:spacing w:after="0"/>
              <w:ind w:right="100"/>
            </w:pPr>
          </w:p>
        </w:tc>
        <w:tc>
          <w:tcPr>
            <w:tcW w:w="1417" w:type="dxa"/>
            <w:gridSpan w:val="3"/>
            <w:tcBorders>
              <w:left w:val="nil"/>
            </w:tcBorders>
          </w:tcPr>
          <w:p w14:paraId="7D871BBC" w14:textId="77777777" w:rsidR="006B38AC" w:rsidRDefault="00C544C4">
            <w:pPr>
              <w:pStyle w:val="CRCoverPage"/>
              <w:spacing w:after="0"/>
              <w:jc w:val="right"/>
            </w:pPr>
            <w:r>
              <w:rPr>
                <w:b/>
                <w:i/>
              </w:rPr>
              <w:t>Date:</w:t>
            </w:r>
          </w:p>
        </w:tc>
        <w:tc>
          <w:tcPr>
            <w:tcW w:w="2127" w:type="dxa"/>
            <w:tcBorders>
              <w:right w:val="single" w:sz="4" w:space="0" w:color="auto"/>
            </w:tcBorders>
            <w:shd w:val="pct30" w:color="FFFF00" w:fill="auto"/>
          </w:tcPr>
          <w:p w14:paraId="433FF44E" w14:textId="1551338B" w:rsidR="006B38AC" w:rsidRDefault="008B6446">
            <w:pPr>
              <w:pStyle w:val="CRCoverPage"/>
              <w:spacing w:after="0"/>
              <w:ind w:left="100"/>
            </w:pPr>
            <w:r>
              <w:fldChar w:fldCharType="begin"/>
            </w:r>
            <w:r>
              <w:instrText xml:space="preserve"> DOCPROPERTY  ResDate  \* MERGEFORMAT </w:instrText>
            </w:r>
            <w:r>
              <w:fldChar w:fldCharType="separate"/>
            </w:r>
            <w:r w:rsidR="00C544C4">
              <w:t>202</w:t>
            </w:r>
            <w:r w:rsidR="00C544C4">
              <w:rPr>
                <w:lang w:val="en-US"/>
              </w:rPr>
              <w:t>2</w:t>
            </w:r>
            <w:r w:rsidR="00C544C4">
              <w:t>-</w:t>
            </w:r>
            <w:r w:rsidR="007A0FA1">
              <w:rPr>
                <w:lang w:val="en-US" w:eastAsia="zh-CN"/>
              </w:rPr>
              <w:t>10</w:t>
            </w:r>
            <w:r w:rsidR="00C544C4">
              <w:t>-</w:t>
            </w:r>
            <w:r w:rsidR="007A0FA1">
              <w:rPr>
                <w:lang w:val="en-US" w:eastAsia="zh-CN"/>
              </w:rPr>
              <w:t>12</w:t>
            </w:r>
            <w:r>
              <w:rPr>
                <w:lang w:val="en-US" w:eastAsia="zh-CN"/>
              </w:rPr>
              <w:fldChar w:fldCharType="end"/>
            </w:r>
          </w:p>
        </w:tc>
      </w:tr>
      <w:tr w:rsidR="006B38AC" w14:paraId="32031664" w14:textId="77777777">
        <w:tc>
          <w:tcPr>
            <w:tcW w:w="1843" w:type="dxa"/>
            <w:tcBorders>
              <w:left w:val="single" w:sz="4" w:space="0" w:color="auto"/>
            </w:tcBorders>
          </w:tcPr>
          <w:p w14:paraId="29D9AEBE" w14:textId="77777777" w:rsidR="006B38AC" w:rsidRDefault="006B38AC">
            <w:pPr>
              <w:pStyle w:val="CRCoverPage"/>
              <w:spacing w:after="0"/>
              <w:rPr>
                <w:b/>
                <w:i/>
                <w:sz w:val="8"/>
                <w:szCs w:val="8"/>
              </w:rPr>
            </w:pPr>
          </w:p>
        </w:tc>
        <w:tc>
          <w:tcPr>
            <w:tcW w:w="1986" w:type="dxa"/>
            <w:gridSpan w:val="4"/>
          </w:tcPr>
          <w:p w14:paraId="1F117B87" w14:textId="77777777" w:rsidR="006B38AC" w:rsidRDefault="006B38AC">
            <w:pPr>
              <w:pStyle w:val="CRCoverPage"/>
              <w:spacing w:after="0"/>
              <w:rPr>
                <w:sz w:val="8"/>
                <w:szCs w:val="8"/>
              </w:rPr>
            </w:pPr>
          </w:p>
        </w:tc>
        <w:tc>
          <w:tcPr>
            <w:tcW w:w="2267" w:type="dxa"/>
            <w:gridSpan w:val="2"/>
          </w:tcPr>
          <w:p w14:paraId="7CBCAEF9" w14:textId="77777777" w:rsidR="006B38AC" w:rsidRDefault="006B38AC">
            <w:pPr>
              <w:pStyle w:val="CRCoverPage"/>
              <w:spacing w:after="0"/>
              <w:rPr>
                <w:sz w:val="8"/>
                <w:szCs w:val="8"/>
              </w:rPr>
            </w:pPr>
          </w:p>
        </w:tc>
        <w:tc>
          <w:tcPr>
            <w:tcW w:w="1417" w:type="dxa"/>
            <w:gridSpan w:val="3"/>
          </w:tcPr>
          <w:p w14:paraId="6D918ADA" w14:textId="77777777" w:rsidR="006B38AC" w:rsidRDefault="006B38AC">
            <w:pPr>
              <w:pStyle w:val="CRCoverPage"/>
              <w:spacing w:after="0"/>
              <w:rPr>
                <w:sz w:val="8"/>
                <w:szCs w:val="8"/>
              </w:rPr>
            </w:pPr>
          </w:p>
        </w:tc>
        <w:tc>
          <w:tcPr>
            <w:tcW w:w="2127" w:type="dxa"/>
            <w:tcBorders>
              <w:right w:val="single" w:sz="4" w:space="0" w:color="auto"/>
            </w:tcBorders>
          </w:tcPr>
          <w:p w14:paraId="0388CBE7" w14:textId="77777777" w:rsidR="006B38AC" w:rsidRDefault="006B38AC">
            <w:pPr>
              <w:pStyle w:val="CRCoverPage"/>
              <w:spacing w:after="0"/>
              <w:rPr>
                <w:sz w:val="8"/>
                <w:szCs w:val="8"/>
              </w:rPr>
            </w:pPr>
          </w:p>
        </w:tc>
      </w:tr>
      <w:tr w:rsidR="006B38AC" w14:paraId="02699E6A" w14:textId="77777777">
        <w:trPr>
          <w:cantSplit/>
        </w:trPr>
        <w:tc>
          <w:tcPr>
            <w:tcW w:w="1843" w:type="dxa"/>
            <w:tcBorders>
              <w:left w:val="single" w:sz="4" w:space="0" w:color="auto"/>
            </w:tcBorders>
          </w:tcPr>
          <w:p w14:paraId="3B7EBA05" w14:textId="77777777" w:rsidR="006B38AC" w:rsidRDefault="00C544C4">
            <w:pPr>
              <w:pStyle w:val="CRCoverPage"/>
              <w:tabs>
                <w:tab w:val="right" w:pos="1759"/>
              </w:tabs>
              <w:spacing w:after="0"/>
              <w:rPr>
                <w:b/>
                <w:i/>
              </w:rPr>
            </w:pPr>
            <w:r>
              <w:rPr>
                <w:b/>
                <w:i/>
              </w:rPr>
              <w:t>Category:</w:t>
            </w:r>
          </w:p>
        </w:tc>
        <w:tc>
          <w:tcPr>
            <w:tcW w:w="851" w:type="dxa"/>
            <w:shd w:val="pct30" w:color="FFFF00" w:fill="auto"/>
          </w:tcPr>
          <w:p w14:paraId="07B3146E" w14:textId="77777777" w:rsidR="006B38AC" w:rsidRDefault="00C544C4">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14:paraId="7C2385CA" w14:textId="77777777" w:rsidR="006B38AC" w:rsidRDefault="006B38AC">
            <w:pPr>
              <w:pStyle w:val="CRCoverPage"/>
              <w:spacing w:after="0"/>
            </w:pPr>
          </w:p>
        </w:tc>
        <w:tc>
          <w:tcPr>
            <w:tcW w:w="1417" w:type="dxa"/>
            <w:gridSpan w:val="3"/>
            <w:tcBorders>
              <w:left w:val="nil"/>
            </w:tcBorders>
          </w:tcPr>
          <w:p w14:paraId="79D0A1AC" w14:textId="77777777" w:rsidR="006B38AC" w:rsidRDefault="00C544C4">
            <w:pPr>
              <w:pStyle w:val="CRCoverPage"/>
              <w:spacing w:after="0"/>
              <w:jc w:val="right"/>
              <w:rPr>
                <w:b/>
                <w:i/>
              </w:rPr>
            </w:pPr>
            <w:r>
              <w:rPr>
                <w:b/>
                <w:i/>
              </w:rPr>
              <w:t>Release:</w:t>
            </w:r>
          </w:p>
        </w:tc>
        <w:tc>
          <w:tcPr>
            <w:tcW w:w="2127" w:type="dxa"/>
            <w:tcBorders>
              <w:right w:val="single" w:sz="4" w:space="0" w:color="auto"/>
            </w:tcBorders>
            <w:shd w:val="pct30" w:color="FFFF00" w:fill="auto"/>
          </w:tcPr>
          <w:p w14:paraId="53D73719" w14:textId="77777777" w:rsidR="006B38AC" w:rsidRDefault="008B6446">
            <w:pPr>
              <w:pStyle w:val="CRCoverPage"/>
              <w:spacing w:after="0"/>
              <w:ind w:left="100"/>
            </w:pPr>
            <w:r>
              <w:fldChar w:fldCharType="begin"/>
            </w:r>
            <w:r>
              <w:instrText xml:space="preserve"> DOCPROPERTY  Release  \* MERGEFORMAT </w:instrText>
            </w:r>
            <w:r>
              <w:fldChar w:fldCharType="separate"/>
            </w:r>
            <w:r w:rsidR="00C544C4">
              <w:t>Rel-1</w:t>
            </w:r>
            <w:r w:rsidR="00C544C4">
              <w:rPr>
                <w:rFonts w:hint="eastAsia"/>
                <w:lang w:val="en-US" w:eastAsia="zh-CN"/>
              </w:rPr>
              <w:t>7</w:t>
            </w:r>
            <w:r>
              <w:rPr>
                <w:lang w:val="en-US" w:eastAsia="zh-CN"/>
              </w:rPr>
              <w:fldChar w:fldCharType="end"/>
            </w:r>
          </w:p>
        </w:tc>
      </w:tr>
      <w:tr w:rsidR="00985BF9" w14:paraId="4C11E80E" w14:textId="77777777">
        <w:tc>
          <w:tcPr>
            <w:tcW w:w="1843" w:type="dxa"/>
            <w:tcBorders>
              <w:left w:val="single" w:sz="4" w:space="0" w:color="auto"/>
              <w:bottom w:val="single" w:sz="4" w:space="0" w:color="auto"/>
            </w:tcBorders>
          </w:tcPr>
          <w:p w14:paraId="28EF044D" w14:textId="77777777" w:rsidR="00985BF9" w:rsidRDefault="00985BF9" w:rsidP="00985BF9">
            <w:pPr>
              <w:pStyle w:val="CRCoverPage"/>
              <w:spacing w:after="0"/>
              <w:rPr>
                <w:b/>
                <w:i/>
              </w:rPr>
            </w:pPr>
          </w:p>
        </w:tc>
        <w:tc>
          <w:tcPr>
            <w:tcW w:w="4677" w:type="dxa"/>
            <w:gridSpan w:val="8"/>
            <w:tcBorders>
              <w:bottom w:val="single" w:sz="4" w:space="0" w:color="auto"/>
            </w:tcBorders>
          </w:tcPr>
          <w:p w14:paraId="14323DD3" w14:textId="77777777" w:rsidR="00985BF9" w:rsidRDefault="00985BF9" w:rsidP="00985BF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0D729A" w14:textId="667A7A60" w:rsidR="00985BF9" w:rsidRDefault="00985BF9" w:rsidP="00985BF9">
            <w:pPr>
              <w:pStyle w:val="CRCoverPage"/>
            </w:pPr>
            <w:r>
              <w:rPr>
                <w:noProof/>
                <w:sz w:val="18"/>
              </w:rPr>
              <w:t>Detailed explanations of the above categories can</w:t>
            </w:r>
            <w:r>
              <w:rPr>
                <w:noProof/>
                <w:sz w:val="18"/>
              </w:rPr>
              <w:br/>
              <w:t xml:space="preserve">be found in 3GPP </w:t>
            </w:r>
            <w:hyperlink r:id="rId12" w:history="1">
              <w:r>
                <w:rPr>
                  <w:rStyle w:val="afff0"/>
                  <w:noProof/>
                  <w:sz w:val="18"/>
                </w:rPr>
                <w:t>TR 21.900</w:t>
              </w:r>
            </w:hyperlink>
            <w:r>
              <w:rPr>
                <w:noProof/>
                <w:sz w:val="18"/>
              </w:rPr>
              <w:t>.</w:t>
            </w:r>
          </w:p>
        </w:tc>
        <w:tc>
          <w:tcPr>
            <w:tcW w:w="3120" w:type="dxa"/>
            <w:gridSpan w:val="2"/>
            <w:tcBorders>
              <w:bottom w:val="single" w:sz="4" w:space="0" w:color="auto"/>
              <w:right w:val="single" w:sz="4" w:space="0" w:color="auto"/>
            </w:tcBorders>
          </w:tcPr>
          <w:p w14:paraId="6E83A9B1" w14:textId="6CC573E0" w:rsidR="00985BF9" w:rsidRDefault="00985BF9" w:rsidP="00985BF9">
            <w:pPr>
              <w:pStyle w:val="CRCoverPage"/>
              <w:tabs>
                <w:tab w:val="left" w:pos="950"/>
              </w:tabs>
              <w:spacing w:after="0"/>
              <w:ind w:firstLine="244"/>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B38AC" w14:paraId="50669DAF" w14:textId="77777777">
        <w:tc>
          <w:tcPr>
            <w:tcW w:w="1843" w:type="dxa"/>
          </w:tcPr>
          <w:p w14:paraId="66004B8F" w14:textId="77777777" w:rsidR="006B38AC" w:rsidRDefault="006B38AC">
            <w:pPr>
              <w:pStyle w:val="CRCoverPage"/>
              <w:spacing w:after="0"/>
              <w:rPr>
                <w:b/>
                <w:i/>
                <w:sz w:val="8"/>
                <w:szCs w:val="8"/>
              </w:rPr>
            </w:pPr>
          </w:p>
        </w:tc>
        <w:tc>
          <w:tcPr>
            <w:tcW w:w="7797" w:type="dxa"/>
            <w:gridSpan w:val="10"/>
          </w:tcPr>
          <w:p w14:paraId="345F8B0F" w14:textId="77777777" w:rsidR="006B38AC" w:rsidRDefault="006B38AC">
            <w:pPr>
              <w:pStyle w:val="CRCoverPage"/>
              <w:spacing w:after="0"/>
              <w:rPr>
                <w:sz w:val="8"/>
                <w:szCs w:val="8"/>
              </w:rPr>
            </w:pPr>
          </w:p>
        </w:tc>
      </w:tr>
      <w:tr w:rsidR="006B38AC" w14:paraId="7F12E22A" w14:textId="77777777">
        <w:trPr>
          <w:trHeight w:val="723"/>
        </w:trPr>
        <w:tc>
          <w:tcPr>
            <w:tcW w:w="2694" w:type="dxa"/>
            <w:gridSpan w:val="2"/>
            <w:tcBorders>
              <w:top w:val="single" w:sz="4" w:space="0" w:color="auto"/>
              <w:left w:val="single" w:sz="4" w:space="0" w:color="auto"/>
            </w:tcBorders>
          </w:tcPr>
          <w:p w14:paraId="0BBC173F" w14:textId="77777777" w:rsidR="006B38AC" w:rsidRDefault="00C544C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9D4891A" w14:textId="77777777" w:rsidR="006B38AC" w:rsidRDefault="00C544C4">
            <w:pPr>
              <w:pStyle w:val="CRCoverPage"/>
              <w:spacing w:afterLines="50"/>
              <w:ind w:left="102"/>
              <w:rPr>
                <w:lang w:val="en-US" w:eastAsia="zh-CN"/>
              </w:rPr>
            </w:pPr>
            <w:r>
              <w:rPr>
                <w:lang w:val="en-US" w:eastAsia="zh-CN"/>
              </w:rPr>
              <w:t>In NR, at most 4 DL BWPs can be configured for the UE and there is only one active DL BWP for the UE to perf</w:t>
            </w:r>
            <w:r>
              <w:rPr>
                <w:rFonts w:hint="eastAsia"/>
                <w:u w:val="dotted"/>
                <w:lang w:val="en-US" w:eastAsia="zh-CN"/>
              </w:rPr>
              <w:t>o</w:t>
            </w:r>
            <w:r>
              <w:rPr>
                <w:rFonts w:hint="eastAsia"/>
                <w:lang w:val="en-US" w:eastAsia="zh-CN"/>
              </w:rPr>
              <w:t>r</w:t>
            </w:r>
            <w:r>
              <w:rPr>
                <w:lang w:val="en-US" w:eastAsia="zh-CN"/>
              </w:rPr>
              <w:t xml:space="preserve">m reception at a time. In each DL BWP, a CFR can be configured for MBS. </w:t>
            </w:r>
            <w:r>
              <w:rPr>
                <w:rFonts w:hint="eastAsia"/>
                <w:lang w:val="en-US" w:eastAsia="zh-CN"/>
              </w:rPr>
              <w:t>In current TS 38.213, as first part highlight</w:t>
            </w:r>
            <w:r>
              <w:rPr>
                <w:lang w:val="en-US" w:eastAsia="zh-CN"/>
              </w:rPr>
              <w:t>ed</w:t>
            </w:r>
            <w:r>
              <w:rPr>
                <w:rFonts w:hint="eastAsia"/>
                <w:lang w:val="en-US" w:eastAsia="zh-CN"/>
              </w:rPr>
              <w:t xml:space="preserve"> in red, i</w:t>
            </w:r>
            <w:r>
              <w:rPr>
                <w:rFonts w:eastAsia="等线"/>
                <w:lang w:val="en-US" w:eastAsia="zh-CN"/>
              </w:rPr>
              <w:t xml:space="preserve">f </w:t>
            </w:r>
            <w:proofErr w:type="spellStart"/>
            <w:r>
              <w:rPr>
                <w:i/>
                <w:iCs/>
              </w:rPr>
              <w:t>cfr</w:t>
            </w:r>
            <w:proofErr w:type="spellEnd"/>
            <w:r>
              <w:rPr>
                <w:i/>
                <w:iCs/>
              </w:rPr>
              <w:t>-Config</w:t>
            </w:r>
            <w:r>
              <w:rPr>
                <w:i/>
                <w:iCs/>
                <w:lang w:val="en-US"/>
              </w:rPr>
              <w:t>Multicast</w:t>
            </w:r>
            <w:r>
              <w:rPr>
                <w:lang w:val="en-US"/>
              </w:rPr>
              <w:t xml:space="preserve"> does not include </w:t>
            </w:r>
            <w:proofErr w:type="spellStart"/>
            <w:r>
              <w:rPr>
                <w:i/>
                <w:iCs/>
                <w:lang w:val="en-US"/>
              </w:rPr>
              <w:t>locationAndBandwidthMulticast</w:t>
            </w:r>
            <w:proofErr w:type="spellEnd"/>
            <w:r>
              <w:rPr>
                <w:lang w:val="en-US"/>
              </w:rPr>
              <w:t>, the MBS frequency resource is the active DL BWP.</w:t>
            </w:r>
            <w:r>
              <w:rPr>
                <w:rFonts w:hint="eastAsia"/>
                <w:lang w:val="en-US" w:eastAsia="zh-CN"/>
              </w:rPr>
              <w:t xml:space="preserve"> However,</w:t>
            </w:r>
            <w:r>
              <w:rPr>
                <w:lang w:val="en-US" w:eastAsia="zh-CN"/>
              </w:rPr>
              <w:t xml:space="preserve"> the agreement is</w:t>
            </w:r>
            <w:r>
              <w:rPr>
                <w:rFonts w:hint="eastAsia"/>
                <w:lang w:val="en-US" w:eastAsia="zh-CN"/>
              </w:rPr>
              <w:t xml:space="preserve"> the bandwidth and location of MBS frequency resource should be equal to </w:t>
            </w:r>
            <w:r>
              <w:rPr>
                <w:rFonts w:hint="eastAsia"/>
                <w:highlight w:val="yellow"/>
                <w:lang w:val="en-US" w:eastAsia="zh-CN"/>
              </w:rPr>
              <w:t>its associated DL BWP</w:t>
            </w:r>
            <w:r>
              <w:rPr>
                <w:rFonts w:hint="eastAsia"/>
                <w:lang w:val="en-US" w:eastAsia="zh-CN"/>
              </w:rPr>
              <w:t xml:space="preserve"> if </w:t>
            </w:r>
            <w:proofErr w:type="spellStart"/>
            <w:r>
              <w:rPr>
                <w:i/>
                <w:iCs/>
              </w:rPr>
              <w:t>cfr</w:t>
            </w:r>
            <w:proofErr w:type="spellEnd"/>
            <w:r>
              <w:rPr>
                <w:i/>
                <w:iCs/>
              </w:rPr>
              <w:t>-Config</w:t>
            </w:r>
            <w:r>
              <w:rPr>
                <w:i/>
                <w:iCs/>
                <w:lang w:val="en-US"/>
              </w:rPr>
              <w:t>Multicast</w:t>
            </w:r>
            <w:r>
              <w:rPr>
                <w:lang w:val="en-US"/>
              </w:rPr>
              <w:t xml:space="preserve"> does not include </w:t>
            </w:r>
            <w:proofErr w:type="spellStart"/>
            <w:r>
              <w:rPr>
                <w:i/>
                <w:iCs/>
                <w:lang w:val="en-US"/>
              </w:rPr>
              <w:t>locationAndBandwidthMulticast</w:t>
            </w:r>
            <w:proofErr w:type="spellEnd"/>
            <w:r>
              <w:rPr>
                <w:rFonts w:hint="eastAsia"/>
                <w:i/>
                <w:iCs/>
                <w:lang w:val="en-US" w:eastAsia="zh-CN"/>
              </w:rPr>
              <w:t>.</w:t>
            </w:r>
            <w:r>
              <w:rPr>
                <w:rFonts w:hint="eastAsia"/>
                <w:iCs/>
                <w:lang w:val="en-US" w:eastAsia="zh-CN"/>
              </w:rPr>
              <w:t xml:space="preserve"> It is irrelevant to which DL BWP is activated.</w:t>
            </w:r>
            <w:r>
              <w:rPr>
                <w:rFonts w:hint="eastAsia"/>
                <w:lang w:val="en-US" w:eastAsia="zh-CN"/>
              </w:rPr>
              <w:t xml:space="preserve"> </w:t>
            </w:r>
            <w:r>
              <w:rPr>
                <w:lang w:val="en-US" w:eastAsia="zh-CN"/>
              </w:rPr>
              <w:t>In addition, the current description seems meaning that the frequency resource of all the 4 CFRs is the active DL BWP if the CFR frequency resource is not configured.</w:t>
            </w:r>
          </w:p>
          <w:tbl>
            <w:tblPr>
              <w:tblStyle w:val="aff8"/>
              <w:tblW w:w="6765" w:type="dxa"/>
              <w:tblInd w:w="97" w:type="dxa"/>
              <w:tblLayout w:type="fixed"/>
              <w:tblLook w:val="04A0" w:firstRow="1" w:lastRow="0" w:firstColumn="1" w:lastColumn="0" w:noHBand="0" w:noVBand="1"/>
            </w:tblPr>
            <w:tblGrid>
              <w:gridCol w:w="6765"/>
            </w:tblGrid>
            <w:tr w:rsidR="006B38AC" w14:paraId="06D8FBAF" w14:textId="77777777">
              <w:tc>
                <w:tcPr>
                  <w:tcW w:w="6765" w:type="dxa"/>
                </w:tcPr>
                <w:p w14:paraId="799C93A4" w14:textId="77777777" w:rsidR="006B38AC" w:rsidRDefault="00C544C4">
                  <w:pPr>
                    <w:rPr>
                      <w:lang w:val="en-US" w:eastAsia="zh-CN"/>
                    </w:rPr>
                  </w:pPr>
                  <w:r>
                    <w:t xml:space="preserve">A UE can be configured, per DL BWP by </w:t>
                  </w:r>
                  <w:proofErr w:type="spellStart"/>
                  <w:r>
                    <w:rPr>
                      <w:i/>
                      <w:iCs/>
                    </w:rPr>
                    <w:t>cfr</w:t>
                  </w:r>
                  <w:proofErr w:type="spellEnd"/>
                  <w:r>
                    <w:rPr>
                      <w:i/>
                      <w:iCs/>
                    </w:rPr>
                    <w:t>-Config</w:t>
                  </w:r>
                  <w:r>
                    <w:rPr>
                      <w:i/>
                      <w:iCs/>
                      <w:lang w:val="en-US"/>
                    </w:rPr>
                    <w:t>Multicast</w:t>
                  </w:r>
                  <w:r>
                    <w:t>, a</w:t>
                  </w:r>
                  <w:r>
                    <w:rPr>
                      <w:lang w:val="en-US"/>
                    </w:rPr>
                    <w:t>n</w:t>
                  </w:r>
                  <w:r>
                    <w:t xml:space="preserve"> </w:t>
                  </w:r>
                  <w:r>
                    <w:rPr>
                      <w:lang w:val="en-US"/>
                    </w:rPr>
                    <w:t xml:space="preserve">MBS </w:t>
                  </w:r>
                  <w:r>
                    <w:t xml:space="preserve">frequency </w:t>
                  </w:r>
                  <w:r>
                    <w:rPr>
                      <w:lang w:val="en-US"/>
                    </w:rPr>
                    <w:t>resource</w:t>
                  </w:r>
                  <w:r>
                    <w:t xml:space="preserve"> within the DL BWP for PDCCH and PDSCH receptions </w:t>
                  </w:r>
                  <w:r>
                    <w:rPr>
                      <w:lang w:val="en-US"/>
                    </w:rPr>
                    <w:t>[4, TS 38.211]</w:t>
                  </w:r>
                  <w:r>
                    <w:rPr>
                      <w:rFonts w:eastAsia="等线"/>
                      <w:lang w:eastAsia="zh-CN"/>
                    </w:rPr>
                    <w:t xml:space="preserve">. </w:t>
                  </w:r>
                  <w:r>
                    <w:rPr>
                      <w:rFonts w:eastAsia="等线"/>
                      <w:lang w:val="en-US" w:eastAsia="zh-CN"/>
                    </w:rPr>
                    <w:t xml:space="preserve">If </w:t>
                  </w:r>
                  <w:bookmarkStart w:id="1" w:name="OLE_LINK2"/>
                  <w:proofErr w:type="spellStart"/>
                  <w:r>
                    <w:rPr>
                      <w:i/>
                      <w:iCs/>
                    </w:rPr>
                    <w:t>cfr</w:t>
                  </w:r>
                  <w:proofErr w:type="spellEnd"/>
                  <w:r>
                    <w:rPr>
                      <w:i/>
                      <w:iCs/>
                    </w:rPr>
                    <w:t>-Config</w:t>
                  </w:r>
                  <w:r>
                    <w:rPr>
                      <w:i/>
                      <w:iCs/>
                      <w:lang w:val="en-US"/>
                    </w:rPr>
                    <w:t>Multicast</w:t>
                  </w:r>
                  <w:r>
                    <w:rPr>
                      <w:lang w:val="en-US"/>
                    </w:rPr>
                    <w:t xml:space="preserve"> does not include </w:t>
                  </w:r>
                  <w:proofErr w:type="spellStart"/>
                  <w:r>
                    <w:rPr>
                      <w:i/>
                      <w:iCs/>
                      <w:lang w:val="en-US"/>
                    </w:rPr>
                    <w:t>locationAndBandwidthMulticast</w:t>
                  </w:r>
                  <w:bookmarkEnd w:id="1"/>
                  <w:proofErr w:type="spellEnd"/>
                  <w:r>
                    <w:rPr>
                      <w:lang w:val="en-US"/>
                    </w:rPr>
                    <w:t xml:space="preserve">, the MBS frequency resource is the </w:t>
                  </w:r>
                  <w:r>
                    <w:rPr>
                      <w:highlight w:val="red"/>
                      <w:lang w:val="en-US"/>
                    </w:rPr>
                    <w:t xml:space="preserve">active </w:t>
                  </w:r>
                  <w:r>
                    <w:rPr>
                      <w:lang w:val="en-US"/>
                    </w:rPr>
                    <w:t xml:space="preserve">DL BWP. </w:t>
                  </w:r>
                  <w:bookmarkStart w:id="2" w:name="_Hlk99730227"/>
                  <w:r>
                    <w:rPr>
                      <w:highlight w:val="red"/>
                    </w:rPr>
                    <w:t>The UE is not required to simultaneously receive PDSCH</w:t>
                  </w:r>
                  <w:bookmarkEnd w:id="2"/>
                  <w:r>
                    <w:rPr>
                      <w:highlight w:val="red"/>
                    </w:rPr>
                    <w:t>s on two serving cells.</w:t>
                  </w:r>
                  <w:r>
                    <w:t xml:space="preserve"> In clauses referring to a higher layer parameter value provided by </w:t>
                  </w:r>
                  <w:r>
                    <w:rPr>
                      <w:i/>
                      <w:iCs/>
                    </w:rPr>
                    <w:t>PDCCH-Config</w:t>
                  </w:r>
                  <w:r>
                    <w:t xml:space="preserve"> or </w:t>
                  </w:r>
                  <w:r>
                    <w:rPr>
                      <w:i/>
                      <w:iCs/>
                    </w:rPr>
                    <w:t>PDSCH-Config</w:t>
                  </w:r>
                  <w:r>
                    <w:t xml:space="preserve"> or </w:t>
                  </w:r>
                  <w:r>
                    <w:rPr>
                      <w:i/>
                      <w:iCs/>
                    </w:rPr>
                    <w:t>SPS-Config</w:t>
                  </w:r>
                  <w:r>
                    <w:t xml:space="preserve"> for a DL BWP, when applicable a corresponding higher layer parameter value for multicast PDCCH, PDSCH, or SPS PDSCH receptions is provided as described in [12, TS 38.331]. </w:t>
                  </w:r>
                </w:p>
              </w:tc>
            </w:tr>
          </w:tbl>
          <w:p w14:paraId="4D3C1ADA" w14:textId="77777777" w:rsidR="006B38AC" w:rsidRDefault="006B38AC">
            <w:pPr>
              <w:pStyle w:val="CRCoverPage"/>
              <w:spacing w:after="0"/>
              <w:ind w:left="100"/>
              <w:rPr>
                <w:lang w:val="en-US" w:eastAsia="zh-CN"/>
              </w:rPr>
            </w:pPr>
          </w:p>
          <w:tbl>
            <w:tblPr>
              <w:tblStyle w:val="aff8"/>
              <w:tblW w:w="6766" w:type="dxa"/>
              <w:tblInd w:w="91" w:type="dxa"/>
              <w:tblLayout w:type="fixed"/>
              <w:tblLook w:val="04A0" w:firstRow="1" w:lastRow="0" w:firstColumn="1" w:lastColumn="0" w:noHBand="0" w:noVBand="1"/>
            </w:tblPr>
            <w:tblGrid>
              <w:gridCol w:w="6766"/>
            </w:tblGrid>
            <w:tr w:rsidR="006B38AC" w14:paraId="5435EC9C" w14:textId="77777777" w:rsidTr="00865021">
              <w:tc>
                <w:tcPr>
                  <w:tcW w:w="6766" w:type="dxa"/>
                </w:tcPr>
                <w:p w14:paraId="15DEF277" w14:textId="77777777" w:rsidR="006B38AC" w:rsidRDefault="00C544C4">
                  <w:pPr>
                    <w:spacing w:after="60" w:line="260" w:lineRule="auto"/>
                    <w:rPr>
                      <w:b/>
                      <w:bCs/>
                      <w:color w:val="FF0000"/>
                    </w:rPr>
                  </w:pPr>
                  <w:r>
                    <w:rPr>
                      <w:b/>
                      <w:bCs/>
                      <w:highlight w:val="green"/>
                    </w:rPr>
                    <w:t>Agreement</w:t>
                  </w:r>
                </w:p>
                <w:p w14:paraId="25088DD5" w14:textId="77777777" w:rsidR="006B38AC" w:rsidRDefault="00C544C4">
                  <w:pPr>
                    <w:spacing w:after="60" w:line="260" w:lineRule="auto"/>
                    <w:rPr>
                      <w:lang w:val="en-US" w:eastAsia="zh-CN"/>
                    </w:rPr>
                  </w:pPr>
                  <w:r>
                    <w:t>If</w:t>
                  </w:r>
                  <w:r>
                    <w:rPr>
                      <w:i/>
                      <w:iCs/>
                    </w:rPr>
                    <w:t xml:space="preserve"> </w:t>
                  </w:r>
                  <w:proofErr w:type="spellStart"/>
                  <w:r>
                    <w:rPr>
                      <w:i/>
                      <w:iCs/>
                    </w:rPr>
                    <w:t>locationAndBandwidth</w:t>
                  </w:r>
                  <w:proofErr w:type="spellEnd"/>
                  <w:r>
                    <w:rPr>
                      <w:i/>
                      <w:iCs/>
                    </w:rPr>
                    <w:t>-Multicast</w:t>
                  </w:r>
                  <w:r>
                    <w:t xml:space="preserve"> is not configured in a </w:t>
                  </w:r>
                  <w:proofErr w:type="spellStart"/>
                  <w:r>
                    <w:rPr>
                      <w:i/>
                      <w:iCs/>
                    </w:rPr>
                    <w:t>cfr</w:t>
                  </w:r>
                  <w:proofErr w:type="spellEnd"/>
                  <w:r>
                    <w:rPr>
                      <w:i/>
                      <w:iCs/>
                    </w:rPr>
                    <w:t>-Config-Multicast</w:t>
                  </w:r>
                  <w:r>
                    <w:t xml:space="preserve">, the default value is the </w:t>
                  </w:r>
                  <w:proofErr w:type="spellStart"/>
                  <w:r>
                    <w:rPr>
                      <w:i/>
                      <w:iCs/>
                    </w:rPr>
                    <w:t>locationAndBandwidth</w:t>
                  </w:r>
                  <w:proofErr w:type="spellEnd"/>
                  <w:r>
                    <w:t xml:space="preserve"> of the DL BWP in which the </w:t>
                  </w:r>
                  <w:proofErr w:type="spellStart"/>
                  <w:r>
                    <w:rPr>
                      <w:i/>
                      <w:iCs/>
                    </w:rPr>
                    <w:t>cfr</w:t>
                  </w:r>
                  <w:proofErr w:type="spellEnd"/>
                  <w:r>
                    <w:rPr>
                      <w:i/>
                      <w:iCs/>
                    </w:rPr>
                    <w:t>-Config-Multicast</w:t>
                  </w:r>
                  <w:r>
                    <w:t xml:space="preserve"> is configured.</w:t>
                  </w:r>
                </w:p>
              </w:tc>
            </w:tr>
          </w:tbl>
          <w:p w14:paraId="33C2FA69" w14:textId="77777777" w:rsidR="006B38AC" w:rsidRDefault="006B38AC">
            <w:pPr>
              <w:pStyle w:val="CRCoverPage"/>
              <w:spacing w:after="0"/>
              <w:ind w:left="100"/>
              <w:rPr>
                <w:lang w:val="en-US" w:eastAsia="zh-CN"/>
              </w:rPr>
            </w:pPr>
          </w:p>
          <w:p w14:paraId="5A0D4A89" w14:textId="77777777" w:rsidR="006B38AC" w:rsidRDefault="00C544C4">
            <w:pPr>
              <w:pStyle w:val="CRCoverPage"/>
              <w:spacing w:after="0"/>
              <w:ind w:left="100"/>
              <w:rPr>
                <w:lang w:val="en-US" w:eastAsia="zh-CN"/>
              </w:rPr>
            </w:pPr>
            <w:r>
              <w:rPr>
                <w:rFonts w:hint="eastAsia"/>
                <w:lang w:val="en-US" w:eastAsia="zh-CN"/>
              </w:rPr>
              <w:t xml:space="preserve">Regarding the simultaneous reception PDSCHs </w:t>
            </w:r>
            <w:r>
              <w:rPr>
                <w:lang w:val="en-US" w:eastAsia="zh-CN"/>
              </w:rPr>
              <w:t xml:space="preserve">for MBS, it was agreed that a UE can only receive PDSCH for MBS on one serving cell. It has been captured in </w:t>
            </w:r>
            <w:r>
              <w:rPr>
                <w:rFonts w:hint="eastAsia"/>
                <w:lang w:val="en-US" w:eastAsia="zh-CN"/>
              </w:rPr>
              <w:t>TS 38.331</w:t>
            </w:r>
            <w:r>
              <w:rPr>
                <w:lang w:val="en-US" w:eastAsia="zh-CN"/>
              </w:rPr>
              <w:t xml:space="preserve"> as below</w:t>
            </w:r>
            <w:r>
              <w:rPr>
                <w:rFonts w:hint="eastAsia"/>
                <w:lang w:val="en-US" w:eastAsia="zh-CN"/>
              </w:rPr>
              <w:t>,</w:t>
            </w:r>
            <w:r>
              <w:rPr>
                <w:lang w:val="en-US" w:eastAsia="zh-CN"/>
              </w:rPr>
              <w:t xml:space="preserve"> where</w:t>
            </w:r>
            <w:r>
              <w:rPr>
                <w:rFonts w:hint="eastAsia"/>
                <w:lang w:val="en-US" w:eastAsia="zh-CN"/>
              </w:rPr>
              <w:t xml:space="preserve"> </w:t>
            </w:r>
            <w:proofErr w:type="spellStart"/>
            <w:r>
              <w:rPr>
                <w:bCs/>
                <w:i/>
                <w:szCs w:val="22"/>
                <w:lang w:eastAsia="sv-SE"/>
              </w:rPr>
              <w:t>cfr-ConfigMulticast</w:t>
            </w:r>
            <w:proofErr w:type="spellEnd"/>
            <w:r>
              <w:rPr>
                <w:rFonts w:hint="eastAsia"/>
                <w:bCs/>
                <w:i/>
                <w:szCs w:val="22"/>
                <w:lang w:val="en-US" w:eastAsia="zh-CN"/>
              </w:rPr>
              <w:t xml:space="preserve"> </w:t>
            </w:r>
            <w:r>
              <w:rPr>
                <w:rFonts w:hint="eastAsia"/>
                <w:bCs/>
                <w:lang w:val="en-US" w:eastAsia="zh-CN"/>
              </w:rPr>
              <w:t>can</w:t>
            </w:r>
            <w:r>
              <w:rPr>
                <w:rFonts w:hint="eastAsia"/>
                <w:lang w:val="en-US" w:eastAsia="zh-CN"/>
              </w:rPr>
              <w:t xml:space="preserve"> only be configured within one serving cell. So</w:t>
            </w:r>
            <w:r>
              <w:rPr>
                <w:lang w:val="en-US" w:eastAsia="zh-CN"/>
              </w:rPr>
              <w:t>,</w:t>
            </w:r>
            <w:r>
              <w:rPr>
                <w:rFonts w:hint="eastAsia"/>
                <w:lang w:val="en-US" w:eastAsia="zh-CN"/>
              </w:rPr>
              <w:t xml:space="preserve"> it is impossible for a UE to simultaneously receive PDSCHs</w:t>
            </w:r>
            <w:r>
              <w:rPr>
                <w:lang w:val="en-US" w:eastAsia="zh-CN"/>
              </w:rPr>
              <w:t xml:space="preserve"> for MBS</w:t>
            </w:r>
            <w:r>
              <w:rPr>
                <w:rFonts w:hint="eastAsia"/>
                <w:lang w:val="en-US" w:eastAsia="zh-CN"/>
              </w:rPr>
              <w:t xml:space="preserve"> on two serving cells. The description in TS 38.213 seems redundant.</w:t>
            </w:r>
          </w:p>
          <w:p w14:paraId="4AF1530B" w14:textId="77777777" w:rsidR="006B38AC" w:rsidRDefault="006B38AC">
            <w:pPr>
              <w:pStyle w:val="CRCoverPage"/>
              <w:spacing w:after="0"/>
              <w:ind w:left="100"/>
              <w:rPr>
                <w:lang w:val="en-US" w:eastAsia="zh-CN"/>
              </w:rPr>
            </w:pPr>
          </w:p>
          <w:tbl>
            <w:tblPr>
              <w:tblStyle w:val="aff8"/>
              <w:tblW w:w="6742" w:type="dxa"/>
              <w:tblInd w:w="120" w:type="dxa"/>
              <w:tblLayout w:type="fixed"/>
              <w:tblLook w:val="04A0" w:firstRow="1" w:lastRow="0" w:firstColumn="1" w:lastColumn="0" w:noHBand="0" w:noVBand="1"/>
            </w:tblPr>
            <w:tblGrid>
              <w:gridCol w:w="6742"/>
            </w:tblGrid>
            <w:tr w:rsidR="006B38AC" w14:paraId="7AB1F76A" w14:textId="77777777">
              <w:tc>
                <w:tcPr>
                  <w:tcW w:w="6742" w:type="dxa"/>
                </w:tcPr>
                <w:p w14:paraId="270BAEB4" w14:textId="77777777" w:rsidR="006B38AC" w:rsidRDefault="00C544C4">
                  <w:pPr>
                    <w:pStyle w:val="TAL"/>
                    <w:rPr>
                      <w:b/>
                      <w:i/>
                      <w:szCs w:val="22"/>
                      <w:lang w:eastAsia="sv-SE"/>
                    </w:rPr>
                  </w:pPr>
                  <w:proofErr w:type="spellStart"/>
                  <w:r>
                    <w:rPr>
                      <w:b/>
                      <w:i/>
                      <w:szCs w:val="22"/>
                      <w:lang w:eastAsia="sv-SE"/>
                    </w:rPr>
                    <w:t>cfr-ConfigMulticast</w:t>
                  </w:r>
                  <w:proofErr w:type="spellEnd"/>
                </w:p>
                <w:p w14:paraId="063A03D7" w14:textId="77777777" w:rsidR="006B38AC" w:rsidRDefault="00C544C4">
                  <w:pPr>
                    <w:pStyle w:val="TAL"/>
                    <w:rPr>
                      <w:szCs w:val="22"/>
                      <w:lang w:val="en-US" w:eastAsia="zh-CN"/>
                    </w:rPr>
                  </w:pPr>
                  <w:r>
                    <w:rPr>
                      <w:szCs w:val="22"/>
                      <w:lang w:eastAsia="sv-SE"/>
                    </w:rPr>
                    <w:t xml:space="preserve">UE specific common frequency resource configuration for MBS multicast for one dedicated BWP. </w:t>
                  </w:r>
                  <w:r>
                    <w:rPr>
                      <w:szCs w:val="22"/>
                      <w:highlight w:val="yellow"/>
                      <w:lang w:eastAsia="sv-SE"/>
                    </w:rPr>
                    <w:t>This field can be configured within at most one serving cell.</w:t>
                  </w:r>
                </w:p>
              </w:tc>
            </w:tr>
          </w:tbl>
          <w:p w14:paraId="186D9313" w14:textId="77777777" w:rsidR="006B38AC" w:rsidRDefault="006B38AC">
            <w:pPr>
              <w:pStyle w:val="CRCoverPage"/>
              <w:spacing w:after="0"/>
              <w:ind w:left="100"/>
              <w:rPr>
                <w:lang w:val="en-US" w:eastAsia="zh-CN"/>
              </w:rPr>
            </w:pPr>
          </w:p>
          <w:p w14:paraId="3EAFF33B" w14:textId="77777777" w:rsidR="006B38AC" w:rsidRDefault="006B38AC">
            <w:pPr>
              <w:pStyle w:val="CRCoverPage"/>
              <w:spacing w:after="0"/>
              <w:ind w:left="100"/>
              <w:rPr>
                <w:lang w:val="en-US" w:eastAsia="zh-CN"/>
              </w:rPr>
            </w:pPr>
          </w:p>
        </w:tc>
      </w:tr>
      <w:tr w:rsidR="006B38AC" w14:paraId="40473906" w14:textId="77777777">
        <w:tc>
          <w:tcPr>
            <w:tcW w:w="2694" w:type="dxa"/>
            <w:gridSpan w:val="2"/>
            <w:tcBorders>
              <w:left w:val="single" w:sz="4" w:space="0" w:color="auto"/>
            </w:tcBorders>
          </w:tcPr>
          <w:p w14:paraId="127B6D41" w14:textId="77777777" w:rsidR="006B38AC" w:rsidRDefault="006B38AC">
            <w:pPr>
              <w:pStyle w:val="CRCoverPage"/>
              <w:spacing w:after="0"/>
              <w:rPr>
                <w:b/>
                <w:i/>
                <w:sz w:val="8"/>
                <w:szCs w:val="8"/>
              </w:rPr>
            </w:pPr>
          </w:p>
        </w:tc>
        <w:tc>
          <w:tcPr>
            <w:tcW w:w="6946" w:type="dxa"/>
            <w:gridSpan w:val="9"/>
            <w:tcBorders>
              <w:right w:val="single" w:sz="4" w:space="0" w:color="auto"/>
            </w:tcBorders>
          </w:tcPr>
          <w:p w14:paraId="241B242B" w14:textId="77777777" w:rsidR="006B38AC" w:rsidRDefault="006B38AC">
            <w:pPr>
              <w:pStyle w:val="CRCoverPage"/>
              <w:spacing w:after="0"/>
              <w:rPr>
                <w:sz w:val="8"/>
                <w:szCs w:val="8"/>
              </w:rPr>
            </w:pPr>
          </w:p>
        </w:tc>
      </w:tr>
      <w:tr w:rsidR="006B38AC" w14:paraId="437223BD" w14:textId="77777777">
        <w:trPr>
          <w:trHeight w:val="376"/>
        </w:trPr>
        <w:tc>
          <w:tcPr>
            <w:tcW w:w="2694" w:type="dxa"/>
            <w:gridSpan w:val="2"/>
            <w:tcBorders>
              <w:left w:val="single" w:sz="4" w:space="0" w:color="auto"/>
            </w:tcBorders>
          </w:tcPr>
          <w:p w14:paraId="076365E3" w14:textId="77777777" w:rsidR="006B38AC" w:rsidRDefault="00C544C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486C9E" w14:textId="77777777" w:rsidR="006B38AC" w:rsidRDefault="00C544C4">
            <w:pPr>
              <w:pStyle w:val="CRCoverPage"/>
              <w:spacing w:after="0"/>
              <w:ind w:left="100"/>
              <w:rPr>
                <w:lang w:val="en-US" w:eastAsia="zh-CN"/>
              </w:rPr>
            </w:pPr>
            <w:r>
              <w:rPr>
                <w:rFonts w:hint="eastAsia"/>
                <w:lang w:val="en-US" w:eastAsia="zh-CN"/>
              </w:rPr>
              <w:t xml:space="preserve">Delete </w:t>
            </w:r>
            <w:r>
              <w:rPr>
                <w:lang w:val="en-US" w:eastAsia="zh-CN"/>
              </w:rPr>
              <w:t>‘</w:t>
            </w:r>
            <w:r>
              <w:rPr>
                <w:rFonts w:hint="eastAsia"/>
                <w:lang w:val="en-US" w:eastAsia="zh-CN"/>
              </w:rPr>
              <w:t>active</w:t>
            </w:r>
            <w:r>
              <w:rPr>
                <w:lang w:val="en-US" w:eastAsia="zh-CN"/>
              </w:rPr>
              <w:t>’</w:t>
            </w:r>
            <w:r>
              <w:rPr>
                <w:rFonts w:hint="eastAsia"/>
                <w:lang w:val="en-US" w:eastAsia="zh-CN"/>
              </w:rPr>
              <w:t xml:space="preserve"> and </w:t>
            </w:r>
            <w:r>
              <w:rPr>
                <w:lang w:val="en-US" w:eastAsia="zh-CN"/>
              </w:rPr>
              <w:t>‘</w:t>
            </w:r>
            <w:r>
              <w:rPr>
                <w:rFonts w:hint="eastAsia"/>
                <w:lang w:val="en-US" w:eastAsia="zh-CN"/>
              </w:rPr>
              <w:t>The UE is not required to simultaneously receive PDSCHs on two serving cells.</w:t>
            </w:r>
            <w:r>
              <w:rPr>
                <w:lang w:val="en-US" w:eastAsia="zh-CN"/>
              </w:rPr>
              <w:t>’</w:t>
            </w:r>
            <w:r>
              <w:rPr>
                <w:rFonts w:hint="eastAsia"/>
                <w:lang w:val="en-US" w:eastAsia="zh-CN"/>
              </w:rPr>
              <w:t xml:space="preserve"> </w:t>
            </w:r>
          </w:p>
          <w:p w14:paraId="747B90E2" w14:textId="77777777" w:rsidR="006B38AC" w:rsidRDefault="006B38AC">
            <w:pPr>
              <w:pStyle w:val="CRCoverPage"/>
              <w:spacing w:after="0"/>
              <w:ind w:left="100"/>
              <w:rPr>
                <w:lang w:val="en-US"/>
              </w:rPr>
            </w:pPr>
          </w:p>
        </w:tc>
      </w:tr>
      <w:tr w:rsidR="006B38AC" w14:paraId="3963BA51" w14:textId="77777777">
        <w:tc>
          <w:tcPr>
            <w:tcW w:w="2694" w:type="dxa"/>
            <w:gridSpan w:val="2"/>
            <w:tcBorders>
              <w:left w:val="single" w:sz="4" w:space="0" w:color="auto"/>
            </w:tcBorders>
          </w:tcPr>
          <w:p w14:paraId="0CD1EA65" w14:textId="77777777" w:rsidR="006B38AC" w:rsidRDefault="006B38AC">
            <w:pPr>
              <w:pStyle w:val="CRCoverPage"/>
              <w:spacing w:after="0"/>
              <w:rPr>
                <w:b/>
                <w:i/>
                <w:sz w:val="8"/>
                <w:szCs w:val="8"/>
              </w:rPr>
            </w:pPr>
          </w:p>
        </w:tc>
        <w:tc>
          <w:tcPr>
            <w:tcW w:w="6946" w:type="dxa"/>
            <w:gridSpan w:val="9"/>
            <w:tcBorders>
              <w:right w:val="single" w:sz="4" w:space="0" w:color="auto"/>
            </w:tcBorders>
          </w:tcPr>
          <w:p w14:paraId="6C19EB46" w14:textId="77777777" w:rsidR="006B38AC" w:rsidRDefault="006B38AC">
            <w:pPr>
              <w:pStyle w:val="CRCoverPage"/>
              <w:spacing w:after="0"/>
              <w:rPr>
                <w:sz w:val="8"/>
                <w:szCs w:val="8"/>
              </w:rPr>
            </w:pPr>
          </w:p>
        </w:tc>
      </w:tr>
      <w:tr w:rsidR="006B38AC" w14:paraId="72C407C9" w14:textId="77777777">
        <w:tc>
          <w:tcPr>
            <w:tcW w:w="2694" w:type="dxa"/>
            <w:gridSpan w:val="2"/>
            <w:tcBorders>
              <w:left w:val="single" w:sz="4" w:space="0" w:color="auto"/>
              <w:bottom w:val="single" w:sz="4" w:space="0" w:color="auto"/>
            </w:tcBorders>
          </w:tcPr>
          <w:p w14:paraId="41EF7FD4" w14:textId="77777777" w:rsidR="006B38AC" w:rsidRDefault="00C544C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C07D005" w14:textId="77777777" w:rsidR="006B38AC" w:rsidRDefault="00C544C4">
            <w:pPr>
              <w:pStyle w:val="CRCoverPage"/>
              <w:spacing w:after="0"/>
              <w:ind w:leftChars="50" w:left="100"/>
              <w:rPr>
                <w:color w:val="000000" w:themeColor="text1"/>
                <w:u w:val="single"/>
                <w:lang w:val="en-US" w:eastAsia="zh-CN"/>
              </w:rPr>
            </w:pPr>
            <w:r>
              <w:rPr>
                <w:rFonts w:hint="eastAsia"/>
                <w:lang w:val="en-US" w:eastAsia="zh-CN"/>
              </w:rPr>
              <w:t xml:space="preserve">Incorrect definition on bandwidth and location of the MBS frequency resource in case that </w:t>
            </w:r>
            <w:proofErr w:type="spellStart"/>
            <w:r>
              <w:rPr>
                <w:i/>
                <w:iCs/>
              </w:rPr>
              <w:t>cfr</w:t>
            </w:r>
            <w:proofErr w:type="spellEnd"/>
            <w:r>
              <w:rPr>
                <w:i/>
                <w:iCs/>
              </w:rPr>
              <w:t>-Config</w:t>
            </w:r>
            <w:r>
              <w:rPr>
                <w:i/>
                <w:iCs/>
                <w:lang w:val="en-US"/>
              </w:rPr>
              <w:t>Multicast</w:t>
            </w:r>
            <w:r>
              <w:rPr>
                <w:lang w:val="en-US"/>
              </w:rPr>
              <w:t xml:space="preserve"> does not include </w:t>
            </w:r>
            <w:proofErr w:type="spellStart"/>
            <w:r>
              <w:rPr>
                <w:i/>
                <w:iCs/>
                <w:lang w:val="en-US"/>
              </w:rPr>
              <w:t>locationAndBandwidthMulticast</w:t>
            </w:r>
            <w:proofErr w:type="spellEnd"/>
            <w:r>
              <w:rPr>
                <w:rFonts w:hint="eastAsia"/>
                <w:i/>
                <w:iCs/>
                <w:lang w:val="en-US" w:eastAsia="zh-CN"/>
              </w:rPr>
              <w:t>.</w:t>
            </w:r>
          </w:p>
        </w:tc>
      </w:tr>
      <w:tr w:rsidR="006B38AC" w14:paraId="374D6FF9" w14:textId="77777777">
        <w:tc>
          <w:tcPr>
            <w:tcW w:w="2694" w:type="dxa"/>
            <w:gridSpan w:val="2"/>
          </w:tcPr>
          <w:p w14:paraId="656B9E28" w14:textId="77777777" w:rsidR="006B38AC" w:rsidRDefault="006B38AC">
            <w:pPr>
              <w:pStyle w:val="CRCoverPage"/>
              <w:spacing w:after="0"/>
              <w:rPr>
                <w:b/>
                <w:i/>
                <w:sz w:val="8"/>
                <w:szCs w:val="8"/>
              </w:rPr>
            </w:pPr>
          </w:p>
        </w:tc>
        <w:tc>
          <w:tcPr>
            <w:tcW w:w="6946" w:type="dxa"/>
            <w:gridSpan w:val="9"/>
          </w:tcPr>
          <w:p w14:paraId="6C9F5359" w14:textId="77777777" w:rsidR="006B38AC" w:rsidRDefault="006B38AC">
            <w:pPr>
              <w:pStyle w:val="CRCoverPage"/>
              <w:spacing w:after="0"/>
              <w:rPr>
                <w:color w:val="000000" w:themeColor="text1"/>
                <w:sz w:val="8"/>
                <w:szCs w:val="8"/>
              </w:rPr>
            </w:pPr>
          </w:p>
        </w:tc>
      </w:tr>
      <w:tr w:rsidR="006B38AC" w14:paraId="6046D65B" w14:textId="77777777">
        <w:tc>
          <w:tcPr>
            <w:tcW w:w="2694" w:type="dxa"/>
            <w:gridSpan w:val="2"/>
            <w:tcBorders>
              <w:top w:val="single" w:sz="4" w:space="0" w:color="auto"/>
              <w:left w:val="single" w:sz="4" w:space="0" w:color="auto"/>
            </w:tcBorders>
          </w:tcPr>
          <w:p w14:paraId="30CD7A00" w14:textId="77777777" w:rsidR="006B38AC" w:rsidRDefault="00C544C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5CE23F8" w14:textId="77777777" w:rsidR="006B38AC" w:rsidRDefault="00C544C4">
            <w:pPr>
              <w:pStyle w:val="CRCoverPage"/>
              <w:spacing w:after="0"/>
              <w:ind w:left="100"/>
              <w:rPr>
                <w:color w:val="000000" w:themeColor="text1"/>
                <w:lang w:val="en-US" w:eastAsia="zh-CN"/>
              </w:rPr>
            </w:pPr>
            <w:r>
              <w:rPr>
                <w:rFonts w:hint="eastAsia"/>
                <w:color w:val="000000" w:themeColor="text1"/>
                <w:lang w:val="en-US" w:eastAsia="zh-CN"/>
              </w:rPr>
              <w:t>18</w:t>
            </w:r>
          </w:p>
        </w:tc>
      </w:tr>
      <w:tr w:rsidR="006B38AC" w14:paraId="77B1447A" w14:textId="77777777">
        <w:tc>
          <w:tcPr>
            <w:tcW w:w="2694" w:type="dxa"/>
            <w:gridSpan w:val="2"/>
            <w:tcBorders>
              <w:left w:val="single" w:sz="4" w:space="0" w:color="auto"/>
            </w:tcBorders>
          </w:tcPr>
          <w:p w14:paraId="189A452A" w14:textId="77777777" w:rsidR="006B38AC" w:rsidRDefault="006B38AC">
            <w:pPr>
              <w:pStyle w:val="CRCoverPage"/>
              <w:spacing w:after="0"/>
              <w:rPr>
                <w:b/>
                <w:i/>
                <w:sz w:val="8"/>
                <w:szCs w:val="8"/>
              </w:rPr>
            </w:pPr>
          </w:p>
        </w:tc>
        <w:tc>
          <w:tcPr>
            <w:tcW w:w="6946" w:type="dxa"/>
            <w:gridSpan w:val="9"/>
            <w:tcBorders>
              <w:right w:val="single" w:sz="4" w:space="0" w:color="auto"/>
            </w:tcBorders>
          </w:tcPr>
          <w:p w14:paraId="715C2982" w14:textId="77777777" w:rsidR="006B38AC" w:rsidRDefault="006B38AC">
            <w:pPr>
              <w:pStyle w:val="CRCoverPage"/>
              <w:spacing w:after="0"/>
              <w:rPr>
                <w:color w:val="000000" w:themeColor="text1"/>
                <w:sz w:val="8"/>
                <w:szCs w:val="8"/>
              </w:rPr>
            </w:pPr>
          </w:p>
        </w:tc>
      </w:tr>
      <w:tr w:rsidR="006B38AC" w14:paraId="7DD9166D" w14:textId="77777777">
        <w:tc>
          <w:tcPr>
            <w:tcW w:w="2694" w:type="dxa"/>
            <w:gridSpan w:val="2"/>
            <w:tcBorders>
              <w:left w:val="single" w:sz="4" w:space="0" w:color="auto"/>
            </w:tcBorders>
          </w:tcPr>
          <w:p w14:paraId="669CFE05" w14:textId="77777777" w:rsidR="006B38AC" w:rsidRDefault="006B38A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C9EFD7" w14:textId="77777777" w:rsidR="006B38AC" w:rsidRDefault="00C544C4">
            <w:pPr>
              <w:pStyle w:val="CRCoverPage"/>
              <w:spacing w:after="0"/>
              <w:jc w:val="center"/>
              <w:rPr>
                <w:b/>
                <w:caps/>
                <w:color w:val="000000" w:themeColor="text1"/>
              </w:rPr>
            </w:pPr>
            <w:r>
              <w:rPr>
                <w:b/>
                <w:caps/>
                <w:color w:val="000000" w:themeColor="text1"/>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02E5C4" w14:textId="77777777" w:rsidR="006B38AC" w:rsidRDefault="00C544C4">
            <w:pPr>
              <w:pStyle w:val="CRCoverPage"/>
              <w:spacing w:after="0"/>
              <w:jc w:val="center"/>
              <w:rPr>
                <w:b/>
                <w:caps/>
                <w:color w:val="000000" w:themeColor="text1"/>
              </w:rPr>
            </w:pPr>
            <w:r>
              <w:rPr>
                <w:b/>
                <w:caps/>
                <w:color w:val="000000" w:themeColor="text1"/>
              </w:rPr>
              <w:t>N</w:t>
            </w:r>
          </w:p>
        </w:tc>
        <w:tc>
          <w:tcPr>
            <w:tcW w:w="2977" w:type="dxa"/>
            <w:gridSpan w:val="4"/>
          </w:tcPr>
          <w:p w14:paraId="1735882B" w14:textId="77777777" w:rsidR="006B38AC" w:rsidRDefault="006B38AC">
            <w:pPr>
              <w:pStyle w:val="CRCoverPage"/>
              <w:tabs>
                <w:tab w:val="right" w:pos="2893"/>
              </w:tabs>
              <w:spacing w:after="0"/>
              <w:rPr>
                <w:color w:val="000000" w:themeColor="text1"/>
              </w:rPr>
            </w:pPr>
          </w:p>
        </w:tc>
        <w:tc>
          <w:tcPr>
            <w:tcW w:w="3401" w:type="dxa"/>
            <w:gridSpan w:val="3"/>
            <w:tcBorders>
              <w:right w:val="single" w:sz="4" w:space="0" w:color="auto"/>
            </w:tcBorders>
            <w:shd w:val="clear" w:color="FFFF00" w:fill="auto"/>
          </w:tcPr>
          <w:p w14:paraId="7BB585C0" w14:textId="77777777" w:rsidR="006B38AC" w:rsidRDefault="006B38AC">
            <w:pPr>
              <w:pStyle w:val="CRCoverPage"/>
              <w:spacing w:after="0"/>
              <w:ind w:left="99"/>
              <w:rPr>
                <w:color w:val="000000" w:themeColor="text1"/>
              </w:rPr>
            </w:pPr>
          </w:p>
        </w:tc>
      </w:tr>
      <w:tr w:rsidR="006B38AC" w14:paraId="5E801C5C" w14:textId="77777777">
        <w:tc>
          <w:tcPr>
            <w:tcW w:w="2694" w:type="dxa"/>
            <w:gridSpan w:val="2"/>
            <w:tcBorders>
              <w:left w:val="single" w:sz="4" w:space="0" w:color="auto"/>
            </w:tcBorders>
          </w:tcPr>
          <w:p w14:paraId="0C3E4139" w14:textId="77777777" w:rsidR="006B38AC" w:rsidRDefault="00C544C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B58D14B" w14:textId="77777777" w:rsidR="006B38AC" w:rsidRDefault="006B38A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61FCD2" w14:textId="77777777" w:rsidR="006B38AC" w:rsidRDefault="00C544C4">
            <w:pPr>
              <w:pStyle w:val="CRCoverPage"/>
              <w:spacing w:after="0"/>
              <w:jc w:val="center"/>
              <w:rPr>
                <w:b/>
                <w:caps/>
              </w:rPr>
            </w:pPr>
            <w:r>
              <w:rPr>
                <w:rFonts w:eastAsia="Times New Roman"/>
                <w:b/>
                <w:caps/>
              </w:rPr>
              <w:t>X</w:t>
            </w:r>
          </w:p>
        </w:tc>
        <w:tc>
          <w:tcPr>
            <w:tcW w:w="2977" w:type="dxa"/>
            <w:gridSpan w:val="4"/>
          </w:tcPr>
          <w:p w14:paraId="2F2CBE36" w14:textId="77777777" w:rsidR="006B38AC" w:rsidRDefault="00C544C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89E0C0" w14:textId="77777777" w:rsidR="006B38AC" w:rsidRDefault="00C544C4">
            <w:pPr>
              <w:pStyle w:val="CRCoverPage"/>
              <w:spacing w:after="0"/>
              <w:ind w:left="99"/>
            </w:pPr>
            <w:r>
              <w:t xml:space="preserve">TS/TR ... CR ... </w:t>
            </w:r>
          </w:p>
        </w:tc>
      </w:tr>
      <w:tr w:rsidR="006B38AC" w14:paraId="25DD3982" w14:textId="77777777">
        <w:tc>
          <w:tcPr>
            <w:tcW w:w="2694" w:type="dxa"/>
            <w:gridSpan w:val="2"/>
            <w:tcBorders>
              <w:left w:val="single" w:sz="4" w:space="0" w:color="auto"/>
            </w:tcBorders>
          </w:tcPr>
          <w:p w14:paraId="73CCE3DD" w14:textId="77777777" w:rsidR="006B38AC" w:rsidRDefault="00C544C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64E8B73" w14:textId="77777777" w:rsidR="006B38AC" w:rsidRDefault="006B38A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487F7C" w14:textId="77777777" w:rsidR="006B38AC" w:rsidRDefault="00C544C4">
            <w:pPr>
              <w:pStyle w:val="CRCoverPage"/>
              <w:spacing w:after="0"/>
              <w:jc w:val="center"/>
              <w:rPr>
                <w:b/>
                <w:caps/>
              </w:rPr>
            </w:pPr>
            <w:r>
              <w:rPr>
                <w:rFonts w:eastAsia="Times New Roman"/>
                <w:b/>
                <w:caps/>
              </w:rPr>
              <w:t>X</w:t>
            </w:r>
          </w:p>
        </w:tc>
        <w:tc>
          <w:tcPr>
            <w:tcW w:w="2977" w:type="dxa"/>
            <w:gridSpan w:val="4"/>
          </w:tcPr>
          <w:p w14:paraId="1E4FA78B" w14:textId="77777777" w:rsidR="006B38AC" w:rsidRDefault="00C544C4">
            <w:pPr>
              <w:pStyle w:val="CRCoverPage"/>
              <w:spacing w:after="0"/>
            </w:pPr>
            <w:r>
              <w:t xml:space="preserve"> Test specifications</w:t>
            </w:r>
          </w:p>
        </w:tc>
        <w:tc>
          <w:tcPr>
            <w:tcW w:w="3401" w:type="dxa"/>
            <w:gridSpan w:val="3"/>
            <w:tcBorders>
              <w:right w:val="single" w:sz="4" w:space="0" w:color="auto"/>
            </w:tcBorders>
            <w:shd w:val="pct30" w:color="FFFF00" w:fill="auto"/>
          </w:tcPr>
          <w:p w14:paraId="70DB3DC2" w14:textId="77777777" w:rsidR="006B38AC" w:rsidRDefault="00C544C4">
            <w:pPr>
              <w:pStyle w:val="CRCoverPage"/>
              <w:spacing w:after="0"/>
              <w:ind w:left="99"/>
            </w:pPr>
            <w:r>
              <w:t xml:space="preserve">TS/TR ... CR ... </w:t>
            </w:r>
          </w:p>
        </w:tc>
      </w:tr>
      <w:tr w:rsidR="006B38AC" w14:paraId="67C3FDA5" w14:textId="77777777">
        <w:tc>
          <w:tcPr>
            <w:tcW w:w="2694" w:type="dxa"/>
            <w:gridSpan w:val="2"/>
            <w:tcBorders>
              <w:left w:val="single" w:sz="4" w:space="0" w:color="auto"/>
            </w:tcBorders>
          </w:tcPr>
          <w:p w14:paraId="32F3F7C9" w14:textId="77777777" w:rsidR="006B38AC" w:rsidRDefault="00C544C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4759F67" w14:textId="77777777" w:rsidR="006B38AC" w:rsidRDefault="006B38A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7113E6" w14:textId="77777777" w:rsidR="006B38AC" w:rsidRDefault="00C544C4">
            <w:pPr>
              <w:pStyle w:val="CRCoverPage"/>
              <w:spacing w:after="0"/>
              <w:jc w:val="center"/>
              <w:rPr>
                <w:b/>
                <w:caps/>
              </w:rPr>
            </w:pPr>
            <w:r>
              <w:rPr>
                <w:rFonts w:eastAsia="Times New Roman"/>
                <w:b/>
                <w:caps/>
              </w:rPr>
              <w:t>X</w:t>
            </w:r>
          </w:p>
        </w:tc>
        <w:tc>
          <w:tcPr>
            <w:tcW w:w="2977" w:type="dxa"/>
            <w:gridSpan w:val="4"/>
          </w:tcPr>
          <w:p w14:paraId="70154474" w14:textId="77777777" w:rsidR="006B38AC" w:rsidRDefault="00C544C4">
            <w:pPr>
              <w:pStyle w:val="CRCoverPage"/>
              <w:spacing w:after="0"/>
            </w:pPr>
            <w:r>
              <w:t xml:space="preserve"> O&amp;M Specifications</w:t>
            </w:r>
          </w:p>
        </w:tc>
        <w:tc>
          <w:tcPr>
            <w:tcW w:w="3401" w:type="dxa"/>
            <w:gridSpan w:val="3"/>
            <w:tcBorders>
              <w:right w:val="single" w:sz="4" w:space="0" w:color="auto"/>
            </w:tcBorders>
            <w:shd w:val="pct30" w:color="FFFF00" w:fill="auto"/>
          </w:tcPr>
          <w:p w14:paraId="7AF0178A" w14:textId="77777777" w:rsidR="006B38AC" w:rsidRDefault="00C544C4">
            <w:pPr>
              <w:pStyle w:val="CRCoverPage"/>
              <w:spacing w:after="0"/>
              <w:ind w:left="99"/>
            </w:pPr>
            <w:r>
              <w:t xml:space="preserve">TS/TR ... CR ... </w:t>
            </w:r>
          </w:p>
        </w:tc>
      </w:tr>
      <w:tr w:rsidR="006B38AC" w14:paraId="29F4248A" w14:textId="77777777">
        <w:tc>
          <w:tcPr>
            <w:tcW w:w="2694" w:type="dxa"/>
            <w:gridSpan w:val="2"/>
            <w:tcBorders>
              <w:left w:val="single" w:sz="4" w:space="0" w:color="auto"/>
            </w:tcBorders>
          </w:tcPr>
          <w:p w14:paraId="64E68E29" w14:textId="77777777" w:rsidR="006B38AC" w:rsidRDefault="006B38AC">
            <w:pPr>
              <w:pStyle w:val="CRCoverPage"/>
              <w:spacing w:after="0"/>
              <w:rPr>
                <w:b/>
                <w:i/>
              </w:rPr>
            </w:pPr>
          </w:p>
        </w:tc>
        <w:tc>
          <w:tcPr>
            <w:tcW w:w="6946" w:type="dxa"/>
            <w:gridSpan w:val="9"/>
            <w:tcBorders>
              <w:right w:val="single" w:sz="4" w:space="0" w:color="auto"/>
            </w:tcBorders>
          </w:tcPr>
          <w:p w14:paraId="7BE8B852" w14:textId="77777777" w:rsidR="006B38AC" w:rsidRDefault="006B38AC">
            <w:pPr>
              <w:pStyle w:val="CRCoverPage"/>
              <w:spacing w:after="0"/>
            </w:pPr>
          </w:p>
        </w:tc>
      </w:tr>
      <w:tr w:rsidR="006B38AC" w14:paraId="3A328F36" w14:textId="77777777">
        <w:tc>
          <w:tcPr>
            <w:tcW w:w="2694" w:type="dxa"/>
            <w:gridSpan w:val="2"/>
            <w:tcBorders>
              <w:left w:val="single" w:sz="4" w:space="0" w:color="auto"/>
              <w:bottom w:val="single" w:sz="4" w:space="0" w:color="auto"/>
            </w:tcBorders>
          </w:tcPr>
          <w:p w14:paraId="162A9AA0" w14:textId="77777777" w:rsidR="006B38AC" w:rsidRDefault="00C544C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7AB374" w14:textId="77777777" w:rsidR="006B38AC" w:rsidRDefault="00C544C4">
            <w:pPr>
              <w:pStyle w:val="CRCoverPage"/>
              <w:spacing w:after="0"/>
              <w:ind w:left="100"/>
              <w:rPr>
                <w:b/>
              </w:rPr>
            </w:pPr>
            <w:r>
              <w:rPr>
                <w:b/>
              </w:rPr>
              <w:t>Isolated impact analysis:</w:t>
            </w:r>
          </w:p>
          <w:p w14:paraId="2D436659" w14:textId="77777777" w:rsidR="006B38AC" w:rsidRDefault="00C544C4">
            <w:pPr>
              <w:pStyle w:val="CRCoverPage"/>
              <w:spacing w:after="0"/>
              <w:ind w:left="100"/>
            </w:pPr>
            <w:r>
              <w:t xml:space="preserve">This </w:t>
            </w:r>
            <w:r>
              <w:rPr>
                <w:lang w:val="en-US"/>
              </w:rPr>
              <w:t xml:space="preserve">CR </w:t>
            </w:r>
            <w:r>
              <w:t>is based on the RAN1 common understanding.</w:t>
            </w:r>
          </w:p>
          <w:p w14:paraId="0DBA2BE4" w14:textId="77777777" w:rsidR="006B38AC" w:rsidRDefault="006B38AC">
            <w:pPr>
              <w:pStyle w:val="CRCoverPage"/>
              <w:spacing w:after="0"/>
              <w:ind w:left="100"/>
              <w:rPr>
                <w:lang w:val="en-US" w:eastAsia="zh-CN"/>
              </w:rPr>
            </w:pPr>
          </w:p>
        </w:tc>
      </w:tr>
      <w:tr w:rsidR="006B38AC" w14:paraId="6E977E95" w14:textId="77777777">
        <w:tc>
          <w:tcPr>
            <w:tcW w:w="2694" w:type="dxa"/>
            <w:gridSpan w:val="2"/>
            <w:tcBorders>
              <w:top w:val="single" w:sz="4" w:space="0" w:color="auto"/>
              <w:bottom w:val="single" w:sz="4" w:space="0" w:color="auto"/>
            </w:tcBorders>
          </w:tcPr>
          <w:p w14:paraId="40ACEC19" w14:textId="77777777" w:rsidR="006B38AC" w:rsidRDefault="006B38A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4EA60FC" w14:textId="77777777" w:rsidR="006B38AC" w:rsidRDefault="006B38AC">
            <w:pPr>
              <w:pStyle w:val="CRCoverPage"/>
              <w:spacing w:after="0"/>
              <w:ind w:left="100"/>
              <w:rPr>
                <w:sz w:val="8"/>
                <w:szCs w:val="8"/>
              </w:rPr>
            </w:pPr>
          </w:p>
        </w:tc>
      </w:tr>
      <w:tr w:rsidR="006B38AC" w14:paraId="0A7BC986" w14:textId="77777777">
        <w:tc>
          <w:tcPr>
            <w:tcW w:w="2694" w:type="dxa"/>
            <w:gridSpan w:val="2"/>
            <w:tcBorders>
              <w:top w:val="single" w:sz="4" w:space="0" w:color="auto"/>
              <w:left w:val="single" w:sz="4" w:space="0" w:color="auto"/>
              <w:bottom w:val="single" w:sz="4" w:space="0" w:color="auto"/>
            </w:tcBorders>
          </w:tcPr>
          <w:p w14:paraId="44E00E91" w14:textId="77777777" w:rsidR="006B38AC" w:rsidRDefault="00C544C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9BB501" w14:textId="77777777" w:rsidR="006B38AC" w:rsidRDefault="00C544C4">
            <w:pPr>
              <w:pStyle w:val="CRCoverPage"/>
              <w:spacing w:after="0"/>
              <w:ind w:left="100"/>
            </w:pPr>
            <w:r>
              <w:t>This is the first version for this CR.</w:t>
            </w:r>
          </w:p>
        </w:tc>
      </w:tr>
    </w:tbl>
    <w:p w14:paraId="49EECB35" w14:textId="77777777" w:rsidR="006B38AC" w:rsidRDefault="006B38AC">
      <w:pPr>
        <w:pStyle w:val="B1"/>
        <w:ind w:left="0" w:firstLine="0"/>
        <w:sectPr w:rsidR="006B38AC">
          <w:headerReference w:type="even" r:id="rId13"/>
          <w:footnotePr>
            <w:numRestart w:val="eachSect"/>
          </w:footnotePr>
          <w:pgSz w:w="11907" w:h="16840"/>
          <w:pgMar w:top="1418" w:right="1134" w:bottom="1134" w:left="1134" w:header="680" w:footer="567" w:gutter="0"/>
          <w:cols w:space="720"/>
        </w:sectPr>
      </w:pPr>
    </w:p>
    <w:p w14:paraId="68F68C90" w14:textId="77777777" w:rsidR="006B38AC" w:rsidRDefault="00C544C4">
      <w:pPr>
        <w:pStyle w:val="2"/>
        <w:numPr>
          <w:ilvl w:val="0"/>
          <w:numId w:val="23"/>
        </w:numPr>
        <w:snapToGrid w:val="0"/>
        <w:spacing w:before="0" w:after="0" w:line="240" w:lineRule="auto"/>
        <w:rPr>
          <w:b/>
          <w:bCs/>
          <w:szCs w:val="32"/>
          <w:lang w:val="en-US" w:eastAsia="zh-CN"/>
        </w:rPr>
      </w:pPr>
      <w:r>
        <w:rPr>
          <w:b/>
          <w:bCs/>
          <w:szCs w:val="32"/>
          <w:lang w:val="en-US" w:eastAsia="zh-CN"/>
        </w:rPr>
        <w:lastRenderedPageBreak/>
        <w:t>Multicast Broadcast Services</w:t>
      </w:r>
    </w:p>
    <w:p w14:paraId="557B681F" w14:textId="77777777" w:rsidR="006B38AC" w:rsidRDefault="00C544C4">
      <w:pPr>
        <w:overflowPunct w:val="0"/>
        <w:autoSpaceDE w:val="0"/>
        <w:autoSpaceDN w:val="0"/>
        <w:adjustRightInd w:val="0"/>
        <w:spacing w:beforeLines="100" w:before="240" w:after="240" w:line="280" w:lineRule="atLeast"/>
        <w:jc w:val="center"/>
        <w:textAlignment w:val="baseline"/>
        <w:rPr>
          <w:rFonts w:ascii="Arial" w:eastAsia="宋体" w:hAnsi="Arial" w:cs="Arial"/>
          <w:color w:val="FF0000"/>
          <w:sz w:val="22"/>
          <w:szCs w:val="28"/>
          <w:lang w:val="en-US"/>
        </w:rPr>
      </w:pPr>
      <w:r>
        <w:rPr>
          <w:rFonts w:ascii="Arial" w:eastAsia="宋体" w:hAnsi="Arial" w:cs="Arial"/>
          <w:color w:val="FF0000"/>
          <w:sz w:val="22"/>
          <w:szCs w:val="28"/>
          <w:lang w:val="en-US"/>
        </w:rPr>
        <w:t>&lt;Unchanged parts are omitted&gt;</w:t>
      </w:r>
    </w:p>
    <w:p w14:paraId="7A56581B" w14:textId="77777777" w:rsidR="006B38AC" w:rsidRDefault="00C544C4">
      <w:r>
        <w:t xml:space="preserve">A UE can be configured, per DL BWP by </w:t>
      </w:r>
      <w:proofErr w:type="spellStart"/>
      <w:r>
        <w:rPr>
          <w:i/>
          <w:iCs/>
        </w:rPr>
        <w:t>cfr</w:t>
      </w:r>
      <w:proofErr w:type="spellEnd"/>
      <w:r>
        <w:rPr>
          <w:i/>
          <w:iCs/>
        </w:rPr>
        <w:t>-Config</w:t>
      </w:r>
      <w:r>
        <w:rPr>
          <w:i/>
          <w:iCs/>
          <w:lang w:val="en-US"/>
        </w:rPr>
        <w:t>Multicast</w:t>
      </w:r>
      <w:r>
        <w:t>, a</w:t>
      </w:r>
      <w:r>
        <w:rPr>
          <w:lang w:val="en-US"/>
        </w:rPr>
        <w:t>n</w:t>
      </w:r>
      <w:r>
        <w:t xml:space="preserve"> </w:t>
      </w:r>
      <w:r>
        <w:rPr>
          <w:lang w:val="en-US"/>
        </w:rPr>
        <w:t xml:space="preserve">MBS </w:t>
      </w:r>
      <w:r>
        <w:t xml:space="preserve">frequency </w:t>
      </w:r>
      <w:r>
        <w:rPr>
          <w:lang w:val="en-US"/>
        </w:rPr>
        <w:t>resource</w:t>
      </w:r>
      <w:r>
        <w:t xml:space="preserve"> within the DL BWP for PDCCH and PDSCH receptions </w:t>
      </w:r>
      <w:r>
        <w:rPr>
          <w:lang w:val="en-US"/>
        </w:rPr>
        <w:t>[4, TS 38.211]</w:t>
      </w:r>
      <w:r>
        <w:rPr>
          <w:rFonts w:eastAsia="等线"/>
          <w:lang w:eastAsia="zh-CN"/>
        </w:rPr>
        <w:t xml:space="preserve">. </w:t>
      </w:r>
      <w:r>
        <w:rPr>
          <w:rFonts w:eastAsia="等线"/>
          <w:lang w:val="en-US" w:eastAsia="zh-CN"/>
        </w:rPr>
        <w:t xml:space="preserve">If </w:t>
      </w:r>
      <w:proofErr w:type="spellStart"/>
      <w:r>
        <w:rPr>
          <w:i/>
          <w:iCs/>
        </w:rPr>
        <w:t>cfr</w:t>
      </w:r>
      <w:proofErr w:type="spellEnd"/>
      <w:r>
        <w:rPr>
          <w:i/>
          <w:iCs/>
        </w:rPr>
        <w:t>-Config</w:t>
      </w:r>
      <w:r>
        <w:rPr>
          <w:i/>
          <w:iCs/>
          <w:lang w:val="en-US"/>
        </w:rPr>
        <w:t>Multicast</w:t>
      </w:r>
      <w:r>
        <w:rPr>
          <w:lang w:val="en-US"/>
        </w:rPr>
        <w:t xml:space="preserve"> does not include </w:t>
      </w:r>
      <w:proofErr w:type="spellStart"/>
      <w:r>
        <w:rPr>
          <w:i/>
          <w:iCs/>
          <w:lang w:val="en-US"/>
        </w:rPr>
        <w:t>locationAndBandwidthMulticast</w:t>
      </w:r>
      <w:proofErr w:type="spellEnd"/>
      <w:r>
        <w:rPr>
          <w:lang w:val="en-US"/>
        </w:rPr>
        <w:t xml:space="preserve">, the MBS frequency resource is the </w:t>
      </w:r>
      <w:r>
        <w:rPr>
          <w:strike/>
          <w:color w:val="FF0000"/>
          <w:lang w:val="en-US"/>
        </w:rPr>
        <w:t xml:space="preserve">active </w:t>
      </w:r>
      <w:r>
        <w:rPr>
          <w:lang w:val="en-US"/>
        </w:rPr>
        <w:t xml:space="preserve">DL BWP. </w:t>
      </w:r>
      <w:r>
        <w:rPr>
          <w:strike/>
          <w:color w:val="FF0000"/>
        </w:rPr>
        <w:t xml:space="preserve">The UE is not required to simultaneously receive PDSCHs on two serving cells. </w:t>
      </w:r>
      <w:r>
        <w:t xml:space="preserve">In clauses referring to a higher layer parameter value provided by </w:t>
      </w:r>
      <w:r>
        <w:rPr>
          <w:i/>
          <w:iCs/>
        </w:rPr>
        <w:t>PDCCH-Config</w:t>
      </w:r>
      <w:r>
        <w:t xml:space="preserve"> or </w:t>
      </w:r>
      <w:r>
        <w:rPr>
          <w:i/>
          <w:iCs/>
        </w:rPr>
        <w:t>PDSCH-Config</w:t>
      </w:r>
      <w:r>
        <w:t xml:space="preserve"> or </w:t>
      </w:r>
      <w:r>
        <w:rPr>
          <w:i/>
          <w:iCs/>
        </w:rPr>
        <w:t>SPS-Config</w:t>
      </w:r>
      <w:r>
        <w:t xml:space="preserve"> for a DL BWP, when applicable a corresponding higher layer parameter value for multicast PDCCH, PDSCH, or SPS PDSCH receptions is provided as described in [12, TS 38.331]. </w:t>
      </w:r>
    </w:p>
    <w:p w14:paraId="5D7F04C2" w14:textId="77777777" w:rsidR="006B38AC" w:rsidRDefault="00C544C4">
      <w:pPr>
        <w:overflowPunct w:val="0"/>
        <w:autoSpaceDE w:val="0"/>
        <w:autoSpaceDN w:val="0"/>
        <w:adjustRightInd w:val="0"/>
        <w:spacing w:beforeLines="100" w:before="240" w:after="240" w:line="280" w:lineRule="atLeast"/>
        <w:ind w:left="283"/>
        <w:jc w:val="center"/>
        <w:textAlignment w:val="baseline"/>
        <w:rPr>
          <w:szCs w:val="21"/>
        </w:rPr>
      </w:pPr>
      <w:r>
        <w:rPr>
          <w:rFonts w:ascii="Arial" w:eastAsia="宋体" w:hAnsi="Arial" w:cs="Arial"/>
          <w:color w:val="FF0000"/>
          <w:sz w:val="22"/>
          <w:szCs w:val="28"/>
          <w:lang w:val="en-US"/>
        </w:rPr>
        <w:t>&lt;Unchanged parts are omitted&gt;</w:t>
      </w:r>
    </w:p>
    <w:p w14:paraId="6CE6778A" w14:textId="77777777" w:rsidR="006B38AC" w:rsidRDefault="006B38AC">
      <w:pPr>
        <w:spacing w:before="120" w:line="280" w:lineRule="atLeast"/>
      </w:pPr>
    </w:p>
    <w:sectPr w:rsidR="006B38AC">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1DCD4" w14:textId="77777777" w:rsidR="008B6446" w:rsidRDefault="008B6446">
      <w:pPr>
        <w:spacing w:after="0" w:line="240" w:lineRule="auto"/>
      </w:pPr>
      <w:r>
        <w:separator/>
      </w:r>
    </w:p>
  </w:endnote>
  <w:endnote w:type="continuationSeparator" w:id="0">
    <w:p w14:paraId="2577A2DD" w14:textId="77777777" w:rsidR="008B6446" w:rsidRDefault="008B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1A407" w14:textId="77777777" w:rsidR="008B6446" w:rsidRDefault="008B6446">
      <w:pPr>
        <w:spacing w:after="0" w:line="240" w:lineRule="auto"/>
      </w:pPr>
      <w:r>
        <w:separator/>
      </w:r>
    </w:p>
  </w:footnote>
  <w:footnote w:type="continuationSeparator" w:id="0">
    <w:p w14:paraId="52BB339B" w14:textId="77777777" w:rsidR="008B6446" w:rsidRDefault="008B6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00F9A" w14:textId="77777777" w:rsidR="006B38AC" w:rsidRDefault="00C544C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7AA7D" w14:textId="77777777" w:rsidR="006B38AC" w:rsidRDefault="006B38AC">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94D70" w14:textId="77777777" w:rsidR="006B38AC" w:rsidRDefault="00C544C4">
    <w:pPr>
      <w:pStyle w:val="af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C5EC2" w14:textId="77777777" w:rsidR="006B38AC" w:rsidRDefault="006B38AC">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D8A184"/>
    <w:multiLevelType w:val="singleLevel"/>
    <w:tmpl w:val="6FD8A184"/>
    <w:lvl w:ilvl="0">
      <w:start w:val="18"/>
      <w:numFmt w:val="decimal"/>
      <w:lvlText w:val="%1"/>
      <w:lvlJc w:val="left"/>
    </w:lvl>
  </w:abstractNum>
  <w:abstractNum w:abstractNumId="1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1"/>
  </w:num>
  <w:num w:numId="4">
    <w:abstractNumId w:val="13"/>
  </w:num>
  <w:num w:numId="5">
    <w:abstractNumId w:val="22"/>
  </w:num>
  <w:num w:numId="6">
    <w:abstractNumId w:val="14"/>
  </w:num>
  <w:num w:numId="7">
    <w:abstractNumId w:val="20"/>
  </w:num>
  <w:num w:numId="8">
    <w:abstractNumId w:val="9"/>
  </w:num>
  <w:num w:numId="9">
    <w:abstractNumId w:val="17"/>
  </w:num>
  <w:num w:numId="10">
    <w:abstractNumId w:val="12"/>
  </w:num>
  <w:num w:numId="11">
    <w:abstractNumId w:val="5"/>
  </w:num>
  <w:num w:numId="12">
    <w:abstractNumId w:val="1"/>
  </w:num>
  <w:num w:numId="13">
    <w:abstractNumId w:val="2"/>
  </w:num>
  <w:num w:numId="14">
    <w:abstractNumId w:val="19"/>
  </w:num>
  <w:num w:numId="15">
    <w:abstractNumId w:val="15"/>
  </w:num>
  <w:num w:numId="16">
    <w:abstractNumId w:val="16"/>
  </w:num>
  <w:num w:numId="17">
    <w:abstractNumId w:val="21"/>
  </w:num>
  <w:num w:numId="18">
    <w:abstractNumId w:val="10"/>
  </w:num>
  <w:num w:numId="19">
    <w:abstractNumId w:val="6"/>
  </w:num>
  <w:num w:numId="20">
    <w:abstractNumId w:val="8"/>
  </w:num>
  <w:num w:numId="21">
    <w:abstractNumId w:val="7"/>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A5B"/>
    <w:rsid w:val="00022E4A"/>
    <w:rsid w:val="00044635"/>
    <w:rsid w:val="00073083"/>
    <w:rsid w:val="00081A9F"/>
    <w:rsid w:val="0009681F"/>
    <w:rsid w:val="000A2D03"/>
    <w:rsid w:val="000A6394"/>
    <w:rsid w:val="000B265B"/>
    <w:rsid w:val="000B67B8"/>
    <w:rsid w:val="000B7FED"/>
    <w:rsid w:val="000C038A"/>
    <w:rsid w:val="000C5DCA"/>
    <w:rsid w:val="000C6598"/>
    <w:rsid w:val="00104B4A"/>
    <w:rsid w:val="0012193C"/>
    <w:rsid w:val="00145D43"/>
    <w:rsid w:val="00156D04"/>
    <w:rsid w:val="0017351E"/>
    <w:rsid w:val="0018604D"/>
    <w:rsid w:val="00192C46"/>
    <w:rsid w:val="001A08B3"/>
    <w:rsid w:val="001A7B60"/>
    <w:rsid w:val="001B01C6"/>
    <w:rsid w:val="001B52F0"/>
    <w:rsid w:val="001B7A65"/>
    <w:rsid w:val="001C1196"/>
    <w:rsid w:val="001D1A20"/>
    <w:rsid w:val="001D33AD"/>
    <w:rsid w:val="001E41F3"/>
    <w:rsid w:val="00225D45"/>
    <w:rsid w:val="00231A85"/>
    <w:rsid w:val="00253837"/>
    <w:rsid w:val="0026004D"/>
    <w:rsid w:val="002640DD"/>
    <w:rsid w:val="00273FA8"/>
    <w:rsid w:val="00275D12"/>
    <w:rsid w:val="00284FEB"/>
    <w:rsid w:val="002860C4"/>
    <w:rsid w:val="002B5741"/>
    <w:rsid w:val="002E2DE7"/>
    <w:rsid w:val="00305409"/>
    <w:rsid w:val="003549A3"/>
    <w:rsid w:val="003609EF"/>
    <w:rsid w:val="0036231A"/>
    <w:rsid w:val="00374DD4"/>
    <w:rsid w:val="00392417"/>
    <w:rsid w:val="003A7B52"/>
    <w:rsid w:val="003B28F0"/>
    <w:rsid w:val="003C46F8"/>
    <w:rsid w:val="003E1A36"/>
    <w:rsid w:val="003E44BA"/>
    <w:rsid w:val="003F0598"/>
    <w:rsid w:val="003F1E4A"/>
    <w:rsid w:val="00410371"/>
    <w:rsid w:val="004242F1"/>
    <w:rsid w:val="0044540F"/>
    <w:rsid w:val="00446494"/>
    <w:rsid w:val="00450CD8"/>
    <w:rsid w:val="00467711"/>
    <w:rsid w:val="0048671B"/>
    <w:rsid w:val="004B75B7"/>
    <w:rsid w:val="004C35B1"/>
    <w:rsid w:val="004D3382"/>
    <w:rsid w:val="004E45C4"/>
    <w:rsid w:val="004E7E26"/>
    <w:rsid w:val="004F0882"/>
    <w:rsid w:val="005029AC"/>
    <w:rsid w:val="00503AF9"/>
    <w:rsid w:val="005053CC"/>
    <w:rsid w:val="0051580D"/>
    <w:rsid w:val="00527088"/>
    <w:rsid w:val="00547111"/>
    <w:rsid w:val="00561006"/>
    <w:rsid w:val="005633A1"/>
    <w:rsid w:val="005721A6"/>
    <w:rsid w:val="00575A7A"/>
    <w:rsid w:val="00582110"/>
    <w:rsid w:val="00592D74"/>
    <w:rsid w:val="005D5F27"/>
    <w:rsid w:val="005E2C44"/>
    <w:rsid w:val="005F522F"/>
    <w:rsid w:val="00601E8C"/>
    <w:rsid w:val="00613B2F"/>
    <w:rsid w:val="00621188"/>
    <w:rsid w:val="00622656"/>
    <w:rsid w:val="006257ED"/>
    <w:rsid w:val="00637D91"/>
    <w:rsid w:val="0064691B"/>
    <w:rsid w:val="00695808"/>
    <w:rsid w:val="00696FDE"/>
    <w:rsid w:val="006B02D3"/>
    <w:rsid w:val="006B38AC"/>
    <w:rsid w:val="006B46FB"/>
    <w:rsid w:val="006E21FB"/>
    <w:rsid w:val="006F457A"/>
    <w:rsid w:val="00714D03"/>
    <w:rsid w:val="00724D47"/>
    <w:rsid w:val="00734332"/>
    <w:rsid w:val="0074580C"/>
    <w:rsid w:val="00746299"/>
    <w:rsid w:val="00751F8F"/>
    <w:rsid w:val="007528CD"/>
    <w:rsid w:val="00764406"/>
    <w:rsid w:val="00770DF5"/>
    <w:rsid w:val="00787FE7"/>
    <w:rsid w:val="00792342"/>
    <w:rsid w:val="00794566"/>
    <w:rsid w:val="007977A8"/>
    <w:rsid w:val="007A0FA1"/>
    <w:rsid w:val="007B512A"/>
    <w:rsid w:val="007C2097"/>
    <w:rsid w:val="007C6C6B"/>
    <w:rsid w:val="007C6FFE"/>
    <w:rsid w:val="007D6A07"/>
    <w:rsid w:val="007F6497"/>
    <w:rsid w:val="007F7259"/>
    <w:rsid w:val="007F737C"/>
    <w:rsid w:val="00801B7D"/>
    <w:rsid w:val="008040A8"/>
    <w:rsid w:val="00812852"/>
    <w:rsid w:val="008145CC"/>
    <w:rsid w:val="00823590"/>
    <w:rsid w:val="008247D0"/>
    <w:rsid w:val="008279FA"/>
    <w:rsid w:val="008626E7"/>
    <w:rsid w:val="00865021"/>
    <w:rsid w:val="00870EE7"/>
    <w:rsid w:val="008863B9"/>
    <w:rsid w:val="008866D3"/>
    <w:rsid w:val="008A45A6"/>
    <w:rsid w:val="008B6446"/>
    <w:rsid w:val="008C2EC1"/>
    <w:rsid w:val="008E53F7"/>
    <w:rsid w:val="008E7CAD"/>
    <w:rsid w:val="008F686C"/>
    <w:rsid w:val="009148DE"/>
    <w:rsid w:val="00941E30"/>
    <w:rsid w:val="00962F7C"/>
    <w:rsid w:val="009736F5"/>
    <w:rsid w:val="009777D9"/>
    <w:rsid w:val="00985BF9"/>
    <w:rsid w:val="00991B88"/>
    <w:rsid w:val="009A5753"/>
    <w:rsid w:val="009A579D"/>
    <w:rsid w:val="009B724F"/>
    <w:rsid w:val="009D1379"/>
    <w:rsid w:val="009D4FD1"/>
    <w:rsid w:val="009E3297"/>
    <w:rsid w:val="009F5FC1"/>
    <w:rsid w:val="009F734F"/>
    <w:rsid w:val="00A246B6"/>
    <w:rsid w:val="00A47E70"/>
    <w:rsid w:val="00A50CF0"/>
    <w:rsid w:val="00A7671C"/>
    <w:rsid w:val="00AA1CFF"/>
    <w:rsid w:val="00AA2CBC"/>
    <w:rsid w:val="00AC5820"/>
    <w:rsid w:val="00AD1090"/>
    <w:rsid w:val="00AD1CD8"/>
    <w:rsid w:val="00B05353"/>
    <w:rsid w:val="00B21B51"/>
    <w:rsid w:val="00B258BB"/>
    <w:rsid w:val="00B26855"/>
    <w:rsid w:val="00B3299A"/>
    <w:rsid w:val="00B41AF0"/>
    <w:rsid w:val="00B459C4"/>
    <w:rsid w:val="00B45F57"/>
    <w:rsid w:val="00B529A2"/>
    <w:rsid w:val="00B6427A"/>
    <w:rsid w:val="00B67B97"/>
    <w:rsid w:val="00B968C8"/>
    <w:rsid w:val="00BA3EC5"/>
    <w:rsid w:val="00BA51D9"/>
    <w:rsid w:val="00BB5DFC"/>
    <w:rsid w:val="00BC5707"/>
    <w:rsid w:val="00BD279D"/>
    <w:rsid w:val="00BD6BB8"/>
    <w:rsid w:val="00C02EA8"/>
    <w:rsid w:val="00C06D51"/>
    <w:rsid w:val="00C13FB5"/>
    <w:rsid w:val="00C1579F"/>
    <w:rsid w:val="00C26ECD"/>
    <w:rsid w:val="00C323CA"/>
    <w:rsid w:val="00C43118"/>
    <w:rsid w:val="00C544C4"/>
    <w:rsid w:val="00C60F0A"/>
    <w:rsid w:val="00C66BA2"/>
    <w:rsid w:val="00C76196"/>
    <w:rsid w:val="00C87610"/>
    <w:rsid w:val="00C91F7E"/>
    <w:rsid w:val="00C95985"/>
    <w:rsid w:val="00CA2AFD"/>
    <w:rsid w:val="00CB5AB4"/>
    <w:rsid w:val="00CB5BA3"/>
    <w:rsid w:val="00CC080F"/>
    <w:rsid w:val="00CC5026"/>
    <w:rsid w:val="00CC68D0"/>
    <w:rsid w:val="00CD3B7A"/>
    <w:rsid w:val="00D03F9A"/>
    <w:rsid w:val="00D06D51"/>
    <w:rsid w:val="00D24991"/>
    <w:rsid w:val="00D50255"/>
    <w:rsid w:val="00D66520"/>
    <w:rsid w:val="00DC7ADA"/>
    <w:rsid w:val="00DD1CFA"/>
    <w:rsid w:val="00DE34CF"/>
    <w:rsid w:val="00E026A0"/>
    <w:rsid w:val="00E044CE"/>
    <w:rsid w:val="00E06324"/>
    <w:rsid w:val="00E10970"/>
    <w:rsid w:val="00E13F3D"/>
    <w:rsid w:val="00E15CD0"/>
    <w:rsid w:val="00E34898"/>
    <w:rsid w:val="00E36733"/>
    <w:rsid w:val="00E4725F"/>
    <w:rsid w:val="00E56A51"/>
    <w:rsid w:val="00E654B4"/>
    <w:rsid w:val="00E66AB7"/>
    <w:rsid w:val="00E93315"/>
    <w:rsid w:val="00E96251"/>
    <w:rsid w:val="00EA70A1"/>
    <w:rsid w:val="00EB09B7"/>
    <w:rsid w:val="00EC5A9E"/>
    <w:rsid w:val="00EE57A8"/>
    <w:rsid w:val="00EE7D7C"/>
    <w:rsid w:val="00EF0AA2"/>
    <w:rsid w:val="00F01969"/>
    <w:rsid w:val="00F04C49"/>
    <w:rsid w:val="00F1475A"/>
    <w:rsid w:val="00F25569"/>
    <w:rsid w:val="00F25D98"/>
    <w:rsid w:val="00F300FB"/>
    <w:rsid w:val="00F33AC6"/>
    <w:rsid w:val="00F45650"/>
    <w:rsid w:val="00F50B8A"/>
    <w:rsid w:val="00F52361"/>
    <w:rsid w:val="00F75504"/>
    <w:rsid w:val="00F8534E"/>
    <w:rsid w:val="00FA3268"/>
    <w:rsid w:val="00FB6386"/>
    <w:rsid w:val="00FD4CF5"/>
    <w:rsid w:val="01450B5C"/>
    <w:rsid w:val="01D1166F"/>
    <w:rsid w:val="060530CF"/>
    <w:rsid w:val="095F7B6B"/>
    <w:rsid w:val="0FE11E2F"/>
    <w:rsid w:val="100D2418"/>
    <w:rsid w:val="108128B6"/>
    <w:rsid w:val="109C6CED"/>
    <w:rsid w:val="11461EEA"/>
    <w:rsid w:val="11795505"/>
    <w:rsid w:val="12FE71E1"/>
    <w:rsid w:val="16901BD3"/>
    <w:rsid w:val="18E156D4"/>
    <w:rsid w:val="1BF25F4F"/>
    <w:rsid w:val="1EED507D"/>
    <w:rsid w:val="23082FF3"/>
    <w:rsid w:val="23F021A2"/>
    <w:rsid w:val="2504350C"/>
    <w:rsid w:val="258305F0"/>
    <w:rsid w:val="28D74209"/>
    <w:rsid w:val="28E35354"/>
    <w:rsid w:val="29C7379B"/>
    <w:rsid w:val="2A1A78CF"/>
    <w:rsid w:val="2C531A44"/>
    <w:rsid w:val="2CAE3862"/>
    <w:rsid w:val="2CD91AD9"/>
    <w:rsid w:val="2D144FBE"/>
    <w:rsid w:val="2D92105F"/>
    <w:rsid w:val="2D9846E7"/>
    <w:rsid w:val="2F975DF8"/>
    <w:rsid w:val="30D15421"/>
    <w:rsid w:val="314E2AD2"/>
    <w:rsid w:val="31D74313"/>
    <w:rsid w:val="34FB03FF"/>
    <w:rsid w:val="35802D75"/>
    <w:rsid w:val="35AC0DCE"/>
    <w:rsid w:val="35EC292D"/>
    <w:rsid w:val="36FE44E2"/>
    <w:rsid w:val="371252EA"/>
    <w:rsid w:val="3BDB7062"/>
    <w:rsid w:val="3C174EA9"/>
    <w:rsid w:val="3D6B0E83"/>
    <w:rsid w:val="3F717620"/>
    <w:rsid w:val="3FE2657F"/>
    <w:rsid w:val="3FEA2D74"/>
    <w:rsid w:val="40AD6321"/>
    <w:rsid w:val="411D565E"/>
    <w:rsid w:val="45A934D1"/>
    <w:rsid w:val="46864F97"/>
    <w:rsid w:val="46EA10E7"/>
    <w:rsid w:val="4827410B"/>
    <w:rsid w:val="483F208D"/>
    <w:rsid w:val="4A307DC1"/>
    <w:rsid w:val="4AF420C1"/>
    <w:rsid w:val="4CDD17CB"/>
    <w:rsid w:val="4D0A7980"/>
    <w:rsid w:val="4D95066A"/>
    <w:rsid w:val="50291C0C"/>
    <w:rsid w:val="557E3E9E"/>
    <w:rsid w:val="56E84D96"/>
    <w:rsid w:val="57BD6D53"/>
    <w:rsid w:val="5894466A"/>
    <w:rsid w:val="59690C95"/>
    <w:rsid w:val="5A721965"/>
    <w:rsid w:val="5B622144"/>
    <w:rsid w:val="5BE32F8B"/>
    <w:rsid w:val="5D647E4D"/>
    <w:rsid w:val="5E1A42F3"/>
    <w:rsid w:val="631F6294"/>
    <w:rsid w:val="64A31741"/>
    <w:rsid w:val="65CB1B40"/>
    <w:rsid w:val="684C17B2"/>
    <w:rsid w:val="69261FE1"/>
    <w:rsid w:val="6996231C"/>
    <w:rsid w:val="69A235DB"/>
    <w:rsid w:val="69FF0B0D"/>
    <w:rsid w:val="6C441E93"/>
    <w:rsid w:val="6CB8404C"/>
    <w:rsid w:val="6DB8537A"/>
    <w:rsid w:val="6E791DCC"/>
    <w:rsid w:val="6F5D4925"/>
    <w:rsid w:val="70D73DA8"/>
    <w:rsid w:val="71F3248C"/>
    <w:rsid w:val="72181CD8"/>
    <w:rsid w:val="73440AC8"/>
    <w:rsid w:val="7560609B"/>
    <w:rsid w:val="75BF76E4"/>
    <w:rsid w:val="75E90518"/>
    <w:rsid w:val="76832FD4"/>
    <w:rsid w:val="77707001"/>
    <w:rsid w:val="793344C5"/>
    <w:rsid w:val="7A2D0481"/>
    <w:rsid w:val="7F9439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3D1546"/>
  <w15:docId w15:val="{5217582C-9675-49EB-80FC-8825A776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eastAsiaTheme="minorEastAsia"/>
      <w:lang w:val="en-GB" w:eastAsia="en-US"/>
    </w:rPr>
  </w:style>
  <w:style w:type="paragraph" w:styleId="1">
    <w:name w:val="heading 1"/>
    <w:basedOn w:val="a0"/>
    <w:next w:val="a0"/>
    <w:link w:val="10"/>
    <w:uiPriority w:val="99"/>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0"/>
    <w:link w:val="20"/>
    <w:qFormat/>
    <w:pPr>
      <w:pBdr>
        <w:top w:val="none" w:sz="0" w:space="0" w:color="auto"/>
      </w:pBdr>
      <w:spacing w:before="180"/>
      <w:outlineLvl w:val="1"/>
    </w:pPr>
    <w:rPr>
      <w:sz w:val="32"/>
    </w:rPr>
  </w:style>
  <w:style w:type="paragraph" w:styleId="30">
    <w:name w:val="heading 3"/>
    <w:basedOn w:val="2"/>
    <w:next w:val="a0"/>
    <w:link w:val="31"/>
    <w:uiPriority w:val="9"/>
    <w:qFormat/>
    <w:pPr>
      <w:spacing w:before="120"/>
      <w:outlineLvl w:val="2"/>
    </w:pPr>
    <w:rPr>
      <w:sz w:val="28"/>
    </w:rPr>
  </w:style>
  <w:style w:type="paragraph" w:styleId="4">
    <w:name w:val="heading 4"/>
    <w:basedOn w:val="30"/>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basedOn w:val="H6"/>
    <w:next w:val="a0"/>
    <w:link w:val="60"/>
    <w:uiPriority w:val="9"/>
    <w:qFormat/>
    <w:pPr>
      <w:outlineLvl w:val="5"/>
    </w:pPr>
  </w:style>
  <w:style w:type="paragraph" w:styleId="7">
    <w:name w:val="heading 7"/>
    <w:basedOn w:val="H6"/>
    <w:next w:val="a0"/>
    <w:link w:val="70"/>
    <w:uiPriority w:val="9"/>
    <w:qFormat/>
    <w:pPr>
      <w:outlineLvl w:val="6"/>
    </w:pPr>
  </w:style>
  <w:style w:type="paragraph" w:styleId="8">
    <w:name w:val="heading 8"/>
    <w:basedOn w:val="1"/>
    <w:next w:val="a0"/>
    <w:link w:val="80"/>
    <w:qFormat/>
    <w:pPr>
      <w:ind w:left="0" w:firstLine="0"/>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2">
    <w:name w:val="List 3"/>
    <w:basedOn w:val="21"/>
    <w:link w:val="33"/>
    <w:qFormat/>
    <w:pPr>
      <w:ind w:left="1135"/>
    </w:pPr>
  </w:style>
  <w:style w:type="paragraph" w:styleId="21">
    <w:name w:val="List 2"/>
    <w:basedOn w:val="a4"/>
    <w:link w:val="22"/>
    <w:qFormat/>
    <w:pPr>
      <w:ind w:left="851"/>
    </w:pPr>
  </w:style>
  <w:style w:type="paragraph" w:styleId="a4">
    <w:name w:val="List"/>
    <w:basedOn w:val="a0"/>
    <w:link w:val="a5"/>
    <w:qFormat/>
    <w:pPr>
      <w:ind w:left="568" w:hanging="284"/>
    </w:pPr>
  </w:style>
  <w:style w:type="paragraph" w:styleId="TOC7">
    <w:name w:val="toc 7"/>
    <w:basedOn w:val="TOC6"/>
    <w:next w:val="a0"/>
    <w:uiPriority w:val="39"/>
    <w:qFormat/>
    <w:pPr>
      <w:ind w:left="2268" w:hanging="2268"/>
    </w:pPr>
  </w:style>
  <w:style w:type="paragraph" w:styleId="TOC6">
    <w:name w:val="toc 6"/>
    <w:basedOn w:val="TOC5"/>
    <w:next w:val="a0"/>
    <w:uiPriority w:val="39"/>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6"/>
    <w:qFormat/>
    <w:pPr>
      <w:ind w:left="851"/>
    </w:pPr>
  </w:style>
  <w:style w:type="paragraph" w:styleId="a6">
    <w:name w:val="List Number"/>
    <w:basedOn w:val="a4"/>
    <w:qFormat/>
  </w:style>
  <w:style w:type="paragraph" w:styleId="41">
    <w:name w:val="List Bullet 4"/>
    <w:basedOn w:val="34"/>
    <w:qFormat/>
    <w:pPr>
      <w:ind w:left="1418"/>
    </w:pPr>
  </w:style>
  <w:style w:type="paragraph" w:styleId="34">
    <w:name w:val="List Bullet 3"/>
    <w:basedOn w:val="24"/>
    <w:qFormat/>
    <w:pPr>
      <w:ind w:left="1135"/>
    </w:pPr>
  </w:style>
  <w:style w:type="paragraph" w:styleId="24">
    <w:name w:val="List Bullet 2"/>
    <w:basedOn w:val="a7"/>
    <w:qFormat/>
    <w:pPr>
      <w:ind w:left="851"/>
    </w:pPr>
  </w:style>
  <w:style w:type="paragraph" w:styleId="a7">
    <w:name w:val="List Bullet"/>
    <w:basedOn w:val="a4"/>
    <w:qFormat/>
  </w:style>
  <w:style w:type="paragraph" w:styleId="a8">
    <w:name w:val="Normal Indent"/>
    <w:basedOn w:val="a0"/>
    <w:qFormat/>
    <w:pPr>
      <w:widowControl w:val="0"/>
      <w:spacing w:after="0"/>
      <w:ind w:firstLine="420"/>
      <w:jc w:val="both"/>
    </w:pPr>
    <w:rPr>
      <w:kern w:val="2"/>
      <w:sz w:val="21"/>
      <w:lang w:val="en-US" w:eastAsia="zh-CN"/>
    </w:rPr>
  </w:style>
  <w:style w:type="paragraph" w:styleId="a9">
    <w:name w:val="caption"/>
    <w:basedOn w:val="a0"/>
    <w:next w:val="a0"/>
    <w:link w:val="aa"/>
    <w:uiPriority w:val="99"/>
    <w:qFormat/>
    <w:pPr>
      <w:overflowPunct w:val="0"/>
      <w:autoSpaceDE w:val="0"/>
      <w:autoSpaceDN w:val="0"/>
      <w:adjustRightInd w:val="0"/>
      <w:spacing w:before="120" w:after="120"/>
      <w:textAlignment w:val="baseline"/>
    </w:pPr>
    <w:rPr>
      <w:rFonts w:eastAsia="Times New Roman"/>
      <w:b/>
      <w:lang w:eastAsia="en-GB"/>
    </w:rPr>
  </w:style>
  <w:style w:type="paragraph" w:styleId="ab">
    <w:name w:val="Document Map"/>
    <w:basedOn w:val="a0"/>
    <w:link w:val="ac"/>
    <w:uiPriority w:val="99"/>
    <w:qFormat/>
    <w:pPr>
      <w:shd w:val="clear" w:color="auto" w:fill="000080"/>
    </w:pPr>
    <w:rPr>
      <w:rFonts w:ascii="Tahoma" w:hAnsi="Tahoma" w:cs="Tahoma"/>
    </w:rPr>
  </w:style>
  <w:style w:type="paragraph" w:styleId="ad">
    <w:name w:val="annotation text"/>
    <w:basedOn w:val="a0"/>
    <w:link w:val="ae"/>
    <w:qFormat/>
  </w:style>
  <w:style w:type="paragraph" w:styleId="35">
    <w:name w:val="Body Text 3"/>
    <w:basedOn w:val="a0"/>
    <w:link w:val="36"/>
    <w:qFormat/>
    <w:pPr>
      <w:spacing w:after="0"/>
      <w:jc w:val="both"/>
    </w:pPr>
    <w:rPr>
      <w:rFonts w:eastAsia="MS Gothic"/>
      <w:sz w:val="24"/>
      <w:lang w:eastAsia="ja-JP"/>
    </w:rPr>
  </w:style>
  <w:style w:type="paragraph" w:styleId="af">
    <w:name w:val="Body Text"/>
    <w:basedOn w:val="a0"/>
    <w:link w:val="af0"/>
    <w:qFormat/>
    <w:pPr>
      <w:overflowPunct w:val="0"/>
      <w:autoSpaceDE w:val="0"/>
      <w:autoSpaceDN w:val="0"/>
      <w:adjustRightInd w:val="0"/>
      <w:textAlignment w:val="baseline"/>
    </w:pPr>
    <w:rPr>
      <w:rFonts w:eastAsia="Times New Roman"/>
      <w:lang w:eastAsia="en-GB"/>
    </w:rPr>
  </w:style>
  <w:style w:type="paragraph" w:styleId="af1">
    <w:name w:val="Body Text Indent"/>
    <w:basedOn w:val="a0"/>
    <w:link w:val="af2"/>
    <w:uiPriority w:val="99"/>
    <w:unhideWhenUsed/>
    <w:qFormat/>
    <w:pPr>
      <w:spacing w:after="120" w:line="276" w:lineRule="auto"/>
      <w:ind w:left="360"/>
    </w:pPr>
    <w:rPr>
      <w:lang w:val="en-US" w:eastAsia="zh-CN"/>
    </w:rPr>
  </w:style>
  <w:style w:type="paragraph" w:styleId="3">
    <w:name w:val="List Number 3"/>
    <w:basedOn w:val="a0"/>
    <w:qFormat/>
    <w:pPr>
      <w:numPr>
        <w:numId w:val="1"/>
      </w:numPr>
      <w:overflowPunct w:val="0"/>
      <w:autoSpaceDE w:val="0"/>
      <w:autoSpaceDN w:val="0"/>
      <w:adjustRightInd w:val="0"/>
      <w:textAlignment w:val="baseline"/>
    </w:pPr>
    <w:rPr>
      <w:rFonts w:eastAsia="Times New Roman"/>
    </w:rPr>
  </w:style>
  <w:style w:type="paragraph" w:styleId="af3">
    <w:name w:val="Plain Text"/>
    <w:basedOn w:val="a0"/>
    <w:link w:val="af4"/>
    <w:uiPriority w:val="99"/>
    <w:qFormat/>
    <w:pPr>
      <w:overflowPunct w:val="0"/>
      <w:autoSpaceDE w:val="0"/>
      <w:autoSpaceDN w:val="0"/>
      <w:adjustRightInd w:val="0"/>
      <w:textAlignment w:val="baseline"/>
    </w:pPr>
    <w:rPr>
      <w:rFonts w:ascii="Courier New" w:eastAsia="Times New Roman" w:hAnsi="Courier New"/>
      <w:lang w:val="nb-NO" w:eastAsia="en-GB"/>
    </w:rPr>
  </w:style>
  <w:style w:type="paragraph" w:styleId="51">
    <w:name w:val="List Bullet 5"/>
    <w:basedOn w:val="41"/>
    <w:qFormat/>
    <w:pPr>
      <w:ind w:left="1702"/>
    </w:pPr>
  </w:style>
  <w:style w:type="paragraph" w:styleId="TOC8">
    <w:name w:val="toc 8"/>
    <w:basedOn w:val="TOC1"/>
    <w:next w:val="a0"/>
    <w:uiPriority w:val="39"/>
    <w:qFormat/>
    <w:pPr>
      <w:spacing w:before="180"/>
      <w:ind w:left="2693" w:hanging="2693"/>
    </w:pPr>
    <w:rPr>
      <w:b/>
    </w:rPr>
  </w:style>
  <w:style w:type="paragraph" w:styleId="af5">
    <w:name w:val="Date"/>
    <w:basedOn w:val="a0"/>
    <w:next w:val="a0"/>
    <w:link w:val="af6"/>
    <w:uiPriority w:val="99"/>
    <w:qFormat/>
    <w:pPr>
      <w:overflowPunct w:val="0"/>
      <w:autoSpaceDE w:val="0"/>
      <w:autoSpaceDN w:val="0"/>
      <w:adjustRightInd w:val="0"/>
      <w:spacing w:after="0"/>
      <w:jc w:val="both"/>
      <w:textAlignment w:val="baseline"/>
    </w:pPr>
    <w:rPr>
      <w:rFonts w:eastAsia="Times New Roman"/>
      <w:lang w:eastAsia="en-GB"/>
    </w:rPr>
  </w:style>
  <w:style w:type="paragraph" w:styleId="25">
    <w:name w:val="Body Text Indent 2"/>
    <w:basedOn w:val="a0"/>
    <w:link w:val="26"/>
    <w:qFormat/>
    <w:pPr>
      <w:widowControl w:val="0"/>
      <w:tabs>
        <w:tab w:val="left" w:pos="2205"/>
      </w:tabs>
      <w:overflowPunct w:val="0"/>
      <w:autoSpaceDE w:val="0"/>
      <w:autoSpaceDN w:val="0"/>
      <w:adjustRightInd w:val="0"/>
      <w:spacing w:after="0"/>
      <w:ind w:left="200"/>
      <w:jc w:val="both"/>
      <w:textAlignment w:val="baseline"/>
    </w:pPr>
    <w:rPr>
      <w:rFonts w:eastAsia="Times New Roman"/>
      <w:kern w:val="2"/>
      <w:lang w:val="zh-CN" w:eastAsia="zh-CN"/>
    </w:rPr>
  </w:style>
  <w:style w:type="paragraph" w:styleId="af7">
    <w:name w:val="Balloon Text"/>
    <w:basedOn w:val="a0"/>
    <w:link w:val="af8"/>
    <w:uiPriority w:val="99"/>
    <w:qFormat/>
    <w:rPr>
      <w:rFonts w:ascii="Tahoma" w:hAnsi="Tahoma" w:cs="Tahoma"/>
      <w:sz w:val="16"/>
      <w:szCs w:val="16"/>
    </w:rPr>
  </w:style>
  <w:style w:type="paragraph" w:styleId="af9">
    <w:name w:val="footer"/>
    <w:basedOn w:val="afa"/>
    <w:link w:val="afb"/>
    <w:uiPriority w:val="99"/>
    <w:qFormat/>
    <w:pPr>
      <w:jc w:val="center"/>
    </w:pPr>
    <w:rPr>
      <w:i/>
    </w:rPr>
  </w:style>
  <w:style w:type="paragraph" w:styleId="afa">
    <w:name w:val="header"/>
    <w:link w:val="afc"/>
    <w:qFormat/>
    <w:pPr>
      <w:widowControl w:val="0"/>
    </w:pPr>
    <w:rPr>
      <w:rFonts w:ascii="Arial" w:eastAsiaTheme="minorEastAsia" w:hAnsi="Arial"/>
      <w:b/>
      <w:sz w:val="18"/>
      <w:lang w:val="en-GB" w:eastAsia="en-US"/>
    </w:rPr>
  </w:style>
  <w:style w:type="paragraph" w:styleId="afd">
    <w:name w:val="index heading"/>
    <w:basedOn w:val="a0"/>
    <w:next w:val="a0"/>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e">
    <w:name w:val="Subtitle"/>
    <w:basedOn w:val="a0"/>
    <w:next w:val="a0"/>
    <w:link w:val="aff"/>
    <w:uiPriority w:val="11"/>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aff0">
    <w:name w:val="footnote text"/>
    <w:basedOn w:val="a0"/>
    <w:link w:val="aff1"/>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37">
    <w:name w:val="Body Text Indent 3"/>
    <w:basedOn w:val="a0"/>
    <w:link w:val="38"/>
    <w:qFormat/>
    <w:pPr>
      <w:overflowPunct w:val="0"/>
      <w:autoSpaceDE w:val="0"/>
      <w:autoSpaceDN w:val="0"/>
      <w:adjustRightInd w:val="0"/>
      <w:spacing w:after="0"/>
      <w:ind w:left="1080"/>
      <w:textAlignment w:val="baseline"/>
    </w:pPr>
    <w:rPr>
      <w:rFonts w:eastAsia="Times New Roman"/>
      <w:lang w:val="en-US" w:eastAsia="ja-JP"/>
    </w:rPr>
  </w:style>
  <w:style w:type="paragraph" w:styleId="aff2">
    <w:name w:val="table of figures"/>
    <w:basedOn w:val="a0"/>
    <w:next w:val="a0"/>
    <w:qFormat/>
    <w:pPr>
      <w:spacing w:after="160"/>
      <w:ind w:left="1418" w:hanging="1418"/>
    </w:pPr>
    <w:rPr>
      <w:rFonts w:asciiTheme="minorHAnsi" w:eastAsiaTheme="minorHAnsi" w:hAnsiTheme="minorHAnsi" w:cstheme="minorBidi"/>
      <w:b/>
      <w:sz w:val="22"/>
      <w:szCs w:val="22"/>
      <w:lang w:val="en-US"/>
    </w:rPr>
  </w:style>
  <w:style w:type="paragraph" w:styleId="TOC9">
    <w:name w:val="toc 9"/>
    <w:basedOn w:val="TOC8"/>
    <w:next w:val="a0"/>
    <w:uiPriority w:val="39"/>
    <w:qFormat/>
    <w:pPr>
      <w:ind w:left="1418" w:hanging="1418"/>
    </w:pPr>
  </w:style>
  <w:style w:type="paragraph" w:styleId="27">
    <w:name w:val="Body Text 2"/>
    <w:basedOn w:val="a0"/>
    <w:link w:val="28"/>
    <w:qFormat/>
    <w:pPr>
      <w:widowControl w:val="0"/>
      <w:tabs>
        <w:tab w:val="left" w:pos="2205"/>
      </w:tabs>
      <w:overflowPunct w:val="0"/>
      <w:autoSpaceDE w:val="0"/>
      <w:autoSpaceDN w:val="0"/>
      <w:adjustRightInd w:val="0"/>
      <w:spacing w:after="0"/>
      <w:ind w:left="630"/>
      <w:jc w:val="both"/>
      <w:textAlignment w:val="baseline"/>
    </w:pPr>
    <w:rPr>
      <w:rFonts w:eastAsia="Times New Roman"/>
      <w:kern w:val="2"/>
      <w:sz w:val="21"/>
      <w:lang w:val="zh-CN" w:eastAsia="zh-CN"/>
    </w:rPr>
  </w:style>
  <w:style w:type="paragraph" w:styleId="29">
    <w:name w:val="List Continue 2"/>
    <w:basedOn w:val="a0"/>
    <w:qFormat/>
    <w:pPr>
      <w:ind w:leftChars="400" w:left="850"/>
    </w:pPr>
    <w:rPr>
      <w:rFonts w:eastAsia="MS Mincho"/>
      <w:lang w:eastAsia="ja-JP"/>
    </w:rPr>
  </w:style>
  <w:style w:type="paragraph" w:styleId="HTML">
    <w:name w:val="HTML Preformatted"/>
    <w:basedOn w:val="a0"/>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f3">
    <w:name w:val="Normal (Web)"/>
    <w:basedOn w:val="a0"/>
    <w:uiPriority w:val="99"/>
    <w:unhideWhenUsed/>
    <w:qFormat/>
    <w:pPr>
      <w:spacing w:before="100" w:beforeAutospacing="1" w:after="100" w:afterAutospacing="1"/>
    </w:pPr>
    <w:rPr>
      <w:rFonts w:ascii="宋体" w:eastAsia="宋体" w:hAnsi="宋体" w:cs="宋体"/>
      <w:sz w:val="24"/>
      <w:szCs w:val="24"/>
      <w:lang w:val="en-US" w:eastAsia="zh-CN"/>
    </w:rPr>
  </w:style>
  <w:style w:type="paragraph" w:styleId="11">
    <w:name w:val="index 1"/>
    <w:basedOn w:val="a0"/>
    <w:next w:val="a0"/>
    <w:qFormat/>
    <w:pPr>
      <w:keepLines/>
      <w:spacing w:after="0"/>
    </w:pPr>
  </w:style>
  <w:style w:type="paragraph" w:styleId="2a">
    <w:name w:val="index 2"/>
    <w:basedOn w:val="11"/>
    <w:next w:val="a0"/>
    <w:qFormat/>
    <w:pPr>
      <w:ind w:left="284"/>
    </w:pPr>
  </w:style>
  <w:style w:type="paragraph" w:styleId="aff4">
    <w:name w:val="Title"/>
    <w:basedOn w:val="a0"/>
    <w:link w:val="aff5"/>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paragraph" w:styleId="aff6">
    <w:name w:val="annotation subject"/>
    <w:basedOn w:val="ad"/>
    <w:next w:val="ad"/>
    <w:link w:val="aff7"/>
    <w:uiPriority w:val="99"/>
    <w:qFormat/>
    <w:rPr>
      <w:b/>
      <w:bCs/>
    </w:rPr>
  </w:style>
  <w:style w:type="paragraph" w:styleId="2b">
    <w:name w:val="Body Text First Indent 2"/>
    <w:basedOn w:val="af1"/>
    <w:link w:val="2c"/>
    <w:qFormat/>
    <w:pPr>
      <w:spacing w:after="180" w:line="240" w:lineRule="auto"/>
      <w:ind w:leftChars="400" w:left="851" w:firstLineChars="100" w:firstLine="210"/>
    </w:pPr>
    <w:rPr>
      <w:rFonts w:eastAsia="MS Mincho"/>
      <w:lang w:val="en-GB" w:eastAsia="en-US"/>
    </w:rPr>
  </w:style>
  <w:style w:type="table" w:styleId="aff8">
    <w:name w:val="Table Grid"/>
    <w:basedOn w:val="a2"/>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2"/>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uiPriority w:val="70"/>
    <w:qFormat/>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b">
    <w:name w:val="Strong"/>
    <w:basedOn w:val="a1"/>
    <w:uiPriority w:val="22"/>
    <w:qFormat/>
    <w:rPr>
      <w:b/>
      <w:bCs/>
    </w:rPr>
  </w:style>
  <w:style w:type="character" w:styleId="affc">
    <w:name w:val="page number"/>
    <w:basedOn w:val="a1"/>
    <w:qFormat/>
  </w:style>
  <w:style w:type="character" w:styleId="affd">
    <w:name w:val="FollowedHyperlink"/>
    <w:uiPriority w:val="99"/>
    <w:qFormat/>
    <w:rPr>
      <w:color w:val="800080"/>
      <w:u w:val="single"/>
    </w:rPr>
  </w:style>
  <w:style w:type="character" w:styleId="affe">
    <w:name w:val="Emphasis"/>
    <w:uiPriority w:val="20"/>
    <w:qFormat/>
    <w:rPr>
      <w:i/>
      <w:iCs/>
    </w:rPr>
  </w:style>
  <w:style w:type="character" w:styleId="afff">
    <w:name w:val="line number"/>
    <w:qFormat/>
    <w:rPr>
      <w:rFonts w:ascii="Arial" w:eastAsia="宋体" w:hAnsi="Arial" w:cs="Arial"/>
      <w:color w:val="0000FF"/>
      <w:kern w:val="2"/>
      <w:sz w:val="18"/>
      <w:lang w:val="en-US" w:eastAsia="zh-CN" w:bidi="ar-SA"/>
    </w:rPr>
  </w:style>
  <w:style w:type="character" w:styleId="afff0">
    <w:name w:val="Hyperlink"/>
    <w:uiPriority w:val="99"/>
    <w:qFormat/>
    <w:rPr>
      <w:color w:val="0000FF"/>
      <w:u w:val="single"/>
    </w:rPr>
  </w:style>
  <w:style w:type="character" w:styleId="afff1">
    <w:name w:val="annotation reference"/>
    <w:qFormat/>
    <w:rPr>
      <w:sz w:val="16"/>
    </w:rPr>
  </w:style>
  <w:style w:type="character" w:styleId="afff2">
    <w:name w:val="footnote reference"/>
    <w:qFormat/>
    <w:rPr>
      <w:b/>
      <w:position w:val="6"/>
      <w:sz w:val="16"/>
    </w:rPr>
  </w:style>
  <w:style w:type="character" w:customStyle="1" w:styleId="af8">
    <w:name w:val="批注框文本 字符"/>
    <w:link w:val="af7"/>
    <w:uiPriority w:val="99"/>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Zchn"/>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2"/>
    <w:uiPriority w:val="99"/>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afc">
    <w:name w:val="页眉 字符"/>
    <w:link w:val="afa"/>
    <w:qFormat/>
    <w:rPr>
      <w:rFonts w:ascii="Arial" w:hAnsi="Arial"/>
      <w:b/>
      <w:sz w:val="18"/>
      <w:lang w:val="en-GB" w:eastAsia="en-US"/>
    </w:rPr>
  </w:style>
  <w:style w:type="paragraph" w:customStyle="1" w:styleId="13">
    <w:name w:val="正文1"/>
    <w:qFormat/>
    <w:pPr>
      <w:spacing w:before="100" w:beforeAutospacing="1" w:after="180"/>
    </w:pPr>
    <w:rPr>
      <w:sz w:val="24"/>
      <w:szCs w:val="24"/>
    </w:rPr>
  </w:style>
  <w:style w:type="character" w:customStyle="1" w:styleId="36">
    <w:name w:val="正文文本 3 字符"/>
    <w:basedOn w:val="a1"/>
    <w:link w:val="35"/>
    <w:qFormat/>
    <w:rPr>
      <w:rFonts w:ascii="Times New Roman" w:eastAsia="MS Gothic" w:hAnsi="Times New Roman"/>
      <w:sz w:val="24"/>
      <w:lang w:val="en-GB" w:eastAsia="ja-JP"/>
    </w:rPr>
  </w:style>
  <w:style w:type="character" w:customStyle="1" w:styleId="af0">
    <w:name w:val="正文文本 字符"/>
    <w:basedOn w:val="a1"/>
    <w:link w:val="af"/>
    <w:qFormat/>
    <w:rPr>
      <w:rFonts w:ascii="Times New Roman" w:eastAsia="Times New Roman" w:hAnsi="Times New Roman"/>
      <w:lang w:val="en-GB" w:eastAsia="en-GB"/>
    </w:rPr>
  </w:style>
  <w:style w:type="character" w:customStyle="1" w:styleId="af2">
    <w:name w:val="正文文本缩进 字符"/>
    <w:basedOn w:val="a1"/>
    <w:link w:val="af1"/>
    <w:uiPriority w:val="99"/>
    <w:qFormat/>
    <w:rPr>
      <w:rFonts w:ascii="Times New Roman" w:hAnsi="Times New Roman"/>
      <w:lang w:val="en-US" w:eastAsia="zh-CN"/>
    </w:rPr>
  </w:style>
  <w:style w:type="character" w:customStyle="1" w:styleId="af4">
    <w:name w:val="纯文本 字符"/>
    <w:basedOn w:val="a1"/>
    <w:link w:val="af3"/>
    <w:uiPriority w:val="99"/>
    <w:qFormat/>
    <w:rPr>
      <w:rFonts w:ascii="Courier New" w:eastAsia="Times New Roman" w:hAnsi="Courier New"/>
      <w:lang w:val="nb-NO" w:eastAsia="en-GB"/>
    </w:rPr>
  </w:style>
  <w:style w:type="character" w:customStyle="1" w:styleId="af6">
    <w:name w:val="日期 字符"/>
    <w:basedOn w:val="a1"/>
    <w:link w:val="af5"/>
    <w:uiPriority w:val="99"/>
    <w:qFormat/>
    <w:rPr>
      <w:rFonts w:ascii="Times New Roman" w:eastAsia="Times New Roman" w:hAnsi="Times New Roman"/>
      <w:lang w:val="en-GB" w:eastAsia="en-GB"/>
    </w:rPr>
  </w:style>
  <w:style w:type="character" w:customStyle="1" w:styleId="26">
    <w:name w:val="正文文本缩进 2 字符"/>
    <w:basedOn w:val="a1"/>
    <w:link w:val="25"/>
    <w:qFormat/>
    <w:rPr>
      <w:rFonts w:ascii="Times New Roman" w:eastAsia="Times New Roman" w:hAnsi="Times New Roman"/>
      <w:kern w:val="2"/>
      <w:lang w:val="zh-CN" w:eastAsia="zh-CN"/>
    </w:rPr>
  </w:style>
  <w:style w:type="character" w:customStyle="1" w:styleId="2c">
    <w:name w:val="正文文本首行缩进 2 字符"/>
    <w:basedOn w:val="af2"/>
    <w:link w:val="2b"/>
    <w:qFormat/>
    <w:rPr>
      <w:rFonts w:ascii="Times New Roman" w:eastAsia="MS Mincho" w:hAnsi="Times New Roman"/>
      <w:lang w:val="en-GB" w:eastAsia="en-US"/>
    </w:rPr>
  </w:style>
  <w:style w:type="character" w:customStyle="1" w:styleId="aff">
    <w:name w:val="副标题 字符"/>
    <w:basedOn w:val="a1"/>
    <w:link w:val="afe"/>
    <w:uiPriority w:val="11"/>
    <w:qFormat/>
    <w:rPr>
      <w:rFonts w:asciiTheme="majorHAnsi" w:eastAsiaTheme="majorEastAsia" w:hAnsiTheme="majorHAnsi" w:cstheme="majorBidi"/>
      <w:b/>
      <w:i/>
      <w:iCs/>
      <w:color w:val="4F81BD" w:themeColor="accent1"/>
      <w:spacing w:val="15"/>
      <w:szCs w:val="24"/>
      <w:lang w:val="en-US" w:eastAsia="zh-CN"/>
    </w:rPr>
  </w:style>
  <w:style w:type="character" w:customStyle="1" w:styleId="38">
    <w:name w:val="正文文本缩进 3 字符"/>
    <w:basedOn w:val="a1"/>
    <w:link w:val="37"/>
    <w:qFormat/>
    <w:rPr>
      <w:rFonts w:ascii="Times New Roman" w:eastAsia="Times New Roman" w:hAnsi="Times New Roman"/>
      <w:lang w:val="en-US" w:eastAsia="ja-JP"/>
    </w:rPr>
  </w:style>
  <w:style w:type="character" w:customStyle="1" w:styleId="28">
    <w:name w:val="正文文本 2 字符"/>
    <w:basedOn w:val="a1"/>
    <w:link w:val="27"/>
    <w:qFormat/>
    <w:rPr>
      <w:rFonts w:ascii="Times New Roman" w:eastAsia="Times New Roman" w:hAnsi="Times New Roman"/>
      <w:kern w:val="2"/>
      <w:sz w:val="21"/>
      <w:lang w:val="zh-CN" w:eastAsia="zh-CN"/>
    </w:rPr>
  </w:style>
  <w:style w:type="character" w:customStyle="1" w:styleId="HTML0">
    <w:name w:val="HTML 预设格式 字符"/>
    <w:basedOn w:val="a1"/>
    <w:link w:val="HTML"/>
    <w:qFormat/>
    <w:rPr>
      <w:rFonts w:ascii="Courier New" w:eastAsia="Batang" w:hAnsi="Courier New" w:cs="Courier New"/>
      <w:lang w:val="en-US" w:eastAsia="ko-KR"/>
    </w:rPr>
  </w:style>
  <w:style w:type="character" w:customStyle="1" w:styleId="TitleChar">
    <w:name w:val="Title Char"/>
    <w:basedOn w:val="a1"/>
    <w:uiPriority w:val="10"/>
    <w:qFormat/>
    <w:rPr>
      <w:rFonts w:asciiTheme="majorHAnsi" w:eastAsia="宋体" w:hAnsiTheme="majorHAnsi" w:cstheme="majorBidi"/>
      <w:b/>
      <w:bCs/>
      <w:sz w:val="32"/>
      <w:szCs w:val="32"/>
      <w:lang w:val="en-GB" w:eastAsia="en-US"/>
    </w:rPr>
  </w:style>
  <w:style w:type="paragraph" w:customStyle="1" w:styleId="TAJ">
    <w:name w:val="TAJ"/>
    <w:basedOn w:val="TH"/>
    <w:qFormat/>
    <w:rPr>
      <w:rFonts w:eastAsia="Times New Roman"/>
    </w:rPr>
  </w:style>
  <w:style w:type="paragraph" w:customStyle="1" w:styleId="Guidance">
    <w:name w:val="Guidance"/>
    <w:basedOn w:val="a0"/>
    <w:qFormat/>
    <w:rPr>
      <w:rFonts w:eastAsia="Times New Roman"/>
      <w:i/>
      <w:color w:val="0000FF"/>
    </w:rPr>
  </w:style>
  <w:style w:type="character" w:customStyle="1" w:styleId="B2Car">
    <w:name w:val="B2 Car"/>
    <w:qFormat/>
    <w:rPr>
      <w:lang w:val="en-GB" w:eastAsia="en-US"/>
    </w:rPr>
  </w:style>
  <w:style w:type="character" w:customStyle="1" w:styleId="ae">
    <w:name w:val="批注文字 字符"/>
    <w:link w:val="ad"/>
    <w:uiPriority w:val="99"/>
    <w:qFormat/>
    <w:rPr>
      <w:rFonts w:ascii="Times New Roman" w:hAnsi="Times New Roman"/>
      <w:lang w:val="en-GB" w:eastAsia="en-US"/>
    </w:rPr>
  </w:style>
  <w:style w:type="character" w:customStyle="1" w:styleId="aff7">
    <w:name w:val="批注主题 字符"/>
    <w:link w:val="aff6"/>
    <w:uiPriority w:val="99"/>
    <w:qFormat/>
    <w:rPr>
      <w:rFonts w:ascii="Times New Roman" w:hAnsi="Times New Roman"/>
      <w:b/>
      <w:bCs/>
      <w:lang w:val="en-GB" w:eastAsia="en-US"/>
    </w:rPr>
  </w:style>
  <w:style w:type="character" w:customStyle="1" w:styleId="TALChar">
    <w:name w:val="TAL Char"/>
    <w:link w:val="TAL"/>
    <w:qFormat/>
    <w:rPr>
      <w:rFonts w:ascii="Arial" w:hAnsi="Arial"/>
      <w:sz w:val="18"/>
      <w:lang w:val="en-GB" w:eastAsia="en-US"/>
    </w:rPr>
  </w:style>
  <w:style w:type="character" w:customStyle="1" w:styleId="aff1">
    <w:name w:val="脚注文本 字符"/>
    <w:link w:val="aff0"/>
    <w:qFormat/>
    <w:rPr>
      <w:rFonts w:ascii="Times New Roman" w:hAnsi="Times New Roman"/>
      <w:sz w:val="16"/>
      <w:lang w:val="en-GB" w:eastAsia="en-US"/>
    </w:rPr>
  </w:style>
  <w:style w:type="character" w:customStyle="1" w:styleId="B1Char1">
    <w:name w:val="B1 Char1"/>
    <w:qFormat/>
    <w:rPr>
      <w:rFonts w:eastAsia="Times New Roman"/>
    </w:rPr>
  </w:style>
  <w:style w:type="character" w:customStyle="1" w:styleId="THChar">
    <w:name w:val="TH Char"/>
    <w:link w:val="TH"/>
    <w:qFormat/>
    <w:rPr>
      <w:rFonts w:ascii="Arial" w:hAnsi="Arial"/>
      <w:b/>
      <w:lang w:val="en-GB" w:eastAsia="en-US"/>
    </w:rPr>
  </w:style>
  <w:style w:type="paragraph" w:customStyle="1" w:styleId="INDENT1">
    <w:name w:val="INDENT1"/>
    <w:basedOn w:val="a0"/>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0"/>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0"/>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0"/>
    <w:qFormat/>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a0"/>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character" w:customStyle="1" w:styleId="ac">
    <w:name w:val="文档结构图 字符"/>
    <w:link w:val="ab"/>
    <w:uiPriority w:val="99"/>
    <w:qFormat/>
    <w:rPr>
      <w:rFonts w:ascii="Tahoma" w:hAnsi="Tahoma" w:cs="Tahoma"/>
      <w:shd w:val="clear" w:color="auto" w:fill="000080"/>
      <w:lang w:val="en-GB" w:eastAsia="en-US"/>
    </w:rPr>
  </w:style>
  <w:style w:type="paragraph" w:customStyle="1" w:styleId="numberedlist0">
    <w:name w:val="numbered list"/>
    <w:basedOn w:val="a7"/>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ja-JP"/>
    </w:rPr>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rFonts w:eastAsia="Times New Roman"/>
      <w:sz w:val="24"/>
      <w:lang w:val="en-AU" w:eastAsia="en-GB"/>
    </w:rPr>
  </w:style>
  <w:style w:type="paragraph" w:customStyle="1" w:styleId="Reference">
    <w:name w:val="Reference"/>
    <w:basedOn w:val="EX"/>
    <w:link w:val="ReferenceChar"/>
    <w:qFormat/>
    <w:pPr>
      <w:numPr>
        <w:numId w:val="2"/>
      </w:numPr>
      <w:overflowPunct w:val="0"/>
      <w:autoSpaceDE w:val="0"/>
      <w:autoSpaceDN w:val="0"/>
      <w:adjustRightInd w:val="0"/>
      <w:textAlignment w:val="baseline"/>
    </w:pPr>
    <w:rPr>
      <w:rFonts w:eastAsia="Times New Roman"/>
      <w:lang w:eastAsia="en-GB"/>
    </w:rPr>
  </w:style>
  <w:style w:type="paragraph" w:customStyle="1" w:styleId="berschrift1H1">
    <w:name w:val="Überschrift 1.H1"/>
    <w:basedOn w:val="a0"/>
    <w:next w:val="a0"/>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textintend1">
    <w:name w:val="text intend 1"/>
    <w:basedOn w:val="text"/>
    <w:qFormat/>
    <w:pPr>
      <w:widowControl/>
      <w:numPr>
        <w:numId w:val="4"/>
      </w:numPr>
      <w:tabs>
        <w:tab w:val="clear" w:pos="992"/>
        <w:tab w:val="left" w:pos="735"/>
      </w:tabs>
      <w:spacing w:after="120"/>
      <w:ind w:left="735" w:hanging="735"/>
    </w:pPr>
    <w:rPr>
      <w:rFonts w:eastAsia="MS Mincho"/>
      <w:lang w:val="en-US"/>
    </w:rPr>
  </w:style>
  <w:style w:type="paragraph" w:customStyle="1" w:styleId="textintend2">
    <w:name w:val="text intend 2"/>
    <w:basedOn w:val="text"/>
    <w:qFormat/>
    <w:pPr>
      <w:widowControl/>
      <w:numPr>
        <w:numId w:val="5"/>
      </w:numPr>
      <w:tabs>
        <w:tab w:val="clear" w:pos="1418"/>
        <w:tab w:val="left" w:pos="992"/>
      </w:tabs>
      <w:spacing w:after="120"/>
      <w:ind w:left="992" w:hanging="425"/>
    </w:pPr>
    <w:rPr>
      <w:rFonts w:eastAsia="MS Mincho"/>
      <w:lang w:val="en-US"/>
    </w:rPr>
  </w:style>
  <w:style w:type="paragraph" w:customStyle="1" w:styleId="textintend3">
    <w:name w:val="text intend 3"/>
    <w:basedOn w:val="text"/>
    <w:qFormat/>
    <w:pPr>
      <w:widowControl/>
      <w:numPr>
        <w:numId w:val="6"/>
      </w:numPr>
      <w:tabs>
        <w:tab w:val="clear" w:pos="1843"/>
        <w:tab w:val="left" w:pos="1418"/>
      </w:tabs>
      <w:spacing w:after="120"/>
      <w:ind w:left="1418" w:hanging="426"/>
    </w:pPr>
    <w:rPr>
      <w:rFonts w:eastAsia="MS Mincho"/>
      <w:lang w:val="en-US"/>
    </w:rPr>
  </w:style>
  <w:style w:type="paragraph" w:customStyle="1" w:styleId="normalpuce">
    <w:name w:val="normal puce"/>
    <w:basedOn w:val="a0"/>
    <w:qFormat/>
    <w:pPr>
      <w:widowControl w:val="0"/>
      <w:numPr>
        <w:numId w:val="7"/>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qFormat/>
    <w:pPr>
      <w:keepLines w:val="0"/>
      <w:numPr>
        <w:numId w:val="8"/>
      </w:numPr>
      <w:pBdr>
        <w:top w:val="none" w:sz="0" w:space="0" w:color="auto"/>
      </w:pBdr>
      <w:overflowPunct w:val="0"/>
      <w:autoSpaceDE w:val="0"/>
      <w:autoSpaceDN w:val="0"/>
      <w:adjustRightInd w:val="0"/>
      <w:spacing w:after="0"/>
      <w:textAlignment w:val="baseline"/>
    </w:pPr>
    <w:rPr>
      <w:rFonts w:eastAsia="Times New Roman"/>
      <w:b/>
      <w:kern w:val="28"/>
      <w:sz w:val="24"/>
      <w:lang w:val="en-US"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para">
    <w:name w:val="para"/>
    <w:basedOn w:val="a0"/>
    <w:qFormat/>
    <w:pPr>
      <w:overflowPunct w:val="0"/>
      <w:autoSpaceDE w:val="0"/>
      <w:autoSpaceDN w:val="0"/>
      <w:adjustRightInd w:val="0"/>
      <w:spacing w:after="240"/>
      <w:jc w:val="both"/>
      <w:textAlignment w:val="baseline"/>
    </w:pPr>
    <w:rPr>
      <w:rFonts w:ascii="Helvetica" w:eastAsia="Times New Roman" w:hAnsi="Helvetica"/>
      <w:lang w:eastAsia="en-GB"/>
    </w:rPr>
  </w:style>
  <w:style w:type="paragraph" w:customStyle="1" w:styleId="Cell">
    <w:name w:val="Cell"/>
    <w:basedOn w:val="a0"/>
    <w:qFormat/>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a0"/>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b10">
    <w:name w:val="b1"/>
    <w:basedOn w:val="a0"/>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tah0">
    <w:name w:val="tah"/>
    <w:basedOn w:val="a0"/>
    <w:qFormat/>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0"/>
    <w:qFormat/>
    <w:pPr>
      <w:tabs>
        <w:tab w:val="left" w:pos="2560"/>
      </w:tabs>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1">
    <w:name w:val="标题 3 字符"/>
    <w:link w:val="30"/>
    <w:uiPriority w:val="9"/>
    <w:qFormat/>
    <w:rPr>
      <w:rFonts w:ascii="Arial" w:hAnsi="Arial"/>
      <w:sz w:val="28"/>
      <w:lang w:val="en-GB" w:eastAsia="en-US"/>
    </w:rPr>
  </w:style>
  <w:style w:type="character" w:customStyle="1" w:styleId="CharChar5">
    <w:name w:val="Char Char5"/>
    <w:semiHidden/>
    <w:qFormat/>
    <w:rPr>
      <w:rFonts w:ascii="Times New Roman" w:hAnsi="Times New Roman"/>
      <w:lang w:eastAsia="en-US"/>
    </w:rPr>
  </w:style>
  <w:style w:type="character" w:customStyle="1" w:styleId="10">
    <w:name w:val="标题 1 字符"/>
    <w:link w:val="1"/>
    <w:uiPriority w:val="99"/>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uiPriority w:val="9"/>
    <w:qFormat/>
    <w:rPr>
      <w:rFonts w:ascii="Arial" w:hAnsi="Arial"/>
      <w:lang w:val="en-GB" w:eastAsia="en-US"/>
    </w:rPr>
  </w:style>
  <w:style w:type="character" w:customStyle="1" w:styleId="70">
    <w:name w:val="标题 7 字符"/>
    <w:link w:val="7"/>
    <w:uiPriority w:val="9"/>
    <w:qFormat/>
    <w:rPr>
      <w:rFonts w:ascii="Arial" w:hAnsi="Arial"/>
      <w:lang w:val="en-GB" w:eastAsia="en-US"/>
    </w:rPr>
  </w:style>
  <w:style w:type="character" w:customStyle="1" w:styleId="80">
    <w:name w:val="标题 8 字符"/>
    <w:link w:val="8"/>
    <w:uiPriority w:val="9"/>
    <w:qFormat/>
    <w:rPr>
      <w:rFonts w:ascii="Arial" w:hAnsi="Arial"/>
      <w:sz w:val="36"/>
      <w:lang w:val="en-GB" w:eastAsia="en-US"/>
    </w:rPr>
  </w:style>
  <w:style w:type="character" w:customStyle="1" w:styleId="90">
    <w:name w:val="标题 9 字符"/>
    <w:link w:val="9"/>
    <w:uiPriority w:val="9"/>
    <w:qFormat/>
    <w:rPr>
      <w:rFonts w:ascii="Arial" w:hAnsi="Arial"/>
      <w:sz w:val="36"/>
      <w:lang w:val="en-GB" w:eastAsia="en-US"/>
    </w:rPr>
  </w:style>
  <w:style w:type="character" w:customStyle="1" w:styleId="a5">
    <w:name w:val="列表 字符"/>
    <w:link w:val="a4"/>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22">
    <w:name w:val="列表 2 字符"/>
    <w:link w:val="21"/>
    <w:qFormat/>
    <w:rPr>
      <w:rFonts w:ascii="Times New Roman" w:hAnsi="Times New Roman"/>
      <w:lang w:val="en-GB" w:eastAsia="en-US"/>
    </w:rPr>
  </w:style>
  <w:style w:type="character" w:customStyle="1" w:styleId="33">
    <w:name w:val="列表 3 字符"/>
    <w:link w:val="3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afb">
    <w:name w:val="页脚 字符"/>
    <w:link w:val="af9"/>
    <w:uiPriority w:val="99"/>
    <w:qFormat/>
    <w:rPr>
      <w:rFonts w:ascii="Arial" w:hAnsi="Arial"/>
      <w:b/>
      <w:i/>
      <w:sz w:val="1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styleId="afff3">
    <w:name w:val="List Paragraph"/>
    <w:basedOn w:val="a0"/>
    <w:link w:val="afff4"/>
    <w:uiPriority w:val="34"/>
    <w:qFormat/>
    <w:pPr>
      <w:spacing w:after="200" w:line="276" w:lineRule="auto"/>
      <w:ind w:left="720"/>
      <w:contextualSpacing/>
    </w:pPr>
    <w:rPr>
      <w:rFonts w:ascii="Calibri" w:eastAsia="Calibri" w:hAnsi="Calibri"/>
      <w:sz w:val="22"/>
      <w:szCs w:val="22"/>
      <w:lang w:val="zh-CN"/>
    </w:rPr>
  </w:style>
  <w:style w:type="paragraph" w:customStyle="1" w:styleId="Revision1">
    <w:name w:val="Revision1"/>
    <w:hidden/>
    <w:uiPriority w:val="99"/>
    <w:semiHidden/>
    <w:qFormat/>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en-GB" w:eastAsia="en-US"/>
    </w:rPr>
  </w:style>
  <w:style w:type="paragraph" w:customStyle="1" w:styleId="TableCell">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
    <w:qFormat/>
    <w:rPr>
      <w:rFonts w:ascii="Arial" w:eastAsia="宋体" w:hAnsi="Arial"/>
      <w:sz w:val="18"/>
      <w:lang w:val="en-GB" w:eastAsia="zh-CN"/>
    </w:rPr>
  </w:style>
  <w:style w:type="character" w:customStyle="1" w:styleId="TAHCar">
    <w:name w:val="TAH Car"/>
    <w:link w:val="TAH"/>
    <w:qFormat/>
    <w:rPr>
      <w:rFonts w:ascii="Arial" w:hAnsi="Arial"/>
      <w:b/>
      <w:sz w:val="18"/>
      <w:lang w:val="en-GB"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0"/>
    <w:next w:val="a0"/>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eastAsia="ja-JP"/>
    </w:rPr>
  </w:style>
  <w:style w:type="character" w:customStyle="1" w:styleId="afff4">
    <w:name w:val="列表段落 字符"/>
    <w:link w:val="afff3"/>
    <w:uiPriority w:val="34"/>
    <w:qFormat/>
    <w:rPr>
      <w:rFonts w:ascii="Calibri" w:eastAsia="Calibri" w:hAnsi="Calibri"/>
      <w:sz w:val="22"/>
      <w:szCs w:val="22"/>
      <w:lang w:val="zh-CN" w:eastAsia="en-US"/>
    </w:rPr>
  </w:style>
  <w:style w:type="character" w:customStyle="1" w:styleId="textChar">
    <w:name w:val="text Char"/>
    <w:link w:val="text"/>
    <w:qFormat/>
    <w:rPr>
      <w:rFonts w:ascii="Times New Roman" w:eastAsia="Times New Roman" w:hAnsi="Times New Roman"/>
      <w:sz w:val="24"/>
      <w:lang w:val="en-AU" w:eastAsia="en-GB"/>
    </w:rPr>
  </w:style>
  <w:style w:type="paragraph" w:customStyle="1" w:styleId="bullet1">
    <w:name w:val="bullet1"/>
    <w:basedOn w:val="text"/>
    <w:link w:val="bullet1Char"/>
    <w:qFormat/>
    <w:pPr>
      <w:widowControl/>
      <w:numPr>
        <w:numId w:val="9"/>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
    <w:name w:val="bullet2"/>
    <w:basedOn w:val="text"/>
    <w:link w:val="bullet2Char"/>
    <w:qFormat/>
    <w:pPr>
      <w:widowControl/>
      <w:numPr>
        <w:ilvl w:val="1"/>
        <w:numId w:val="9"/>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qFormat/>
    <w:rPr>
      <w:rFonts w:ascii="Calibri" w:eastAsia="宋体" w:hAnsi="Calibri"/>
      <w:kern w:val="2"/>
      <w:sz w:val="24"/>
      <w:szCs w:val="24"/>
      <w:lang w:val="en-GB" w:eastAsia="zh-CN"/>
    </w:rPr>
  </w:style>
  <w:style w:type="paragraph" w:customStyle="1" w:styleId="bullet3">
    <w:name w:val="bullet3"/>
    <w:basedOn w:val="text"/>
    <w:link w:val="bullet3Char"/>
    <w:qFormat/>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bullet4">
    <w:name w:val="bullet4"/>
    <w:basedOn w:val="text"/>
    <w:qFormat/>
    <w:pPr>
      <w:widowControl/>
      <w:numPr>
        <w:ilvl w:val="3"/>
        <w:numId w:val="9"/>
      </w:numPr>
      <w:tabs>
        <w:tab w:val="left" w:pos="360"/>
      </w:tabs>
      <w:overflowPunct/>
      <w:autoSpaceDE/>
      <w:autoSpaceDN/>
      <w:adjustRightInd/>
      <w:spacing w:after="0"/>
      <w:ind w:left="360"/>
      <w:jc w:val="left"/>
      <w:textAlignment w:val="auto"/>
    </w:pPr>
    <w:rPr>
      <w:rFonts w:ascii="Times" w:eastAsia="Batang" w:hAnsi="Times"/>
      <w:sz w:val="20"/>
      <w:szCs w:val="24"/>
      <w:lang w:val="en-GB" w:eastAsia="en-US"/>
    </w:rPr>
  </w:style>
  <w:style w:type="paragraph" w:customStyle="1" w:styleId="SpecTextNum">
    <w:name w:val="Spec Text Num"/>
    <w:basedOn w:val="a0"/>
    <w:qFormat/>
    <w:pPr>
      <w:numPr>
        <w:numId w:val="10"/>
      </w:numPr>
      <w:spacing w:after="0"/>
    </w:pPr>
    <w:rPr>
      <w:rFonts w:eastAsia="MS Mincho"/>
      <w:sz w:val="24"/>
      <w:szCs w:val="24"/>
      <w:lang w:val="en-US" w:eastAsia="ja-JP"/>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f3"/>
    <w:link w:val="bulletChar"/>
    <w:qFormat/>
    <w:pPr>
      <w:numPr>
        <w:numId w:val="11"/>
      </w:numPr>
      <w:spacing w:after="0" w:line="240" w:lineRule="auto"/>
    </w:pPr>
    <w:rPr>
      <w:rFonts w:ascii="Times New Roman" w:eastAsia="Times New Roman" w:hAnsi="Times New Roman"/>
      <w:sz w:val="20"/>
      <w:szCs w:val="24"/>
      <w:lang w:eastAsia="zh-CN"/>
    </w:rPr>
  </w:style>
  <w:style w:type="character" w:customStyle="1" w:styleId="bulletChar">
    <w:name w:val="bullet Char"/>
    <w:link w:val="bullet"/>
    <w:qFormat/>
    <w:rPr>
      <w:rFonts w:ascii="Times New Roman" w:eastAsia="Times New Roman" w:hAnsi="Times New Roman"/>
      <w:szCs w:val="24"/>
      <w:lang w:val="zh-CN"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colour">
    <w:name w:val="colour"/>
    <w:basedOn w:val="a1"/>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a0"/>
    <w:link w:val="RAN1bullet2Char"/>
    <w:qFormat/>
    <w:pPr>
      <w:numPr>
        <w:ilvl w:val="1"/>
        <w:numId w:val="12"/>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RAN1bullet1">
    <w:name w:val="RAN1 bullet1"/>
    <w:basedOn w:val="a0"/>
    <w:link w:val="RAN1bullet1Char"/>
    <w:qFormat/>
    <w:pPr>
      <w:numPr>
        <w:numId w:val="13"/>
      </w:numPr>
      <w:spacing w:after="0"/>
    </w:pPr>
    <w:rPr>
      <w:rFonts w:ascii="Times" w:eastAsia="Batang"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14"/>
      </w:numPr>
    </w:pPr>
  </w:style>
  <w:style w:type="character" w:customStyle="1" w:styleId="RAN1bullet3Char">
    <w:name w:val="RAN1 bullet3 Char"/>
    <w:link w:val="RAN1bullet3"/>
    <w:qFormat/>
    <w:rPr>
      <w:rFonts w:ascii="Times" w:eastAsia="Batang" w:hAnsi="Times"/>
      <w:lang w:val="en-US"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Heading1">
    <w:name w:val="TOC Heading1"/>
    <w:basedOn w:val="1"/>
    <w:next w:val="a0"/>
    <w:uiPriority w:val="39"/>
    <w:unhideWhenUsed/>
    <w:qFormat/>
    <w:pPr>
      <w:pBdr>
        <w:top w:val="none" w:sz="0" w:space="0" w:color="auto"/>
      </w:pBdr>
      <w:spacing w:after="0"/>
      <w:ind w:left="0" w:firstLine="0"/>
      <w:outlineLvl w:val="9"/>
    </w:pPr>
    <w:rPr>
      <w:rFonts w:ascii="Calibri Light" w:eastAsia="Times New Roman" w:hAnsi="Calibri Light"/>
      <w:color w:val="2F5496"/>
      <w:sz w:val="32"/>
      <w:szCs w:val="32"/>
      <w:lang w:val="en-US"/>
    </w:rPr>
  </w:style>
  <w:style w:type="character" w:customStyle="1" w:styleId="aa">
    <w:name w:val="题注 字符"/>
    <w:link w:val="a9"/>
    <w:uiPriority w:val="99"/>
    <w:qFormat/>
    <w:rPr>
      <w:rFonts w:ascii="Times New Roman" w:eastAsia="Times New Roman" w:hAnsi="Times New Roman"/>
      <w:b/>
      <w:lang w:val="en-GB" w:eastAsia="en-GB"/>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a0"/>
    <w:link w:val="tdocChar"/>
    <w:qFormat/>
    <w:pPr>
      <w:spacing w:after="0"/>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f5">
    <w:name w:val="Placeholder Text"/>
    <w:basedOn w:val="a1"/>
    <w:uiPriority w:val="99"/>
    <w:qFormat/>
    <w:rPr>
      <w:color w:val="808080"/>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f6">
    <w:name w:val="表格文字居左"/>
    <w:basedOn w:val="a0"/>
    <w:next w:val="a0"/>
    <w:qFormat/>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link w:val="z-TopofFormChar"/>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a1"/>
    <w:link w:val="z-TopofForm1"/>
    <w:uiPriority w:val="99"/>
    <w:qFormat/>
    <w:rPr>
      <w:rFonts w:ascii="Arial" w:hAnsi="Arial"/>
      <w:vanish/>
      <w:sz w:val="16"/>
      <w:szCs w:val="16"/>
      <w:lang w:val="en-US" w:eastAsia="zh-CN"/>
    </w:rPr>
  </w:style>
  <w:style w:type="character" w:customStyle="1" w:styleId="hps">
    <w:name w:val="hps"/>
    <w:basedOn w:val="a1"/>
    <w:qFormat/>
  </w:style>
  <w:style w:type="paragraph" w:customStyle="1" w:styleId="z-BottomofForm1">
    <w:name w:val="z-Bottom of Form1"/>
    <w:basedOn w:val="a0"/>
    <w:next w:val="a0"/>
    <w:link w:val="z-BottomofFormChar"/>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a1"/>
    <w:link w:val="z-BottomofForm1"/>
    <w:uiPriority w:val="99"/>
    <w:qFormat/>
    <w:rPr>
      <w:rFonts w:ascii="Arial" w:hAnsi="Arial"/>
      <w:vanish/>
      <w:sz w:val="16"/>
      <w:szCs w:val="16"/>
      <w:lang w:val="en-US" w:eastAsia="zh-CN"/>
    </w:rPr>
  </w:style>
  <w:style w:type="paragraph" w:customStyle="1" w:styleId="tablecell0">
    <w:name w:val="tablecell"/>
    <w:basedOn w:val="a0"/>
    <w:qFormat/>
    <w:pPr>
      <w:autoSpaceDE w:val="0"/>
      <w:autoSpaceDN w:val="0"/>
      <w:adjustRightInd w:val="0"/>
      <w:snapToGrid w:val="0"/>
      <w:spacing w:before="40" w:after="40"/>
    </w:pPr>
    <w:rPr>
      <w:lang w:val="en-US"/>
    </w:rPr>
  </w:style>
  <w:style w:type="character" w:customStyle="1" w:styleId="shorttext">
    <w:name w:val="short_text"/>
    <w:basedOn w:val="a1"/>
    <w:qFormat/>
  </w:style>
  <w:style w:type="paragraph" w:customStyle="1" w:styleId="tableheader">
    <w:name w:val="tableheader"/>
    <w:basedOn w:val="a0"/>
    <w:qFormat/>
    <w:pPr>
      <w:snapToGrid w:val="0"/>
      <w:spacing w:before="40" w:after="40"/>
      <w:jc w:val="center"/>
    </w:pPr>
    <w:rPr>
      <w:rFonts w:cs="Calibri"/>
      <w:b/>
      <w:bCs/>
      <w:color w:val="000000"/>
      <w:lang w:val="en-US"/>
    </w:rPr>
  </w:style>
  <w:style w:type="character" w:customStyle="1" w:styleId="apple-converted-space">
    <w:name w:val="apple-converted-space"/>
    <w:basedOn w:val="a1"/>
    <w:qFormat/>
  </w:style>
  <w:style w:type="character" w:customStyle="1" w:styleId="keyword">
    <w:name w:val="keyword"/>
    <w:basedOn w:val="a1"/>
    <w:qFormat/>
  </w:style>
  <w:style w:type="paragraph" w:customStyle="1" w:styleId="Test">
    <w:name w:val="Test"/>
    <w:basedOn w:val="a0"/>
    <w:qFormat/>
    <w:pPr>
      <w:spacing w:before="60" w:after="60" w:line="280" w:lineRule="atLeast"/>
      <w:ind w:left="2160"/>
      <w:jc w:val="both"/>
    </w:pPr>
    <w:rPr>
      <w:rFonts w:eastAsia="MS Mincho"/>
    </w:rPr>
  </w:style>
  <w:style w:type="paragraph" w:customStyle="1" w:styleId="ordinary-output">
    <w:name w:val="ordinary-output"/>
    <w:basedOn w:val="a0"/>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qFormat/>
  </w:style>
  <w:style w:type="paragraph" w:customStyle="1" w:styleId="3GPPNormalText">
    <w:name w:val="3GPP Normal Text"/>
    <w:basedOn w:val="af"/>
    <w:link w:val="3GPPNormalTextChar"/>
    <w:qFormat/>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Pr>
      <w:rFonts w:ascii="Times New Roman" w:eastAsia="MS Mincho" w:hAnsi="Times New Roman"/>
      <w:sz w:val="22"/>
      <w:szCs w:val="24"/>
      <w:lang w:val="en-US" w:eastAsia="zh-CN"/>
    </w:rPr>
  </w:style>
  <w:style w:type="table" w:customStyle="1" w:styleId="14">
    <w:name w:val="网格型1"/>
    <w:basedOn w:val="a2"/>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Times New Roman" w:hAnsi="Times New Roman"/>
      <w:lang w:val="en-GB" w:eastAsia="en-GB"/>
    </w:rPr>
  </w:style>
  <w:style w:type="table" w:customStyle="1" w:styleId="TableGridLight1">
    <w:name w:val="Table Grid Light1"/>
    <w:basedOn w:val="a2"/>
    <w:uiPriority w:val="40"/>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qFormat/>
  </w:style>
  <w:style w:type="character" w:customStyle="1" w:styleId="aff5">
    <w:name w:val="标题 字符"/>
    <w:link w:val="aff4"/>
    <w:qFormat/>
    <w:rPr>
      <w:rFonts w:ascii="Arial" w:eastAsia="MS Mincho" w:hAnsi="Arial"/>
      <w:b/>
      <w:sz w:val="24"/>
      <w:lang w:val="de-DE" w:eastAsia="ja-JP"/>
    </w:rPr>
  </w:style>
  <w:style w:type="paragraph" w:customStyle="1" w:styleId="TableText0">
    <w:name w:val="TableText"/>
    <w:basedOn w:val="af1"/>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a"/>
    <w:qFormat/>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a0"/>
    <w:next w:val="a0"/>
    <w:qFormat/>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Pr>
      <w:rFonts w:eastAsia="Times New Roman"/>
    </w:rPr>
  </w:style>
  <w:style w:type="paragraph" w:customStyle="1" w:styleId="berschrift2Head2A2">
    <w:name w:val="Überschrift 2.Head2A.2"/>
    <w:basedOn w:val="1"/>
    <w:next w:val="a0"/>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qFormat/>
    <w:pPr>
      <w:tabs>
        <w:tab w:val="left" w:pos="576"/>
      </w:tabs>
      <w:spacing w:before="120"/>
      <w:ind w:left="576" w:hanging="576"/>
      <w:outlineLvl w:val="2"/>
    </w:pPr>
    <w:rPr>
      <w:rFonts w:eastAsia="MS Mincho"/>
      <w:sz w:val="28"/>
      <w:lang w:eastAsia="de-DE"/>
    </w:rPr>
  </w:style>
  <w:style w:type="paragraph" w:customStyle="1" w:styleId="Bullets">
    <w:name w:val="Bullets"/>
    <w:basedOn w:val="af"/>
    <w:qFormat/>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qFormat/>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qFormat/>
    <w:pPr>
      <w:spacing w:before="360" w:after="0" w:line="240" w:lineRule="atLeast"/>
      <w:jc w:val="center"/>
    </w:pPr>
    <w:rPr>
      <w:rFonts w:eastAsia="MS Mincho"/>
      <w:lang w:val="en-US" w:eastAsia="ja-JP"/>
    </w:rPr>
  </w:style>
  <w:style w:type="paragraph" w:customStyle="1" w:styleId="List1">
    <w:name w:val="List 1"/>
    <w:basedOn w:val="a0"/>
    <w:qFormat/>
    <w:pPr>
      <w:spacing w:after="120"/>
      <w:ind w:left="568" w:hanging="284"/>
    </w:pPr>
    <w:rPr>
      <w:rFonts w:ascii="Arial" w:eastAsia="MS Mincho" w:hAnsi="Arial"/>
      <w:szCs w:val="22"/>
      <w:lang w:eastAsia="ja-JP"/>
    </w:rPr>
  </w:style>
  <w:style w:type="paragraph" w:customStyle="1" w:styleId="assocaitedwith">
    <w:name w:val="assocaited with"/>
    <w:basedOn w:val="a0"/>
    <w:qFormat/>
    <w:pPr>
      <w:jc w:val="center"/>
    </w:pPr>
    <w:rPr>
      <w:rFonts w:eastAsia="MS Mincho"/>
      <w:lang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eastAsia="en-US"/>
    </w:rPr>
  </w:style>
  <w:style w:type="table" w:customStyle="1" w:styleId="15">
    <w:name w:val="浅色列表1"/>
    <w:basedOn w:val="a2"/>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0"/>
    <w:qFormat/>
    <w:pPr>
      <w:spacing w:after="220"/>
    </w:pPr>
    <w:rPr>
      <w:rFonts w:ascii="Arial" w:eastAsia="宋体" w:hAnsi="Arial"/>
      <w:sz w:val="22"/>
      <w:szCs w:val="24"/>
      <w:lang w:val="en-US"/>
    </w:rPr>
  </w:style>
  <w:style w:type="paragraph" w:customStyle="1" w:styleId="afff7">
    <w:name w:val="样式 正文"/>
    <w:basedOn w:val="a0"/>
    <w:link w:val="Char"/>
    <w:qFormat/>
    <w:pPr>
      <w:widowControl w:val="0"/>
      <w:spacing w:after="0"/>
      <w:ind w:firstLineChars="200" w:firstLine="420"/>
      <w:jc w:val="both"/>
    </w:pPr>
    <w:rPr>
      <w:rFonts w:eastAsia="宋体" w:cs="宋体"/>
      <w:kern w:val="2"/>
      <w:sz w:val="21"/>
      <w:lang w:val="en-US" w:eastAsia="zh-CN"/>
    </w:rPr>
  </w:style>
  <w:style w:type="character" w:customStyle="1" w:styleId="Char">
    <w:name w:val="样式 正文 Char"/>
    <w:basedOn w:val="a1"/>
    <w:link w:val="afff7"/>
    <w:qFormat/>
    <w:rPr>
      <w:rFonts w:ascii="Times New Roman" w:eastAsia="宋体" w:hAnsi="Times New Roman" w:cs="宋体"/>
      <w:kern w:val="2"/>
      <w:sz w:val="21"/>
      <w:lang w:val="en-US" w:eastAsia="zh-CN"/>
    </w:rPr>
  </w:style>
  <w:style w:type="paragraph" w:customStyle="1" w:styleId="afff8">
    <w:name w:val="公式"/>
    <w:basedOn w:val="a0"/>
    <w:qFormat/>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
    <w:link w:val="Normal9pointspacingChar"/>
    <w:qFormat/>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a0"/>
    <w:link w:val="Doc-titleChar"/>
    <w:qFormat/>
    <w:pPr>
      <w:spacing w:before="60" w:after="0"/>
      <w:ind w:left="1259" w:hanging="1259"/>
    </w:pPr>
    <w:rPr>
      <w:rFonts w:ascii="Arial" w:eastAsia="宋体" w:hAnsi="Arial" w:cs="Arial"/>
      <w:lang w:val="en-US" w:eastAsia="zh-CN"/>
    </w:rPr>
  </w:style>
  <w:style w:type="paragraph" w:customStyle="1" w:styleId="Figure">
    <w:name w:val="Figure"/>
    <w:basedOn w:val="a0"/>
    <w:next w:val="a9"/>
    <w:qFormat/>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a0"/>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5"/>
      </w:numPr>
      <w:overflowPunct/>
      <w:autoSpaceDE/>
      <w:autoSpaceDN/>
      <w:adjustRightInd/>
      <w:spacing w:after="160"/>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
    <w:name w:val="references"/>
    <w:qFormat/>
    <w:pPr>
      <w:numPr>
        <w:numId w:val="16"/>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17"/>
      </w:numPr>
      <w:autoSpaceDE w:val="0"/>
      <w:autoSpaceDN w:val="0"/>
      <w:adjustRightInd w:val="0"/>
      <w:spacing w:before="60" w:after="60"/>
      <w:jc w:val="both"/>
    </w:pPr>
    <w:rPr>
      <w:rFonts w:ascii="Arial" w:eastAsiaTheme="minorEastAsia" w:hAnsi="Arial" w:cs="Arial"/>
      <w:color w:val="0000FF"/>
      <w:kern w:val="2"/>
    </w:rPr>
  </w:style>
  <w:style w:type="paragraph" w:customStyle="1" w:styleId="NumberedList">
    <w:name w:val="Numbered List"/>
    <w:basedOn w:val="a0"/>
    <w:qFormat/>
    <w:pPr>
      <w:numPr>
        <w:numId w:val="18"/>
      </w:numPr>
      <w:spacing w:after="0"/>
      <w:jc w:val="both"/>
    </w:pPr>
    <w:rPr>
      <w:rFonts w:eastAsia="MS Mincho"/>
    </w:rPr>
  </w:style>
  <w:style w:type="paragraph" w:customStyle="1" w:styleId="FigureCaption">
    <w:name w:val="Figure Caption"/>
    <w:basedOn w:val="a0"/>
    <w:qFormat/>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qFormat/>
    <w:pPr>
      <w:spacing w:before="120" w:after="120" w:line="240" w:lineRule="atLeast"/>
      <w:jc w:val="right"/>
    </w:pPr>
    <w:rPr>
      <w:sz w:val="22"/>
      <w:lang w:val="en-US"/>
    </w:rPr>
  </w:style>
  <w:style w:type="paragraph" w:customStyle="1" w:styleId="multifig">
    <w:name w:val="multifig"/>
    <w:basedOn w:val="a0"/>
    <w:qFormat/>
    <w:pPr>
      <w:keepNext/>
      <w:tabs>
        <w:tab w:val="center" w:pos="2160"/>
        <w:tab w:val="center" w:pos="6480"/>
      </w:tabs>
      <w:spacing w:after="0" w:line="240" w:lineRule="atLeast"/>
    </w:pPr>
    <w:rPr>
      <w:sz w:val="24"/>
      <w:lang w:val="en-US"/>
    </w:rPr>
  </w:style>
  <w:style w:type="paragraph" w:customStyle="1" w:styleId="TableCaption">
    <w:name w:val="TableCaption"/>
    <w:basedOn w:val="a0"/>
    <w:qFormat/>
    <w:pPr>
      <w:keepNext/>
      <w:tabs>
        <w:tab w:val="left" w:pos="936"/>
      </w:tabs>
      <w:spacing w:before="120" w:after="60"/>
      <w:ind w:left="936" w:hanging="936"/>
      <w:jc w:val="both"/>
    </w:pPr>
    <w:rPr>
      <w:sz w:val="22"/>
      <w:lang w:val="en-US"/>
    </w:rPr>
  </w:style>
  <w:style w:type="paragraph" w:customStyle="1" w:styleId="EquationNumbered">
    <w:name w:val="Equation Numbered"/>
    <w:basedOn w:val="a0"/>
    <w:qFormat/>
    <w:pPr>
      <w:tabs>
        <w:tab w:val="center" w:pos="4320"/>
        <w:tab w:val="right" w:pos="8640"/>
      </w:tabs>
      <w:spacing w:before="60" w:after="60" w:line="300" w:lineRule="atLeast"/>
    </w:pPr>
    <w:rPr>
      <w:sz w:val="22"/>
      <w:lang w:val="en-US"/>
    </w:rPr>
  </w:style>
  <w:style w:type="paragraph" w:customStyle="1" w:styleId="Style10ptChar">
    <w:name w:val="Style 10 pt Char"/>
    <w:basedOn w:val="a0"/>
    <w:qFormat/>
    <w:pPr>
      <w:spacing w:before="120" w:after="0" w:line="240" w:lineRule="exact"/>
      <w:jc w:val="both"/>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0"/>
    <w:qFormat/>
    <w:pPr>
      <w:spacing w:before="60" w:after="60" w:line="240" w:lineRule="exact"/>
      <w:jc w:val="both"/>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a0"/>
    <w:qFormat/>
    <w:pPr>
      <w:numPr>
        <w:numId w:val="19"/>
      </w:numPr>
      <w:spacing w:after="0"/>
    </w:pPr>
    <w:rPr>
      <w:sz w:val="24"/>
      <w:szCs w:val="24"/>
      <w:lang w:val="en-US"/>
    </w:rPr>
  </w:style>
  <w:style w:type="paragraph" w:customStyle="1" w:styleId="FigureCentered">
    <w:name w:val="FigureCentered"/>
    <w:basedOn w:val="a0"/>
    <w:next w:val="a0"/>
    <w:qFormat/>
    <w:pPr>
      <w:keepNext/>
      <w:spacing w:before="60" w:after="60" w:line="240" w:lineRule="atLeast"/>
      <w:jc w:val="center"/>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0"/>
    <w:qFormat/>
    <w:pPr>
      <w:numPr>
        <w:numId w:val="20"/>
      </w:numPr>
      <w:spacing w:after="0"/>
      <w:jc w:val="both"/>
    </w:pPr>
    <w:rPr>
      <w:rFonts w:eastAsia="MS Mincho"/>
    </w:rPr>
  </w:style>
  <w:style w:type="paragraph" w:customStyle="1" w:styleId="PaperTableCell">
    <w:name w:val="PaperTableCell"/>
    <w:basedOn w:val="a0"/>
    <w:qFormat/>
    <w:pPr>
      <w:spacing w:after="0"/>
      <w:jc w:val="both"/>
    </w:pPr>
    <w:rPr>
      <w:sz w:val="16"/>
      <w:szCs w:val="24"/>
      <w:lang w:val="en-US"/>
    </w:rPr>
  </w:style>
  <w:style w:type="paragraph" w:customStyle="1" w:styleId="figure0">
    <w:name w:val="figure"/>
    <w:basedOn w:val="a0"/>
    <w:qFormat/>
    <w:pPr>
      <w:keepNext/>
      <w:keepLines/>
      <w:spacing w:before="60" w:after="60" w:line="240" w:lineRule="atLeast"/>
      <w:jc w:val="center"/>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0"/>
    <w:qFormat/>
    <w:pPr>
      <w:keepNext/>
      <w:spacing w:after="0"/>
      <w:jc w:val="center"/>
    </w:pPr>
    <w:rPr>
      <w:rFonts w:ascii="Arial" w:eastAsia="Calibri" w:hAnsi="Arial" w:cs="Arial"/>
      <w:sz w:val="18"/>
      <w:szCs w:val="18"/>
      <w:lang w:val="en-US"/>
    </w:rPr>
  </w:style>
  <w:style w:type="paragraph" w:customStyle="1" w:styleId="th0">
    <w:name w:val="th"/>
    <w:basedOn w:val="a0"/>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0"/>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1"/>
    <w:qFormat/>
  </w:style>
  <w:style w:type="character" w:customStyle="1" w:styleId="def">
    <w:name w:val="def"/>
    <w:basedOn w:val="a1"/>
    <w:qFormat/>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paragraph" w:styleId="afff9">
    <w:name w:val="No Spacing"/>
    <w:uiPriority w:val="1"/>
    <w:qFormat/>
    <w:rPr>
      <w:rFonts w:ascii="Calibri" w:hAnsi="Calibri"/>
      <w:sz w:val="22"/>
      <w:szCs w:val="22"/>
    </w:rPr>
  </w:style>
  <w:style w:type="character" w:customStyle="1" w:styleId="high-light-bg4">
    <w:name w:val="high-light-bg4"/>
    <w:basedOn w:val="a1"/>
    <w:qFormat/>
  </w:style>
  <w:style w:type="character" w:customStyle="1" w:styleId="TitleChar2">
    <w:name w:val="Title Char2"/>
    <w:basedOn w:val="a1"/>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qFormat/>
    <w:pPr>
      <w:spacing w:before="100" w:after="100"/>
      <w:ind w:left="860"/>
    </w:pPr>
    <w:rPr>
      <w:rFonts w:ascii="Times" w:eastAsia="MS Gothic" w:hAnsi="Times"/>
      <w:sz w:val="24"/>
      <w:lang w:eastAsia="ja-JP"/>
    </w:rPr>
  </w:style>
  <w:style w:type="paragraph" w:customStyle="1" w:styleId="a">
    <w:name w:val="佐藤２"/>
    <w:basedOn w:val="a0"/>
    <w:qFormat/>
    <w:pPr>
      <w:numPr>
        <w:numId w:val="21"/>
      </w:numPr>
    </w:pPr>
    <w:rPr>
      <w:rFonts w:eastAsia="MS Gothic"/>
      <w:sz w:val="24"/>
      <w:lang w:eastAsia="ja-JP"/>
    </w:rPr>
  </w:style>
  <w:style w:type="paragraph" w:customStyle="1" w:styleId="ListBulletLast">
    <w:name w:val="List Bullet Last"/>
    <w:basedOn w:val="a7"/>
    <w:next w:val="af"/>
    <w:qFormat/>
    <w:pPr>
      <w:spacing w:after="240"/>
      <w:ind w:left="714" w:hanging="357"/>
    </w:pPr>
    <w:rPr>
      <w:rFonts w:ascii="Arial" w:eastAsia="MS Gothic" w:hAnsi="Arial"/>
      <w:sz w:val="24"/>
      <w:lang w:eastAsia="ja-JP"/>
    </w:rPr>
  </w:style>
  <w:style w:type="paragraph" w:customStyle="1" w:styleId="TableText1">
    <w:name w:val="Table_Text"/>
    <w:basedOn w:val="a0"/>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a">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eastAsia="宋体" w:hAnsi="Arial" w:cs="Arial"/>
      <w:lang w:val="en-US" w:eastAsia="zh-CN"/>
    </w:rPr>
  </w:style>
  <w:style w:type="paragraph" w:customStyle="1" w:styleId="msonormal0">
    <w:name w:val="msonormal"/>
    <w:basedOn w:val="a0"/>
    <w:qFormat/>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qFormat/>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qFormat/>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b">
    <w:name w:val="テキスト"/>
    <w:basedOn w:val="a0"/>
    <w:link w:val="afffc"/>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c">
    <w:name w:val="テキスト (文字)"/>
    <w:link w:val="afffb"/>
    <w:qFormat/>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a1"/>
    <w:qFormat/>
  </w:style>
  <w:style w:type="paragraph" w:customStyle="1" w:styleId="onecomwebmail-msolistparagraph">
    <w:name w:val="onecomwebmail-msolistparagraph"/>
    <w:basedOn w:val="a0"/>
    <w:qFormat/>
    <w:pPr>
      <w:spacing w:before="100" w:beforeAutospacing="1" w:after="100" w:afterAutospacing="1"/>
    </w:pPr>
    <w:rPr>
      <w:rFonts w:eastAsia="Times New Roman"/>
      <w:sz w:val="24"/>
      <w:szCs w:val="24"/>
      <w:lang w:val="sv-SE" w:eastAsia="sv-SE"/>
    </w:rPr>
  </w:style>
  <w:style w:type="paragraph" w:customStyle="1" w:styleId="onecomwebmail-tah">
    <w:name w:val="onecomwebmail-tah"/>
    <w:basedOn w:val="a0"/>
    <w:qFormat/>
    <w:pPr>
      <w:spacing w:before="100" w:beforeAutospacing="1" w:after="100" w:afterAutospacing="1"/>
    </w:pPr>
    <w:rPr>
      <w:rFonts w:eastAsia="Times New Roman"/>
      <w:sz w:val="24"/>
      <w:szCs w:val="24"/>
      <w:lang w:val="sv-SE" w:eastAsia="sv-SE"/>
    </w:rPr>
  </w:style>
  <w:style w:type="paragraph" w:customStyle="1" w:styleId="onecomwebmail-tac">
    <w:name w:val="onecomwebmail-tac"/>
    <w:basedOn w:val="a0"/>
    <w:qFormat/>
    <w:pPr>
      <w:spacing w:before="100" w:beforeAutospacing="1" w:after="100" w:afterAutospacing="1"/>
    </w:pPr>
    <w:rPr>
      <w:rFonts w:eastAsia="Times New Roman"/>
      <w:sz w:val="24"/>
      <w:szCs w:val="24"/>
      <w:lang w:val="sv-SE" w:eastAsia="sv-SE"/>
    </w:rPr>
  </w:style>
  <w:style w:type="character" w:customStyle="1" w:styleId="onecomwebmail-font">
    <w:name w:val="onecomwebmail-font"/>
    <w:basedOn w:val="a1"/>
    <w:qFormat/>
  </w:style>
  <w:style w:type="character" w:customStyle="1" w:styleId="onecomwebmail-size">
    <w:name w:val="onecomwebmail-size"/>
    <w:basedOn w:val="a1"/>
    <w:qFormat/>
  </w:style>
  <w:style w:type="character" w:customStyle="1" w:styleId="Heading2Char1">
    <w:name w:val="Heading 2 Char1"/>
    <w:qFormat/>
    <w:rPr>
      <w:rFonts w:ascii="Arial" w:hAnsi="Arial"/>
      <w:sz w:val="32"/>
      <w:lang w:val="en-GB" w:eastAsia="en-US"/>
    </w:rPr>
  </w:style>
  <w:style w:type="paragraph" w:customStyle="1" w:styleId="Revision2">
    <w:name w:val="Revision2"/>
    <w:hidden/>
    <w:uiPriority w:val="99"/>
    <w:semiHidden/>
    <w:qFormat/>
    <w:rPr>
      <w:rFonts w:ascii="Calibri" w:eastAsia="Calibri" w:hAnsi="Calibri"/>
      <w:sz w:val="22"/>
      <w:szCs w:val="22"/>
      <w:lang w:eastAsia="en-US"/>
    </w:rPr>
  </w:style>
  <w:style w:type="paragraph" w:customStyle="1" w:styleId="TOCHeading2">
    <w:name w:val="TOC Heading2"/>
    <w:basedOn w:val="1"/>
    <w:next w:val="a0"/>
    <w:uiPriority w:val="39"/>
    <w:unhideWhenUsed/>
    <w:qFormat/>
    <w:pPr>
      <w:pBdr>
        <w:top w:val="none" w:sz="0" w:space="0" w:color="auto"/>
      </w:pBdr>
      <w:spacing w:after="0"/>
      <w:ind w:left="0" w:firstLine="0"/>
      <w:outlineLvl w:val="9"/>
    </w:pPr>
    <w:rPr>
      <w:rFonts w:ascii="Calibri Light" w:hAnsi="Calibri Light"/>
      <w:color w:val="2F5496"/>
      <w:sz w:val="32"/>
      <w:szCs w:val="32"/>
      <w:lang w:val="en-US"/>
    </w:rPr>
  </w:style>
  <w:style w:type="character" w:customStyle="1" w:styleId="CaptionChar1">
    <w:name w:val="Caption Char1"/>
    <w:uiPriority w:val="99"/>
    <w:qFormat/>
    <w:rPr>
      <w:b/>
    </w:rPr>
  </w:style>
  <w:style w:type="paragraph" w:customStyle="1" w:styleId="z-TopofForm2">
    <w:name w:val="z-Top of Form2"/>
    <w:basedOn w:val="a0"/>
    <w:next w:val="a0"/>
    <w:hidden/>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semiHidden/>
    <w:qFormat/>
    <w:rPr>
      <w:rFonts w:ascii="Arial" w:hAnsi="Arial" w:cs="Arial"/>
      <w:vanish/>
      <w:sz w:val="16"/>
      <w:szCs w:val="16"/>
      <w:lang w:val="en-GB" w:eastAsia="en-US"/>
    </w:rPr>
  </w:style>
  <w:style w:type="paragraph" w:customStyle="1" w:styleId="z-BottomofForm2">
    <w:name w:val="z-Bottom of Form2"/>
    <w:basedOn w:val="a0"/>
    <w:next w:val="a0"/>
    <w:hidden/>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semiHidden/>
    <w:qFormat/>
    <w:rPr>
      <w:rFonts w:ascii="Arial" w:hAnsi="Arial" w:cs="Arial"/>
      <w:vanish/>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15D7F8-76FE-4278-98B0-49BCF2B32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Pages>
  <Words>790</Words>
  <Characters>4506</Characters>
  <Application>Microsoft Office Word</Application>
  <DocSecurity>0</DocSecurity>
  <Lines>37</Lines>
  <Paragraphs>10</Paragraphs>
  <ScaleCrop>false</ScaleCrop>
  <Company>3GPP Support Team</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cp:lastModifiedBy>
  <cp:revision>31</cp:revision>
  <cp:lastPrinted>2411-12-31T15:59:00Z</cp:lastPrinted>
  <dcterms:created xsi:type="dcterms:W3CDTF">2020-02-13T07:01:00Z</dcterms:created>
  <dcterms:modified xsi:type="dcterms:W3CDTF">2022-10-12T01:45:00Z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ICV">
    <vt:lpwstr>868A72B79E8647E7A62905CF3ECF08E4</vt:lpwstr>
  </property>
</Properties>
</file>