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58542" w14:textId="7CD6B0C1" w:rsidR="00291575" w:rsidRDefault="00127162" w:rsidP="00291575">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A466D9">
        <w:rPr>
          <w:rFonts w:ascii="Times New Roman" w:eastAsia="宋体" w:hAnsi="Times New Roman" w:cs="Times New Roman"/>
          <w:b/>
          <w:kern w:val="2"/>
          <w:lang w:eastAsia="zh-CN"/>
        </w:rPr>
        <w:t>-</w:t>
      </w:r>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009F1AEE">
        <w:rPr>
          <w:rFonts w:ascii="Times New Roman" w:eastAsia="宋体" w:hAnsi="Times New Roman" w:cs="Times New Roman"/>
          <w:b/>
          <w:kern w:val="2"/>
          <w:lang w:eastAsia="zh-CN"/>
        </w:rPr>
        <w:t>110</w:t>
      </w:r>
      <w:r w:rsidR="00C678FA">
        <w:rPr>
          <w:rFonts w:ascii="Times New Roman" w:eastAsia="宋体" w:hAnsi="Times New Roman" w:cs="Times New Roman"/>
          <w:b/>
          <w:kern w:val="2"/>
          <w:lang w:eastAsia="zh-CN"/>
        </w:rPr>
        <w:t>b</w:t>
      </w:r>
      <w:r w:rsidR="001510E9">
        <w:rPr>
          <w:rFonts w:ascii="Times New Roman" w:eastAsia="宋体" w:hAnsi="Times New Roman" w:cs="Times New Roman"/>
          <w:b/>
          <w:kern w:val="2"/>
          <w:lang w:eastAsia="zh-CN"/>
        </w:rPr>
        <w:t>is</w:t>
      </w:r>
      <w:bookmarkStart w:id="0" w:name="_GoBack"/>
      <w:bookmarkEnd w:id="0"/>
      <w:r w:rsidR="00C678FA">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r>
      <w:r w:rsidR="00291575" w:rsidRPr="00291575">
        <w:rPr>
          <w:rFonts w:ascii="Times New Roman" w:eastAsia="宋体" w:hAnsi="Times New Roman" w:cs="Times New Roman"/>
          <w:b/>
          <w:kern w:val="2"/>
          <w:lang w:eastAsia="zh-CN"/>
        </w:rPr>
        <w:t>R1-2210206</w:t>
      </w:r>
    </w:p>
    <w:p w14:paraId="64B976E9" w14:textId="6430C57F" w:rsidR="00C678FA" w:rsidRDefault="00C678FA" w:rsidP="00291575">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C678FA">
        <w:rPr>
          <w:rFonts w:ascii="Times New Roman" w:eastAsia="宋体" w:hAnsi="Times New Roman" w:cs="Times New Roman"/>
          <w:b/>
          <w:kern w:val="2"/>
          <w:lang w:eastAsia="zh-CN"/>
        </w:rPr>
        <w:t>e-Meeting, October 10 –</w:t>
      </w:r>
      <w:r w:rsidR="001C6BFE">
        <w:rPr>
          <w:rFonts w:ascii="Times New Roman" w:eastAsia="宋体" w:hAnsi="Times New Roman" w:cs="Times New Roman"/>
          <w:b/>
          <w:kern w:val="2"/>
          <w:lang w:eastAsia="zh-CN"/>
        </w:rPr>
        <w:t xml:space="preserve"> </w:t>
      </w:r>
      <w:r w:rsidRPr="00C678FA">
        <w:rPr>
          <w:rFonts w:ascii="Times New Roman" w:eastAsia="宋体" w:hAnsi="Times New Roman" w:cs="Times New Roman"/>
          <w:b/>
          <w:kern w:val="2"/>
          <w:lang w:eastAsia="zh-CN"/>
        </w:rPr>
        <w:t>19, 2022</w:t>
      </w:r>
    </w:p>
    <w:p w14:paraId="6F52A7E0" w14:textId="77777777" w:rsidR="00127162" w:rsidRPr="009F1AEE"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1CEF4318"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76941">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671BC359"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5D4D09" w:rsidRPr="005D4D09">
        <w:rPr>
          <w:rFonts w:ascii="Times New Roman" w:eastAsia="宋体" w:hAnsi="Times New Roman" w:cs="Times New Roman"/>
          <w:b/>
          <w:kern w:val="2"/>
          <w:lang w:eastAsia="zh-CN"/>
        </w:rPr>
        <w:t>Discussion on LS on IUC with non-preferred resource set</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21EDBACD" w:rsidR="00FC4862" w:rsidRDefault="00CA4708"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A RAN</w:t>
      </w:r>
      <w:r w:rsidR="00AA298C">
        <w:rPr>
          <w:rFonts w:ascii="Times New Roman" w:eastAsia="宋体" w:hAnsi="Times New Roman" w:cs="Times New Roman"/>
        </w:rPr>
        <w:t>2</w:t>
      </w:r>
      <w:r w:rsidR="00FC4862">
        <w:rPr>
          <w:rFonts w:ascii="Times New Roman" w:eastAsia="宋体" w:hAnsi="Times New Roman" w:cs="Times New Roman"/>
        </w:rPr>
        <w:t xml:space="preserve"> LS was sent 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where the following question</w:t>
      </w:r>
      <w:r w:rsidR="00CD4A0C">
        <w:rPr>
          <w:rFonts w:ascii="Times New Roman" w:eastAsia="宋体" w:hAnsi="Times New Roman" w:cs="Times New Roman"/>
        </w:rPr>
        <w:t>s</w:t>
      </w:r>
      <w:r w:rsidR="00FC4862">
        <w:rPr>
          <w:rFonts w:ascii="Times New Roman" w:eastAsia="宋体" w:hAnsi="Times New Roman" w:cs="Times New Roman"/>
        </w:rPr>
        <w:t xml:space="preserve"> was asked:</w:t>
      </w:r>
    </w:p>
    <w:p w14:paraId="3B7C3C4B" w14:textId="09A72899" w:rsidR="00F15AE9" w:rsidRDefault="00F15AE9" w:rsidP="0048279F">
      <w:pPr>
        <w:autoSpaceDE w:val="0"/>
        <w:autoSpaceDN w:val="0"/>
        <w:adjustRightInd w:val="0"/>
        <w:snapToGrid w:val="0"/>
        <w:spacing w:after="120" w:line="240" w:lineRule="auto"/>
        <w:ind w:leftChars="100" w:left="220"/>
        <w:jc w:val="both"/>
        <w:rPr>
          <w:rFonts w:ascii="Times New Roman" w:eastAsia="宋体" w:hAnsi="Times New Roman" w:cs="Times New Roman"/>
          <w:i/>
        </w:rPr>
      </w:pPr>
      <w:r w:rsidRPr="00F15AE9">
        <w:rPr>
          <w:rFonts w:ascii="Times New Roman" w:eastAsia="宋体" w:hAnsi="Times New Roman" w:cs="Times New Roman"/>
          <w:i/>
        </w:rPr>
        <w:t>In RAN2#118-e meeting, RAN2 discussed the inter-UE coordination scenario in which UE B receives IUC Scheme 1 non-preferred resource set from UE A, but UE B does not perform sensing in the resource pool associated with the non-preferred resource set, e.g. UE B performs mode 2 random resource selection, etc. For this case, RAN2 has the following questions:</w:t>
      </w:r>
    </w:p>
    <w:p w14:paraId="65AC7F7A" w14:textId="710C01F8" w:rsidR="00F15AE9" w:rsidRPr="00F15AE9" w:rsidRDefault="00F15AE9" w:rsidP="0048279F">
      <w:pPr>
        <w:autoSpaceDE w:val="0"/>
        <w:autoSpaceDN w:val="0"/>
        <w:adjustRightInd w:val="0"/>
        <w:snapToGrid w:val="0"/>
        <w:spacing w:after="120" w:line="240" w:lineRule="auto"/>
        <w:ind w:leftChars="100" w:left="220"/>
        <w:jc w:val="both"/>
        <w:rPr>
          <w:rFonts w:ascii="Times New Roman" w:eastAsia="宋体" w:hAnsi="Times New Roman" w:cs="Times New Roman"/>
          <w:i/>
        </w:rPr>
      </w:pPr>
      <w:r w:rsidRPr="00F15AE9">
        <w:rPr>
          <w:rFonts w:ascii="Times New Roman" w:eastAsia="宋体" w:hAnsi="Times New Roman" w:cs="Times New Roman"/>
          <w:i/>
        </w:rPr>
        <w:t>Q1: Is the scenario described above a valid scenario or not?</w:t>
      </w:r>
    </w:p>
    <w:p w14:paraId="25A36A53" w14:textId="137A45CF" w:rsidR="00F15AE9" w:rsidRPr="00F15AE9" w:rsidRDefault="00F15AE9" w:rsidP="0048279F">
      <w:pPr>
        <w:autoSpaceDE w:val="0"/>
        <w:autoSpaceDN w:val="0"/>
        <w:adjustRightInd w:val="0"/>
        <w:snapToGrid w:val="0"/>
        <w:spacing w:after="120" w:line="240" w:lineRule="auto"/>
        <w:ind w:leftChars="100" w:left="220"/>
        <w:jc w:val="both"/>
        <w:rPr>
          <w:rFonts w:ascii="Times New Roman" w:eastAsia="宋体" w:hAnsi="Times New Roman" w:cs="Times New Roman"/>
          <w:i/>
        </w:rPr>
      </w:pPr>
      <w:r w:rsidRPr="00F15AE9">
        <w:rPr>
          <w:rFonts w:ascii="Times New Roman" w:eastAsia="宋体" w:hAnsi="Times New Roman" w:cs="Times New Roman"/>
          <w:i/>
        </w:rPr>
        <w:t>Q2</w:t>
      </w:r>
      <w:r>
        <w:rPr>
          <w:rFonts w:ascii="Times New Roman" w:eastAsia="宋体" w:hAnsi="Times New Roman" w:cs="Times New Roman"/>
          <w:i/>
        </w:rPr>
        <w:t xml:space="preserve">: </w:t>
      </w:r>
      <w:r w:rsidRPr="00F15AE9">
        <w:rPr>
          <w:rFonts w:ascii="Times New Roman" w:eastAsia="宋体" w:hAnsi="Times New Roman" w:cs="Times New Roman"/>
          <w:i/>
        </w:rPr>
        <w:t>If the answer to Q1 is yes, does resource exclusion based on non-preferred resource set needs to be performed by UE B or not?</w:t>
      </w:r>
    </w:p>
    <w:p w14:paraId="691C20F9" w14:textId="77777777" w:rsidR="00F15AE9" w:rsidRDefault="00F15AE9" w:rsidP="0048279F">
      <w:pPr>
        <w:autoSpaceDE w:val="0"/>
        <w:autoSpaceDN w:val="0"/>
        <w:adjustRightInd w:val="0"/>
        <w:snapToGrid w:val="0"/>
        <w:spacing w:after="120" w:line="240" w:lineRule="auto"/>
        <w:ind w:leftChars="100" w:left="220"/>
        <w:jc w:val="both"/>
        <w:rPr>
          <w:rFonts w:ascii="Times New Roman" w:eastAsia="宋体" w:hAnsi="Times New Roman" w:cs="Times New Roman"/>
          <w:i/>
        </w:rPr>
      </w:pPr>
      <w:r>
        <w:rPr>
          <w:rFonts w:ascii="Times New Roman" w:eastAsia="宋体" w:hAnsi="Times New Roman" w:cs="Times New Roman"/>
          <w:i/>
        </w:rPr>
        <w:t xml:space="preserve">Q3: </w:t>
      </w:r>
      <w:r w:rsidRPr="00F15AE9">
        <w:rPr>
          <w:rFonts w:ascii="Times New Roman" w:eastAsia="宋体" w:hAnsi="Times New Roman" w:cs="Times New Roman"/>
          <w:i/>
        </w:rPr>
        <w:t>If the answer to Q2 is yes, then, in RAN1’s view, which specification (PHY or MAC) should capture the resource exclusion behavior?</w:t>
      </w:r>
    </w:p>
    <w:p w14:paraId="6D6FCA7E" w14:textId="4804D08E" w:rsidR="00FC4862" w:rsidRPr="00FC4862" w:rsidRDefault="0048279F" w:rsidP="0048279F">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RAN1 was asked to</w:t>
      </w:r>
      <w:r w:rsidR="00FC4862" w:rsidRPr="00FC4862">
        <w:rPr>
          <w:rFonts w:ascii="Times New Roman" w:eastAsia="宋体" w:hAnsi="Times New Roman" w:cs="Times New Roman"/>
        </w:rPr>
        <w:t xml:space="preserve"> provide feedback on the</w:t>
      </w:r>
      <w:r w:rsidR="00B33237">
        <w:rPr>
          <w:rFonts w:ascii="Times New Roman" w:eastAsia="宋体" w:hAnsi="Times New Roman" w:cs="Times New Roman"/>
        </w:rPr>
        <w:t xml:space="preserve"> above</w:t>
      </w:r>
      <w:r w:rsidR="00FC4862" w:rsidRPr="00FC4862">
        <w:rPr>
          <w:rFonts w:ascii="Times New Roman" w:eastAsia="宋体" w:hAnsi="Times New Roman" w:cs="Times New Roman"/>
        </w:rPr>
        <w:t xml:space="preserve"> question</w:t>
      </w:r>
      <w:r w:rsidR="00351526">
        <w:rPr>
          <w:rFonts w:ascii="Times New Roman" w:eastAsia="宋体" w:hAnsi="Times New Roman" w:cs="Times New Roman"/>
        </w:rPr>
        <w:t>s</w:t>
      </w:r>
      <w:r w:rsidR="0069691A">
        <w:rPr>
          <w:rFonts w:ascii="Times New Roman" w:eastAsia="宋体" w:hAnsi="Times New Roman" w:cs="Times New Roman"/>
        </w:rPr>
        <w:t xml:space="preserve"> and it was discussed in </w:t>
      </w:r>
      <w:r w:rsidR="0069691A" w:rsidRPr="0069691A">
        <w:rPr>
          <w:rFonts w:ascii="Times New Roman" w:eastAsia="宋体" w:hAnsi="Times New Roman" w:cs="Times New Roman"/>
        </w:rPr>
        <w:t>RAN1#110 meeting</w:t>
      </w:r>
      <w:r w:rsidR="00083D66">
        <w:rPr>
          <w:rFonts w:ascii="Times New Roman" w:eastAsia="宋体" w:hAnsi="Times New Roman" w:cs="Times New Roman"/>
        </w:rPr>
        <w:t>, resulting in the chair notes recording no consensus to reply</w:t>
      </w:r>
      <w:r w:rsidR="00FC4862" w:rsidRPr="00FC4862">
        <w:rPr>
          <w:rFonts w:ascii="Times New Roman" w:eastAsia="宋体" w:hAnsi="Times New Roman" w:cs="Times New Roman"/>
        </w:rPr>
        <w:t>.</w:t>
      </w:r>
      <w:r w:rsidR="005C1CBF">
        <w:rPr>
          <w:rFonts w:ascii="Times New Roman" w:eastAsia="宋体" w:hAnsi="Times New Roman" w:cs="Times New Roman"/>
        </w:rPr>
        <w:t xml:space="preserve"> It thus may not be necessary to have any further discussion in RAN1, but we nonetheless provide our views.</w:t>
      </w:r>
    </w:p>
    <w:p w14:paraId="6E2E8E02" w14:textId="77777777" w:rsidR="00127162" w:rsidRPr="0048279F"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3D7029A0" w14:textId="494436A4" w:rsidR="0048279F" w:rsidRPr="00FC4862" w:rsidRDefault="0048279F" w:rsidP="0048279F">
      <w:pPr>
        <w:autoSpaceDE w:val="0"/>
        <w:autoSpaceDN w:val="0"/>
        <w:adjustRightInd w:val="0"/>
        <w:snapToGrid w:val="0"/>
        <w:spacing w:after="120" w:line="240" w:lineRule="auto"/>
        <w:jc w:val="both"/>
        <w:rPr>
          <w:rFonts w:ascii="Times New Roman" w:eastAsia="宋体" w:hAnsi="Times New Roman" w:cs="Times New Roman"/>
          <w:b/>
          <w:bCs/>
          <w:sz w:val="28"/>
          <w:szCs w:val="28"/>
          <w:lang w:val="x-none" w:eastAsia="zh-CN"/>
        </w:rPr>
      </w:pPr>
      <w:r w:rsidRPr="0048279F">
        <w:rPr>
          <w:rFonts w:ascii="Times New Roman" w:eastAsia="宋体" w:hAnsi="Times New Roman" w:cs="Times New Roman" w:hint="eastAsia"/>
        </w:rPr>
        <w:t>Fo</w:t>
      </w:r>
      <w:r w:rsidRPr="0048279F">
        <w:rPr>
          <w:rFonts w:ascii="Times New Roman" w:eastAsia="宋体" w:hAnsi="Times New Roman" w:cs="Times New Roman"/>
        </w:rPr>
        <w:t>llowing</w:t>
      </w:r>
      <w:r>
        <w:rPr>
          <w:rFonts w:ascii="Times New Roman" w:eastAsia="宋体" w:hAnsi="Times New Roman" w:cs="Times New Roman"/>
        </w:rPr>
        <w:t xml:space="preserve"> agreement was made in RAN1#106-e regarding scheme 1 operation:</w:t>
      </w:r>
      <w:r>
        <w:rPr>
          <w:rFonts w:ascii="Times New Roman" w:eastAsia="宋体" w:hAnsi="Times New Roman" w:cs="Times New Roman"/>
          <w:b/>
          <w:bCs/>
          <w:sz w:val="28"/>
          <w:szCs w:val="28"/>
          <w:lang w:val="x-none" w:eastAsia="zh-CN"/>
        </w:rPr>
        <w:t xml:space="preserve">  </w:t>
      </w:r>
    </w:p>
    <w:tbl>
      <w:tblPr>
        <w:tblStyle w:val="af0"/>
        <w:tblW w:w="0" w:type="auto"/>
        <w:tblLook w:val="04A0" w:firstRow="1" w:lastRow="0" w:firstColumn="1" w:lastColumn="0" w:noHBand="0" w:noVBand="1"/>
      </w:tblPr>
      <w:tblGrid>
        <w:gridCol w:w="9016"/>
      </w:tblGrid>
      <w:tr w:rsidR="0048279F" w14:paraId="5E6CD093" w14:textId="77777777" w:rsidTr="0048279F">
        <w:tc>
          <w:tcPr>
            <w:tcW w:w="9016" w:type="dxa"/>
          </w:tcPr>
          <w:p w14:paraId="0F8A797D" w14:textId="77777777" w:rsidR="0048279F" w:rsidRPr="0048279F" w:rsidRDefault="0048279F" w:rsidP="0048279F">
            <w:pPr>
              <w:rPr>
                <w:b/>
                <w:bCs/>
                <w:i/>
                <w:highlight w:val="green"/>
                <w:lang w:eastAsia="x-none"/>
              </w:rPr>
            </w:pPr>
            <w:r w:rsidRPr="0048279F">
              <w:rPr>
                <w:b/>
                <w:bCs/>
                <w:i/>
                <w:highlight w:val="green"/>
                <w:lang w:eastAsia="x-none"/>
              </w:rPr>
              <w:t>Agreement</w:t>
            </w:r>
          </w:p>
          <w:p w14:paraId="4E635AF8" w14:textId="77777777" w:rsidR="0048279F" w:rsidRPr="0048279F" w:rsidRDefault="0048279F" w:rsidP="002A6DFA">
            <w:pPr>
              <w:pStyle w:val="af5"/>
              <w:spacing w:after="0"/>
              <w:ind w:firstLineChars="0" w:firstLine="0"/>
              <w:rPr>
                <w:i/>
              </w:rPr>
            </w:pPr>
            <w:r w:rsidRPr="0048279F">
              <w:rPr>
                <w:i/>
              </w:rPr>
              <w:t>In scheme 1, at least following UE-B’s behavior in its resource (re-)selection is supported when it receives inter-UE coordination information from UE-A:</w:t>
            </w:r>
          </w:p>
          <w:p w14:paraId="54A5BC87" w14:textId="77777777" w:rsidR="0048279F" w:rsidRPr="0048279F" w:rsidRDefault="0048279F" w:rsidP="0048279F">
            <w:pPr>
              <w:widowControl/>
              <w:numPr>
                <w:ilvl w:val="0"/>
                <w:numId w:val="48"/>
              </w:numPr>
              <w:autoSpaceDE/>
              <w:autoSpaceDN/>
              <w:spacing w:after="0"/>
              <w:rPr>
                <w:i/>
                <w:color w:val="000000"/>
              </w:rPr>
            </w:pPr>
            <w:r w:rsidRPr="0048279F">
              <w:rPr>
                <w:i/>
                <w:color w:val="000000"/>
              </w:rPr>
              <w:t>For preferred resource set, the following two options are supported:</w:t>
            </w:r>
          </w:p>
          <w:p w14:paraId="753E581D" w14:textId="77777777" w:rsidR="0048279F" w:rsidRPr="0048279F" w:rsidRDefault="0048279F" w:rsidP="0048279F">
            <w:pPr>
              <w:pStyle w:val="af5"/>
              <w:widowControl/>
              <w:numPr>
                <w:ilvl w:val="1"/>
                <w:numId w:val="47"/>
              </w:numPr>
              <w:autoSpaceDE/>
              <w:autoSpaceDN/>
              <w:adjustRightInd/>
              <w:snapToGrid/>
              <w:spacing w:after="0"/>
              <w:ind w:firstLineChars="0"/>
              <w:rPr>
                <w:i/>
              </w:rPr>
            </w:pPr>
            <w:r w:rsidRPr="0048279F">
              <w:rPr>
                <w:i/>
              </w:rPr>
              <w:t xml:space="preserve">Option A): UE-B’s resource(s) to be used for its transmission resource (re-)selection is </w:t>
            </w:r>
            <w:r w:rsidRPr="00CB0DCE">
              <w:rPr>
                <w:i/>
                <w:highlight w:val="cyan"/>
              </w:rPr>
              <w:t>based on both UE-B’s sensing result (if available)</w:t>
            </w:r>
            <w:r w:rsidRPr="0048279F">
              <w:rPr>
                <w:i/>
              </w:rPr>
              <w:t xml:space="preserve"> and the received coordination information</w:t>
            </w:r>
          </w:p>
          <w:p w14:paraId="73C73EE7" w14:textId="77777777" w:rsidR="0048279F" w:rsidRPr="0048279F" w:rsidRDefault="0048279F" w:rsidP="0048279F">
            <w:pPr>
              <w:pStyle w:val="af5"/>
              <w:widowControl/>
              <w:numPr>
                <w:ilvl w:val="2"/>
                <w:numId w:val="47"/>
              </w:numPr>
              <w:autoSpaceDE/>
              <w:autoSpaceDN/>
              <w:adjustRightInd/>
              <w:snapToGrid/>
              <w:spacing w:after="0"/>
              <w:ind w:firstLineChars="0"/>
              <w:rPr>
                <w:i/>
              </w:rPr>
            </w:pPr>
            <w:r w:rsidRPr="0048279F">
              <w:rPr>
                <w:i/>
                <w:iCs/>
              </w:rPr>
              <w:t>UE-B uses</w:t>
            </w:r>
            <w:r w:rsidRPr="0048279F">
              <w:rPr>
                <w:i/>
              </w:rPr>
              <w:t xml:space="preserve"> in its resource (re-)selection, resource(s) </w:t>
            </w:r>
            <w:r w:rsidRPr="0048279F">
              <w:rPr>
                <w:i/>
                <w:iCs/>
              </w:rPr>
              <w:t xml:space="preserve">belonging to the </w:t>
            </w:r>
            <w:r w:rsidRPr="0048279F">
              <w:rPr>
                <w:i/>
              </w:rPr>
              <w:t>preferred resource set in combination with its own sensing result</w:t>
            </w:r>
          </w:p>
          <w:p w14:paraId="3DC51330" w14:textId="77777777" w:rsidR="0048279F" w:rsidRPr="0048279F" w:rsidRDefault="0048279F" w:rsidP="0048279F">
            <w:pPr>
              <w:pStyle w:val="af5"/>
              <w:widowControl/>
              <w:numPr>
                <w:ilvl w:val="3"/>
                <w:numId w:val="47"/>
              </w:numPr>
              <w:autoSpaceDE/>
              <w:autoSpaceDN/>
              <w:adjustRightInd/>
              <w:snapToGrid/>
              <w:spacing w:after="0"/>
              <w:ind w:firstLineChars="0"/>
              <w:rPr>
                <w:i/>
              </w:rPr>
            </w:pPr>
            <w:r w:rsidRPr="0048279F">
              <w:rPr>
                <w:i/>
                <w:iCs/>
              </w:rPr>
              <w:t xml:space="preserve">UE-B uses in its resource </w:t>
            </w:r>
            <w:r w:rsidRPr="0048279F">
              <w:rPr>
                <w:i/>
              </w:rPr>
              <w:t>(re-)</w:t>
            </w:r>
            <w:r w:rsidRPr="0048279F">
              <w:rPr>
                <w:i/>
                <w:iCs/>
              </w:rPr>
              <w:t xml:space="preserve">selection, resource(s) not belonging to the </w:t>
            </w:r>
            <w:r w:rsidRPr="0048279F">
              <w:rPr>
                <w:i/>
              </w:rPr>
              <w:t>preferred resource set when condition(s) are met</w:t>
            </w:r>
          </w:p>
          <w:p w14:paraId="4C7DE83C" w14:textId="77777777" w:rsidR="0048279F" w:rsidRPr="0048279F" w:rsidRDefault="0048279F" w:rsidP="0048279F">
            <w:pPr>
              <w:pStyle w:val="af5"/>
              <w:widowControl/>
              <w:numPr>
                <w:ilvl w:val="4"/>
                <w:numId w:val="47"/>
              </w:numPr>
              <w:autoSpaceDE/>
              <w:autoSpaceDN/>
              <w:adjustRightInd/>
              <w:snapToGrid/>
              <w:spacing w:after="0"/>
              <w:ind w:firstLineChars="0"/>
              <w:rPr>
                <w:i/>
              </w:rPr>
            </w:pPr>
            <w:r w:rsidRPr="0048279F">
              <w:rPr>
                <w:i/>
              </w:rPr>
              <w:t>FFS: Details of condition(s)</w:t>
            </w:r>
          </w:p>
          <w:p w14:paraId="154330CC" w14:textId="77777777" w:rsidR="0048279F" w:rsidRPr="0048279F" w:rsidRDefault="0048279F" w:rsidP="0048279F">
            <w:pPr>
              <w:pStyle w:val="af5"/>
              <w:widowControl/>
              <w:numPr>
                <w:ilvl w:val="3"/>
                <w:numId w:val="47"/>
              </w:numPr>
              <w:autoSpaceDE/>
              <w:autoSpaceDN/>
              <w:adjustRightInd/>
              <w:snapToGrid/>
              <w:spacing w:after="0"/>
              <w:ind w:firstLineChars="0"/>
              <w:rPr>
                <w:i/>
              </w:rPr>
            </w:pPr>
            <w:r w:rsidRPr="0048279F">
              <w:rPr>
                <w:i/>
              </w:rPr>
              <w:t>This option is supported when UE-B performs sensing/resource exclusion</w:t>
            </w:r>
          </w:p>
          <w:p w14:paraId="4DB3C445" w14:textId="77777777" w:rsidR="0048279F" w:rsidRPr="0048279F" w:rsidRDefault="0048279F" w:rsidP="0048279F">
            <w:pPr>
              <w:pStyle w:val="af5"/>
              <w:widowControl/>
              <w:numPr>
                <w:ilvl w:val="3"/>
                <w:numId w:val="47"/>
              </w:numPr>
              <w:autoSpaceDE/>
              <w:autoSpaceDN/>
              <w:adjustRightInd/>
              <w:snapToGrid/>
              <w:spacing w:after="0"/>
              <w:ind w:firstLineChars="0"/>
              <w:rPr>
                <w:i/>
              </w:rPr>
            </w:pPr>
            <w:r w:rsidRPr="0048279F">
              <w:rPr>
                <w:i/>
              </w:rPr>
              <w:t xml:space="preserve">FFS: Other details (if any) </w:t>
            </w:r>
          </w:p>
          <w:p w14:paraId="047D73D2" w14:textId="77777777" w:rsidR="0048279F" w:rsidRPr="0048279F" w:rsidRDefault="0048279F" w:rsidP="0048279F">
            <w:pPr>
              <w:pStyle w:val="af5"/>
              <w:widowControl/>
              <w:numPr>
                <w:ilvl w:val="1"/>
                <w:numId w:val="47"/>
              </w:numPr>
              <w:autoSpaceDE/>
              <w:autoSpaceDN/>
              <w:adjustRightInd/>
              <w:snapToGrid/>
              <w:spacing w:after="0"/>
              <w:ind w:firstLineChars="0"/>
              <w:rPr>
                <w:i/>
              </w:rPr>
            </w:pPr>
            <w:r w:rsidRPr="0048279F">
              <w:rPr>
                <w:i/>
              </w:rPr>
              <w:t xml:space="preserve">Option B): UE-B’s resource(s) to be used for its transmission resource (re-)selection is </w:t>
            </w:r>
            <w:r w:rsidRPr="00CB0DCE">
              <w:rPr>
                <w:i/>
                <w:highlight w:val="yellow"/>
              </w:rPr>
              <w:t>based only on the received coordination information</w:t>
            </w:r>
          </w:p>
          <w:p w14:paraId="5BD0F037" w14:textId="77777777" w:rsidR="0048279F" w:rsidRPr="0048279F" w:rsidRDefault="0048279F" w:rsidP="0048279F">
            <w:pPr>
              <w:pStyle w:val="af5"/>
              <w:widowControl/>
              <w:numPr>
                <w:ilvl w:val="2"/>
                <w:numId w:val="47"/>
              </w:numPr>
              <w:autoSpaceDE/>
              <w:autoSpaceDN/>
              <w:adjustRightInd/>
              <w:snapToGrid/>
              <w:spacing w:after="0"/>
              <w:ind w:firstLineChars="0"/>
              <w:rPr>
                <w:i/>
              </w:rPr>
            </w:pPr>
            <w:r w:rsidRPr="0048279F">
              <w:rPr>
                <w:i/>
                <w:iCs/>
              </w:rPr>
              <w:t xml:space="preserve">UE-B uses in its resource </w:t>
            </w:r>
            <w:r w:rsidRPr="0048279F">
              <w:rPr>
                <w:i/>
              </w:rPr>
              <w:t>(re-)</w:t>
            </w:r>
            <w:r w:rsidRPr="0048279F">
              <w:rPr>
                <w:i/>
                <w:iCs/>
              </w:rPr>
              <w:t xml:space="preserve">selection, resource(s) belonging to the </w:t>
            </w:r>
            <w:r w:rsidRPr="0048279F">
              <w:rPr>
                <w:i/>
              </w:rPr>
              <w:t>preferred resource set</w:t>
            </w:r>
          </w:p>
          <w:p w14:paraId="799C5F45" w14:textId="77777777" w:rsidR="0048279F" w:rsidRPr="0048279F" w:rsidRDefault="0048279F" w:rsidP="0048279F">
            <w:pPr>
              <w:pStyle w:val="af5"/>
              <w:widowControl/>
              <w:numPr>
                <w:ilvl w:val="3"/>
                <w:numId w:val="47"/>
              </w:numPr>
              <w:autoSpaceDE/>
              <w:autoSpaceDN/>
              <w:adjustRightInd/>
              <w:snapToGrid/>
              <w:spacing w:after="0"/>
              <w:ind w:firstLineChars="0"/>
              <w:rPr>
                <w:i/>
              </w:rPr>
            </w:pPr>
            <w:r w:rsidRPr="0048279F">
              <w:rPr>
                <w:i/>
              </w:rPr>
              <w:t>This option is supported at least when UE-B does not support sensing/resource exclusion</w:t>
            </w:r>
          </w:p>
          <w:p w14:paraId="7EFFCC7A" w14:textId="77777777" w:rsidR="0048279F" w:rsidRPr="0048279F" w:rsidRDefault="0048279F" w:rsidP="0048279F">
            <w:pPr>
              <w:pStyle w:val="af5"/>
              <w:widowControl/>
              <w:numPr>
                <w:ilvl w:val="4"/>
                <w:numId w:val="47"/>
              </w:numPr>
              <w:autoSpaceDE/>
              <w:autoSpaceDN/>
              <w:adjustRightInd/>
              <w:snapToGrid/>
              <w:spacing w:after="0"/>
              <w:ind w:firstLineChars="0"/>
              <w:rPr>
                <w:i/>
              </w:rPr>
            </w:pPr>
            <w:r w:rsidRPr="0048279F">
              <w:rPr>
                <w:i/>
              </w:rPr>
              <w:t>FFS: Whether the support is conditional or UE capability</w:t>
            </w:r>
          </w:p>
          <w:p w14:paraId="3654729C" w14:textId="77777777" w:rsidR="0048279F" w:rsidRPr="0048279F" w:rsidRDefault="0048279F" w:rsidP="0048279F">
            <w:pPr>
              <w:pStyle w:val="af5"/>
              <w:widowControl/>
              <w:numPr>
                <w:ilvl w:val="3"/>
                <w:numId w:val="47"/>
              </w:numPr>
              <w:autoSpaceDE/>
              <w:autoSpaceDN/>
              <w:adjustRightInd/>
              <w:snapToGrid/>
              <w:spacing w:after="0"/>
              <w:ind w:firstLineChars="0"/>
              <w:rPr>
                <w:i/>
              </w:rPr>
            </w:pPr>
            <w:r w:rsidRPr="0048279F">
              <w:rPr>
                <w:i/>
              </w:rPr>
              <w:t>FFS: Other details (if any)</w:t>
            </w:r>
          </w:p>
          <w:p w14:paraId="60BDA21D" w14:textId="77777777" w:rsidR="0048279F" w:rsidRPr="0048279F" w:rsidRDefault="0048279F" w:rsidP="0048279F">
            <w:pPr>
              <w:pStyle w:val="af5"/>
              <w:widowControl/>
              <w:numPr>
                <w:ilvl w:val="1"/>
                <w:numId w:val="47"/>
              </w:numPr>
              <w:autoSpaceDE/>
              <w:autoSpaceDN/>
              <w:adjustRightInd/>
              <w:snapToGrid/>
              <w:spacing w:after="0"/>
              <w:ind w:firstLineChars="0"/>
              <w:rPr>
                <w:i/>
              </w:rPr>
            </w:pPr>
            <w:r w:rsidRPr="0048279F">
              <w:rPr>
                <w:i/>
              </w:rPr>
              <w:t>FFS: Other option(s), and other details (if any)</w:t>
            </w:r>
          </w:p>
          <w:p w14:paraId="66010B66" w14:textId="77777777" w:rsidR="0048279F" w:rsidRPr="0048279F" w:rsidRDefault="0048279F" w:rsidP="0048279F">
            <w:pPr>
              <w:widowControl/>
              <w:numPr>
                <w:ilvl w:val="0"/>
                <w:numId w:val="48"/>
              </w:numPr>
              <w:autoSpaceDE/>
              <w:autoSpaceDN/>
              <w:spacing w:after="0"/>
              <w:rPr>
                <w:i/>
                <w:color w:val="000000"/>
              </w:rPr>
            </w:pPr>
            <w:r w:rsidRPr="0048279F">
              <w:rPr>
                <w:i/>
                <w:color w:val="000000"/>
              </w:rPr>
              <w:t xml:space="preserve">For non-preferred resource set, </w:t>
            </w:r>
          </w:p>
          <w:p w14:paraId="511F323A" w14:textId="77777777" w:rsidR="0048279F" w:rsidRPr="0048279F" w:rsidRDefault="0048279F" w:rsidP="0048279F">
            <w:pPr>
              <w:pStyle w:val="af5"/>
              <w:widowControl/>
              <w:numPr>
                <w:ilvl w:val="1"/>
                <w:numId w:val="47"/>
              </w:numPr>
              <w:autoSpaceDE/>
              <w:autoSpaceDN/>
              <w:adjustRightInd/>
              <w:snapToGrid/>
              <w:spacing w:after="0"/>
              <w:ind w:firstLineChars="0"/>
              <w:rPr>
                <w:i/>
              </w:rPr>
            </w:pPr>
            <w:r w:rsidRPr="0048279F">
              <w:rPr>
                <w:i/>
              </w:rPr>
              <w:t xml:space="preserve">UE-B’s resource(s) to be used for its transmission resource (re-)selection is </w:t>
            </w:r>
            <w:r w:rsidRPr="00CB0DCE">
              <w:rPr>
                <w:i/>
                <w:highlight w:val="cyan"/>
              </w:rPr>
              <w:t>based on both UE-B’s sensing result (if available)</w:t>
            </w:r>
            <w:r w:rsidRPr="0048279F">
              <w:rPr>
                <w:i/>
              </w:rPr>
              <w:t xml:space="preserve"> and the received coordination information </w:t>
            </w:r>
          </w:p>
          <w:p w14:paraId="34D6C3AC" w14:textId="77777777" w:rsidR="0048279F" w:rsidRPr="0048279F" w:rsidRDefault="0048279F" w:rsidP="0048279F">
            <w:pPr>
              <w:pStyle w:val="af5"/>
              <w:widowControl/>
              <w:numPr>
                <w:ilvl w:val="2"/>
                <w:numId w:val="47"/>
              </w:numPr>
              <w:autoSpaceDE/>
              <w:autoSpaceDN/>
              <w:adjustRightInd/>
              <w:snapToGrid/>
              <w:spacing w:after="0"/>
              <w:ind w:firstLineChars="0"/>
              <w:rPr>
                <w:i/>
              </w:rPr>
            </w:pPr>
            <w:r w:rsidRPr="0048279F">
              <w:rPr>
                <w:i/>
                <w:iCs/>
              </w:rPr>
              <w:lastRenderedPageBreak/>
              <w:t xml:space="preserve">UE-B excludes </w:t>
            </w:r>
            <w:r w:rsidRPr="0048279F">
              <w:rPr>
                <w:i/>
              </w:rPr>
              <w:t>in its resource (re-)selection</w:t>
            </w:r>
            <w:r w:rsidRPr="0048279F">
              <w:rPr>
                <w:i/>
                <w:iCs/>
              </w:rPr>
              <w:t xml:space="preserve">, resource(s) overlapping with the </w:t>
            </w:r>
            <w:r w:rsidRPr="0048279F">
              <w:rPr>
                <w:i/>
              </w:rPr>
              <w:t>non-preferred resource set</w:t>
            </w:r>
          </w:p>
          <w:p w14:paraId="2E1D66D7" w14:textId="77777777" w:rsidR="0048279F" w:rsidRPr="0048279F" w:rsidRDefault="0048279F" w:rsidP="0048279F">
            <w:pPr>
              <w:pStyle w:val="af5"/>
              <w:widowControl/>
              <w:numPr>
                <w:ilvl w:val="3"/>
                <w:numId w:val="47"/>
              </w:numPr>
              <w:autoSpaceDE/>
              <w:autoSpaceDN/>
              <w:adjustRightInd/>
              <w:snapToGrid/>
              <w:spacing w:after="0"/>
              <w:ind w:firstLineChars="0"/>
              <w:rPr>
                <w:i/>
              </w:rPr>
            </w:pPr>
            <w:r w:rsidRPr="0048279F">
              <w:rPr>
                <w:i/>
              </w:rPr>
              <w:t>FFS: Details including</w:t>
            </w:r>
          </w:p>
          <w:p w14:paraId="38FF1947" w14:textId="77777777" w:rsidR="0048279F" w:rsidRPr="0048279F" w:rsidRDefault="0048279F" w:rsidP="0048279F">
            <w:pPr>
              <w:pStyle w:val="af5"/>
              <w:widowControl/>
              <w:numPr>
                <w:ilvl w:val="4"/>
                <w:numId w:val="47"/>
              </w:numPr>
              <w:autoSpaceDE/>
              <w:autoSpaceDN/>
              <w:adjustRightInd/>
              <w:snapToGrid/>
              <w:spacing w:after="0"/>
              <w:ind w:firstLineChars="0"/>
              <w:rPr>
                <w:i/>
              </w:rPr>
            </w:pPr>
            <w:r w:rsidRPr="0048279F">
              <w:rPr>
                <w:i/>
              </w:rPr>
              <w:t>Whether/how UE-B can use in its resource (re-)selection, resource(s) overlapping with the non-preferred resource set, definition of the overlap, and other details (if any)</w:t>
            </w:r>
          </w:p>
          <w:p w14:paraId="2D798419" w14:textId="77777777" w:rsidR="0048279F" w:rsidRPr="0048279F" w:rsidRDefault="0048279F" w:rsidP="0048279F">
            <w:pPr>
              <w:pStyle w:val="af5"/>
              <w:widowControl/>
              <w:numPr>
                <w:ilvl w:val="4"/>
                <w:numId w:val="47"/>
              </w:numPr>
              <w:autoSpaceDE/>
              <w:autoSpaceDN/>
              <w:adjustRightInd/>
              <w:snapToGrid/>
              <w:spacing w:after="0"/>
              <w:ind w:firstLineChars="0"/>
              <w:rPr>
                <w:i/>
              </w:rPr>
            </w:pPr>
            <w:r w:rsidRPr="0048279F">
              <w:rPr>
                <w:i/>
              </w:rPr>
              <w:t>When UE-B excludes in its resource (re-)selection, resource(s) overlapping with the non-preferred resource set</w:t>
            </w:r>
          </w:p>
          <w:p w14:paraId="29CD7B9D" w14:textId="77777777" w:rsidR="0048279F" w:rsidRPr="0048279F" w:rsidRDefault="0048279F" w:rsidP="0048279F">
            <w:pPr>
              <w:pStyle w:val="af5"/>
              <w:widowControl/>
              <w:numPr>
                <w:ilvl w:val="2"/>
                <w:numId w:val="47"/>
              </w:numPr>
              <w:autoSpaceDE/>
              <w:autoSpaceDN/>
              <w:adjustRightInd/>
              <w:snapToGrid/>
              <w:spacing w:after="0"/>
              <w:ind w:firstLineChars="0"/>
              <w:rPr>
                <w:i/>
                <w:iCs/>
              </w:rPr>
            </w:pPr>
            <w:r w:rsidRPr="0048279F">
              <w:rPr>
                <w:i/>
                <w:iCs/>
              </w:rPr>
              <w:t>FFS: UE-B reselects in its resource (re-)selection, resource(s) to be used for its transmission when the resource(s) are fully/partially overlapping with the non-preferred resource set</w:t>
            </w:r>
          </w:p>
          <w:p w14:paraId="36F48A5D" w14:textId="3D248787" w:rsidR="0048279F" w:rsidRPr="0048279F" w:rsidRDefault="0048279F" w:rsidP="0048279F">
            <w:pPr>
              <w:pStyle w:val="af5"/>
              <w:widowControl/>
              <w:numPr>
                <w:ilvl w:val="1"/>
                <w:numId w:val="47"/>
              </w:numPr>
              <w:autoSpaceDE/>
              <w:autoSpaceDN/>
              <w:adjustRightInd/>
              <w:snapToGrid/>
              <w:spacing w:after="0"/>
              <w:ind w:firstLineChars="0"/>
            </w:pPr>
            <w:r w:rsidRPr="0048279F">
              <w:rPr>
                <w:i/>
              </w:rPr>
              <w:t>FFS: Other option(s), and other details (if any)</w:t>
            </w:r>
          </w:p>
        </w:tc>
      </w:tr>
    </w:tbl>
    <w:p w14:paraId="2A8F6DFB" w14:textId="35175EE9" w:rsidR="00EE0FD4" w:rsidRDefault="00EE0FD4" w:rsidP="0048279F">
      <w:pPr>
        <w:pStyle w:val="af1"/>
        <w:spacing w:beforeLines="50" w:before="120"/>
      </w:pPr>
      <w:r>
        <w:rPr>
          <w:rFonts w:hint="eastAsia"/>
          <w:kern w:val="2"/>
          <w:lang w:eastAsia="zh-CN"/>
        </w:rPr>
        <w:lastRenderedPageBreak/>
        <w:t>I</w:t>
      </w:r>
      <w:r>
        <w:rPr>
          <w:kern w:val="2"/>
          <w:lang w:eastAsia="zh-CN"/>
        </w:rPr>
        <w:t xml:space="preserve">n </w:t>
      </w:r>
      <w:r>
        <w:t>RAN1#110 [</w:t>
      </w:r>
      <w:r w:rsidR="00F410BC">
        <w:t>2</w:t>
      </w:r>
      <w:r>
        <w:t>], the issue is discussed and the following proposals are given:</w:t>
      </w:r>
    </w:p>
    <w:tbl>
      <w:tblPr>
        <w:tblStyle w:val="af0"/>
        <w:tblW w:w="0" w:type="auto"/>
        <w:tblLook w:val="04A0" w:firstRow="1" w:lastRow="0" w:firstColumn="1" w:lastColumn="0" w:noHBand="0" w:noVBand="1"/>
      </w:tblPr>
      <w:tblGrid>
        <w:gridCol w:w="9016"/>
      </w:tblGrid>
      <w:tr w:rsidR="00EE0FD4" w14:paraId="5236DF12" w14:textId="77777777" w:rsidTr="00967203">
        <w:tc>
          <w:tcPr>
            <w:tcW w:w="9016" w:type="dxa"/>
          </w:tcPr>
          <w:p w14:paraId="315515FC" w14:textId="29FFB2FE" w:rsidR="00EE0FD4" w:rsidRDefault="00EE0FD4" w:rsidP="00EE0FD4">
            <w:pPr>
              <w:pStyle w:val="af5"/>
              <w:spacing w:beforeLines="50" w:before="120" w:after="0"/>
              <w:ind w:firstLineChars="0" w:firstLine="0"/>
              <w:rPr>
                <w:i/>
              </w:rPr>
            </w:pPr>
            <w:r w:rsidRPr="00EE0FD4">
              <w:rPr>
                <w:b/>
                <w:i/>
              </w:rPr>
              <w:t>Proposal 1</w:t>
            </w:r>
            <w:r w:rsidRPr="00EE0FD4">
              <w:rPr>
                <w:i/>
              </w:rPr>
              <w:t>: Regarding the first question in R1-2205728, RAN1’s response is “The scenario described above is a possible scenario.”</w:t>
            </w:r>
          </w:p>
          <w:p w14:paraId="4CD45A12" w14:textId="77777777" w:rsidR="00AF6C35" w:rsidRPr="00AF6C35" w:rsidRDefault="00AF6C35" w:rsidP="00AF6C35">
            <w:pPr>
              <w:pStyle w:val="af5"/>
              <w:spacing w:afterLines="50"/>
              <w:ind w:firstLineChars="0" w:firstLine="0"/>
              <w:rPr>
                <w:i/>
              </w:rPr>
            </w:pPr>
            <w:r w:rsidRPr="00AF6C35">
              <w:rPr>
                <w:b/>
                <w:i/>
              </w:rPr>
              <w:t xml:space="preserve">Proposal 2: </w:t>
            </w:r>
            <w:r w:rsidRPr="00AF6C35">
              <w:rPr>
                <w:i/>
              </w:rPr>
              <w:t>Regarding the second question in R1-2205728, RAN1 to down-select from the following alternative responses:</w:t>
            </w:r>
          </w:p>
          <w:p w14:paraId="09903265" w14:textId="77777777" w:rsidR="00AF6C35" w:rsidRPr="00AF6C35" w:rsidRDefault="00AF6C35" w:rsidP="00AF6C35">
            <w:pPr>
              <w:pStyle w:val="af5"/>
              <w:spacing w:afterLines="50"/>
              <w:ind w:firstLine="400"/>
              <w:rPr>
                <w:i/>
              </w:rPr>
            </w:pPr>
            <w:r w:rsidRPr="00AF6C35">
              <w:rPr>
                <w:i/>
              </w:rPr>
              <w:t>Alt 1. UE-B does not perform resource exclusion based on non-preferred resource set.</w:t>
            </w:r>
          </w:p>
          <w:p w14:paraId="7BE9F599" w14:textId="25ECE4DB" w:rsidR="00AF6C35" w:rsidRPr="00AF6C35" w:rsidRDefault="00CB0DCE" w:rsidP="00AF6C35">
            <w:pPr>
              <w:pStyle w:val="af5"/>
              <w:spacing w:afterLines="50"/>
              <w:ind w:firstLine="400"/>
              <w:rPr>
                <w:i/>
              </w:rPr>
            </w:pPr>
            <w:r>
              <w:rPr>
                <w:i/>
              </w:rPr>
              <w:tab/>
            </w:r>
            <w:r w:rsidR="00AF6C35" w:rsidRPr="00AF6C35">
              <w:rPr>
                <w:i/>
              </w:rPr>
              <w:t>Note: UE-B continues to perform normal random resource selection.</w:t>
            </w:r>
          </w:p>
          <w:p w14:paraId="5F92FF8F" w14:textId="77777777" w:rsidR="00EE0FD4" w:rsidRDefault="00AF6C35" w:rsidP="00AF6C35">
            <w:pPr>
              <w:pStyle w:val="af5"/>
              <w:spacing w:afterLines="50"/>
              <w:ind w:firstLine="400"/>
              <w:rPr>
                <w:i/>
              </w:rPr>
            </w:pPr>
            <w:r w:rsidRPr="00AF6C35">
              <w:rPr>
                <w:i/>
              </w:rPr>
              <w:t>Alt 2. UE-B performs resource exclusion based on non-preferred resource set.</w:t>
            </w:r>
          </w:p>
          <w:p w14:paraId="2DC0A2EB" w14:textId="58B5D86C" w:rsidR="00AF6C35" w:rsidRPr="00AF6C35" w:rsidRDefault="00AF6C35" w:rsidP="00AF6C35">
            <w:pPr>
              <w:spacing w:afterLines="50"/>
              <w:rPr>
                <w:i/>
              </w:rPr>
            </w:pPr>
            <w:r w:rsidRPr="00AF6C35">
              <w:rPr>
                <w:b/>
                <w:i/>
              </w:rPr>
              <w:t>Proposal 3</w:t>
            </w:r>
            <w:r w:rsidRPr="00AF6C35">
              <w:rPr>
                <w:i/>
              </w:rPr>
              <w:t>: In case the answer to the second question in R1-2205728 is Yes, MAC specification should capture the resource exclusion behavior.</w:t>
            </w:r>
          </w:p>
        </w:tc>
      </w:tr>
    </w:tbl>
    <w:p w14:paraId="13B004B5" w14:textId="38E7F505" w:rsidR="0017023D" w:rsidRPr="00701354" w:rsidRDefault="00701354" w:rsidP="0048279F">
      <w:pPr>
        <w:pStyle w:val="af1"/>
        <w:spacing w:beforeLines="50" w:before="120"/>
        <w:rPr>
          <w:kern w:val="2"/>
          <w:lang w:val="en-US" w:eastAsia="zh-CN"/>
        </w:rPr>
      </w:pPr>
      <w:r>
        <w:rPr>
          <w:rFonts w:hint="eastAsia"/>
          <w:kern w:val="2"/>
          <w:lang w:val="en-US" w:eastAsia="zh-CN"/>
        </w:rPr>
        <w:t>A</w:t>
      </w:r>
      <w:r>
        <w:rPr>
          <w:kern w:val="2"/>
          <w:lang w:val="en-US" w:eastAsia="zh-CN"/>
        </w:rPr>
        <w:t xml:space="preserve">s discussed in the last meeting, </w:t>
      </w:r>
      <w:r w:rsidRPr="00701354">
        <w:rPr>
          <w:kern w:val="2"/>
          <w:lang w:val="en-US" w:eastAsia="zh-CN"/>
        </w:rPr>
        <w:t xml:space="preserve">the scenario </w:t>
      </w:r>
      <w:r>
        <w:rPr>
          <w:kern w:val="2"/>
          <w:lang w:val="en-US" w:eastAsia="zh-CN"/>
        </w:rPr>
        <w:t>is possible</w:t>
      </w:r>
      <w:r w:rsidRPr="00701354">
        <w:rPr>
          <w:kern w:val="2"/>
          <w:lang w:val="en-US" w:eastAsia="zh-CN"/>
        </w:rPr>
        <w:t>, but</w:t>
      </w:r>
      <w:r>
        <w:rPr>
          <w:kern w:val="2"/>
          <w:lang w:val="en-US" w:eastAsia="zh-CN"/>
        </w:rPr>
        <w:t xml:space="preserve"> </w:t>
      </w:r>
      <w:r w:rsidRPr="00701354">
        <w:rPr>
          <w:kern w:val="2"/>
          <w:lang w:val="en-US" w:eastAsia="zh-CN"/>
        </w:rPr>
        <w:t>not valid</w:t>
      </w:r>
      <w:r w:rsidR="00257747">
        <w:rPr>
          <w:kern w:val="2"/>
          <w:lang w:val="en-US" w:eastAsia="zh-CN"/>
        </w:rPr>
        <w:t>,</w:t>
      </w:r>
      <w:r w:rsidRPr="00701354">
        <w:rPr>
          <w:kern w:val="2"/>
          <w:lang w:val="en-US" w:eastAsia="zh-CN"/>
        </w:rPr>
        <w:t xml:space="preserve"> </w:t>
      </w:r>
      <w:r w:rsidR="00257747">
        <w:rPr>
          <w:kern w:val="2"/>
          <w:lang w:val="en-US" w:eastAsia="zh-CN"/>
        </w:rPr>
        <w:t xml:space="preserve">since </w:t>
      </w:r>
      <w:r w:rsidRPr="00701354">
        <w:rPr>
          <w:kern w:val="2"/>
          <w:lang w:val="en-US" w:eastAsia="zh-CN"/>
        </w:rPr>
        <w:t>UE-B is not expected to handle the non-preferred resource set</w:t>
      </w:r>
      <w:r w:rsidR="00257747">
        <w:rPr>
          <w:kern w:val="2"/>
          <w:lang w:val="en-US" w:eastAsia="zh-CN"/>
        </w:rPr>
        <w:t xml:space="preserve"> in this case</w:t>
      </w:r>
      <w:r w:rsidRPr="00701354">
        <w:rPr>
          <w:kern w:val="2"/>
          <w:lang w:val="en-US" w:eastAsia="zh-CN"/>
        </w:rPr>
        <w:t>.</w:t>
      </w:r>
      <w:r>
        <w:rPr>
          <w:kern w:val="2"/>
          <w:lang w:val="en-US" w:eastAsia="zh-CN"/>
        </w:rPr>
        <w:t xml:space="preserve"> </w:t>
      </w:r>
      <w:r w:rsidR="00EC519A">
        <w:rPr>
          <w:kern w:val="2"/>
          <w:lang w:eastAsia="en-GB"/>
        </w:rPr>
        <w:t xml:space="preserve">As per </w:t>
      </w:r>
      <w:r w:rsidR="0048279F">
        <w:rPr>
          <w:kern w:val="2"/>
          <w:lang w:eastAsia="en-GB"/>
        </w:rPr>
        <w:t xml:space="preserve">existing </w:t>
      </w:r>
      <w:r w:rsidR="00EC519A">
        <w:rPr>
          <w:kern w:val="2"/>
          <w:lang w:eastAsia="en-GB"/>
        </w:rPr>
        <w:t xml:space="preserve">agreement, only preferred resources are considered </w:t>
      </w:r>
      <w:r w:rsidR="0048279F">
        <w:rPr>
          <w:kern w:val="2"/>
          <w:lang w:eastAsia="en-GB"/>
        </w:rPr>
        <w:t xml:space="preserve">to support </w:t>
      </w:r>
      <w:r w:rsidR="00EC519A">
        <w:rPr>
          <w:kern w:val="2"/>
          <w:lang w:eastAsia="en-GB"/>
        </w:rPr>
        <w:t>Option B</w:t>
      </w:r>
      <w:r w:rsidR="0048279F">
        <w:rPr>
          <w:kern w:val="2"/>
          <w:lang w:eastAsia="en-GB"/>
        </w:rPr>
        <w:t xml:space="preserve"> operation, where</w:t>
      </w:r>
      <w:r w:rsidR="00EC519A">
        <w:rPr>
          <w:kern w:val="2"/>
          <w:lang w:eastAsia="en-GB"/>
        </w:rPr>
        <w:t xml:space="preserve"> </w:t>
      </w:r>
      <w:r w:rsidR="0048279F" w:rsidRPr="0069063B">
        <w:rPr>
          <w:kern w:val="2"/>
          <w:lang w:eastAsia="en-GB"/>
        </w:rPr>
        <w:t>UE</w:t>
      </w:r>
      <w:r w:rsidR="0048279F">
        <w:rPr>
          <w:kern w:val="2"/>
          <w:lang w:eastAsia="en-GB"/>
        </w:rPr>
        <w:t>-</w:t>
      </w:r>
      <w:r w:rsidR="0048279F" w:rsidRPr="0069063B">
        <w:rPr>
          <w:kern w:val="2"/>
          <w:lang w:eastAsia="en-GB"/>
        </w:rPr>
        <w:t>B does not perform sensing in the resource pool</w:t>
      </w:r>
      <w:r w:rsidR="0048279F">
        <w:rPr>
          <w:kern w:val="2"/>
          <w:lang w:eastAsia="en-GB"/>
        </w:rPr>
        <w:t xml:space="preserve"> and therefore uses preferred resources as provided by UE-A for transmission to UE-A. For non-preferred case, </w:t>
      </w:r>
      <w:r w:rsidR="0017023D" w:rsidRPr="0017023D">
        <w:rPr>
          <w:kern w:val="2"/>
          <w:lang w:eastAsia="en-GB"/>
        </w:rPr>
        <w:t xml:space="preserve">non-preferred resource set </w:t>
      </w:r>
      <w:r w:rsidR="0017023D">
        <w:rPr>
          <w:kern w:val="2"/>
          <w:lang w:eastAsia="en-GB"/>
        </w:rPr>
        <w:t>is</w:t>
      </w:r>
      <w:r w:rsidR="0017023D" w:rsidRPr="0017023D">
        <w:rPr>
          <w:kern w:val="2"/>
          <w:lang w:eastAsia="en-GB"/>
        </w:rPr>
        <w:t xml:space="preserve"> handled based on both sensing results and received IUC information</w:t>
      </w:r>
      <w:r w:rsidR="0017023D">
        <w:rPr>
          <w:kern w:val="2"/>
          <w:lang w:eastAsia="en-GB"/>
        </w:rPr>
        <w:t xml:space="preserve"> when </w:t>
      </w:r>
      <w:r w:rsidR="0017023D" w:rsidRPr="0017023D">
        <w:rPr>
          <w:kern w:val="2"/>
          <w:lang w:eastAsia="en-GB"/>
        </w:rPr>
        <w:t xml:space="preserve">sensing results </w:t>
      </w:r>
      <w:r w:rsidR="0017023D">
        <w:rPr>
          <w:kern w:val="2"/>
          <w:lang w:eastAsia="en-GB"/>
        </w:rPr>
        <w:t>are</w:t>
      </w:r>
      <w:r w:rsidR="0017023D" w:rsidRPr="0017023D">
        <w:rPr>
          <w:kern w:val="2"/>
          <w:lang w:eastAsia="en-GB"/>
        </w:rPr>
        <w:t xml:space="preserve"> available</w:t>
      </w:r>
      <w:r w:rsidR="0017023D">
        <w:rPr>
          <w:kern w:val="2"/>
          <w:lang w:eastAsia="en-GB"/>
        </w:rPr>
        <w:t>. Therefore,</w:t>
      </w:r>
      <w:r w:rsidR="0017023D" w:rsidRPr="0017023D">
        <w:rPr>
          <w:kern w:val="2"/>
          <w:lang w:eastAsia="en-GB"/>
        </w:rPr>
        <w:t xml:space="preserve"> </w:t>
      </w:r>
      <w:r w:rsidR="0017023D">
        <w:rPr>
          <w:kern w:val="2"/>
          <w:lang w:eastAsia="en-GB"/>
        </w:rPr>
        <w:t xml:space="preserve">when </w:t>
      </w:r>
      <w:r w:rsidR="0017023D" w:rsidRPr="0017023D">
        <w:rPr>
          <w:kern w:val="2"/>
          <w:lang w:eastAsia="en-GB"/>
        </w:rPr>
        <w:t>UE-B does not perform sensing</w:t>
      </w:r>
      <w:r w:rsidR="0017023D">
        <w:rPr>
          <w:kern w:val="2"/>
          <w:lang w:eastAsia="en-GB"/>
        </w:rPr>
        <w:t xml:space="preserve">, </w:t>
      </w:r>
      <w:r w:rsidR="0017023D">
        <w:rPr>
          <w:kern w:val="2"/>
          <w:lang w:eastAsia="zh-CN"/>
        </w:rPr>
        <w:t xml:space="preserve">it </w:t>
      </w:r>
      <w:r w:rsidR="0017023D" w:rsidRPr="0017023D">
        <w:rPr>
          <w:kern w:val="2"/>
          <w:lang w:eastAsia="en-GB"/>
        </w:rPr>
        <w:t>cannot perform resource exclusion of the non-preferred resource set given it does not met the condition on “based on both”</w:t>
      </w:r>
      <w:r w:rsidR="0017023D">
        <w:rPr>
          <w:kern w:val="2"/>
          <w:lang w:eastAsia="en-GB"/>
        </w:rPr>
        <w:t xml:space="preserve">. Regarding “if available” in the agreement, </w:t>
      </w:r>
      <w:r w:rsidR="0017023D" w:rsidRPr="0017023D">
        <w:rPr>
          <w:kern w:val="2"/>
          <w:lang w:eastAsia="en-GB"/>
        </w:rPr>
        <w:t>the wording is to restrict the case that sensing result is available</w:t>
      </w:r>
      <w:r w:rsidR="0017023D">
        <w:rPr>
          <w:kern w:val="2"/>
          <w:lang w:eastAsia="en-GB"/>
        </w:rPr>
        <w:t>, since</w:t>
      </w:r>
      <w:r w:rsidR="0017023D" w:rsidRPr="0017023D">
        <w:rPr>
          <w:kern w:val="2"/>
          <w:lang w:eastAsia="en-GB"/>
        </w:rPr>
        <w:t xml:space="preserve"> sensing results can be available and not available in rel-16.</w:t>
      </w:r>
      <w:r w:rsidR="00BB5E69">
        <w:rPr>
          <w:kern w:val="2"/>
          <w:lang w:eastAsia="en-GB"/>
        </w:rPr>
        <w:t xml:space="preserve"> </w:t>
      </w:r>
      <w:r w:rsidR="00733D5C">
        <w:rPr>
          <w:kern w:val="2"/>
          <w:lang w:eastAsia="en-GB"/>
        </w:rPr>
        <w:t xml:space="preserve">Requiring UE-B to handle the </w:t>
      </w:r>
      <w:r w:rsidR="00733D5C" w:rsidRPr="00701354">
        <w:rPr>
          <w:kern w:val="2"/>
          <w:lang w:val="en-US" w:eastAsia="zh-CN"/>
        </w:rPr>
        <w:t>non-preferred resource set</w:t>
      </w:r>
      <w:r w:rsidR="00733D5C">
        <w:rPr>
          <w:kern w:val="2"/>
          <w:lang w:val="en-US" w:eastAsia="zh-CN"/>
        </w:rPr>
        <w:t xml:space="preserve"> in this case</w:t>
      </w:r>
      <w:r w:rsidR="00733D5C">
        <w:rPr>
          <w:kern w:val="2"/>
          <w:lang w:eastAsia="en-GB"/>
        </w:rPr>
        <w:t xml:space="preserve"> </w:t>
      </w:r>
      <w:r w:rsidR="00BB5E69" w:rsidRPr="00BB5E69">
        <w:rPr>
          <w:kern w:val="2"/>
          <w:lang w:eastAsia="en-GB"/>
        </w:rPr>
        <w:t>would be a new feature</w:t>
      </w:r>
      <w:r w:rsidR="00623596">
        <w:rPr>
          <w:kern w:val="2"/>
          <w:lang w:eastAsia="en-GB"/>
        </w:rPr>
        <w:t xml:space="preserve">. RAN1 does not allow introducing R17 SL </w:t>
      </w:r>
      <w:r w:rsidR="00BB5E69" w:rsidRPr="00BB5E69">
        <w:rPr>
          <w:kern w:val="2"/>
          <w:lang w:eastAsia="en-GB"/>
        </w:rPr>
        <w:t xml:space="preserve">new feature </w:t>
      </w:r>
      <w:r w:rsidR="00623596">
        <w:rPr>
          <w:kern w:val="2"/>
          <w:lang w:eastAsia="en-GB"/>
        </w:rPr>
        <w:t>at this stage</w:t>
      </w:r>
      <w:r w:rsidR="001333BF">
        <w:rPr>
          <w:kern w:val="2"/>
          <w:lang w:eastAsia="en-GB"/>
        </w:rPr>
        <w:t>.</w:t>
      </w:r>
    </w:p>
    <w:p w14:paraId="0D545AD8" w14:textId="7CFF593C" w:rsidR="00585094" w:rsidRPr="00585094" w:rsidRDefault="00396E16" w:rsidP="008F3FB7">
      <w:pPr>
        <w:pStyle w:val="af1"/>
        <w:rPr>
          <w:b/>
          <w:i/>
          <w:lang w:val="en-US"/>
        </w:rPr>
      </w:pPr>
      <w:r>
        <w:rPr>
          <w:b/>
          <w:i/>
          <w:lang w:eastAsia="zh-CN"/>
        </w:rPr>
        <w:t xml:space="preserve">Proposal 1:  </w:t>
      </w:r>
      <w:r w:rsidR="00585094" w:rsidRPr="00585094">
        <w:rPr>
          <w:b/>
          <w:i/>
          <w:lang w:val="en-US"/>
        </w:rPr>
        <w:t xml:space="preserve">The scenario described </w:t>
      </w:r>
      <w:r w:rsidR="00083D66">
        <w:rPr>
          <w:b/>
          <w:i/>
          <w:lang w:val="en-US"/>
        </w:rPr>
        <w:t xml:space="preserve">by RAN2 </w:t>
      </w:r>
      <w:r w:rsidR="00585094" w:rsidRPr="00585094">
        <w:rPr>
          <w:b/>
          <w:i/>
          <w:lang w:val="en-US"/>
        </w:rPr>
        <w:t>is a possible</w:t>
      </w:r>
      <w:r w:rsidR="00387558">
        <w:rPr>
          <w:b/>
          <w:i/>
          <w:lang w:val="en-US"/>
        </w:rPr>
        <w:t xml:space="preserve"> </w:t>
      </w:r>
      <w:r w:rsidR="00585094" w:rsidRPr="00585094">
        <w:rPr>
          <w:b/>
          <w:i/>
          <w:lang w:val="en-US"/>
        </w:rPr>
        <w:t>scenario</w:t>
      </w:r>
      <w:r w:rsidR="00387558">
        <w:rPr>
          <w:b/>
          <w:i/>
          <w:lang w:val="en-US"/>
        </w:rPr>
        <w:t xml:space="preserve">, but not </w:t>
      </w:r>
      <w:r w:rsidR="00083D66">
        <w:rPr>
          <w:b/>
          <w:i/>
          <w:lang w:val="en-US"/>
        </w:rPr>
        <w:t xml:space="preserve">a </w:t>
      </w:r>
      <w:r w:rsidR="00387558">
        <w:rPr>
          <w:b/>
          <w:i/>
          <w:lang w:val="en-US"/>
        </w:rPr>
        <w:t>valid scenario</w:t>
      </w:r>
      <w:r w:rsidR="00585094" w:rsidRPr="00585094">
        <w:rPr>
          <w:b/>
          <w:i/>
          <w:lang w:val="en-US"/>
        </w:rPr>
        <w:t>.</w:t>
      </w:r>
    </w:p>
    <w:p w14:paraId="36B5E199" w14:textId="46F0A884" w:rsidR="00DA2CD6" w:rsidRPr="00C04D43" w:rsidRDefault="00E85A66" w:rsidP="00683E6D">
      <w:pPr>
        <w:pStyle w:val="af1"/>
        <w:rPr>
          <w:lang w:eastAsia="zh-CN"/>
        </w:rPr>
      </w:pPr>
      <w:r>
        <w:rPr>
          <w:lang w:eastAsia="zh-CN"/>
        </w:rPr>
        <w:t>As illustrated above, for explicit request based IUC, request for a</w:t>
      </w:r>
      <w:r w:rsidRPr="00E85A66">
        <w:rPr>
          <w:lang w:eastAsia="zh-CN"/>
        </w:rPr>
        <w:t xml:space="preserve"> non-preferred </w:t>
      </w:r>
      <w:r>
        <w:rPr>
          <w:lang w:eastAsia="zh-CN"/>
        </w:rPr>
        <w:t xml:space="preserve">resource set from </w:t>
      </w:r>
      <w:r w:rsidRPr="00E85A66">
        <w:rPr>
          <w:lang w:eastAsia="zh-CN"/>
        </w:rPr>
        <w:t xml:space="preserve">UE-B is </w:t>
      </w:r>
      <w:r w:rsidR="0096041B" w:rsidRPr="0096041B">
        <w:rPr>
          <w:lang w:eastAsia="zh-CN"/>
        </w:rPr>
        <w:t>not valid for UE-B to handle the non-preferred resource set</w:t>
      </w:r>
      <w:r w:rsidR="0096041B">
        <w:rPr>
          <w:rFonts w:hint="eastAsia"/>
          <w:lang w:eastAsia="zh-CN"/>
        </w:rPr>
        <w:t xml:space="preserve"> </w:t>
      </w:r>
      <w:r>
        <w:rPr>
          <w:lang w:eastAsia="zh-CN"/>
        </w:rPr>
        <w:t xml:space="preserve">when </w:t>
      </w:r>
      <w:r w:rsidRPr="00E85A66">
        <w:rPr>
          <w:lang w:eastAsia="zh-CN"/>
        </w:rPr>
        <w:t>UE</w:t>
      </w:r>
      <w:r>
        <w:rPr>
          <w:lang w:eastAsia="zh-CN"/>
        </w:rPr>
        <w:t>-</w:t>
      </w:r>
      <w:r w:rsidRPr="00E85A66">
        <w:rPr>
          <w:lang w:eastAsia="zh-CN"/>
        </w:rPr>
        <w:t>B does not perform sensing</w:t>
      </w:r>
      <w:r>
        <w:rPr>
          <w:lang w:eastAsia="zh-CN"/>
        </w:rPr>
        <w:t>. For condition based IUC,</w:t>
      </w:r>
      <w:r w:rsidRPr="00E85A66">
        <w:rPr>
          <w:lang w:eastAsia="zh-CN"/>
        </w:rPr>
        <w:t xml:space="preserve"> </w:t>
      </w:r>
      <w:r>
        <w:rPr>
          <w:lang w:eastAsia="zh-CN"/>
        </w:rPr>
        <w:t xml:space="preserve">a </w:t>
      </w:r>
      <w:r w:rsidRPr="00E85A66">
        <w:rPr>
          <w:lang w:eastAsia="zh-CN"/>
        </w:rPr>
        <w:t xml:space="preserve">non-preferred </w:t>
      </w:r>
      <w:r>
        <w:rPr>
          <w:lang w:eastAsia="zh-CN"/>
        </w:rPr>
        <w:t xml:space="preserve">resource set </w:t>
      </w:r>
      <w:r w:rsidRPr="00E85A66">
        <w:rPr>
          <w:lang w:eastAsia="zh-CN"/>
        </w:rPr>
        <w:t>received by such a UE-B shall be discarded.</w:t>
      </w:r>
    </w:p>
    <w:p w14:paraId="6BE207AF" w14:textId="76C411A7" w:rsidR="00F15AE9" w:rsidRPr="008F3FB7" w:rsidRDefault="00A50977" w:rsidP="008F3FB7">
      <w:pPr>
        <w:rPr>
          <w:rFonts w:ascii="Times New Roman" w:eastAsia="宋体" w:hAnsi="Times New Roman" w:cs="Times New Roman"/>
          <w:b/>
          <w:i/>
          <w:lang w:val="x-none" w:eastAsia="zh-CN"/>
        </w:rPr>
      </w:pPr>
      <w:r w:rsidRPr="008F3FB7">
        <w:rPr>
          <w:rFonts w:ascii="Times New Roman" w:eastAsia="宋体" w:hAnsi="Times New Roman" w:cs="Times New Roman"/>
          <w:b/>
          <w:i/>
          <w:lang w:val="x-none" w:eastAsia="zh-CN"/>
        </w:rPr>
        <w:t xml:space="preserve">Proposal 2: </w:t>
      </w:r>
      <w:r w:rsidR="00282E61" w:rsidRPr="008F3FB7">
        <w:rPr>
          <w:rFonts w:ascii="Times New Roman" w:eastAsia="宋体" w:hAnsi="Times New Roman" w:cs="Times New Roman"/>
          <w:b/>
          <w:i/>
          <w:lang w:val="x-none" w:eastAsia="zh-CN"/>
        </w:rPr>
        <w:t xml:space="preserve">As per </w:t>
      </w:r>
      <w:r w:rsidR="00667FC6">
        <w:rPr>
          <w:rFonts w:ascii="Times New Roman" w:eastAsia="宋体" w:hAnsi="Times New Roman" w:cs="Times New Roman"/>
          <w:b/>
          <w:i/>
          <w:lang w:eastAsia="zh-CN"/>
        </w:rPr>
        <w:t xml:space="preserve">proposal </w:t>
      </w:r>
      <w:r w:rsidR="00FC3C30" w:rsidRPr="008F3FB7">
        <w:rPr>
          <w:rFonts w:ascii="Times New Roman" w:eastAsia="宋体" w:hAnsi="Times New Roman" w:cs="Times New Roman"/>
          <w:b/>
          <w:i/>
          <w:lang w:val="x-none" w:eastAsia="zh-CN"/>
        </w:rPr>
        <w:t>1</w:t>
      </w:r>
      <w:r w:rsidR="00282E61" w:rsidRPr="008F3FB7">
        <w:rPr>
          <w:rFonts w:ascii="Times New Roman" w:eastAsia="宋体" w:hAnsi="Times New Roman" w:cs="Times New Roman"/>
          <w:b/>
          <w:i/>
          <w:lang w:val="x-none" w:eastAsia="zh-CN"/>
        </w:rPr>
        <w:t xml:space="preserve">, </w:t>
      </w:r>
      <w:r w:rsidR="008B3693" w:rsidRPr="008F3FB7">
        <w:rPr>
          <w:rFonts w:ascii="Times New Roman" w:eastAsia="宋体" w:hAnsi="Times New Roman" w:cs="Times New Roman"/>
          <w:b/>
          <w:i/>
          <w:lang w:val="x-none" w:eastAsia="zh-CN"/>
        </w:rPr>
        <w:t xml:space="preserve">this </w:t>
      </w:r>
      <w:r w:rsidR="00131529" w:rsidRPr="008F3FB7">
        <w:rPr>
          <w:rFonts w:ascii="Times New Roman" w:eastAsia="宋体" w:hAnsi="Times New Roman" w:cs="Times New Roman"/>
          <w:b/>
          <w:i/>
          <w:lang w:val="x-none" w:eastAsia="zh-CN"/>
        </w:rPr>
        <w:t>new</w:t>
      </w:r>
      <w:r w:rsidR="00C66491" w:rsidRPr="008F3FB7">
        <w:rPr>
          <w:rFonts w:ascii="Times New Roman" w:eastAsia="宋体" w:hAnsi="Times New Roman" w:cs="Times New Roman"/>
          <w:b/>
          <w:i/>
          <w:lang w:val="x-none" w:eastAsia="zh-CN"/>
        </w:rPr>
        <w:t xml:space="preserve"> featu</w:t>
      </w:r>
      <w:r w:rsidR="00282E61" w:rsidRPr="008F3FB7">
        <w:rPr>
          <w:rFonts w:ascii="Times New Roman" w:eastAsia="宋体" w:hAnsi="Times New Roman" w:cs="Times New Roman"/>
          <w:b/>
          <w:i/>
          <w:lang w:val="x-none" w:eastAsia="zh-CN"/>
        </w:rPr>
        <w:t>re is not needed</w:t>
      </w:r>
      <w:r w:rsidR="008B3693" w:rsidRPr="008F3FB7">
        <w:rPr>
          <w:rFonts w:ascii="Times New Roman" w:eastAsia="宋体" w:hAnsi="Times New Roman" w:cs="Times New Roman"/>
          <w:b/>
          <w:i/>
          <w:lang w:val="x-none" w:eastAsia="zh-CN"/>
        </w:rPr>
        <w:t>.</w:t>
      </w:r>
      <w:r w:rsidR="00A2525D" w:rsidRPr="008F3FB7">
        <w:rPr>
          <w:rFonts w:ascii="Times New Roman" w:eastAsia="宋体" w:hAnsi="Times New Roman" w:cs="Times New Roman"/>
          <w:b/>
          <w:i/>
          <w:lang w:val="x-none" w:eastAsia="zh-CN"/>
        </w:rPr>
        <w:t xml:space="preserve"> </w:t>
      </w:r>
      <w:r w:rsidR="00A76F30" w:rsidRPr="008F3FB7">
        <w:rPr>
          <w:rFonts w:ascii="Times New Roman" w:eastAsia="宋体" w:hAnsi="Times New Roman" w:cs="Times New Roman"/>
          <w:b/>
          <w:i/>
          <w:lang w:val="x-none" w:eastAsia="zh-CN"/>
        </w:rPr>
        <w:t>S</w:t>
      </w:r>
      <w:r w:rsidR="008063E3" w:rsidRPr="008F3FB7">
        <w:rPr>
          <w:rFonts w:ascii="Times New Roman" w:eastAsia="宋体" w:hAnsi="Times New Roman" w:cs="Times New Roman"/>
          <w:b/>
          <w:i/>
          <w:lang w:val="x-none" w:eastAsia="zh-CN"/>
        </w:rPr>
        <w:t>ince there is no</w:t>
      </w:r>
      <w:r w:rsidR="00A76F30" w:rsidRPr="008F3FB7">
        <w:rPr>
          <w:rFonts w:ascii="Times New Roman" w:eastAsia="宋体" w:hAnsi="Times New Roman" w:cs="Times New Roman"/>
          <w:b/>
          <w:i/>
          <w:lang w:val="x-none" w:eastAsia="zh-CN"/>
        </w:rPr>
        <w:t xml:space="preserve"> specification support for it to </w:t>
      </w:r>
      <w:r w:rsidR="002A7CBB" w:rsidRPr="008F3FB7">
        <w:rPr>
          <w:rFonts w:ascii="Times New Roman" w:eastAsia="宋体" w:hAnsi="Times New Roman" w:cs="Times New Roman"/>
          <w:b/>
          <w:i/>
          <w:lang w:val="x-none" w:eastAsia="zh-CN"/>
        </w:rPr>
        <w:t>up</w:t>
      </w:r>
      <w:r w:rsidR="00A76F30" w:rsidRPr="008F3FB7">
        <w:rPr>
          <w:rFonts w:ascii="Times New Roman" w:eastAsia="宋体" w:hAnsi="Times New Roman" w:cs="Times New Roman"/>
          <w:b/>
          <w:i/>
          <w:lang w:val="x-none" w:eastAsia="zh-CN"/>
        </w:rPr>
        <w:t xml:space="preserve">date, no change is sufficient. </w:t>
      </w:r>
      <w:r w:rsidR="00A2525D" w:rsidRPr="008F3FB7">
        <w:rPr>
          <w:rFonts w:ascii="Times New Roman" w:eastAsia="宋体" w:hAnsi="Times New Roman" w:cs="Times New Roman"/>
          <w:b/>
          <w:i/>
          <w:lang w:val="x-none" w:eastAsia="zh-CN"/>
        </w:rPr>
        <w:t xml:space="preserve">If </w:t>
      </w:r>
      <w:r w:rsidR="008B3693" w:rsidRPr="008F3FB7">
        <w:rPr>
          <w:rFonts w:ascii="Times New Roman" w:eastAsia="宋体" w:hAnsi="Times New Roman" w:cs="Times New Roman"/>
          <w:b/>
          <w:i/>
          <w:lang w:val="x-none" w:eastAsia="zh-CN"/>
        </w:rPr>
        <w:t>RAN2 consider</w:t>
      </w:r>
      <w:r w:rsidR="008063E3" w:rsidRPr="008F3FB7">
        <w:rPr>
          <w:rFonts w:ascii="Times New Roman" w:eastAsia="宋体" w:hAnsi="Times New Roman" w:cs="Times New Roman"/>
          <w:b/>
          <w:i/>
          <w:lang w:val="x-none" w:eastAsia="zh-CN"/>
        </w:rPr>
        <w:t>s</w:t>
      </w:r>
      <w:r w:rsidR="00A76F30" w:rsidRPr="008F3FB7">
        <w:rPr>
          <w:rFonts w:ascii="Times New Roman" w:eastAsia="宋体" w:hAnsi="Times New Roman" w:cs="Times New Roman"/>
          <w:b/>
          <w:i/>
          <w:lang w:val="x-none" w:eastAsia="zh-CN"/>
        </w:rPr>
        <w:t xml:space="preserve"> it helpful to clarify their specifications on that point, they could add </w:t>
      </w:r>
      <w:r w:rsidR="008B3693" w:rsidRPr="008F3FB7">
        <w:rPr>
          <w:rFonts w:ascii="Times New Roman" w:eastAsia="宋体" w:hAnsi="Times New Roman" w:cs="Times New Roman"/>
          <w:b/>
          <w:i/>
          <w:lang w:val="x-none" w:eastAsia="zh-CN"/>
        </w:rPr>
        <w:t>notes</w:t>
      </w:r>
      <w:r w:rsidR="00282E61" w:rsidRPr="008F3FB7">
        <w:rPr>
          <w:rFonts w:ascii="Times New Roman" w:eastAsia="宋体" w:hAnsi="Times New Roman" w:cs="Times New Roman"/>
          <w:b/>
          <w:i/>
          <w:lang w:val="x-none" w:eastAsia="zh-CN"/>
        </w:rPr>
        <w:t xml:space="preserve"> reflecting the following:</w:t>
      </w:r>
    </w:p>
    <w:p w14:paraId="5FEABAAC" w14:textId="56B9016D" w:rsidR="00282E61" w:rsidRPr="00970D35" w:rsidRDefault="00282E61" w:rsidP="00282E61">
      <w:pPr>
        <w:pStyle w:val="af1"/>
        <w:numPr>
          <w:ilvl w:val="1"/>
          <w:numId w:val="44"/>
        </w:numPr>
        <w:rPr>
          <w:lang w:val="en-US" w:eastAsia="zh-CN"/>
        </w:rPr>
      </w:pPr>
      <w:r>
        <w:rPr>
          <w:b/>
          <w:i/>
        </w:rPr>
        <w:t>For explicit request-based IUC, a</w:t>
      </w:r>
      <w:r w:rsidR="00E812E4">
        <w:rPr>
          <w:b/>
          <w:i/>
          <w:lang w:val="en-US"/>
        </w:rPr>
        <w:t>n</w:t>
      </w:r>
      <w:r w:rsidRPr="00C66491">
        <w:rPr>
          <w:b/>
          <w:i/>
        </w:rPr>
        <w:t xml:space="preserve"> </w:t>
      </w:r>
      <w:r>
        <w:rPr>
          <w:b/>
          <w:i/>
        </w:rPr>
        <w:t>IUC request from a</w:t>
      </w:r>
      <w:r w:rsidRPr="00C66491">
        <w:rPr>
          <w:b/>
          <w:i/>
        </w:rPr>
        <w:t xml:space="preserve"> UE-B</w:t>
      </w:r>
      <w:r>
        <w:rPr>
          <w:b/>
          <w:i/>
        </w:rPr>
        <w:t xml:space="preserve"> not performing sensing</w:t>
      </w:r>
      <w:r w:rsidRPr="00C66491">
        <w:rPr>
          <w:b/>
          <w:i/>
        </w:rPr>
        <w:t xml:space="preserve"> </w:t>
      </w:r>
      <w:r>
        <w:rPr>
          <w:b/>
          <w:i/>
        </w:rPr>
        <w:t xml:space="preserve">to request </w:t>
      </w:r>
      <w:r w:rsidR="00E812E4">
        <w:rPr>
          <w:b/>
          <w:i/>
          <w:lang w:val="en-US"/>
        </w:rPr>
        <w:t xml:space="preserve">a </w:t>
      </w:r>
      <w:r>
        <w:rPr>
          <w:b/>
          <w:i/>
        </w:rPr>
        <w:t>non-preferred resource set is an</w:t>
      </w:r>
      <w:r w:rsidRPr="00C66491">
        <w:rPr>
          <w:b/>
          <w:i/>
        </w:rPr>
        <w:t xml:space="preserve"> error case</w:t>
      </w:r>
      <w:r>
        <w:rPr>
          <w:b/>
          <w:i/>
        </w:rPr>
        <w:t>.</w:t>
      </w:r>
    </w:p>
    <w:p w14:paraId="108881DD" w14:textId="127886AC" w:rsidR="00282E61" w:rsidRPr="00282E61" w:rsidRDefault="00282E61" w:rsidP="00282E61">
      <w:pPr>
        <w:pStyle w:val="af1"/>
        <w:numPr>
          <w:ilvl w:val="1"/>
          <w:numId w:val="44"/>
        </w:numPr>
        <w:rPr>
          <w:lang w:val="en-US" w:eastAsia="zh-CN"/>
        </w:rPr>
      </w:pPr>
      <w:r>
        <w:rPr>
          <w:b/>
          <w:i/>
        </w:rPr>
        <w:t xml:space="preserve">For </w:t>
      </w:r>
      <w:r w:rsidRPr="00C66491">
        <w:rPr>
          <w:b/>
          <w:i/>
        </w:rPr>
        <w:t>condition-based</w:t>
      </w:r>
      <w:r>
        <w:rPr>
          <w:b/>
          <w:i/>
        </w:rPr>
        <w:t xml:space="preserve"> IUC, a</w:t>
      </w:r>
      <w:r w:rsidRPr="00C66491">
        <w:rPr>
          <w:b/>
          <w:i/>
        </w:rPr>
        <w:t xml:space="preserve"> non-preferred </w:t>
      </w:r>
      <w:r>
        <w:rPr>
          <w:b/>
          <w:i/>
        </w:rPr>
        <w:t xml:space="preserve">resource set </w:t>
      </w:r>
      <w:r w:rsidRPr="00C66491">
        <w:rPr>
          <w:b/>
          <w:i/>
        </w:rPr>
        <w:t xml:space="preserve">received by </w:t>
      </w:r>
      <w:r>
        <w:rPr>
          <w:b/>
          <w:i/>
        </w:rPr>
        <w:t>a</w:t>
      </w:r>
      <w:r w:rsidRPr="00C66491">
        <w:rPr>
          <w:b/>
          <w:i/>
        </w:rPr>
        <w:t xml:space="preserve"> UE-B</w:t>
      </w:r>
      <w:r>
        <w:rPr>
          <w:b/>
          <w:i/>
        </w:rPr>
        <w:t xml:space="preserve"> not performing sensing </w:t>
      </w:r>
      <w:r w:rsidRPr="00C66491">
        <w:rPr>
          <w:b/>
          <w:i/>
        </w:rPr>
        <w:t>shall be discarded.</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0B232109"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proposals were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p>
    <w:p w14:paraId="5D43B2D6" w14:textId="77777777" w:rsidR="00C22F38" w:rsidRPr="00585094" w:rsidRDefault="00C22F38" w:rsidP="00C22F38">
      <w:pPr>
        <w:pStyle w:val="af1"/>
        <w:rPr>
          <w:b/>
          <w:i/>
          <w:lang w:val="en-US"/>
        </w:rPr>
      </w:pPr>
      <w:r>
        <w:rPr>
          <w:b/>
          <w:i/>
          <w:lang w:eastAsia="zh-CN"/>
        </w:rPr>
        <w:t xml:space="preserve">Proposal 1:  </w:t>
      </w:r>
      <w:r w:rsidRPr="00585094">
        <w:rPr>
          <w:b/>
          <w:i/>
          <w:lang w:val="en-US"/>
        </w:rPr>
        <w:t xml:space="preserve">The scenario described </w:t>
      </w:r>
      <w:r>
        <w:rPr>
          <w:b/>
          <w:i/>
          <w:lang w:val="en-US"/>
        </w:rPr>
        <w:t xml:space="preserve">by RAN2 </w:t>
      </w:r>
      <w:r w:rsidRPr="00585094">
        <w:rPr>
          <w:b/>
          <w:i/>
          <w:lang w:val="en-US"/>
        </w:rPr>
        <w:t>is a possible</w:t>
      </w:r>
      <w:r>
        <w:rPr>
          <w:b/>
          <w:i/>
          <w:lang w:val="en-US"/>
        </w:rPr>
        <w:t xml:space="preserve"> </w:t>
      </w:r>
      <w:r w:rsidRPr="00585094">
        <w:rPr>
          <w:b/>
          <w:i/>
          <w:lang w:val="en-US"/>
        </w:rPr>
        <w:t>scenario</w:t>
      </w:r>
      <w:r>
        <w:rPr>
          <w:b/>
          <w:i/>
          <w:lang w:val="en-US"/>
        </w:rPr>
        <w:t>, but not a valid scenario</w:t>
      </w:r>
      <w:r w:rsidRPr="00585094">
        <w:rPr>
          <w:b/>
          <w:i/>
          <w:lang w:val="en-US"/>
        </w:rPr>
        <w:t>.</w:t>
      </w:r>
    </w:p>
    <w:p w14:paraId="2EB29FB1" w14:textId="3ED06A03" w:rsidR="00C22F38" w:rsidRPr="006C06ED" w:rsidRDefault="00C22F38" w:rsidP="00C22F38">
      <w:pPr>
        <w:rPr>
          <w:rFonts w:ascii="Times New Roman" w:eastAsia="宋体" w:hAnsi="Times New Roman" w:cs="Times New Roman"/>
          <w:b/>
          <w:i/>
          <w:lang w:val="x-none" w:eastAsia="zh-CN"/>
        </w:rPr>
      </w:pPr>
      <w:r w:rsidRPr="006C06ED">
        <w:rPr>
          <w:rFonts w:ascii="Times New Roman" w:eastAsia="宋体" w:hAnsi="Times New Roman" w:cs="Times New Roman"/>
          <w:b/>
          <w:i/>
          <w:lang w:val="x-none" w:eastAsia="zh-CN"/>
        </w:rPr>
        <w:lastRenderedPageBreak/>
        <w:t xml:space="preserve">Proposal 2: As per </w:t>
      </w:r>
      <w:r w:rsidR="00667FC6">
        <w:rPr>
          <w:rFonts w:ascii="Times New Roman" w:eastAsia="宋体" w:hAnsi="Times New Roman" w:cs="Times New Roman"/>
          <w:b/>
          <w:i/>
          <w:lang w:eastAsia="zh-CN"/>
        </w:rPr>
        <w:t>proposal 1</w:t>
      </w:r>
      <w:r w:rsidRPr="006C06ED">
        <w:rPr>
          <w:rFonts w:ascii="Times New Roman" w:eastAsia="宋体" w:hAnsi="Times New Roman" w:cs="Times New Roman"/>
          <w:b/>
          <w:i/>
          <w:lang w:val="x-none" w:eastAsia="zh-CN"/>
        </w:rPr>
        <w:t>, this new feature is not needed. Since there is no specification support for it to update, no change is sufficient. If RAN2 considers it helpful to clarify their specifications on that point, they could add notes reflecting the following:</w:t>
      </w:r>
    </w:p>
    <w:p w14:paraId="15A52431" w14:textId="77777777" w:rsidR="00C22F38" w:rsidRPr="00970D35" w:rsidRDefault="00C22F38" w:rsidP="00C22F38">
      <w:pPr>
        <w:pStyle w:val="af1"/>
        <w:numPr>
          <w:ilvl w:val="1"/>
          <w:numId w:val="44"/>
        </w:numPr>
        <w:rPr>
          <w:lang w:val="en-US" w:eastAsia="zh-CN"/>
        </w:rPr>
      </w:pPr>
      <w:r>
        <w:rPr>
          <w:b/>
          <w:i/>
        </w:rPr>
        <w:t>For explicit request-based IUC, a</w:t>
      </w:r>
      <w:r>
        <w:rPr>
          <w:b/>
          <w:i/>
          <w:lang w:val="en-US"/>
        </w:rPr>
        <w:t>n</w:t>
      </w:r>
      <w:r w:rsidRPr="00C66491">
        <w:rPr>
          <w:b/>
          <w:i/>
        </w:rPr>
        <w:t xml:space="preserve"> </w:t>
      </w:r>
      <w:r>
        <w:rPr>
          <w:b/>
          <w:i/>
        </w:rPr>
        <w:t>IUC request from a</w:t>
      </w:r>
      <w:r w:rsidRPr="00C66491">
        <w:rPr>
          <w:b/>
          <w:i/>
        </w:rPr>
        <w:t xml:space="preserve"> UE-B</w:t>
      </w:r>
      <w:r>
        <w:rPr>
          <w:b/>
          <w:i/>
        </w:rPr>
        <w:t xml:space="preserve"> not performing sensing</w:t>
      </w:r>
      <w:r w:rsidRPr="00C66491">
        <w:rPr>
          <w:b/>
          <w:i/>
        </w:rPr>
        <w:t xml:space="preserve"> </w:t>
      </w:r>
      <w:r>
        <w:rPr>
          <w:b/>
          <w:i/>
        </w:rPr>
        <w:t xml:space="preserve">to request </w:t>
      </w:r>
      <w:r>
        <w:rPr>
          <w:b/>
          <w:i/>
          <w:lang w:val="en-US"/>
        </w:rPr>
        <w:t xml:space="preserve">a </w:t>
      </w:r>
      <w:r>
        <w:rPr>
          <w:b/>
          <w:i/>
        </w:rPr>
        <w:t>non-preferred resource set is an</w:t>
      </w:r>
      <w:r w:rsidRPr="00C66491">
        <w:rPr>
          <w:b/>
          <w:i/>
        </w:rPr>
        <w:t xml:space="preserve"> error case</w:t>
      </w:r>
      <w:r>
        <w:rPr>
          <w:b/>
          <w:i/>
        </w:rPr>
        <w:t>.</w:t>
      </w:r>
    </w:p>
    <w:p w14:paraId="7B6A2BF0" w14:textId="77777777" w:rsidR="00C22F38" w:rsidRPr="00282E61" w:rsidRDefault="00C22F38" w:rsidP="00C22F38">
      <w:pPr>
        <w:pStyle w:val="af1"/>
        <w:numPr>
          <w:ilvl w:val="1"/>
          <w:numId w:val="44"/>
        </w:numPr>
        <w:rPr>
          <w:lang w:val="en-US" w:eastAsia="zh-CN"/>
        </w:rPr>
      </w:pPr>
      <w:r>
        <w:rPr>
          <w:b/>
          <w:i/>
        </w:rPr>
        <w:t xml:space="preserve">For </w:t>
      </w:r>
      <w:r w:rsidRPr="00C66491">
        <w:rPr>
          <w:b/>
          <w:i/>
        </w:rPr>
        <w:t>condition-based</w:t>
      </w:r>
      <w:r>
        <w:rPr>
          <w:b/>
          <w:i/>
        </w:rPr>
        <w:t xml:space="preserve"> IUC, a</w:t>
      </w:r>
      <w:r w:rsidRPr="00C66491">
        <w:rPr>
          <w:b/>
          <w:i/>
        </w:rPr>
        <w:t xml:space="preserve"> non-preferred </w:t>
      </w:r>
      <w:r>
        <w:rPr>
          <w:b/>
          <w:i/>
        </w:rPr>
        <w:t xml:space="preserve">resource set </w:t>
      </w:r>
      <w:r w:rsidRPr="00C66491">
        <w:rPr>
          <w:b/>
          <w:i/>
        </w:rPr>
        <w:t xml:space="preserve">received by </w:t>
      </w:r>
      <w:r>
        <w:rPr>
          <w:b/>
          <w:i/>
        </w:rPr>
        <w:t>a</w:t>
      </w:r>
      <w:r w:rsidRPr="00C66491">
        <w:rPr>
          <w:b/>
          <w:i/>
        </w:rPr>
        <w:t xml:space="preserve"> UE-B</w:t>
      </w:r>
      <w:r>
        <w:rPr>
          <w:b/>
          <w:i/>
        </w:rPr>
        <w:t xml:space="preserve"> not performing sensing </w:t>
      </w:r>
      <w:r w:rsidRPr="00C66491">
        <w:rPr>
          <w:b/>
          <w:i/>
        </w:rPr>
        <w:t>shall be discarded.</w:t>
      </w:r>
    </w:p>
    <w:p w14:paraId="4B647A6A" w14:textId="377276B8"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B41B166" w14:textId="1762A333" w:rsidR="00C678FA" w:rsidRDefault="00007FA0" w:rsidP="00C678FA">
      <w:pPr>
        <w:pStyle w:val="af5"/>
        <w:numPr>
          <w:ilvl w:val="0"/>
          <w:numId w:val="15"/>
        </w:numPr>
        <w:spacing w:after="60"/>
        <w:ind w:firstLineChars="0"/>
        <w:rPr>
          <w:lang w:val="en-US"/>
        </w:rPr>
      </w:pPr>
      <w:bookmarkStart w:id="1" w:name="_Ref30584195"/>
      <w:bookmarkStart w:id="2" w:name="_Ref51596446"/>
      <w:r w:rsidRPr="006772AA">
        <w:rPr>
          <w:lang w:val="en-US"/>
        </w:rPr>
        <w:t>R</w:t>
      </w:r>
      <w:r w:rsidR="002D525C">
        <w:rPr>
          <w:lang w:val="en-US"/>
        </w:rPr>
        <w:t>2</w:t>
      </w:r>
      <w:r w:rsidR="00FC4862" w:rsidRPr="006772AA">
        <w:rPr>
          <w:lang w:val="en-US"/>
        </w:rPr>
        <w:t>-</w:t>
      </w:r>
      <w:r w:rsidR="00F15AE9" w:rsidRPr="00F15AE9">
        <w:rPr>
          <w:lang w:val="en-US"/>
        </w:rPr>
        <w:t>2206314</w:t>
      </w:r>
      <w:r w:rsidR="00FC4862" w:rsidRPr="006772AA">
        <w:rPr>
          <w:lang w:val="en-US"/>
        </w:rPr>
        <w:t>, “</w:t>
      </w:r>
      <w:r w:rsidR="00F15AE9" w:rsidRPr="00F15AE9">
        <w:t>LS on IUC with non-preferred resource set</w:t>
      </w:r>
      <w:r w:rsidR="00591295">
        <w:rPr>
          <w:lang w:val="en-US"/>
        </w:rPr>
        <w:t>”, RAN</w:t>
      </w:r>
      <w:r w:rsidR="00F15AE9">
        <w:rPr>
          <w:lang w:val="en-US"/>
        </w:rPr>
        <w:t>2</w:t>
      </w:r>
      <w:r w:rsidR="0077351B" w:rsidRPr="006772AA">
        <w:rPr>
          <w:lang w:val="en-US"/>
        </w:rPr>
        <w:t xml:space="preserve">, </w:t>
      </w:r>
      <w:r w:rsidR="00094E1F">
        <w:rPr>
          <w:lang w:val="en-US"/>
        </w:rPr>
        <w:t>RAN2</w:t>
      </w:r>
      <w:r w:rsidRPr="006772AA">
        <w:rPr>
          <w:lang w:val="en-US"/>
        </w:rPr>
        <w:t>#1</w:t>
      </w:r>
      <w:r w:rsidR="00F15AE9">
        <w:rPr>
          <w:lang w:val="en-US"/>
        </w:rPr>
        <w:t>18</w:t>
      </w:r>
      <w:r w:rsidR="00FC4862" w:rsidRPr="006772AA">
        <w:rPr>
          <w:lang w:val="en-US" w:eastAsia="zh-CN"/>
        </w:rPr>
        <w:t>-</w:t>
      </w:r>
      <w:r w:rsidR="00FC4862" w:rsidRPr="006772AA">
        <w:rPr>
          <w:lang w:val="en-US"/>
        </w:rPr>
        <w:t xml:space="preserve">e, </w:t>
      </w:r>
      <w:bookmarkEnd w:id="1"/>
      <w:r w:rsidR="005168D1">
        <w:rPr>
          <w:lang w:val="en-US"/>
        </w:rPr>
        <w:t>May</w:t>
      </w:r>
      <w:r w:rsidR="00F15AE9" w:rsidRPr="00F15AE9">
        <w:rPr>
          <w:lang w:val="en-US"/>
        </w:rPr>
        <w:t>, 2022</w:t>
      </w:r>
      <w:r w:rsidR="0077351B" w:rsidRPr="006772AA">
        <w:rPr>
          <w:lang w:val="en-US"/>
        </w:rPr>
        <w:t>.</w:t>
      </w:r>
      <w:bookmarkStart w:id="3" w:name="_Ref37322237"/>
      <w:bookmarkEnd w:id="2"/>
      <w:bookmarkEnd w:id="3"/>
    </w:p>
    <w:p w14:paraId="045329D1" w14:textId="3C053F71" w:rsidR="00D437D2" w:rsidRPr="00C678FA" w:rsidRDefault="00D437D2" w:rsidP="00AF6C35">
      <w:pPr>
        <w:pStyle w:val="af5"/>
        <w:numPr>
          <w:ilvl w:val="0"/>
          <w:numId w:val="15"/>
        </w:numPr>
        <w:spacing w:after="60"/>
        <w:ind w:firstLineChars="0"/>
        <w:rPr>
          <w:lang w:val="en-US"/>
        </w:rPr>
      </w:pPr>
      <w:r w:rsidRPr="006772AA">
        <w:rPr>
          <w:lang w:val="en-US"/>
        </w:rPr>
        <w:t>R</w:t>
      </w:r>
      <w:r w:rsidR="00AF6C35">
        <w:rPr>
          <w:lang w:val="en-US"/>
        </w:rPr>
        <w:t>1</w:t>
      </w:r>
      <w:r w:rsidRPr="006772AA">
        <w:rPr>
          <w:lang w:val="en-US"/>
        </w:rPr>
        <w:t>-</w:t>
      </w:r>
      <w:r w:rsidRPr="00F15AE9">
        <w:rPr>
          <w:lang w:val="en-US"/>
        </w:rPr>
        <w:t>220</w:t>
      </w:r>
      <w:r w:rsidR="00AF6C35">
        <w:rPr>
          <w:lang w:val="en-US"/>
        </w:rPr>
        <w:t>8080</w:t>
      </w:r>
      <w:r w:rsidRPr="006772AA">
        <w:rPr>
          <w:lang w:val="en-US"/>
        </w:rPr>
        <w:t>, “</w:t>
      </w:r>
      <w:r w:rsidR="00AF6C35" w:rsidRPr="00AF6C35">
        <w:t>Moderator Summary of Reply LS to R1-2205728 (LS on IUC with non-preferred resource set, RAN2)</w:t>
      </w:r>
      <w:r>
        <w:rPr>
          <w:lang w:val="en-US"/>
        </w:rPr>
        <w:t>”, RAN</w:t>
      </w:r>
      <w:r w:rsidR="00AF6C35">
        <w:rPr>
          <w:lang w:val="en-US"/>
        </w:rPr>
        <w:t>1</w:t>
      </w:r>
      <w:r w:rsidRPr="006772AA">
        <w:rPr>
          <w:lang w:val="en-US"/>
        </w:rPr>
        <w:t xml:space="preserve">, </w:t>
      </w:r>
      <w:r w:rsidR="00AF6C35">
        <w:rPr>
          <w:lang w:val="en-US"/>
        </w:rPr>
        <w:t>RAN1</w:t>
      </w:r>
      <w:r w:rsidRPr="006772AA">
        <w:rPr>
          <w:lang w:val="en-US"/>
        </w:rPr>
        <w:t>#1</w:t>
      </w:r>
      <w:r w:rsidR="00AF6C35">
        <w:rPr>
          <w:lang w:val="en-US"/>
        </w:rPr>
        <w:t>10</w:t>
      </w:r>
      <w:r w:rsidRPr="006772AA">
        <w:rPr>
          <w:lang w:val="en-US"/>
        </w:rPr>
        <w:t xml:space="preserve">, </w:t>
      </w:r>
      <w:r w:rsidR="00AF6C35">
        <w:rPr>
          <w:lang w:val="en-US"/>
        </w:rPr>
        <w:t>August</w:t>
      </w:r>
      <w:r w:rsidRPr="00F15AE9">
        <w:rPr>
          <w:lang w:val="en-US"/>
        </w:rPr>
        <w:t>, 2022</w:t>
      </w:r>
      <w:r w:rsidRPr="006772AA">
        <w:rPr>
          <w:lang w:val="en-US"/>
        </w:rPr>
        <w:t>.</w:t>
      </w:r>
    </w:p>
    <w:p w14:paraId="7A9DB04D" w14:textId="77777777" w:rsidR="00D437D2" w:rsidRPr="00AF6C35" w:rsidRDefault="00D437D2" w:rsidP="00AF6C35">
      <w:pPr>
        <w:spacing w:after="60"/>
      </w:pPr>
    </w:p>
    <w:sectPr w:rsidR="00D437D2" w:rsidRPr="00AF6C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BA24F" w14:textId="77777777" w:rsidR="005D1EAD" w:rsidRDefault="005D1EAD">
      <w:pPr>
        <w:spacing w:after="0" w:line="240" w:lineRule="auto"/>
      </w:pPr>
    </w:p>
  </w:endnote>
  <w:endnote w:type="continuationSeparator" w:id="0">
    <w:p w14:paraId="0DF4D48F" w14:textId="77777777" w:rsidR="005D1EAD" w:rsidRDefault="005D1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57E52" w14:textId="77777777" w:rsidR="005D1EAD" w:rsidRDefault="005D1EAD">
      <w:pPr>
        <w:spacing w:after="0" w:line="240" w:lineRule="auto"/>
      </w:pPr>
    </w:p>
  </w:footnote>
  <w:footnote w:type="continuationSeparator" w:id="0">
    <w:p w14:paraId="756B0B25" w14:textId="77777777" w:rsidR="005D1EAD" w:rsidRDefault="005D1E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CBC2FEC"/>
    <w:multiLevelType w:val="hybridMultilevel"/>
    <w:tmpl w:val="56E61D72"/>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38293A6B"/>
    <w:multiLevelType w:val="hybridMultilevel"/>
    <w:tmpl w:val="291457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0"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663BBC"/>
    <w:multiLevelType w:val="hybridMultilevel"/>
    <w:tmpl w:val="11B6F996"/>
    <w:numStyleLink w:val="52"/>
  </w:abstractNum>
  <w:abstractNum w:abstractNumId="23"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30"/>
  </w:num>
  <w:num w:numId="4">
    <w:abstractNumId w:val="38"/>
  </w:num>
  <w:num w:numId="5">
    <w:abstractNumId w:val="14"/>
  </w:num>
  <w:num w:numId="6">
    <w:abstractNumId w:val="1"/>
  </w:num>
  <w:num w:numId="7">
    <w:abstractNumId w:val="32"/>
  </w:num>
  <w:num w:numId="8">
    <w:abstractNumId w:val="25"/>
  </w:num>
  <w:num w:numId="9">
    <w:abstractNumId w:val="35"/>
  </w:num>
  <w:num w:numId="10">
    <w:abstractNumId w:val="3"/>
  </w:num>
  <w:num w:numId="11">
    <w:abstractNumId w:val="11"/>
  </w:num>
  <w:num w:numId="12">
    <w:abstractNumId w:val="15"/>
  </w:num>
  <w:num w:numId="13">
    <w:abstractNumId w:val="40"/>
  </w:num>
  <w:num w:numId="14">
    <w:abstractNumId w:val="21"/>
  </w:num>
  <w:num w:numId="15">
    <w:abstractNumId w:val="10"/>
  </w:num>
  <w:num w:numId="16">
    <w:abstractNumId w:val="12"/>
  </w:num>
  <w:num w:numId="17">
    <w:abstractNumId w:val="4"/>
  </w:num>
  <w:num w:numId="18">
    <w:abstractNumId w:val="7"/>
  </w:num>
  <w:num w:numId="19">
    <w:abstractNumId w:val="20"/>
  </w:num>
  <w:num w:numId="20">
    <w:abstractNumId w:val="17"/>
  </w:num>
  <w:num w:numId="21">
    <w:abstractNumId w:val="33"/>
  </w:num>
  <w:num w:numId="22">
    <w:abstractNumId w:val="22"/>
  </w:num>
  <w:num w:numId="23">
    <w:abstractNumId w:val="3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0"/>
  </w:num>
  <w:num w:numId="33">
    <w:abstractNumId w:val="24"/>
  </w:num>
  <w:num w:numId="34">
    <w:abstractNumId w:val="26"/>
  </w:num>
  <w:num w:numId="35">
    <w:abstractNumId w:val="39"/>
  </w:num>
  <w:num w:numId="36">
    <w:abstractNumId w:val="6"/>
  </w:num>
  <w:num w:numId="37">
    <w:abstractNumId w:val="8"/>
  </w:num>
  <w:num w:numId="38">
    <w:abstractNumId w:val="23"/>
  </w:num>
  <w:num w:numId="39">
    <w:abstractNumId w:val="27"/>
  </w:num>
  <w:num w:numId="40">
    <w:abstractNumId w:val="36"/>
  </w:num>
  <w:num w:numId="41">
    <w:abstractNumId w:val="9"/>
  </w:num>
  <w:num w:numId="42">
    <w:abstractNumId w:val="13"/>
  </w:num>
  <w:num w:numId="43">
    <w:abstractNumId w:val="31"/>
  </w:num>
  <w:num w:numId="44">
    <w:abstractNumId w:val="5"/>
  </w:num>
  <w:num w:numId="45">
    <w:abstractNumId w:val="34"/>
  </w:num>
  <w:num w:numId="46">
    <w:abstractNumId w:val="18"/>
  </w:num>
  <w:num w:numId="47">
    <w:abstractNumId w:val="2"/>
  </w:num>
  <w:num w:numId="48">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3D78"/>
    <w:rsid w:val="00005CC2"/>
    <w:rsid w:val="00007FA0"/>
    <w:rsid w:val="00010C1F"/>
    <w:rsid w:val="00015398"/>
    <w:rsid w:val="00015D88"/>
    <w:rsid w:val="0002264A"/>
    <w:rsid w:val="00022D77"/>
    <w:rsid w:val="00023F41"/>
    <w:rsid w:val="000246A0"/>
    <w:rsid w:val="0003260E"/>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74296"/>
    <w:rsid w:val="00074EA2"/>
    <w:rsid w:val="000822F8"/>
    <w:rsid w:val="00083D66"/>
    <w:rsid w:val="00083E06"/>
    <w:rsid w:val="00086750"/>
    <w:rsid w:val="00086FB6"/>
    <w:rsid w:val="00090BC1"/>
    <w:rsid w:val="000929CC"/>
    <w:rsid w:val="00094404"/>
    <w:rsid w:val="00094E1F"/>
    <w:rsid w:val="000A0077"/>
    <w:rsid w:val="000A166C"/>
    <w:rsid w:val="000A370A"/>
    <w:rsid w:val="000A4EB1"/>
    <w:rsid w:val="000A5311"/>
    <w:rsid w:val="000A6B41"/>
    <w:rsid w:val="000A6D01"/>
    <w:rsid w:val="000B089D"/>
    <w:rsid w:val="000B0BB9"/>
    <w:rsid w:val="000B10DD"/>
    <w:rsid w:val="000B1C4D"/>
    <w:rsid w:val="000C017C"/>
    <w:rsid w:val="000C3236"/>
    <w:rsid w:val="000C3AE2"/>
    <w:rsid w:val="000C5375"/>
    <w:rsid w:val="000C5784"/>
    <w:rsid w:val="000D234E"/>
    <w:rsid w:val="000D27F5"/>
    <w:rsid w:val="000D6DD9"/>
    <w:rsid w:val="000E0065"/>
    <w:rsid w:val="000E0602"/>
    <w:rsid w:val="000E1F1A"/>
    <w:rsid w:val="000E4066"/>
    <w:rsid w:val="000E478C"/>
    <w:rsid w:val="000E7964"/>
    <w:rsid w:val="000F121B"/>
    <w:rsid w:val="000F38B7"/>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529"/>
    <w:rsid w:val="00131829"/>
    <w:rsid w:val="00132C54"/>
    <w:rsid w:val="001333BF"/>
    <w:rsid w:val="001347E6"/>
    <w:rsid w:val="00135740"/>
    <w:rsid w:val="00136172"/>
    <w:rsid w:val="001375B5"/>
    <w:rsid w:val="00147772"/>
    <w:rsid w:val="001501F6"/>
    <w:rsid w:val="001510E9"/>
    <w:rsid w:val="00151364"/>
    <w:rsid w:val="001537BD"/>
    <w:rsid w:val="0015392C"/>
    <w:rsid w:val="00153CA7"/>
    <w:rsid w:val="0015421E"/>
    <w:rsid w:val="00154E51"/>
    <w:rsid w:val="00162C73"/>
    <w:rsid w:val="0017023D"/>
    <w:rsid w:val="00171C7A"/>
    <w:rsid w:val="001723BD"/>
    <w:rsid w:val="001730BA"/>
    <w:rsid w:val="0017401A"/>
    <w:rsid w:val="00175DED"/>
    <w:rsid w:val="00181CD6"/>
    <w:rsid w:val="00182591"/>
    <w:rsid w:val="00185315"/>
    <w:rsid w:val="0018642D"/>
    <w:rsid w:val="00192590"/>
    <w:rsid w:val="00192657"/>
    <w:rsid w:val="0019380F"/>
    <w:rsid w:val="00195C3F"/>
    <w:rsid w:val="00196D0D"/>
    <w:rsid w:val="001979F8"/>
    <w:rsid w:val="001A089C"/>
    <w:rsid w:val="001A3C4E"/>
    <w:rsid w:val="001A4DFC"/>
    <w:rsid w:val="001B3233"/>
    <w:rsid w:val="001B4873"/>
    <w:rsid w:val="001B5EDF"/>
    <w:rsid w:val="001B6A5D"/>
    <w:rsid w:val="001C08F1"/>
    <w:rsid w:val="001C23CA"/>
    <w:rsid w:val="001C521F"/>
    <w:rsid w:val="001C6BFE"/>
    <w:rsid w:val="001D0148"/>
    <w:rsid w:val="001D348D"/>
    <w:rsid w:val="001D5C97"/>
    <w:rsid w:val="001D64D8"/>
    <w:rsid w:val="001D7D7C"/>
    <w:rsid w:val="001E0073"/>
    <w:rsid w:val="001E0767"/>
    <w:rsid w:val="001E0A31"/>
    <w:rsid w:val="001E1626"/>
    <w:rsid w:val="001F0F9E"/>
    <w:rsid w:val="001F115A"/>
    <w:rsid w:val="001F2261"/>
    <w:rsid w:val="001F3CAB"/>
    <w:rsid w:val="001F42D7"/>
    <w:rsid w:val="00200858"/>
    <w:rsid w:val="00201334"/>
    <w:rsid w:val="0020255B"/>
    <w:rsid w:val="00206096"/>
    <w:rsid w:val="00206C98"/>
    <w:rsid w:val="00207EE1"/>
    <w:rsid w:val="00212A4B"/>
    <w:rsid w:val="00213AC0"/>
    <w:rsid w:val="00216026"/>
    <w:rsid w:val="002172CC"/>
    <w:rsid w:val="00217385"/>
    <w:rsid w:val="00220781"/>
    <w:rsid w:val="00221B44"/>
    <w:rsid w:val="00224CA4"/>
    <w:rsid w:val="00226D2A"/>
    <w:rsid w:val="0023369E"/>
    <w:rsid w:val="00233E29"/>
    <w:rsid w:val="0023404E"/>
    <w:rsid w:val="00237A05"/>
    <w:rsid w:val="00241DC6"/>
    <w:rsid w:val="00241EE4"/>
    <w:rsid w:val="002427C9"/>
    <w:rsid w:val="00246558"/>
    <w:rsid w:val="002473F5"/>
    <w:rsid w:val="002523DB"/>
    <w:rsid w:val="00252D6E"/>
    <w:rsid w:val="00254CBD"/>
    <w:rsid w:val="00255B65"/>
    <w:rsid w:val="00257747"/>
    <w:rsid w:val="00260AC8"/>
    <w:rsid w:val="00260EE6"/>
    <w:rsid w:val="00260FA0"/>
    <w:rsid w:val="00261751"/>
    <w:rsid w:val="0026210D"/>
    <w:rsid w:val="00262714"/>
    <w:rsid w:val="0026420B"/>
    <w:rsid w:val="00270737"/>
    <w:rsid w:val="002723E7"/>
    <w:rsid w:val="002741F1"/>
    <w:rsid w:val="00276A91"/>
    <w:rsid w:val="00282E61"/>
    <w:rsid w:val="0028497F"/>
    <w:rsid w:val="00285315"/>
    <w:rsid w:val="00285CE2"/>
    <w:rsid w:val="00291575"/>
    <w:rsid w:val="00293200"/>
    <w:rsid w:val="002A3F76"/>
    <w:rsid w:val="002A5FC6"/>
    <w:rsid w:val="002A6034"/>
    <w:rsid w:val="002A6D95"/>
    <w:rsid w:val="002A6DFA"/>
    <w:rsid w:val="002A760D"/>
    <w:rsid w:val="002A7CBB"/>
    <w:rsid w:val="002A7DB8"/>
    <w:rsid w:val="002B0F8A"/>
    <w:rsid w:val="002B1111"/>
    <w:rsid w:val="002B1EF1"/>
    <w:rsid w:val="002B63B1"/>
    <w:rsid w:val="002C1C9E"/>
    <w:rsid w:val="002C1E09"/>
    <w:rsid w:val="002C25CD"/>
    <w:rsid w:val="002C2FCB"/>
    <w:rsid w:val="002C62BF"/>
    <w:rsid w:val="002C67FE"/>
    <w:rsid w:val="002C7B33"/>
    <w:rsid w:val="002D052B"/>
    <w:rsid w:val="002D525C"/>
    <w:rsid w:val="002D6207"/>
    <w:rsid w:val="002D7E87"/>
    <w:rsid w:val="002E2FE2"/>
    <w:rsid w:val="002E3B88"/>
    <w:rsid w:val="002E47D1"/>
    <w:rsid w:val="002E4E0F"/>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3130"/>
    <w:rsid w:val="003249C4"/>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60F07"/>
    <w:rsid w:val="00364563"/>
    <w:rsid w:val="00364796"/>
    <w:rsid w:val="0036514C"/>
    <w:rsid w:val="003660B5"/>
    <w:rsid w:val="0036615B"/>
    <w:rsid w:val="00367F41"/>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87558"/>
    <w:rsid w:val="003913FD"/>
    <w:rsid w:val="00392B78"/>
    <w:rsid w:val="00393C54"/>
    <w:rsid w:val="00395E9F"/>
    <w:rsid w:val="003966FA"/>
    <w:rsid w:val="00396E16"/>
    <w:rsid w:val="003970D7"/>
    <w:rsid w:val="003A2EB1"/>
    <w:rsid w:val="003A45FD"/>
    <w:rsid w:val="003A6238"/>
    <w:rsid w:val="003A6AF1"/>
    <w:rsid w:val="003B2752"/>
    <w:rsid w:val="003B33D9"/>
    <w:rsid w:val="003B64F8"/>
    <w:rsid w:val="003C2076"/>
    <w:rsid w:val="003C4C88"/>
    <w:rsid w:val="003D38BE"/>
    <w:rsid w:val="003E304E"/>
    <w:rsid w:val="003E54C1"/>
    <w:rsid w:val="003E7714"/>
    <w:rsid w:val="003E78D9"/>
    <w:rsid w:val="003F17F1"/>
    <w:rsid w:val="003F6789"/>
    <w:rsid w:val="00406CD2"/>
    <w:rsid w:val="00412DA0"/>
    <w:rsid w:val="0041372D"/>
    <w:rsid w:val="004148F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711CD"/>
    <w:rsid w:val="00472CE7"/>
    <w:rsid w:val="004730E8"/>
    <w:rsid w:val="0047377A"/>
    <w:rsid w:val="00475377"/>
    <w:rsid w:val="0048279F"/>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B65D9"/>
    <w:rsid w:val="004C2195"/>
    <w:rsid w:val="004C3D70"/>
    <w:rsid w:val="004C4BC5"/>
    <w:rsid w:val="004C51E4"/>
    <w:rsid w:val="004D072B"/>
    <w:rsid w:val="004D4067"/>
    <w:rsid w:val="004D4C6F"/>
    <w:rsid w:val="004D506A"/>
    <w:rsid w:val="004E15B1"/>
    <w:rsid w:val="004E2907"/>
    <w:rsid w:val="004E36E1"/>
    <w:rsid w:val="004E588A"/>
    <w:rsid w:val="004E5C28"/>
    <w:rsid w:val="004E63AE"/>
    <w:rsid w:val="004F092D"/>
    <w:rsid w:val="004F2FBC"/>
    <w:rsid w:val="004F4871"/>
    <w:rsid w:val="005015E9"/>
    <w:rsid w:val="0050252D"/>
    <w:rsid w:val="0050472A"/>
    <w:rsid w:val="00507339"/>
    <w:rsid w:val="005113D9"/>
    <w:rsid w:val="0051145C"/>
    <w:rsid w:val="00512CC1"/>
    <w:rsid w:val="00513272"/>
    <w:rsid w:val="00516363"/>
    <w:rsid w:val="00516516"/>
    <w:rsid w:val="00516817"/>
    <w:rsid w:val="005168D1"/>
    <w:rsid w:val="00520352"/>
    <w:rsid w:val="00521221"/>
    <w:rsid w:val="005218C8"/>
    <w:rsid w:val="00523FDB"/>
    <w:rsid w:val="005253DD"/>
    <w:rsid w:val="00525B11"/>
    <w:rsid w:val="005331C7"/>
    <w:rsid w:val="00533A57"/>
    <w:rsid w:val="00533B7F"/>
    <w:rsid w:val="00535994"/>
    <w:rsid w:val="005406FB"/>
    <w:rsid w:val="005439DC"/>
    <w:rsid w:val="00546100"/>
    <w:rsid w:val="005471B2"/>
    <w:rsid w:val="0054723F"/>
    <w:rsid w:val="00547D75"/>
    <w:rsid w:val="0055073E"/>
    <w:rsid w:val="00550D40"/>
    <w:rsid w:val="0055131B"/>
    <w:rsid w:val="00554196"/>
    <w:rsid w:val="00554EE7"/>
    <w:rsid w:val="00554FCD"/>
    <w:rsid w:val="0055699D"/>
    <w:rsid w:val="00560816"/>
    <w:rsid w:val="0056276B"/>
    <w:rsid w:val="0057172B"/>
    <w:rsid w:val="0057276D"/>
    <w:rsid w:val="005761DD"/>
    <w:rsid w:val="00580048"/>
    <w:rsid w:val="00584001"/>
    <w:rsid w:val="00585094"/>
    <w:rsid w:val="00590101"/>
    <w:rsid w:val="00590706"/>
    <w:rsid w:val="00591295"/>
    <w:rsid w:val="0059377E"/>
    <w:rsid w:val="00594140"/>
    <w:rsid w:val="00594E28"/>
    <w:rsid w:val="005A0658"/>
    <w:rsid w:val="005A39CE"/>
    <w:rsid w:val="005A3A19"/>
    <w:rsid w:val="005A412F"/>
    <w:rsid w:val="005A4454"/>
    <w:rsid w:val="005B0BBA"/>
    <w:rsid w:val="005B1675"/>
    <w:rsid w:val="005C0194"/>
    <w:rsid w:val="005C1CBF"/>
    <w:rsid w:val="005C3F06"/>
    <w:rsid w:val="005C5730"/>
    <w:rsid w:val="005C7FDE"/>
    <w:rsid w:val="005D090E"/>
    <w:rsid w:val="005D1EAD"/>
    <w:rsid w:val="005D4D09"/>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3596"/>
    <w:rsid w:val="0062481B"/>
    <w:rsid w:val="006250D1"/>
    <w:rsid w:val="006272BC"/>
    <w:rsid w:val="006279F0"/>
    <w:rsid w:val="006335B1"/>
    <w:rsid w:val="006379CD"/>
    <w:rsid w:val="0064285C"/>
    <w:rsid w:val="0065595E"/>
    <w:rsid w:val="00662505"/>
    <w:rsid w:val="00666292"/>
    <w:rsid w:val="006665EE"/>
    <w:rsid w:val="00667FC6"/>
    <w:rsid w:val="00667FF8"/>
    <w:rsid w:val="006728BB"/>
    <w:rsid w:val="00672BE5"/>
    <w:rsid w:val="0067301A"/>
    <w:rsid w:val="00673D50"/>
    <w:rsid w:val="006772AA"/>
    <w:rsid w:val="006817E1"/>
    <w:rsid w:val="006827E2"/>
    <w:rsid w:val="00682F65"/>
    <w:rsid w:val="00683E6D"/>
    <w:rsid w:val="00687E55"/>
    <w:rsid w:val="0069063B"/>
    <w:rsid w:val="0069691A"/>
    <w:rsid w:val="00696D98"/>
    <w:rsid w:val="006A35B1"/>
    <w:rsid w:val="006A52D1"/>
    <w:rsid w:val="006A59DB"/>
    <w:rsid w:val="006B0E74"/>
    <w:rsid w:val="006B1353"/>
    <w:rsid w:val="006B288A"/>
    <w:rsid w:val="006B2F30"/>
    <w:rsid w:val="006B396B"/>
    <w:rsid w:val="006B41C0"/>
    <w:rsid w:val="006B4473"/>
    <w:rsid w:val="006B4CBF"/>
    <w:rsid w:val="006C7868"/>
    <w:rsid w:val="006D0473"/>
    <w:rsid w:val="006D2CEA"/>
    <w:rsid w:val="006D4126"/>
    <w:rsid w:val="006D5F91"/>
    <w:rsid w:val="006D6745"/>
    <w:rsid w:val="006E651C"/>
    <w:rsid w:val="006E72EB"/>
    <w:rsid w:val="006E7D4C"/>
    <w:rsid w:val="006E7E98"/>
    <w:rsid w:val="006F025A"/>
    <w:rsid w:val="006F057F"/>
    <w:rsid w:val="006F060D"/>
    <w:rsid w:val="006F39F4"/>
    <w:rsid w:val="006F3DB6"/>
    <w:rsid w:val="006F46B9"/>
    <w:rsid w:val="006F5942"/>
    <w:rsid w:val="006F6411"/>
    <w:rsid w:val="006F735B"/>
    <w:rsid w:val="006F7D1B"/>
    <w:rsid w:val="00701354"/>
    <w:rsid w:val="00703BB8"/>
    <w:rsid w:val="00705F09"/>
    <w:rsid w:val="00711F6B"/>
    <w:rsid w:val="007140BF"/>
    <w:rsid w:val="0071489D"/>
    <w:rsid w:val="007157D0"/>
    <w:rsid w:val="00720E4E"/>
    <w:rsid w:val="007214EC"/>
    <w:rsid w:val="007222C3"/>
    <w:rsid w:val="00723023"/>
    <w:rsid w:val="00723B4F"/>
    <w:rsid w:val="00724894"/>
    <w:rsid w:val="00726FE7"/>
    <w:rsid w:val="00727C93"/>
    <w:rsid w:val="00727E6D"/>
    <w:rsid w:val="007329E6"/>
    <w:rsid w:val="00732D53"/>
    <w:rsid w:val="00733D5C"/>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351B"/>
    <w:rsid w:val="007747C5"/>
    <w:rsid w:val="00775A81"/>
    <w:rsid w:val="00776475"/>
    <w:rsid w:val="00776904"/>
    <w:rsid w:val="007810EA"/>
    <w:rsid w:val="007826EB"/>
    <w:rsid w:val="007835EC"/>
    <w:rsid w:val="00783FB2"/>
    <w:rsid w:val="007874B7"/>
    <w:rsid w:val="00795980"/>
    <w:rsid w:val="00796678"/>
    <w:rsid w:val="007A28AD"/>
    <w:rsid w:val="007A4F9B"/>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6B11"/>
    <w:rsid w:val="007E726D"/>
    <w:rsid w:val="007F3101"/>
    <w:rsid w:val="007F64B2"/>
    <w:rsid w:val="007F7399"/>
    <w:rsid w:val="007F7996"/>
    <w:rsid w:val="0080124B"/>
    <w:rsid w:val="00801882"/>
    <w:rsid w:val="00801A11"/>
    <w:rsid w:val="008063E3"/>
    <w:rsid w:val="008072D8"/>
    <w:rsid w:val="00811814"/>
    <w:rsid w:val="00815613"/>
    <w:rsid w:val="008168F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D15"/>
    <w:rsid w:val="00843264"/>
    <w:rsid w:val="00852015"/>
    <w:rsid w:val="00852EA0"/>
    <w:rsid w:val="00854CEC"/>
    <w:rsid w:val="00855767"/>
    <w:rsid w:val="00855863"/>
    <w:rsid w:val="00860C7A"/>
    <w:rsid w:val="00865F1C"/>
    <w:rsid w:val="00866CC3"/>
    <w:rsid w:val="00870F75"/>
    <w:rsid w:val="008718F2"/>
    <w:rsid w:val="00875226"/>
    <w:rsid w:val="0087621C"/>
    <w:rsid w:val="00881717"/>
    <w:rsid w:val="0088467E"/>
    <w:rsid w:val="008855EA"/>
    <w:rsid w:val="00892138"/>
    <w:rsid w:val="00892266"/>
    <w:rsid w:val="00893C52"/>
    <w:rsid w:val="00893EF5"/>
    <w:rsid w:val="008A2393"/>
    <w:rsid w:val="008A78CC"/>
    <w:rsid w:val="008B0188"/>
    <w:rsid w:val="008B31AB"/>
    <w:rsid w:val="008B3693"/>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2A80"/>
    <w:rsid w:val="008F3FB7"/>
    <w:rsid w:val="0090118F"/>
    <w:rsid w:val="0090554A"/>
    <w:rsid w:val="0090665F"/>
    <w:rsid w:val="00907C1B"/>
    <w:rsid w:val="00924FA6"/>
    <w:rsid w:val="00925333"/>
    <w:rsid w:val="00925A33"/>
    <w:rsid w:val="0092688D"/>
    <w:rsid w:val="009313A7"/>
    <w:rsid w:val="009318C8"/>
    <w:rsid w:val="00934E71"/>
    <w:rsid w:val="00940467"/>
    <w:rsid w:val="0094067A"/>
    <w:rsid w:val="009415D7"/>
    <w:rsid w:val="00942E5A"/>
    <w:rsid w:val="00944682"/>
    <w:rsid w:val="00946560"/>
    <w:rsid w:val="00946C07"/>
    <w:rsid w:val="00947A83"/>
    <w:rsid w:val="00951693"/>
    <w:rsid w:val="00955EF0"/>
    <w:rsid w:val="0096041B"/>
    <w:rsid w:val="00962F40"/>
    <w:rsid w:val="00963301"/>
    <w:rsid w:val="0096429C"/>
    <w:rsid w:val="00970D35"/>
    <w:rsid w:val="009712ED"/>
    <w:rsid w:val="00971C86"/>
    <w:rsid w:val="00973438"/>
    <w:rsid w:val="0097593D"/>
    <w:rsid w:val="00975A34"/>
    <w:rsid w:val="00975C2D"/>
    <w:rsid w:val="00980739"/>
    <w:rsid w:val="00986BF3"/>
    <w:rsid w:val="009875D5"/>
    <w:rsid w:val="00990B59"/>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5E5D"/>
    <w:rsid w:val="009D7522"/>
    <w:rsid w:val="009E0352"/>
    <w:rsid w:val="009E5486"/>
    <w:rsid w:val="009E66CA"/>
    <w:rsid w:val="009F1AEE"/>
    <w:rsid w:val="009F4D54"/>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25D"/>
    <w:rsid w:val="00A25903"/>
    <w:rsid w:val="00A262C2"/>
    <w:rsid w:val="00A314B1"/>
    <w:rsid w:val="00A32AB0"/>
    <w:rsid w:val="00A34E26"/>
    <w:rsid w:val="00A362DE"/>
    <w:rsid w:val="00A44605"/>
    <w:rsid w:val="00A463BC"/>
    <w:rsid w:val="00A466D9"/>
    <w:rsid w:val="00A5041D"/>
    <w:rsid w:val="00A50977"/>
    <w:rsid w:val="00A50A0F"/>
    <w:rsid w:val="00A513F1"/>
    <w:rsid w:val="00A5241A"/>
    <w:rsid w:val="00A527CF"/>
    <w:rsid w:val="00A537FC"/>
    <w:rsid w:val="00A5536C"/>
    <w:rsid w:val="00A641A1"/>
    <w:rsid w:val="00A65089"/>
    <w:rsid w:val="00A66070"/>
    <w:rsid w:val="00A66163"/>
    <w:rsid w:val="00A70BC2"/>
    <w:rsid w:val="00A71622"/>
    <w:rsid w:val="00A71E47"/>
    <w:rsid w:val="00A74624"/>
    <w:rsid w:val="00A767BB"/>
    <w:rsid w:val="00A76F30"/>
    <w:rsid w:val="00A815C9"/>
    <w:rsid w:val="00A81E9F"/>
    <w:rsid w:val="00A834A1"/>
    <w:rsid w:val="00A87724"/>
    <w:rsid w:val="00A90417"/>
    <w:rsid w:val="00A95D1C"/>
    <w:rsid w:val="00A97762"/>
    <w:rsid w:val="00AA1587"/>
    <w:rsid w:val="00AA298C"/>
    <w:rsid w:val="00AA74A4"/>
    <w:rsid w:val="00AB6C4A"/>
    <w:rsid w:val="00AC0988"/>
    <w:rsid w:val="00AC0CB4"/>
    <w:rsid w:val="00AC3EFF"/>
    <w:rsid w:val="00AC78C8"/>
    <w:rsid w:val="00AD15C0"/>
    <w:rsid w:val="00AD3D5B"/>
    <w:rsid w:val="00AD47C1"/>
    <w:rsid w:val="00AD47F1"/>
    <w:rsid w:val="00AD677B"/>
    <w:rsid w:val="00AD74C4"/>
    <w:rsid w:val="00AE112B"/>
    <w:rsid w:val="00AE1275"/>
    <w:rsid w:val="00AE1EBE"/>
    <w:rsid w:val="00AE404E"/>
    <w:rsid w:val="00AE5081"/>
    <w:rsid w:val="00AE5123"/>
    <w:rsid w:val="00AF082E"/>
    <w:rsid w:val="00AF1621"/>
    <w:rsid w:val="00AF2087"/>
    <w:rsid w:val="00AF246B"/>
    <w:rsid w:val="00AF3775"/>
    <w:rsid w:val="00AF6225"/>
    <w:rsid w:val="00AF6C35"/>
    <w:rsid w:val="00AF7982"/>
    <w:rsid w:val="00B004C6"/>
    <w:rsid w:val="00B00997"/>
    <w:rsid w:val="00B00E9C"/>
    <w:rsid w:val="00B046AA"/>
    <w:rsid w:val="00B06B98"/>
    <w:rsid w:val="00B07087"/>
    <w:rsid w:val="00B11269"/>
    <w:rsid w:val="00B12C33"/>
    <w:rsid w:val="00B14EC1"/>
    <w:rsid w:val="00B16C2C"/>
    <w:rsid w:val="00B17D60"/>
    <w:rsid w:val="00B20263"/>
    <w:rsid w:val="00B21C9E"/>
    <w:rsid w:val="00B21D56"/>
    <w:rsid w:val="00B224D8"/>
    <w:rsid w:val="00B33237"/>
    <w:rsid w:val="00B349EF"/>
    <w:rsid w:val="00B4134C"/>
    <w:rsid w:val="00B45E31"/>
    <w:rsid w:val="00B46611"/>
    <w:rsid w:val="00B46B36"/>
    <w:rsid w:val="00B530B4"/>
    <w:rsid w:val="00B5364D"/>
    <w:rsid w:val="00B54E3F"/>
    <w:rsid w:val="00B552C1"/>
    <w:rsid w:val="00B5570D"/>
    <w:rsid w:val="00B5688D"/>
    <w:rsid w:val="00B654A6"/>
    <w:rsid w:val="00B705E8"/>
    <w:rsid w:val="00B73A6F"/>
    <w:rsid w:val="00B773DE"/>
    <w:rsid w:val="00B821B6"/>
    <w:rsid w:val="00B823FB"/>
    <w:rsid w:val="00B84E6D"/>
    <w:rsid w:val="00B8752B"/>
    <w:rsid w:val="00B87EAB"/>
    <w:rsid w:val="00B90552"/>
    <w:rsid w:val="00B909EE"/>
    <w:rsid w:val="00B91C5B"/>
    <w:rsid w:val="00B9286F"/>
    <w:rsid w:val="00B95E31"/>
    <w:rsid w:val="00BA29C7"/>
    <w:rsid w:val="00BA4C4C"/>
    <w:rsid w:val="00BA56A3"/>
    <w:rsid w:val="00BB3739"/>
    <w:rsid w:val="00BB3780"/>
    <w:rsid w:val="00BB39E4"/>
    <w:rsid w:val="00BB5E69"/>
    <w:rsid w:val="00BB5EF2"/>
    <w:rsid w:val="00BB6EBA"/>
    <w:rsid w:val="00BC2C83"/>
    <w:rsid w:val="00BC3C15"/>
    <w:rsid w:val="00BC4129"/>
    <w:rsid w:val="00BD23DD"/>
    <w:rsid w:val="00BD694C"/>
    <w:rsid w:val="00BD6E5A"/>
    <w:rsid w:val="00BE0C5A"/>
    <w:rsid w:val="00BE1704"/>
    <w:rsid w:val="00BE1D5E"/>
    <w:rsid w:val="00BE2B2C"/>
    <w:rsid w:val="00BE3071"/>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22F38"/>
    <w:rsid w:val="00C31288"/>
    <w:rsid w:val="00C4355D"/>
    <w:rsid w:val="00C43F70"/>
    <w:rsid w:val="00C44BE4"/>
    <w:rsid w:val="00C472D7"/>
    <w:rsid w:val="00C47323"/>
    <w:rsid w:val="00C500CE"/>
    <w:rsid w:val="00C530E8"/>
    <w:rsid w:val="00C54EB1"/>
    <w:rsid w:val="00C5555C"/>
    <w:rsid w:val="00C5578B"/>
    <w:rsid w:val="00C558B5"/>
    <w:rsid w:val="00C55FE2"/>
    <w:rsid w:val="00C62D09"/>
    <w:rsid w:val="00C656EF"/>
    <w:rsid w:val="00C66062"/>
    <w:rsid w:val="00C66491"/>
    <w:rsid w:val="00C678FA"/>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A4708"/>
    <w:rsid w:val="00CB010B"/>
    <w:rsid w:val="00CB0DCE"/>
    <w:rsid w:val="00CB0EB1"/>
    <w:rsid w:val="00CB10A4"/>
    <w:rsid w:val="00CB1125"/>
    <w:rsid w:val="00CB1388"/>
    <w:rsid w:val="00CC23DD"/>
    <w:rsid w:val="00CC6AE5"/>
    <w:rsid w:val="00CC7911"/>
    <w:rsid w:val="00CD2251"/>
    <w:rsid w:val="00CD3505"/>
    <w:rsid w:val="00CD376E"/>
    <w:rsid w:val="00CD4353"/>
    <w:rsid w:val="00CD469C"/>
    <w:rsid w:val="00CD4A0C"/>
    <w:rsid w:val="00CD4FBD"/>
    <w:rsid w:val="00CD5DF5"/>
    <w:rsid w:val="00CD7828"/>
    <w:rsid w:val="00CE2F3A"/>
    <w:rsid w:val="00CE5A61"/>
    <w:rsid w:val="00CE6F7D"/>
    <w:rsid w:val="00CF540B"/>
    <w:rsid w:val="00D04688"/>
    <w:rsid w:val="00D054B4"/>
    <w:rsid w:val="00D06284"/>
    <w:rsid w:val="00D06FA3"/>
    <w:rsid w:val="00D12231"/>
    <w:rsid w:val="00D123A6"/>
    <w:rsid w:val="00D12FAC"/>
    <w:rsid w:val="00D138B3"/>
    <w:rsid w:val="00D13F9B"/>
    <w:rsid w:val="00D1499A"/>
    <w:rsid w:val="00D200D2"/>
    <w:rsid w:val="00D20638"/>
    <w:rsid w:val="00D20993"/>
    <w:rsid w:val="00D2641D"/>
    <w:rsid w:val="00D26C18"/>
    <w:rsid w:val="00D3155E"/>
    <w:rsid w:val="00D334D9"/>
    <w:rsid w:val="00D33B0F"/>
    <w:rsid w:val="00D34145"/>
    <w:rsid w:val="00D364CF"/>
    <w:rsid w:val="00D4019F"/>
    <w:rsid w:val="00D417B6"/>
    <w:rsid w:val="00D437D2"/>
    <w:rsid w:val="00D441BB"/>
    <w:rsid w:val="00D443CF"/>
    <w:rsid w:val="00D477D2"/>
    <w:rsid w:val="00D479FF"/>
    <w:rsid w:val="00D5132A"/>
    <w:rsid w:val="00D55AB3"/>
    <w:rsid w:val="00D567C7"/>
    <w:rsid w:val="00D5728A"/>
    <w:rsid w:val="00D57DD9"/>
    <w:rsid w:val="00D6026E"/>
    <w:rsid w:val="00D61D1C"/>
    <w:rsid w:val="00D627CC"/>
    <w:rsid w:val="00D635F6"/>
    <w:rsid w:val="00D648AD"/>
    <w:rsid w:val="00D64B5C"/>
    <w:rsid w:val="00D66149"/>
    <w:rsid w:val="00D71EF4"/>
    <w:rsid w:val="00D7255C"/>
    <w:rsid w:val="00D731C0"/>
    <w:rsid w:val="00D73E7B"/>
    <w:rsid w:val="00D754D8"/>
    <w:rsid w:val="00D82E3C"/>
    <w:rsid w:val="00D85AC7"/>
    <w:rsid w:val="00D85BA0"/>
    <w:rsid w:val="00D866F2"/>
    <w:rsid w:val="00D91F54"/>
    <w:rsid w:val="00D92854"/>
    <w:rsid w:val="00D95165"/>
    <w:rsid w:val="00D96ECB"/>
    <w:rsid w:val="00DA02ED"/>
    <w:rsid w:val="00DA07E7"/>
    <w:rsid w:val="00DA0DEF"/>
    <w:rsid w:val="00DA1EE9"/>
    <w:rsid w:val="00DA2CD6"/>
    <w:rsid w:val="00DA6A1E"/>
    <w:rsid w:val="00DB01F4"/>
    <w:rsid w:val="00DB1B96"/>
    <w:rsid w:val="00DC1585"/>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5682"/>
    <w:rsid w:val="00E17AA9"/>
    <w:rsid w:val="00E21668"/>
    <w:rsid w:val="00E2237D"/>
    <w:rsid w:val="00E22935"/>
    <w:rsid w:val="00E231F2"/>
    <w:rsid w:val="00E23930"/>
    <w:rsid w:val="00E27EBF"/>
    <w:rsid w:val="00E300E6"/>
    <w:rsid w:val="00E34AAE"/>
    <w:rsid w:val="00E36289"/>
    <w:rsid w:val="00E37473"/>
    <w:rsid w:val="00E40250"/>
    <w:rsid w:val="00E40301"/>
    <w:rsid w:val="00E422B0"/>
    <w:rsid w:val="00E46745"/>
    <w:rsid w:val="00E53D82"/>
    <w:rsid w:val="00E5562F"/>
    <w:rsid w:val="00E60C8B"/>
    <w:rsid w:val="00E6228B"/>
    <w:rsid w:val="00E637ED"/>
    <w:rsid w:val="00E638AA"/>
    <w:rsid w:val="00E6547F"/>
    <w:rsid w:val="00E675C9"/>
    <w:rsid w:val="00E67FFE"/>
    <w:rsid w:val="00E71DC3"/>
    <w:rsid w:val="00E73497"/>
    <w:rsid w:val="00E7383B"/>
    <w:rsid w:val="00E76B33"/>
    <w:rsid w:val="00E77CDC"/>
    <w:rsid w:val="00E80DF4"/>
    <w:rsid w:val="00E812E4"/>
    <w:rsid w:val="00E82B6C"/>
    <w:rsid w:val="00E835CF"/>
    <w:rsid w:val="00E85A66"/>
    <w:rsid w:val="00E874B2"/>
    <w:rsid w:val="00E878EB"/>
    <w:rsid w:val="00E90097"/>
    <w:rsid w:val="00E92DB9"/>
    <w:rsid w:val="00E93C4E"/>
    <w:rsid w:val="00EA1189"/>
    <w:rsid w:val="00EA2477"/>
    <w:rsid w:val="00EA30FE"/>
    <w:rsid w:val="00EB102B"/>
    <w:rsid w:val="00EB1352"/>
    <w:rsid w:val="00EB1514"/>
    <w:rsid w:val="00EB2AEC"/>
    <w:rsid w:val="00EB436B"/>
    <w:rsid w:val="00EB740E"/>
    <w:rsid w:val="00EC0095"/>
    <w:rsid w:val="00EC1D8A"/>
    <w:rsid w:val="00EC3F6D"/>
    <w:rsid w:val="00EC4424"/>
    <w:rsid w:val="00EC519A"/>
    <w:rsid w:val="00EC7E4B"/>
    <w:rsid w:val="00ED2253"/>
    <w:rsid w:val="00ED35DB"/>
    <w:rsid w:val="00ED36FD"/>
    <w:rsid w:val="00ED70BB"/>
    <w:rsid w:val="00EE07E4"/>
    <w:rsid w:val="00EE0FD4"/>
    <w:rsid w:val="00EE1074"/>
    <w:rsid w:val="00EE1A47"/>
    <w:rsid w:val="00EE212C"/>
    <w:rsid w:val="00EE3AE0"/>
    <w:rsid w:val="00EE3C74"/>
    <w:rsid w:val="00EE7231"/>
    <w:rsid w:val="00EE789D"/>
    <w:rsid w:val="00EF0289"/>
    <w:rsid w:val="00EF3D84"/>
    <w:rsid w:val="00F01A57"/>
    <w:rsid w:val="00F02171"/>
    <w:rsid w:val="00F025F6"/>
    <w:rsid w:val="00F04560"/>
    <w:rsid w:val="00F06074"/>
    <w:rsid w:val="00F06C16"/>
    <w:rsid w:val="00F06D43"/>
    <w:rsid w:val="00F112E7"/>
    <w:rsid w:val="00F11FF5"/>
    <w:rsid w:val="00F126C3"/>
    <w:rsid w:val="00F15AE9"/>
    <w:rsid w:val="00F15FB3"/>
    <w:rsid w:val="00F162A7"/>
    <w:rsid w:val="00F177E2"/>
    <w:rsid w:val="00F2163B"/>
    <w:rsid w:val="00F224DB"/>
    <w:rsid w:val="00F2508D"/>
    <w:rsid w:val="00F34E66"/>
    <w:rsid w:val="00F357CD"/>
    <w:rsid w:val="00F3743D"/>
    <w:rsid w:val="00F41092"/>
    <w:rsid w:val="00F410BC"/>
    <w:rsid w:val="00F4372F"/>
    <w:rsid w:val="00F47DFD"/>
    <w:rsid w:val="00F5191E"/>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76941"/>
    <w:rsid w:val="00F80388"/>
    <w:rsid w:val="00F8233E"/>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3C30"/>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6F30"/>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iPriority w:val="99"/>
    <w:unhideWhenUsed/>
    <w:qFormat/>
    <w:rsid w:val="00293200"/>
    <w:rPr>
      <w:sz w:val="16"/>
      <w:szCs w:val="16"/>
    </w:rPr>
  </w:style>
  <w:style w:type="paragraph" w:styleId="aff0">
    <w:name w:val="annotation text"/>
    <w:basedOn w:val="a"/>
    <w:link w:val="aff1"/>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uiPriority w:val="99"/>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6425498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D9C1A-E440-428B-A188-A56EAAC15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1160</Words>
  <Characters>5919</Characters>
  <Application>Microsoft Office Word</Application>
  <DocSecurity>0</DocSecurity>
  <Lines>128</Lines>
  <Paragraphs>102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6</cp:revision>
  <dcterms:created xsi:type="dcterms:W3CDTF">2022-09-30T12:10:00Z</dcterms:created>
  <dcterms:modified xsi:type="dcterms:W3CDTF">2022-09-30T18:18:00Z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(3)SIJ3rQS3CIMSJf4PUSpgH52+inLtd9SUlVWjtNQ3Tr03SgRzIJH5RdP6n19mvTXJcD1VLNiz
wH01+Aiv+5z5fvOGZV/4m1n1ey0deOfptuSObBTmPOS0vQzTzQhxnyXXs7R63+my71UiR4n9
26uHnOsWujWiUTE98WbpVZz5Buy9i85FG1yRGoUG5zRTAuNUv2eWld+v/dWm6U7hYGGMTP6M
6LR8ruTMB6JxykjzI0</vt:lpwstr>
  </property>
  <property fmtid="{D5CDD505-2E9C-101B-9397-08002B2CF9AE}" pid="3" name="_2015_ms_pID_7253431">
    <vt:lpwstr>xL9Mdw2zjEbHeSFqMfv2FrYbXkLmdACyJQ9pYwPXw8xz9/j2M2CRJi
gnNEbq2r5SPJccU2wmBanM23pR5RHDONwi1pgxP3imrFXCf12Ougv0f693C+GQPkaz2NqKI3
FPPjONTTMU8b29tKKdPpEs9p9+yAl/RMCrG1r8U4jecSwBhRXIEeCvvii/afYxSw/zS5aaxo
nqkzEPcV831m0YfQRhnpJvSLN0tSAN24F7aY</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1664445959</vt:lpwstr>
  </property>
</Properties>
</file>