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3FF0" w14:textId="71FAFCBA" w:rsidR="00B45C5A" w:rsidRPr="0014778A" w:rsidRDefault="00B45C5A" w:rsidP="00B45C5A">
      <w:pPr>
        <w:tabs>
          <w:tab w:val="center" w:pos="4536"/>
          <w:tab w:val="right" w:pos="8280"/>
          <w:tab w:val="right" w:pos="9639"/>
        </w:tabs>
        <w:ind w:right="2"/>
        <w:rPr>
          <w:rFonts w:ascii="Arial" w:hAnsi="Arial" w:cs="Arial"/>
          <w:b/>
          <w:bCs/>
          <w:sz w:val="28"/>
        </w:rPr>
      </w:pPr>
      <w:r>
        <w:rPr>
          <w:rFonts w:ascii="Arial" w:hAnsi="Arial" w:cs="Arial"/>
          <w:b/>
          <w:bCs/>
          <w:sz w:val="28"/>
        </w:rPr>
        <w:t>3GPP TSG RAN WG1#110bis-e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C13C22">
        <w:rPr>
          <w:rFonts w:ascii="Arial" w:hAnsi="Arial" w:cs="Arial"/>
          <w:b/>
          <w:bCs/>
          <w:sz w:val="28"/>
        </w:rPr>
        <w:t>R1-</w:t>
      </w:r>
      <w:r w:rsidRPr="00C13C22">
        <w:t xml:space="preserve"> </w:t>
      </w:r>
      <w:r w:rsidRPr="00C13C22">
        <w:rPr>
          <w:rFonts w:ascii="Arial" w:hAnsi="Arial" w:cs="Arial"/>
          <w:b/>
          <w:bCs/>
          <w:sz w:val="28"/>
        </w:rPr>
        <w:t>220</w:t>
      </w:r>
      <w:r w:rsidR="00B360A8" w:rsidRPr="00B360A8">
        <w:rPr>
          <w:rFonts w:ascii="Arial" w:hAnsi="Arial" w:cs="Arial"/>
          <w:b/>
          <w:bCs/>
          <w:sz w:val="28"/>
        </w:rPr>
        <w:t>9910</w:t>
      </w:r>
    </w:p>
    <w:p w14:paraId="2F0BCF87" w14:textId="77777777" w:rsidR="00B45C5A" w:rsidRPr="000114C9" w:rsidRDefault="00B45C5A" w:rsidP="00B45C5A">
      <w:pPr>
        <w:tabs>
          <w:tab w:val="center" w:pos="4536"/>
          <w:tab w:val="right" w:pos="9072"/>
        </w:tabs>
        <w:rPr>
          <w:rFonts w:ascii="Arial" w:hAnsi="Arial" w:cs="Arial"/>
          <w:b/>
          <w:bCs/>
          <w:strike/>
          <w:sz w:val="28"/>
        </w:rPr>
      </w:pPr>
      <w:r>
        <w:rPr>
          <w:rFonts w:ascii="Arial" w:hAnsi="Arial" w:cs="Arial"/>
          <w:b/>
          <w:bCs/>
          <w:sz w:val="28"/>
        </w:rPr>
        <w:t>e-Meeting</w:t>
      </w:r>
      <w:r w:rsidRPr="0014778A">
        <w:rPr>
          <w:rFonts w:ascii="Arial" w:hAnsi="Arial" w:cs="Arial"/>
          <w:b/>
          <w:bCs/>
          <w:sz w:val="28"/>
        </w:rPr>
        <w:t xml:space="preserve">, </w:t>
      </w:r>
      <w:r>
        <w:rPr>
          <w:rFonts w:ascii="Arial" w:hAnsi="Arial" w:cs="Arial"/>
          <w:b/>
          <w:bCs/>
          <w:sz w:val="28"/>
        </w:rPr>
        <w:t>Oct.</w:t>
      </w:r>
      <w:r w:rsidRPr="0014778A">
        <w:rPr>
          <w:rFonts w:ascii="Arial" w:hAnsi="Arial" w:cs="Arial"/>
          <w:b/>
          <w:bCs/>
          <w:sz w:val="28"/>
        </w:rPr>
        <w:t xml:space="preserve"> </w:t>
      </w:r>
      <w:r>
        <w:rPr>
          <w:rFonts w:ascii="Arial" w:hAnsi="Arial" w:cs="Arial"/>
          <w:b/>
          <w:bCs/>
          <w:sz w:val="28"/>
        </w:rPr>
        <w:t>10</w:t>
      </w:r>
      <w:r>
        <w:rPr>
          <w:rFonts w:ascii="Arial" w:hAnsi="Arial" w:cs="Arial"/>
          <w:b/>
          <w:bCs/>
          <w:sz w:val="28"/>
          <w:vertAlign w:val="superscript"/>
        </w:rPr>
        <w:t>th</w:t>
      </w:r>
      <w:r w:rsidRPr="0014778A">
        <w:rPr>
          <w:rFonts w:ascii="Arial" w:hAnsi="Arial" w:cs="Arial"/>
          <w:b/>
          <w:bCs/>
          <w:sz w:val="28"/>
        </w:rPr>
        <w:t xml:space="preserve"> – </w:t>
      </w:r>
      <w:r>
        <w:rPr>
          <w:rFonts w:ascii="Arial" w:hAnsi="Arial" w:cs="Arial"/>
          <w:b/>
          <w:bCs/>
          <w:sz w:val="28"/>
        </w:rPr>
        <w:t>19</w:t>
      </w:r>
      <w:r w:rsidRPr="0014778A">
        <w:rPr>
          <w:rFonts w:ascii="Arial" w:hAnsi="Arial" w:cs="Arial"/>
          <w:b/>
          <w:bCs/>
          <w:sz w:val="28"/>
          <w:vertAlign w:val="superscript"/>
        </w:rPr>
        <w:t>th</w:t>
      </w:r>
      <w:r w:rsidRPr="0014778A">
        <w:rPr>
          <w:rFonts w:ascii="Arial" w:hAnsi="Arial" w:cs="Arial"/>
          <w:b/>
          <w:bCs/>
          <w:sz w:val="28"/>
        </w:rPr>
        <w:t>, 202</w:t>
      </w:r>
      <w:r>
        <w:rPr>
          <w:rFonts w:ascii="Arial" w:hAnsi="Arial" w:cs="Arial"/>
          <w:b/>
          <w:bCs/>
          <w:sz w:val="28"/>
        </w:rPr>
        <w:t>2</w:t>
      </w:r>
    </w:p>
    <w:p w14:paraId="0EEEDEB5" w14:textId="77777777" w:rsidR="008A34D9" w:rsidRPr="00B45C5A"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3BCCFEA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9B3380">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AC4865" w:rsidRDefault="00623018" w:rsidP="007C2E32">
      <w:pPr>
        <w:spacing w:afterLines="50" w:after="120"/>
        <w:rPr>
          <w:sz w:val="22"/>
          <w:lang w:val="en-US"/>
        </w:rPr>
      </w:pPr>
    </w:p>
    <w:p w14:paraId="08D5ED88" w14:textId="269DCEEB" w:rsidR="00AD0DA0" w:rsidRPr="00AD0DA0" w:rsidRDefault="00FC59BD" w:rsidP="00AD0DA0">
      <w:pPr>
        <w:pStyle w:val="1"/>
        <w:numPr>
          <w:ilvl w:val="0"/>
          <w:numId w:val="6"/>
        </w:numPr>
        <w:spacing w:before="180" w:after="120"/>
        <w:rPr>
          <w:rFonts w:eastAsia="ＭＳ 明朝"/>
          <w:b/>
          <w:bCs/>
          <w:szCs w:val="24"/>
          <w:lang w:val="en-US"/>
        </w:rPr>
      </w:pPr>
      <w:r>
        <w:rPr>
          <w:rFonts w:eastAsia="ＭＳ 明朝"/>
          <w:b/>
          <w:bCs/>
          <w:szCs w:val="24"/>
          <w:lang w:val="en-US"/>
        </w:rPr>
        <w:t>Discussion points</w:t>
      </w:r>
    </w:p>
    <w:p w14:paraId="4CABAC73" w14:textId="7A3F870D" w:rsidR="00FC59BD" w:rsidRPr="00171041" w:rsidRDefault="00A755CF" w:rsidP="00FC59BD">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 xml:space="preserve">High priority </w:t>
      </w:r>
      <w:r w:rsidR="00FC59BD">
        <w:rPr>
          <w:rFonts w:eastAsia="ＭＳ 明朝"/>
          <w:b/>
          <w:bCs/>
          <w:szCs w:val="24"/>
          <w:lang w:val="en-US"/>
        </w:rPr>
        <w:t>DL-PRS</w:t>
      </w:r>
    </w:p>
    <w:p w14:paraId="710384BA" w14:textId="3FE84391" w:rsidR="00FC59BD" w:rsidRDefault="00FC59BD" w:rsidP="00FC59BD">
      <w:pPr>
        <w:spacing w:afterLines="50" w:after="120"/>
        <w:rPr>
          <w:sz w:val="22"/>
          <w:lang w:val="en-US"/>
        </w:rPr>
      </w:pPr>
      <w:r>
        <w:rPr>
          <w:sz w:val="22"/>
          <w:lang w:val="en-US"/>
        </w:rPr>
        <w:t>In Rel-17 NR, DL-PRS reception in RRC_INACTIVE state is supported</w:t>
      </w:r>
      <w:r w:rsidR="00474101">
        <w:rPr>
          <w:sz w:val="22"/>
          <w:lang w:val="en-US"/>
        </w:rPr>
        <w:t xml:space="preserve"> to reduce positioning latency</w:t>
      </w:r>
      <w:r w:rsidR="008074CC">
        <w:rPr>
          <w:sz w:val="22"/>
          <w:lang w:val="en-US"/>
        </w:rPr>
        <w:t xml:space="preserve"> of RRC_INACTIVE state UEs</w:t>
      </w:r>
      <w:r>
        <w:rPr>
          <w:sz w:val="22"/>
          <w:lang w:val="en-US"/>
        </w:rPr>
        <w:t>.</w:t>
      </w:r>
      <w:r w:rsidR="006A3D26">
        <w:rPr>
          <w:sz w:val="22"/>
          <w:lang w:val="en-US"/>
        </w:rPr>
        <w:t xml:space="preserve"> </w:t>
      </w:r>
      <w:r w:rsidR="0027725F">
        <w:rPr>
          <w:sz w:val="22"/>
          <w:lang w:val="en-US"/>
        </w:rPr>
        <w:t xml:space="preserve">The </w:t>
      </w:r>
      <w:r w:rsidR="006A3D26">
        <w:rPr>
          <w:sz w:val="22"/>
          <w:lang w:val="en-US"/>
        </w:rPr>
        <w:t xml:space="preserve">reception priority between </w:t>
      </w:r>
      <w:r w:rsidR="006A3D26">
        <w:rPr>
          <w:rFonts w:hint="eastAsia"/>
          <w:sz w:val="22"/>
          <w:lang w:val="en-US"/>
        </w:rPr>
        <w:t>DL-PRS</w:t>
      </w:r>
      <w:r w:rsidR="006A3D26">
        <w:rPr>
          <w:sz w:val="22"/>
          <w:lang w:val="en-US"/>
        </w:rPr>
        <w:t xml:space="preserve"> and other DL signals</w:t>
      </w:r>
      <w:r w:rsidR="00474101">
        <w:rPr>
          <w:sz w:val="22"/>
          <w:lang w:val="en-US"/>
        </w:rPr>
        <w:t xml:space="preserve"> is</w:t>
      </w:r>
      <w:r w:rsidR="006A3D26">
        <w:rPr>
          <w:sz w:val="22"/>
          <w:lang w:val="en-US"/>
        </w:rPr>
        <w:t xml:space="preserve"> captured in TS 38.214 as follows:</w:t>
      </w:r>
    </w:p>
    <w:p w14:paraId="2F8AFC0E" w14:textId="6E41B051" w:rsidR="006A3D26" w:rsidRPr="00474101" w:rsidRDefault="00474101" w:rsidP="00FC59BD">
      <w:pPr>
        <w:spacing w:afterLines="50" w:after="120"/>
        <w:rPr>
          <w:sz w:val="22"/>
          <w:lang w:val="en-US"/>
        </w:rPr>
      </w:pPr>
      <w:r w:rsidRPr="00CC7D01">
        <w:rPr>
          <w:rFonts w:eastAsia="ＭＳ 明朝"/>
          <w:noProof/>
          <w:sz w:val="22"/>
          <w:szCs w:val="22"/>
          <w:lang w:val="en-US"/>
        </w:rPr>
        <mc:AlternateContent>
          <mc:Choice Requires="wps">
            <w:drawing>
              <wp:inline distT="0" distB="0" distL="0" distR="0" wp14:anchorId="691613A0" wp14:editId="4E5BE673">
                <wp:extent cx="6332220" cy="585216"/>
                <wp:effectExtent l="0" t="0" r="11430"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5216"/>
                        </a:xfrm>
                        <a:prstGeom prst="rect">
                          <a:avLst/>
                        </a:prstGeom>
                        <a:solidFill>
                          <a:srgbClr val="FFFFFF"/>
                        </a:solidFill>
                        <a:ln w="9525">
                          <a:solidFill>
                            <a:srgbClr val="000000"/>
                          </a:solidFill>
                          <a:miter lim="800000"/>
                          <a:headEnd/>
                          <a:tailEnd/>
                        </a:ln>
                      </wps:spPr>
                      <wps:txbx>
                        <w:txbxContent>
                          <w:p w14:paraId="022B44D3" w14:textId="46D7854A" w:rsidR="00474101" w:rsidRPr="00474101" w:rsidRDefault="00474101" w:rsidP="00474101">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5.1.6.5 </w:t>
                            </w:r>
                          </w:p>
                          <w:p w14:paraId="241D7F79" w14:textId="7A574CD3" w:rsidR="00474101" w:rsidRPr="00474101" w:rsidRDefault="00474101" w:rsidP="00474101">
                            <w:pPr>
                              <w:overflowPunct w:val="0"/>
                              <w:autoSpaceDE w:val="0"/>
                              <w:autoSpaceDN w:val="0"/>
                              <w:adjustRightInd w:val="0"/>
                              <w:jc w:val="left"/>
                              <w:textAlignment w:val="baseline"/>
                              <w:rPr>
                                <w:bCs/>
                                <w:sz w:val="21"/>
                                <w:szCs w:val="21"/>
                              </w:rPr>
                            </w:pPr>
                            <w:r w:rsidRPr="00474101">
                              <w:rPr>
                                <w:bCs/>
                                <w:sz w:val="21"/>
                                <w:szCs w:val="21"/>
                              </w:rPr>
                              <w:t>The UE in RRC_INACTIVE mode is expected to prioritize the reception of any other DL signals and DL channels than the reception of DL PRS.</w:t>
                            </w:r>
                          </w:p>
                        </w:txbxContent>
                      </wps:txbx>
                      <wps:bodyPr rot="0" vert="horz" wrap="square" lIns="91440" tIns="45720" rIns="91440" bIns="45720" anchor="t" anchorCtr="0">
                        <a:noAutofit/>
                      </wps:bodyPr>
                    </wps:wsp>
                  </a:graphicData>
                </a:graphic>
              </wp:inline>
            </w:drawing>
          </mc:Choice>
          <mc:Fallback>
            <w:pict>
              <v:shape w14:anchorId="691613A0" id="_x0000_s1027" type="#_x0000_t202" style="width:498.6pt;height: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">
                <v:textbox>
                  <w:txbxContent>
                    <w:p w14:paraId="022B44D3" w14:textId="46D7854A" w:rsidR="00474101" w:rsidRPr="00474101" w:rsidRDefault="00474101" w:rsidP="00474101">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5.1.6.5 </w:t>
                      </w:r>
                    </w:p>
                    <w:p w14:paraId="241D7F79" w14:textId="7A574CD3" w:rsidR="00474101" w:rsidRPr="00474101" w:rsidRDefault="00474101" w:rsidP="00474101">
                      <w:pPr>
                        <w:overflowPunct w:val="0"/>
                        <w:autoSpaceDE w:val="0"/>
                        <w:autoSpaceDN w:val="0"/>
                        <w:adjustRightInd w:val="0"/>
                        <w:jc w:val="left"/>
                        <w:textAlignment w:val="baseline"/>
                        <w:rPr>
                          <w:bCs/>
                          <w:sz w:val="21"/>
                          <w:szCs w:val="21"/>
                        </w:rPr>
                      </w:pPr>
                      <w:r w:rsidRPr="00474101">
                        <w:rPr>
                          <w:bCs/>
                          <w:sz w:val="21"/>
                          <w:szCs w:val="21"/>
                        </w:rPr>
                        <w:t>The UE in RRC_INACTIVE mode is expected to prioritize the reception of any other DL signals and DL channels than the reception of DL PRS.</w:t>
                      </w:r>
                    </w:p>
                  </w:txbxContent>
                </v:textbox>
                <w10:anchorlock/>
              </v:shape>
            </w:pict>
          </mc:Fallback>
        </mc:AlternateContent>
      </w:r>
    </w:p>
    <w:p w14:paraId="03081CD9" w14:textId="3DB17DB1" w:rsidR="006A3D26" w:rsidRPr="00563A57" w:rsidRDefault="00D9661B" w:rsidP="00FC59BD">
      <w:pPr>
        <w:spacing w:afterLines="50" w:after="120"/>
        <w:rPr>
          <w:sz w:val="22"/>
          <w:lang w:val="en-US"/>
        </w:rPr>
      </w:pPr>
      <w:r>
        <w:rPr>
          <w:sz w:val="22"/>
          <w:lang w:val="en-US"/>
        </w:rPr>
        <w:t>T</w:t>
      </w:r>
      <w:r w:rsidR="00474101">
        <w:rPr>
          <w:sz w:val="22"/>
          <w:lang w:val="en-US"/>
        </w:rPr>
        <w:t xml:space="preserve">o enable </w:t>
      </w:r>
      <w:r>
        <w:rPr>
          <w:sz w:val="22"/>
          <w:lang w:val="en-US"/>
        </w:rPr>
        <w:t>LPHAP</w:t>
      </w:r>
      <w:r w:rsidR="008074CC">
        <w:rPr>
          <w:sz w:val="22"/>
          <w:lang w:val="en-US"/>
        </w:rPr>
        <w:t xml:space="preserve"> which </w:t>
      </w:r>
      <w:r>
        <w:rPr>
          <w:sz w:val="22"/>
          <w:lang w:val="en-US"/>
        </w:rPr>
        <w:t>requires use case 6 defined in TS 22.104</w:t>
      </w:r>
      <w:r w:rsidR="00474101">
        <w:rPr>
          <w:sz w:val="22"/>
          <w:lang w:val="en-US"/>
        </w:rPr>
        <w:t>, the UE needs to measure DL-PRS</w:t>
      </w:r>
      <w:r w:rsidR="00A128F9" w:rsidRPr="00A128F9">
        <w:rPr>
          <w:sz w:val="22"/>
          <w:lang w:val="en-US"/>
        </w:rPr>
        <w:t xml:space="preserve"> </w:t>
      </w:r>
      <w:r w:rsidR="00A128F9">
        <w:rPr>
          <w:sz w:val="22"/>
          <w:lang w:val="en-US"/>
        </w:rPr>
        <w:t>immediately</w:t>
      </w:r>
      <w:r w:rsidR="00474101">
        <w:rPr>
          <w:sz w:val="22"/>
          <w:lang w:val="en-US"/>
        </w:rPr>
        <w:t xml:space="preserve"> when NW </w:t>
      </w:r>
      <w:r w:rsidR="00672A03">
        <w:rPr>
          <w:sz w:val="22"/>
          <w:lang w:val="en-US"/>
        </w:rPr>
        <w:t xml:space="preserve">requests </w:t>
      </w:r>
      <w:r>
        <w:rPr>
          <w:sz w:val="22"/>
          <w:lang w:val="en-US"/>
        </w:rPr>
        <w:t>the</w:t>
      </w:r>
      <w:r w:rsidR="00474101">
        <w:rPr>
          <w:sz w:val="22"/>
          <w:lang w:val="en-US"/>
        </w:rPr>
        <w:t xml:space="preserve"> measurement</w:t>
      </w:r>
      <w:r>
        <w:rPr>
          <w:sz w:val="22"/>
          <w:lang w:val="en-US"/>
        </w:rPr>
        <w:t xml:space="preserve"> of</w:t>
      </w:r>
      <w:r w:rsidR="00474101">
        <w:rPr>
          <w:sz w:val="22"/>
          <w:lang w:val="en-US"/>
        </w:rPr>
        <w:t xml:space="preserve"> DL-PRS and the measurement result</w:t>
      </w:r>
      <w:r>
        <w:rPr>
          <w:sz w:val="22"/>
          <w:lang w:val="en-US"/>
        </w:rPr>
        <w:t xml:space="preserve"> reporting</w:t>
      </w:r>
      <w:r w:rsidR="00672A03">
        <w:rPr>
          <w:sz w:val="22"/>
          <w:lang w:val="en-US"/>
        </w:rPr>
        <w:t xml:space="preserve"> for LPHAP use case</w:t>
      </w:r>
      <w:r w:rsidR="00474101">
        <w:rPr>
          <w:sz w:val="22"/>
          <w:lang w:val="en-US"/>
        </w:rPr>
        <w:t xml:space="preserve">. However, </w:t>
      </w:r>
      <w:r w:rsidR="00F14EF4">
        <w:rPr>
          <w:sz w:val="22"/>
          <w:lang w:val="en-US"/>
        </w:rPr>
        <w:t>DL-PRS reception priority</w:t>
      </w:r>
      <w:r>
        <w:rPr>
          <w:sz w:val="22"/>
          <w:lang w:val="en-US"/>
        </w:rPr>
        <w:t xml:space="preserve"> in Rel-17 NR</w:t>
      </w:r>
      <w:r w:rsidR="00F14EF4">
        <w:rPr>
          <w:sz w:val="22"/>
          <w:lang w:val="en-US"/>
        </w:rPr>
        <w:t xml:space="preserve"> is lowe</w:t>
      </w:r>
      <w:r w:rsidR="00A128F9">
        <w:rPr>
          <w:sz w:val="22"/>
          <w:lang w:val="en-US"/>
        </w:rPr>
        <w:t>r</w:t>
      </w:r>
      <w:r w:rsidR="00F14EF4">
        <w:rPr>
          <w:sz w:val="22"/>
          <w:lang w:val="en-US"/>
        </w:rPr>
        <w:t xml:space="preserve"> than other DL signals</w:t>
      </w:r>
      <w:r w:rsidR="00672A03">
        <w:rPr>
          <w:sz w:val="22"/>
          <w:lang w:val="en-US"/>
        </w:rPr>
        <w:t xml:space="preserve"> as above</w:t>
      </w:r>
      <w:r w:rsidR="00F14EF4">
        <w:rPr>
          <w:sz w:val="22"/>
          <w:lang w:val="en-US"/>
        </w:rPr>
        <w:t xml:space="preserve">. Thus, </w:t>
      </w:r>
      <w:r w:rsidR="008074CC">
        <w:rPr>
          <w:sz w:val="22"/>
          <w:lang w:val="en-US"/>
        </w:rPr>
        <w:t xml:space="preserve">to achieve the </w:t>
      </w:r>
      <w:r w:rsidR="008074CC">
        <w:rPr>
          <w:sz w:val="22"/>
          <w:lang w:val="en-US"/>
        </w:rPr>
        <w:lastRenderedPageBreak/>
        <w:t>requirements of Rel-18 LPHAP</w:t>
      </w:r>
      <w:r>
        <w:rPr>
          <w:sz w:val="22"/>
          <w:lang w:val="en-US"/>
        </w:rPr>
        <w:t xml:space="preserve"> (i.e., use case 6 defined in TS 22.104)</w:t>
      </w:r>
      <w:r w:rsidR="00F14EF4">
        <w:rPr>
          <w:sz w:val="22"/>
          <w:lang w:val="en-US"/>
        </w:rPr>
        <w:t>, high</w:t>
      </w:r>
      <w:r w:rsidR="00563A57" w:rsidRPr="00563A57">
        <w:rPr>
          <w:sz w:val="22"/>
          <w:lang w:val="en-US"/>
        </w:rPr>
        <w:t xml:space="preserve"> </w:t>
      </w:r>
      <w:r w:rsidR="00563A57">
        <w:rPr>
          <w:sz w:val="22"/>
          <w:lang w:val="en-US"/>
        </w:rPr>
        <w:t>reception</w:t>
      </w:r>
      <w:r w:rsidR="00F14EF4">
        <w:rPr>
          <w:sz w:val="22"/>
          <w:lang w:val="en-US"/>
        </w:rPr>
        <w:t xml:space="preserve"> priority</w:t>
      </w:r>
      <w:r w:rsidR="00506125">
        <w:rPr>
          <w:sz w:val="22"/>
          <w:lang w:val="en-US"/>
        </w:rPr>
        <w:t xml:space="preserve"> </w:t>
      </w:r>
      <w:r w:rsidR="00F14EF4">
        <w:rPr>
          <w:sz w:val="22"/>
          <w:lang w:val="en-US"/>
        </w:rPr>
        <w:t xml:space="preserve">of DL-PRS </w:t>
      </w:r>
      <w:r w:rsidR="00563A57">
        <w:rPr>
          <w:sz w:val="22"/>
          <w:lang w:val="en-US"/>
        </w:rPr>
        <w:t>in</w:t>
      </w:r>
      <w:r w:rsidR="00A128F9">
        <w:rPr>
          <w:sz w:val="22"/>
          <w:lang w:val="en-US"/>
        </w:rPr>
        <w:t xml:space="preserve"> RRC_INACTIVE state</w:t>
      </w:r>
      <w:r w:rsidR="00506125">
        <w:rPr>
          <w:sz w:val="22"/>
          <w:lang w:val="en-US"/>
        </w:rPr>
        <w:t xml:space="preserve"> </w:t>
      </w:r>
      <w:r w:rsidR="00F14EF4">
        <w:rPr>
          <w:sz w:val="22"/>
          <w:lang w:val="en-US"/>
        </w:rPr>
        <w:t xml:space="preserve">may be needed. One </w:t>
      </w:r>
      <w:r w:rsidR="00506125">
        <w:rPr>
          <w:sz w:val="22"/>
          <w:lang w:val="en-US"/>
        </w:rPr>
        <w:t>possible</w:t>
      </w:r>
      <w:r w:rsidR="00F14EF4">
        <w:rPr>
          <w:sz w:val="22"/>
          <w:lang w:val="en-US"/>
        </w:rPr>
        <w:t xml:space="preserve"> solution is to reuse </w:t>
      </w:r>
      <w:r w:rsidR="00506125">
        <w:rPr>
          <w:sz w:val="22"/>
          <w:lang w:val="en-US"/>
        </w:rPr>
        <w:t>PRS</w:t>
      </w:r>
      <w:r w:rsidR="00F14EF4">
        <w:rPr>
          <w:sz w:val="22"/>
          <w:lang w:val="en-US"/>
        </w:rPr>
        <w:t xml:space="preserve"> Processing Window (PPW</w:t>
      </w:r>
      <w:r w:rsidR="00A755CF">
        <w:rPr>
          <w:sz w:val="22"/>
          <w:lang w:val="en-US"/>
        </w:rPr>
        <w:t xml:space="preserve">) for </w:t>
      </w:r>
      <w:r w:rsidR="00506125">
        <w:rPr>
          <w:sz w:val="22"/>
          <w:lang w:val="en-US"/>
        </w:rPr>
        <w:t>high priority reception of DL-PRS since</w:t>
      </w:r>
      <w:r w:rsidR="00A755CF">
        <w:rPr>
          <w:sz w:val="22"/>
          <w:lang w:val="en-US"/>
        </w:rPr>
        <w:t xml:space="preserve"> Rel-17 PPW supports higher reception priority of DL-PRS</w:t>
      </w:r>
      <w:r w:rsidR="00506125">
        <w:rPr>
          <w:sz w:val="22"/>
          <w:lang w:val="en-US"/>
        </w:rPr>
        <w:t xml:space="preserve"> than DL signals</w:t>
      </w:r>
      <w:r w:rsidR="00A755CF">
        <w:rPr>
          <w:sz w:val="22"/>
          <w:lang w:val="en-US"/>
        </w:rPr>
        <w:t xml:space="preserve"> in RRC_CONNECTED state outside measurement gap by using priority indicator. If the mechanism of PPW is reused to support higher reception priority of DL-PRS in RRC_INACTIVE state, </w:t>
      </w:r>
      <w:r w:rsidR="00563A57">
        <w:rPr>
          <w:sz w:val="22"/>
          <w:lang w:val="en-US"/>
        </w:rPr>
        <w:t xml:space="preserve">RAN1 may need to discuss additional </w:t>
      </w:r>
      <w:r w:rsidR="00A755CF">
        <w:rPr>
          <w:sz w:val="22"/>
          <w:lang w:val="en-US"/>
        </w:rPr>
        <w:t xml:space="preserve">specification </w:t>
      </w:r>
      <w:r w:rsidR="00A755CF" w:rsidRPr="00563A57">
        <w:rPr>
          <w:sz w:val="22"/>
          <w:lang w:val="en-US"/>
        </w:rPr>
        <w:t>impact</w:t>
      </w:r>
      <w:r w:rsidR="00563A57" w:rsidRPr="00563A57">
        <w:rPr>
          <w:sz w:val="22"/>
          <w:lang w:val="en-US"/>
        </w:rPr>
        <w:t>s</w:t>
      </w:r>
      <w:r w:rsidR="00A755CF" w:rsidRPr="00563A57">
        <w:rPr>
          <w:sz w:val="22"/>
          <w:lang w:val="en-US"/>
        </w:rPr>
        <w:t>.</w:t>
      </w:r>
    </w:p>
    <w:p w14:paraId="1F0256BA" w14:textId="44BE54FF" w:rsidR="009B3380" w:rsidRPr="00563A57" w:rsidRDefault="000574CA" w:rsidP="009B3380">
      <w:pPr>
        <w:spacing w:afterLines="50" w:after="120"/>
        <w:rPr>
          <w:b/>
          <w:sz w:val="22"/>
          <w:szCs w:val="22"/>
          <w:lang w:val="en-US"/>
        </w:rPr>
      </w:pPr>
      <w:r>
        <w:rPr>
          <w:b/>
          <w:sz w:val="22"/>
          <w:szCs w:val="22"/>
          <w:lang w:val="en-US"/>
        </w:rPr>
        <w:t xml:space="preserve">Proposal </w:t>
      </w:r>
      <w:r w:rsidR="00B52334" w:rsidRPr="00B52334">
        <w:rPr>
          <w:b/>
          <w:sz w:val="22"/>
          <w:szCs w:val="22"/>
          <w:lang w:val="en-US"/>
        </w:rPr>
        <w:t>1</w:t>
      </w:r>
      <w:r w:rsidR="009B3380" w:rsidRPr="00563A57">
        <w:rPr>
          <w:b/>
          <w:sz w:val="22"/>
          <w:szCs w:val="22"/>
          <w:lang w:val="en-US"/>
        </w:rPr>
        <w:t xml:space="preserve">: </w:t>
      </w:r>
    </w:p>
    <w:p w14:paraId="37C5CD73" w14:textId="0A468B1C" w:rsidR="009B3380" w:rsidRPr="00563A57" w:rsidRDefault="00563A57" w:rsidP="009B3380">
      <w:pPr>
        <w:pStyle w:val="afd"/>
        <w:numPr>
          <w:ilvl w:val="0"/>
          <w:numId w:val="16"/>
        </w:numPr>
        <w:spacing w:afterLines="50" w:after="120"/>
        <w:ind w:leftChars="0"/>
        <w:rPr>
          <w:b/>
          <w:sz w:val="22"/>
          <w:szCs w:val="22"/>
          <w:lang w:val="en-US"/>
        </w:rPr>
      </w:pPr>
      <w:r w:rsidRPr="00563A57">
        <w:rPr>
          <w:rFonts w:hint="eastAsia"/>
          <w:b/>
          <w:sz w:val="22"/>
          <w:szCs w:val="22"/>
          <w:lang w:val="en-US"/>
        </w:rPr>
        <w:t>T</w:t>
      </w:r>
      <w:r w:rsidRPr="00563A57">
        <w:rPr>
          <w:b/>
          <w:sz w:val="22"/>
          <w:szCs w:val="22"/>
          <w:lang w:val="en-US"/>
        </w:rPr>
        <w:t>o achieve the requirements of Rel-18 LPHAP (i.e., use case 6 defined in TS 22.104), high reception priority of DL-PRS in RRC_INACTIVE state may be needed</w:t>
      </w:r>
      <w:r w:rsidRPr="00563A57">
        <w:rPr>
          <w:rFonts w:hint="eastAsia"/>
          <w:b/>
          <w:sz w:val="22"/>
          <w:szCs w:val="22"/>
          <w:lang w:val="en-US"/>
        </w:rPr>
        <w:t>.</w:t>
      </w:r>
    </w:p>
    <w:p w14:paraId="4F5363F9" w14:textId="79DCC546" w:rsidR="00563A57" w:rsidRPr="00563A57" w:rsidRDefault="00563A57" w:rsidP="009B3380">
      <w:pPr>
        <w:pStyle w:val="afd"/>
        <w:numPr>
          <w:ilvl w:val="0"/>
          <w:numId w:val="16"/>
        </w:numPr>
        <w:spacing w:afterLines="50" w:after="120"/>
        <w:ind w:leftChars="0"/>
        <w:rPr>
          <w:b/>
          <w:sz w:val="22"/>
          <w:szCs w:val="22"/>
          <w:lang w:val="en-US"/>
        </w:rPr>
      </w:pPr>
      <w:r w:rsidRPr="00563A57">
        <w:rPr>
          <w:b/>
          <w:sz w:val="22"/>
          <w:szCs w:val="22"/>
          <w:lang w:val="en-US"/>
        </w:rPr>
        <w:t>One possible solution is to reuse PPW for high priority reception of DL-PRS. In addition, RAN1 may need to discuss additional specification impacts.</w:t>
      </w:r>
    </w:p>
    <w:p w14:paraId="3491879B" w14:textId="7AABEF04" w:rsidR="00623018" w:rsidRDefault="00623018" w:rsidP="00623018">
      <w:pPr>
        <w:widowControl w:val="0"/>
        <w:spacing w:after="50"/>
        <w:rPr>
          <w:rFonts w:eastAsiaTheme="minorEastAsia"/>
          <w:bCs/>
          <w:kern w:val="2"/>
          <w:sz w:val="22"/>
          <w:szCs w:val="22"/>
          <w:lang w:val="en-US"/>
        </w:rPr>
      </w:pPr>
    </w:p>
    <w:p w14:paraId="1FC0EA7E" w14:textId="57FE9B03" w:rsidR="00A755CF" w:rsidRPr="00171041" w:rsidRDefault="00A755CF" w:rsidP="00A755CF">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High priority SRS for positioning</w:t>
      </w:r>
    </w:p>
    <w:p w14:paraId="46F09C6B" w14:textId="5D2FBBE0" w:rsidR="00A755CF" w:rsidRDefault="00672A03" w:rsidP="00A755CF">
      <w:pPr>
        <w:spacing w:afterLines="50" w:after="120"/>
        <w:rPr>
          <w:sz w:val="22"/>
          <w:lang w:val="en-US"/>
        </w:rPr>
      </w:pPr>
      <w:r>
        <w:rPr>
          <w:sz w:val="22"/>
          <w:lang w:val="en-US"/>
        </w:rPr>
        <w:t>The</w:t>
      </w:r>
      <w:r w:rsidR="0027725F">
        <w:rPr>
          <w:sz w:val="22"/>
          <w:lang w:val="en-US"/>
        </w:rPr>
        <w:t xml:space="preserve"> transmission </w:t>
      </w:r>
      <w:r>
        <w:rPr>
          <w:sz w:val="22"/>
          <w:lang w:val="en-US"/>
        </w:rPr>
        <w:t xml:space="preserve">of SRS for positioning </w:t>
      </w:r>
      <w:r w:rsidR="0027725F">
        <w:rPr>
          <w:sz w:val="22"/>
          <w:lang w:val="en-US"/>
        </w:rPr>
        <w:t>in</w:t>
      </w:r>
      <w:r w:rsidR="00A755CF">
        <w:rPr>
          <w:sz w:val="22"/>
          <w:lang w:val="en-US"/>
        </w:rPr>
        <w:t xml:space="preserve"> RRC_INACTIVE state is supported </w:t>
      </w:r>
      <w:r w:rsidR="0027725F">
        <w:rPr>
          <w:sz w:val="22"/>
          <w:lang w:val="en-US"/>
        </w:rPr>
        <w:t>in Rel-17 NR</w:t>
      </w:r>
      <w:r w:rsidR="00A755CF">
        <w:rPr>
          <w:sz w:val="22"/>
          <w:lang w:val="en-US"/>
        </w:rPr>
        <w:t xml:space="preserve">. </w:t>
      </w:r>
      <w:r w:rsidR="0027725F">
        <w:rPr>
          <w:sz w:val="22"/>
          <w:lang w:val="en-US"/>
        </w:rPr>
        <w:t xml:space="preserve">The transmission </w:t>
      </w:r>
      <w:r w:rsidR="00A755CF">
        <w:rPr>
          <w:sz w:val="22"/>
          <w:lang w:val="en-US"/>
        </w:rPr>
        <w:t xml:space="preserve">priority between </w:t>
      </w:r>
      <w:r w:rsidR="00067777">
        <w:rPr>
          <w:sz w:val="22"/>
          <w:lang w:val="en-US"/>
        </w:rPr>
        <w:t>SRS for positioning</w:t>
      </w:r>
      <w:r w:rsidR="00A755CF">
        <w:rPr>
          <w:sz w:val="22"/>
          <w:lang w:val="en-US"/>
        </w:rPr>
        <w:t xml:space="preserve"> and other DL/UL signals is captured in TS 38.214 as follows:</w:t>
      </w:r>
    </w:p>
    <w:p w14:paraId="17AD9B00" w14:textId="77777777" w:rsidR="00A755CF" w:rsidRPr="00474101" w:rsidRDefault="00A755CF" w:rsidP="00A755CF">
      <w:pPr>
        <w:spacing w:afterLines="50" w:after="120"/>
        <w:rPr>
          <w:sz w:val="22"/>
          <w:lang w:val="en-US"/>
        </w:rPr>
      </w:pPr>
      <w:r w:rsidRPr="00CC7D01">
        <w:rPr>
          <w:rFonts w:eastAsia="ＭＳ 明朝"/>
          <w:noProof/>
          <w:sz w:val="22"/>
          <w:szCs w:val="22"/>
          <w:lang w:val="en-US"/>
        </w:rPr>
        <mc:AlternateContent>
          <mc:Choice Requires="wps">
            <w:drawing>
              <wp:inline distT="0" distB="0" distL="0" distR="0" wp14:anchorId="4A3DE3AB" wp14:editId="7E360FE7">
                <wp:extent cx="6332220" cy="1170432"/>
                <wp:effectExtent l="0" t="0" r="11430" b="107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70432"/>
                        </a:xfrm>
                        <a:prstGeom prst="rect">
                          <a:avLst/>
                        </a:prstGeom>
                        <a:solidFill>
                          <a:srgbClr val="FFFFFF"/>
                        </a:solidFill>
                        <a:ln w="9525">
                          <a:solidFill>
                            <a:srgbClr val="000000"/>
                          </a:solidFill>
                          <a:miter lim="800000"/>
                          <a:headEnd/>
                          <a:tailEnd/>
                        </a:ln>
                      </wps:spPr>
                      <wps:txbx>
                        <w:txbxContent>
                          <w:p w14:paraId="3B12C2AA" w14:textId="6DEA8DFD" w:rsidR="00A755CF" w:rsidRPr="00474101" w:rsidRDefault="00A755CF" w:rsidP="00A755CF">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w:t>
                            </w:r>
                            <w:r w:rsidR="00067777">
                              <w:rPr>
                                <w:bCs/>
                                <w:sz w:val="21"/>
                                <w:szCs w:val="21"/>
                                <w:u w:val="single"/>
                              </w:rPr>
                              <w:t>6</w:t>
                            </w:r>
                            <w:r w:rsidRPr="00474101">
                              <w:rPr>
                                <w:bCs/>
                                <w:sz w:val="21"/>
                                <w:szCs w:val="21"/>
                                <w:u w:val="single"/>
                              </w:rPr>
                              <w:t>.</w:t>
                            </w:r>
                            <w:r w:rsidR="00067777">
                              <w:rPr>
                                <w:bCs/>
                                <w:sz w:val="21"/>
                                <w:szCs w:val="21"/>
                                <w:u w:val="single"/>
                              </w:rPr>
                              <w:t>2</w:t>
                            </w:r>
                            <w:r w:rsidRPr="00474101">
                              <w:rPr>
                                <w:bCs/>
                                <w:sz w:val="21"/>
                                <w:szCs w:val="21"/>
                                <w:u w:val="single"/>
                              </w:rPr>
                              <w:t>.</w:t>
                            </w:r>
                            <w:r w:rsidR="00067777">
                              <w:rPr>
                                <w:bCs/>
                                <w:sz w:val="21"/>
                                <w:szCs w:val="21"/>
                                <w:u w:val="single"/>
                              </w:rPr>
                              <w:t>1</w:t>
                            </w:r>
                            <w:r w:rsidRPr="00474101">
                              <w:rPr>
                                <w:bCs/>
                                <w:sz w:val="21"/>
                                <w:szCs w:val="21"/>
                                <w:u w:val="single"/>
                              </w:rPr>
                              <w:t>.</w:t>
                            </w:r>
                            <w:r w:rsidR="00067777">
                              <w:rPr>
                                <w:bCs/>
                                <w:sz w:val="21"/>
                                <w:szCs w:val="21"/>
                                <w:u w:val="single"/>
                              </w:rPr>
                              <w:t>4</w:t>
                            </w:r>
                            <w:r w:rsidRPr="00474101">
                              <w:rPr>
                                <w:bCs/>
                                <w:sz w:val="21"/>
                                <w:szCs w:val="21"/>
                                <w:u w:val="single"/>
                              </w:rPr>
                              <w:t xml:space="preserve"> </w:t>
                            </w:r>
                          </w:p>
                          <w:p w14:paraId="59C2C308" w14:textId="5C57E34C" w:rsidR="00A755CF" w:rsidRPr="00474101" w:rsidRDefault="00067777" w:rsidP="00067777">
                            <w:pPr>
                              <w:overflowPunct w:val="0"/>
                              <w:autoSpaceDE w:val="0"/>
                              <w:autoSpaceDN w:val="0"/>
                              <w:adjustRightInd w:val="0"/>
                              <w:jc w:val="left"/>
                              <w:textAlignment w:val="baseline"/>
                              <w:rPr>
                                <w:bCs/>
                                <w:sz w:val="21"/>
                                <w:szCs w:val="21"/>
                              </w:rPr>
                            </w:pPr>
                            <w:r w:rsidRPr="00067777">
                              <w:rPr>
                                <w:bCs/>
                                <w:sz w:val="21"/>
                                <w:szCs w:val="21"/>
                              </w:rPr>
                              <w:t>If the transmission of SRS for positioning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p>
                        </w:txbxContent>
                      </wps:txbx>
                      <wps:bodyPr rot="0" vert="horz" wrap="square" lIns="91440" tIns="45720" rIns="91440" bIns="45720" anchor="t" anchorCtr="0">
                        <a:noAutofit/>
                      </wps:bodyPr>
                    </wps:wsp>
                  </a:graphicData>
                </a:graphic>
              </wp:inline>
            </w:drawing>
          </mc:Choice>
          <mc:Fallback>
            <w:pict>
              <v:shape w14:anchorId="4A3DE3AB" id="_x0000_s1028" type="#_x0000_t202" style="width:498.6pt;height: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">
                <v:textbox>
                  <w:txbxContent>
                    <w:p w14:paraId="3B12C2AA" w14:textId="6DEA8DFD" w:rsidR="00A755CF" w:rsidRPr="00474101" w:rsidRDefault="00A755CF" w:rsidP="00A755CF">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w:t>
                      </w:r>
                      <w:r w:rsidR="00067777">
                        <w:rPr>
                          <w:bCs/>
                          <w:sz w:val="21"/>
                          <w:szCs w:val="21"/>
                          <w:u w:val="single"/>
                        </w:rPr>
                        <w:t>6</w:t>
                      </w:r>
                      <w:r w:rsidRPr="00474101">
                        <w:rPr>
                          <w:bCs/>
                          <w:sz w:val="21"/>
                          <w:szCs w:val="21"/>
                          <w:u w:val="single"/>
                        </w:rPr>
                        <w:t>.</w:t>
                      </w:r>
                      <w:r w:rsidR="00067777">
                        <w:rPr>
                          <w:bCs/>
                          <w:sz w:val="21"/>
                          <w:szCs w:val="21"/>
                          <w:u w:val="single"/>
                        </w:rPr>
                        <w:t>2</w:t>
                      </w:r>
                      <w:r w:rsidRPr="00474101">
                        <w:rPr>
                          <w:bCs/>
                          <w:sz w:val="21"/>
                          <w:szCs w:val="21"/>
                          <w:u w:val="single"/>
                        </w:rPr>
                        <w:t>.</w:t>
                      </w:r>
                      <w:r w:rsidR="00067777">
                        <w:rPr>
                          <w:bCs/>
                          <w:sz w:val="21"/>
                          <w:szCs w:val="21"/>
                          <w:u w:val="single"/>
                        </w:rPr>
                        <w:t>1</w:t>
                      </w:r>
                      <w:r w:rsidRPr="00474101">
                        <w:rPr>
                          <w:bCs/>
                          <w:sz w:val="21"/>
                          <w:szCs w:val="21"/>
                          <w:u w:val="single"/>
                        </w:rPr>
                        <w:t>.</w:t>
                      </w:r>
                      <w:r w:rsidR="00067777">
                        <w:rPr>
                          <w:bCs/>
                          <w:sz w:val="21"/>
                          <w:szCs w:val="21"/>
                          <w:u w:val="single"/>
                        </w:rPr>
                        <w:t>4</w:t>
                      </w:r>
                      <w:r w:rsidRPr="00474101">
                        <w:rPr>
                          <w:bCs/>
                          <w:sz w:val="21"/>
                          <w:szCs w:val="21"/>
                          <w:u w:val="single"/>
                        </w:rPr>
                        <w:t xml:space="preserve"> </w:t>
                      </w:r>
                    </w:p>
                    <w:p w14:paraId="59C2C308" w14:textId="5C57E34C" w:rsidR="00A755CF" w:rsidRPr="00474101" w:rsidRDefault="00067777" w:rsidP="00067777">
                      <w:pPr>
                        <w:overflowPunct w:val="0"/>
                        <w:autoSpaceDE w:val="0"/>
                        <w:autoSpaceDN w:val="0"/>
                        <w:adjustRightInd w:val="0"/>
                        <w:jc w:val="left"/>
                        <w:textAlignment w:val="baseline"/>
                        <w:rPr>
                          <w:bCs/>
                          <w:sz w:val="21"/>
                          <w:szCs w:val="21"/>
                        </w:rPr>
                      </w:pPr>
                      <w:r w:rsidRPr="00067777">
                        <w:rPr>
                          <w:bCs/>
                          <w:sz w:val="21"/>
                          <w:szCs w:val="21"/>
                        </w:rPr>
                        <w:t>If the transmission of SRS for positioning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p>
                  </w:txbxContent>
                </v:textbox>
                <w10:anchorlock/>
              </v:shape>
            </w:pict>
          </mc:Fallback>
        </mc:AlternateContent>
      </w:r>
    </w:p>
    <w:p w14:paraId="7A201894" w14:textId="0B4772A5" w:rsidR="00A755CF" w:rsidRPr="00AC37F0" w:rsidRDefault="00E40E71" w:rsidP="00A755CF">
      <w:pPr>
        <w:spacing w:afterLines="50" w:after="120"/>
        <w:rPr>
          <w:sz w:val="22"/>
          <w:lang w:val="en-US"/>
        </w:rPr>
      </w:pPr>
      <w:r>
        <w:rPr>
          <w:sz w:val="22"/>
          <w:lang w:val="en-US"/>
        </w:rPr>
        <w:t>T</w:t>
      </w:r>
      <w:r w:rsidR="00A128F9">
        <w:rPr>
          <w:sz w:val="22"/>
          <w:lang w:val="en-US"/>
        </w:rPr>
        <w:t xml:space="preserve">ransmission </w:t>
      </w:r>
      <w:r w:rsidR="00A755CF">
        <w:rPr>
          <w:sz w:val="22"/>
          <w:lang w:val="en-US"/>
        </w:rPr>
        <w:t>priority</w:t>
      </w:r>
      <w:r>
        <w:rPr>
          <w:sz w:val="22"/>
          <w:lang w:val="en-US"/>
        </w:rPr>
        <w:t xml:space="preserve"> of SRS for positioning in Rel-17 NR</w:t>
      </w:r>
      <w:r w:rsidR="00A755CF">
        <w:rPr>
          <w:sz w:val="22"/>
          <w:lang w:val="en-US"/>
        </w:rPr>
        <w:t xml:space="preserve"> is lowe</w:t>
      </w:r>
      <w:r w:rsidR="00A128F9">
        <w:rPr>
          <w:sz w:val="22"/>
          <w:lang w:val="en-US"/>
        </w:rPr>
        <w:t>r</w:t>
      </w:r>
      <w:r w:rsidR="00A755CF">
        <w:rPr>
          <w:sz w:val="22"/>
          <w:lang w:val="en-US"/>
        </w:rPr>
        <w:t xml:space="preserve"> than other DL/UL signals.</w:t>
      </w:r>
      <w:r w:rsidR="00A128F9" w:rsidRPr="00A128F9">
        <w:rPr>
          <w:sz w:val="22"/>
          <w:lang w:val="en-US"/>
        </w:rPr>
        <w:t xml:space="preserve"> </w:t>
      </w:r>
      <w:r>
        <w:rPr>
          <w:sz w:val="22"/>
          <w:lang w:val="en-US"/>
        </w:rPr>
        <w:t>T</w:t>
      </w:r>
      <w:r w:rsidR="00A128F9">
        <w:rPr>
          <w:sz w:val="22"/>
          <w:lang w:val="en-US"/>
        </w:rPr>
        <w:t>o enable</w:t>
      </w:r>
      <w:r>
        <w:rPr>
          <w:sz w:val="22"/>
          <w:lang w:val="en-US"/>
        </w:rPr>
        <w:t xml:space="preserve"> both UL</w:t>
      </w:r>
      <w:r w:rsidR="00A128F9">
        <w:rPr>
          <w:sz w:val="22"/>
          <w:lang w:val="en-US"/>
        </w:rPr>
        <w:t xml:space="preserve"> </w:t>
      </w:r>
      <w:r>
        <w:rPr>
          <w:sz w:val="22"/>
          <w:lang w:val="en-US"/>
        </w:rPr>
        <w:t>LPHAP and DL LPHAP</w:t>
      </w:r>
      <w:r w:rsidR="00A128F9">
        <w:rPr>
          <w:sz w:val="22"/>
          <w:lang w:val="en-US"/>
        </w:rPr>
        <w:t>,</w:t>
      </w:r>
      <w:r w:rsidRPr="00E40E71">
        <w:rPr>
          <w:sz w:val="22"/>
          <w:lang w:val="en-US"/>
        </w:rPr>
        <w:t xml:space="preserve"> </w:t>
      </w:r>
      <w:r w:rsidR="00A128F9">
        <w:rPr>
          <w:sz w:val="22"/>
          <w:lang w:val="en-US"/>
        </w:rPr>
        <w:t>the UE needs to transmit SRS for positioning immediately when NW requ</w:t>
      </w:r>
      <w:r w:rsidR="00672A03">
        <w:rPr>
          <w:sz w:val="22"/>
          <w:lang w:val="en-US"/>
        </w:rPr>
        <w:t>ests</w:t>
      </w:r>
      <w:r w:rsidR="00A128F9">
        <w:rPr>
          <w:sz w:val="22"/>
          <w:lang w:val="en-US"/>
        </w:rPr>
        <w:t xml:space="preserve"> to operate UL positioning</w:t>
      </w:r>
      <w:r w:rsidR="00672A03">
        <w:rPr>
          <w:sz w:val="22"/>
          <w:lang w:val="en-US"/>
        </w:rPr>
        <w:t xml:space="preserve"> for LPHAP use case</w:t>
      </w:r>
      <w:r w:rsidR="00A128F9">
        <w:rPr>
          <w:sz w:val="22"/>
          <w:lang w:val="en-US"/>
        </w:rPr>
        <w:t xml:space="preserve">. </w:t>
      </w:r>
      <w:r w:rsidR="00A755CF">
        <w:rPr>
          <w:sz w:val="22"/>
          <w:lang w:val="en-US"/>
        </w:rPr>
        <w:t xml:space="preserve">Thus, high </w:t>
      </w:r>
      <w:r w:rsidR="00A128F9">
        <w:rPr>
          <w:sz w:val="22"/>
          <w:lang w:val="en-US"/>
        </w:rPr>
        <w:t>transmission</w:t>
      </w:r>
      <w:r w:rsidR="00A755CF">
        <w:rPr>
          <w:sz w:val="22"/>
          <w:lang w:val="en-US"/>
        </w:rPr>
        <w:t xml:space="preserve"> priority of </w:t>
      </w:r>
      <w:r w:rsidR="00A128F9">
        <w:rPr>
          <w:sz w:val="22"/>
          <w:lang w:val="en-US"/>
        </w:rPr>
        <w:t>SRS for positioning in RRC_INACTIVE state</w:t>
      </w:r>
      <w:r w:rsidR="00A755CF">
        <w:rPr>
          <w:sz w:val="22"/>
          <w:lang w:val="en-US"/>
        </w:rPr>
        <w:t xml:space="preserve"> may be needed. One </w:t>
      </w:r>
      <w:r>
        <w:rPr>
          <w:sz w:val="22"/>
          <w:lang w:val="en-US"/>
        </w:rPr>
        <w:t xml:space="preserve">possible </w:t>
      </w:r>
      <w:r w:rsidR="00A755CF">
        <w:rPr>
          <w:sz w:val="22"/>
          <w:lang w:val="en-US"/>
        </w:rPr>
        <w:t xml:space="preserve">solution is to </w:t>
      </w:r>
      <w:r w:rsidR="00A128F9">
        <w:rPr>
          <w:sz w:val="22"/>
          <w:lang w:val="en-US"/>
        </w:rPr>
        <w:t>introduce</w:t>
      </w:r>
      <w:r>
        <w:rPr>
          <w:sz w:val="22"/>
          <w:lang w:val="en-US"/>
        </w:rPr>
        <w:t xml:space="preserve"> </w:t>
      </w:r>
      <w:r>
        <w:rPr>
          <w:rFonts w:hint="eastAsia"/>
          <w:sz w:val="22"/>
          <w:lang w:val="en-US"/>
        </w:rPr>
        <w:t>transmission</w:t>
      </w:r>
      <w:r>
        <w:rPr>
          <w:sz w:val="22"/>
          <w:lang w:val="en-US"/>
        </w:rPr>
        <w:t xml:space="preserve"> </w:t>
      </w:r>
      <w:r w:rsidR="00A128F9">
        <w:rPr>
          <w:sz w:val="22"/>
          <w:lang w:val="en-US"/>
        </w:rPr>
        <w:t xml:space="preserve">priority indicator between SRS for positioning and other DL/UL </w:t>
      </w:r>
      <w:r w:rsidR="00A128F9" w:rsidRPr="00AC37F0">
        <w:rPr>
          <w:sz w:val="22"/>
          <w:lang w:val="en-US"/>
        </w:rPr>
        <w:t>signals</w:t>
      </w:r>
      <w:r w:rsidR="00A755CF" w:rsidRPr="00AC37F0">
        <w:rPr>
          <w:sz w:val="22"/>
          <w:lang w:val="en-US"/>
        </w:rPr>
        <w:t xml:space="preserve"> in Rel-18 NR.</w:t>
      </w:r>
    </w:p>
    <w:p w14:paraId="3C5BCDD7" w14:textId="54CF83FE" w:rsidR="00A755CF" w:rsidRPr="00AC37F0" w:rsidRDefault="000574CA" w:rsidP="00A755CF">
      <w:pPr>
        <w:spacing w:afterLines="50" w:after="120"/>
        <w:rPr>
          <w:b/>
          <w:sz w:val="22"/>
          <w:szCs w:val="22"/>
          <w:lang w:val="en-US"/>
        </w:rPr>
      </w:pPr>
      <w:r>
        <w:rPr>
          <w:b/>
          <w:sz w:val="22"/>
          <w:szCs w:val="22"/>
          <w:lang w:val="en-US"/>
        </w:rPr>
        <w:t xml:space="preserve">Proposal </w:t>
      </w:r>
      <w:r w:rsidR="00B52334" w:rsidRPr="00B52334">
        <w:rPr>
          <w:b/>
          <w:sz w:val="22"/>
          <w:szCs w:val="22"/>
          <w:lang w:val="en-US"/>
        </w:rPr>
        <w:t>2</w:t>
      </w:r>
      <w:r w:rsidRPr="00563A57">
        <w:rPr>
          <w:b/>
          <w:sz w:val="22"/>
          <w:szCs w:val="22"/>
          <w:lang w:val="en-US"/>
        </w:rPr>
        <w:t xml:space="preserve">: </w:t>
      </w:r>
    </w:p>
    <w:p w14:paraId="30FD7161" w14:textId="182876CA" w:rsidR="00A755CF" w:rsidRPr="00AC37F0" w:rsidRDefault="00E40E71" w:rsidP="00AC37F0">
      <w:pPr>
        <w:pStyle w:val="afd"/>
        <w:numPr>
          <w:ilvl w:val="0"/>
          <w:numId w:val="16"/>
        </w:numPr>
        <w:spacing w:afterLines="50" w:after="120"/>
        <w:ind w:leftChars="0"/>
        <w:rPr>
          <w:b/>
          <w:sz w:val="22"/>
          <w:szCs w:val="22"/>
          <w:lang w:val="en-US"/>
        </w:rPr>
      </w:pPr>
      <w:r w:rsidRPr="00AC37F0">
        <w:rPr>
          <w:rFonts w:hint="eastAsia"/>
          <w:b/>
          <w:sz w:val="22"/>
          <w:szCs w:val="22"/>
          <w:lang w:val="en-US"/>
        </w:rPr>
        <w:t>T</w:t>
      </w:r>
      <w:r w:rsidRPr="00AC37F0">
        <w:rPr>
          <w:b/>
          <w:sz w:val="22"/>
          <w:szCs w:val="22"/>
          <w:lang w:val="en-US"/>
        </w:rPr>
        <w:t>o achieve the requirements of Rel-18 LPHAP (i.e., use case 6 defined in TS 22.104), high transmission priority of SRS for positioning in RRC_INACTIVE state may be needed</w:t>
      </w:r>
      <w:r w:rsidRPr="00AC37F0">
        <w:rPr>
          <w:rFonts w:hint="eastAsia"/>
          <w:b/>
          <w:sz w:val="22"/>
          <w:szCs w:val="22"/>
          <w:lang w:val="en-US"/>
        </w:rPr>
        <w:t>.</w:t>
      </w:r>
    </w:p>
    <w:p w14:paraId="66CD9D12" w14:textId="4855DD97" w:rsidR="002A17A3" w:rsidRDefault="00AC37F0" w:rsidP="002A17A3">
      <w:pPr>
        <w:pStyle w:val="afd"/>
        <w:numPr>
          <w:ilvl w:val="0"/>
          <w:numId w:val="16"/>
        </w:numPr>
        <w:spacing w:afterLines="50" w:after="120"/>
        <w:ind w:leftChars="0"/>
        <w:rPr>
          <w:b/>
          <w:sz w:val="22"/>
          <w:szCs w:val="22"/>
          <w:lang w:val="en-US"/>
        </w:rPr>
      </w:pPr>
      <w:r w:rsidRPr="00563A57">
        <w:rPr>
          <w:b/>
          <w:sz w:val="22"/>
          <w:szCs w:val="22"/>
          <w:lang w:val="en-US"/>
        </w:rPr>
        <w:t xml:space="preserve">One possible solution is </w:t>
      </w:r>
      <w:r w:rsidRPr="00AC37F0">
        <w:rPr>
          <w:b/>
          <w:sz w:val="22"/>
          <w:szCs w:val="22"/>
          <w:lang w:val="en-US"/>
        </w:rPr>
        <w:t>to introduce transmission priority indicator between SRS for positioning and other DL/UL signals</w:t>
      </w:r>
      <w:r w:rsidRPr="00563A57">
        <w:rPr>
          <w:b/>
          <w:sz w:val="22"/>
          <w:szCs w:val="22"/>
          <w:lang w:val="en-US"/>
        </w:rPr>
        <w:t>.</w:t>
      </w:r>
    </w:p>
    <w:p w14:paraId="2122C6FE" w14:textId="77777777" w:rsidR="002A17A3" w:rsidRPr="002A17A3" w:rsidRDefault="002A17A3" w:rsidP="002A17A3">
      <w:pPr>
        <w:pStyle w:val="afd"/>
        <w:spacing w:afterLines="50" w:after="120"/>
        <w:ind w:leftChars="0" w:left="420"/>
        <w:rPr>
          <w:b/>
          <w:sz w:val="22"/>
          <w:szCs w:val="22"/>
          <w:lang w:val="en-US"/>
        </w:rPr>
      </w:pPr>
    </w:p>
    <w:p w14:paraId="790FA58F" w14:textId="5239471C" w:rsidR="002A17A3" w:rsidRPr="00171041" w:rsidRDefault="002A17A3" w:rsidP="002A17A3">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DRX and DL-PRS/SRS alignments</w:t>
      </w:r>
    </w:p>
    <w:p w14:paraId="1F0D336D" w14:textId="2F461180" w:rsidR="002A17A3" w:rsidRDefault="00033F62" w:rsidP="00623018">
      <w:pPr>
        <w:widowControl w:val="0"/>
        <w:spacing w:after="50"/>
        <w:rPr>
          <w:rFonts w:eastAsiaTheme="minorEastAsia"/>
          <w:bCs/>
          <w:kern w:val="2"/>
          <w:sz w:val="22"/>
          <w:szCs w:val="22"/>
          <w:lang w:val="en-US"/>
        </w:rPr>
      </w:pPr>
      <w:r>
        <w:rPr>
          <w:rFonts w:eastAsiaTheme="minorEastAsia" w:hint="eastAsia"/>
          <w:bCs/>
          <w:kern w:val="2"/>
          <w:sz w:val="22"/>
          <w:szCs w:val="22"/>
          <w:lang w:val="en-US"/>
        </w:rPr>
        <w:t>T</w:t>
      </w:r>
      <w:r>
        <w:rPr>
          <w:rFonts w:eastAsiaTheme="minorEastAsia"/>
          <w:bCs/>
          <w:kern w:val="2"/>
          <w:sz w:val="22"/>
          <w:szCs w:val="22"/>
          <w:lang w:val="en-US"/>
        </w:rPr>
        <w:t xml:space="preserve">here </w:t>
      </w:r>
      <w:proofErr w:type="gramStart"/>
      <w:r w:rsidR="00672A03">
        <w:rPr>
          <w:rFonts w:eastAsiaTheme="minorEastAsia"/>
          <w:bCs/>
          <w:kern w:val="2"/>
          <w:sz w:val="22"/>
          <w:szCs w:val="22"/>
          <w:lang w:val="en-US"/>
        </w:rPr>
        <w:t>is</w:t>
      </w:r>
      <w:proofErr w:type="gramEnd"/>
      <w:r w:rsidR="00672A03">
        <w:rPr>
          <w:rFonts w:eastAsiaTheme="minorEastAsia"/>
          <w:bCs/>
          <w:kern w:val="2"/>
          <w:sz w:val="22"/>
          <w:szCs w:val="22"/>
          <w:lang w:val="en-US"/>
        </w:rPr>
        <w:t xml:space="preserve"> </w:t>
      </w:r>
      <w:r>
        <w:rPr>
          <w:rFonts w:eastAsiaTheme="minorEastAsia"/>
          <w:bCs/>
          <w:kern w:val="2"/>
          <w:sz w:val="22"/>
          <w:szCs w:val="22"/>
          <w:lang w:val="en-US"/>
        </w:rPr>
        <w:t>the power consumption issues related to DRX</w:t>
      </w:r>
      <w:r w:rsidR="00672A03">
        <w:rPr>
          <w:rFonts w:eastAsiaTheme="minorEastAsia"/>
          <w:bCs/>
          <w:kern w:val="2"/>
          <w:sz w:val="22"/>
          <w:szCs w:val="22"/>
          <w:lang w:val="en-US"/>
        </w:rPr>
        <w:t xml:space="preserve"> for LPHAP</w:t>
      </w:r>
      <w:r>
        <w:rPr>
          <w:rFonts w:eastAsiaTheme="minorEastAsia"/>
          <w:bCs/>
          <w:kern w:val="2"/>
          <w:sz w:val="22"/>
          <w:szCs w:val="22"/>
          <w:lang w:val="en-US"/>
        </w:rPr>
        <w:t xml:space="preserve">. </w:t>
      </w:r>
      <w:r w:rsidR="00672A03">
        <w:rPr>
          <w:rFonts w:eastAsiaTheme="minorEastAsia"/>
          <w:bCs/>
          <w:kern w:val="2"/>
          <w:sz w:val="22"/>
          <w:szCs w:val="22"/>
          <w:lang w:val="en-US"/>
        </w:rPr>
        <w:t xml:space="preserve">If DRX on-duration and positioning measurement/transmission timing are not aligned, </w:t>
      </w:r>
      <w:r>
        <w:rPr>
          <w:rFonts w:eastAsiaTheme="minorEastAsia" w:hint="eastAsia"/>
          <w:bCs/>
          <w:kern w:val="2"/>
          <w:sz w:val="22"/>
          <w:szCs w:val="22"/>
          <w:lang w:val="en-US"/>
        </w:rPr>
        <w:t xml:space="preserve">UE </w:t>
      </w:r>
      <w:r>
        <w:rPr>
          <w:rFonts w:eastAsiaTheme="minorEastAsia"/>
          <w:bCs/>
          <w:kern w:val="2"/>
          <w:sz w:val="22"/>
          <w:szCs w:val="22"/>
          <w:lang w:val="en-US"/>
        </w:rPr>
        <w:t xml:space="preserve">will consume more power since UE may be required to wake up </w:t>
      </w:r>
      <w:r w:rsidR="00672A03">
        <w:rPr>
          <w:rFonts w:eastAsiaTheme="minorEastAsia"/>
          <w:bCs/>
          <w:kern w:val="2"/>
          <w:sz w:val="22"/>
          <w:szCs w:val="22"/>
          <w:lang w:val="en-US"/>
        </w:rPr>
        <w:t>outside DRX on-duration</w:t>
      </w:r>
      <w:r>
        <w:rPr>
          <w:rFonts w:eastAsiaTheme="minorEastAsia"/>
          <w:bCs/>
          <w:kern w:val="2"/>
          <w:sz w:val="22"/>
          <w:szCs w:val="22"/>
          <w:lang w:val="en-US"/>
        </w:rPr>
        <w:t xml:space="preserve"> to measure PRS or </w:t>
      </w:r>
      <w:r w:rsidR="00672A03">
        <w:rPr>
          <w:rFonts w:eastAsiaTheme="minorEastAsia"/>
          <w:bCs/>
          <w:kern w:val="2"/>
          <w:sz w:val="22"/>
          <w:szCs w:val="22"/>
          <w:lang w:val="en-US"/>
        </w:rPr>
        <w:t xml:space="preserve">to </w:t>
      </w:r>
      <w:r>
        <w:rPr>
          <w:rFonts w:eastAsiaTheme="minorEastAsia"/>
          <w:bCs/>
          <w:kern w:val="2"/>
          <w:sz w:val="22"/>
          <w:szCs w:val="22"/>
          <w:lang w:val="en-US"/>
        </w:rPr>
        <w:t>transmit SRS.</w:t>
      </w:r>
      <w:r w:rsidR="00660728">
        <w:rPr>
          <w:rFonts w:eastAsiaTheme="minorEastAsia"/>
          <w:bCs/>
          <w:kern w:val="2"/>
          <w:sz w:val="22"/>
          <w:szCs w:val="22"/>
          <w:lang w:val="en-US"/>
        </w:rPr>
        <w:t xml:space="preserve"> One possible solution is to align DRX configuration and paging occasion with PRS measurement</w:t>
      </w:r>
      <w:r w:rsidR="00672A03">
        <w:rPr>
          <w:rFonts w:eastAsiaTheme="minorEastAsia"/>
          <w:bCs/>
          <w:kern w:val="2"/>
          <w:sz w:val="22"/>
          <w:szCs w:val="22"/>
          <w:lang w:val="en-US"/>
        </w:rPr>
        <w:t xml:space="preserve"> or</w:t>
      </w:r>
      <w:r w:rsidR="00660728">
        <w:rPr>
          <w:rFonts w:eastAsiaTheme="minorEastAsia"/>
          <w:bCs/>
          <w:kern w:val="2"/>
          <w:sz w:val="22"/>
          <w:szCs w:val="22"/>
          <w:lang w:val="en-US"/>
        </w:rPr>
        <w:t xml:space="preserve"> SRS transmission occasion. gNB configures DRX cycle, and t</w:t>
      </w:r>
      <w:r w:rsidR="002A17A3">
        <w:rPr>
          <w:rFonts w:eastAsiaTheme="minorEastAsia"/>
          <w:bCs/>
          <w:kern w:val="2"/>
          <w:sz w:val="22"/>
          <w:szCs w:val="22"/>
          <w:lang w:val="en-US"/>
        </w:rPr>
        <w:t>here’s no IEs to inform</w:t>
      </w:r>
      <w:r w:rsidR="00660728">
        <w:rPr>
          <w:rFonts w:eastAsiaTheme="minorEastAsia"/>
          <w:bCs/>
          <w:kern w:val="2"/>
          <w:sz w:val="22"/>
          <w:szCs w:val="22"/>
          <w:lang w:val="en-US"/>
        </w:rPr>
        <w:t xml:space="preserve"> the</w:t>
      </w:r>
      <w:r w:rsidR="002A17A3">
        <w:rPr>
          <w:rFonts w:eastAsiaTheme="minorEastAsia"/>
          <w:bCs/>
          <w:kern w:val="2"/>
          <w:sz w:val="22"/>
          <w:szCs w:val="22"/>
          <w:lang w:val="en-US"/>
        </w:rPr>
        <w:t xml:space="preserve"> parameter </w:t>
      </w:r>
      <w:r w:rsidR="00AC3410">
        <w:rPr>
          <w:rFonts w:eastAsiaTheme="minorEastAsia"/>
          <w:bCs/>
          <w:kern w:val="2"/>
          <w:sz w:val="22"/>
          <w:szCs w:val="22"/>
          <w:lang w:val="en-US"/>
        </w:rPr>
        <w:t xml:space="preserve">including DRX configuration </w:t>
      </w:r>
      <w:r w:rsidR="002A17A3">
        <w:rPr>
          <w:rFonts w:eastAsiaTheme="minorEastAsia"/>
          <w:bCs/>
          <w:kern w:val="2"/>
          <w:sz w:val="22"/>
          <w:szCs w:val="22"/>
          <w:lang w:val="en-US"/>
        </w:rPr>
        <w:t>from UE/TRP to LMF</w:t>
      </w:r>
      <w:r w:rsidR="00660728">
        <w:rPr>
          <w:rFonts w:eastAsiaTheme="minorEastAsia"/>
          <w:bCs/>
          <w:kern w:val="2"/>
          <w:sz w:val="22"/>
          <w:szCs w:val="22"/>
          <w:lang w:val="en-US"/>
        </w:rPr>
        <w:t xml:space="preserve"> in Rel-17. Therefore, if above alignment isn’t possible, priority rules between DRX and PRS/SRS configuration may be needed. For further power consumption reduction, it may be beneficial to consider DRX as higher priority than </w:t>
      </w:r>
      <w:r w:rsidR="00AC3410">
        <w:rPr>
          <w:rFonts w:eastAsiaTheme="minorEastAsia"/>
          <w:bCs/>
          <w:kern w:val="2"/>
          <w:sz w:val="22"/>
          <w:szCs w:val="22"/>
          <w:lang w:val="en-US"/>
        </w:rPr>
        <w:t>P</w:t>
      </w:r>
      <w:r w:rsidR="00660728">
        <w:rPr>
          <w:rFonts w:eastAsiaTheme="minorEastAsia"/>
          <w:bCs/>
          <w:kern w:val="2"/>
          <w:sz w:val="22"/>
          <w:szCs w:val="22"/>
          <w:lang w:val="en-US"/>
        </w:rPr>
        <w:t>RS</w:t>
      </w:r>
      <w:r w:rsidR="00AC3410">
        <w:rPr>
          <w:rFonts w:eastAsiaTheme="minorEastAsia"/>
          <w:bCs/>
          <w:kern w:val="2"/>
          <w:sz w:val="22"/>
          <w:szCs w:val="22"/>
          <w:lang w:val="en-US"/>
        </w:rPr>
        <w:t>/SRS</w:t>
      </w:r>
      <w:r w:rsidR="00660728">
        <w:rPr>
          <w:rFonts w:eastAsiaTheme="minorEastAsia"/>
          <w:bCs/>
          <w:kern w:val="2"/>
          <w:sz w:val="22"/>
          <w:szCs w:val="22"/>
          <w:lang w:val="en-US"/>
        </w:rPr>
        <w:t xml:space="preserve"> configuration. </w:t>
      </w:r>
    </w:p>
    <w:p w14:paraId="65BFAD1A" w14:textId="38077A72" w:rsidR="000574CA" w:rsidRPr="00AC37F0" w:rsidRDefault="000574CA" w:rsidP="000574CA">
      <w:pPr>
        <w:spacing w:afterLines="50" w:after="120"/>
        <w:rPr>
          <w:b/>
          <w:sz w:val="22"/>
          <w:szCs w:val="22"/>
          <w:lang w:val="en-US"/>
        </w:rPr>
      </w:pPr>
      <w:r>
        <w:rPr>
          <w:b/>
          <w:sz w:val="22"/>
          <w:szCs w:val="22"/>
          <w:lang w:val="en-US"/>
        </w:rPr>
        <w:t xml:space="preserve">Proposal </w:t>
      </w:r>
      <w:r w:rsidR="00B52334" w:rsidRPr="00B52334">
        <w:rPr>
          <w:b/>
          <w:sz w:val="22"/>
          <w:szCs w:val="22"/>
          <w:lang w:val="en-US"/>
        </w:rPr>
        <w:t>3</w:t>
      </w:r>
      <w:r w:rsidRPr="00563A57">
        <w:rPr>
          <w:b/>
          <w:sz w:val="22"/>
          <w:szCs w:val="22"/>
          <w:lang w:val="en-US"/>
        </w:rPr>
        <w:t xml:space="preserve">: </w:t>
      </w:r>
    </w:p>
    <w:p w14:paraId="51AE8870" w14:textId="2E1A19D7" w:rsidR="000574CA" w:rsidRPr="000574CA" w:rsidRDefault="000574CA" w:rsidP="000574CA">
      <w:pPr>
        <w:pStyle w:val="afd"/>
        <w:numPr>
          <w:ilvl w:val="0"/>
          <w:numId w:val="16"/>
        </w:numPr>
        <w:spacing w:afterLines="50" w:after="120"/>
        <w:ind w:leftChars="0"/>
        <w:rPr>
          <w:rFonts w:eastAsiaTheme="minorEastAsia"/>
          <w:bCs/>
          <w:kern w:val="2"/>
          <w:sz w:val="22"/>
          <w:szCs w:val="22"/>
          <w:lang w:val="en-US"/>
        </w:rPr>
      </w:pPr>
      <w:r>
        <w:rPr>
          <w:b/>
          <w:sz w:val="22"/>
          <w:szCs w:val="22"/>
          <w:lang w:val="en-US"/>
        </w:rPr>
        <w:t>RAN1 should study</w:t>
      </w:r>
      <w:r w:rsidRPr="000574CA">
        <w:rPr>
          <w:b/>
          <w:sz w:val="22"/>
          <w:szCs w:val="22"/>
          <w:lang w:val="en-US"/>
        </w:rPr>
        <w:t xml:space="preserve"> </w:t>
      </w:r>
      <w:r w:rsidRPr="000574CA">
        <w:rPr>
          <w:rFonts w:eastAsiaTheme="minorEastAsia"/>
          <w:b/>
          <w:kern w:val="2"/>
          <w:sz w:val="22"/>
          <w:szCs w:val="22"/>
          <w:lang w:val="en-US"/>
        </w:rPr>
        <w:t>to align DRX configuration and paging occasion with PRS measurement</w:t>
      </w:r>
      <w:r w:rsidR="00672A03">
        <w:rPr>
          <w:rFonts w:eastAsiaTheme="minorEastAsia"/>
          <w:b/>
          <w:kern w:val="2"/>
          <w:sz w:val="22"/>
          <w:szCs w:val="22"/>
          <w:lang w:val="en-US"/>
        </w:rPr>
        <w:t xml:space="preserve"> or</w:t>
      </w:r>
      <w:r w:rsidRPr="000574CA">
        <w:rPr>
          <w:rFonts w:eastAsiaTheme="minorEastAsia"/>
          <w:b/>
          <w:kern w:val="2"/>
          <w:sz w:val="22"/>
          <w:szCs w:val="22"/>
          <w:lang w:val="en-US"/>
        </w:rPr>
        <w:t xml:space="preserve"> SRS transmission occasion.</w:t>
      </w:r>
    </w:p>
    <w:p w14:paraId="50819392" w14:textId="581E3E52" w:rsidR="000574CA" w:rsidRPr="000574CA" w:rsidRDefault="000574CA" w:rsidP="000574CA">
      <w:pPr>
        <w:pStyle w:val="afd"/>
        <w:numPr>
          <w:ilvl w:val="0"/>
          <w:numId w:val="16"/>
        </w:numPr>
        <w:spacing w:afterLines="50" w:after="120"/>
        <w:ind w:leftChars="0"/>
        <w:rPr>
          <w:rFonts w:eastAsiaTheme="minorEastAsia"/>
          <w:b/>
          <w:kern w:val="2"/>
          <w:sz w:val="22"/>
          <w:szCs w:val="22"/>
          <w:lang w:val="en-US"/>
        </w:rPr>
      </w:pPr>
      <w:r w:rsidRPr="000574CA">
        <w:rPr>
          <w:rFonts w:eastAsiaTheme="minorEastAsia"/>
          <w:b/>
          <w:kern w:val="2"/>
          <w:sz w:val="22"/>
          <w:szCs w:val="22"/>
          <w:lang w:val="en-US"/>
        </w:rPr>
        <w:lastRenderedPageBreak/>
        <w:t>Priority rules between DRX and PRS/SRS configuration may be needed if the alignment isn’t possible.</w:t>
      </w:r>
    </w:p>
    <w:p w14:paraId="55291BA2" w14:textId="77777777" w:rsidR="002A0800" w:rsidRPr="002A17A3" w:rsidRDefault="002A0800"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76332A71" w14:textId="03616467" w:rsidR="001E0313" w:rsidRPr="000527A3"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w:t>
      </w:r>
      <w:r w:rsidR="00AC4865" w:rsidRPr="00AC4865">
        <w:rPr>
          <w:sz w:val="22"/>
          <w:lang w:val="en-US"/>
        </w:rPr>
        <w:t xml:space="preserve"> </w:t>
      </w:r>
      <w:r w:rsidR="009B3380">
        <w:rPr>
          <w:sz w:val="22"/>
          <w:lang w:val="en-US"/>
        </w:rPr>
        <w:t>LPHAP</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follo</w:t>
      </w:r>
      <w:r w:rsidR="00C05846" w:rsidRPr="00450C54">
        <w:rPr>
          <w:rFonts w:eastAsia="ＭＳ 明朝"/>
          <w:sz w:val="22"/>
          <w:szCs w:val="22"/>
          <w:lang w:val="en-US"/>
        </w:rPr>
        <w:t xml:space="preserve">wing </w:t>
      </w:r>
      <w:r w:rsidR="00CD623D">
        <w:rPr>
          <w:rFonts w:eastAsia="ＭＳ 明朝"/>
          <w:sz w:val="22"/>
          <w:szCs w:val="22"/>
          <w:lang w:val="en-US"/>
        </w:rPr>
        <w:t>proposal</w:t>
      </w:r>
      <w:r w:rsidR="009B3380" w:rsidRPr="00450C54">
        <w:rPr>
          <w:rFonts w:eastAsia="ＭＳ 明朝"/>
          <w:sz w:val="22"/>
          <w:szCs w:val="22"/>
          <w:lang w:val="en-US"/>
        </w:rPr>
        <w:t>s</w:t>
      </w:r>
      <w:r w:rsidR="00C05846" w:rsidRPr="00450C54">
        <w:rPr>
          <w:rFonts w:eastAsia="ＭＳ 明朝"/>
          <w:sz w:val="22"/>
          <w:szCs w:val="22"/>
          <w:lang w:val="en-US"/>
        </w:rPr>
        <w:t>.</w:t>
      </w:r>
    </w:p>
    <w:p w14:paraId="3C5C22BA" w14:textId="77777777" w:rsidR="001E0313" w:rsidRPr="00563A57" w:rsidRDefault="001E0313" w:rsidP="001E0313">
      <w:pPr>
        <w:spacing w:afterLines="50" w:after="120"/>
        <w:rPr>
          <w:b/>
          <w:sz w:val="22"/>
          <w:szCs w:val="22"/>
          <w:lang w:val="en-US"/>
        </w:rPr>
      </w:pPr>
      <w:r>
        <w:rPr>
          <w:b/>
          <w:sz w:val="22"/>
          <w:szCs w:val="22"/>
          <w:lang w:val="en-US"/>
        </w:rPr>
        <w:t xml:space="preserve">Proposal </w:t>
      </w:r>
      <w:r w:rsidRPr="00B52334">
        <w:rPr>
          <w:b/>
          <w:sz w:val="22"/>
          <w:szCs w:val="22"/>
          <w:lang w:val="en-US"/>
        </w:rPr>
        <w:t>1</w:t>
      </w:r>
      <w:r w:rsidRPr="00563A57">
        <w:rPr>
          <w:b/>
          <w:sz w:val="22"/>
          <w:szCs w:val="22"/>
          <w:lang w:val="en-US"/>
        </w:rPr>
        <w:t xml:space="preserve">: </w:t>
      </w:r>
    </w:p>
    <w:p w14:paraId="35AD0014" w14:textId="77777777" w:rsidR="001E0313" w:rsidRPr="00563A57" w:rsidRDefault="001E0313" w:rsidP="001E0313">
      <w:pPr>
        <w:pStyle w:val="afd"/>
        <w:numPr>
          <w:ilvl w:val="0"/>
          <w:numId w:val="16"/>
        </w:numPr>
        <w:spacing w:afterLines="50" w:after="120"/>
        <w:ind w:leftChars="0"/>
        <w:rPr>
          <w:b/>
          <w:sz w:val="22"/>
          <w:szCs w:val="22"/>
          <w:lang w:val="en-US"/>
        </w:rPr>
      </w:pPr>
      <w:r w:rsidRPr="00563A57">
        <w:rPr>
          <w:rFonts w:hint="eastAsia"/>
          <w:b/>
          <w:sz w:val="22"/>
          <w:szCs w:val="22"/>
          <w:lang w:val="en-US"/>
        </w:rPr>
        <w:t>T</w:t>
      </w:r>
      <w:r w:rsidRPr="00563A57">
        <w:rPr>
          <w:b/>
          <w:sz w:val="22"/>
          <w:szCs w:val="22"/>
          <w:lang w:val="en-US"/>
        </w:rPr>
        <w:t>o achieve the requirements of Rel-18 LPHAP (i.e., use case 6 defined in TS 22.104), high reception priority of DL-PRS in RRC_INACTIVE state may be needed</w:t>
      </w:r>
      <w:r w:rsidRPr="00563A57">
        <w:rPr>
          <w:rFonts w:hint="eastAsia"/>
          <w:b/>
          <w:sz w:val="22"/>
          <w:szCs w:val="22"/>
          <w:lang w:val="en-US"/>
        </w:rPr>
        <w:t>.</w:t>
      </w:r>
    </w:p>
    <w:p w14:paraId="48E8D62F" w14:textId="77777777" w:rsidR="001E0313" w:rsidRPr="00563A57" w:rsidRDefault="001E0313" w:rsidP="001E0313">
      <w:pPr>
        <w:pStyle w:val="afd"/>
        <w:numPr>
          <w:ilvl w:val="0"/>
          <w:numId w:val="16"/>
        </w:numPr>
        <w:spacing w:afterLines="50" w:after="120"/>
        <w:ind w:leftChars="0"/>
        <w:rPr>
          <w:b/>
          <w:sz w:val="22"/>
          <w:szCs w:val="22"/>
          <w:lang w:val="en-US"/>
        </w:rPr>
      </w:pPr>
      <w:r w:rsidRPr="00563A57">
        <w:rPr>
          <w:b/>
          <w:sz w:val="22"/>
          <w:szCs w:val="22"/>
          <w:lang w:val="en-US"/>
        </w:rPr>
        <w:t>One possible solution is to reuse PPW for high priority reception of DL-PRS. In addition, RAN1 may need to discuss additional specification impacts.</w:t>
      </w:r>
    </w:p>
    <w:p w14:paraId="3DA53852" w14:textId="77777777" w:rsidR="001E0313" w:rsidRPr="00AC37F0" w:rsidRDefault="001E0313" w:rsidP="001E0313">
      <w:pPr>
        <w:spacing w:afterLines="50" w:after="120"/>
        <w:rPr>
          <w:b/>
          <w:sz w:val="22"/>
          <w:szCs w:val="22"/>
          <w:lang w:val="en-US"/>
        </w:rPr>
      </w:pPr>
      <w:r>
        <w:rPr>
          <w:b/>
          <w:sz w:val="22"/>
          <w:szCs w:val="22"/>
          <w:lang w:val="en-US"/>
        </w:rPr>
        <w:t xml:space="preserve">Proposal </w:t>
      </w:r>
      <w:r w:rsidRPr="00B52334">
        <w:rPr>
          <w:b/>
          <w:sz w:val="22"/>
          <w:szCs w:val="22"/>
          <w:lang w:val="en-US"/>
        </w:rPr>
        <w:t>2</w:t>
      </w:r>
      <w:r w:rsidRPr="00563A57">
        <w:rPr>
          <w:b/>
          <w:sz w:val="22"/>
          <w:szCs w:val="22"/>
          <w:lang w:val="en-US"/>
        </w:rPr>
        <w:t xml:space="preserve">: </w:t>
      </w:r>
    </w:p>
    <w:p w14:paraId="066E68AD" w14:textId="77777777" w:rsidR="001E0313" w:rsidRPr="00AC37F0" w:rsidRDefault="001E0313" w:rsidP="001E0313">
      <w:pPr>
        <w:pStyle w:val="afd"/>
        <w:numPr>
          <w:ilvl w:val="0"/>
          <w:numId w:val="16"/>
        </w:numPr>
        <w:spacing w:afterLines="50" w:after="120"/>
        <w:ind w:leftChars="0"/>
        <w:rPr>
          <w:b/>
          <w:sz w:val="22"/>
          <w:szCs w:val="22"/>
          <w:lang w:val="en-US"/>
        </w:rPr>
      </w:pPr>
      <w:r w:rsidRPr="00AC37F0">
        <w:rPr>
          <w:rFonts w:hint="eastAsia"/>
          <w:b/>
          <w:sz w:val="22"/>
          <w:szCs w:val="22"/>
          <w:lang w:val="en-US"/>
        </w:rPr>
        <w:t>T</w:t>
      </w:r>
      <w:r w:rsidRPr="00AC37F0">
        <w:rPr>
          <w:b/>
          <w:sz w:val="22"/>
          <w:szCs w:val="22"/>
          <w:lang w:val="en-US"/>
        </w:rPr>
        <w:t>o achieve the requirements of Rel-18 LPHAP (i.e., use case 6 defined in TS 22.104), high transmission priority of SRS for positioning in RRC_INACTIVE state may be needed</w:t>
      </w:r>
      <w:r w:rsidRPr="00AC37F0">
        <w:rPr>
          <w:rFonts w:hint="eastAsia"/>
          <w:b/>
          <w:sz w:val="22"/>
          <w:szCs w:val="22"/>
          <w:lang w:val="en-US"/>
        </w:rPr>
        <w:t>.</w:t>
      </w:r>
    </w:p>
    <w:p w14:paraId="54B261E1" w14:textId="77777777" w:rsidR="001E0313" w:rsidRDefault="001E0313" w:rsidP="001E0313">
      <w:pPr>
        <w:pStyle w:val="afd"/>
        <w:numPr>
          <w:ilvl w:val="0"/>
          <w:numId w:val="16"/>
        </w:numPr>
        <w:spacing w:afterLines="50" w:after="120"/>
        <w:ind w:leftChars="0"/>
        <w:rPr>
          <w:b/>
          <w:sz w:val="22"/>
          <w:szCs w:val="22"/>
          <w:lang w:val="en-US"/>
        </w:rPr>
      </w:pPr>
      <w:r w:rsidRPr="00563A57">
        <w:rPr>
          <w:b/>
          <w:sz w:val="22"/>
          <w:szCs w:val="22"/>
          <w:lang w:val="en-US"/>
        </w:rPr>
        <w:t xml:space="preserve">One possible solution is </w:t>
      </w:r>
      <w:r w:rsidRPr="00AC37F0">
        <w:rPr>
          <w:b/>
          <w:sz w:val="22"/>
          <w:szCs w:val="22"/>
          <w:lang w:val="en-US"/>
        </w:rPr>
        <w:t>to introduce transmission priority indicator between SRS for positioning and other DL/UL signals</w:t>
      </w:r>
      <w:r w:rsidRPr="00563A57">
        <w:rPr>
          <w:b/>
          <w:sz w:val="22"/>
          <w:szCs w:val="22"/>
          <w:lang w:val="en-US"/>
        </w:rPr>
        <w:t>.</w:t>
      </w:r>
    </w:p>
    <w:p w14:paraId="6A2EC49E" w14:textId="77777777" w:rsidR="001E0313" w:rsidRPr="00AC37F0" w:rsidRDefault="001E0313" w:rsidP="001E0313">
      <w:pPr>
        <w:spacing w:afterLines="50" w:after="120"/>
        <w:rPr>
          <w:b/>
          <w:sz w:val="22"/>
          <w:szCs w:val="22"/>
          <w:lang w:val="en-US"/>
        </w:rPr>
      </w:pPr>
      <w:r>
        <w:rPr>
          <w:b/>
          <w:sz w:val="22"/>
          <w:szCs w:val="22"/>
          <w:lang w:val="en-US"/>
        </w:rPr>
        <w:t xml:space="preserve">Proposal </w:t>
      </w:r>
      <w:r w:rsidRPr="00B52334">
        <w:rPr>
          <w:b/>
          <w:sz w:val="22"/>
          <w:szCs w:val="22"/>
          <w:lang w:val="en-US"/>
        </w:rPr>
        <w:t>3</w:t>
      </w:r>
      <w:r w:rsidRPr="00563A57">
        <w:rPr>
          <w:b/>
          <w:sz w:val="22"/>
          <w:szCs w:val="22"/>
          <w:lang w:val="en-US"/>
        </w:rPr>
        <w:t xml:space="preserve">: </w:t>
      </w:r>
    </w:p>
    <w:p w14:paraId="1F39CC06" w14:textId="77777777" w:rsidR="001E0313" w:rsidRPr="000574CA" w:rsidRDefault="001E0313" w:rsidP="001E0313">
      <w:pPr>
        <w:pStyle w:val="afd"/>
        <w:numPr>
          <w:ilvl w:val="0"/>
          <w:numId w:val="16"/>
        </w:numPr>
        <w:spacing w:afterLines="50" w:after="120"/>
        <w:ind w:leftChars="0"/>
        <w:rPr>
          <w:rFonts w:eastAsiaTheme="minorEastAsia"/>
          <w:bCs/>
          <w:kern w:val="2"/>
          <w:sz w:val="22"/>
          <w:szCs w:val="22"/>
          <w:lang w:val="en-US"/>
        </w:rPr>
      </w:pPr>
      <w:r>
        <w:rPr>
          <w:b/>
          <w:sz w:val="22"/>
          <w:szCs w:val="22"/>
          <w:lang w:val="en-US"/>
        </w:rPr>
        <w:t>RAN1 should study</w:t>
      </w:r>
      <w:r w:rsidRPr="000574CA">
        <w:rPr>
          <w:b/>
          <w:sz w:val="22"/>
          <w:szCs w:val="22"/>
          <w:lang w:val="en-US"/>
        </w:rPr>
        <w:t xml:space="preserve"> </w:t>
      </w:r>
      <w:r w:rsidRPr="000574CA">
        <w:rPr>
          <w:rFonts w:eastAsiaTheme="minorEastAsia"/>
          <w:b/>
          <w:kern w:val="2"/>
          <w:sz w:val="22"/>
          <w:szCs w:val="22"/>
          <w:lang w:val="en-US"/>
        </w:rPr>
        <w:t>to align DRX configuration and paging occasion with PRS measurement</w:t>
      </w:r>
      <w:r>
        <w:rPr>
          <w:rFonts w:eastAsiaTheme="minorEastAsia"/>
          <w:b/>
          <w:kern w:val="2"/>
          <w:sz w:val="22"/>
          <w:szCs w:val="22"/>
          <w:lang w:val="en-US"/>
        </w:rPr>
        <w:t xml:space="preserve"> or</w:t>
      </w:r>
      <w:r w:rsidRPr="000574CA">
        <w:rPr>
          <w:rFonts w:eastAsiaTheme="minorEastAsia"/>
          <w:b/>
          <w:kern w:val="2"/>
          <w:sz w:val="22"/>
          <w:szCs w:val="22"/>
          <w:lang w:val="en-US"/>
        </w:rPr>
        <w:t xml:space="preserve"> SRS transmission occasion.</w:t>
      </w:r>
    </w:p>
    <w:p w14:paraId="0754C7DE" w14:textId="77777777" w:rsidR="001E0313" w:rsidRPr="000574CA" w:rsidRDefault="001E0313" w:rsidP="001E0313">
      <w:pPr>
        <w:pStyle w:val="afd"/>
        <w:numPr>
          <w:ilvl w:val="0"/>
          <w:numId w:val="16"/>
        </w:numPr>
        <w:spacing w:afterLines="50" w:after="120"/>
        <w:ind w:leftChars="0"/>
        <w:rPr>
          <w:rFonts w:eastAsiaTheme="minorEastAsia"/>
          <w:b/>
          <w:kern w:val="2"/>
          <w:sz w:val="22"/>
          <w:szCs w:val="22"/>
          <w:lang w:val="en-US"/>
        </w:rPr>
      </w:pPr>
      <w:r w:rsidRPr="000574CA">
        <w:rPr>
          <w:rFonts w:eastAsiaTheme="minorEastAsia"/>
          <w:b/>
          <w:kern w:val="2"/>
          <w:sz w:val="22"/>
          <w:szCs w:val="22"/>
          <w:lang w:val="en-US"/>
        </w:rPr>
        <w:t>Priority rules between DRX and PRS/SRS configuration may be needed if the alignment isn’t possible.</w:t>
      </w:r>
    </w:p>
    <w:p w14:paraId="27F40510" w14:textId="77777777" w:rsidR="00623018" w:rsidRPr="00450C54" w:rsidRDefault="00623018" w:rsidP="00E704C1">
      <w:pPr>
        <w:spacing w:afterLines="50" w:after="120"/>
        <w:rPr>
          <w:rFonts w:eastAsiaTheme="minorEastAsia"/>
          <w:b/>
          <w:kern w:val="2"/>
          <w:sz w:val="22"/>
          <w:szCs w:val="22"/>
          <w:lang w:val="en-US"/>
        </w:rPr>
      </w:pPr>
    </w:p>
    <w:p w14:paraId="0EEEDF90" w14:textId="0D2D39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p>
    <w:p w14:paraId="203A5CC5" w14:textId="41E0E85B" w:rsidR="00E85621" w:rsidRPr="008D07F3"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sectPr w:rsidR="00E85621" w:rsidRPr="008D07F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E084" w14:textId="77777777" w:rsidR="004C3F4E" w:rsidRDefault="004C3F4E">
      <w:r>
        <w:separator/>
      </w:r>
    </w:p>
  </w:endnote>
  <w:endnote w:type="continuationSeparator" w:id="0">
    <w:p w14:paraId="3AFB9A47" w14:textId="77777777" w:rsidR="004C3F4E" w:rsidRDefault="004C3F4E">
      <w:r>
        <w:continuationSeparator/>
      </w:r>
    </w:p>
  </w:endnote>
  <w:endnote w:type="continuationNotice" w:id="1">
    <w:p w14:paraId="64726751" w14:textId="77777777" w:rsidR="004C3F4E" w:rsidRDefault="004C3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C68A" w14:textId="77777777" w:rsidR="004C3F4E" w:rsidRDefault="004C3F4E">
      <w:r>
        <w:separator/>
      </w:r>
    </w:p>
  </w:footnote>
  <w:footnote w:type="continuationSeparator" w:id="0">
    <w:p w14:paraId="7E924D24" w14:textId="77777777" w:rsidR="004C3F4E" w:rsidRDefault="004C3F4E">
      <w:r>
        <w:continuationSeparator/>
      </w:r>
    </w:p>
  </w:footnote>
  <w:footnote w:type="continuationNotice" w:id="1">
    <w:p w14:paraId="00E95403" w14:textId="77777777" w:rsidR="004C3F4E" w:rsidRDefault="004C3F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6"/>
  </w:num>
  <w:num w:numId="5">
    <w:abstractNumId w:val="20"/>
  </w:num>
  <w:num w:numId="6">
    <w:abstractNumId w:val="15"/>
  </w:num>
  <w:num w:numId="7">
    <w:abstractNumId w:val="9"/>
  </w:num>
  <w:num w:numId="8">
    <w:abstractNumId w:val="11"/>
  </w:num>
  <w:num w:numId="9">
    <w:abstractNumId w:val="14"/>
  </w:num>
  <w:num w:numId="10">
    <w:abstractNumId w:val="17"/>
  </w:num>
  <w:num w:numId="11">
    <w:abstractNumId w:val="10"/>
  </w:num>
  <w:num w:numId="12">
    <w:abstractNumId w:val="5"/>
  </w:num>
  <w:num w:numId="13">
    <w:abstractNumId w:val="3"/>
  </w:num>
  <w:num w:numId="14">
    <w:abstractNumId w:val="1"/>
  </w:num>
  <w:num w:numId="15">
    <w:abstractNumId w:val="19"/>
  </w:num>
  <w:num w:numId="16">
    <w:abstractNumId w:val="4"/>
  </w:num>
  <w:num w:numId="17">
    <w:abstractNumId w:val="7"/>
  </w:num>
  <w:num w:numId="18">
    <w:abstractNumId w:val="12"/>
  </w:num>
  <w:num w:numId="19">
    <w:abstractNumId w:val="16"/>
  </w:num>
  <w:num w:numId="20">
    <w:abstractNumId w:val="13"/>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3F62"/>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54"/>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4CC"/>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77FF5"/>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5C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334"/>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806</Words>
  <Characters>4398</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8</cp:revision>
  <cp:lastPrinted>2017-08-09T04:40:00Z</cp:lastPrinted>
  <dcterms:created xsi:type="dcterms:W3CDTF">2022-09-29T14:06:00Z</dcterms:created>
  <dcterms:modified xsi:type="dcterms:W3CDTF">2022-09-30T08:35:00Z</dcterms:modified>
</cp:coreProperties>
</file>