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9BBA20A" w:rsidR="00F110CD" w:rsidRPr="004D3A84" w:rsidRDefault="00F110CD" w:rsidP="00F110CD">
      <w:pPr>
        <w:pStyle w:val="Header"/>
        <w:tabs>
          <w:tab w:val="right" w:pos="9639"/>
        </w:tabs>
        <w:rPr>
          <w:sz w:val="24"/>
          <w:szCs w:val="24"/>
          <w:lang w:val="en-GB"/>
        </w:rPr>
      </w:pPr>
      <w:bookmarkStart w:id="0" w:name="_Hlk37418177"/>
      <w:r w:rsidRPr="004D3A84">
        <w:rPr>
          <w:sz w:val="24"/>
          <w:szCs w:val="24"/>
          <w:lang w:val="en-GB"/>
        </w:rPr>
        <w:t>3GPP TSG RA</w:t>
      </w:r>
      <w:r w:rsidR="00BA1872" w:rsidRPr="004D3A84">
        <w:rPr>
          <w:sz w:val="24"/>
          <w:szCs w:val="24"/>
          <w:lang w:val="en-GB"/>
        </w:rPr>
        <w:t xml:space="preserve">N WG1 </w:t>
      </w:r>
      <w:r w:rsidR="00B65452" w:rsidRPr="004D3A84">
        <w:rPr>
          <w:sz w:val="24"/>
          <w:szCs w:val="24"/>
          <w:lang w:val="en-GB"/>
        </w:rPr>
        <w:t>#</w:t>
      </w:r>
      <w:r w:rsidR="00191E79" w:rsidRPr="004D3A84">
        <w:rPr>
          <w:sz w:val="24"/>
          <w:szCs w:val="24"/>
          <w:lang w:val="en-GB"/>
        </w:rPr>
        <w:t>1</w:t>
      </w:r>
      <w:r w:rsidR="00E06489">
        <w:rPr>
          <w:sz w:val="24"/>
          <w:szCs w:val="24"/>
          <w:lang w:val="en-GB"/>
        </w:rPr>
        <w:t>1</w:t>
      </w:r>
      <w:r w:rsidR="00191E79" w:rsidRPr="004D3A84">
        <w:rPr>
          <w:sz w:val="24"/>
          <w:szCs w:val="24"/>
          <w:lang w:val="en-GB"/>
        </w:rPr>
        <w:t>0</w:t>
      </w:r>
      <w:r w:rsidR="0070347D">
        <w:rPr>
          <w:sz w:val="24"/>
          <w:szCs w:val="24"/>
          <w:lang w:val="en-GB"/>
        </w:rPr>
        <w:t>bis-e</w:t>
      </w:r>
      <w:r w:rsidR="001348FE" w:rsidRPr="004D3A84">
        <w:rPr>
          <w:sz w:val="24"/>
          <w:szCs w:val="24"/>
          <w:lang w:val="en-GB"/>
        </w:rPr>
        <w:tab/>
      </w:r>
      <w:r w:rsidR="00972BCE" w:rsidRPr="00972BCE">
        <w:rPr>
          <w:sz w:val="24"/>
          <w:szCs w:val="24"/>
          <w:lang w:val="en-GB"/>
        </w:rPr>
        <w:t>R1-</w:t>
      </w:r>
      <w:r w:rsidR="00F93499" w:rsidRPr="00802447">
        <w:rPr>
          <w:sz w:val="24"/>
          <w:szCs w:val="24"/>
          <w:lang w:val="en-GB"/>
        </w:rPr>
        <w:t>220</w:t>
      </w:r>
      <w:r w:rsidR="00F3604A">
        <w:rPr>
          <w:sz w:val="24"/>
          <w:szCs w:val="24"/>
          <w:lang w:val="en-GB"/>
        </w:rPr>
        <w:t>9374</w:t>
      </w:r>
    </w:p>
    <w:p w14:paraId="30E02940" w14:textId="6B0D5FA2" w:rsidR="00CA26CE" w:rsidRPr="004D3A84" w:rsidRDefault="0070347D" w:rsidP="00CA26CE">
      <w:pPr>
        <w:pStyle w:val="Header"/>
        <w:rPr>
          <w:sz w:val="24"/>
          <w:szCs w:val="24"/>
          <w:lang w:val="en-GB"/>
        </w:rPr>
      </w:pPr>
      <w:r>
        <w:rPr>
          <w:noProof w:val="0"/>
          <w:sz w:val="24"/>
          <w:szCs w:val="24"/>
          <w:lang w:val="en-GB"/>
        </w:rPr>
        <w:t>e-Meeting</w:t>
      </w:r>
      <w:r w:rsidR="003B3A98" w:rsidRPr="00AF44AC">
        <w:rPr>
          <w:noProof w:val="0"/>
          <w:sz w:val="24"/>
          <w:szCs w:val="24"/>
          <w:lang w:val="en-GB"/>
        </w:rPr>
        <w:t xml:space="preserve"> 2</w:t>
      </w:r>
      <w:r w:rsidR="00F93499" w:rsidRPr="00F93499">
        <w:rPr>
          <w:noProof w:val="0"/>
          <w:sz w:val="24"/>
          <w:szCs w:val="24"/>
          <w:lang w:val="en-GB"/>
        </w:rPr>
        <w:t xml:space="preserve"> </w:t>
      </w:r>
      <w:r w:rsidR="00F93499">
        <w:rPr>
          <w:noProof w:val="0"/>
          <w:sz w:val="24"/>
          <w:szCs w:val="24"/>
          <w:lang w:val="en-GB"/>
        </w:rPr>
        <w:t>October</w:t>
      </w:r>
      <w:r w:rsidR="00F93499" w:rsidRPr="00AF44AC">
        <w:rPr>
          <w:noProof w:val="0"/>
          <w:sz w:val="24"/>
          <w:szCs w:val="24"/>
          <w:lang w:val="en-GB"/>
        </w:rPr>
        <w:t xml:space="preserve"> </w:t>
      </w:r>
      <w:r w:rsidR="00F93499">
        <w:rPr>
          <w:noProof w:val="0"/>
          <w:sz w:val="24"/>
          <w:szCs w:val="24"/>
          <w:lang w:val="en-GB"/>
        </w:rPr>
        <w:t>10</w:t>
      </w:r>
      <w:r w:rsidR="00F93499" w:rsidRPr="00D743CA">
        <w:rPr>
          <w:noProof w:val="0"/>
          <w:sz w:val="24"/>
          <w:szCs w:val="24"/>
          <w:vertAlign w:val="superscript"/>
          <w:lang w:val="en-GB"/>
        </w:rPr>
        <w:t>th</w:t>
      </w:r>
      <w:r w:rsidR="00F93499">
        <w:rPr>
          <w:noProof w:val="0"/>
          <w:sz w:val="24"/>
          <w:szCs w:val="24"/>
          <w:lang w:val="en-GB"/>
        </w:rPr>
        <w:t xml:space="preserve"> </w:t>
      </w:r>
      <w:r w:rsidR="00F93499" w:rsidRPr="00AF44AC">
        <w:rPr>
          <w:noProof w:val="0"/>
          <w:sz w:val="24"/>
          <w:szCs w:val="24"/>
          <w:lang w:val="en-GB"/>
        </w:rPr>
        <w:t xml:space="preserve">– </w:t>
      </w:r>
      <w:r w:rsidR="00F93499">
        <w:rPr>
          <w:noProof w:val="0"/>
          <w:sz w:val="24"/>
          <w:szCs w:val="24"/>
          <w:lang w:val="en-GB"/>
        </w:rPr>
        <w:t>19</w:t>
      </w:r>
      <w:r w:rsidR="00F93499" w:rsidRPr="00AF44AC">
        <w:rPr>
          <w:noProof w:val="0"/>
          <w:sz w:val="24"/>
          <w:szCs w:val="24"/>
          <w:vertAlign w:val="superscript"/>
          <w:lang w:val="en-GB"/>
        </w:rPr>
        <w:t>th</w:t>
      </w:r>
      <w:r w:rsidR="003B3A98" w:rsidRPr="00AF44AC">
        <w:rPr>
          <w:noProof w:val="0"/>
          <w:sz w:val="24"/>
          <w:szCs w:val="24"/>
          <w:lang w:val="en-GB"/>
        </w:rPr>
        <w:t>, 2022</w:t>
      </w:r>
    </w:p>
    <w:bookmarkEnd w:id="0"/>
    <w:p w14:paraId="2CFE1919" w14:textId="77777777" w:rsidR="00850D96" w:rsidRPr="004D3A84" w:rsidRDefault="00850D96" w:rsidP="00CA26CE">
      <w:pPr>
        <w:pStyle w:val="Header"/>
        <w:rPr>
          <w:sz w:val="24"/>
          <w:lang w:val="en-GB" w:eastAsia="ja-JP"/>
        </w:rPr>
      </w:pPr>
    </w:p>
    <w:p w14:paraId="30E02941" w14:textId="3E586FB3" w:rsidR="0034111C" w:rsidRPr="005D63E7" w:rsidRDefault="0034111C" w:rsidP="16512788">
      <w:pPr>
        <w:pStyle w:val="CRCoverPage"/>
        <w:rPr>
          <w:rFonts w:cs="Arial"/>
          <w:b/>
          <w:sz w:val="24"/>
          <w:szCs w:val="24"/>
          <w:lang w:eastAsia="ja-JP"/>
        </w:rPr>
      </w:pPr>
      <w:r w:rsidRPr="005D63E7">
        <w:rPr>
          <w:rFonts w:cs="Arial"/>
          <w:b/>
          <w:sz w:val="24"/>
          <w:szCs w:val="24"/>
        </w:rPr>
        <w:t>Agenda item:</w:t>
      </w:r>
      <w:r w:rsidRPr="005D63E7">
        <w:rPr>
          <w:rFonts w:cs="Arial"/>
          <w:b/>
          <w:sz w:val="24"/>
        </w:rPr>
        <w:tab/>
      </w:r>
      <w:r w:rsidRPr="005D63E7">
        <w:rPr>
          <w:rFonts w:cs="Arial"/>
          <w:b/>
          <w:sz w:val="24"/>
        </w:rPr>
        <w:tab/>
      </w:r>
      <w:r w:rsidR="00E53CFA" w:rsidRPr="005D63E7">
        <w:rPr>
          <w:rFonts w:cs="Arial"/>
          <w:b/>
          <w:sz w:val="24"/>
        </w:rPr>
        <w:t>8.</w:t>
      </w:r>
      <w:r w:rsidR="00E53CFA" w:rsidRPr="005D63E7">
        <w:rPr>
          <w:rFonts w:cs="Arial"/>
          <w:b/>
          <w:sz w:val="24"/>
          <w:szCs w:val="24"/>
        </w:rPr>
        <w:t>7</w:t>
      </w:r>
    </w:p>
    <w:p w14:paraId="30E02942" w14:textId="11CBDC88" w:rsidR="00E128F2" w:rsidRPr="005D63E7" w:rsidRDefault="0034111C" w:rsidP="16512788">
      <w:pPr>
        <w:tabs>
          <w:tab w:val="left" w:pos="1985"/>
        </w:tabs>
        <w:spacing w:after="120"/>
        <w:ind w:left="1985" w:hanging="1985"/>
        <w:rPr>
          <w:rFonts w:ascii="Arial" w:hAnsi="Arial" w:cs="Arial"/>
          <w:b/>
          <w:sz w:val="24"/>
          <w:szCs w:val="24"/>
        </w:rPr>
      </w:pPr>
      <w:r w:rsidRPr="005D63E7">
        <w:rPr>
          <w:rFonts w:ascii="Arial" w:hAnsi="Arial" w:cs="Arial"/>
          <w:b/>
          <w:sz w:val="24"/>
          <w:szCs w:val="24"/>
        </w:rPr>
        <w:t>Source:</w:t>
      </w:r>
      <w:r w:rsidRPr="005D63E7">
        <w:rPr>
          <w:rFonts w:ascii="Arial" w:hAnsi="Arial" w:cs="Arial"/>
          <w:b/>
          <w:sz w:val="24"/>
        </w:rPr>
        <w:tab/>
      </w:r>
      <w:r w:rsidR="00013455" w:rsidRPr="005D63E7">
        <w:rPr>
          <w:rFonts w:ascii="Arial" w:hAnsi="Arial" w:cs="Arial"/>
          <w:b/>
          <w:sz w:val="24"/>
          <w:szCs w:val="24"/>
        </w:rPr>
        <w:t xml:space="preserve">Nokia, </w:t>
      </w:r>
      <w:r w:rsidR="00E67802" w:rsidRPr="005D63E7">
        <w:rPr>
          <w:rFonts w:ascii="Arial" w:hAnsi="Arial" w:cs="Arial"/>
          <w:b/>
          <w:sz w:val="24"/>
          <w:szCs w:val="24"/>
        </w:rPr>
        <w:t>Nokia</w:t>
      </w:r>
      <w:r w:rsidR="00013455" w:rsidRPr="005D63E7">
        <w:rPr>
          <w:rFonts w:ascii="Arial" w:hAnsi="Arial" w:cs="Arial"/>
          <w:b/>
          <w:sz w:val="24"/>
          <w:szCs w:val="24"/>
        </w:rPr>
        <w:t xml:space="preserve"> Shanghai Bell</w:t>
      </w:r>
    </w:p>
    <w:p w14:paraId="30E02943" w14:textId="77C95298" w:rsidR="0034111C" w:rsidRPr="005D63E7" w:rsidRDefault="0034111C" w:rsidP="16512788">
      <w:pPr>
        <w:ind w:left="1985" w:hanging="1985"/>
        <w:rPr>
          <w:rFonts w:ascii="Arial" w:hAnsi="Arial" w:cs="Arial"/>
          <w:b/>
          <w:sz w:val="24"/>
          <w:szCs w:val="24"/>
        </w:rPr>
      </w:pPr>
      <w:r w:rsidRPr="005D63E7">
        <w:rPr>
          <w:rFonts w:ascii="Arial" w:hAnsi="Arial" w:cs="Arial"/>
          <w:b/>
          <w:sz w:val="24"/>
          <w:szCs w:val="24"/>
        </w:rPr>
        <w:t>Title:</w:t>
      </w:r>
      <w:r w:rsidRPr="005D63E7">
        <w:rPr>
          <w:rFonts w:ascii="Arial" w:hAnsi="Arial" w:cs="Arial"/>
          <w:b/>
          <w:sz w:val="24"/>
        </w:rPr>
        <w:tab/>
      </w:r>
      <w:r w:rsidR="004424CC">
        <w:rPr>
          <w:rFonts w:ascii="Arial" w:hAnsi="Arial" w:cs="Arial"/>
          <w:b/>
          <w:sz w:val="24"/>
        </w:rPr>
        <w:t xml:space="preserve">Open issues on PDCCH monitoring adaptation for </w:t>
      </w:r>
      <w:r w:rsidR="00361AE6" w:rsidRPr="005D63E7">
        <w:rPr>
          <w:rFonts w:ascii="Arial" w:hAnsi="Arial" w:cs="Arial"/>
          <w:b/>
          <w:sz w:val="24"/>
        </w:rPr>
        <w:t>UE power saving</w:t>
      </w:r>
    </w:p>
    <w:p w14:paraId="30E02944" w14:textId="60B6B0C7" w:rsidR="0034111C" w:rsidRPr="005D63E7" w:rsidRDefault="0034111C" w:rsidP="16512788">
      <w:pPr>
        <w:rPr>
          <w:rFonts w:ascii="Arial" w:hAnsi="Arial" w:cs="Arial"/>
          <w:b/>
          <w:sz w:val="24"/>
          <w:szCs w:val="24"/>
        </w:rPr>
      </w:pPr>
      <w:r w:rsidRPr="005D63E7">
        <w:rPr>
          <w:rFonts w:ascii="Arial" w:hAnsi="Arial" w:cs="Arial"/>
          <w:b/>
          <w:sz w:val="24"/>
          <w:szCs w:val="24"/>
        </w:rPr>
        <w:t xml:space="preserve">Document </w:t>
      </w:r>
      <w:r w:rsidR="3E61DC49" w:rsidRPr="005D63E7">
        <w:rPr>
          <w:rFonts w:ascii="Arial" w:hAnsi="Arial" w:cs="Arial"/>
          <w:b/>
          <w:sz w:val="24"/>
          <w:szCs w:val="24"/>
        </w:rPr>
        <w:t>for:</w:t>
      </w:r>
      <w:r w:rsidRPr="005D63E7">
        <w:rPr>
          <w:rFonts w:ascii="Arial" w:hAnsi="Arial" w:cs="Arial"/>
          <w:b/>
          <w:sz w:val="24"/>
        </w:rPr>
        <w:tab/>
      </w:r>
      <w:r w:rsidR="00220615" w:rsidRPr="005D63E7">
        <w:rPr>
          <w:rFonts w:ascii="Arial" w:hAnsi="Arial" w:cs="Arial"/>
          <w:b/>
          <w:sz w:val="24"/>
        </w:rPr>
        <w:tab/>
      </w:r>
      <w:r w:rsidRPr="005D63E7">
        <w:rPr>
          <w:rFonts w:ascii="Arial" w:hAnsi="Arial" w:cs="Arial"/>
          <w:b/>
          <w:sz w:val="24"/>
          <w:szCs w:val="24"/>
        </w:rPr>
        <w:t>Discussion and Decision</w:t>
      </w:r>
    </w:p>
    <w:p w14:paraId="7CF7938E" w14:textId="7E19F756" w:rsidR="00ED1327" w:rsidRPr="005D63E7" w:rsidRDefault="00EE7FA7" w:rsidP="00ED1327">
      <w:pPr>
        <w:pStyle w:val="Heading1"/>
      </w:pPr>
      <w:r w:rsidRPr="005D63E7">
        <w:t>Introduction</w:t>
      </w:r>
    </w:p>
    <w:p w14:paraId="2CCC2EE7" w14:textId="13C8A89E" w:rsidR="00E53CFA" w:rsidRPr="005D63E7" w:rsidRDefault="00E53CFA" w:rsidP="006E7BD3">
      <w:pPr>
        <w:jc w:val="both"/>
      </w:pPr>
      <w:bookmarkStart w:id="1" w:name="_Hlk510705081"/>
      <w:r w:rsidRPr="004424CC">
        <w:rPr>
          <w:noProof/>
        </w:rPr>
        <mc:AlternateContent>
          <mc:Choice Requires="wps">
            <w:drawing>
              <wp:anchor distT="45720" distB="45720" distL="114300" distR="114300" simplePos="0" relativeHeight="251657216"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left:0;text-align:left;margin-left:.45pt;margin-top:19.55pt;width:479.9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">
                <v:textbox style="mso-fit-shape-to-text:t">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5D63E7">
        <w:t xml:space="preserve">The release 17 work item on UE power saving enhancements </w:t>
      </w:r>
      <w:r w:rsidRPr="005D63E7">
        <w:fldChar w:fldCharType="begin"/>
      </w:r>
      <w:r w:rsidRPr="005D63E7">
        <w:instrText xml:space="preserve"> REF _Ref53745989 \r \h </w:instrText>
      </w:r>
      <w:r w:rsidR="00732234">
        <w:instrText xml:space="preserve"> \* MERGEFORMAT </w:instrText>
      </w:r>
      <w:r w:rsidRPr="005D63E7">
        <w:fldChar w:fldCharType="separate"/>
      </w:r>
      <w:r w:rsidR="008609C2">
        <w:t>[1]</w:t>
      </w:r>
      <w:r w:rsidRPr="005D63E7">
        <w:fldChar w:fldCharType="end"/>
      </w:r>
      <w:r w:rsidRPr="005D63E7">
        <w:t xml:space="preserve"> includes the following objective:</w:t>
      </w:r>
    </w:p>
    <w:p w14:paraId="294887FD" w14:textId="77777777" w:rsidR="007005FF" w:rsidRPr="005D63E7" w:rsidRDefault="007005FF" w:rsidP="00E53CFA"/>
    <w:p w14:paraId="4192FC72" w14:textId="5AA7A470" w:rsidR="007144E8" w:rsidRPr="005D63E7" w:rsidRDefault="007005FF" w:rsidP="000A09E1">
      <w:pPr>
        <w:jc w:val="both"/>
      </w:pPr>
      <w:r w:rsidRPr="005D63E7">
        <w:t>In this contribution we discuss on the PDCCH monitoring adaptation design.</w:t>
      </w:r>
    </w:p>
    <w:p w14:paraId="51FE6A3A" w14:textId="77777777" w:rsidR="00C8381F" w:rsidRPr="005D63E7" w:rsidRDefault="00C8381F" w:rsidP="0000488F">
      <w:pPr>
        <w:jc w:val="both"/>
      </w:pPr>
    </w:p>
    <w:p w14:paraId="19BBDAEF" w14:textId="4CE8DF3E" w:rsidR="00CB1349" w:rsidRPr="005D63E7" w:rsidRDefault="00CB1349" w:rsidP="00C57ACF">
      <w:pPr>
        <w:pStyle w:val="Heading1"/>
      </w:pPr>
      <w:bookmarkStart w:id="2" w:name="_Ref106199889"/>
      <w:r w:rsidRPr="005D63E7">
        <w:t xml:space="preserve">PDCCH monitoring adaptation </w:t>
      </w:r>
      <w:r w:rsidR="00344CF5" w:rsidRPr="005D63E7">
        <w:t>behaviour</w:t>
      </w:r>
      <w:r w:rsidR="00A64C31" w:rsidRPr="005D63E7">
        <w:t xml:space="preserve"> with MO triggers</w:t>
      </w:r>
      <w:bookmarkEnd w:id="2"/>
    </w:p>
    <w:p w14:paraId="46D48916" w14:textId="6374ED48" w:rsidR="00A47EC3" w:rsidRDefault="00A47EC3" w:rsidP="00A47EC3">
      <w:pPr>
        <w:jc w:val="both"/>
      </w:pPr>
      <w:r>
        <w:t>In RAN1#108e RAN1 discussed the RAN2 LS</w:t>
      </w:r>
      <w:r>
        <w:fldChar w:fldCharType="begin"/>
      </w:r>
      <w:r>
        <w:instrText xml:space="preserve"> REF _Ref95406142 \r \h </w:instrText>
      </w:r>
      <w:r>
        <w:fldChar w:fldCharType="separate"/>
      </w:r>
      <w:r w:rsidR="008609C2">
        <w:t>[2]</w:t>
      </w:r>
      <w:r>
        <w:fldChar w:fldCharType="end"/>
      </w:r>
      <w:r>
        <w:t xml:space="preserve"> and provided a reply in </w:t>
      </w:r>
      <w:r>
        <w:fldChar w:fldCharType="begin"/>
      </w:r>
      <w:r>
        <w:instrText xml:space="preserve"> REF _Ref100306818 \r \h </w:instrText>
      </w:r>
      <w:r>
        <w:fldChar w:fldCharType="separate"/>
      </w:r>
      <w:r w:rsidR="008609C2">
        <w:t>[3]</w:t>
      </w:r>
      <w:r>
        <w:fldChar w:fldCharType="end"/>
      </w:r>
      <w:r>
        <w:t>.</w:t>
      </w:r>
    </w:p>
    <w:p w14:paraId="629BE4C3" w14:textId="77777777" w:rsidR="00A47EC3" w:rsidRDefault="00A47EC3" w:rsidP="00A47EC3">
      <w:pPr>
        <w:jc w:val="both"/>
      </w:pPr>
      <w:r>
        <w:t>The RAN2 LS send to RAN1 quoted the related agreements:</w:t>
      </w:r>
    </w:p>
    <w:tbl>
      <w:tblPr>
        <w:tblStyle w:val="TableGrid"/>
        <w:tblW w:w="0" w:type="auto"/>
        <w:tblLook w:val="04A0" w:firstRow="1" w:lastRow="0" w:firstColumn="1" w:lastColumn="0" w:noHBand="0" w:noVBand="1"/>
      </w:tblPr>
      <w:tblGrid>
        <w:gridCol w:w="9629"/>
      </w:tblGrid>
      <w:tr w:rsidR="00A47EC3" w14:paraId="3BA022D7" w14:textId="77777777" w:rsidTr="0039058B">
        <w:tc>
          <w:tcPr>
            <w:tcW w:w="9629" w:type="dxa"/>
          </w:tcPr>
          <w:p w14:paraId="11A3E987" w14:textId="77777777" w:rsidR="00A47EC3" w:rsidRDefault="00A47EC3" w:rsidP="0039058B">
            <w:pPr>
              <w:overflowPunct w:val="0"/>
              <w:adjustRightInd w:val="0"/>
              <w:spacing w:after="180"/>
              <w:jc w:val="both"/>
              <w:textAlignment w:val="baseline"/>
              <w:rPr>
                <w:rFonts w:ascii="Arial" w:eastAsia="DengXian" w:hAnsi="Arial" w:cs="Arial"/>
                <w:sz w:val="20"/>
                <w:szCs w:val="20"/>
              </w:rPr>
            </w:pPr>
            <w:r>
              <w:rPr>
                <w:rFonts w:ascii="Arial" w:eastAsia="DengXian" w:hAnsi="Arial" w:cs="Arial"/>
                <w:sz w:val="20"/>
                <w:szCs w:val="20"/>
              </w:rPr>
              <w:t>Following agreements were made in RAN2#116bis-e:</w:t>
            </w:r>
          </w:p>
          <w:p w14:paraId="5842ADF8" w14:textId="77777777" w:rsidR="00A47EC3" w:rsidRDefault="00A47EC3" w:rsidP="00A47EC3">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hAnsi="Arial" w:cs="Arial"/>
                <w:sz w:val="20"/>
                <w:szCs w:val="20"/>
                <w:lang w:eastAsia="en-GB"/>
              </w:rPr>
              <w:t>UE ignores PDCCH skipping</w:t>
            </w:r>
            <w:r w:rsidRPr="004B5CD9">
              <w:rPr>
                <w:rFonts w:ascii="Arial" w:eastAsia="DengXian" w:hAnsi="Arial" w:cs="Arial"/>
                <w:sz w:val="20"/>
                <w:szCs w:val="20"/>
              </w:rPr>
              <w:t xml:space="preserve"> while the SR is pending.</w:t>
            </w:r>
          </w:p>
          <w:p w14:paraId="1118D957" w14:textId="77777777" w:rsidR="00A47EC3" w:rsidRPr="004B5CD9" w:rsidRDefault="00A47EC3" w:rsidP="0039058B">
            <w:pPr>
              <w:pStyle w:val="ListParagraph"/>
              <w:jc w:val="both"/>
              <w:rPr>
                <w:rFonts w:ascii="Arial" w:eastAsia="DengXian" w:hAnsi="Arial" w:cs="Arial"/>
                <w:sz w:val="20"/>
                <w:szCs w:val="20"/>
              </w:rPr>
            </w:pPr>
          </w:p>
          <w:p w14:paraId="015694B5" w14:textId="77777777" w:rsidR="00A47EC3" w:rsidRDefault="00A47EC3" w:rsidP="00A47EC3">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eastAsia="DengXian" w:hAnsi="Arial" w:cs="Arial"/>
                <w:sz w:val="20"/>
                <w:szCs w:val="20"/>
              </w:rPr>
              <w:t>If PDCCH skipping is applied to RNTI(s) monitored during RAR/</w:t>
            </w:r>
            <w:proofErr w:type="spellStart"/>
            <w:r w:rsidRPr="004B5CD9">
              <w:rPr>
                <w:rFonts w:ascii="Arial" w:eastAsia="DengXian" w:hAnsi="Arial" w:cs="Arial"/>
                <w:sz w:val="20"/>
                <w:szCs w:val="20"/>
              </w:rPr>
              <w:t>MsgB</w:t>
            </w:r>
            <w:proofErr w:type="spellEnd"/>
            <w:r w:rsidRPr="004B5CD9">
              <w:rPr>
                <w:rFonts w:ascii="Arial" w:eastAsia="DengXian" w:hAnsi="Arial" w:cs="Arial"/>
                <w:sz w:val="20"/>
                <w:szCs w:val="20"/>
              </w:rPr>
              <w:t xml:space="preserve"> window, the </w:t>
            </w:r>
            <w:r w:rsidRPr="004B5CD9">
              <w:rPr>
                <w:rFonts w:ascii="Arial" w:hAnsi="Arial" w:cs="Arial"/>
                <w:sz w:val="20"/>
                <w:szCs w:val="20"/>
                <w:lang w:eastAsia="en-GB"/>
              </w:rPr>
              <w:t>UE ignores PDCCH skipping</w:t>
            </w:r>
            <w:r w:rsidRPr="004B5CD9">
              <w:rPr>
                <w:rFonts w:ascii="Arial" w:eastAsia="DengXian" w:hAnsi="Arial" w:cs="Arial"/>
                <w:sz w:val="20"/>
                <w:szCs w:val="20"/>
              </w:rPr>
              <w:t xml:space="preserve"> during the RAR/</w:t>
            </w:r>
            <w:proofErr w:type="spellStart"/>
            <w:r w:rsidRPr="004B5CD9">
              <w:rPr>
                <w:rFonts w:ascii="Arial" w:eastAsia="DengXian" w:hAnsi="Arial" w:cs="Arial"/>
                <w:sz w:val="20"/>
                <w:szCs w:val="20"/>
              </w:rPr>
              <w:t>MsgB</w:t>
            </w:r>
            <w:proofErr w:type="spellEnd"/>
            <w:r w:rsidRPr="004B5CD9">
              <w:rPr>
                <w:rFonts w:ascii="Arial" w:eastAsia="DengXian" w:hAnsi="Arial" w:cs="Arial"/>
                <w:sz w:val="20"/>
                <w:szCs w:val="20"/>
              </w:rPr>
              <w:t xml:space="preserve"> window.</w:t>
            </w:r>
          </w:p>
          <w:p w14:paraId="71939CC6" w14:textId="77777777" w:rsidR="00A47EC3" w:rsidRPr="004B5CD9" w:rsidRDefault="00A47EC3" w:rsidP="0039058B">
            <w:pPr>
              <w:pStyle w:val="ListParagraph"/>
              <w:jc w:val="both"/>
              <w:rPr>
                <w:rFonts w:ascii="Arial" w:eastAsia="DengXian" w:hAnsi="Arial" w:cs="Arial"/>
                <w:sz w:val="20"/>
                <w:szCs w:val="20"/>
              </w:rPr>
            </w:pPr>
          </w:p>
          <w:p w14:paraId="46F23A89" w14:textId="77777777" w:rsidR="00A47EC3" w:rsidRPr="004B5CD9" w:rsidRDefault="00A47EC3" w:rsidP="00A47EC3">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eastAsia="DengXian" w:hAnsi="Arial" w:cs="Arial"/>
                <w:sz w:val="20"/>
                <w:szCs w:val="20"/>
              </w:rPr>
              <w:t xml:space="preserve">UE </w:t>
            </w:r>
            <w:r w:rsidRPr="004B5CD9">
              <w:rPr>
                <w:rFonts w:ascii="Arial" w:hAnsi="Arial" w:cs="Arial"/>
                <w:sz w:val="20"/>
                <w:szCs w:val="20"/>
                <w:lang w:eastAsia="en-GB"/>
              </w:rPr>
              <w:t>ignores PDCCH skipping</w:t>
            </w:r>
            <w:r w:rsidRPr="004B5CD9">
              <w:rPr>
                <w:rFonts w:ascii="Arial" w:eastAsia="DengXian" w:hAnsi="Arial" w:cs="Arial"/>
                <w:sz w:val="20"/>
                <w:szCs w:val="20"/>
              </w:rPr>
              <w:t xml:space="preserve"> while contention resolution timer is running.</w:t>
            </w:r>
          </w:p>
          <w:p w14:paraId="55BC80A5" w14:textId="77777777" w:rsidR="00A47EC3" w:rsidRDefault="00A47EC3" w:rsidP="0039058B">
            <w:pPr>
              <w:jc w:val="both"/>
            </w:pPr>
          </w:p>
        </w:tc>
      </w:tr>
    </w:tbl>
    <w:p w14:paraId="09657756" w14:textId="77777777" w:rsidR="00A47EC3" w:rsidRDefault="00A47EC3" w:rsidP="00A47EC3">
      <w:pPr>
        <w:jc w:val="both"/>
      </w:pPr>
      <w:r>
        <w:t xml:space="preserve">   </w:t>
      </w:r>
    </w:p>
    <w:p w14:paraId="149FE0EE" w14:textId="77777777" w:rsidR="00A47EC3" w:rsidRDefault="00A47EC3" w:rsidP="00A47EC3">
      <w:pPr>
        <w:jc w:val="both"/>
      </w:pPr>
      <w:r>
        <w:t>In context of these, RAN1 made following agreement in RAN1#108e:</w:t>
      </w:r>
    </w:p>
    <w:tbl>
      <w:tblPr>
        <w:tblStyle w:val="TableGrid"/>
        <w:tblW w:w="0" w:type="auto"/>
        <w:tblLook w:val="04A0" w:firstRow="1" w:lastRow="0" w:firstColumn="1" w:lastColumn="0" w:noHBand="0" w:noVBand="1"/>
      </w:tblPr>
      <w:tblGrid>
        <w:gridCol w:w="9629"/>
      </w:tblGrid>
      <w:tr w:rsidR="00A47EC3" w14:paraId="37E06292" w14:textId="77777777" w:rsidTr="0039058B">
        <w:tc>
          <w:tcPr>
            <w:tcW w:w="9629" w:type="dxa"/>
          </w:tcPr>
          <w:p w14:paraId="5484D743" w14:textId="77777777" w:rsidR="00A47EC3" w:rsidRPr="004C1B05" w:rsidRDefault="00A47EC3" w:rsidP="0039058B">
            <w:pPr>
              <w:shd w:val="clear" w:color="auto" w:fill="FFFFFF"/>
              <w:spacing w:after="0" w:line="240" w:lineRule="atLeast"/>
              <w:jc w:val="both"/>
              <w:rPr>
                <w:rFonts w:ascii="DengXian" w:eastAsia="DengXian" w:hAnsi="DengXian" w:cs="SimSun"/>
                <w:color w:val="000000"/>
                <w:sz w:val="21"/>
                <w:szCs w:val="21"/>
                <w:highlight w:val="green"/>
              </w:rPr>
            </w:pPr>
            <w:r w:rsidRPr="004C1B05">
              <w:rPr>
                <w:rFonts w:ascii="Times New Roman" w:eastAsia="DengXian" w:hAnsi="Times New Roman" w:cs="Times New Roman"/>
                <w:color w:val="000000"/>
                <w:sz w:val="20"/>
                <w:szCs w:val="20"/>
                <w:highlight w:val="green"/>
                <w:shd w:val="clear" w:color="auto" w:fill="FFFF00"/>
              </w:rPr>
              <w:lastRenderedPageBreak/>
              <w:t>Agreement</w:t>
            </w:r>
          </w:p>
          <w:p w14:paraId="07430627" w14:textId="77777777" w:rsidR="00A47EC3" w:rsidRPr="004C1B05" w:rsidRDefault="00A47EC3" w:rsidP="0039058B">
            <w:pPr>
              <w:shd w:val="clear" w:color="auto" w:fill="FFFFFF"/>
              <w:spacing w:before="120" w:after="100" w:afterAutospacing="1" w:line="280" w:lineRule="atLeast"/>
              <w:rPr>
                <w:rFonts w:ascii="Microsoft YaHei UI" w:eastAsia="Microsoft YaHei UI" w:hAnsi="Microsoft YaHei UI" w:cs="SimSun"/>
                <w:color w:val="000000"/>
                <w:sz w:val="21"/>
                <w:szCs w:val="21"/>
              </w:rPr>
            </w:pPr>
            <w:r w:rsidRPr="004C1B05">
              <w:rPr>
                <w:rFonts w:ascii="宋 体" w:eastAsia="宋 体" w:hAnsi="Microsoft YaHei UI" w:cs="SimSun" w:hint="eastAsia"/>
                <w:b/>
                <w:bCs/>
                <w:color w:val="000000"/>
                <w:sz w:val="20"/>
                <w:szCs w:val="20"/>
              </w:rPr>
              <w:t xml:space="preserve">Answer 2 for </w:t>
            </w:r>
            <w:hyperlink r:id="rId8" w:history="1">
              <w:r w:rsidRPr="004C1B05">
                <w:rPr>
                  <w:rFonts w:ascii="宋 体" w:eastAsia="宋 体" w:hAnsi="Microsoft YaHei UI" w:cs="SimSun"/>
                  <w:b/>
                  <w:bCs/>
                  <w:color w:val="0000FF"/>
                  <w:sz w:val="20"/>
                  <w:szCs w:val="20"/>
                  <w:u w:val="single"/>
                </w:rPr>
                <w:t>R1-2200884</w:t>
              </w:r>
            </w:hyperlink>
            <w:r w:rsidRPr="004C1B05">
              <w:rPr>
                <w:rFonts w:ascii="宋 体" w:eastAsia="宋 体" w:hAnsi="Microsoft YaHei UI" w:cs="SimSun" w:hint="eastAsia"/>
                <w:b/>
                <w:bCs/>
                <w:color w:val="000000"/>
                <w:sz w:val="20"/>
                <w:szCs w:val="20"/>
              </w:rPr>
              <w:t xml:space="preserve"> (R2-2201960):</w:t>
            </w:r>
          </w:p>
          <w:p w14:paraId="314FAD5B" w14:textId="77777777" w:rsidR="00A47EC3" w:rsidRPr="004C1B05" w:rsidRDefault="00A47EC3" w:rsidP="0039058B">
            <w:pPr>
              <w:shd w:val="clear" w:color="auto" w:fill="FFFFFF"/>
              <w:spacing w:before="100" w:beforeAutospacing="1" w:line="240" w:lineRule="auto"/>
              <w:rPr>
                <w:rFonts w:ascii="Microsoft YaHei UI" w:eastAsia="Microsoft YaHei UI" w:hAnsi="Microsoft YaHei UI" w:cs="SimSun"/>
                <w:color w:val="000000"/>
                <w:sz w:val="21"/>
                <w:szCs w:val="21"/>
              </w:rPr>
            </w:pPr>
            <w:r w:rsidRPr="004C1B05">
              <w:rPr>
                <w:rFonts w:ascii="Microsoft YaHei UI" w:eastAsia="Microsoft YaHei UI" w:hAnsi="Microsoft YaHei UI" w:cs="SimSun" w:hint="eastAsia"/>
                <w:color w:val="000000"/>
                <w:sz w:val="20"/>
                <w:szCs w:val="20"/>
              </w:rPr>
              <w:t>RAN1 </w:t>
            </w:r>
            <w:r w:rsidRPr="004C1B05">
              <w:rPr>
                <w:rFonts w:ascii="Microsoft YaHei UI" w:eastAsia="Microsoft YaHei UI" w:hAnsi="Microsoft YaHei UI" w:cs="SimSun" w:hint="eastAsia"/>
                <w:color w:val="FF0000"/>
                <w:sz w:val="20"/>
                <w:szCs w:val="20"/>
              </w:rPr>
              <w:t>would discuss and conclude how to capture </w:t>
            </w:r>
            <w:r w:rsidRPr="004C1B05">
              <w:rPr>
                <w:rFonts w:ascii="Microsoft YaHei UI" w:eastAsia="Microsoft YaHei UI" w:hAnsi="Microsoft YaHei UI" w:cs="SimSun" w:hint="eastAsia"/>
                <w:color w:val="000000"/>
                <w:sz w:val="20"/>
                <w:szCs w:val="20"/>
              </w:rPr>
              <w:t>the above RAN2 agreements in RAN1 specification.</w:t>
            </w:r>
          </w:p>
          <w:p w14:paraId="58BA55D2" w14:textId="77777777" w:rsidR="00A47EC3" w:rsidRPr="004C1B05" w:rsidRDefault="00A47EC3" w:rsidP="0039058B">
            <w:pPr>
              <w:shd w:val="clear" w:color="auto" w:fill="FFFFFF"/>
              <w:spacing w:before="100" w:beforeAutospacing="1" w:after="180" w:line="280" w:lineRule="atLeast"/>
              <w:ind w:left="840" w:hanging="420"/>
              <w:textAlignment w:val="baseline"/>
              <w:rPr>
                <w:rFonts w:ascii="Microsoft YaHei UI" w:eastAsia="Microsoft YaHei UI" w:hAnsi="Microsoft YaHei UI" w:cs="SimSun"/>
                <w:color w:val="000000"/>
                <w:sz w:val="21"/>
                <w:szCs w:val="21"/>
              </w:rPr>
            </w:pPr>
            <w:r w:rsidRPr="004C1B05">
              <w:rPr>
                <w:rFonts w:ascii="Microsoft YaHei UI" w:eastAsia="Microsoft YaHei UI" w:hAnsi="Microsoft YaHei UI" w:cs="SimSun" w:hint="eastAsia"/>
                <w:color w:val="7030A0"/>
                <w:sz w:val="20"/>
                <w:szCs w:val="20"/>
              </w:rPr>
              <w:t xml:space="preserve">o    It is RAN1 </w:t>
            </w:r>
            <w:proofErr w:type="gramStart"/>
            <w:r w:rsidRPr="004C1B05">
              <w:rPr>
                <w:rFonts w:ascii="Microsoft YaHei UI" w:eastAsia="Microsoft YaHei UI" w:hAnsi="Microsoft YaHei UI" w:cs="SimSun" w:hint="eastAsia"/>
                <w:color w:val="7030A0"/>
                <w:sz w:val="20"/>
                <w:szCs w:val="20"/>
              </w:rPr>
              <w:t>understanding </w:t>
            </w:r>
            <w:r w:rsidRPr="004C1B05">
              <w:rPr>
                <w:rFonts w:ascii="Microsoft YaHei UI" w:eastAsia="Microsoft YaHei UI" w:hAnsi="Microsoft YaHei UI" w:cs="SimSun" w:hint="eastAsia"/>
                <w:strike/>
                <w:color w:val="FF0000"/>
                <w:sz w:val="20"/>
                <w:szCs w:val="20"/>
              </w:rPr>
              <w:t> </w:t>
            </w:r>
            <w:r w:rsidRPr="004C1B05">
              <w:rPr>
                <w:rFonts w:ascii="Microsoft YaHei UI" w:eastAsia="Microsoft YaHei UI" w:hAnsi="Microsoft YaHei UI" w:cs="SimSun" w:hint="eastAsia"/>
                <w:color w:val="7030A0"/>
                <w:sz w:val="20"/>
                <w:szCs w:val="20"/>
              </w:rPr>
              <w:t>PDCCH</w:t>
            </w:r>
            <w:proofErr w:type="gramEnd"/>
            <w:r w:rsidRPr="004C1B05">
              <w:rPr>
                <w:rFonts w:ascii="Microsoft YaHei UI" w:eastAsia="Microsoft YaHei UI" w:hAnsi="Microsoft YaHei UI" w:cs="SimSun" w:hint="eastAsia"/>
                <w:color w:val="7030A0"/>
                <w:sz w:val="20"/>
                <w:szCs w:val="20"/>
              </w:rPr>
              <w:t xml:space="preserve"> skipping </w:t>
            </w:r>
            <w:r w:rsidRPr="004C1B05">
              <w:rPr>
                <w:rFonts w:ascii="Microsoft YaHei UI" w:eastAsia="Microsoft YaHei UI" w:hAnsi="Microsoft YaHei UI" w:cs="SimSun" w:hint="eastAsia"/>
                <w:color w:val="FF0000"/>
                <w:sz w:val="20"/>
                <w:szCs w:val="20"/>
              </w:rPr>
              <w:t> is not applied </w:t>
            </w:r>
            <w:r w:rsidRPr="004C1B05">
              <w:rPr>
                <w:rFonts w:ascii="Microsoft YaHei UI" w:eastAsia="Microsoft YaHei UI" w:hAnsi="Microsoft YaHei UI" w:cs="SimSun" w:hint="eastAsia"/>
                <w:color w:val="7030A0"/>
                <w:sz w:val="20"/>
                <w:szCs w:val="20"/>
              </w:rPr>
              <w:t>to </w:t>
            </w:r>
            <w:r w:rsidRPr="004C1B05">
              <w:rPr>
                <w:rFonts w:ascii="Microsoft YaHei UI" w:eastAsia="Microsoft YaHei UI" w:hAnsi="Microsoft YaHei UI" w:cs="SimSun" w:hint="eastAsia"/>
                <w:color w:val="FF0000"/>
                <w:sz w:val="20"/>
                <w:szCs w:val="20"/>
              </w:rPr>
              <w:t>perform </w:t>
            </w:r>
            <w:r w:rsidRPr="004C1B05">
              <w:rPr>
                <w:rFonts w:ascii="Microsoft YaHei UI" w:eastAsia="Microsoft YaHei UI" w:hAnsi="Microsoft YaHei UI" w:cs="SimSun" w:hint="eastAsia"/>
                <w:color w:val="7030A0"/>
                <w:sz w:val="20"/>
                <w:szCs w:val="20"/>
              </w:rPr>
              <w:t>PDCCH monitoring during RAR window/</w:t>
            </w:r>
            <w:proofErr w:type="spellStart"/>
            <w:r w:rsidRPr="004C1B05">
              <w:rPr>
                <w:rFonts w:ascii="Microsoft YaHei UI" w:eastAsia="Microsoft YaHei UI" w:hAnsi="Microsoft YaHei UI" w:cs="SimSun" w:hint="eastAsia"/>
                <w:color w:val="7030A0"/>
                <w:sz w:val="20"/>
                <w:szCs w:val="20"/>
              </w:rPr>
              <w:t>MsgB</w:t>
            </w:r>
            <w:proofErr w:type="spellEnd"/>
            <w:r w:rsidRPr="004C1B05">
              <w:rPr>
                <w:rFonts w:ascii="Microsoft YaHei UI" w:eastAsia="Microsoft YaHei UI" w:hAnsi="Microsoft YaHei UI" w:cs="SimSun" w:hint="eastAsia"/>
                <w:color w:val="7030A0"/>
                <w:sz w:val="20"/>
                <w:szCs w:val="20"/>
              </w:rPr>
              <w:t xml:space="preserve"> window/contention resolution timer</w:t>
            </w:r>
            <w:r w:rsidRPr="004C1B05">
              <w:rPr>
                <w:rFonts w:ascii="Microsoft YaHei UI" w:eastAsia="Microsoft YaHei UI" w:hAnsi="Microsoft YaHei UI" w:cs="SimSun"/>
                <w:color w:val="7030A0"/>
                <w:sz w:val="20"/>
                <w:szCs w:val="20"/>
              </w:rPr>
              <w:t xml:space="preserve"> or when SR is pending</w:t>
            </w:r>
            <w:r w:rsidRPr="004C1B05">
              <w:rPr>
                <w:rFonts w:ascii="Microsoft YaHei UI" w:eastAsia="Microsoft YaHei UI" w:hAnsi="Microsoft YaHei UI" w:cs="SimSun" w:hint="eastAsia"/>
                <w:color w:val="7030A0"/>
                <w:sz w:val="20"/>
                <w:szCs w:val="20"/>
              </w:rPr>
              <w:t>.</w:t>
            </w:r>
          </w:p>
          <w:p w14:paraId="7F7B4A5A" w14:textId="77777777" w:rsidR="00A47EC3" w:rsidRPr="004C1B05" w:rsidRDefault="00A47EC3" w:rsidP="00A47EC3">
            <w:pPr>
              <w:numPr>
                <w:ilvl w:val="0"/>
                <w:numId w:val="75"/>
              </w:numPr>
              <w:shd w:val="clear" w:color="auto" w:fill="FFFFFF"/>
              <w:spacing w:before="100" w:beforeAutospacing="1" w:after="180" w:line="280" w:lineRule="atLeast"/>
              <w:ind w:left="780"/>
              <w:textAlignment w:val="baseline"/>
              <w:rPr>
                <w:rFonts w:ascii="Microsoft YaHei UI" w:eastAsia="Microsoft YaHei UI" w:hAnsi="Microsoft YaHei UI" w:cs="SimSun"/>
                <w:color w:val="7030A0"/>
                <w:sz w:val="21"/>
                <w:szCs w:val="21"/>
              </w:rPr>
            </w:pPr>
            <w:r w:rsidRPr="004C1B05">
              <w:rPr>
                <w:rFonts w:ascii="Microsoft YaHei UI" w:eastAsia="Microsoft YaHei UI" w:hAnsi="Microsoft YaHei UI" w:cs="SimSun"/>
                <w:color w:val="7030A0"/>
                <w:sz w:val="20"/>
                <w:szCs w:val="20"/>
              </w:rPr>
              <w:t xml:space="preserve"> FFS: </w:t>
            </w:r>
            <w:r w:rsidRPr="004C1B05">
              <w:rPr>
                <w:rFonts w:ascii="Microsoft YaHei UI" w:eastAsia="Microsoft YaHei UI" w:hAnsi="Microsoft YaHei UI" w:cs="SimSun" w:hint="eastAsia"/>
                <w:color w:val="7030A0"/>
                <w:sz w:val="20"/>
                <w:szCs w:val="20"/>
              </w:rPr>
              <w:t>If the UE is </w:t>
            </w:r>
            <w:r w:rsidRPr="004C1B05">
              <w:rPr>
                <w:rFonts w:ascii="Microsoft YaHei UI" w:eastAsia="Microsoft YaHei UI" w:hAnsi="Microsoft YaHei UI" w:cs="SimSun" w:hint="eastAsia"/>
                <w:strike/>
                <w:color w:val="4472C4"/>
                <w:sz w:val="20"/>
                <w:szCs w:val="20"/>
              </w:rPr>
              <w:t>indicated</w:t>
            </w:r>
            <w:r w:rsidRPr="004C1B05">
              <w:rPr>
                <w:rFonts w:ascii="Microsoft YaHei UI" w:eastAsia="Microsoft YaHei UI" w:hAnsi="Microsoft YaHei UI" w:cs="SimSun" w:hint="eastAsia"/>
                <w:color w:val="4472C4"/>
                <w:sz w:val="20"/>
                <w:szCs w:val="20"/>
              </w:rPr>
              <w:t> </w:t>
            </w:r>
            <w:r w:rsidRPr="004C1B05">
              <w:rPr>
                <w:rFonts w:ascii="Microsoft YaHei UI" w:eastAsia="Microsoft YaHei UI" w:hAnsi="Microsoft YaHei UI" w:cs="SimSun" w:hint="eastAsia"/>
                <w:color w:val="7030A0"/>
                <w:sz w:val="20"/>
                <w:szCs w:val="20"/>
              </w:rPr>
              <w:t>skipping PDCCH monitoring for a duration and at the first slot after the last OFDM symbol of a positive SR transmission in PUCCH, the UE </w:t>
            </w:r>
            <w:r w:rsidRPr="004C1B05">
              <w:rPr>
                <w:rFonts w:ascii="Microsoft YaHei UI" w:eastAsia="Microsoft YaHei UI" w:hAnsi="Microsoft YaHei UI" w:cs="SimSun" w:hint="eastAsia"/>
                <w:strike/>
                <w:color w:val="FF0000"/>
                <w:sz w:val="20"/>
                <w:szCs w:val="20"/>
              </w:rPr>
              <w:t>can</w:t>
            </w:r>
            <w:r w:rsidRPr="004C1B05">
              <w:rPr>
                <w:rFonts w:ascii="Microsoft YaHei UI" w:eastAsia="Microsoft YaHei UI" w:hAnsi="Microsoft YaHei UI" w:cs="SimSun" w:hint="eastAsia"/>
                <w:color w:val="FF0000"/>
                <w:sz w:val="20"/>
                <w:szCs w:val="20"/>
              </w:rPr>
              <w:t> </w:t>
            </w:r>
            <w:proofErr w:type="gramStart"/>
            <w:r w:rsidRPr="004C1B05">
              <w:rPr>
                <w:rFonts w:ascii="Microsoft YaHei UI" w:eastAsia="Microsoft YaHei UI" w:hAnsi="Microsoft YaHei UI" w:cs="SimSun" w:hint="eastAsia"/>
                <w:color w:val="7030A0"/>
                <w:sz w:val="20"/>
                <w:szCs w:val="20"/>
              </w:rPr>
              <w:t>stops</w:t>
            </w:r>
            <w:proofErr w:type="gramEnd"/>
            <w:r w:rsidRPr="004C1B05">
              <w:rPr>
                <w:rFonts w:ascii="Microsoft YaHei UI" w:eastAsia="Microsoft YaHei UI" w:hAnsi="Microsoft YaHei UI" w:cs="SimSun" w:hint="eastAsia"/>
                <w:color w:val="7030A0"/>
                <w:sz w:val="20"/>
                <w:szCs w:val="20"/>
              </w:rPr>
              <w:t> PDCCH skipping </w:t>
            </w:r>
            <w:r w:rsidRPr="004C1B05">
              <w:rPr>
                <w:rFonts w:ascii="Microsoft YaHei UI" w:eastAsia="Microsoft YaHei UI" w:hAnsi="Microsoft YaHei UI" w:cs="SimSun" w:hint="eastAsia"/>
                <w:strike/>
                <w:color w:val="FF0000"/>
                <w:sz w:val="20"/>
                <w:szCs w:val="20"/>
              </w:rPr>
              <w:t>and monitor PDCCH for UL grant</w:t>
            </w:r>
            <w:r w:rsidRPr="004C1B05">
              <w:rPr>
                <w:rFonts w:ascii="Microsoft YaHei UI" w:eastAsia="Microsoft YaHei UI" w:hAnsi="Microsoft YaHei UI" w:cs="SimSun" w:hint="eastAsia"/>
                <w:strike/>
                <w:color w:val="7030A0"/>
                <w:sz w:val="20"/>
                <w:szCs w:val="20"/>
              </w:rPr>
              <w:t> </w:t>
            </w:r>
            <w:r w:rsidRPr="004C1B05">
              <w:rPr>
                <w:rFonts w:ascii="Microsoft YaHei UI" w:eastAsia="Microsoft YaHei UI" w:hAnsi="Microsoft YaHei UI" w:cs="SimSun" w:hint="eastAsia"/>
                <w:color w:val="7030A0"/>
                <w:sz w:val="20"/>
                <w:szCs w:val="20"/>
              </w:rPr>
              <w:t>(i.e., PDCCH skipping is not activated ).</w:t>
            </w:r>
          </w:p>
        </w:tc>
      </w:tr>
    </w:tbl>
    <w:p w14:paraId="363248E4" w14:textId="77777777" w:rsidR="00A47EC3" w:rsidRDefault="00A47EC3" w:rsidP="00A47EC3">
      <w:pPr>
        <w:jc w:val="both"/>
      </w:pPr>
    </w:p>
    <w:p w14:paraId="4223221A" w14:textId="77777777" w:rsidR="00A47EC3" w:rsidRDefault="00A47EC3" w:rsidP="00A47EC3">
      <w:pPr>
        <w:jc w:val="both"/>
      </w:pPr>
      <w:r>
        <w:t>As noted, it was left for further discussion how to capture the intended behaviour to specification.</w:t>
      </w:r>
    </w:p>
    <w:p w14:paraId="58E02007" w14:textId="77777777" w:rsidR="00A47EC3" w:rsidRDefault="00A47EC3" w:rsidP="00A47EC3">
      <w:pPr>
        <w:jc w:val="both"/>
      </w:pPr>
      <w:r>
        <w:t xml:space="preserve">Furthermore, in context of same functionality, </w:t>
      </w:r>
      <w:r>
        <w:rPr>
          <w:rFonts w:cs="Times New Roman"/>
        </w:rPr>
        <w:t>in RAN2#117e, RAN2 made following clarifications to earlier agreements:</w:t>
      </w:r>
    </w:p>
    <w:tbl>
      <w:tblPr>
        <w:tblStyle w:val="TableGrid"/>
        <w:tblW w:w="0" w:type="auto"/>
        <w:tblLook w:val="04A0" w:firstRow="1" w:lastRow="0" w:firstColumn="1" w:lastColumn="0" w:noHBand="0" w:noVBand="1"/>
      </w:tblPr>
      <w:tblGrid>
        <w:gridCol w:w="9629"/>
      </w:tblGrid>
      <w:tr w:rsidR="00A47EC3" w14:paraId="02795E48" w14:textId="77777777" w:rsidTr="0039058B">
        <w:tc>
          <w:tcPr>
            <w:tcW w:w="9629" w:type="dxa"/>
          </w:tcPr>
          <w:p w14:paraId="29398B8E" w14:textId="77777777" w:rsidR="00A47EC3" w:rsidRDefault="00A47EC3" w:rsidP="0039058B">
            <w:pPr>
              <w:pStyle w:val="EmailDiscussion2"/>
            </w:pPr>
          </w:p>
          <w:p w14:paraId="1FAB865A" w14:textId="77777777" w:rsidR="00A47EC3" w:rsidRPr="00773584" w:rsidRDefault="00A47EC3" w:rsidP="0039058B">
            <w:pPr>
              <w:pStyle w:val="EmailDiscussion2"/>
              <w:rPr>
                <w:b/>
                <w:bCs/>
              </w:rPr>
            </w:pPr>
            <w:r w:rsidRPr="00773584">
              <w:rPr>
                <w:b/>
                <w:bCs/>
              </w:rPr>
              <w:t xml:space="preserve">RAN2 clarifications to earlier </w:t>
            </w:r>
            <w:r>
              <w:rPr>
                <w:b/>
                <w:bCs/>
              </w:rPr>
              <w:t xml:space="preserve">RAN2 </w:t>
            </w:r>
            <w:r w:rsidRPr="00773584">
              <w:rPr>
                <w:b/>
                <w:bCs/>
              </w:rPr>
              <w:t>decisions</w:t>
            </w:r>
            <w:r>
              <w:rPr>
                <w:b/>
                <w:bCs/>
              </w:rPr>
              <w:t>:</w:t>
            </w:r>
          </w:p>
          <w:p w14:paraId="124DF447" w14:textId="77777777" w:rsidR="00A47EC3" w:rsidRDefault="00A47EC3" w:rsidP="0039058B">
            <w:pPr>
              <w:pStyle w:val="Agreement"/>
            </w:pPr>
            <w:r>
              <w:t xml:space="preserve">P1: UE ignores PDCCH skipping on all serving cells of the corresponding CG while SR is pending (FFS if “all” can be further restricted). </w:t>
            </w:r>
          </w:p>
          <w:p w14:paraId="53A10981" w14:textId="77777777" w:rsidR="00A47EC3" w:rsidRDefault="00A47EC3" w:rsidP="0039058B">
            <w:pPr>
              <w:pStyle w:val="Agreement"/>
            </w:pPr>
            <w:r>
              <w:t>P2: If PDCCH skipping is applied to RNTI(s) monitored during RAR/</w:t>
            </w:r>
            <w:proofErr w:type="spellStart"/>
            <w:r>
              <w:t>MsgB</w:t>
            </w:r>
            <w:proofErr w:type="spellEnd"/>
            <w:r>
              <w:t xml:space="preserve"> window, UE ignores PDCCH skipping on </w:t>
            </w:r>
            <w:proofErr w:type="spellStart"/>
            <w:r>
              <w:t>SpCell</w:t>
            </w:r>
            <w:proofErr w:type="spellEnd"/>
            <w:r>
              <w:t>.</w:t>
            </w:r>
          </w:p>
          <w:p w14:paraId="63F67F2A" w14:textId="77777777" w:rsidR="00A47EC3" w:rsidRDefault="00A47EC3" w:rsidP="0039058B">
            <w:pPr>
              <w:pStyle w:val="Agreement"/>
            </w:pPr>
            <w:r>
              <w:t xml:space="preserve">P3: UE ignores PDCCH skipping on </w:t>
            </w:r>
            <w:proofErr w:type="spellStart"/>
            <w:r>
              <w:t>SpCell</w:t>
            </w:r>
            <w:proofErr w:type="spellEnd"/>
            <w:r>
              <w:t xml:space="preserve"> while contention resolution timer is running.</w:t>
            </w:r>
          </w:p>
        </w:tc>
      </w:tr>
    </w:tbl>
    <w:p w14:paraId="0522927A" w14:textId="6820BCA4" w:rsidR="00A47EC3" w:rsidRDefault="001B791C" w:rsidP="00A47EC3">
      <w:pPr>
        <w:jc w:val="both"/>
      </w:pPr>
      <w:r>
        <w:t>This is reflected in TS38.300 as follows:</w:t>
      </w:r>
    </w:p>
    <w:tbl>
      <w:tblPr>
        <w:tblStyle w:val="TableGrid"/>
        <w:tblW w:w="0" w:type="auto"/>
        <w:tblLook w:val="04A0" w:firstRow="1" w:lastRow="0" w:firstColumn="1" w:lastColumn="0" w:noHBand="0" w:noVBand="1"/>
      </w:tblPr>
      <w:tblGrid>
        <w:gridCol w:w="9629"/>
      </w:tblGrid>
      <w:tr w:rsidR="001B791C" w14:paraId="4AC3523E" w14:textId="77777777" w:rsidTr="001B791C">
        <w:tc>
          <w:tcPr>
            <w:tcW w:w="9629" w:type="dxa"/>
          </w:tcPr>
          <w:p w14:paraId="05B130E4" w14:textId="77777777" w:rsidR="00C70B9F" w:rsidRPr="00C70B9F" w:rsidRDefault="00C70B9F" w:rsidP="00C70B9F">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r w:rsidRPr="00C70B9F">
              <w:rPr>
                <w:rFonts w:ascii="Times New Roman" w:eastAsia="Times New Roman" w:hAnsi="Times New Roman" w:cs="Times New Roman"/>
                <w:sz w:val="20"/>
                <w:szCs w:val="20"/>
                <w:lang w:eastAsia="ja-JP"/>
              </w:rPr>
              <w:t>UE power saving may also be achieved through PDCCH monitoring adaptation mechanisms when configured by the network, including skipping of PDCCH monitoring and Search space set group (SSSG) switching. In this case UE does not monitor PDCCH during the PDCCH skipping duration or monitors PDCCH according to the search space sets applied in SSSG. However, in the following cases, UE ignores PDCCH skipping:</w:t>
            </w:r>
          </w:p>
          <w:p w14:paraId="79AD6142" w14:textId="77777777" w:rsidR="00C70B9F" w:rsidRPr="00C70B9F" w:rsidRDefault="00C70B9F" w:rsidP="00C70B9F">
            <w:pPr>
              <w:overflowPunct w:val="0"/>
              <w:autoSpaceDE w:val="0"/>
              <w:autoSpaceDN w:val="0"/>
              <w:adjustRightInd w:val="0"/>
              <w:spacing w:after="180" w:line="240" w:lineRule="auto"/>
              <w:ind w:left="568" w:hanging="284"/>
              <w:rPr>
                <w:rFonts w:ascii="Times New Roman" w:eastAsia="Yu Mincho" w:hAnsi="Times New Roman" w:cs="Times New Roman"/>
                <w:sz w:val="20"/>
                <w:szCs w:val="20"/>
              </w:rPr>
            </w:pPr>
            <w:r w:rsidRPr="00C70B9F">
              <w:rPr>
                <w:rFonts w:ascii="Times New Roman" w:eastAsia="Yu Mincho" w:hAnsi="Times New Roman" w:cs="Times New Roman"/>
                <w:sz w:val="20"/>
                <w:szCs w:val="20"/>
              </w:rPr>
              <w:t>-</w:t>
            </w:r>
            <w:r w:rsidRPr="00C70B9F">
              <w:rPr>
                <w:rFonts w:ascii="Times New Roman" w:eastAsia="Yu Mincho" w:hAnsi="Times New Roman" w:cs="Times New Roman"/>
                <w:sz w:val="20"/>
                <w:szCs w:val="20"/>
              </w:rPr>
              <w:tab/>
            </w:r>
            <w:r w:rsidRPr="00C70B9F">
              <w:rPr>
                <w:rFonts w:ascii="Times New Roman" w:eastAsia="Times New Roman" w:hAnsi="Times New Roman" w:cs="Times New Roman"/>
                <w:sz w:val="20"/>
                <w:szCs w:val="20"/>
              </w:rPr>
              <w:t xml:space="preserve">on all serving cells of the corresponding Cell Group </w:t>
            </w:r>
            <w:r w:rsidRPr="00C70B9F">
              <w:rPr>
                <w:rFonts w:ascii="Times New Roman" w:eastAsia="Yu Mincho" w:hAnsi="Times New Roman" w:cs="Times New Roman"/>
                <w:sz w:val="20"/>
                <w:szCs w:val="20"/>
              </w:rPr>
              <w:t xml:space="preserve">when SR is sent and is </w:t>
            </w:r>
            <w:proofErr w:type="gramStart"/>
            <w:r w:rsidRPr="00C70B9F">
              <w:rPr>
                <w:rFonts w:ascii="Times New Roman" w:eastAsia="Yu Mincho" w:hAnsi="Times New Roman" w:cs="Times New Roman"/>
                <w:sz w:val="20"/>
                <w:szCs w:val="20"/>
              </w:rPr>
              <w:t>pending;</w:t>
            </w:r>
            <w:proofErr w:type="gramEnd"/>
          </w:p>
          <w:p w14:paraId="0B79174B" w14:textId="77777777" w:rsidR="00C70B9F" w:rsidRPr="00C70B9F" w:rsidRDefault="00C70B9F" w:rsidP="00C70B9F">
            <w:pPr>
              <w:overflowPunct w:val="0"/>
              <w:autoSpaceDE w:val="0"/>
              <w:autoSpaceDN w:val="0"/>
              <w:adjustRightInd w:val="0"/>
              <w:spacing w:after="180" w:line="240" w:lineRule="auto"/>
              <w:ind w:left="568" w:hanging="284"/>
              <w:rPr>
                <w:rFonts w:ascii="Times New Roman" w:eastAsia="Yu Mincho" w:hAnsi="Times New Roman" w:cs="Times New Roman"/>
                <w:sz w:val="20"/>
                <w:szCs w:val="20"/>
              </w:rPr>
            </w:pPr>
            <w:r w:rsidRPr="00C70B9F">
              <w:rPr>
                <w:rFonts w:ascii="Times New Roman" w:eastAsia="Yu Mincho" w:hAnsi="Times New Roman" w:cs="Times New Roman"/>
                <w:sz w:val="20"/>
                <w:szCs w:val="20"/>
              </w:rPr>
              <w:t>-</w:t>
            </w:r>
            <w:r w:rsidRPr="00C70B9F">
              <w:rPr>
                <w:rFonts w:ascii="Times New Roman" w:eastAsia="Yu Mincho" w:hAnsi="Times New Roman" w:cs="Times New Roman"/>
                <w:sz w:val="20"/>
                <w:szCs w:val="20"/>
              </w:rPr>
              <w:tab/>
            </w:r>
            <w:r w:rsidRPr="00C70B9F">
              <w:rPr>
                <w:rFonts w:ascii="Times New Roman" w:eastAsia="Times New Roman" w:hAnsi="Times New Roman" w:cs="Times New Roman"/>
                <w:sz w:val="20"/>
                <w:szCs w:val="20"/>
              </w:rPr>
              <w:t xml:space="preserve">on </w:t>
            </w:r>
            <w:proofErr w:type="spellStart"/>
            <w:r w:rsidRPr="00C70B9F">
              <w:rPr>
                <w:rFonts w:ascii="Times New Roman" w:eastAsia="Times New Roman" w:hAnsi="Times New Roman" w:cs="Times New Roman"/>
                <w:sz w:val="20"/>
                <w:szCs w:val="20"/>
              </w:rPr>
              <w:t>SpCell</w:t>
            </w:r>
            <w:proofErr w:type="spellEnd"/>
            <w:r w:rsidRPr="00C70B9F">
              <w:rPr>
                <w:rFonts w:ascii="Times New Roman" w:eastAsia="Times New Roman" w:hAnsi="Times New Roman" w:cs="Times New Roman"/>
                <w:sz w:val="20"/>
                <w:szCs w:val="20"/>
              </w:rPr>
              <w:t xml:space="preserve"> </w:t>
            </w:r>
            <w:r w:rsidRPr="00C70B9F">
              <w:rPr>
                <w:rFonts w:ascii="Times New Roman" w:eastAsia="Yu Mincho" w:hAnsi="Times New Roman" w:cs="Times New Roman"/>
                <w:sz w:val="20"/>
                <w:szCs w:val="20"/>
              </w:rPr>
              <w:t xml:space="preserve">while contention resolution timer is </w:t>
            </w:r>
            <w:proofErr w:type="gramStart"/>
            <w:r w:rsidRPr="00C70B9F">
              <w:rPr>
                <w:rFonts w:ascii="Times New Roman" w:eastAsia="Yu Mincho" w:hAnsi="Times New Roman" w:cs="Times New Roman"/>
                <w:sz w:val="20"/>
                <w:szCs w:val="20"/>
              </w:rPr>
              <w:t>running;</w:t>
            </w:r>
            <w:proofErr w:type="gramEnd"/>
          </w:p>
          <w:p w14:paraId="685CCA21" w14:textId="7C551B80" w:rsidR="001B791C" w:rsidRPr="003C108E" w:rsidRDefault="00C70B9F" w:rsidP="003C108E">
            <w:pPr>
              <w:overflowPunct w:val="0"/>
              <w:autoSpaceDE w:val="0"/>
              <w:autoSpaceDN w:val="0"/>
              <w:adjustRightInd w:val="0"/>
              <w:spacing w:after="180" w:line="240" w:lineRule="auto"/>
              <w:ind w:left="568" w:hanging="284"/>
              <w:rPr>
                <w:rFonts w:ascii="Times New Roman" w:eastAsia="Yu Mincho" w:hAnsi="Times New Roman" w:cs="Times New Roman"/>
                <w:sz w:val="20"/>
                <w:szCs w:val="20"/>
              </w:rPr>
            </w:pPr>
            <w:r w:rsidRPr="00C70B9F">
              <w:rPr>
                <w:rFonts w:ascii="Times New Roman" w:eastAsia="Yu Mincho" w:hAnsi="Times New Roman" w:cs="Times New Roman"/>
                <w:sz w:val="20"/>
                <w:szCs w:val="20"/>
              </w:rPr>
              <w:t>-</w:t>
            </w:r>
            <w:r w:rsidRPr="00C70B9F">
              <w:rPr>
                <w:rFonts w:ascii="Times New Roman" w:eastAsia="Yu Mincho" w:hAnsi="Times New Roman" w:cs="Times New Roman"/>
                <w:sz w:val="20"/>
                <w:szCs w:val="20"/>
              </w:rPr>
              <w:tab/>
            </w:r>
            <w:r w:rsidRPr="00C70B9F">
              <w:rPr>
                <w:rFonts w:ascii="Times New Roman" w:eastAsia="Times New Roman" w:hAnsi="Times New Roman" w:cs="Times New Roman"/>
                <w:sz w:val="20"/>
                <w:szCs w:val="20"/>
              </w:rPr>
              <w:t xml:space="preserve">on </w:t>
            </w:r>
            <w:proofErr w:type="spellStart"/>
            <w:r w:rsidRPr="00C70B9F">
              <w:rPr>
                <w:rFonts w:ascii="Times New Roman" w:eastAsia="Times New Roman" w:hAnsi="Times New Roman" w:cs="Times New Roman"/>
                <w:sz w:val="20"/>
                <w:szCs w:val="20"/>
              </w:rPr>
              <w:t>SpCell</w:t>
            </w:r>
            <w:proofErr w:type="spellEnd"/>
            <w:r w:rsidRPr="00C70B9F">
              <w:rPr>
                <w:rFonts w:ascii="Times New Roman" w:eastAsia="Times New Roman" w:hAnsi="Times New Roman" w:cs="Times New Roman"/>
                <w:sz w:val="20"/>
                <w:szCs w:val="20"/>
              </w:rPr>
              <w:t xml:space="preserve"> during monitoring of the RAR/</w:t>
            </w:r>
            <w:proofErr w:type="spellStart"/>
            <w:r w:rsidRPr="00C70B9F">
              <w:rPr>
                <w:rFonts w:ascii="Times New Roman" w:eastAsia="Times New Roman" w:hAnsi="Times New Roman" w:cs="Times New Roman"/>
                <w:sz w:val="20"/>
                <w:szCs w:val="20"/>
              </w:rPr>
              <w:t>MsgB</w:t>
            </w:r>
            <w:proofErr w:type="spellEnd"/>
            <w:r w:rsidRPr="00C70B9F">
              <w:rPr>
                <w:rFonts w:ascii="Times New Roman" w:eastAsia="Times New Roman" w:hAnsi="Times New Roman" w:cs="Times New Roman"/>
                <w:sz w:val="20"/>
                <w:szCs w:val="20"/>
              </w:rPr>
              <w:t xml:space="preserve"> window.</w:t>
            </w:r>
          </w:p>
        </w:tc>
      </w:tr>
    </w:tbl>
    <w:p w14:paraId="2DC24D7C" w14:textId="77777777" w:rsidR="001B791C" w:rsidRDefault="001B791C" w:rsidP="00A47EC3">
      <w:pPr>
        <w:jc w:val="both"/>
      </w:pPr>
    </w:p>
    <w:p w14:paraId="1A5A0D25" w14:textId="3606A32A" w:rsidR="00A47EC3" w:rsidRDefault="00A47EC3" w:rsidP="00A47EC3">
      <w:pPr>
        <w:spacing w:after="0" w:line="240" w:lineRule="auto"/>
        <w:rPr>
          <w:rFonts w:cs="Times New Roman"/>
        </w:rPr>
      </w:pPr>
      <w:r>
        <w:rPr>
          <w:rFonts w:cs="Times New Roman"/>
        </w:rPr>
        <w:t xml:space="preserve">The PDCCH skipping related SR sent in PUCCH is currently captured </w:t>
      </w:r>
      <w:r w:rsidR="001B791C">
        <w:rPr>
          <w:rFonts w:cs="Times New Roman"/>
        </w:rPr>
        <w:t xml:space="preserve">in TS38.213 </w:t>
      </w:r>
      <w:r>
        <w:rPr>
          <w:rFonts w:cs="Times New Roman"/>
        </w:rPr>
        <w:t>as follows</w:t>
      </w:r>
      <w:r w:rsidR="001B791C">
        <w:rPr>
          <w:rFonts w:cs="Times New Roman"/>
        </w:rPr>
        <w:t xml:space="preserve"> (based on</w:t>
      </w:r>
      <w:r>
        <w:rPr>
          <w:rFonts w:cs="Times New Roman"/>
        </w:rPr>
        <w:t xml:space="preserve"> </w:t>
      </w:r>
      <w:r>
        <w:rPr>
          <w:rFonts w:cs="Times New Roman"/>
        </w:rPr>
        <w:fldChar w:fldCharType="begin"/>
      </w:r>
      <w:r>
        <w:rPr>
          <w:rFonts w:cs="Times New Roman"/>
        </w:rPr>
        <w:instrText xml:space="preserve"> REF _Ref106180717 \r \h </w:instrText>
      </w:r>
      <w:r>
        <w:rPr>
          <w:rFonts w:cs="Times New Roman"/>
        </w:rPr>
      </w:r>
      <w:r>
        <w:rPr>
          <w:rFonts w:cs="Times New Roman"/>
        </w:rPr>
        <w:fldChar w:fldCharType="separate"/>
      </w:r>
      <w:r w:rsidR="008609C2">
        <w:rPr>
          <w:rFonts w:cs="Times New Roman"/>
        </w:rPr>
        <w:t>[4]</w:t>
      </w:r>
      <w:r>
        <w:rPr>
          <w:rFonts w:cs="Times New Roman"/>
        </w:rPr>
        <w:fldChar w:fldCharType="end"/>
      </w:r>
      <w:proofErr w:type="gramStart"/>
      <w:r w:rsidR="001B791C">
        <w:rPr>
          <w:rFonts w:cs="Times New Roman"/>
        </w:rPr>
        <w:t>)</w:t>
      </w:r>
      <w:r>
        <w:rPr>
          <w:rFonts w:cs="Times New Roman"/>
        </w:rPr>
        <w:t>:-</w:t>
      </w:r>
      <w:proofErr w:type="gramEnd"/>
    </w:p>
    <w:p w14:paraId="0BB6FF1B" w14:textId="77777777" w:rsidR="00A47EC3" w:rsidRPr="00840946" w:rsidRDefault="00A47EC3" w:rsidP="00A47EC3">
      <w:pPr>
        <w:spacing w:after="0" w:line="240" w:lineRule="auto"/>
        <w:rPr>
          <w:rFonts w:cs="Times New Roman"/>
          <w:b/>
          <w:bCs/>
        </w:rPr>
      </w:pPr>
    </w:p>
    <w:tbl>
      <w:tblPr>
        <w:tblStyle w:val="TableGrid"/>
        <w:tblW w:w="0" w:type="auto"/>
        <w:tblLook w:val="04A0" w:firstRow="1" w:lastRow="0" w:firstColumn="1" w:lastColumn="0" w:noHBand="0" w:noVBand="1"/>
      </w:tblPr>
      <w:tblGrid>
        <w:gridCol w:w="9629"/>
      </w:tblGrid>
      <w:tr w:rsidR="00A47EC3" w14:paraId="571E01DE" w14:textId="77777777" w:rsidTr="0039058B">
        <w:tc>
          <w:tcPr>
            <w:tcW w:w="9629" w:type="dxa"/>
          </w:tcPr>
          <w:p w14:paraId="06655BA8" w14:textId="77777777" w:rsidR="00A47EC3" w:rsidRPr="009E7FCF" w:rsidRDefault="00A47EC3" w:rsidP="0039058B">
            <w:pPr>
              <w:rPr>
                <w:rFonts w:ascii="Times New Roman" w:eastAsia="SimSun" w:hAnsi="Times New Roman" w:cs="Times New Roman"/>
                <w:sz w:val="20"/>
                <w:szCs w:val="20"/>
              </w:rPr>
            </w:pPr>
            <w:r w:rsidRPr="009E7FCF">
              <w:rPr>
                <w:rFonts w:ascii="Times New Roman" w:eastAsia="SimSun" w:hAnsi="Times New Roman" w:cs="Times New Roman"/>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w:t>
            </w:r>
            <w:r w:rsidRPr="0039058B">
              <w:rPr>
                <w:rFonts w:ascii="Times New Roman" w:eastAsia="SimSun" w:hAnsi="Times New Roman" w:cs="Times New Roman"/>
                <w:color w:val="FF0000"/>
                <w:sz w:val="20"/>
                <w:szCs w:val="20"/>
                <w:u w:val="single"/>
              </w:rPr>
              <w:t xml:space="preserve">If the UE transmits a PUCCH providing a positive SR after the UE detects a DCI format providing the PDCCH monitoring adaptation field indicating to the UE to skip PDCCH monitoring for the duration on the active DL BWP </w:t>
            </w:r>
            <w:r w:rsidRPr="0039058B">
              <w:rPr>
                <w:rFonts w:ascii="Times New Roman" w:eastAsia="SimSun" w:hAnsi="Times New Roman" w:cs="Times New Roman"/>
                <w:color w:val="FF0000"/>
                <w:sz w:val="20"/>
                <w:szCs w:val="20"/>
                <w:u w:val="single"/>
              </w:rPr>
              <w:lastRenderedPageBreak/>
              <w:t xml:space="preserve">of the serving cell, the UE resumes PDCCH monitoring starting at the beginning of a first slot that is after </w:t>
            </w:r>
            <w:r>
              <w:rPr>
                <w:rFonts w:ascii="Times New Roman" w:eastAsia="SimSun" w:hAnsi="Times New Roman" w:cs="Times New Roman"/>
                <w:color w:val="FF0000"/>
                <w:sz w:val="20"/>
                <w:szCs w:val="20"/>
                <w:u w:val="single"/>
              </w:rPr>
              <w:t xml:space="preserve">the </w:t>
            </w:r>
            <w:r w:rsidRPr="0039058B">
              <w:rPr>
                <w:rFonts w:ascii="Times New Roman" w:eastAsia="SimSun" w:hAnsi="Times New Roman" w:cs="Times New Roman"/>
                <w:color w:val="FF0000"/>
                <w:sz w:val="20"/>
                <w:szCs w:val="20"/>
                <w:u w:val="single"/>
              </w:rPr>
              <w:t>last symbol of the PUCCH transmission.</w:t>
            </w:r>
          </w:p>
          <w:p w14:paraId="7979F7A2" w14:textId="77777777" w:rsidR="00A47EC3" w:rsidRPr="008A3E50" w:rsidRDefault="00A47EC3" w:rsidP="0039058B">
            <w:pPr>
              <w:ind w:left="284"/>
              <w:rPr>
                <w:rFonts w:ascii="Times New Roman" w:hAnsi="Times New Roman" w:cs="Times New Roman"/>
                <w:u w:val="single"/>
              </w:rPr>
            </w:pPr>
          </w:p>
        </w:tc>
      </w:tr>
    </w:tbl>
    <w:p w14:paraId="353A7532" w14:textId="77777777" w:rsidR="00A47EC3" w:rsidRDefault="00A47EC3" w:rsidP="00A47EC3">
      <w:pPr>
        <w:spacing w:after="0" w:line="240" w:lineRule="auto"/>
        <w:rPr>
          <w:rFonts w:cs="Times New Roman"/>
        </w:rPr>
      </w:pPr>
    </w:p>
    <w:p w14:paraId="40D9E73C" w14:textId="77777777" w:rsidR="00052CD2" w:rsidRDefault="00052CD2" w:rsidP="00A47EC3">
      <w:pPr>
        <w:spacing w:after="0" w:line="240" w:lineRule="auto"/>
        <w:rPr>
          <w:rFonts w:cs="Times New Roman"/>
        </w:rPr>
      </w:pPr>
    </w:p>
    <w:p w14:paraId="50D11938" w14:textId="380731A2" w:rsidR="00052CD2" w:rsidRDefault="00052CD2" w:rsidP="00A47EC3">
      <w:pPr>
        <w:spacing w:after="0" w:line="240" w:lineRule="auto"/>
        <w:rPr>
          <w:rFonts w:cs="Times New Roman"/>
        </w:rPr>
      </w:pPr>
      <w:r>
        <w:rPr>
          <w:rFonts w:cs="Times New Roman"/>
        </w:rPr>
        <w:t>In RAN1#110 following agreement was made for the RACH based operation</w:t>
      </w:r>
      <w:r w:rsidR="001B791C">
        <w:rPr>
          <w:rFonts w:cs="Times New Roman"/>
        </w:rPr>
        <w:t xml:space="preserve"> (and implemented in CR </w:t>
      </w:r>
      <w:r w:rsidR="001B791C">
        <w:rPr>
          <w:rFonts w:cs="Times New Roman"/>
        </w:rPr>
        <w:fldChar w:fldCharType="begin"/>
      </w:r>
      <w:r w:rsidR="001B791C">
        <w:rPr>
          <w:rFonts w:cs="Times New Roman"/>
        </w:rPr>
        <w:instrText xml:space="preserve"> REF _Ref114573734 \r \h </w:instrText>
      </w:r>
      <w:r w:rsidR="001B791C">
        <w:rPr>
          <w:rFonts w:cs="Times New Roman"/>
        </w:rPr>
      </w:r>
      <w:r w:rsidR="001B791C">
        <w:rPr>
          <w:rFonts w:cs="Times New Roman"/>
        </w:rPr>
        <w:fldChar w:fldCharType="separate"/>
      </w:r>
      <w:r w:rsidR="008609C2">
        <w:rPr>
          <w:rFonts w:cs="Times New Roman"/>
        </w:rPr>
        <w:t>[5]</w:t>
      </w:r>
      <w:r w:rsidR="001B791C">
        <w:rPr>
          <w:rFonts w:cs="Times New Roman"/>
        </w:rPr>
        <w:fldChar w:fldCharType="end"/>
      </w:r>
      <w:r w:rsidR="001B791C">
        <w:rPr>
          <w:rFonts w:cs="Times New Roman"/>
        </w:rPr>
        <w:t>)</w:t>
      </w:r>
      <w:r>
        <w:rPr>
          <w:rFonts w:cs="Times New Roman"/>
        </w:rPr>
        <w:t>:</w:t>
      </w:r>
    </w:p>
    <w:tbl>
      <w:tblPr>
        <w:tblStyle w:val="TableGrid"/>
        <w:tblW w:w="0" w:type="auto"/>
        <w:tblLook w:val="04A0" w:firstRow="1" w:lastRow="0" w:firstColumn="1" w:lastColumn="0" w:noHBand="0" w:noVBand="1"/>
      </w:tblPr>
      <w:tblGrid>
        <w:gridCol w:w="9629"/>
      </w:tblGrid>
      <w:tr w:rsidR="00052CD2" w14:paraId="10C228CA" w14:textId="77777777" w:rsidTr="00052CD2">
        <w:tc>
          <w:tcPr>
            <w:tcW w:w="9629" w:type="dxa"/>
          </w:tcPr>
          <w:p w14:paraId="78BEEDB8" w14:textId="77777777" w:rsidR="00052CD2" w:rsidRPr="00052CD2" w:rsidRDefault="00052CD2" w:rsidP="00052CD2">
            <w:pPr>
              <w:spacing w:after="0" w:line="240" w:lineRule="auto"/>
              <w:rPr>
                <w:rFonts w:ascii="Times" w:eastAsia="SimSun" w:hAnsi="Times" w:cs="Times New Roman"/>
                <w:b/>
                <w:bCs/>
                <w:color w:val="000000"/>
                <w:highlight w:val="green"/>
              </w:rPr>
            </w:pPr>
            <w:r w:rsidRPr="00052CD2">
              <w:rPr>
                <w:rFonts w:ascii="Times" w:eastAsia="SimSun" w:hAnsi="Times" w:cs="Times New Roman"/>
                <w:b/>
                <w:bCs/>
                <w:color w:val="000000"/>
                <w:highlight w:val="green"/>
              </w:rPr>
              <w:t>Agreement</w:t>
            </w:r>
          </w:p>
          <w:p w14:paraId="4FB2A4ED" w14:textId="77777777" w:rsidR="00052CD2" w:rsidRPr="00052CD2" w:rsidRDefault="00052CD2" w:rsidP="00052CD2">
            <w:pPr>
              <w:spacing w:after="0" w:line="240" w:lineRule="auto"/>
              <w:rPr>
                <w:rFonts w:ascii="Times" w:eastAsia="SimSun" w:hAnsi="Times" w:cs="Times New Roman"/>
                <w:b/>
                <w:bCs/>
                <w:color w:val="000000"/>
              </w:rPr>
            </w:pPr>
            <w:r w:rsidRPr="00052CD2">
              <w:rPr>
                <w:rFonts w:ascii="Times" w:eastAsia="SimSun" w:hAnsi="Times" w:cs="Times New Roman"/>
                <w:b/>
                <w:bCs/>
                <w:color w:val="000000"/>
              </w:rPr>
              <w:t>Adopt the following TP for capturing RAN1 and RAN2 agreements related to PDCCH skipping and RACH procedure.</w:t>
            </w:r>
          </w:p>
          <w:p w14:paraId="136E0652" w14:textId="77777777" w:rsidR="00052CD2" w:rsidRPr="00052CD2" w:rsidRDefault="00052CD2" w:rsidP="00052CD2">
            <w:pPr>
              <w:spacing w:after="0" w:line="240" w:lineRule="auto"/>
              <w:rPr>
                <w:rFonts w:ascii="Times" w:eastAsia="SimSun" w:hAnsi="Times" w:cs="Times New Roman"/>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052CD2" w:rsidRPr="00052CD2" w14:paraId="0EE9886C" w14:textId="77777777" w:rsidTr="00052CD2">
              <w:tc>
                <w:tcPr>
                  <w:tcW w:w="10457" w:type="dxa"/>
                  <w:tcBorders>
                    <w:top w:val="single" w:sz="4" w:space="0" w:color="auto"/>
                    <w:left w:val="single" w:sz="4" w:space="0" w:color="auto"/>
                    <w:bottom w:val="single" w:sz="4" w:space="0" w:color="auto"/>
                    <w:right w:val="single" w:sz="4" w:space="0" w:color="auto"/>
                  </w:tcBorders>
                </w:tcPr>
                <w:p w14:paraId="7EF532AE" w14:textId="77777777" w:rsidR="00052CD2" w:rsidRPr="00052CD2" w:rsidRDefault="00052CD2" w:rsidP="00052CD2">
                  <w:pPr>
                    <w:spacing w:after="0" w:line="240" w:lineRule="auto"/>
                    <w:rPr>
                      <w:rFonts w:ascii="Times" w:eastAsia="SimSun" w:hAnsi="Times" w:cs="Times New Roman"/>
                      <w:b/>
                      <w:bCs/>
                      <w:color w:val="000000"/>
                      <w:sz w:val="20"/>
                      <w:szCs w:val="20"/>
                      <w:u w:val="single"/>
                    </w:rPr>
                  </w:pPr>
                  <w:r w:rsidRPr="00052CD2">
                    <w:rPr>
                      <w:rFonts w:ascii="Times" w:eastAsia="SimSun" w:hAnsi="Times" w:cs="Times New Roman"/>
                      <w:b/>
                      <w:bCs/>
                      <w:color w:val="000000"/>
                      <w:sz w:val="20"/>
                      <w:szCs w:val="20"/>
                      <w:u w:val="single"/>
                    </w:rPr>
                    <w:t>TP to Clause 10.4, TS 38.213</w:t>
                  </w:r>
                </w:p>
                <w:p w14:paraId="1FA63493" w14:textId="77777777" w:rsidR="00052CD2" w:rsidRPr="00052CD2" w:rsidRDefault="00052CD2" w:rsidP="00052CD2">
                  <w:pPr>
                    <w:spacing w:after="0" w:line="240" w:lineRule="auto"/>
                    <w:jc w:val="center"/>
                    <w:rPr>
                      <w:rFonts w:ascii="Times" w:eastAsia="SimSun" w:hAnsi="Times" w:cs="Times New Roman"/>
                      <w:b/>
                      <w:bCs/>
                      <w:color w:val="FF0000"/>
                      <w:sz w:val="20"/>
                      <w:szCs w:val="20"/>
                    </w:rPr>
                  </w:pPr>
                  <w:r w:rsidRPr="00052CD2">
                    <w:rPr>
                      <w:rFonts w:ascii="Times" w:eastAsia="SimSun" w:hAnsi="Times" w:cs="Times New Roman"/>
                      <w:b/>
                      <w:bCs/>
                      <w:color w:val="FF0000"/>
                      <w:sz w:val="20"/>
                      <w:szCs w:val="20"/>
                    </w:rPr>
                    <w:t>&lt;Unchanged part omitted&gt;</w:t>
                  </w:r>
                </w:p>
                <w:p w14:paraId="463BAC84" w14:textId="77777777" w:rsidR="00052CD2" w:rsidRPr="00052CD2" w:rsidRDefault="00052CD2" w:rsidP="00052CD2">
                  <w:pPr>
                    <w:spacing w:after="0" w:line="240" w:lineRule="auto"/>
                    <w:jc w:val="center"/>
                    <w:rPr>
                      <w:rFonts w:ascii="Times" w:eastAsia="SimSun" w:hAnsi="Times" w:cs="Times New Roman"/>
                      <w:b/>
                      <w:bCs/>
                      <w:color w:val="FF0000"/>
                      <w:sz w:val="20"/>
                      <w:szCs w:val="20"/>
                    </w:rPr>
                  </w:pPr>
                </w:p>
                <w:p w14:paraId="7A5617DF" w14:textId="77777777" w:rsidR="00052CD2" w:rsidRPr="00052CD2" w:rsidRDefault="00052CD2" w:rsidP="00052CD2">
                  <w:pPr>
                    <w:spacing w:after="0" w:line="240" w:lineRule="auto"/>
                    <w:rPr>
                      <w:rFonts w:ascii="Times" w:eastAsia="SimSun" w:hAnsi="Times" w:cs="Times New Roman"/>
                      <w:b/>
                      <w:bCs/>
                      <w:color w:val="000000"/>
                      <w:sz w:val="20"/>
                      <w:szCs w:val="20"/>
                    </w:rPr>
                  </w:pPr>
                  <w:r w:rsidRPr="00052CD2">
                    <w:rPr>
                      <w:rFonts w:ascii="Times" w:eastAsia="Batang" w:hAnsi="Times" w:cs="Times New Roman"/>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sidRPr="00052CD2">
                    <w:rPr>
                      <w:rFonts w:ascii="Times" w:eastAsia="Batang" w:hAnsi="Times" w:cs="Times New Roman"/>
                      <w:b/>
                      <w:bCs/>
                      <w:color w:val="FF0000"/>
                      <w:sz w:val="20"/>
                      <w:szCs w:val="20"/>
                    </w:rPr>
                    <w:t xml:space="preserve">During the time of </w:t>
                  </w:r>
                  <w:proofErr w:type="spellStart"/>
                  <w:r w:rsidRPr="00052CD2">
                    <w:rPr>
                      <w:rFonts w:ascii="Times" w:eastAsia="Batang" w:hAnsi="Times" w:cs="Times New Roman"/>
                      <w:b/>
                      <w:bCs/>
                      <w:i/>
                      <w:iCs/>
                      <w:color w:val="FF0000"/>
                      <w:sz w:val="20"/>
                      <w:szCs w:val="20"/>
                    </w:rPr>
                    <w:t>ra-ResponseWindow</w:t>
                  </w:r>
                  <w:proofErr w:type="spellEnd"/>
                  <w:r w:rsidRPr="00052CD2">
                    <w:rPr>
                      <w:rFonts w:ascii="Times" w:eastAsia="Batang" w:hAnsi="Times" w:cs="Times New Roman"/>
                      <w:b/>
                      <w:bCs/>
                      <w:color w:val="FF0000"/>
                      <w:sz w:val="20"/>
                      <w:szCs w:val="20"/>
                    </w:rPr>
                    <w:t xml:space="preserve"> or </w:t>
                  </w:r>
                  <w:proofErr w:type="spellStart"/>
                  <w:r w:rsidRPr="00052CD2">
                    <w:rPr>
                      <w:rFonts w:ascii="Times" w:eastAsia="Batang" w:hAnsi="Times" w:cs="Times New Roman"/>
                      <w:b/>
                      <w:bCs/>
                      <w:i/>
                      <w:iCs/>
                      <w:color w:val="FF0000"/>
                      <w:sz w:val="20"/>
                      <w:szCs w:val="20"/>
                    </w:rPr>
                    <w:t>msgB-ResponseWindow</w:t>
                  </w:r>
                  <w:proofErr w:type="spellEnd"/>
                  <w:r w:rsidRPr="00052CD2">
                    <w:rPr>
                      <w:rFonts w:ascii="Times" w:eastAsia="Batang" w:hAnsi="Times" w:cs="Times New Roman"/>
                      <w:b/>
                      <w:bCs/>
                      <w:color w:val="FF0000"/>
                      <w:sz w:val="20"/>
                      <w:szCs w:val="20"/>
                    </w:rPr>
                    <w:t xml:space="preserve"> or the duration where </w:t>
                  </w:r>
                  <w:proofErr w:type="spellStart"/>
                  <w:r w:rsidRPr="00052CD2">
                    <w:rPr>
                      <w:rFonts w:ascii="Times" w:eastAsia="Batang" w:hAnsi="Times" w:cs="Times New Roman"/>
                      <w:b/>
                      <w:bCs/>
                      <w:i/>
                      <w:iCs/>
                      <w:color w:val="FF0000"/>
                      <w:sz w:val="20"/>
                      <w:szCs w:val="20"/>
                    </w:rPr>
                    <w:t>ra-ContentionResolutionTimer</w:t>
                  </w:r>
                  <w:proofErr w:type="spellEnd"/>
                  <w:r w:rsidRPr="00052CD2">
                    <w:rPr>
                      <w:rFonts w:ascii="Times" w:eastAsia="Batang" w:hAnsi="Times" w:cs="Times New Roman"/>
                      <w:b/>
                      <w:bCs/>
                      <w:color w:val="FF0000"/>
                      <w:sz w:val="20"/>
                      <w:szCs w:val="20"/>
                    </w:rPr>
                    <w:t xml:space="preserve"> is running, the UE shall not skip PDCCH monitoring on </w:t>
                  </w:r>
                  <w:proofErr w:type="spellStart"/>
                  <w:r w:rsidRPr="00052CD2">
                    <w:rPr>
                      <w:rFonts w:ascii="Times" w:eastAsia="Batang" w:hAnsi="Times" w:cs="Times New Roman"/>
                      <w:b/>
                      <w:bCs/>
                      <w:color w:val="FF0000"/>
                      <w:sz w:val="20"/>
                      <w:szCs w:val="20"/>
                    </w:rPr>
                    <w:t>SpCell</w:t>
                  </w:r>
                  <w:proofErr w:type="spellEnd"/>
                  <w:r w:rsidRPr="00052CD2">
                    <w:rPr>
                      <w:rFonts w:ascii="Times" w:eastAsia="Batang" w:hAnsi="Times" w:cs="Times New Roman"/>
                      <w:b/>
                      <w:bCs/>
                      <w:color w:val="FF0000"/>
                      <w:sz w:val="20"/>
                      <w:szCs w:val="20"/>
                    </w:rPr>
                    <w:t>.</w:t>
                  </w:r>
                </w:p>
                <w:p w14:paraId="53DEB0A2" w14:textId="77777777" w:rsidR="00052CD2" w:rsidRPr="00052CD2" w:rsidRDefault="00052CD2" w:rsidP="00052CD2">
                  <w:pPr>
                    <w:spacing w:after="0" w:line="240" w:lineRule="auto"/>
                    <w:rPr>
                      <w:rFonts w:ascii="Times" w:eastAsia="SimSun" w:hAnsi="Times" w:cs="Times New Roman"/>
                      <w:b/>
                      <w:bCs/>
                      <w:color w:val="000000"/>
                      <w:sz w:val="20"/>
                      <w:szCs w:val="20"/>
                    </w:rPr>
                  </w:pPr>
                </w:p>
                <w:p w14:paraId="212B22FA" w14:textId="77777777" w:rsidR="00052CD2" w:rsidRPr="00052CD2" w:rsidRDefault="00052CD2" w:rsidP="00052CD2">
                  <w:pPr>
                    <w:spacing w:after="0" w:line="240" w:lineRule="auto"/>
                    <w:jc w:val="center"/>
                    <w:rPr>
                      <w:rFonts w:ascii="Times" w:eastAsia="SimSun" w:hAnsi="Times" w:cs="Times New Roman"/>
                      <w:b/>
                      <w:bCs/>
                      <w:color w:val="FF0000"/>
                      <w:sz w:val="20"/>
                      <w:szCs w:val="20"/>
                    </w:rPr>
                  </w:pPr>
                  <w:r w:rsidRPr="00052CD2">
                    <w:rPr>
                      <w:rFonts w:ascii="Times" w:eastAsia="SimSun" w:hAnsi="Times" w:cs="Times New Roman"/>
                      <w:b/>
                      <w:bCs/>
                      <w:color w:val="FF0000"/>
                      <w:sz w:val="20"/>
                      <w:szCs w:val="20"/>
                    </w:rPr>
                    <w:t>&lt;Unchanged part omitted&gt;</w:t>
                  </w:r>
                </w:p>
              </w:tc>
            </w:tr>
          </w:tbl>
          <w:p w14:paraId="2A3D67C1" w14:textId="77777777" w:rsidR="00052CD2" w:rsidRDefault="00052CD2" w:rsidP="00A47EC3">
            <w:pPr>
              <w:spacing w:after="0" w:line="240" w:lineRule="auto"/>
              <w:rPr>
                <w:rFonts w:cs="Times New Roman"/>
              </w:rPr>
            </w:pPr>
          </w:p>
        </w:tc>
      </w:tr>
    </w:tbl>
    <w:p w14:paraId="4E77ED6B" w14:textId="77777777" w:rsidR="00052CD2" w:rsidRDefault="00052CD2" w:rsidP="00A47EC3">
      <w:pPr>
        <w:spacing w:after="0" w:line="240" w:lineRule="auto"/>
        <w:rPr>
          <w:rFonts w:cs="Times New Roman"/>
        </w:rPr>
      </w:pPr>
    </w:p>
    <w:p w14:paraId="1EAEC6F3" w14:textId="0288AFE8" w:rsidR="00A47EC3" w:rsidRPr="002D55EB" w:rsidRDefault="00A47EC3" w:rsidP="00A47EC3">
      <w:pPr>
        <w:spacing w:after="0" w:line="240" w:lineRule="auto"/>
        <w:rPr>
          <w:rFonts w:cs="Times New Roman"/>
        </w:rPr>
      </w:pPr>
      <w:r>
        <w:rPr>
          <w:rFonts w:cs="Times New Roman"/>
        </w:rPr>
        <w:t xml:space="preserve">     </w:t>
      </w:r>
    </w:p>
    <w:p w14:paraId="2F68B174" w14:textId="6A0886F1" w:rsidR="00052CD2" w:rsidRDefault="001B791C" w:rsidP="00A47EC3">
      <w:pPr>
        <w:jc w:val="both"/>
      </w:pPr>
      <w:r>
        <w:t xml:space="preserve">As shown by above agreements, in RAN2 the SR would result ignoring skipping in all serving cells. RAN1 specification however in context of SR, either in PUCCH or RACH, refers only to PDCCH monitoring in </w:t>
      </w:r>
      <w:proofErr w:type="spellStart"/>
      <w:r>
        <w:t>SpCell</w:t>
      </w:r>
      <w:proofErr w:type="spellEnd"/>
      <w:r>
        <w:t>. Evidently RAN1 specification would need to be aligned with the RAN2 agreement/specification</w:t>
      </w:r>
      <w:r w:rsidR="004E7D1E">
        <w:t xml:space="preserve"> and clarify that the PDCCH should be monitored in all serving cells</w:t>
      </w:r>
      <w:r>
        <w:t xml:space="preserve"> </w:t>
      </w:r>
    </w:p>
    <w:p w14:paraId="2A77B6A7" w14:textId="39C20E1B" w:rsidR="001B791C" w:rsidRDefault="001B791C" w:rsidP="003C108E">
      <w:pPr>
        <w:pStyle w:val="Caption"/>
      </w:pPr>
      <w:r>
        <w:t xml:space="preserve">Observation </w:t>
      </w:r>
      <w:r>
        <w:fldChar w:fldCharType="begin"/>
      </w:r>
      <w:r>
        <w:instrText xml:space="preserve"> SEQ Observation \* ARABIC </w:instrText>
      </w:r>
      <w:r>
        <w:fldChar w:fldCharType="separate"/>
      </w:r>
      <w:r w:rsidR="008609C2">
        <w:rPr>
          <w:noProof/>
        </w:rPr>
        <w:t>1</w:t>
      </w:r>
      <w:r>
        <w:fldChar w:fldCharType="end"/>
      </w:r>
      <w:r>
        <w:t>: RAN1 specification is not aligned with RAN2 specification in respect of PDCCH skipping behaviour</w:t>
      </w:r>
      <w:r w:rsidR="004E7D1E">
        <w:t xml:space="preserve"> in all serving cells</w:t>
      </w:r>
      <w:r>
        <w:t xml:space="preserve"> when SR is pending.</w:t>
      </w:r>
    </w:p>
    <w:p w14:paraId="2A8D6A8D" w14:textId="0C8E59C8" w:rsidR="001B791C" w:rsidRDefault="00285BCF" w:rsidP="003C108E">
      <w:pPr>
        <w:pStyle w:val="Caption"/>
      </w:pPr>
      <w:r>
        <w:t xml:space="preserve">Proposal </w:t>
      </w:r>
      <w:r>
        <w:fldChar w:fldCharType="begin"/>
      </w:r>
      <w:r>
        <w:instrText xml:space="preserve"> SEQ Proposal \* ARABIC </w:instrText>
      </w:r>
      <w:r>
        <w:fldChar w:fldCharType="separate"/>
      </w:r>
      <w:r w:rsidR="00130920">
        <w:rPr>
          <w:noProof/>
        </w:rPr>
        <w:t>1</w:t>
      </w:r>
      <w:r>
        <w:fldChar w:fldCharType="end"/>
      </w:r>
      <w:r>
        <w:t>: Adopt following TP to TS38.213</w:t>
      </w:r>
      <w:r w:rsidR="00181E60">
        <w:t xml:space="preserve"> Section 10.4:</w:t>
      </w:r>
    </w:p>
    <w:tbl>
      <w:tblPr>
        <w:tblStyle w:val="TableGrid"/>
        <w:tblW w:w="0" w:type="auto"/>
        <w:tblLook w:val="04A0" w:firstRow="1" w:lastRow="0" w:firstColumn="1" w:lastColumn="0" w:noHBand="0" w:noVBand="1"/>
      </w:tblPr>
      <w:tblGrid>
        <w:gridCol w:w="9629"/>
      </w:tblGrid>
      <w:tr w:rsidR="004E7D1E" w14:paraId="5CB7A745" w14:textId="77777777" w:rsidTr="004E7D1E">
        <w:tc>
          <w:tcPr>
            <w:tcW w:w="9629" w:type="dxa"/>
          </w:tcPr>
          <w:p w14:paraId="79E9C41F" w14:textId="77777777" w:rsidR="004E7D1E" w:rsidRPr="00052CD2" w:rsidRDefault="004E7D1E" w:rsidP="004E7D1E">
            <w:pPr>
              <w:spacing w:after="0" w:line="240" w:lineRule="auto"/>
              <w:rPr>
                <w:rFonts w:ascii="Times" w:eastAsia="SimSun" w:hAnsi="Times" w:cs="Times New Roman"/>
                <w:b/>
                <w:bCs/>
                <w:color w:val="000000"/>
                <w:sz w:val="20"/>
                <w:szCs w:val="20"/>
                <w:u w:val="single"/>
              </w:rPr>
            </w:pPr>
            <w:r w:rsidRPr="00052CD2">
              <w:rPr>
                <w:rFonts w:ascii="Times" w:eastAsia="SimSun" w:hAnsi="Times" w:cs="Times New Roman"/>
                <w:b/>
                <w:bCs/>
                <w:color w:val="000000"/>
                <w:sz w:val="20"/>
                <w:szCs w:val="20"/>
                <w:u w:val="single"/>
              </w:rPr>
              <w:t>TP to Clause 10.4, TS 38.213</w:t>
            </w:r>
          </w:p>
          <w:p w14:paraId="7A4310D5" w14:textId="1815C623" w:rsidR="004E7D1E" w:rsidRDefault="004E7D1E" w:rsidP="003C108E">
            <w:pPr>
              <w:spacing w:after="180" w:line="240" w:lineRule="auto"/>
              <w:jc w:val="center"/>
              <w:rPr>
                <w:rFonts w:ascii="Times New Roman" w:eastAsia="SimSun" w:hAnsi="Times New Roman" w:cs="Times New Roman"/>
                <w:sz w:val="20"/>
                <w:szCs w:val="20"/>
              </w:rPr>
            </w:pPr>
            <w:r w:rsidRPr="00052CD2">
              <w:rPr>
                <w:rFonts w:ascii="Times" w:eastAsia="SimSun" w:hAnsi="Times" w:cs="Times New Roman"/>
                <w:b/>
                <w:bCs/>
                <w:color w:val="FF0000"/>
                <w:sz w:val="20"/>
                <w:szCs w:val="20"/>
              </w:rPr>
              <w:t>&lt;Unchanged part omitted&gt;</w:t>
            </w:r>
          </w:p>
          <w:p w14:paraId="2ED7C8D4" w14:textId="5D0DCDAF" w:rsidR="004E7D1E" w:rsidRPr="004E7D1E" w:rsidRDefault="004E7D1E" w:rsidP="004E7D1E">
            <w:pPr>
              <w:spacing w:after="180" w:line="240" w:lineRule="auto"/>
              <w:rPr>
                <w:rFonts w:ascii="Times New Roman" w:eastAsia="SimSun" w:hAnsi="Times New Roman" w:cs="Times New Roman"/>
                <w:sz w:val="20"/>
                <w:szCs w:val="20"/>
              </w:rPr>
            </w:pPr>
            <w:r w:rsidRPr="004E7D1E">
              <w:rPr>
                <w:rFonts w:ascii="Times New Roman" w:eastAsia="SimSun" w:hAnsi="Times New Roman" w:cs="Times New Roman"/>
                <w:sz w:val="20"/>
                <w:szCs w:val="20"/>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w:t>
            </w:r>
            <w:r>
              <w:rPr>
                <w:rFonts w:ascii="Times New Roman" w:eastAsia="SimSun" w:hAnsi="Times New Roman" w:cs="Times New Roman"/>
                <w:sz w:val="20"/>
                <w:szCs w:val="20"/>
              </w:rPr>
              <w:t xml:space="preserve"> </w:t>
            </w:r>
            <w:r w:rsidRPr="003C108E">
              <w:rPr>
                <w:rFonts w:ascii="Times New Roman" w:eastAsia="SimSun" w:hAnsi="Times New Roman" w:cs="Times New Roman"/>
                <w:color w:val="FF0000"/>
                <w:sz w:val="20"/>
                <w:szCs w:val="20"/>
                <w:u w:val="single"/>
              </w:rPr>
              <w:t>in all serving cells</w:t>
            </w:r>
            <w:r w:rsidR="00C70B9F">
              <w:rPr>
                <w:rFonts w:ascii="Times New Roman" w:eastAsia="SimSun" w:hAnsi="Times New Roman" w:cs="Times New Roman"/>
                <w:color w:val="FF0000"/>
                <w:sz w:val="20"/>
                <w:szCs w:val="20"/>
                <w:u w:val="single"/>
              </w:rPr>
              <w:t xml:space="preserve"> of the </w:t>
            </w:r>
            <w:r w:rsidR="009A5095">
              <w:rPr>
                <w:rFonts w:ascii="Times New Roman" w:eastAsia="SimSun" w:hAnsi="Times New Roman" w:cs="Times New Roman"/>
                <w:color w:val="FF0000"/>
                <w:sz w:val="20"/>
                <w:szCs w:val="20"/>
                <w:u w:val="single"/>
              </w:rPr>
              <w:t>corresponding C</w:t>
            </w:r>
            <w:r w:rsidR="00C70B9F">
              <w:rPr>
                <w:rFonts w:ascii="Times New Roman" w:eastAsia="SimSun" w:hAnsi="Times New Roman" w:cs="Times New Roman"/>
                <w:color w:val="FF0000"/>
                <w:sz w:val="20"/>
                <w:szCs w:val="20"/>
                <w:u w:val="single"/>
              </w:rPr>
              <w:t xml:space="preserve">ell </w:t>
            </w:r>
            <w:r w:rsidR="009A5095">
              <w:rPr>
                <w:rFonts w:ascii="Times New Roman" w:eastAsia="SimSun" w:hAnsi="Times New Roman" w:cs="Times New Roman"/>
                <w:color w:val="FF0000"/>
                <w:sz w:val="20"/>
                <w:szCs w:val="20"/>
                <w:u w:val="single"/>
              </w:rPr>
              <w:t>G</w:t>
            </w:r>
            <w:r w:rsidR="00C70B9F">
              <w:rPr>
                <w:rFonts w:ascii="Times New Roman" w:eastAsia="SimSun" w:hAnsi="Times New Roman" w:cs="Times New Roman"/>
                <w:color w:val="FF0000"/>
                <w:sz w:val="20"/>
                <w:szCs w:val="20"/>
                <w:u w:val="single"/>
              </w:rPr>
              <w:t>roup</w:t>
            </w:r>
            <w:r w:rsidRPr="004E7D1E">
              <w:rPr>
                <w:rFonts w:ascii="Times New Roman" w:eastAsia="SimSun" w:hAnsi="Times New Roman" w:cs="Times New Roman"/>
                <w:sz w:val="20"/>
                <w:szCs w:val="20"/>
              </w:rPr>
              <w:t xml:space="preserve">. During the time of </w:t>
            </w:r>
            <w:proofErr w:type="spellStart"/>
            <w:r w:rsidRPr="004E7D1E">
              <w:rPr>
                <w:rFonts w:ascii="Times New Roman" w:eastAsia="SimSun" w:hAnsi="Times New Roman" w:cs="Times New Roman"/>
                <w:i/>
                <w:iCs/>
                <w:sz w:val="20"/>
                <w:szCs w:val="20"/>
              </w:rPr>
              <w:t>ra-ResponseWindow</w:t>
            </w:r>
            <w:proofErr w:type="spellEnd"/>
            <w:r w:rsidRPr="004E7D1E">
              <w:rPr>
                <w:rFonts w:ascii="Times New Roman" w:eastAsia="SimSun" w:hAnsi="Times New Roman" w:cs="Times New Roman"/>
                <w:sz w:val="20"/>
                <w:szCs w:val="20"/>
              </w:rPr>
              <w:t xml:space="preserve"> or </w:t>
            </w:r>
            <w:proofErr w:type="spellStart"/>
            <w:r w:rsidRPr="004E7D1E">
              <w:rPr>
                <w:rFonts w:ascii="Times New Roman" w:eastAsia="SimSun" w:hAnsi="Times New Roman" w:cs="Times New Roman"/>
                <w:i/>
                <w:iCs/>
                <w:sz w:val="20"/>
                <w:szCs w:val="20"/>
              </w:rPr>
              <w:t>msgB-ResponseWindow</w:t>
            </w:r>
            <w:proofErr w:type="spellEnd"/>
            <w:r w:rsidRPr="004E7D1E">
              <w:rPr>
                <w:rFonts w:ascii="Times New Roman" w:eastAsia="SimSun" w:hAnsi="Times New Roman" w:cs="Times New Roman"/>
                <w:sz w:val="20"/>
                <w:szCs w:val="20"/>
              </w:rPr>
              <w:t xml:space="preserve"> or the duration where </w:t>
            </w:r>
            <w:proofErr w:type="spellStart"/>
            <w:r w:rsidRPr="004E7D1E">
              <w:rPr>
                <w:rFonts w:ascii="Times New Roman" w:eastAsia="SimSun" w:hAnsi="Times New Roman" w:cs="Times New Roman"/>
                <w:i/>
                <w:iCs/>
                <w:sz w:val="20"/>
                <w:szCs w:val="20"/>
              </w:rPr>
              <w:t>ra-ContentionResolutionTimer</w:t>
            </w:r>
            <w:proofErr w:type="spellEnd"/>
            <w:r w:rsidRPr="004E7D1E">
              <w:rPr>
                <w:rFonts w:ascii="Times New Roman" w:eastAsia="SimSun" w:hAnsi="Times New Roman" w:cs="Times New Roman"/>
                <w:sz w:val="20"/>
                <w:szCs w:val="20"/>
              </w:rPr>
              <w:t xml:space="preserve"> is running, the UE shall not skip PDCCH monitoring on </w:t>
            </w:r>
            <w:proofErr w:type="spellStart"/>
            <w:r w:rsidRPr="004E7D1E">
              <w:rPr>
                <w:rFonts w:ascii="Times New Roman" w:eastAsia="SimSun" w:hAnsi="Times New Roman" w:cs="Times New Roman"/>
                <w:sz w:val="20"/>
                <w:szCs w:val="20"/>
              </w:rPr>
              <w:t>SpCell</w:t>
            </w:r>
            <w:proofErr w:type="spellEnd"/>
            <w:r w:rsidRPr="004E7D1E">
              <w:rPr>
                <w:rFonts w:ascii="Times New Roman" w:eastAsia="SimSun" w:hAnsi="Times New Roman" w:cs="Times New Roman"/>
                <w:sz w:val="20"/>
                <w:szCs w:val="20"/>
              </w:rPr>
              <w:t>.</w:t>
            </w:r>
            <w:r>
              <w:rPr>
                <w:rFonts w:ascii="Times New Roman" w:eastAsia="SimSun" w:hAnsi="Times New Roman" w:cs="Times New Roman"/>
                <w:sz w:val="20"/>
                <w:szCs w:val="20"/>
              </w:rPr>
              <w:t xml:space="preserve"> </w:t>
            </w:r>
            <w:r w:rsidRPr="003C108E">
              <w:rPr>
                <w:rFonts w:ascii="Times New Roman" w:eastAsia="SimSun" w:hAnsi="Times New Roman" w:cs="Times New Roman"/>
                <w:color w:val="FF0000"/>
                <w:sz w:val="20"/>
                <w:szCs w:val="20"/>
                <w:u w:val="single"/>
              </w:rPr>
              <w:t xml:space="preserve">If UE transmits a RACH due to </w:t>
            </w:r>
            <w:r>
              <w:rPr>
                <w:rFonts w:ascii="Times New Roman" w:eastAsia="SimSun" w:hAnsi="Times New Roman" w:cs="Times New Roman"/>
                <w:color w:val="FF0000"/>
                <w:sz w:val="20"/>
                <w:szCs w:val="20"/>
                <w:u w:val="single"/>
              </w:rPr>
              <w:t xml:space="preserve">positive </w:t>
            </w:r>
            <w:r w:rsidRPr="003C108E">
              <w:rPr>
                <w:rFonts w:ascii="Times New Roman" w:eastAsia="SimSun" w:hAnsi="Times New Roman" w:cs="Times New Roman"/>
                <w:color w:val="FF0000"/>
                <w:sz w:val="20"/>
                <w:szCs w:val="20"/>
                <w:u w:val="single"/>
              </w:rPr>
              <w:t xml:space="preserve">SR, the UE shall not skip PDCCH monitoring on any serving cell </w:t>
            </w:r>
            <w:r w:rsidR="00C70B9F">
              <w:rPr>
                <w:rFonts w:ascii="Times New Roman" w:eastAsia="SimSun" w:hAnsi="Times New Roman" w:cs="Times New Roman"/>
                <w:color w:val="FF0000"/>
                <w:sz w:val="20"/>
                <w:szCs w:val="20"/>
                <w:u w:val="single"/>
              </w:rPr>
              <w:t>of the</w:t>
            </w:r>
            <w:r w:rsidR="009A5095">
              <w:rPr>
                <w:rFonts w:ascii="Times New Roman" w:eastAsia="SimSun" w:hAnsi="Times New Roman" w:cs="Times New Roman"/>
                <w:color w:val="FF0000"/>
                <w:sz w:val="20"/>
                <w:szCs w:val="20"/>
                <w:u w:val="single"/>
              </w:rPr>
              <w:t xml:space="preserve"> corresponding</w:t>
            </w:r>
            <w:r w:rsidR="00C70B9F">
              <w:rPr>
                <w:rFonts w:ascii="Times New Roman" w:eastAsia="SimSun" w:hAnsi="Times New Roman" w:cs="Times New Roman"/>
                <w:color w:val="FF0000"/>
                <w:sz w:val="20"/>
                <w:szCs w:val="20"/>
                <w:u w:val="single"/>
              </w:rPr>
              <w:t xml:space="preserve"> </w:t>
            </w:r>
            <w:r w:rsidR="009A5095">
              <w:rPr>
                <w:rFonts w:ascii="Times New Roman" w:eastAsia="SimSun" w:hAnsi="Times New Roman" w:cs="Times New Roman"/>
                <w:color w:val="FF0000"/>
                <w:sz w:val="20"/>
                <w:szCs w:val="20"/>
                <w:u w:val="single"/>
              </w:rPr>
              <w:t>C</w:t>
            </w:r>
            <w:r w:rsidR="00C70B9F">
              <w:rPr>
                <w:rFonts w:ascii="Times New Roman" w:eastAsia="SimSun" w:hAnsi="Times New Roman" w:cs="Times New Roman"/>
                <w:color w:val="FF0000"/>
                <w:sz w:val="20"/>
                <w:szCs w:val="20"/>
                <w:u w:val="single"/>
              </w:rPr>
              <w:t xml:space="preserve">ell </w:t>
            </w:r>
            <w:r w:rsidR="009A5095">
              <w:rPr>
                <w:rFonts w:ascii="Times New Roman" w:eastAsia="SimSun" w:hAnsi="Times New Roman" w:cs="Times New Roman"/>
                <w:color w:val="FF0000"/>
                <w:sz w:val="20"/>
                <w:szCs w:val="20"/>
                <w:u w:val="single"/>
              </w:rPr>
              <w:t>G</w:t>
            </w:r>
            <w:r w:rsidR="00C70B9F">
              <w:rPr>
                <w:rFonts w:ascii="Times New Roman" w:eastAsia="SimSun" w:hAnsi="Times New Roman" w:cs="Times New Roman"/>
                <w:color w:val="FF0000"/>
                <w:sz w:val="20"/>
                <w:szCs w:val="20"/>
                <w:u w:val="single"/>
              </w:rPr>
              <w:t xml:space="preserve">roup </w:t>
            </w:r>
            <w:r w:rsidRPr="003C108E">
              <w:rPr>
                <w:rFonts w:ascii="Times New Roman" w:eastAsia="SimSun" w:hAnsi="Times New Roman" w:cs="Times New Roman"/>
                <w:color w:val="FF0000"/>
                <w:sz w:val="20"/>
                <w:szCs w:val="20"/>
                <w:u w:val="single"/>
              </w:rPr>
              <w:t xml:space="preserve">during the time of </w:t>
            </w:r>
            <w:proofErr w:type="spellStart"/>
            <w:r w:rsidRPr="003C108E">
              <w:rPr>
                <w:rFonts w:ascii="Times New Roman" w:eastAsia="SimSun" w:hAnsi="Times New Roman" w:cs="Times New Roman"/>
                <w:i/>
                <w:iCs/>
                <w:color w:val="FF0000"/>
                <w:sz w:val="20"/>
                <w:szCs w:val="20"/>
                <w:u w:val="single"/>
              </w:rPr>
              <w:t>ra-ResponseWindow</w:t>
            </w:r>
            <w:proofErr w:type="spellEnd"/>
            <w:r w:rsidRPr="003C108E">
              <w:rPr>
                <w:rFonts w:ascii="Times New Roman" w:eastAsia="SimSun" w:hAnsi="Times New Roman" w:cs="Times New Roman"/>
                <w:color w:val="FF0000"/>
                <w:sz w:val="20"/>
                <w:szCs w:val="20"/>
                <w:u w:val="single"/>
              </w:rPr>
              <w:t xml:space="preserve"> or </w:t>
            </w:r>
            <w:proofErr w:type="spellStart"/>
            <w:r w:rsidRPr="003C108E">
              <w:rPr>
                <w:rFonts w:ascii="Times New Roman" w:eastAsia="SimSun" w:hAnsi="Times New Roman" w:cs="Times New Roman"/>
                <w:i/>
                <w:iCs/>
                <w:color w:val="FF0000"/>
                <w:sz w:val="20"/>
                <w:szCs w:val="20"/>
                <w:u w:val="single"/>
              </w:rPr>
              <w:t>msgB-ResponseWindow</w:t>
            </w:r>
            <w:proofErr w:type="spellEnd"/>
            <w:r w:rsidRPr="003C108E">
              <w:rPr>
                <w:rFonts w:ascii="Times New Roman" w:eastAsia="SimSun" w:hAnsi="Times New Roman" w:cs="Times New Roman"/>
                <w:color w:val="FF0000"/>
                <w:sz w:val="20"/>
                <w:szCs w:val="20"/>
                <w:u w:val="single"/>
              </w:rPr>
              <w:t xml:space="preserve"> or the duration where </w:t>
            </w:r>
            <w:proofErr w:type="spellStart"/>
            <w:r w:rsidRPr="003C108E">
              <w:rPr>
                <w:rFonts w:ascii="Times New Roman" w:eastAsia="SimSun" w:hAnsi="Times New Roman" w:cs="Times New Roman"/>
                <w:i/>
                <w:iCs/>
                <w:color w:val="FF0000"/>
                <w:sz w:val="20"/>
                <w:szCs w:val="20"/>
                <w:u w:val="single"/>
              </w:rPr>
              <w:t>ra-ContentionResolutionTimer</w:t>
            </w:r>
            <w:proofErr w:type="spellEnd"/>
            <w:r w:rsidRPr="003C108E">
              <w:rPr>
                <w:rFonts w:ascii="Times New Roman" w:eastAsia="SimSun" w:hAnsi="Times New Roman" w:cs="Times New Roman"/>
                <w:color w:val="FF0000"/>
                <w:sz w:val="20"/>
                <w:szCs w:val="20"/>
                <w:u w:val="single"/>
              </w:rPr>
              <w:t xml:space="preserve"> is running.</w:t>
            </w:r>
            <w:r w:rsidRPr="004E7D1E">
              <w:rPr>
                <w:rFonts w:ascii="Times New Roman" w:eastAsia="SimSun" w:hAnsi="Times New Roman" w:cs="Times New Roman"/>
                <w:sz w:val="20"/>
                <w:szCs w:val="20"/>
              </w:rPr>
              <w:t xml:space="preserve">  If the DRX group of the serving cell is configured and enters outside Active Time, the UE terminates PDCCH skipping for the serving cell.</w:t>
            </w:r>
            <w:r>
              <w:rPr>
                <w:rFonts w:ascii="Times New Roman" w:eastAsia="SimSun" w:hAnsi="Times New Roman" w:cs="Times New Roman"/>
                <w:sz w:val="20"/>
                <w:szCs w:val="20"/>
              </w:rPr>
              <w:t xml:space="preserve"> </w:t>
            </w:r>
          </w:p>
          <w:p w14:paraId="3F989C79" w14:textId="505E4E63" w:rsidR="004E7D1E" w:rsidRDefault="004E7D1E" w:rsidP="003C108E">
            <w:pPr>
              <w:jc w:val="center"/>
            </w:pPr>
            <w:r w:rsidRPr="00052CD2">
              <w:rPr>
                <w:rFonts w:ascii="Times" w:eastAsia="SimSun" w:hAnsi="Times" w:cs="Times New Roman"/>
                <w:b/>
                <w:bCs/>
                <w:color w:val="FF0000"/>
                <w:sz w:val="20"/>
                <w:szCs w:val="20"/>
              </w:rPr>
              <w:t>&lt;Unchanged part omitted&gt;</w:t>
            </w:r>
          </w:p>
        </w:tc>
      </w:tr>
    </w:tbl>
    <w:p w14:paraId="0BE76A7D" w14:textId="47ECFE4C" w:rsidR="001B791C" w:rsidRDefault="001B791C" w:rsidP="00A47EC3">
      <w:pPr>
        <w:jc w:val="both"/>
      </w:pPr>
    </w:p>
    <w:p w14:paraId="69E48EFC" w14:textId="75988E82" w:rsidR="001B791C" w:rsidRDefault="00285BCF" w:rsidP="00A47EC3">
      <w:pPr>
        <w:jc w:val="both"/>
      </w:pPr>
      <w:r>
        <w:t>The corresponding draft CR is in</w:t>
      </w:r>
      <w:r w:rsidR="008609C2">
        <w:t xml:space="preserve"> </w:t>
      </w:r>
      <w:r w:rsidR="008609C2">
        <w:fldChar w:fldCharType="begin"/>
      </w:r>
      <w:r w:rsidR="008609C2">
        <w:instrText xml:space="preserve"> REF _Ref115346313 \r \h </w:instrText>
      </w:r>
      <w:r w:rsidR="008609C2">
        <w:fldChar w:fldCharType="separate"/>
      </w:r>
      <w:r w:rsidR="008609C2">
        <w:t>[6]</w:t>
      </w:r>
      <w:r w:rsidR="008609C2">
        <w:fldChar w:fldCharType="end"/>
      </w:r>
      <w:r w:rsidR="008609C2">
        <w:t>.</w:t>
      </w:r>
      <w:r>
        <w:t xml:space="preserve"> </w:t>
      </w:r>
    </w:p>
    <w:p w14:paraId="52FD8A7C" w14:textId="77777777" w:rsidR="00A47EC3" w:rsidRDefault="00A47EC3" w:rsidP="00A47EC3">
      <w:pPr>
        <w:jc w:val="both"/>
        <w:rPr>
          <w:rFonts w:cs="Times New Roman"/>
        </w:rPr>
      </w:pPr>
    </w:p>
    <w:p w14:paraId="73EBD72B" w14:textId="77777777" w:rsidR="009A4C72" w:rsidRDefault="009A4C72" w:rsidP="003F389F">
      <w:pPr>
        <w:jc w:val="both"/>
      </w:pPr>
    </w:p>
    <w:p w14:paraId="611BFD9A" w14:textId="77777777" w:rsidR="006C67FE" w:rsidRPr="005D63E7" w:rsidRDefault="006C67FE" w:rsidP="0000488F">
      <w:pPr>
        <w:jc w:val="both"/>
      </w:pPr>
    </w:p>
    <w:p w14:paraId="43D13C0D" w14:textId="491CF287" w:rsidR="00CB1349" w:rsidRPr="005D63E7" w:rsidRDefault="00EA0FF9" w:rsidP="00C57ACF">
      <w:pPr>
        <w:pStyle w:val="Heading1"/>
      </w:pPr>
      <w:r>
        <w:t>PDCCH monitoring adaptation with BWP switching</w:t>
      </w:r>
      <w:r w:rsidR="00CB1349" w:rsidRPr="005D63E7">
        <w:t xml:space="preserve"> </w:t>
      </w:r>
      <w:r w:rsidR="0035666E">
        <w:t xml:space="preserve"> </w:t>
      </w:r>
    </w:p>
    <w:p w14:paraId="7A2BA9C7" w14:textId="7E564F8F" w:rsidR="00EA0FF9" w:rsidRDefault="00A47EC3" w:rsidP="00A47EC3">
      <w:pPr>
        <w:jc w:val="both"/>
      </w:pPr>
      <w:r w:rsidRPr="00D31334">
        <w:t xml:space="preserve">The </w:t>
      </w:r>
      <w:r w:rsidR="00EA0FF9">
        <w:t xml:space="preserve">interaction with PDCCH monitoring adaptation and BWP switching was further discussed in RAN1#110. In relation to </w:t>
      </w:r>
      <w:proofErr w:type="gramStart"/>
      <w:r w:rsidR="00EA0FF9">
        <w:t>timer based</w:t>
      </w:r>
      <w:proofErr w:type="gramEnd"/>
      <w:r w:rsidR="00EA0FF9">
        <w:t xml:space="preserve"> BWP switch and SSSG switching following agreement was made (and reflected in CR </w:t>
      </w:r>
      <w:r w:rsidR="00EA0FF9">
        <w:fldChar w:fldCharType="begin"/>
      </w:r>
      <w:r w:rsidR="00EA0FF9">
        <w:instrText xml:space="preserve"> REF _Ref114573734 \r \h </w:instrText>
      </w:r>
      <w:r w:rsidR="00EA0FF9">
        <w:fldChar w:fldCharType="separate"/>
      </w:r>
      <w:r w:rsidR="008609C2">
        <w:t>[5]</w:t>
      </w:r>
      <w:r w:rsidR="00EA0FF9">
        <w:fldChar w:fldCharType="end"/>
      </w:r>
      <w:r w:rsidRPr="00D31334">
        <w:t>:</w:t>
      </w:r>
    </w:p>
    <w:tbl>
      <w:tblPr>
        <w:tblStyle w:val="TableGrid"/>
        <w:tblW w:w="0" w:type="auto"/>
        <w:tblLook w:val="04A0" w:firstRow="1" w:lastRow="0" w:firstColumn="1" w:lastColumn="0" w:noHBand="0" w:noVBand="1"/>
      </w:tblPr>
      <w:tblGrid>
        <w:gridCol w:w="9629"/>
      </w:tblGrid>
      <w:tr w:rsidR="0070347D" w14:paraId="4C83A8C1" w14:textId="77777777" w:rsidTr="0070347D">
        <w:tc>
          <w:tcPr>
            <w:tcW w:w="9629" w:type="dxa"/>
          </w:tcPr>
          <w:p w14:paraId="535DE3FB" w14:textId="77777777" w:rsidR="0070347D" w:rsidRPr="0070347D" w:rsidRDefault="0070347D" w:rsidP="0070347D">
            <w:pPr>
              <w:spacing w:after="0" w:line="240" w:lineRule="auto"/>
              <w:rPr>
                <w:rFonts w:ascii="Times" w:eastAsia="Batang" w:hAnsi="Times" w:cs="Times New Roman"/>
                <w:highlight w:val="green"/>
              </w:rPr>
            </w:pPr>
            <w:r w:rsidRPr="0070347D">
              <w:rPr>
                <w:rFonts w:ascii="Times" w:eastAsia="Batang" w:hAnsi="Times" w:cs="Times New Roman"/>
                <w:b/>
                <w:bCs/>
                <w:highlight w:val="green"/>
              </w:rPr>
              <w:t>Agreement</w:t>
            </w:r>
          </w:p>
          <w:p w14:paraId="53FFF284" w14:textId="77777777" w:rsidR="0070347D" w:rsidRPr="0070347D" w:rsidRDefault="0070347D" w:rsidP="0070347D">
            <w:pPr>
              <w:numPr>
                <w:ilvl w:val="0"/>
                <w:numId w:val="87"/>
              </w:numPr>
              <w:spacing w:after="0" w:line="256" w:lineRule="auto"/>
              <w:jc w:val="both"/>
              <w:rPr>
                <w:rFonts w:ascii="Times" w:eastAsia="Batang" w:hAnsi="Times" w:cs="Times"/>
                <w:lang w:eastAsia="x-none"/>
              </w:rPr>
            </w:pPr>
            <w:r w:rsidRPr="0070347D">
              <w:rPr>
                <w:rFonts w:ascii="Times" w:eastAsia="Batang" w:hAnsi="Times" w:cs="Times"/>
                <w:lang w:eastAsia="x-none"/>
              </w:rPr>
              <w:t xml:space="preserve">Include the following correction to </w:t>
            </w:r>
            <w:r w:rsidRPr="0070347D">
              <w:rPr>
                <w:rFonts w:ascii="Times" w:eastAsia="Batang" w:hAnsi="Times" w:cs="Times"/>
                <w:b/>
                <w:bCs/>
                <w:lang w:eastAsia="x-none"/>
              </w:rPr>
              <w:t>Clause 10.4 of TS 38.213</w:t>
            </w:r>
            <w:r w:rsidRPr="0070347D">
              <w:rPr>
                <w:rFonts w:ascii="Times" w:eastAsia="Batang" w:hAnsi="Times" w:cs="Times"/>
                <w:lang w:eastAsia="x-none"/>
              </w:rPr>
              <w:t xml:space="preserve"> for UE </w:t>
            </w:r>
            <w:proofErr w:type="spellStart"/>
            <w:r w:rsidRPr="0070347D">
              <w:rPr>
                <w:rFonts w:ascii="Times" w:eastAsia="Batang" w:hAnsi="Times" w:cs="Times"/>
                <w:lang w:eastAsia="x-none"/>
              </w:rPr>
              <w:t>behavior</w:t>
            </w:r>
            <w:proofErr w:type="spellEnd"/>
            <w:r w:rsidRPr="0070347D">
              <w:rPr>
                <w:rFonts w:ascii="Times" w:eastAsia="Batang" w:hAnsi="Times" w:cs="Times"/>
                <w:lang w:eastAsia="x-none"/>
              </w:rPr>
              <w:t xml:space="preserve"> after expiration of </w:t>
            </w:r>
            <w:proofErr w:type="spellStart"/>
            <w:r w:rsidRPr="0070347D">
              <w:rPr>
                <w:rFonts w:ascii="Times" w:eastAsia="Batang" w:hAnsi="Times" w:cs="Times"/>
                <w:i/>
                <w:iCs/>
                <w:lang w:eastAsia="x-none"/>
              </w:rPr>
              <w:t>bwp-InactivityTimer</w:t>
            </w:r>
            <w:proofErr w:type="spellEnd"/>
            <w:r w:rsidRPr="0070347D">
              <w:rPr>
                <w:rFonts w:ascii="Times" w:eastAsia="Batang" w:hAnsi="Times" w:cs="Times"/>
                <w:lang w:eastAsia="x-none"/>
              </w:rPr>
              <w:t xml:space="preserve"> in a PDCCH skipping duration:</w:t>
            </w:r>
          </w:p>
          <w:p w14:paraId="1D07A618" w14:textId="77777777" w:rsidR="0070347D" w:rsidRPr="0070347D" w:rsidRDefault="0070347D" w:rsidP="0070347D">
            <w:pPr>
              <w:spacing w:after="0" w:line="240" w:lineRule="auto"/>
              <w:ind w:left="800"/>
              <w:rPr>
                <w:rFonts w:ascii="Times" w:eastAsia="Batang" w:hAnsi="Times" w:cs="Times"/>
                <w:lang w:eastAsia="x-none"/>
              </w:rPr>
            </w:pPr>
          </w:p>
          <w:tbl>
            <w:tblPr>
              <w:tblW w:w="8565" w:type="dxa"/>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5"/>
            </w:tblGrid>
            <w:tr w:rsidR="0070347D" w:rsidRPr="0070347D" w14:paraId="4B5C5B41" w14:textId="77777777" w:rsidTr="00EC4CF0">
              <w:tc>
                <w:tcPr>
                  <w:tcW w:w="8565" w:type="dxa"/>
                  <w:tcBorders>
                    <w:top w:val="single" w:sz="4" w:space="0" w:color="auto"/>
                    <w:left w:val="single" w:sz="4" w:space="0" w:color="auto"/>
                    <w:bottom w:val="single" w:sz="4" w:space="0" w:color="auto"/>
                    <w:right w:val="single" w:sz="4" w:space="0" w:color="auto"/>
                  </w:tcBorders>
                </w:tcPr>
                <w:p w14:paraId="497BAF06" w14:textId="77777777" w:rsidR="0070347D" w:rsidRPr="0070347D" w:rsidRDefault="0070347D" w:rsidP="0070347D">
                  <w:pPr>
                    <w:spacing w:after="0" w:line="240" w:lineRule="auto"/>
                    <w:jc w:val="center"/>
                    <w:rPr>
                      <w:rFonts w:ascii="Times" w:eastAsia="SimSun" w:hAnsi="Times" w:cs="Times New Roman"/>
                      <w:color w:val="FF0000"/>
                      <w:sz w:val="20"/>
                      <w:szCs w:val="20"/>
                    </w:rPr>
                  </w:pPr>
                  <w:r w:rsidRPr="0070347D">
                    <w:rPr>
                      <w:rFonts w:ascii="Times" w:eastAsia="SimSun" w:hAnsi="Times" w:cs="Times New Roman"/>
                      <w:color w:val="FF0000"/>
                      <w:sz w:val="20"/>
                      <w:szCs w:val="20"/>
                    </w:rPr>
                    <w:t>*** Unchanged text is omitted ***</w:t>
                  </w:r>
                </w:p>
                <w:p w14:paraId="28F65DE3" w14:textId="77777777" w:rsidR="0070347D" w:rsidRPr="0070347D" w:rsidRDefault="0070347D" w:rsidP="0070347D">
                  <w:pPr>
                    <w:spacing w:after="0" w:line="240" w:lineRule="auto"/>
                    <w:rPr>
                      <w:rFonts w:ascii="Times" w:eastAsia="SimSun" w:hAnsi="Times" w:cs="Times New Roman"/>
                      <w:color w:val="FF0000"/>
                      <w:sz w:val="20"/>
                      <w:szCs w:val="20"/>
                      <w:u w:val="single"/>
                    </w:rPr>
                  </w:pPr>
                  <w:r w:rsidRPr="0070347D">
                    <w:rPr>
                      <w:rFonts w:ascii="Times" w:eastAsia="SimSun" w:hAnsi="Times" w:cs="Times New Roman"/>
                      <w:color w:val="FF0000"/>
                      <w:sz w:val="20"/>
                      <w:szCs w:val="20"/>
                      <w:u w:val="single"/>
                    </w:rPr>
                    <w:t xml:space="preserve">If the UE changes to a new active DL BWP of the serving cell by the expiration of </w:t>
                  </w:r>
                  <w:proofErr w:type="spellStart"/>
                  <w:r w:rsidRPr="0070347D">
                    <w:rPr>
                      <w:rFonts w:ascii="Times" w:eastAsia="SimSun" w:hAnsi="Times" w:cs="Times New Roman"/>
                      <w:i/>
                      <w:color w:val="FF0000"/>
                      <w:sz w:val="20"/>
                      <w:szCs w:val="20"/>
                      <w:u w:val="single"/>
                    </w:rPr>
                    <w:t>bwp-InactivityTimer</w:t>
                  </w:r>
                  <w:proofErr w:type="spellEnd"/>
                  <w:r w:rsidRPr="0070347D">
                    <w:rPr>
                      <w:rFonts w:ascii="Times" w:eastAsia="SimSun" w:hAnsi="Times" w:cs="Times New Roman"/>
                      <w:color w:val="FF0000"/>
                      <w:sz w:val="20"/>
                      <w:szCs w:val="20"/>
                      <w:u w:val="single"/>
                    </w:rPr>
                    <w:t xml:space="preserve"> in a PDCCH skipping duration, the UE </w:t>
                  </w:r>
                </w:p>
                <w:p w14:paraId="0E7C85BD" w14:textId="77777777" w:rsidR="0070347D" w:rsidRPr="0070347D" w:rsidRDefault="0070347D" w:rsidP="0070347D">
                  <w:pPr>
                    <w:spacing w:after="0" w:line="240" w:lineRule="auto"/>
                    <w:ind w:left="284"/>
                    <w:rPr>
                      <w:rFonts w:ascii="Times" w:eastAsia="SimSun" w:hAnsi="Times" w:cs="Times New Roman"/>
                      <w:color w:val="FF0000"/>
                      <w:sz w:val="20"/>
                      <w:szCs w:val="20"/>
                      <w:u w:val="single"/>
                    </w:rPr>
                  </w:pPr>
                  <w:r w:rsidRPr="0070347D">
                    <w:rPr>
                      <w:rFonts w:ascii="Times" w:eastAsia="SimSun" w:hAnsi="Times" w:cs="Times New Roman"/>
                      <w:color w:val="FF0000"/>
                      <w:sz w:val="20"/>
                      <w:szCs w:val="20"/>
                      <w:u w:val="single"/>
                    </w:rPr>
                    <w:t xml:space="preserve">-  resumes PDCCH monitoring according to the search space sets on the new active BWP of the serving cell, if the UE </w:t>
                  </w:r>
                  <w:r w:rsidRPr="0070347D">
                    <w:rPr>
                      <w:rFonts w:ascii="Times" w:eastAsia="SimSun" w:hAnsi="Times" w:cs="Times New Roman"/>
                      <w:iCs/>
                      <w:color w:val="FF0000"/>
                      <w:sz w:val="20"/>
                      <w:szCs w:val="20"/>
                      <w:u w:val="single"/>
                    </w:rPr>
                    <w:t xml:space="preserve">is not provided </w:t>
                  </w:r>
                  <w:r w:rsidRPr="0070347D">
                    <w:rPr>
                      <w:rFonts w:ascii="Times" w:eastAsia="SimSun" w:hAnsi="Times" w:cs="Times New Roman"/>
                      <w:i/>
                      <w:color w:val="FF0000"/>
                      <w:sz w:val="20"/>
                      <w:szCs w:val="20"/>
                      <w:u w:val="single"/>
                    </w:rPr>
                    <w:t>searchSpaceGroupIdList-r17</w:t>
                  </w:r>
                  <w:r w:rsidRPr="0070347D">
                    <w:rPr>
                      <w:rFonts w:ascii="Times" w:eastAsia="SimSun" w:hAnsi="Times" w:cs="Times New Roman"/>
                      <w:color w:val="FF0000"/>
                      <w:sz w:val="20"/>
                      <w:szCs w:val="20"/>
                      <w:u w:val="single"/>
                    </w:rPr>
                    <w:t xml:space="preserve"> on the new active DL BWP</w:t>
                  </w:r>
                </w:p>
                <w:p w14:paraId="5A2366F2" w14:textId="77777777" w:rsidR="0070347D" w:rsidRPr="0070347D" w:rsidRDefault="0070347D" w:rsidP="0070347D">
                  <w:pPr>
                    <w:spacing w:after="0" w:line="240" w:lineRule="auto"/>
                    <w:ind w:left="284"/>
                    <w:rPr>
                      <w:rFonts w:ascii="Times" w:eastAsia="SimSun" w:hAnsi="Times" w:cs="Times New Roman"/>
                      <w:color w:val="FF0000"/>
                      <w:sz w:val="20"/>
                      <w:szCs w:val="20"/>
                      <w:u w:val="single"/>
                    </w:rPr>
                  </w:pPr>
                  <w:r w:rsidRPr="0070347D">
                    <w:rPr>
                      <w:rFonts w:ascii="Times" w:eastAsia="SimSun" w:hAnsi="Times" w:cs="Times New Roman"/>
                      <w:color w:val="FF0000"/>
                      <w:sz w:val="20"/>
                      <w:szCs w:val="20"/>
                      <w:u w:val="single"/>
                    </w:rPr>
                    <w:t>-  otherwise, monitors PDCCH according to search space sets with group index 0</w:t>
                  </w:r>
                  <w:r w:rsidRPr="0070347D">
                    <w:rPr>
                      <w:rFonts w:ascii="Times" w:eastAsia="SimSun" w:hAnsi="Times" w:cs="Times New Roman"/>
                      <w:color w:val="FF0000"/>
                      <w:sz w:val="20"/>
                      <w:szCs w:val="20"/>
                      <w:u w:val="single"/>
                      <w:lang w:eastAsia="ko-KR"/>
                    </w:rPr>
                    <w:t xml:space="preserve"> </w:t>
                  </w:r>
                  <w:r w:rsidRPr="0070347D">
                    <w:rPr>
                      <w:rFonts w:ascii="Times" w:eastAsia="SimSun" w:hAnsi="Times" w:cs="Times New Roman"/>
                      <w:color w:val="FF0000"/>
                      <w:sz w:val="20"/>
                      <w:szCs w:val="20"/>
                      <w:u w:val="single"/>
                    </w:rPr>
                    <w:t>on the new active BWP of the serving cell.</w:t>
                  </w:r>
                </w:p>
                <w:p w14:paraId="1B31301A" w14:textId="77777777" w:rsidR="0070347D" w:rsidRPr="0070347D" w:rsidRDefault="0070347D" w:rsidP="0070347D">
                  <w:pPr>
                    <w:spacing w:after="0" w:line="240" w:lineRule="auto"/>
                    <w:rPr>
                      <w:rFonts w:ascii="Times" w:eastAsia="SimSun" w:hAnsi="Times" w:cs="Times New Roman"/>
                      <w:sz w:val="20"/>
                      <w:szCs w:val="20"/>
                      <w:lang w:eastAsia="ko-KR"/>
                    </w:rPr>
                  </w:pPr>
                  <w:r w:rsidRPr="0070347D">
                    <w:rPr>
                      <w:rFonts w:ascii="Times" w:eastAsia="SimSun" w:hAnsi="Times" w:cs="Times New Roman"/>
                      <w:sz w:val="20"/>
                      <w:szCs w:val="20"/>
                    </w:rPr>
                    <w:t xml:space="preserve">If a UE is provided group indexes for a Type3-PDCCH CSS set or </w:t>
                  </w:r>
                  <w:proofErr w:type="gramStart"/>
                  <w:r w:rsidRPr="0070347D">
                    <w:rPr>
                      <w:rFonts w:ascii="Times" w:eastAsia="SimSun" w:hAnsi="Times" w:cs="Times New Roman"/>
                      <w:sz w:val="20"/>
                      <w:szCs w:val="20"/>
                    </w:rPr>
                    <w:t>a</w:t>
                  </w:r>
                  <w:proofErr w:type="gramEnd"/>
                  <w:r w:rsidRPr="0070347D">
                    <w:rPr>
                      <w:rFonts w:ascii="Times" w:eastAsia="SimSun" w:hAnsi="Times" w:cs="Times New Roman"/>
                      <w:sz w:val="20"/>
                      <w:szCs w:val="20"/>
                    </w:rPr>
                    <w:t xml:space="preserve"> USS set by </w:t>
                  </w:r>
                  <w:r w:rsidRPr="0070347D">
                    <w:rPr>
                      <w:rFonts w:ascii="Times" w:eastAsia="SimSun" w:hAnsi="Times" w:cs="Times New Roman"/>
                      <w:i/>
                      <w:sz w:val="20"/>
                      <w:szCs w:val="20"/>
                    </w:rPr>
                    <w:t>searchSpaceGroupIdList-r17</w:t>
                  </w:r>
                  <w:r w:rsidRPr="0070347D">
                    <w:rPr>
                      <w:rFonts w:ascii="Times" w:eastAsia="SimSun" w:hAnsi="Times" w:cs="Times New Roman"/>
                      <w:sz w:val="20"/>
                      <w:szCs w:val="20"/>
                    </w:rPr>
                    <w:t xml:space="preserve"> and a timer value by </w:t>
                  </w:r>
                  <w:r w:rsidRPr="0070347D">
                    <w:rPr>
                      <w:rFonts w:ascii="Times" w:eastAsia="SimSun" w:hAnsi="Times" w:cs="Times New Roman"/>
                      <w:i/>
                      <w:sz w:val="20"/>
                      <w:szCs w:val="20"/>
                    </w:rPr>
                    <w:t>searchSpaceSwitchTimer-r17</w:t>
                  </w:r>
                  <w:r w:rsidRPr="0070347D">
                    <w:rPr>
                      <w:rFonts w:ascii="Times" w:eastAsia="SimSun" w:hAnsi="Times" w:cs="Times New Roman"/>
                      <w:sz w:val="20"/>
                      <w:szCs w:val="20"/>
                    </w:rPr>
                    <w:t xml:space="preserve"> for PDCCH monitoring an active DL BWP of on a serving cell and the timer is running, t</w:t>
                  </w:r>
                  <w:r w:rsidRPr="0070347D">
                    <w:rPr>
                      <w:rFonts w:ascii="Times" w:eastAsia="SimSun" w:hAnsi="Times" w:cs="Times New Roman"/>
                      <w:sz w:val="20"/>
                      <w:szCs w:val="20"/>
                      <w:lang w:eastAsia="ko-KR"/>
                    </w:rPr>
                    <w:t>he UE</w:t>
                  </w:r>
                </w:p>
                <w:p w14:paraId="490F1549" w14:textId="77777777" w:rsidR="0070347D" w:rsidRPr="0070347D" w:rsidRDefault="0070347D" w:rsidP="0070347D">
                  <w:pPr>
                    <w:spacing w:after="0" w:line="240" w:lineRule="auto"/>
                    <w:ind w:left="568" w:hanging="284"/>
                    <w:rPr>
                      <w:rFonts w:ascii="Times" w:eastAsia="SimSun" w:hAnsi="Times" w:cs="Times New Roman"/>
                      <w:sz w:val="20"/>
                      <w:szCs w:val="20"/>
                      <w:lang w:eastAsia="ja-JP"/>
                    </w:rPr>
                  </w:pPr>
                  <w:r w:rsidRPr="0070347D">
                    <w:rPr>
                      <w:rFonts w:ascii="Times" w:eastAsia="SimSun" w:hAnsi="Times" w:cs="Times New Roman"/>
                      <w:sz w:val="20"/>
                      <w:szCs w:val="20"/>
                      <w:lang w:eastAsia="ko-KR"/>
                    </w:rPr>
                    <w:t>-</w:t>
                  </w:r>
                  <w:r w:rsidRPr="0070347D">
                    <w:rPr>
                      <w:rFonts w:ascii="Times" w:eastAsia="SimSun" w:hAnsi="Times" w:cs="Times New Roman"/>
                      <w:sz w:val="20"/>
                      <w:szCs w:val="20"/>
                      <w:lang w:eastAsia="ko-KR"/>
                    </w:rPr>
                    <w:tab/>
                    <w:t xml:space="preserve">resets the timer </w:t>
                  </w:r>
                  <w:r w:rsidRPr="0070347D">
                    <w:rPr>
                      <w:rFonts w:ascii="Times" w:eastAsia="SimSun" w:hAnsi="Times" w:cs="Times New Roman"/>
                      <w:sz w:val="20"/>
                      <w:szCs w:val="20"/>
                      <w:lang w:eastAsia="ja-JP"/>
                    </w:rPr>
                    <w:t>after a slot of the active DL BWP of the serving cell if the UE detects a DCI format in a PDCCH reception in the slot for with CRC scrambled by C-RNTI/CS-RNTI/MCS-C-RNTI</w:t>
                  </w:r>
                </w:p>
                <w:p w14:paraId="62B06211" w14:textId="77777777" w:rsidR="0070347D" w:rsidRPr="0070347D" w:rsidRDefault="0070347D" w:rsidP="0070347D">
                  <w:pPr>
                    <w:spacing w:after="0" w:line="240" w:lineRule="auto"/>
                    <w:ind w:left="568" w:hanging="284"/>
                    <w:rPr>
                      <w:rFonts w:ascii="Times" w:eastAsia="SimSun" w:hAnsi="Times" w:cs="Times New Roman"/>
                      <w:sz w:val="20"/>
                      <w:szCs w:val="20"/>
                    </w:rPr>
                  </w:pPr>
                  <w:r w:rsidRPr="0070347D">
                    <w:rPr>
                      <w:rFonts w:ascii="Times" w:eastAsia="SimSun" w:hAnsi="Times" w:cs="Times New Roman"/>
                      <w:sz w:val="20"/>
                      <w:szCs w:val="20"/>
                      <w:lang w:eastAsia="ko-KR"/>
                    </w:rPr>
                    <w:t>-</w:t>
                  </w:r>
                  <w:r w:rsidRPr="0070347D">
                    <w:rPr>
                      <w:rFonts w:ascii="Times" w:eastAsia="SimSun" w:hAnsi="Times" w:cs="Times New Roman"/>
                      <w:sz w:val="20"/>
                      <w:szCs w:val="20"/>
                      <w:lang w:eastAsia="ko-KR"/>
                    </w:rPr>
                    <w:tab/>
                    <w:t xml:space="preserve">otherwise, decrements the timer </w:t>
                  </w:r>
                  <w:r w:rsidRPr="0070347D">
                    <w:rPr>
                      <w:rFonts w:ascii="Times" w:eastAsia="SimSun" w:hAnsi="Times" w:cs="Times New Roman"/>
                      <w:sz w:val="20"/>
                      <w:szCs w:val="20"/>
                      <w:lang w:eastAsia="ja-JP"/>
                    </w:rPr>
                    <w:t>value by one after a slot of the active DL BWP of the serving cell</w:t>
                  </w:r>
                </w:p>
                <w:p w14:paraId="23AF0A22" w14:textId="77777777" w:rsidR="0070347D" w:rsidRPr="0070347D" w:rsidRDefault="0070347D" w:rsidP="0070347D">
                  <w:pPr>
                    <w:spacing w:after="0" w:line="240" w:lineRule="auto"/>
                    <w:jc w:val="center"/>
                    <w:rPr>
                      <w:rFonts w:ascii="Times" w:eastAsia="SimSun" w:hAnsi="Times" w:cs="Times New Roman"/>
                      <w:color w:val="FF0000"/>
                      <w:sz w:val="20"/>
                      <w:szCs w:val="20"/>
                    </w:rPr>
                  </w:pPr>
                  <w:r w:rsidRPr="0070347D">
                    <w:rPr>
                      <w:rFonts w:ascii="Times" w:eastAsia="SimSun" w:hAnsi="Times" w:cs="Times New Roman"/>
                      <w:color w:val="FF0000"/>
                      <w:sz w:val="20"/>
                      <w:szCs w:val="20"/>
                    </w:rPr>
                    <w:t>*** Unchanged text is omitted ***</w:t>
                  </w:r>
                </w:p>
                <w:p w14:paraId="0D2479AB" w14:textId="77777777" w:rsidR="0070347D" w:rsidRPr="0070347D" w:rsidRDefault="0070347D" w:rsidP="0070347D">
                  <w:pPr>
                    <w:spacing w:after="0" w:line="240" w:lineRule="auto"/>
                    <w:ind w:left="800"/>
                    <w:rPr>
                      <w:rFonts w:ascii="Times" w:eastAsia="Batang" w:hAnsi="Times" w:cs="Times"/>
                      <w:sz w:val="20"/>
                      <w:szCs w:val="20"/>
                      <w:lang w:eastAsia="x-none"/>
                    </w:rPr>
                  </w:pPr>
                </w:p>
              </w:tc>
            </w:tr>
          </w:tbl>
          <w:p w14:paraId="0C8680C8" w14:textId="77777777" w:rsidR="0070347D" w:rsidRDefault="0070347D" w:rsidP="00A47EC3">
            <w:pPr>
              <w:jc w:val="both"/>
            </w:pPr>
          </w:p>
          <w:p w14:paraId="75849FB9" w14:textId="77777777" w:rsidR="0070347D" w:rsidRPr="0070347D" w:rsidRDefault="0070347D" w:rsidP="0070347D">
            <w:pPr>
              <w:spacing w:after="0" w:line="240" w:lineRule="auto"/>
              <w:rPr>
                <w:rFonts w:ascii="Times" w:eastAsia="DengXian" w:hAnsi="Times" w:cs="Times New Roman"/>
                <w:b/>
                <w:bCs/>
                <w:sz w:val="20"/>
                <w:szCs w:val="24"/>
                <w:highlight w:val="green"/>
              </w:rPr>
            </w:pPr>
            <w:r w:rsidRPr="0070347D">
              <w:rPr>
                <w:rFonts w:ascii="Times" w:eastAsia="DengXian" w:hAnsi="Times" w:cs="Times New Roman"/>
                <w:b/>
                <w:bCs/>
                <w:sz w:val="20"/>
                <w:szCs w:val="24"/>
                <w:highlight w:val="green"/>
              </w:rPr>
              <w:t>Agreement</w:t>
            </w:r>
          </w:p>
          <w:p w14:paraId="7BF06182" w14:textId="77777777" w:rsidR="0070347D" w:rsidRPr="0070347D" w:rsidRDefault="0070347D" w:rsidP="0070347D">
            <w:pPr>
              <w:spacing w:after="0" w:line="240" w:lineRule="auto"/>
              <w:rPr>
                <w:rFonts w:ascii="Times" w:eastAsia="DengXian" w:hAnsi="Times" w:cs="Times New Roman"/>
                <w:sz w:val="20"/>
                <w:szCs w:val="24"/>
                <w:highlight w:val="green"/>
              </w:rPr>
            </w:pPr>
            <w:r w:rsidRPr="0070347D">
              <w:rPr>
                <w:rFonts w:ascii="Times" w:eastAsia="DengXian" w:hAnsi="Times" w:cs="Times New Roman"/>
                <w:sz w:val="20"/>
                <w:szCs w:val="24"/>
              </w:rPr>
              <w:t>Corrections on UE power saving enhancements for NR in TS 38.211, TS38.212, TS38.213 are agreed. Final CRs in R1-2208276, R1-2208277, R1-2208278</w:t>
            </w:r>
          </w:p>
          <w:p w14:paraId="3A077E43" w14:textId="3125A70E" w:rsidR="0070347D" w:rsidRDefault="0070347D" w:rsidP="00A47EC3">
            <w:pPr>
              <w:jc w:val="both"/>
            </w:pPr>
          </w:p>
        </w:tc>
      </w:tr>
    </w:tbl>
    <w:p w14:paraId="31314CE0" w14:textId="77777777" w:rsidR="0070347D" w:rsidRPr="00D31334" w:rsidRDefault="0070347D" w:rsidP="00A47EC3">
      <w:pPr>
        <w:jc w:val="both"/>
      </w:pPr>
    </w:p>
    <w:p w14:paraId="688FE86B" w14:textId="77777777" w:rsidR="005D1A70" w:rsidRDefault="005D1A70" w:rsidP="005D1A70">
      <w:pPr>
        <w:jc w:val="both"/>
      </w:pPr>
      <w:r>
        <w:t xml:space="preserve">It was discussed in last meeting what is the UE behaviour in case of DCI triggered BWP switch when PDCCH monitoring adaptation indication has arrived in the same DCI. In </w:t>
      </w:r>
      <w:proofErr w:type="gramStart"/>
      <w:r>
        <w:t>general</w:t>
      </w:r>
      <w:proofErr w:type="gramEnd"/>
      <w:r>
        <w:t xml:space="preserve"> the current specification determines that the PDCCH monitoring adaptation is applied based on the configuration on the active DL BWP. </w:t>
      </w:r>
    </w:p>
    <w:p w14:paraId="466BBA43" w14:textId="4B0F1012" w:rsidR="005D1A70" w:rsidRDefault="005D1A70" w:rsidP="005D1A70">
      <w:pPr>
        <w:jc w:val="both"/>
      </w:pPr>
      <w:r>
        <w:t>For the case when the</w:t>
      </w:r>
      <w:r w:rsidR="006109D9">
        <w:t xml:space="preserve"> same DCI triggers both, BWP switch and PDCCH monitoring adaptation, there would be two possible approaches as discussed; either UE applies the behaviour on target BWP (based on target BWP configuration) or UE ignores the PDCCH monitoring adaptation indication and </w:t>
      </w:r>
      <w:r w:rsidR="00116695">
        <w:t xml:space="preserve">falls back to the default operation in the target BWP. Following the timer-based BWP switch behaviour agreed in last meeting, and the afore envisioned behaviour when BWP switch is triggered when the </w:t>
      </w:r>
      <w:r w:rsidR="00116695" w:rsidRPr="003C108E">
        <w:rPr>
          <w:i/>
          <w:iCs/>
        </w:rPr>
        <w:t>searchSpaceSwitchTimer-r17</w:t>
      </w:r>
      <w:r w:rsidR="00116695">
        <w:t xml:space="preserve"> is running it would seem most aligned way to determine simply so that after BWP switch, UE falls back to default behaviour</w:t>
      </w:r>
      <w:r w:rsidR="00E60448">
        <w:t xml:space="preserve">. </w:t>
      </w:r>
    </w:p>
    <w:p w14:paraId="098DB2D5" w14:textId="046D3C06" w:rsidR="00E60448" w:rsidRDefault="00E60448" w:rsidP="00E60448">
      <w:pPr>
        <w:pStyle w:val="Caption"/>
      </w:pPr>
      <w:r>
        <w:t xml:space="preserve">Observation </w:t>
      </w:r>
      <w:r>
        <w:fldChar w:fldCharType="begin"/>
      </w:r>
      <w:r>
        <w:instrText xml:space="preserve"> SEQ Observation \* ARABIC </w:instrText>
      </w:r>
      <w:r>
        <w:fldChar w:fldCharType="separate"/>
      </w:r>
      <w:r w:rsidR="008609C2">
        <w:rPr>
          <w:noProof/>
        </w:rPr>
        <w:t>2</w:t>
      </w:r>
      <w:r>
        <w:fldChar w:fldCharType="end"/>
      </w:r>
      <w:r>
        <w:t xml:space="preserve">: When PDCCH monitoring adaptation is triggered in same DCI as BWP switch, it would seem simplest to ignore the PDCCH monitoring adaptation </w:t>
      </w:r>
      <w:proofErr w:type="gramStart"/>
      <w:r>
        <w:t>indication, and</w:t>
      </w:r>
      <w:proofErr w:type="gramEnd"/>
      <w:r>
        <w:t xml:space="preserve"> fall back to default operation on target BWP.</w:t>
      </w:r>
    </w:p>
    <w:p w14:paraId="121D4EA1" w14:textId="3291159D" w:rsidR="00E60448" w:rsidRPr="00F93499" w:rsidRDefault="00E60448" w:rsidP="003C108E">
      <w:pPr>
        <w:pStyle w:val="Caption"/>
      </w:pPr>
      <w:r>
        <w:t xml:space="preserve">Proposal </w:t>
      </w:r>
      <w:r>
        <w:fldChar w:fldCharType="begin"/>
      </w:r>
      <w:r>
        <w:instrText xml:space="preserve"> SEQ Proposal \* ARABIC </w:instrText>
      </w:r>
      <w:r>
        <w:fldChar w:fldCharType="separate"/>
      </w:r>
      <w:r w:rsidR="00130920">
        <w:rPr>
          <w:noProof/>
        </w:rPr>
        <w:t>2</w:t>
      </w:r>
      <w:r>
        <w:fldChar w:fldCharType="end"/>
      </w:r>
      <w:r>
        <w:t>: After BWP switch, UE falls back to default PDCCH monitoring</w:t>
      </w:r>
      <w:r w:rsidR="00E96FB0">
        <w:t xml:space="preserve"> of the target BWP</w:t>
      </w:r>
      <w:r>
        <w:t>.</w:t>
      </w:r>
    </w:p>
    <w:p w14:paraId="031D66F8" w14:textId="1533BF5D" w:rsidR="00181E60" w:rsidRDefault="00181E60" w:rsidP="00A47EC3">
      <w:pPr>
        <w:jc w:val="both"/>
      </w:pPr>
      <w:r>
        <w:t>If afore proposal is agreed, following TP could be adopted to 38.213.</w:t>
      </w:r>
    </w:p>
    <w:p w14:paraId="736192AE" w14:textId="44572181" w:rsidR="00181E60" w:rsidRDefault="00181E60" w:rsidP="003C108E">
      <w:pPr>
        <w:pStyle w:val="Caption"/>
      </w:pPr>
      <w:bookmarkStart w:id="3" w:name="_Hlk115346512"/>
      <w:r>
        <w:t xml:space="preserve">Proposal </w:t>
      </w:r>
      <w:r>
        <w:fldChar w:fldCharType="begin"/>
      </w:r>
      <w:r>
        <w:instrText xml:space="preserve"> SEQ Proposal \* ARABIC </w:instrText>
      </w:r>
      <w:r>
        <w:fldChar w:fldCharType="separate"/>
      </w:r>
      <w:r w:rsidR="00130920">
        <w:rPr>
          <w:noProof/>
        </w:rPr>
        <w:t>3</w:t>
      </w:r>
      <w:r>
        <w:fldChar w:fldCharType="end"/>
      </w:r>
      <w:r>
        <w:t>: Adopt following TP to TS38.213 Section 10.4:</w:t>
      </w:r>
    </w:p>
    <w:tbl>
      <w:tblPr>
        <w:tblStyle w:val="TableGrid"/>
        <w:tblW w:w="0" w:type="auto"/>
        <w:tblLook w:val="04A0" w:firstRow="1" w:lastRow="0" w:firstColumn="1" w:lastColumn="0" w:noHBand="0" w:noVBand="1"/>
      </w:tblPr>
      <w:tblGrid>
        <w:gridCol w:w="9629"/>
      </w:tblGrid>
      <w:tr w:rsidR="00181E60" w14:paraId="488939FE" w14:textId="77777777" w:rsidTr="009A7B42">
        <w:tc>
          <w:tcPr>
            <w:tcW w:w="9629" w:type="dxa"/>
          </w:tcPr>
          <w:p w14:paraId="223F637C" w14:textId="77777777" w:rsidR="00181E60" w:rsidRPr="00052CD2" w:rsidRDefault="00181E60" w:rsidP="009A7B42">
            <w:pPr>
              <w:spacing w:after="0" w:line="240" w:lineRule="auto"/>
              <w:rPr>
                <w:rFonts w:ascii="Times" w:eastAsia="SimSun" w:hAnsi="Times" w:cs="Times New Roman"/>
                <w:b/>
                <w:bCs/>
                <w:color w:val="000000"/>
                <w:sz w:val="20"/>
                <w:szCs w:val="20"/>
                <w:u w:val="single"/>
              </w:rPr>
            </w:pPr>
            <w:r w:rsidRPr="00052CD2">
              <w:rPr>
                <w:rFonts w:ascii="Times" w:eastAsia="SimSun" w:hAnsi="Times" w:cs="Times New Roman"/>
                <w:b/>
                <w:bCs/>
                <w:color w:val="000000"/>
                <w:sz w:val="20"/>
                <w:szCs w:val="20"/>
                <w:u w:val="single"/>
              </w:rPr>
              <w:t>TP to Clause 10.4, TS 38.213</w:t>
            </w:r>
          </w:p>
          <w:p w14:paraId="74D845D0" w14:textId="77777777" w:rsidR="00181E60" w:rsidRDefault="00181E60" w:rsidP="009A7B42">
            <w:pPr>
              <w:spacing w:after="180" w:line="240" w:lineRule="auto"/>
              <w:jc w:val="center"/>
              <w:rPr>
                <w:rFonts w:ascii="Times New Roman" w:eastAsia="SimSun" w:hAnsi="Times New Roman" w:cs="Times New Roman"/>
                <w:sz w:val="20"/>
                <w:szCs w:val="20"/>
              </w:rPr>
            </w:pPr>
            <w:r w:rsidRPr="00052CD2">
              <w:rPr>
                <w:rFonts w:ascii="Times" w:eastAsia="SimSun" w:hAnsi="Times" w:cs="Times New Roman"/>
                <w:b/>
                <w:bCs/>
                <w:color w:val="FF0000"/>
                <w:sz w:val="20"/>
                <w:szCs w:val="20"/>
              </w:rPr>
              <w:t>&lt;Unchanged part omitted&gt;</w:t>
            </w:r>
          </w:p>
          <w:p w14:paraId="3F72EF71" w14:textId="7FCA0340" w:rsidR="00181E60" w:rsidRPr="00181E60" w:rsidRDefault="00181E60" w:rsidP="00181E60">
            <w:pPr>
              <w:rPr>
                <w:rFonts w:ascii="Times New Roman" w:eastAsia="SimSun" w:hAnsi="Times New Roman" w:cs="Times New Roman"/>
                <w:sz w:val="20"/>
                <w:szCs w:val="20"/>
              </w:rPr>
            </w:pPr>
            <w:r w:rsidRPr="00181E60">
              <w:rPr>
                <w:rFonts w:ascii="Times New Roman" w:eastAsia="SimSun" w:hAnsi="Times New Roman" w:cs="Times New Roman"/>
                <w:sz w:val="20"/>
                <w:szCs w:val="20"/>
                <w:lang w:eastAsia="zh-CN"/>
              </w:rPr>
              <w:t xml:space="preserve">If </w:t>
            </w:r>
            <w:r w:rsidRPr="00181E60">
              <w:rPr>
                <w:rFonts w:ascii="Times New Roman" w:eastAsia="SimSun" w:hAnsi="Times New Roman" w:cs="Times New Roman"/>
                <w:sz w:val="20"/>
                <w:szCs w:val="20"/>
              </w:rPr>
              <w:t xml:space="preserve">the UE changes to a new active DL BWP of the serving cell by the expiration of </w:t>
            </w:r>
            <w:proofErr w:type="spellStart"/>
            <w:r w:rsidRPr="00181E60">
              <w:rPr>
                <w:rFonts w:ascii="Times New Roman" w:eastAsia="SimSun" w:hAnsi="Times New Roman" w:cs="Times New Roman"/>
                <w:i/>
                <w:sz w:val="20"/>
                <w:szCs w:val="20"/>
              </w:rPr>
              <w:t>bwp-InactivityTimer</w:t>
            </w:r>
            <w:proofErr w:type="spellEnd"/>
            <w:r w:rsidRPr="00181E60">
              <w:rPr>
                <w:rFonts w:ascii="Times New Roman" w:eastAsia="SimSun" w:hAnsi="Times New Roman" w:cs="Times New Roman"/>
                <w:sz w:val="20"/>
                <w:szCs w:val="20"/>
              </w:rPr>
              <w:t xml:space="preserve"> </w:t>
            </w:r>
            <w:r w:rsidRPr="003C108E">
              <w:rPr>
                <w:rFonts w:ascii="Times New Roman" w:eastAsia="SimSun" w:hAnsi="Times New Roman" w:cs="Times New Roman"/>
                <w:color w:val="FF0000"/>
                <w:sz w:val="20"/>
                <w:szCs w:val="20"/>
                <w:u w:val="single"/>
              </w:rPr>
              <w:t xml:space="preserve">or </w:t>
            </w:r>
            <w:r>
              <w:rPr>
                <w:rFonts w:ascii="Times New Roman" w:eastAsia="SimSun" w:hAnsi="Times New Roman" w:cs="Times New Roman"/>
                <w:color w:val="FF0000"/>
                <w:sz w:val="20"/>
                <w:szCs w:val="20"/>
                <w:u w:val="single"/>
              </w:rPr>
              <w:t xml:space="preserve">when DCI indicates change of active DL BWP change </w:t>
            </w:r>
            <w:r w:rsidR="000B548A">
              <w:rPr>
                <w:rFonts w:ascii="Times New Roman" w:eastAsia="SimSun" w:hAnsi="Times New Roman" w:cs="Times New Roman"/>
                <w:color w:val="FF0000"/>
                <w:sz w:val="20"/>
                <w:szCs w:val="20"/>
                <w:u w:val="single"/>
              </w:rPr>
              <w:t xml:space="preserve">when PDCCH monitoring adaptation is </w:t>
            </w:r>
            <w:proofErr w:type="spellStart"/>
            <w:r w:rsidR="000B548A">
              <w:rPr>
                <w:rFonts w:ascii="Times New Roman" w:eastAsia="SimSun" w:hAnsi="Times New Roman" w:cs="Times New Roman"/>
                <w:color w:val="FF0000"/>
                <w:sz w:val="20"/>
                <w:szCs w:val="20"/>
                <w:u w:val="single"/>
              </w:rPr>
              <w:t>applied</w:t>
            </w:r>
            <w:r w:rsidRPr="003C108E">
              <w:rPr>
                <w:rFonts w:ascii="Times New Roman" w:eastAsia="SimSun" w:hAnsi="Times New Roman" w:cs="Times New Roman"/>
                <w:strike/>
                <w:color w:val="FF0000"/>
                <w:sz w:val="20"/>
                <w:szCs w:val="20"/>
                <w:lang w:eastAsia="zh-CN"/>
              </w:rPr>
              <w:t>in</w:t>
            </w:r>
            <w:proofErr w:type="spellEnd"/>
            <w:r w:rsidRPr="003C108E">
              <w:rPr>
                <w:rFonts w:ascii="Times New Roman" w:eastAsia="SimSun" w:hAnsi="Times New Roman" w:cs="Times New Roman"/>
                <w:strike/>
                <w:color w:val="FF0000"/>
                <w:sz w:val="20"/>
                <w:szCs w:val="20"/>
                <w:lang w:eastAsia="zh-CN"/>
              </w:rPr>
              <w:t xml:space="preserve"> a</w:t>
            </w:r>
            <w:r w:rsidRPr="003C108E">
              <w:rPr>
                <w:rFonts w:ascii="Times New Roman" w:eastAsia="SimSun" w:hAnsi="Times New Roman" w:cs="Times New Roman"/>
                <w:strike/>
                <w:color w:val="FF0000"/>
                <w:sz w:val="20"/>
                <w:szCs w:val="20"/>
              </w:rPr>
              <w:t xml:space="preserve"> PDCCH skipping duration</w:t>
            </w:r>
            <w:r w:rsidRPr="00181E60">
              <w:rPr>
                <w:rFonts w:ascii="Times New Roman" w:eastAsia="SimSun" w:hAnsi="Times New Roman" w:cs="Times New Roman"/>
                <w:sz w:val="20"/>
                <w:szCs w:val="20"/>
              </w:rPr>
              <w:t xml:space="preserve">, the UE </w:t>
            </w:r>
          </w:p>
          <w:p w14:paraId="3758A2C9" w14:textId="77777777" w:rsidR="00181E60" w:rsidRPr="00181E60" w:rsidRDefault="00181E60" w:rsidP="00181E60">
            <w:pPr>
              <w:spacing w:after="180" w:line="240" w:lineRule="auto"/>
              <w:ind w:left="568" w:hanging="284"/>
              <w:rPr>
                <w:rFonts w:ascii="Times New Roman" w:eastAsia="SimSun" w:hAnsi="Times New Roman" w:cs="Times New Roman"/>
                <w:sz w:val="20"/>
                <w:szCs w:val="20"/>
                <w:lang w:val="x-none" w:eastAsia="zh-CN"/>
              </w:rPr>
            </w:pPr>
            <w:r w:rsidRPr="00181E60">
              <w:rPr>
                <w:rFonts w:ascii="Times New Roman" w:eastAsia="SimSun" w:hAnsi="Times New Roman" w:cs="Times New Roman"/>
                <w:sz w:val="20"/>
                <w:szCs w:val="20"/>
                <w:lang w:val="x-none"/>
              </w:rPr>
              <w:t>-</w:t>
            </w:r>
            <w:r w:rsidRPr="00181E60">
              <w:rPr>
                <w:rFonts w:ascii="Times New Roman" w:eastAsia="SimSun" w:hAnsi="Times New Roman" w:cs="Times New Roman"/>
                <w:sz w:val="20"/>
                <w:szCs w:val="20"/>
                <w:lang w:val="x-none"/>
              </w:rPr>
              <w:tab/>
            </w:r>
            <w:proofErr w:type="spellStart"/>
            <w:r w:rsidRPr="00181E60">
              <w:rPr>
                <w:rFonts w:ascii="Times New Roman" w:eastAsia="SimSun" w:hAnsi="Times New Roman" w:cs="Times New Roman"/>
                <w:sz w:val="20"/>
                <w:szCs w:val="20"/>
                <w:lang w:val="x-none"/>
              </w:rPr>
              <w:t>resumes</w:t>
            </w:r>
            <w:proofErr w:type="spellEnd"/>
            <w:r w:rsidRPr="00181E60">
              <w:rPr>
                <w:rFonts w:ascii="Times New Roman" w:eastAsia="SimSun" w:hAnsi="Times New Roman" w:cs="Times New Roman"/>
                <w:sz w:val="20"/>
                <w:szCs w:val="20"/>
                <w:lang w:val="x-none"/>
              </w:rPr>
              <w:t xml:space="preserve"> </w:t>
            </w:r>
            <w:r w:rsidRPr="00181E60">
              <w:rPr>
                <w:rFonts w:ascii="Times New Roman" w:eastAsia="SimSun" w:hAnsi="Times New Roman" w:cs="Times New Roman"/>
                <w:sz w:val="20"/>
                <w:szCs w:val="20"/>
                <w:lang w:val="x-none" w:eastAsia="zh-CN"/>
              </w:rPr>
              <w:t xml:space="preserve">PDCCH </w:t>
            </w:r>
            <w:proofErr w:type="spellStart"/>
            <w:r w:rsidRPr="00181E60">
              <w:rPr>
                <w:rFonts w:ascii="Times New Roman" w:eastAsia="SimSun" w:hAnsi="Times New Roman" w:cs="Times New Roman"/>
                <w:sz w:val="20"/>
                <w:szCs w:val="20"/>
                <w:lang w:val="x-none" w:eastAsia="zh-CN"/>
              </w:rPr>
              <w:t>monitoring</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according</w:t>
            </w:r>
            <w:proofErr w:type="spellEnd"/>
            <w:r w:rsidRPr="00181E60">
              <w:rPr>
                <w:rFonts w:ascii="Times New Roman" w:eastAsia="SimSun" w:hAnsi="Times New Roman" w:cs="Times New Roman"/>
                <w:sz w:val="20"/>
                <w:szCs w:val="20"/>
                <w:lang w:val="x-none" w:eastAsia="zh-CN"/>
              </w:rPr>
              <w:t xml:space="preserve"> to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rPr>
              <w:t>search</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space</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sets</w:t>
            </w:r>
            <w:proofErr w:type="spellEnd"/>
            <w:r w:rsidRPr="00181E60">
              <w:rPr>
                <w:rFonts w:ascii="Times New Roman" w:eastAsia="SimSun" w:hAnsi="Times New Roman" w:cs="Times New Roman"/>
                <w:sz w:val="20"/>
                <w:szCs w:val="20"/>
                <w:lang w:val="x-none"/>
              </w:rPr>
              <w:t xml:space="preserve"> </w:t>
            </w:r>
            <w:r w:rsidRPr="00181E60">
              <w:rPr>
                <w:rFonts w:ascii="Times New Roman" w:eastAsia="SimSun" w:hAnsi="Times New Roman" w:cs="Times New Roman"/>
                <w:sz w:val="20"/>
                <w:szCs w:val="20"/>
                <w:lang w:val="x-none" w:eastAsia="zh-CN"/>
              </w:rPr>
              <w:t xml:space="preserve">on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new</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active</w:t>
            </w:r>
            <w:proofErr w:type="spellEnd"/>
            <w:r w:rsidRPr="00181E60">
              <w:rPr>
                <w:rFonts w:ascii="Times New Roman" w:eastAsia="SimSun" w:hAnsi="Times New Roman" w:cs="Times New Roman"/>
                <w:sz w:val="20"/>
                <w:szCs w:val="20"/>
                <w:lang w:val="x-none" w:eastAsia="zh-CN"/>
              </w:rPr>
              <w:t xml:space="preserve"> BWP of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serving</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cell</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if</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UE </w:t>
            </w:r>
            <w:r w:rsidRPr="00181E60">
              <w:rPr>
                <w:rFonts w:ascii="Times New Roman" w:eastAsia="SimSun" w:hAnsi="Times New Roman" w:cs="Times New Roman"/>
                <w:iCs/>
                <w:sz w:val="20"/>
                <w:szCs w:val="20"/>
                <w:lang w:val="x-none" w:eastAsia="zh-CN"/>
              </w:rPr>
              <w:t xml:space="preserve">is </w:t>
            </w:r>
            <w:proofErr w:type="spellStart"/>
            <w:r w:rsidRPr="00181E60">
              <w:rPr>
                <w:rFonts w:ascii="Times New Roman" w:eastAsia="SimSun" w:hAnsi="Times New Roman" w:cs="Times New Roman"/>
                <w:iCs/>
                <w:sz w:val="20"/>
                <w:szCs w:val="20"/>
                <w:lang w:val="x-none" w:eastAsia="zh-CN"/>
              </w:rPr>
              <w:t>not</w:t>
            </w:r>
            <w:proofErr w:type="spellEnd"/>
            <w:r w:rsidRPr="00181E60">
              <w:rPr>
                <w:rFonts w:ascii="Times New Roman" w:eastAsia="SimSun" w:hAnsi="Times New Roman" w:cs="Times New Roman"/>
                <w:iCs/>
                <w:sz w:val="20"/>
                <w:szCs w:val="20"/>
                <w:lang w:val="x-none" w:eastAsia="zh-CN"/>
              </w:rPr>
              <w:t xml:space="preserve"> </w:t>
            </w:r>
            <w:proofErr w:type="spellStart"/>
            <w:r w:rsidRPr="00181E60">
              <w:rPr>
                <w:rFonts w:ascii="Times New Roman" w:eastAsia="SimSun" w:hAnsi="Times New Roman" w:cs="Times New Roman"/>
                <w:iCs/>
                <w:sz w:val="20"/>
                <w:szCs w:val="20"/>
                <w:lang w:val="x-none" w:eastAsia="zh-CN"/>
              </w:rPr>
              <w:t>provided</w:t>
            </w:r>
            <w:proofErr w:type="spellEnd"/>
            <w:r w:rsidRPr="00181E60">
              <w:rPr>
                <w:rFonts w:ascii="Times New Roman" w:eastAsia="SimSun" w:hAnsi="Times New Roman" w:cs="Times New Roman"/>
                <w:iCs/>
                <w:sz w:val="20"/>
                <w:szCs w:val="20"/>
                <w:lang w:val="x-none" w:eastAsia="zh-CN"/>
              </w:rPr>
              <w:t xml:space="preserve"> </w:t>
            </w:r>
            <w:r w:rsidRPr="00181E60">
              <w:rPr>
                <w:rFonts w:ascii="Times New Roman" w:eastAsia="SimSun" w:hAnsi="Times New Roman" w:cs="Times New Roman"/>
                <w:i/>
                <w:sz w:val="20"/>
                <w:szCs w:val="20"/>
                <w:lang w:val="x-none" w:eastAsia="zh-CN"/>
              </w:rPr>
              <w:t>searchSpaceGroupIdList-r17</w:t>
            </w:r>
            <w:r w:rsidRPr="00181E60">
              <w:rPr>
                <w:rFonts w:ascii="Times New Roman" w:eastAsia="SimSun" w:hAnsi="Times New Roman" w:cs="Times New Roman"/>
                <w:sz w:val="20"/>
                <w:szCs w:val="20"/>
                <w:lang w:val="x-none" w:eastAsia="zh-CN"/>
              </w:rPr>
              <w:t xml:space="preserve"> on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new</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active</w:t>
            </w:r>
            <w:proofErr w:type="spellEnd"/>
            <w:r w:rsidRPr="00181E60">
              <w:rPr>
                <w:rFonts w:ascii="Times New Roman" w:eastAsia="SimSun" w:hAnsi="Times New Roman" w:cs="Times New Roman"/>
                <w:sz w:val="20"/>
                <w:szCs w:val="20"/>
                <w:lang w:val="x-none" w:eastAsia="zh-CN"/>
              </w:rPr>
              <w:t xml:space="preserve"> DL BWP</w:t>
            </w:r>
          </w:p>
          <w:p w14:paraId="5E69BF9A" w14:textId="77777777" w:rsidR="00181E60" w:rsidRPr="00181E60" w:rsidRDefault="00181E60" w:rsidP="00181E60">
            <w:pPr>
              <w:spacing w:after="180" w:line="240" w:lineRule="auto"/>
              <w:ind w:left="568" w:hanging="284"/>
              <w:rPr>
                <w:rFonts w:ascii="Times New Roman" w:eastAsia="SimSun" w:hAnsi="Times New Roman" w:cs="Times New Roman"/>
                <w:sz w:val="20"/>
                <w:szCs w:val="20"/>
                <w:lang w:val="x-none" w:eastAsia="zh-CN"/>
              </w:rPr>
            </w:pPr>
            <w:r w:rsidRPr="00181E60">
              <w:rPr>
                <w:rFonts w:ascii="Times New Roman" w:eastAsia="SimSun" w:hAnsi="Times New Roman" w:cs="Times New Roman"/>
                <w:sz w:val="20"/>
                <w:szCs w:val="20"/>
                <w:lang w:val="x-none" w:eastAsia="zh-CN"/>
              </w:rPr>
              <w:t>-</w:t>
            </w:r>
            <w:r w:rsidRPr="00181E60">
              <w:rPr>
                <w:rFonts w:ascii="Times New Roman" w:eastAsia="SimSun" w:hAnsi="Times New Roman" w:cs="Times New Roman"/>
                <w:sz w:val="20"/>
                <w:szCs w:val="20"/>
                <w:lang w:val="x-none" w:eastAsia="zh-CN"/>
              </w:rPr>
              <w:tab/>
            </w:r>
            <w:proofErr w:type="spellStart"/>
            <w:r w:rsidRPr="00181E60">
              <w:rPr>
                <w:rFonts w:ascii="Times New Roman" w:eastAsia="SimSun" w:hAnsi="Times New Roman" w:cs="Times New Roman"/>
                <w:sz w:val="20"/>
                <w:szCs w:val="20"/>
                <w:lang w:val="x-none" w:eastAsia="zh-CN"/>
              </w:rPr>
              <w:t>otherwise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monitors</w:t>
            </w:r>
            <w:proofErr w:type="spellEnd"/>
            <w:r w:rsidRPr="00181E60">
              <w:rPr>
                <w:rFonts w:ascii="Times New Roman" w:eastAsia="SimSun" w:hAnsi="Times New Roman" w:cs="Times New Roman"/>
                <w:sz w:val="20"/>
                <w:szCs w:val="20"/>
                <w:lang w:val="x-none" w:eastAsia="zh-CN"/>
              </w:rPr>
              <w:t xml:space="preserve"> PDCCH </w:t>
            </w:r>
            <w:proofErr w:type="spellStart"/>
            <w:r w:rsidRPr="00181E60">
              <w:rPr>
                <w:rFonts w:ascii="Times New Roman" w:eastAsia="SimSun" w:hAnsi="Times New Roman" w:cs="Times New Roman"/>
                <w:sz w:val="20"/>
                <w:szCs w:val="20"/>
                <w:lang w:val="x-none" w:eastAsia="zh-CN"/>
              </w:rPr>
              <w:t>according</w:t>
            </w:r>
            <w:proofErr w:type="spellEnd"/>
            <w:r w:rsidRPr="00181E60">
              <w:rPr>
                <w:rFonts w:ascii="Times New Roman" w:eastAsia="SimSun" w:hAnsi="Times New Roman" w:cs="Times New Roman"/>
                <w:sz w:val="20"/>
                <w:szCs w:val="20"/>
                <w:lang w:val="x-none" w:eastAsia="zh-CN"/>
              </w:rPr>
              <w:t xml:space="preserve"> to </w:t>
            </w:r>
            <w:proofErr w:type="spellStart"/>
            <w:r w:rsidRPr="00181E60">
              <w:rPr>
                <w:rFonts w:ascii="Times New Roman" w:eastAsia="SimSun" w:hAnsi="Times New Roman" w:cs="Times New Roman"/>
                <w:sz w:val="20"/>
                <w:szCs w:val="20"/>
                <w:lang w:val="x-none"/>
              </w:rPr>
              <w:t>search</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space</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sets</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with</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group</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index</w:t>
            </w:r>
            <w:proofErr w:type="spellEnd"/>
            <w:r w:rsidRPr="00181E60">
              <w:rPr>
                <w:rFonts w:ascii="Times New Roman" w:eastAsia="SimSun" w:hAnsi="Times New Roman" w:cs="Times New Roman"/>
                <w:sz w:val="20"/>
                <w:szCs w:val="20"/>
                <w:lang w:val="x-none"/>
              </w:rPr>
              <w:t xml:space="preserve"> 0</w:t>
            </w:r>
            <w:r w:rsidRPr="00181E60">
              <w:rPr>
                <w:rFonts w:ascii="Times New Roman" w:eastAsia="SimSun" w:hAnsi="Times New Roman" w:cs="Times New Roman"/>
                <w:sz w:val="20"/>
                <w:szCs w:val="20"/>
                <w:lang w:val="x-none" w:eastAsia="ko-KR"/>
              </w:rPr>
              <w:t xml:space="preserve"> </w:t>
            </w:r>
            <w:r w:rsidRPr="00181E60">
              <w:rPr>
                <w:rFonts w:ascii="Times New Roman" w:eastAsia="SimSun" w:hAnsi="Times New Roman" w:cs="Times New Roman"/>
                <w:sz w:val="20"/>
                <w:szCs w:val="20"/>
                <w:lang w:val="x-none" w:eastAsia="zh-CN"/>
              </w:rPr>
              <w:t xml:space="preserve">on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new</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active</w:t>
            </w:r>
            <w:proofErr w:type="spellEnd"/>
            <w:r w:rsidRPr="00181E60">
              <w:rPr>
                <w:rFonts w:ascii="Times New Roman" w:eastAsia="SimSun" w:hAnsi="Times New Roman" w:cs="Times New Roman"/>
                <w:sz w:val="20"/>
                <w:szCs w:val="20"/>
                <w:lang w:val="x-none" w:eastAsia="zh-CN"/>
              </w:rPr>
              <w:t xml:space="preserve"> BWP of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serving</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cell</w:t>
            </w:r>
            <w:proofErr w:type="spellEnd"/>
            <w:r w:rsidRPr="00181E60">
              <w:rPr>
                <w:rFonts w:ascii="Times New Roman" w:eastAsia="SimSun" w:hAnsi="Times New Roman" w:cs="Times New Roman"/>
                <w:sz w:val="20"/>
                <w:szCs w:val="20"/>
                <w:lang w:val="x-none" w:eastAsia="zh-CN"/>
              </w:rPr>
              <w:t>.</w:t>
            </w:r>
          </w:p>
          <w:p w14:paraId="27FB3E7D" w14:textId="19E854D5" w:rsidR="00181E60" w:rsidRPr="004E7D1E" w:rsidRDefault="00181E60" w:rsidP="009A7B42">
            <w:pPr>
              <w:spacing w:after="180" w:line="240" w:lineRule="auto"/>
              <w:rPr>
                <w:rFonts w:ascii="Times New Roman" w:eastAsia="SimSun" w:hAnsi="Times New Roman" w:cs="Times New Roman"/>
                <w:sz w:val="20"/>
                <w:szCs w:val="20"/>
              </w:rPr>
            </w:pPr>
          </w:p>
          <w:p w14:paraId="6C991A0C" w14:textId="77777777" w:rsidR="00181E60" w:rsidRDefault="00181E60" w:rsidP="009A7B42">
            <w:pPr>
              <w:jc w:val="center"/>
            </w:pPr>
            <w:r w:rsidRPr="00052CD2">
              <w:rPr>
                <w:rFonts w:ascii="Times" w:eastAsia="SimSun" w:hAnsi="Times" w:cs="Times New Roman"/>
                <w:b/>
                <w:bCs/>
                <w:color w:val="FF0000"/>
                <w:sz w:val="20"/>
                <w:szCs w:val="20"/>
              </w:rPr>
              <w:t>&lt;Unchanged part omitted&gt;</w:t>
            </w:r>
          </w:p>
        </w:tc>
      </w:tr>
      <w:bookmarkEnd w:id="3"/>
    </w:tbl>
    <w:p w14:paraId="28AA31B8" w14:textId="0EE217F9" w:rsidR="00181E60" w:rsidRDefault="00181E60" w:rsidP="00A47EC3">
      <w:pPr>
        <w:jc w:val="both"/>
      </w:pPr>
    </w:p>
    <w:p w14:paraId="12BE659B" w14:textId="247C0C16" w:rsidR="008609C2" w:rsidRPr="00D31334" w:rsidRDefault="008609C2" w:rsidP="00A47EC3">
      <w:pPr>
        <w:jc w:val="both"/>
      </w:pPr>
      <w:r>
        <w:t xml:space="preserve">Corresponding draft CR can be found in </w:t>
      </w:r>
      <w:r w:rsidR="00810933">
        <w:fldChar w:fldCharType="begin"/>
      </w:r>
      <w:r w:rsidR="00810933">
        <w:instrText xml:space="preserve"> REF _Ref115346484 \r \h </w:instrText>
      </w:r>
      <w:r w:rsidR="00810933">
        <w:fldChar w:fldCharType="separate"/>
      </w:r>
      <w:r w:rsidR="00810933">
        <w:t>[7]</w:t>
      </w:r>
      <w:r w:rsidR="00810933">
        <w:fldChar w:fldCharType="end"/>
      </w:r>
      <w:r>
        <w:t>.</w:t>
      </w:r>
    </w:p>
    <w:p w14:paraId="1A558966" w14:textId="7BC97B4F" w:rsidR="00A64C31" w:rsidRPr="005D63E7" w:rsidRDefault="00A64C31" w:rsidP="00C57ACF">
      <w:pPr>
        <w:pStyle w:val="Heading1"/>
      </w:pPr>
      <w:r w:rsidRPr="005D63E7">
        <w:t>Interaction with C-DRX</w:t>
      </w:r>
    </w:p>
    <w:p w14:paraId="31A2A5B4" w14:textId="7EF5DF44" w:rsidR="00293538" w:rsidRPr="00D31334" w:rsidRDefault="00293538" w:rsidP="00293538">
      <w:pPr>
        <w:jc w:val="both"/>
      </w:pPr>
      <w:r w:rsidRPr="00293538">
        <w:rPr>
          <w:bCs/>
        </w:rPr>
        <w:t xml:space="preserve"> </w:t>
      </w:r>
      <w:r w:rsidRPr="00D31334">
        <w:rPr>
          <w:bCs/>
        </w:rPr>
        <w:t xml:space="preserve">The work item description </w:t>
      </w:r>
      <w:r w:rsidRPr="00D31334">
        <w:t xml:space="preserve">determines that the scope of the work is in DRX Active Time, thus it would be good to confirm this and account this in specification work. </w:t>
      </w:r>
    </w:p>
    <w:p w14:paraId="47BBCB0C" w14:textId="571CB75F" w:rsidR="00293538" w:rsidRPr="00D31334" w:rsidRDefault="00130920" w:rsidP="003C108E">
      <w:pPr>
        <w:pStyle w:val="Caption"/>
        <w:rPr>
          <w:b w:val="0"/>
        </w:rPr>
      </w:pPr>
      <w:r>
        <w:t xml:space="preserve">Proposal </w:t>
      </w:r>
      <w:r>
        <w:fldChar w:fldCharType="begin"/>
      </w:r>
      <w:r>
        <w:instrText xml:space="preserve"> SEQ Proposal \* ARABIC </w:instrText>
      </w:r>
      <w:r>
        <w:fldChar w:fldCharType="separate"/>
      </w:r>
      <w:r>
        <w:rPr>
          <w:noProof/>
        </w:rPr>
        <w:t>4</w:t>
      </w:r>
      <w:r>
        <w:fldChar w:fldCharType="end"/>
      </w:r>
      <w:r w:rsidR="00293538" w:rsidRPr="00D31334">
        <w:t>: As the work item determines the scope to be DRX Active Time, it should be confirmed that Rel-17 PDCCH monitoring adaptation is configured only together with C-DRX.</w:t>
      </w:r>
    </w:p>
    <w:p w14:paraId="0A697157" w14:textId="77777777" w:rsidR="00293538" w:rsidRPr="00D31334" w:rsidRDefault="00293538" w:rsidP="00293538">
      <w:pPr>
        <w:jc w:val="both"/>
      </w:pPr>
    </w:p>
    <w:p w14:paraId="7196D7C0" w14:textId="77777777" w:rsidR="008A3E50" w:rsidRDefault="008A3E50" w:rsidP="0081329D">
      <w:pPr>
        <w:jc w:val="both"/>
        <w:rPr>
          <w:bCs/>
        </w:rPr>
      </w:pPr>
    </w:p>
    <w:bookmarkEnd w:id="1"/>
    <w:p w14:paraId="10445A01" w14:textId="7305EB42" w:rsidR="00885580" w:rsidRPr="005D63E7" w:rsidRDefault="007820D0" w:rsidP="0000488F">
      <w:pPr>
        <w:pStyle w:val="Heading1"/>
        <w:jc w:val="both"/>
      </w:pPr>
      <w:r w:rsidRPr="005D63E7">
        <w:t>Conclusion</w:t>
      </w:r>
    </w:p>
    <w:p w14:paraId="02BBDBD1" w14:textId="5BC0251C" w:rsidR="003D1B47" w:rsidRPr="005D63E7" w:rsidDel="00871300" w:rsidRDefault="0086282B" w:rsidP="0000488F">
      <w:pPr>
        <w:jc w:val="both"/>
      </w:pPr>
      <w:r w:rsidRPr="005D63E7" w:rsidDel="00871300">
        <w:t xml:space="preserve">This contribution we have presented power saving evaluations for SS </w:t>
      </w:r>
      <w:r w:rsidR="0083468A" w:rsidRPr="005D63E7" w:rsidDel="00871300">
        <w:t xml:space="preserve">set groups </w:t>
      </w:r>
      <w:r w:rsidRPr="005D63E7" w:rsidDel="00871300">
        <w:t xml:space="preserve">switching and PDCCH skipping in different </w:t>
      </w:r>
      <w:r w:rsidR="00143A37" w:rsidRPr="005D63E7" w:rsidDel="00871300">
        <w:t>scenarios</w:t>
      </w:r>
      <w:r w:rsidRPr="005D63E7" w:rsidDel="00871300">
        <w:t xml:space="preserve">. </w:t>
      </w:r>
    </w:p>
    <w:p w14:paraId="384491C3" w14:textId="548F2637" w:rsidR="00293538" w:rsidRPr="00C3780F" w:rsidRDefault="00293538" w:rsidP="00293538">
      <w:pPr>
        <w:jc w:val="both"/>
      </w:pPr>
      <w:r w:rsidRPr="00C3780F">
        <w:t xml:space="preserve">In section </w:t>
      </w:r>
      <w:r>
        <w:t>2</w:t>
      </w:r>
      <w:r w:rsidRPr="00C3780F">
        <w:t xml:space="preserve"> we discussed the </w:t>
      </w:r>
      <w:r>
        <w:t xml:space="preserve">PDCCH monitoring adaptation with MO </w:t>
      </w:r>
      <w:proofErr w:type="gramStart"/>
      <w:r>
        <w:t>triggers</w:t>
      </w:r>
      <w:r w:rsidRPr="00C3780F">
        <w:t>:-</w:t>
      </w:r>
      <w:proofErr w:type="gramEnd"/>
    </w:p>
    <w:p w14:paraId="5FABEDE1" w14:textId="4F7AFDE4" w:rsidR="008609C2" w:rsidRDefault="008609C2" w:rsidP="008609C2">
      <w:pPr>
        <w:pStyle w:val="Caption"/>
      </w:pPr>
      <w:r>
        <w:t xml:space="preserve">Observation </w:t>
      </w:r>
      <w:r>
        <w:t>1</w:t>
      </w:r>
      <w:r>
        <w:t>: RAN1 specification is not aligned with RAN2 specification in respect of PDCCH skipping behaviour in all serving cells when SR is pending.</w:t>
      </w:r>
    </w:p>
    <w:p w14:paraId="61D1B1D8" w14:textId="6EE18E23" w:rsidR="008609C2" w:rsidRDefault="008609C2" w:rsidP="008609C2">
      <w:pPr>
        <w:pStyle w:val="Caption"/>
      </w:pPr>
      <w:r>
        <w:t xml:space="preserve">Proposal </w:t>
      </w:r>
      <w:r>
        <w:t>1</w:t>
      </w:r>
      <w:r>
        <w:t>: Adopt following TP to TS38.213 Section 10.4:</w:t>
      </w:r>
    </w:p>
    <w:tbl>
      <w:tblPr>
        <w:tblStyle w:val="TableGrid"/>
        <w:tblW w:w="0" w:type="auto"/>
        <w:tblLook w:val="04A0" w:firstRow="1" w:lastRow="0" w:firstColumn="1" w:lastColumn="0" w:noHBand="0" w:noVBand="1"/>
      </w:tblPr>
      <w:tblGrid>
        <w:gridCol w:w="9629"/>
      </w:tblGrid>
      <w:tr w:rsidR="008609C2" w14:paraId="5912E9F2" w14:textId="77777777" w:rsidTr="00180629">
        <w:tc>
          <w:tcPr>
            <w:tcW w:w="9629" w:type="dxa"/>
          </w:tcPr>
          <w:p w14:paraId="44A094E5" w14:textId="77777777" w:rsidR="008609C2" w:rsidRPr="00052CD2" w:rsidRDefault="008609C2" w:rsidP="00180629">
            <w:pPr>
              <w:spacing w:after="0" w:line="240" w:lineRule="auto"/>
              <w:rPr>
                <w:rFonts w:ascii="Times" w:eastAsia="SimSun" w:hAnsi="Times" w:cs="Times New Roman"/>
                <w:b/>
                <w:bCs/>
                <w:color w:val="000000"/>
                <w:sz w:val="20"/>
                <w:szCs w:val="20"/>
                <w:u w:val="single"/>
              </w:rPr>
            </w:pPr>
            <w:r w:rsidRPr="00052CD2">
              <w:rPr>
                <w:rFonts w:ascii="Times" w:eastAsia="SimSun" w:hAnsi="Times" w:cs="Times New Roman"/>
                <w:b/>
                <w:bCs/>
                <w:color w:val="000000"/>
                <w:sz w:val="20"/>
                <w:szCs w:val="20"/>
                <w:u w:val="single"/>
              </w:rPr>
              <w:t>TP to Clause 10.4, TS 38.213</w:t>
            </w:r>
          </w:p>
          <w:p w14:paraId="5F7CDE78" w14:textId="77777777" w:rsidR="008609C2" w:rsidRDefault="008609C2" w:rsidP="00180629">
            <w:pPr>
              <w:spacing w:after="180" w:line="240" w:lineRule="auto"/>
              <w:jc w:val="center"/>
              <w:rPr>
                <w:rFonts w:ascii="Times New Roman" w:eastAsia="SimSun" w:hAnsi="Times New Roman" w:cs="Times New Roman"/>
                <w:sz w:val="20"/>
                <w:szCs w:val="20"/>
              </w:rPr>
            </w:pPr>
            <w:r w:rsidRPr="00052CD2">
              <w:rPr>
                <w:rFonts w:ascii="Times" w:eastAsia="SimSun" w:hAnsi="Times" w:cs="Times New Roman"/>
                <w:b/>
                <w:bCs/>
                <w:color w:val="FF0000"/>
                <w:sz w:val="20"/>
                <w:szCs w:val="20"/>
              </w:rPr>
              <w:t>&lt;Unchanged part omitted&gt;</w:t>
            </w:r>
          </w:p>
          <w:p w14:paraId="546F9428" w14:textId="77777777" w:rsidR="008609C2" w:rsidRPr="004E7D1E" w:rsidRDefault="008609C2" w:rsidP="00180629">
            <w:pPr>
              <w:spacing w:after="180" w:line="240" w:lineRule="auto"/>
              <w:rPr>
                <w:rFonts w:ascii="Times New Roman" w:eastAsia="SimSun" w:hAnsi="Times New Roman" w:cs="Times New Roman"/>
                <w:sz w:val="20"/>
                <w:szCs w:val="20"/>
              </w:rPr>
            </w:pPr>
            <w:r w:rsidRPr="004E7D1E">
              <w:rPr>
                <w:rFonts w:ascii="Times New Roman" w:eastAsia="SimSun" w:hAnsi="Times New Roman" w:cs="Times New Roman"/>
                <w:sz w:val="20"/>
                <w:szCs w:val="20"/>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w:t>
            </w:r>
            <w:r>
              <w:rPr>
                <w:rFonts w:ascii="Times New Roman" w:eastAsia="SimSun" w:hAnsi="Times New Roman" w:cs="Times New Roman"/>
                <w:sz w:val="20"/>
                <w:szCs w:val="20"/>
              </w:rPr>
              <w:t xml:space="preserve"> </w:t>
            </w:r>
            <w:r w:rsidRPr="00180629">
              <w:rPr>
                <w:rFonts w:ascii="Times New Roman" w:eastAsia="SimSun" w:hAnsi="Times New Roman" w:cs="Times New Roman"/>
                <w:color w:val="FF0000"/>
                <w:sz w:val="20"/>
                <w:szCs w:val="20"/>
                <w:u w:val="single"/>
              </w:rPr>
              <w:t>in all serving cells</w:t>
            </w:r>
            <w:r>
              <w:rPr>
                <w:rFonts w:ascii="Times New Roman" w:eastAsia="SimSun" w:hAnsi="Times New Roman" w:cs="Times New Roman"/>
                <w:color w:val="FF0000"/>
                <w:sz w:val="20"/>
                <w:szCs w:val="20"/>
                <w:u w:val="single"/>
              </w:rPr>
              <w:t xml:space="preserve"> of the corresponding Cell Group</w:t>
            </w:r>
            <w:r w:rsidRPr="004E7D1E">
              <w:rPr>
                <w:rFonts w:ascii="Times New Roman" w:eastAsia="SimSun" w:hAnsi="Times New Roman" w:cs="Times New Roman"/>
                <w:sz w:val="20"/>
                <w:szCs w:val="20"/>
              </w:rPr>
              <w:t xml:space="preserve">. During the time of </w:t>
            </w:r>
            <w:proofErr w:type="spellStart"/>
            <w:r w:rsidRPr="004E7D1E">
              <w:rPr>
                <w:rFonts w:ascii="Times New Roman" w:eastAsia="SimSun" w:hAnsi="Times New Roman" w:cs="Times New Roman"/>
                <w:i/>
                <w:iCs/>
                <w:sz w:val="20"/>
                <w:szCs w:val="20"/>
              </w:rPr>
              <w:t>ra-ResponseWindow</w:t>
            </w:r>
            <w:proofErr w:type="spellEnd"/>
            <w:r w:rsidRPr="004E7D1E">
              <w:rPr>
                <w:rFonts w:ascii="Times New Roman" w:eastAsia="SimSun" w:hAnsi="Times New Roman" w:cs="Times New Roman"/>
                <w:sz w:val="20"/>
                <w:szCs w:val="20"/>
              </w:rPr>
              <w:t xml:space="preserve"> or </w:t>
            </w:r>
            <w:proofErr w:type="spellStart"/>
            <w:r w:rsidRPr="004E7D1E">
              <w:rPr>
                <w:rFonts w:ascii="Times New Roman" w:eastAsia="SimSun" w:hAnsi="Times New Roman" w:cs="Times New Roman"/>
                <w:i/>
                <w:iCs/>
                <w:sz w:val="20"/>
                <w:szCs w:val="20"/>
              </w:rPr>
              <w:t>msgB-ResponseWindow</w:t>
            </w:r>
            <w:proofErr w:type="spellEnd"/>
            <w:r w:rsidRPr="004E7D1E">
              <w:rPr>
                <w:rFonts w:ascii="Times New Roman" w:eastAsia="SimSun" w:hAnsi="Times New Roman" w:cs="Times New Roman"/>
                <w:sz w:val="20"/>
                <w:szCs w:val="20"/>
              </w:rPr>
              <w:t xml:space="preserve"> or the duration where </w:t>
            </w:r>
            <w:proofErr w:type="spellStart"/>
            <w:r w:rsidRPr="004E7D1E">
              <w:rPr>
                <w:rFonts w:ascii="Times New Roman" w:eastAsia="SimSun" w:hAnsi="Times New Roman" w:cs="Times New Roman"/>
                <w:i/>
                <w:iCs/>
                <w:sz w:val="20"/>
                <w:szCs w:val="20"/>
              </w:rPr>
              <w:t>ra-ContentionResolutionTimer</w:t>
            </w:r>
            <w:proofErr w:type="spellEnd"/>
            <w:r w:rsidRPr="004E7D1E">
              <w:rPr>
                <w:rFonts w:ascii="Times New Roman" w:eastAsia="SimSun" w:hAnsi="Times New Roman" w:cs="Times New Roman"/>
                <w:sz w:val="20"/>
                <w:szCs w:val="20"/>
              </w:rPr>
              <w:t xml:space="preserve"> is running, the UE shall not skip PDCCH monitoring on </w:t>
            </w:r>
            <w:proofErr w:type="spellStart"/>
            <w:r w:rsidRPr="004E7D1E">
              <w:rPr>
                <w:rFonts w:ascii="Times New Roman" w:eastAsia="SimSun" w:hAnsi="Times New Roman" w:cs="Times New Roman"/>
                <w:sz w:val="20"/>
                <w:szCs w:val="20"/>
              </w:rPr>
              <w:t>SpCell</w:t>
            </w:r>
            <w:proofErr w:type="spellEnd"/>
            <w:r w:rsidRPr="004E7D1E">
              <w:rPr>
                <w:rFonts w:ascii="Times New Roman" w:eastAsia="SimSun" w:hAnsi="Times New Roman" w:cs="Times New Roman"/>
                <w:sz w:val="20"/>
                <w:szCs w:val="20"/>
              </w:rPr>
              <w:t>.</w:t>
            </w:r>
            <w:r>
              <w:rPr>
                <w:rFonts w:ascii="Times New Roman" w:eastAsia="SimSun" w:hAnsi="Times New Roman" w:cs="Times New Roman"/>
                <w:sz w:val="20"/>
                <w:szCs w:val="20"/>
              </w:rPr>
              <w:t xml:space="preserve"> </w:t>
            </w:r>
            <w:r w:rsidRPr="00180629">
              <w:rPr>
                <w:rFonts w:ascii="Times New Roman" w:eastAsia="SimSun" w:hAnsi="Times New Roman" w:cs="Times New Roman"/>
                <w:color w:val="FF0000"/>
                <w:sz w:val="20"/>
                <w:szCs w:val="20"/>
                <w:u w:val="single"/>
              </w:rPr>
              <w:t xml:space="preserve">If UE transmits a RACH due to </w:t>
            </w:r>
            <w:r>
              <w:rPr>
                <w:rFonts w:ascii="Times New Roman" w:eastAsia="SimSun" w:hAnsi="Times New Roman" w:cs="Times New Roman"/>
                <w:color w:val="FF0000"/>
                <w:sz w:val="20"/>
                <w:szCs w:val="20"/>
                <w:u w:val="single"/>
              </w:rPr>
              <w:t xml:space="preserve">positive </w:t>
            </w:r>
            <w:r w:rsidRPr="00180629">
              <w:rPr>
                <w:rFonts w:ascii="Times New Roman" w:eastAsia="SimSun" w:hAnsi="Times New Roman" w:cs="Times New Roman"/>
                <w:color w:val="FF0000"/>
                <w:sz w:val="20"/>
                <w:szCs w:val="20"/>
                <w:u w:val="single"/>
              </w:rPr>
              <w:t xml:space="preserve">SR, the UE shall not skip PDCCH monitoring on any serving cell </w:t>
            </w:r>
            <w:r>
              <w:rPr>
                <w:rFonts w:ascii="Times New Roman" w:eastAsia="SimSun" w:hAnsi="Times New Roman" w:cs="Times New Roman"/>
                <w:color w:val="FF0000"/>
                <w:sz w:val="20"/>
                <w:szCs w:val="20"/>
                <w:u w:val="single"/>
              </w:rPr>
              <w:t xml:space="preserve">of the corresponding Cell Group </w:t>
            </w:r>
            <w:r w:rsidRPr="00180629">
              <w:rPr>
                <w:rFonts w:ascii="Times New Roman" w:eastAsia="SimSun" w:hAnsi="Times New Roman" w:cs="Times New Roman"/>
                <w:color w:val="FF0000"/>
                <w:sz w:val="20"/>
                <w:szCs w:val="20"/>
                <w:u w:val="single"/>
              </w:rPr>
              <w:t xml:space="preserve">during the time of </w:t>
            </w:r>
            <w:proofErr w:type="spellStart"/>
            <w:r w:rsidRPr="00180629">
              <w:rPr>
                <w:rFonts w:ascii="Times New Roman" w:eastAsia="SimSun" w:hAnsi="Times New Roman" w:cs="Times New Roman"/>
                <w:i/>
                <w:iCs/>
                <w:color w:val="FF0000"/>
                <w:sz w:val="20"/>
                <w:szCs w:val="20"/>
                <w:u w:val="single"/>
              </w:rPr>
              <w:t>ra-ResponseWindow</w:t>
            </w:r>
            <w:proofErr w:type="spellEnd"/>
            <w:r w:rsidRPr="00180629">
              <w:rPr>
                <w:rFonts w:ascii="Times New Roman" w:eastAsia="SimSun" w:hAnsi="Times New Roman" w:cs="Times New Roman"/>
                <w:color w:val="FF0000"/>
                <w:sz w:val="20"/>
                <w:szCs w:val="20"/>
                <w:u w:val="single"/>
              </w:rPr>
              <w:t xml:space="preserve"> or </w:t>
            </w:r>
            <w:proofErr w:type="spellStart"/>
            <w:r w:rsidRPr="00180629">
              <w:rPr>
                <w:rFonts w:ascii="Times New Roman" w:eastAsia="SimSun" w:hAnsi="Times New Roman" w:cs="Times New Roman"/>
                <w:i/>
                <w:iCs/>
                <w:color w:val="FF0000"/>
                <w:sz w:val="20"/>
                <w:szCs w:val="20"/>
                <w:u w:val="single"/>
              </w:rPr>
              <w:t>msgB-ResponseWindow</w:t>
            </w:r>
            <w:proofErr w:type="spellEnd"/>
            <w:r w:rsidRPr="00180629">
              <w:rPr>
                <w:rFonts w:ascii="Times New Roman" w:eastAsia="SimSun" w:hAnsi="Times New Roman" w:cs="Times New Roman"/>
                <w:color w:val="FF0000"/>
                <w:sz w:val="20"/>
                <w:szCs w:val="20"/>
                <w:u w:val="single"/>
              </w:rPr>
              <w:t xml:space="preserve"> or the duration where </w:t>
            </w:r>
            <w:proofErr w:type="spellStart"/>
            <w:r w:rsidRPr="00180629">
              <w:rPr>
                <w:rFonts w:ascii="Times New Roman" w:eastAsia="SimSun" w:hAnsi="Times New Roman" w:cs="Times New Roman"/>
                <w:i/>
                <w:iCs/>
                <w:color w:val="FF0000"/>
                <w:sz w:val="20"/>
                <w:szCs w:val="20"/>
                <w:u w:val="single"/>
              </w:rPr>
              <w:t>ra-ContentionResolutionTimer</w:t>
            </w:r>
            <w:proofErr w:type="spellEnd"/>
            <w:r w:rsidRPr="00180629">
              <w:rPr>
                <w:rFonts w:ascii="Times New Roman" w:eastAsia="SimSun" w:hAnsi="Times New Roman" w:cs="Times New Roman"/>
                <w:color w:val="FF0000"/>
                <w:sz w:val="20"/>
                <w:szCs w:val="20"/>
                <w:u w:val="single"/>
              </w:rPr>
              <w:t xml:space="preserve"> is running.</w:t>
            </w:r>
            <w:r w:rsidRPr="004E7D1E">
              <w:rPr>
                <w:rFonts w:ascii="Times New Roman" w:eastAsia="SimSun" w:hAnsi="Times New Roman" w:cs="Times New Roman"/>
                <w:sz w:val="20"/>
                <w:szCs w:val="20"/>
              </w:rPr>
              <w:t xml:space="preserve">  If the DRX group of the serving cell is configured and enters outside Active Time, the UE terminates PDCCH skipping for the serving cell.</w:t>
            </w:r>
            <w:r>
              <w:rPr>
                <w:rFonts w:ascii="Times New Roman" w:eastAsia="SimSun" w:hAnsi="Times New Roman" w:cs="Times New Roman"/>
                <w:sz w:val="20"/>
                <w:szCs w:val="20"/>
              </w:rPr>
              <w:t xml:space="preserve"> </w:t>
            </w:r>
          </w:p>
          <w:p w14:paraId="5793B851" w14:textId="77777777" w:rsidR="008609C2" w:rsidRDefault="008609C2" w:rsidP="00180629">
            <w:pPr>
              <w:jc w:val="center"/>
            </w:pPr>
            <w:r w:rsidRPr="00052CD2">
              <w:rPr>
                <w:rFonts w:ascii="Times" w:eastAsia="SimSun" w:hAnsi="Times" w:cs="Times New Roman"/>
                <w:b/>
                <w:bCs/>
                <w:color w:val="FF0000"/>
                <w:sz w:val="20"/>
                <w:szCs w:val="20"/>
              </w:rPr>
              <w:t>&lt;Unchanged part omitted&gt;</w:t>
            </w:r>
          </w:p>
        </w:tc>
      </w:tr>
    </w:tbl>
    <w:p w14:paraId="45A5BFAE" w14:textId="77777777" w:rsidR="008609C2" w:rsidRDefault="008609C2" w:rsidP="008609C2">
      <w:pPr>
        <w:jc w:val="both"/>
      </w:pPr>
    </w:p>
    <w:p w14:paraId="6504B8F3" w14:textId="77777777" w:rsidR="00293538" w:rsidRDefault="00293538" w:rsidP="00293538">
      <w:pPr>
        <w:jc w:val="both"/>
      </w:pPr>
    </w:p>
    <w:p w14:paraId="013836CC" w14:textId="5CB3B1C4" w:rsidR="00293538" w:rsidRDefault="00293538" w:rsidP="00293538">
      <w:pPr>
        <w:jc w:val="both"/>
      </w:pPr>
      <w:r w:rsidRPr="00C3780F">
        <w:t xml:space="preserve">In </w:t>
      </w:r>
      <w:r>
        <w:t>S</w:t>
      </w:r>
      <w:r w:rsidRPr="00C3780F">
        <w:t xml:space="preserve">ection </w:t>
      </w:r>
      <w:r>
        <w:t>3</w:t>
      </w:r>
      <w:r w:rsidRPr="00C3780F">
        <w:t xml:space="preserve"> we discussed the</w:t>
      </w:r>
      <w:r w:rsidR="003F5C04">
        <w:t xml:space="preserve"> interaction with BWP switching and PDCCH monitoring </w:t>
      </w:r>
      <w:proofErr w:type="gramStart"/>
      <w:r w:rsidR="003F5C04">
        <w:t>adaptation</w:t>
      </w:r>
      <w:r w:rsidRPr="00C3780F">
        <w:t>:-</w:t>
      </w:r>
      <w:proofErr w:type="gramEnd"/>
    </w:p>
    <w:p w14:paraId="1C2DBE25" w14:textId="1EFA9E99" w:rsidR="008609C2" w:rsidRDefault="008609C2" w:rsidP="008609C2">
      <w:pPr>
        <w:pStyle w:val="Caption"/>
      </w:pPr>
      <w:r>
        <w:t>Observation</w:t>
      </w:r>
      <w:r>
        <w:t xml:space="preserve"> 2</w:t>
      </w:r>
      <w:r>
        <w:t xml:space="preserve">: When PDCCH monitoring adaptation is triggered in same DCI as BWP switch, it would seem simplest to ignore the PDCCH monitoring adaptation </w:t>
      </w:r>
      <w:proofErr w:type="gramStart"/>
      <w:r>
        <w:t>indication, and</w:t>
      </w:r>
      <w:proofErr w:type="gramEnd"/>
      <w:r>
        <w:t xml:space="preserve"> fall back to default operation on target BWP.</w:t>
      </w:r>
    </w:p>
    <w:p w14:paraId="21E459F9" w14:textId="609352F3" w:rsidR="008609C2" w:rsidRPr="00F93499" w:rsidRDefault="008609C2" w:rsidP="008609C2">
      <w:pPr>
        <w:pStyle w:val="Caption"/>
      </w:pPr>
      <w:r>
        <w:t>Proposal</w:t>
      </w:r>
      <w:r>
        <w:t xml:space="preserve"> 2</w:t>
      </w:r>
      <w:r>
        <w:t>: After BWP switch, UE falls back to default PDCCH monitoring of the target BWP.</w:t>
      </w:r>
    </w:p>
    <w:p w14:paraId="617424A5" w14:textId="1454E074" w:rsidR="00810933" w:rsidRDefault="00810933" w:rsidP="00810933">
      <w:pPr>
        <w:pStyle w:val="Caption"/>
      </w:pPr>
      <w:r>
        <w:t>Proposal</w:t>
      </w:r>
      <w:r>
        <w:t xml:space="preserve"> 3</w:t>
      </w:r>
      <w:r>
        <w:t>: Adopt following TP to TS38.213 Section 10.4:</w:t>
      </w:r>
    </w:p>
    <w:tbl>
      <w:tblPr>
        <w:tblStyle w:val="TableGrid"/>
        <w:tblW w:w="0" w:type="auto"/>
        <w:tblLook w:val="04A0" w:firstRow="1" w:lastRow="0" w:firstColumn="1" w:lastColumn="0" w:noHBand="0" w:noVBand="1"/>
      </w:tblPr>
      <w:tblGrid>
        <w:gridCol w:w="9629"/>
      </w:tblGrid>
      <w:tr w:rsidR="00810933" w14:paraId="757E2BE5" w14:textId="77777777" w:rsidTr="00180629">
        <w:tc>
          <w:tcPr>
            <w:tcW w:w="9629" w:type="dxa"/>
          </w:tcPr>
          <w:p w14:paraId="3FAEBD23" w14:textId="77777777" w:rsidR="00810933" w:rsidRPr="00052CD2" w:rsidRDefault="00810933" w:rsidP="00180629">
            <w:pPr>
              <w:spacing w:after="0" w:line="240" w:lineRule="auto"/>
              <w:rPr>
                <w:rFonts w:ascii="Times" w:eastAsia="SimSun" w:hAnsi="Times" w:cs="Times New Roman"/>
                <w:b/>
                <w:bCs/>
                <w:color w:val="000000"/>
                <w:sz w:val="20"/>
                <w:szCs w:val="20"/>
                <w:u w:val="single"/>
              </w:rPr>
            </w:pPr>
            <w:r w:rsidRPr="00052CD2">
              <w:rPr>
                <w:rFonts w:ascii="Times" w:eastAsia="SimSun" w:hAnsi="Times" w:cs="Times New Roman"/>
                <w:b/>
                <w:bCs/>
                <w:color w:val="000000"/>
                <w:sz w:val="20"/>
                <w:szCs w:val="20"/>
                <w:u w:val="single"/>
              </w:rPr>
              <w:t>TP to Clause 10.4, TS 38.213</w:t>
            </w:r>
          </w:p>
          <w:p w14:paraId="2D9AB079" w14:textId="77777777" w:rsidR="00810933" w:rsidRDefault="00810933" w:rsidP="00180629">
            <w:pPr>
              <w:spacing w:after="180" w:line="240" w:lineRule="auto"/>
              <w:jc w:val="center"/>
              <w:rPr>
                <w:rFonts w:ascii="Times New Roman" w:eastAsia="SimSun" w:hAnsi="Times New Roman" w:cs="Times New Roman"/>
                <w:sz w:val="20"/>
                <w:szCs w:val="20"/>
              </w:rPr>
            </w:pPr>
            <w:r w:rsidRPr="00052CD2">
              <w:rPr>
                <w:rFonts w:ascii="Times" w:eastAsia="SimSun" w:hAnsi="Times" w:cs="Times New Roman"/>
                <w:b/>
                <w:bCs/>
                <w:color w:val="FF0000"/>
                <w:sz w:val="20"/>
                <w:szCs w:val="20"/>
              </w:rPr>
              <w:t>&lt;Unchanged part omitted&gt;</w:t>
            </w:r>
          </w:p>
          <w:p w14:paraId="2270D3BF" w14:textId="77777777" w:rsidR="00810933" w:rsidRPr="00181E60" w:rsidRDefault="00810933" w:rsidP="00180629">
            <w:pPr>
              <w:rPr>
                <w:rFonts w:ascii="Times New Roman" w:eastAsia="SimSun" w:hAnsi="Times New Roman" w:cs="Times New Roman"/>
                <w:sz w:val="20"/>
                <w:szCs w:val="20"/>
              </w:rPr>
            </w:pPr>
            <w:r w:rsidRPr="00181E60">
              <w:rPr>
                <w:rFonts w:ascii="Times New Roman" w:eastAsia="SimSun" w:hAnsi="Times New Roman" w:cs="Times New Roman"/>
                <w:sz w:val="20"/>
                <w:szCs w:val="20"/>
                <w:lang w:eastAsia="zh-CN"/>
              </w:rPr>
              <w:t xml:space="preserve">If </w:t>
            </w:r>
            <w:r w:rsidRPr="00181E60">
              <w:rPr>
                <w:rFonts w:ascii="Times New Roman" w:eastAsia="SimSun" w:hAnsi="Times New Roman" w:cs="Times New Roman"/>
                <w:sz w:val="20"/>
                <w:szCs w:val="20"/>
              </w:rPr>
              <w:t xml:space="preserve">the UE changes to a new active DL BWP of the serving cell by the expiration of </w:t>
            </w:r>
            <w:proofErr w:type="spellStart"/>
            <w:r w:rsidRPr="00181E60">
              <w:rPr>
                <w:rFonts w:ascii="Times New Roman" w:eastAsia="SimSun" w:hAnsi="Times New Roman" w:cs="Times New Roman"/>
                <w:i/>
                <w:sz w:val="20"/>
                <w:szCs w:val="20"/>
              </w:rPr>
              <w:t>bwp-InactivityTimer</w:t>
            </w:r>
            <w:proofErr w:type="spellEnd"/>
            <w:r w:rsidRPr="00181E60">
              <w:rPr>
                <w:rFonts w:ascii="Times New Roman" w:eastAsia="SimSun" w:hAnsi="Times New Roman" w:cs="Times New Roman"/>
                <w:sz w:val="20"/>
                <w:szCs w:val="20"/>
              </w:rPr>
              <w:t xml:space="preserve"> </w:t>
            </w:r>
            <w:r w:rsidRPr="00180629">
              <w:rPr>
                <w:rFonts w:ascii="Times New Roman" w:eastAsia="SimSun" w:hAnsi="Times New Roman" w:cs="Times New Roman"/>
                <w:color w:val="FF0000"/>
                <w:sz w:val="20"/>
                <w:szCs w:val="20"/>
                <w:u w:val="single"/>
              </w:rPr>
              <w:t xml:space="preserve">or </w:t>
            </w:r>
            <w:r>
              <w:rPr>
                <w:rFonts w:ascii="Times New Roman" w:eastAsia="SimSun" w:hAnsi="Times New Roman" w:cs="Times New Roman"/>
                <w:color w:val="FF0000"/>
                <w:sz w:val="20"/>
                <w:szCs w:val="20"/>
                <w:u w:val="single"/>
              </w:rPr>
              <w:t xml:space="preserve">when DCI indicates change of active DL BWP change when PDCCH monitoring adaptation is </w:t>
            </w:r>
            <w:proofErr w:type="spellStart"/>
            <w:r>
              <w:rPr>
                <w:rFonts w:ascii="Times New Roman" w:eastAsia="SimSun" w:hAnsi="Times New Roman" w:cs="Times New Roman"/>
                <w:color w:val="FF0000"/>
                <w:sz w:val="20"/>
                <w:szCs w:val="20"/>
                <w:u w:val="single"/>
              </w:rPr>
              <w:t>applied</w:t>
            </w:r>
            <w:r w:rsidRPr="00180629">
              <w:rPr>
                <w:rFonts w:ascii="Times New Roman" w:eastAsia="SimSun" w:hAnsi="Times New Roman" w:cs="Times New Roman"/>
                <w:strike/>
                <w:color w:val="FF0000"/>
                <w:sz w:val="20"/>
                <w:szCs w:val="20"/>
                <w:lang w:eastAsia="zh-CN"/>
              </w:rPr>
              <w:t>in</w:t>
            </w:r>
            <w:proofErr w:type="spellEnd"/>
            <w:r w:rsidRPr="00180629">
              <w:rPr>
                <w:rFonts w:ascii="Times New Roman" w:eastAsia="SimSun" w:hAnsi="Times New Roman" w:cs="Times New Roman"/>
                <w:strike/>
                <w:color w:val="FF0000"/>
                <w:sz w:val="20"/>
                <w:szCs w:val="20"/>
                <w:lang w:eastAsia="zh-CN"/>
              </w:rPr>
              <w:t xml:space="preserve"> a</w:t>
            </w:r>
            <w:r w:rsidRPr="00180629">
              <w:rPr>
                <w:rFonts w:ascii="Times New Roman" w:eastAsia="SimSun" w:hAnsi="Times New Roman" w:cs="Times New Roman"/>
                <w:strike/>
                <w:color w:val="FF0000"/>
                <w:sz w:val="20"/>
                <w:szCs w:val="20"/>
              </w:rPr>
              <w:t xml:space="preserve"> PDCCH skipping duration</w:t>
            </w:r>
            <w:r w:rsidRPr="00181E60">
              <w:rPr>
                <w:rFonts w:ascii="Times New Roman" w:eastAsia="SimSun" w:hAnsi="Times New Roman" w:cs="Times New Roman"/>
                <w:sz w:val="20"/>
                <w:szCs w:val="20"/>
              </w:rPr>
              <w:t xml:space="preserve">, the UE </w:t>
            </w:r>
          </w:p>
          <w:p w14:paraId="5D780C4B" w14:textId="77777777" w:rsidR="00810933" w:rsidRPr="00181E60" w:rsidRDefault="00810933" w:rsidP="00180629">
            <w:pPr>
              <w:spacing w:after="180" w:line="240" w:lineRule="auto"/>
              <w:ind w:left="568" w:hanging="284"/>
              <w:rPr>
                <w:rFonts w:ascii="Times New Roman" w:eastAsia="SimSun" w:hAnsi="Times New Roman" w:cs="Times New Roman"/>
                <w:sz w:val="20"/>
                <w:szCs w:val="20"/>
                <w:lang w:val="x-none" w:eastAsia="zh-CN"/>
              </w:rPr>
            </w:pPr>
            <w:r w:rsidRPr="00181E60">
              <w:rPr>
                <w:rFonts w:ascii="Times New Roman" w:eastAsia="SimSun" w:hAnsi="Times New Roman" w:cs="Times New Roman"/>
                <w:sz w:val="20"/>
                <w:szCs w:val="20"/>
                <w:lang w:val="x-none"/>
              </w:rPr>
              <w:t>-</w:t>
            </w:r>
            <w:r w:rsidRPr="00181E60">
              <w:rPr>
                <w:rFonts w:ascii="Times New Roman" w:eastAsia="SimSun" w:hAnsi="Times New Roman" w:cs="Times New Roman"/>
                <w:sz w:val="20"/>
                <w:szCs w:val="20"/>
                <w:lang w:val="x-none"/>
              </w:rPr>
              <w:tab/>
            </w:r>
            <w:proofErr w:type="spellStart"/>
            <w:r w:rsidRPr="00181E60">
              <w:rPr>
                <w:rFonts w:ascii="Times New Roman" w:eastAsia="SimSun" w:hAnsi="Times New Roman" w:cs="Times New Roman"/>
                <w:sz w:val="20"/>
                <w:szCs w:val="20"/>
                <w:lang w:val="x-none"/>
              </w:rPr>
              <w:t>resumes</w:t>
            </w:r>
            <w:proofErr w:type="spellEnd"/>
            <w:r w:rsidRPr="00181E60">
              <w:rPr>
                <w:rFonts w:ascii="Times New Roman" w:eastAsia="SimSun" w:hAnsi="Times New Roman" w:cs="Times New Roman"/>
                <w:sz w:val="20"/>
                <w:szCs w:val="20"/>
                <w:lang w:val="x-none"/>
              </w:rPr>
              <w:t xml:space="preserve"> </w:t>
            </w:r>
            <w:r w:rsidRPr="00181E60">
              <w:rPr>
                <w:rFonts w:ascii="Times New Roman" w:eastAsia="SimSun" w:hAnsi="Times New Roman" w:cs="Times New Roman"/>
                <w:sz w:val="20"/>
                <w:szCs w:val="20"/>
                <w:lang w:val="x-none" w:eastAsia="zh-CN"/>
              </w:rPr>
              <w:t xml:space="preserve">PDCCH </w:t>
            </w:r>
            <w:proofErr w:type="spellStart"/>
            <w:r w:rsidRPr="00181E60">
              <w:rPr>
                <w:rFonts w:ascii="Times New Roman" w:eastAsia="SimSun" w:hAnsi="Times New Roman" w:cs="Times New Roman"/>
                <w:sz w:val="20"/>
                <w:szCs w:val="20"/>
                <w:lang w:val="x-none" w:eastAsia="zh-CN"/>
              </w:rPr>
              <w:t>monitoring</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according</w:t>
            </w:r>
            <w:proofErr w:type="spellEnd"/>
            <w:r w:rsidRPr="00181E60">
              <w:rPr>
                <w:rFonts w:ascii="Times New Roman" w:eastAsia="SimSun" w:hAnsi="Times New Roman" w:cs="Times New Roman"/>
                <w:sz w:val="20"/>
                <w:szCs w:val="20"/>
                <w:lang w:val="x-none" w:eastAsia="zh-CN"/>
              </w:rPr>
              <w:t xml:space="preserve"> to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rPr>
              <w:t>search</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space</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sets</w:t>
            </w:r>
            <w:proofErr w:type="spellEnd"/>
            <w:r w:rsidRPr="00181E60">
              <w:rPr>
                <w:rFonts w:ascii="Times New Roman" w:eastAsia="SimSun" w:hAnsi="Times New Roman" w:cs="Times New Roman"/>
                <w:sz w:val="20"/>
                <w:szCs w:val="20"/>
                <w:lang w:val="x-none"/>
              </w:rPr>
              <w:t xml:space="preserve"> </w:t>
            </w:r>
            <w:r w:rsidRPr="00181E60">
              <w:rPr>
                <w:rFonts w:ascii="Times New Roman" w:eastAsia="SimSun" w:hAnsi="Times New Roman" w:cs="Times New Roman"/>
                <w:sz w:val="20"/>
                <w:szCs w:val="20"/>
                <w:lang w:val="x-none" w:eastAsia="zh-CN"/>
              </w:rPr>
              <w:t xml:space="preserve">on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new</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active</w:t>
            </w:r>
            <w:proofErr w:type="spellEnd"/>
            <w:r w:rsidRPr="00181E60">
              <w:rPr>
                <w:rFonts w:ascii="Times New Roman" w:eastAsia="SimSun" w:hAnsi="Times New Roman" w:cs="Times New Roman"/>
                <w:sz w:val="20"/>
                <w:szCs w:val="20"/>
                <w:lang w:val="x-none" w:eastAsia="zh-CN"/>
              </w:rPr>
              <w:t xml:space="preserve"> BWP of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serving</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cell</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if</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UE </w:t>
            </w:r>
            <w:r w:rsidRPr="00181E60">
              <w:rPr>
                <w:rFonts w:ascii="Times New Roman" w:eastAsia="SimSun" w:hAnsi="Times New Roman" w:cs="Times New Roman"/>
                <w:iCs/>
                <w:sz w:val="20"/>
                <w:szCs w:val="20"/>
                <w:lang w:val="x-none" w:eastAsia="zh-CN"/>
              </w:rPr>
              <w:t xml:space="preserve">is </w:t>
            </w:r>
            <w:proofErr w:type="spellStart"/>
            <w:r w:rsidRPr="00181E60">
              <w:rPr>
                <w:rFonts w:ascii="Times New Roman" w:eastAsia="SimSun" w:hAnsi="Times New Roman" w:cs="Times New Roman"/>
                <w:iCs/>
                <w:sz w:val="20"/>
                <w:szCs w:val="20"/>
                <w:lang w:val="x-none" w:eastAsia="zh-CN"/>
              </w:rPr>
              <w:t>not</w:t>
            </w:r>
            <w:proofErr w:type="spellEnd"/>
            <w:r w:rsidRPr="00181E60">
              <w:rPr>
                <w:rFonts w:ascii="Times New Roman" w:eastAsia="SimSun" w:hAnsi="Times New Roman" w:cs="Times New Roman"/>
                <w:iCs/>
                <w:sz w:val="20"/>
                <w:szCs w:val="20"/>
                <w:lang w:val="x-none" w:eastAsia="zh-CN"/>
              </w:rPr>
              <w:t xml:space="preserve"> </w:t>
            </w:r>
            <w:proofErr w:type="spellStart"/>
            <w:r w:rsidRPr="00181E60">
              <w:rPr>
                <w:rFonts w:ascii="Times New Roman" w:eastAsia="SimSun" w:hAnsi="Times New Roman" w:cs="Times New Roman"/>
                <w:iCs/>
                <w:sz w:val="20"/>
                <w:szCs w:val="20"/>
                <w:lang w:val="x-none" w:eastAsia="zh-CN"/>
              </w:rPr>
              <w:t>provided</w:t>
            </w:r>
            <w:proofErr w:type="spellEnd"/>
            <w:r w:rsidRPr="00181E60">
              <w:rPr>
                <w:rFonts w:ascii="Times New Roman" w:eastAsia="SimSun" w:hAnsi="Times New Roman" w:cs="Times New Roman"/>
                <w:iCs/>
                <w:sz w:val="20"/>
                <w:szCs w:val="20"/>
                <w:lang w:val="x-none" w:eastAsia="zh-CN"/>
              </w:rPr>
              <w:t xml:space="preserve"> </w:t>
            </w:r>
            <w:r w:rsidRPr="00181E60">
              <w:rPr>
                <w:rFonts w:ascii="Times New Roman" w:eastAsia="SimSun" w:hAnsi="Times New Roman" w:cs="Times New Roman"/>
                <w:i/>
                <w:sz w:val="20"/>
                <w:szCs w:val="20"/>
                <w:lang w:val="x-none" w:eastAsia="zh-CN"/>
              </w:rPr>
              <w:t>searchSpaceGroupIdList-r17</w:t>
            </w:r>
            <w:r w:rsidRPr="00181E60">
              <w:rPr>
                <w:rFonts w:ascii="Times New Roman" w:eastAsia="SimSun" w:hAnsi="Times New Roman" w:cs="Times New Roman"/>
                <w:sz w:val="20"/>
                <w:szCs w:val="20"/>
                <w:lang w:val="x-none" w:eastAsia="zh-CN"/>
              </w:rPr>
              <w:t xml:space="preserve"> on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new</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active</w:t>
            </w:r>
            <w:proofErr w:type="spellEnd"/>
            <w:r w:rsidRPr="00181E60">
              <w:rPr>
                <w:rFonts w:ascii="Times New Roman" w:eastAsia="SimSun" w:hAnsi="Times New Roman" w:cs="Times New Roman"/>
                <w:sz w:val="20"/>
                <w:szCs w:val="20"/>
                <w:lang w:val="x-none" w:eastAsia="zh-CN"/>
              </w:rPr>
              <w:t xml:space="preserve"> DL BWP</w:t>
            </w:r>
          </w:p>
          <w:p w14:paraId="617C8524" w14:textId="77777777" w:rsidR="00810933" w:rsidRPr="00181E60" w:rsidRDefault="00810933" w:rsidP="00180629">
            <w:pPr>
              <w:spacing w:after="180" w:line="240" w:lineRule="auto"/>
              <w:ind w:left="568" w:hanging="284"/>
              <w:rPr>
                <w:rFonts w:ascii="Times New Roman" w:eastAsia="SimSun" w:hAnsi="Times New Roman" w:cs="Times New Roman"/>
                <w:sz w:val="20"/>
                <w:szCs w:val="20"/>
                <w:lang w:val="x-none" w:eastAsia="zh-CN"/>
              </w:rPr>
            </w:pPr>
            <w:r w:rsidRPr="00181E60">
              <w:rPr>
                <w:rFonts w:ascii="Times New Roman" w:eastAsia="SimSun" w:hAnsi="Times New Roman" w:cs="Times New Roman"/>
                <w:sz w:val="20"/>
                <w:szCs w:val="20"/>
                <w:lang w:val="x-none" w:eastAsia="zh-CN"/>
              </w:rPr>
              <w:t>-</w:t>
            </w:r>
            <w:r w:rsidRPr="00181E60">
              <w:rPr>
                <w:rFonts w:ascii="Times New Roman" w:eastAsia="SimSun" w:hAnsi="Times New Roman" w:cs="Times New Roman"/>
                <w:sz w:val="20"/>
                <w:szCs w:val="20"/>
                <w:lang w:val="x-none" w:eastAsia="zh-CN"/>
              </w:rPr>
              <w:tab/>
            </w:r>
            <w:proofErr w:type="spellStart"/>
            <w:r w:rsidRPr="00181E60">
              <w:rPr>
                <w:rFonts w:ascii="Times New Roman" w:eastAsia="SimSun" w:hAnsi="Times New Roman" w:cs="Times New Roman"/>
                <w:sz w:val="20"/>
                <w:szCs w:val="20"/>
                <w:lang w:val="x-none" w:eastAsia="zh-CN"/>
              </w:rPr>
              <w:t>otherwise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monitors</w:t>
            </w:r>
            <w:proofErr w:type="spellEnd"/>
            <w:r w:rsidRPr="00181E60">
              <w:rPr>
                <w:rFonts w:ascii="Times New Roman" w:eastAsia="SimSun" w:hAnsi="Times New Roman" w:cs="Times New Roman"/>
                <w:sz w:val="20"/>
                <w:szCs w:val="20"/>
                <w:lang w:val="x-none" w:eastAsia="zh-CN"/>
              </w:rPr>
              <w:t xml:space="preserve"> PDCCH </w:t>
            </w:r>
            <w:proofErr w:type="spellStart"/>
            <w:r w:rsidRPr="00181E60">
              <w:rPr>
                <w:rFonts w:ascii="Times New Roman" w:eastAsia="SimSun" w:hAnsi="Times New Roman" w:cs="Times New Roman"/>
                <w:sz w:val="20"/>
                <w:szCs w:val="20"/>
                <w:lang w:val="x-none" w:eastAsia="zh-CN"/>
              </w:rPr>
              <w:t>according</w:t>
            </w:r>
            <w:proofErr w:type="spellEnd"/>
            <w:r w:rsidRPr="00181E60">
              <w:rPr>
                <w:rFonts w:ascii="Times New Roman" w:eastAsia="SimSun" w:hAnsi="Times New Roman" w:cs="Times New Roman"/>
                <w:sz w:val="20"/>
                <w:szCs w:val="20"/>
                <w:lang w:val="x-none" w:eastAsia="zh-CN"/>
              </w:rPr>
              <w:t xml:space="preserve"> to </w:t>
            </w:r>
            <w:proofErr w:type="spellStart"/>
            <w:r w:rsidRPr="00181E60">
              <w:rPr>
                <w:rFonts w:ascii="Times New Roman" w:eastAsia="SimSun" w:hAnsi="Times New Roman" w:cs="Times New Roman"/>
                <w:sz w:val="20"/>
                <w:szCs w:val="20"/>
                <w:lang w:val="x-none"/>
              </w:rPr>
              <w:t>search</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space</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sets</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with</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group</w:t>
            </w:r>
            <w:proofErr w:type="spellEnd"/>
            <w:r w:rsidRPr="00181E60">
              <w:rPr>
                <w:rFonts w:ascii="Times New Roman" w:eastAsia="SimSun" w:hAnsi="Times New Roman" w:cs="Times New Roman"/>
                <w:sz w:val="20"/>
                <w:szCs w:val="20"/>
                <w:lang w:val="x-none"/>
              </w:rPr>
              <w:t xml:space="preserve"> </w:t>
            </w:r>
            <w:proofErr w:type="spellStart"/>
            <w:r w:rsidRPr="00181E60">
              <w:rPr>
                <w:rFonts w:ascii="Times New Roman" w:eastAsia="SimSun" w:hAnsi="Times New Roman" w:cs="Times New Roman"/>
                <w:sz w:val="20"/>
                <w:szCs w:val="20"/>
                <w:lang w:val="x-none"/>
              </w:rPr>
              <w:t>index</w:t>
            </w:r>
            <w:proofErr w:type="spellEnd"/>
            <w:r w:rsidRPr="00181E60">
              <w:rPr>
                <w:rFonts w:ascii="Times New Roman" w:eastAsia="SimSun" w:hAnsi="Times New Roman" w:cs="Times New Roman"/>
                <w:sz w:val="20"/>
                <w:szCs w:val="20"/>
                <w:lang w:val="x-none"/>
              </w:rPr>
              <w:t xml:space="preserve"> 0</w:t>
            </w:r>
            <w:r w:rsidRPr="00181E60">
              <w:rPr>
                <w:rFonts w:ascii="Times New Roman" w:eastAsia="SimSun" w:hAnsi="Times New Roman" w:cs="Times New Roman"/>
                <w:sz w:val="20"/>
                <w:szCs w:val="20"/>
                <w:lang w:val="x-none" w:eastAsia="ko-KR"/>
              </w:rPr>
              <w:t xml:space="preserve"> </w:t>
            </w:r>
            <w:r w:rsidRPr="00181E60">
              <w:rPr>
                <w:rFonts w:ascii="Times New Roman" w:eastAsia="SimSun" w:hAnsi="Times New Roman" w:cs="Times New Roman"/>
                <w:sz w:val="20"/>
                <w:szCs w:val="20"/>
                <w:lang w:val="x-none" w:eastAsia="zh-CN"/>
              </w:rPr>
              <w:t xml:space="preserve">on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new</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active</w:t>
            </w:r>
            <w:proofErr w:type="spellEnd"/>
            <w:r w:rsidRPr="00181E60">
              <w:rPr>
                <w:rFonts w:ascii="Times New Roman" w:eastAsia="SimSun" w:hAnsi="Times New Roman" w:cs="Times New Roman"/>
                <w:sz w:val="20"/>
                <w:szCs w:val="20"/>
                <w:lang w:val="x-none" w:eastAsia="zh-CN"/>
              </w:rPr>
              <w:t xml:space="preserve"> BWP of </w:t>
            </w:r>
            <w:proofErr w:type="spellStart"/>
            <w:r w:rsidRPr="00181E60">
              <w:rPr>
                <w:rFonts w:ascii="Times New Roman" w:eastAsia="SimSun" w:hAnsi="Times New Roman" w:cs="Times New Roman"/>
                <w:sz w:val="20"/>
                <w:szCs w:val="20"/>
                <w:lang w:val="x-none" w:eastAsia="zh-CN"/>
              </w:rPr>
              <w:t>the</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serving</w:t>
            </w:r>
            <w:proofErr w:type="spellEnd"/>
            <w:r w:rsidRPr="00181E60">
              <w:rPr>
                <w:rFonts w:ascii="Times New Roman" w:eastAsia="SimSun" w:hAnsi="Times New Roman" w:cs="Times New Roman"/>
                <w:sz w:val="20"/>
                <w:szCs w:val="20"/>
                <w:lang w:val="x-none" w:eastAsia="zh-CN"/>
              </w:rPr>
              <w:t xml:space="preserve"> </w:t>
            </w:r>
            <w:proofErr w:type="spellStart"/>
            <w:r w:rsidRPr="00181E60">
              <w:rPr>
                <w:rFonts w:ascii="Times New Roman" w:eastAsia="SimSun" w:hAnsi="Times New Roman" w:cs="Times New Roman"/>
                <w:sz w:val="20"/>
                <w:szCs w:val="20"/>
                <w:lang w:val="x-none" w:eastAsia="zh-CN"/>
              </w:rPr>
              <w:t>cell</w:t>
            </w:r>
            <w:proofErr w:type="spellEnd"/>
            <w:r w:rsidRPr="00181E60">
              <w:rPr>
                <w:rFonts w:ascii="Times New Roman" w:eastAsia="SimSun" w:hAnsi="Times New Roman" w:cs="Times New Roman"/>
                <w:sz w:val="20"/>
                <w:szCs w:val="20"/>
                <w:lang w:val="x-none" w:eastAsia="zh-CN"/>
              </w:rPr>
              <w:t>.</w:t>
            </w:r>
          </w:p>
          <w:p w14:paraId="010CA580" w14:textId="77777777" w:rsidR="00810933" w:rsidRPr="004E7D1E" w:rsidRDefault="00810933" w:rsidP="00180629">
            <w:pPr>
              <w:spacing w:after="180" w:line="240" w:lineRule="auto"/>
              <w:rPr>
                <w:rFonts w:ascii="Times New Roman" w:eastAsia="SimSun" w:hAnsi="Times New Roman" w:cs="Times New Roman"/>
                <w:sz w:val="20"/>
                <w:szCs w:val="20"/>
              </w:rPr>
            </w:pPr>
          </w:p>
          <w:p w14:paraId="5D35D6CC" w14:textId="77777777" w:rsidR="00810933" w:rsidRDefault="00810933" w:rsidP="00180629">
            <w:pPr>
              <w:jc w:val="center"/>
            </w:pPr>
            <w:r w:rsidRPr="00052CD2">
              <w:rPr>
                <w:rFonts w:ascii="Times" w:eastAsia="SimSun" w:hAnsi="Times" w:cs="Times New Roman"/>
                <w:b/>
                <w:bCs/>
                <w:color w:val="FF0000"/>
                <w:sz w:val="20"/>
                <w:szCs w:val="20"/>
              </w:rPr>
              <w:t>&lt;Unchanged part omitted&gt;</w:t>
            </w:r>
          </w:p>
        </w:tc>
      </w:tr>
    </w:tbl>
    <w:p w14:paraId="53415EE8" w14:textId="77777777" w:rsidR="00D91BB3" w:rsidRPr="00C3780F" w:rsidRDefault="00D91BB3" w:rsidP="00293538">
      <w:pPr>
        <w:jc w:val="both"/>
      </w:pPr>
    </w:p>
    <w:p w14:paraId="06334D30" w14:textId="68F1BDF5" w:rsidR="00293538" w:rsidRDefault="00293538" w:rsidP="00293538">
      <w:pPr>
        <w:jc w:val="both"/>
      </w:pPr>
      <w:r w:rsidRPr="00C3780F">
        <w:t xml:space="preserve">In </w:t>
      </w:r>
      <w:r>
        <w:t>S</w:t>
      </w:r>
      <w:r w:rsidRPr="00C3780F">
        <w:t xml:space="preserve">ection </w:t>
      </w:r>
      <w:r w:rsidR="00130920">
        <w:t>4</w:t>
      </w:r>
      <w:r w:rsidRPr="00C3780F">
        <w:t xml:space="preserve"> we discussed the </w:t>
      </w:r>
      <w:r>
        <w:t>interaction C-</w:t>
      </w:r>
      <w:proofErr w:type="gramStart"/>
      <w:r>
        <w:t>DRX</w:t>
      </w:r>
      <w:r w:rsidRPr="00C3780F">
        <w:t>:-</w:t>
      </w:r>
      <w:proofErr w:type="gramEnd"/>
    </w:p>
    <w:p w14:paraId="3500D1FA" w14:textId="701F58FD" w:rsidR="00130920" w:rsidRPr="00D31334" w:rsidRDefault="00130920" w:rsidP="00130920">
      <w:pPr>
        <w:pStyle w:val="Caption"/>
        <w:rPr>
          <w:b w:val="0"/>
        </w:rPr>
      </w:pPr>
      <w:r>
        <w:t>Proposal</w:t>
      </w:r>
      <w:r>
        <w:t xml:space="preserve"> 4</w:t>
      </w:r>
      <w:r w:rsidRPr="00D31334">
        <w:t>: As the work item determines the scope to be DRX Active Time, it should be confirmed that Rel-17 PDCCH monitoring adaptation is configured only together with C-DRX.</w:t>
      </w:r>
    </w:p>
    <w:p w14:paraId="5191B1D7" w14:textId="0DFD3C37" w:rsidR="00CB2AD6" w:rsidRDefault="00CB2AD6" w:rsidP="00293538">
      <w:pPr>
        <w:jc w:val="both"/>
        <w:rPr>
          <w:bCs/>
        </w:rPr>
      </w:pPr>
      <w:r>
        <w:rPr>
          <w:bCs/>
        </w:rPr>
        <w:t xml:space="preserve">Draft CRs corresponding to the afore TPs can be found in </w:t>
      </w:r>
      <w:r>
        <w:rPr>
          <w:bCs/>
        </w:rPr>
        <w:fldChar w:fldCharType="begin"/>
      </w:r>
      <w:r>
        <w:rPr>
          <w:bCs/>
        </w:rPr>
        <w:instrText xml:space="preserve"> REF _Ref115346313 \r \h </w:instrText>
      </w:r>
      <w:r>
        <w:rPr>
          <w:bCs/>
        </w:rPr>
      </w:r>
      <w:r>
        <w:rPr>
          <w:bCs/>
        </w:rPr>
        <w:fldChar w:fldCharType="separate"/>
      </w:r>
      <w:r>
        <w:rPr>
          <w:bCs/>
        </w:rPr>
        <w:t>[6]</w:t>
      </w:r>
      <w:r>
        <w:rPr>
          <w:bCs/>
        </w:rPr>
        <w:fldChar w:fldCharType="end"/>
      </w:r>
      <w:r>
        <w:rPr>
          <w:bCs/>
        </w:rPr>
        <w:t xml:space="preserve"> and </w:t>
      </w:r>
      <w:r>
        <w:rPr>
          <w:bCs/>
        </w:rPr>
        <w:fldChar w:fldCharType="begin"/>
      </w:r>
      <w:r>
        <w:rPr>
          <w:bCs/>
        </w:rPr>
        <w:instrText xml:space="preserve"> REF _Ref115346484 \r \h </w:instrText>
      </w:r>
      <w:r>
        <w:rPr>
          <w:bCs/>
        </w:rPr>
      </w:r>
      <w:r>
        <w:rPr>
          <w:bCs/>
        </w:rPr>
        <w:fldChar w:fldCharType="separate"/>
      </w:r>
      <w:r>
        <w:rPr>
          <w:bCs/>
        </w:rPr>
        <w:t>[7]</w:t>
      </w:r>
      <w:r>
        <w:rPr>
          <w:bCs/>
        </w:rPr>
        <w:fldChar w:fldCharType="end"/>
      </w:r>
      <w:r>
        <w:rPr>
          <w:bCs/>
        </w:rPr>
        <w:t>.</w:t>
      </w:r>
    </w:p>
    <w:p w14:paraId="53CD9119" w14:textId="5206E1F5" w:rsidR="00885580" w:rsidRPr="005D63E7" w:rsidRDefault="00885580" w:rsidP="00885580">
      <w:pPr>
        <w:pStyle w:val="Heading1"/>
        <w:numPr>
          <w:ilvl w:val="0"/>
          <w:numId w:val="0"/>
        </w:numPr>
      </w:pPr>
      <w:r w:rsidRPr="005D63E7">
        <w:t>References</w:t>
      </w:r>
    </w:p>
    <w:p w14:paraId="41EF08FD" w14:textId="2CF86FD3" w:rsidR="00641ADC" w:rsidRPr="003C108E" w:rsidRDefault="000A779C" w:rsidP="00DF53AE">
      <w:pPr>
        <w:pStyle w:val="ListParagraph"/>
        <w:numPr>
          <w:ilvl w:val="0"/>
          <w:numId w:val="27"/>
        </w:numPr>
        <w:rPr>
          <w:sz w:val="20"/>
          <w:szCs w:val="20"/>
        </w:rPr>
      </w:pPr>
      <w:bookmarkStart w:id="4" w:name="_Ref53745989"/>
      <w:r w:rsidRPr="008609C2">
        <w:rPr>
          <w:sz w:val="20"/>
          <w:szCs w:val="20"/>
        </w:rPr>
        <w:t xml:space="preserve">RP-193239, </w:t>
      </w:r>
      <w:r w:rsidR="00E53CFA" w:rsidRPr="003C108E">
        <w:rPr>
          <w:sz w:val="20"/>
          <w:szCs w:val="20"/>
        </w:rPr>
        <w:t xml:space="preserve">New WID: UE Power Saving Enhancements, </w:t>
      </w:r>
      <w:proofErr w:type="spellStart"/>
      <w:r w:rsidRPr="003C108E">
        <w:rPr>
          <w:sz w:val="20"/>
          <w:szCs w:val="20"/>
        </w:rPr>
        <w:t>Mediatek</w:t>
      </w:r>
      <w:bookmarkEnd w:id="4"/>
      <w:proofErr w:type="spellEnd"/>
    </w:p>
    <w:p w14:paraId="20910487" w14:textId="197226D5" w:rsidR="00C94717" w:rsidRPr="003C108E" w:rsidRDefault="00C94717" w:rsidP="00DF53AE">
      <w:pPr>
        <w:pStyle w:val="ListParagraph"/>
        <w:numPr>
          <w:ilvl w:val="0"/>
          <w:numId w:val="27"/>
        </w:numPr>
        <w:rPr>
          <w:rFonts w:cstheme="minorHAnsi"/>
          <w:sz w:val="20"/>
          <w:szCs w:val="20"/>
        </w:rPr>
      </w:pPr>
      <w:bookmarkStart w:id="5" w:name="_Ref95406142"/>
      <w:r w:rsidRPr="003C108E">
        <w:rPr>
          <w:rFonts w:cstheme="minorHAnsi"/>
          <w:sz w:val="20"/>
          <w:szCs w:val="20"/>
        </w:rPr>
        <w:t>R1-2200884, LS on PDCCH Skipping in RRC_CONNECTED, RAN2</w:t>
      </w:r>
      <w:bookmarkEnd w:id="5"/>
    </w:p>
    <w:p w14:paraId="4B4867C2" w14:textId="3F167DBC" w:rsidR="002A41FC" w:rsidRPr="003C108E" w:rsidRDefault="002A41FC" w:rsidP="00DF53AE">
      <w:pPr>
        <w:pStyle w:val="ListParagraph"/>
        <w:numPr>
          <w:ilvl w:val="0"/>
          <w:numId w:val="27"/>
        </w:numPr>
        <w:rPr>
          <w:rFonts w:cstheme="minorHAnsi"/>
          <w:sz w:val="20"/>
          <w:szCs w:val="20"/>
        </w:rPr>
      </w:pPr>
      <w:bookmarkStart w:id="6" w:name="_Ref100306818"/>
      <w:r w:rsidRPr="003C108E">
        <w:rPr>
          <w:rFonts w:cstheme="minorHAnsi"/>
          <w:sz w:val="20"/>
          <w:szCs w:val="20"/>
        </w:rPr>
        <w:t xml:space="preserve">R1-2202905, </w:t>
      </w:r>
      <w:r w:rsidR="00D50ADF" w:rsidRPr="003C108E">
        <w:rPr>
          <w:rFonts w:cstheme="minorHAnsi"/>
          <w:sz w:val="20"/>
          <w:szCs w:val="20"/>
        </w:rPr>
        <w:t>LS reply on PDCCH skipping, RAN1</w:t>
      </w:r>
      <w:bookmarkEnd w:id="6"/>
    </w:p>
    <w:p w14:paraId="5CE26000" w14:textId="7B6CC48D" w:rsidR="009E7FCF" w:rsidRPr="003C108E" w:rsidRDefault="009E7FCF" w:rsidP="00DF53AE">
      <w:pPr>
        <w:pStyle w:val="ListParagraph"/>
        <w:numPr>
          <w:ilvl w:val="0"/>
          <w:numId w:val="27"/>
        </w:numPr>
        <w:rPr>
          <w:rFonts w:cstheme="minorHAnsi"/>
          <w:sz w:val="20"/>
          <w:szCs w:val="20"/>
        </w:rPr>
      </w:pPr>
      <w:bookmarkStart w:id="7" w:name="_Ref106180717"/>
      <w:r w:rsidRPr="003C108E">
        <w:rPr>
          <w:rFonts w:cstheme="minorHAnsi"/>
          <w:sz w:val="20"/>
          <w:szCs w:val="20"/>
        </w:rPr>
        <w:t>R1-2205651, Corrections on UE power savings enhancements in NR, Samsung</w:t>
      </w:r>
      <w:bookmarkEnd w:id="7"/>
    </w:p>
    <w:p w14:paraId="16BD4D1C" w14:textId="43C5B293" w:rsidR="00EA0FF9" w:rsidRPr="003C108E" w:rsidRDefault="00EA0FF9" w:rsidP="00DF53AE">
      <w:pPr>
        <w:pStyle w:val="ListParagraph"/>
        <w:numPr>
          <w:ilvl w:val="0"/>
          <w:numId w:val="27"/>
        </w:numPr>
        <w:rPr>
          <w:rFonts w:cstheme="minorHAnsi"/>
          <w:sz w:val="20"/>
          <w:szCs w:val="20"/>
        </w:rPr>
      </w:pPr>
      <w:bookmarkStart w:id="8" w:name="_Ref114573734"/>
      <w:r w:rsidRPr="003C108E">
        <w:rPr>
          <w:rFonts w:cstheme="minorHAnsi"/>
          <w:sz w:val="20"/>
          <w:szCs w:val="20"/>
        </w:rPr>
        <w:t>R1-2208278, Corrections on UE Power Saving Enhancements for NR in TS 38.213, Moderator (MediaTek) et al</w:t>
      </w:r>
      <w:bookmarkEnd w:id="8"/>
    </w:p>
    <w:p w14:paraId="1260900A" w14:textId="1255BEB4" w:rsidR="008609C2" w:rsidRDefault="008609C2" w:rsidP="00DF53AE">
      <w:pPr>
        <w:pStyle w:val="ListParagraph"/>
        <w:numPr>
          <w:ilvl w:val="0"/>
          <w:numId w:val="27"/>
        </w:numPr>
        <w:rPr>
          <w:rFonts w:cstheme="minorHAnsi"/>
          <w:sz w:val="20"/>
          <w:szCs w:val="20"/>
        </w:rPr>
      </w:pPr>
      <w:bookmarkStart w:id="9" w:name="_Ref115346313"/>
      <w:r w:rsidRPr="003C108E">
        <w:rPr>
          <w:rFonts w:cstheme="minorHAnsi"/>
          <w:sz w:val="20"/>
          <w:szCs w:val="20"/>
        </w:rPr>
        <w:t>R1-2209376</w:t>
      </w:r>
      <w:r w:rsidRPr="003C108E">
        <w:rPr>
          <w:rFonts w:cstheme="minorHAnsi"/>
          <w:sz w:val="20"/>
          <w:szCs w:val="20"/>
        </w:rPr>
        <w:t xml:space="preserve">, </w:t>
      </w:r>
      <w:r w:rsidRPr="003C108E">
        <w:rPr>
          <w:rFonts w:cstheme="minorHAnsi"/>
          <w:sz w:val="20"/>
          <w:szCs w:val="20"/>
        </w:rPr>
        <w:t>Alignment of PDCCH skipping behaviour with SR</w:t>
      </w:r>
      <w:r w:rsidRPr="003C108E">
        <w:rPr>
          <w:rFonts w:cstheme="minorHAnsi"/>
          <w:sz w:val="20"/>
          <w:szCs w:val="20"/>
        </w:rPr>
        <w:t>, Nokia, Nokia Shanghai Bell</w:t>
      </w:r>
      <w:bookmarkEnd w:id="9"/>
    </w:p>
    <w:p w14:paraId="7E81C692" w14:textId="4B38B0F2" w:rsidR="008609C2" w:rsidRPr="003C108E" w:rsidRDefault="008609C2" w:rsidP="00DF53AE">
      <w:pPr>
        <w:pStyle w:val="ListParagraph"/>
        <w:numPr>
          <w:ilvl w:val="0"/>
          <w:numId w:val="27"/>
        </w:numPr>
        <w:rPr>
          <w:rFonts w:cstheme="minorHAnsi"/>
          <w:sz w:val="20"/>
          <w:szCs w:val="20"/>
        </w:rPr>
      </w:pPr>
      <w:bookmarkStart w:id="10" w:name="_Ref115346484"/>
      <w:r w:rsidRPr="008609C2">
        <w:rPr>
          <w:rFonts w:cstheme="minorHAnsi"/>
          <w:sz w:val="20"/>
          <w:szCs w:val="20"/>
        </w:rPr>
        <w:t>R1-2209377</w:t>
      </w:r>
      <w:r>
        <w:rPr>
          <w:rFonts w:cstheme="minorHAnsi"/>
          <w:sz w:val="20"/>
          <w:szCs w:val="20"/>
        </w:rPr>
        <w:t xml:space="preserve">, </w:t>
      </w:r>
      <w:r w:rsidRPr="008609C2">
        <w:rPr>
          <w:rFonts w:cstheme="minorHAnsi"/>
          <w:sz w:val="20"/>
          <w:szCs w:val="20"/>
        </w:rPr>
        <w:t>Completion of PDCCH monitoring adaptation behaviour and BWP switching</w:t>
      </w:r>
      <w:r>
        <w:rPr>
          <w:rFonts w:cstheme="minorHAnsi"/>
          <w:sz w:val="20"/>
          <w:szCs w:val="20"/>
        </w:rPr>
        <w:t>, Nokia, Nokia Shanghai Bell</w:t>
      </w:r>
      <w:bookmarkEnd w:id="10"/>
    </w:p>
    <w:p w14:paraId="3FD6F72C" w14:textId="791F0900" w:rsidR="00C8381F" w:rsidRDefault="00C8381F" w:rsidP="00C8381F"/>
    <w:p w14:paraId="36A92F06" w14:textId="137DD3EC" w:rsidR="00C8381F" w:rsidRDefault="00C8381F" w:rsidP="00C8381F"/>
    <w:sectPr w:rsidR="00C8381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439C2" w14:textId="77777777" w:rsidR="00681AE6" w:rsidRDefault="00681AE6">
      <w:r>
        <w:separator/>
      </w:r>
    </w:p>
  </w:endnote>
  <w:endnote w:type="continuationSeparator" w:id="0">
    <w:p w14:paraId="798DFAE3" w14:textId="77777777" w:rsidR="00681AE6" w:rsidRDefault="00681AE6">
      <w:r>
        <w:continuationSeparator/>
      </w:r>
    </w:p>
  </w:endnote>
  <w:endnote w:type="continuationNotice" w:id="1">
    <w:p w14:paraId="3F8D5C78" w14:textId="77777777" w:rsidR="00681AE6" w:rsidRDefault="00681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宋 体">
    <w:altName w:val="SimSun"/>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FA8CD" w14:textId="77777777" w:rsidR="00681AE6" w:rsidRDefault="00681AE6">
      <w:r>
        <w:separator/>
      </w:r>
    </w:p>
  </w:footnote>
  <w:footnote w:type="continuationSeparator" w:id="0">
    <w:p w14:paraId="2F03FEED" w14:textId="77777777" w:rsidR="00681AE6" w:rsidRDefault="00681AE6">
      <w:r>
        <w:continuationSeparator/>
      </w:r>
    </w:p>
  </w:footnote>
  <w:footnote w:type="continuationNotice" w:id="1">
    <w:p w14:paraId="05422201" w14:textId="77777777" w:rsidR="00681AE6" w:rsidRDefault="00681A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1D34A9"/>
    <w:multiLevelType w:val="multilevel"/>
    <w:tmpl w:val="271D34A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AD73E19"/>
    <w:multiLevelType w:val="hybridMultilevel"/>
    <w:tmpl w:val="E32C8EAE"/>
    <w:lvl w:ilvl="0" w:tplc="9B58E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BB77B61"/>
    <w:multiLevelType w:val="hybridMultilevel"/>
    <w:tmpl w:val="0F2C4C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CEA6FF1"/>
    <w:multiLevelType w:val="hybridMultilevel"/>
    <w:tmpl w:val="FB8E032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4"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5" w15:restartNumberingAfterBreak="0">
    <w:nsid w:val="60B96814"/>
    <w:multiLevelType w:val="hybridMultilevel"/>
    <w:tmpl w:val="E898C096"/>
    <w:lvl w:ilvl="0" w:tplc="F37681AA">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1ED5F66"/>
    <w:multiLevelType w:val="hybridMultilevel"/>
    <w:tmpl w:val="0EE26B6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cs="Times New Roman" w:hint="default"/>
      </w:rPr>
    </w:lvl>
    <w:lvl w:ilvl="4" w:tplc="04090003">
      <w:start w:val="1"/>
      <w:numFmt w:val="bullet"/>
      <w:lvlText w:val="o"/>
      <w:lvlJc w:val="left"/>
      <w:pPr>
        <w:ind w:left="2388" w:hanging="420"/>
      </w:pPr>
      <w:rPr>
        <w:rFonts w:ascii="Courier New" w:hAnsi="Courier New"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75"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6"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4" w15:restartNumberingAfterBreak="0">
    <w:nsid w:val="7F077781"/>
    <w:multiLevelType w:val="hybridMultilevel"/>
    <w:tmpl w:val="AB1264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61"/>
  </w:num>
  <w:num w:numId="3">
    <w:abstractNumId w:val="1"/>
  </w:num>
  <w:num w:numId="4">
    <w:abstractNumId w:val="10"/>
  </w:num>
  <w:num w:numId="5">
    <w:abstractNumId w:val="38"/>
  </w:num>
  <w:num w:numId="6">
    <w:abstractNumId w:val="63"/>
  </w:num>
  <w:num w:numId="7">
    <w:abstractNumId w:val="42"/>
  </w:num>
  <w:num w:numId="8">
    <w:abstractNumId w:val="37"/>
  </w:num>
  <w:num w:numId="9">
    <w:abstractNumId w:val="78"/>
  </w:num>
  <w:num w:numId="10">
    <w:abstractNumId w:val="13"/>
  </w:num>
  <w:num w:numId="11">
    <w:abstractNumId w:val="47"/>
  </w:num>
  <w:num w:numId="12">
    <w:abstractNumId w:val="12"/>
  </w:num>
  <w:num w:numId="13">
    <w:abstractNumId w:val="31"/>
  </w:num>
  <w:num w:numId="14">
    <w:abstractNumId w:val="56"/>
  </w:num>
  <w:num w:numId="15">
    <w:abstractNumId w:val="39"/>
  </w:num>
  <w:num w:numId="16">
    <w:abstractNumId w:val="5"/>
  </w:num>
  <w:num w:numId="17">
    <w:abstractNumId w:val="55"/>
  </w:num>
  <w:num w:numId="18">
    <w:abstractNumId w:val="35"/>
  </w:num>
  <w:num w:numId="19">
    <w:abstractNumId w:val="45"/>
  </w:num>
  <w:num w:numId="20">
    <w:abstractNumId w:val="77"/>
  </w:num>
  <w:num w:numId="21">
    <w:abstractNumId w:val="83"/>
  </w:num>
  <w:num w:numId="22">
    <w:abstractNumId w:val="51"/>
  </w:num>
  <w:num w:numId="23">
    <w:abstractNumId w:val="30"/>
  </w:num>
  <w:num w:numId="24">
    <w:abstractNumId w:val="15"/>
  </w:num>
  <w:num w:numId="25">
    <w:abstractNumId w:val="67"/>
  </w:num>
  <w:num w:numId="26">
    <w:abstractNumId w:val="60"/>
  </w:num>
  <w:num w:numId="27">
    <w:abstractNumId w:val="20"/>
  </w:num>
  <w:num w:numId="28">
    <w:abstractNumId w:val="14"/>
  </w:num>
  <w:num w:numId="29">
    <w:abstractNumId w:val="57"/>
  </w:num>
  <w:num w:numId="30">
    <w:abstractNumId w:val="26"/>
  </w:num>
  <w:num w:numId="31">
    <w:abstractNumId w:val="76"/>
  </w:num>
  <w:num w:numId="32">
    <w:abstractNumId w:val="6"/>
  </w:num>
  <w:num w:numId="33">
    <w:abstractNumId w:val="11"/>
  </w:num>
  <w:num w:numId="34">
    <w:abstractNumId w:val="62"/>
  </w:num>
  <w:num w:numId="35">
    <w:abstractNumId w:val="68"/>
  </w:num>
  <w:num w:numId="36">
    <w:abstractNumId w:val="9"/>
  </w:num>
  <w:num w:numId="37">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5"/>
  </w:num>
  <w:num w:numId="39">
    <w:abstractNumId w:val="46"/>
  </w:num>
  <w:num w:numId="40">
    <w:abstractNumId w:val="59"/>
  </w:num>
  <w:num w:numId="41">
    <w:abstractNumId w:val="18"/>
  </w:num>
  <w:num w:numId="42">
    <w:abstractNumId w:val="58"/>
  </w:num>
  <w:num w:numId="43">
    <w:abstractNumId w:val="44"/>
  </w:num>
  <w:num w:numId="44">
    <w:abstractNumId w:val="29"/>
  </w:num>
  <w:num w:numId="45">
    <w:abstractNumId w:val="24"/>
  </w:num>
  <w:num w:numId="46">
    <w:abstractNumId w:val="33"/>
  </w:num>
  <w:num w:numId="47">
    <w:abstractNumId w:val="50"/>
  </w:num>
  <w:num w:numId="48">
    <w:abstractNumId w:val="2"/>
  </w:num>
  <w:num w:numId="49">
    <w:abstractNumId w:val="34"/>
  </w:num>
  <w:num w:numId="50">
    <w:abstractNumId w:val="7"/>
  </w:num>
  <w:num w:numId="51">
    <w:abstractNumId w:val="49"/>
  </w:num>
  <w:num w:numId="52">
    <w:abstractNumId w:val="43"/>
  </w:num>
  <w:num w:numId="53">
    <w:abstractNumId w:val="25"/>
  </w:num>
  <w:num w:numId="54">
    <w:abstractNumId w:val="21"/>
  </w:num>
  <w:num w:numId="55">
    <w:abstractNumId w:val="82"/>
  </w:num>
  <w:num w:numId="56">
    <w:abstractNumId w:val="3"/>
  </w:num>
  <w:num w:numId="57">
    <w:abstractNumId w:val="80"/>
  </w:num>
  <w:num w:numId="58">
    <w:abstractNumId w:val="40"/>
  </w:num>
  <w:num w:numId="59">
    <w:abstractNumId w:val="86"/>
  </w:num>
  <w:num w:numId="60">
    <w:abstractNumId w:val="53"/>
  </w:num>
  <w:num w:numId="61">
    <w:abstractNumId w:val="85"/>
  </w:num>
  <w:num w:numId="62">
    <w:abstractNumId w:val="8"/>
  </w:num>
  <w:num w:numId="63">
    <w:abstractNumId w:val="22"/>
  </w:num>
  <w:num w:numId="64">
    <w:abstractNumId w:val="64"/>
  </w:num>
  <w:num w:numId="65">
    <w:abstractNumId w:val="28"/>
  </w:num>
  <w:num w:numId="66">
    <w:abstractNumId w:val="74"/>
  </w:num>
  <w:num w:numId="67">
    <w:abstractNumId w:val="69"/>
  </w:num>
  <w:num w:numId="68">
    <w:abstractNumId w:val="81"/>
  </w:num>
  <w:num w:numId="69">
    <w:abstractNumId w:val="27"/>
  </w:num>
  <w:num w:numId="70">
    <w:abstractNumId w:val="52"/>
  </w:num>
  <w:num w:numId="71">
    <w:abstractNumId w:val="36"/>
  </w:num>
  <w:num w:numId="72">
    <w:abstractNumId w:val="4"/>
  </w:num>
  <w:num w:numId="73">
    <w:abstractNumId w:val="84"/>
  </w:num>
  <w:num w:numId="74">
    <w:abstractNumId w:val="65"/>
  </w:num>
  <w:num w:numId="75">
    <w:abstractNumId w:val="73"/>
  </w:num>
  <w:num w:numId="76">
    <w:abstractNumId w:val="79"/>
  </w:num>
  <w:num w:numId="77">
    <w:abstractNumId w:val="0"/>
  </w:num>
  <w:num w:numId="78">
    <w:abstractNumId w:val="41"/>
  </w:num>
  <w:num w:numId="79">
    <w:abstractNumId w:val="48"/>
  </w:num>
  <w:num w:numId="80">
    <w:abstractNumId w:val="17"/>
  </w:num>
  <w:num w:numId="81">
    <w:abstractNumId w:val="19"/>
  </w:num>
  <w:num w:numId="82">
    <w:abstractNumId w:val="71"/>
  </w:num>
  <w:num w:numId="83">
    <w:abstractNumId w:val="70"/>
  </w:num>
  <w:num w:numId="84">
    <w:abstractNumId w:val="72"/>
  </w:num>
  <w:num w:numId="85">
    <w:abstractNumId w:val="32"/>
  </w:num>
  <w:num w:numId="86">
    <w:abstractNumId w:val="54"/>
  </w:num>
  <w:num w:numId="8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AU"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98"/>
    <w:rsid w:val="0000159F"/>
    <w:rsid w:val="00003B22"/>
    <w:rsid w:val="00003E20"/>
    <w:rsid w:val="0000488F"/>
    <w:rsid w:val="00004AC8"/>
    <w:rsid w:val="000053BA"/>
    <w:rsid w:val="000054DB"/>
    <w:rsid w:val="00005C58"/>
    <w:rsid w:val="00006055"/>
    <w:rsid w:val="00006611"/>
    <w:rsid w:val="00006AD4"/>
    <w:rsid w:val="00006CB9"/>
    <w:rsid w:val="000070BC"/>
    <w:rsid w:val="000074C4"/>
    <w:rsid w:val="00007679"/>
    <w:rsid w:val="000079A6"/>
    <w:rsid w:val="00010E2C"/>
    <w:rsid w:val="00010E72"/>
    <w:rsid w:val="00011B24"/>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73"/>
    <w:rsid w:val="00017B7F"/>
    <w:rsid w:val="00017EDA"/>
    <w:rsid w:val="000206C0"/>
    <w:rsid w:val="00020D97"/>
    <w:rsid w:val="000212A5"/>
    <w:rsid w:val="00021CAC"/>
    <w:rsid w:val="00022B8C"/>
    <w:rsid w:val="00022BCB"/>
    <w:rsid w:val="00023742"/>
    <w:rsid w:val="00024AEF"/>
    <w:rsid w:val="000262AE"/>
    <w:rsid w:val="00026884"/>
    <w:rsid w:val="00026C65"/>
    <w:rsid w:val="00026D02"/>
    <w:rsid w:val="00027755"/>
    <w:rsid w:val="00027864"/>
    <w:rsid w:val="0002789E"/>
    <w:rsid w:val="00027E55"/>
    <w:rsid w:val="00030048"/>
    <w:rsid w:val="0003039C"/>
    <w:rsid w:val="0003072D"/>
    <w:rsid w:val="000314CD"/>
    <w:rsid w:val="00032957"/>
    <w:rsid w:val="0003332B"/>
    <w:rsid w:val="00033544"/>
    <w:rsid w:val="00033D4A"/>
    <w:rsid w:val="00034634"/>
    <w:rsid w:val="0003479E"/>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CD2"/>
    <w:rsid w:val="00053204"/>
    <w:rsid w:val="00053588"/>
    <w:rsid w:val="0005359B"/>
    <w:rsid w:val="00053632"/>
    <w:rsid w:val="00054B05"/>
    <w:rsid w:val="00054D9D"/>
    <w:rsid w:val="0005512D"/>
    <w:rsid w:val="00055676"/>
    <w:rsid w:val="00056544"/>
    <w:rsid w:val="00056794"/>
    <w:rsid w:val="00056967"/>
    <w:rsid w:val="00060D8E"/>
    <w:rsid w:val="00061771"/>
    <w:rsid w:val="00062159"/>
    <w:rsid w:val="000628E2"/>
    <w:rsid w:val="00063D9E"/>
    <w:rsid w:val="00064AD3"/>
    <w:rsid w:val="00065088"/>
    <w:rsid w:val="000652D3"/>
    <w:rsid w:val="000654A0"/>
    <w:rsid w:val="00065E94"/>
    <w:rsid w:val="00066494"/>
    <w:rsid w:val="00066719"/>
    <w:rsid w:val="000701AD"/>
    <w:rsid w:val="000707CA"/>
    <w:rsid w:val="00070C87"/>
    <w:rsid w:val="00070D21"/>
    <w:rsid w:val="000717FB"/>
    <w:rsid w:val="000718B9"/>
    <w:rsid w:val="0007197A"/>
    <w:rsid w:val="000719BF"/>
    <w:rsid w:val="0007208A"/>
    <w:rsid w:val="0007213C"/>
    <w:rsid w:val="00072BBA"/>
    <w:rsid w:val="00072D66"/>
    <w:rsid w:val="00072FF5"/>
    <w:rsid w:val="000730DC"/>
    <w:rsid w:val="00073438"/>
    <w:rsid w:val="000735EE"/>
    <w:rsid w:val="00075965"/>
    <w:rsid w:val="00075FDA"/>
    <w:rsid w:val="00076386"/>
    <w:rsid w:val="000767E8"/>
    <w:rsid w:val="00076D82"/>
    <w:rsid w:val="00077417"/>
    <w:rsid w:val="00077917"/>
    <w:rsid w:val="00080958"/>
    <w:rsid w:val="00081894"/>
    <w:rsid w:val="000818E0"/>
    <w:rsid w:val="00081EC2"/>
    <w:rsid w:val="00082154"/>
    <w:rsid w:val="00083800"/>
    <w:rsid w:val="00084A65"/>
    <w:rsid w:val="000853C6"/>
    <w:rsid w:val="0008559A"/>
    <w:rsid w:val="000868ED"/>
    <w:rsid w:val="00087268"/>
    <w:rsid w:val="000902C2"/>
    <w:rsid w:val="00091A92"/>
    <w:rsid w:val="00091E22"/>
    <w:rsid w:val="000921DE"/>
    <w:rsid w:val="0009311E"/>
    <w:rsid w:val="00093C49"/>
    <w:rsid w:val="00095A80"/>
    <w:rsid w:val="00096717"/>
    <w:rsid w:val="000973E1"/>
    <w:rsid w:val="000A09E1"/>
    <w:rsid w:val="000A1402"/>
    <w:rsid w:val="000A20BA"/>
    <w:rsid w:val="000A262C"/>
    <w:rsid w:val="000A3C8D"/>
    <w:rsid w:val="000A3DFE"/>
    <w:rsid w:val="000A40EC"/>
    <w:rsid w:val="000A45A2"/>
    <w:rsid w:val="000A46BD"/>
    <w:rsid w:val="000A54EE"/>
    <w:rsid w:val="000A6A23"/>
    <w:rsid w:val="000A71C3"/>
    <w:rsid w:val="000A779C"/>
    <w:rsid w:val="000A7BC5"/>
    <w:rsid w:val="000A7E79"/>
    <w:rsid w:val="000A7ED3"/>
    <w:rsid w:val="000B0590"/>
    <w:rsid w:val="000B0C45"/>
    <w:rsid w:val="000B11A8"/>
    <w:rsid w:val="000B13E1"/>
    <w:rsid w:val="000B16DB"/>
    <w:rsid w:val="000B1C5E"/>
    <w:rsid w:val="000B2282"/>
    <w:rsid w:val="000B27E9"/>
    <w:rsid w:val="000B2A11"/>
    <w:rsid w:val="000B2A5B"/>
    <w:rsid w:val="000B34D3"/>
    <w:rsid w:val="000B3B91"/>
    <w:rsid w:val="000B3F17"/>
    <w:rsid w:val="000B4207"/>
    <w:rsid w:val="000B4B1B"/>
    <w:rsid w:val="000B50C3"/>
    <w:rsid w:val="000B548A"/>
    <w:rsid w:val="000B5AC9"/>
    <w:rsid w:val="000B5F0A"/>
    <w:rsid w:val="000B6D65"/>
    <w:rsid w:val="000B6FB4"/>
    <w:rsid w:val="000B7327"/>
    <w:rsid w:val="000B743C"/>
    <w:rsid w:val="000B7D37"/>
    <w:rsid w:val="000C0D02"/>
    <w:rsid w:val="000C1796"/>
    <w:rsid w:val="000C1D59"/>
    <w:rsid w:val="000C27FC"/>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45"/>
    <w:rsid w:val="000D40E7"/>
    <w:rsid w:val="000D584F"/>
    <w:rsid w:val="000D76BC"/>
    <w:rsid w:val="000D7750"/>
    <w:rsid w:val="000E071E"/>
    <w:rsid w:val="000E0DEE"/>
    <w:rsid w:val="000E1570"/>
    <w:rsid w:val="000E181D"/>
    <w:rsid w:val="000E25E8"/>
    <w:rsid w:val="000E279F"/>
    <w:rsid w:val="000E27AA"/>
    <w:rsid w:val="000E337A"/>
    <w:rsid w:val="000E34FD"/>
    <w:rsid w:val="000E4350"/>
    <w:rsid w:val="000E4376"/>
    <w:rsid w:val="000E4408"/>
    <w:rsid w:val="000E4CEF"/>
    <w:rsid w:val="000E53AB"/>
    <w:rsid w:val="000E5716"/>
    <w:rsid w:val="000E6337"/>
    <w:rsid w:val="000E6445"/>
    <w:rsid w:val="000E660A"/>
    <w:rsid w:val="000E6821"/>
    <w:rsid w:val="000E7A79"/>
    <w:rsid w:val="000F0CCA"/>
    <w:rsid w:val="000F117D"/>
    <w:rsid w:val="000F15B2"/>
    <w:rsid w:val="000F19DE"/>
    <w:rsid w:val="000F1B15"/>
    <w:rsid w:val="000F2150"/>
    <w:rsid w:val="000F2E1F"/>
    <w:rsid w:val="000F3302"/>
    <w:rsid w:val="000F37B0"/>
    <w:rsid w:val="000F37F2"/>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299"/>
    <w:rsid w:val="00103FC9"/>
    <w:rsid w:val="00104990"/>
    <w:rsid w:val="001053BD"/>
    <w:rsid w:val="00105974"/>
    <w:rsid w:val="001061A3"/>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5FF2"/>
    <w:rsid w:val="0011600D"/>
    <w:rsid w:val="0011644A"/>
    <w:rsid w:val="00116695"/>
    <w:rsid w:val="00117332"/>
    <w:rsid w:val="0011784B"/>
    <w:rsid w:val="001204DD"/>
    <w:rsid w:val="00121BBB"/>
    <w:rsid w:val="00122839"/>
    <w:rsid w:val="001237AC"/>
    <w:rsid w:val="001237BB"/>
    <w:rsid w:val="0012432A"/>
    <w:rsid w:val="00124518"/>
    <w:rsid w:val="001248B4"/>
    <w:rsid w:val="00124E12"/>
    <w:rsid w:val="00124E75"/>
    <w:rsid w:val="001258D1"/>
    <w:rsid w:val="0012673D"/>
    <w:rsid w:val="001269B8"/>
    <w:rsid w:val="00127099"/>
    <w:rsid w:val="00127A35"/>
    <w:rsid w:val="00130920"/>
    <w:rsid w:val="00130CAA"/>
    <w:rsid w:val="00132830"/>
    <w:rsid w:val="00132B71"/>
    <w:rsid w:val="00132C1F"/>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1FD"/>
    <w:rsid w:val="0014189F"/>
    <w:rsid w:val="00141E40"/>
    <w:rsid w:val="00141F08"/>
    <w:rsid w:val="00141FF2"/>
    <w:rsid w:val="0014287A"/>
    <w:rsid w:val="00142DE2"/>
    <w:rsid w:val="001435AC"/>
    <w:rsid w:val="00143A37"/>
    <w:rsid w:val="00144C87"/>
    <w:rsid w:val="00145529"/>
    <w:rsid w:val="00145EEA"/>
    <w:rsid w:val="001467B1"/>
    <w:rsid w:val="00146CFC"/>
    <w:rsid w:val="00147321"/>
    <w:rsid w:val="00150175"/>
    <w:rsid w:val="001502C8"/>
    <w:rsid w:val="0015090D"/>
    <w:rsid w:val="00151011"/>
    <w:rsid w:val="00151224"/>
    <w:rsid w:val="0015130F"/>
    <w:rsid w:val="001532BA"/>
    <w:rsid w:val="00153C75"/>
    <w:rsid w:val="00153FED"/>
    <w:rsid w:val="00155BFD"/>
    <w:rsid w:val="001565F0"/>
    <w:rsid w:val="00156ABA"/>
    <w:rsid w:val="00157390"/>
    <w:rsid w:val="001576BD"/>
    <w:rsid w:val="00157DD5"/>
    <w:rsid w:val="00160998"/>
    <w:rsid w:val="00160C7B"/>
    <w:rsid w:val="00160CD6"/>
    <w:rsid w:val="00160DB6"/>
    <w:rsid w:val="00160F5F"/>
    <w:rsid w:val="0016139B"/>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243"/>
    <w:rsid w:val="001674A0"/>
    <w:rsid w:val="001679E3"/>
    <w:rsid w:val="00170A50"/>
    <w:rsid w:val="001714CA"/>
    <w:rsid w:val="00172008"/>
    <w:rsid w:val="00172AE6"/>
    <w:rsid w:val="001737E3"/>
    <w:rsid w:val="0017388F"/>
    <w:rsid w:val="00173ADA"/>
    <w:rsid w:val="00173CD1"/>
    <w:rsid w:val="00174FFD"/>
    <w:rsid w:val="001759CA"/>
    <w:rsid w:val="00175BA3"/>
    <w:rsid w:val="0017664F"/>
    <w:rsid w:val="0017726A"/>
    <w:rsid w:val="00177DD3"/>
    <w:rsid w:val="00180278"/>
    <w:rsid w:val="001807F2"/>
    <w:rsid w:val="001818A7"/>
    <w:rsid w:val="00181E60"/>
    <w:rsid w:val="0018222B"/>
    <w:rsid w:val="00182725"/>
    <w:rsid w:val="001829C8"/>
    <w:rsid w:val="00185928"/>
    <w:rsid w:val="00186904"/>
    <w:rsid w:val="00186B0A"/>
    <w:rsid w:val="00186E5F"/>
    <w:rsid w:val="001877D8"/>
    <w:rsid w:val="001905BD"/>
    <w:rsid w:val="0019172B"/>
    <w:rsid w:val="00191A73"/>
    <w:rsid w:val="00191E79"/>
    <w:rsid w:val="00192586"/>
    <w:rsid w:val="00192FE6"/>
    <w:rsid w:val="0019360B"/>
    <w:rsid w:val="00193986"/>
    <w:rsid w:val="00193B08"/>
    <w:rsid w:val="00194570"/>
    <w:rsid w:val="0019476E"/>
    <w:rsid w:val="001960F6"/>
    <w:rsid w:val="00196B46"/>
    <w:rsid w:val="00196BF4"/>
    <w:rsid w:val="001972DA"/>
    <w:rsid w:val="001976AA"/>
    <w:rsid w:val="001A02F6"/>
    <w:rsid w:val="001A15C6"/>
    <w:rsid w:val="001A1B2A"/>
    <w:rsid w:val="001A25C8"/>
    <w:rsid w:val="001A5510"/>
    <w:rsid w:val="001A5C7B"/>
    <w:rsid w:val="001A5E19"/>
    <w:rsid w:val="001A5F39"/>
    <w:rsid w:val="001A63D8"/>
    <w:rsid w:val="001A6811"/>
    <w:rsid w:val="001B01FA"/>
    <w:rsid w:val="001B0832"/>
    <w:rsid w:val="001B1188"/>
    <w:rsid w:val="001B1491"/>
    <w:rsid w:val="001B18A7"/>
    <w:rsid w:val="001B1AD0"/>
    <w:rsid w:val="001B1ED2"/>
    <w:rsid w:val="001B2712"/>
    <w:rsid w:val="001B2762"/>
    <w:rsid w:val="001B27EB"/>
    <w:rsid w:val="001B36FC"/>
    <w:rsid w:val="001B41ED"/>
    <w:rsid w:val="001B4607"/>
    <w:rsid w:val="001B791C"/>
    <w:rsid w:val="001B7E0C"/>
    <w:rsid w:val="001C0674"/>
    <w:rsid w:val="001C1405"/>
    <w:rsid w:val="001C16B8"/>
    <w:rsid w:val="001C1B93"/>
    <w:rsid w:val="001C226F"/>
    <w:rsid w:val="001C2C0F"/>
    <w:rsid w:val="001C5296"/>
    <w:rsid w:val="001C5530"/>
    <w:rsid w:val="001C57FC"/>
    <w:rsid w:val="001C5E85"/>
    <w:rsid w:val="001C65C2"/>
    <w:rsid w:val="001C66AC"/>
    <w:rsid w:val="001C6754"/>
    <w:rsid w:val="001C6FA9"/>
    <w:rsid w:val="001C77F0"/>
    <w:rsid w:val="001D06B2"/>
    <w:rsid w:val="001D30C9"/>
    <w:rsid w:val="001D3D38"/>
    <w:rsid w:val="001D445B"/>
    <w:rsid w:val="001D46A0"/>
    <w:rsid w:val="001D50C2"/>
    <w:rsid w:val="001D6498"/>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6D2"/>
    <w:rsid w:val="001E6826"/>
    <w:rsid w:val="001E6E8E"/>
    <w:rsid w:val="001E74BA"/>
    <w:rsid w:val="001E7B9F"/>
    <w:rsid w:val="001F01FB"/>
    <w:rsid w:val="001F0658"/>
    <w:rsid w:val="001F097F"/>
    <w:rsid w:val="001F0AB7"/>
    <w:rsid w:val="001F0B72"/>
    <w:rsid w:val="001F0C29"/>
    <w:rsid w:val="001F0E92"/>
    <w:rsid w:val="001F0F21"/>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38BD"/>
    <w:rsid w:val="0020414A"/>
    <w:rsid w:val="00204A2A"/>
    <w:rsid w:val="00204B22"/>
    <w:rsid w:val="00204B3A"/>
    <w:rsid w:val="0020535A"/>
    <w:rsid w:val="002055CB"/>
    <w:rsid w:val="002059EF"/>
    <w:rsid w:val="00205A4B"/>
    <w:rsid w:val="00205BDB"/>
    <w:rsid w:val="00206955"/>
    <w:rsid w:val="00206A79"/>
    <w:rsid w:val="00207A07"/>
    <w:rsid w:val="00210064"/>
    <w:rsid w:val="00210309"/>
    <w:rsid w:val="00210EB2"/>
    <w:rsid w:val="00211519"/>
    <w:rsid w:val="0021193A"/>
    <w:rsid w:val="0021224B"/>
    <w:rsid w:val="00212950"/>
    <w:rsid w:val="00212FB8"/>
    <w:rsid w:val="00213709"/>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6577"/>
    <w:rsid w:val="0022659A"/>
    <w:rsid w:val="0022687C"/>
    <w:rsid w:val="002306F8"/>
    <w:rsid w:val="00230B14"/>
    <w:rsid w:val="002312F4"/>
    <w:rsid w:val="002313A2"/>
    <w:rsid w:val="002313D8"/>
    <w:rsid w:val="00231DCB"/>
    <w:rsid w:val="00231FC7"/>
    <w:rsid w:val="00232930"/>
    <w:rsid w:val="00232A01"/>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DEC"/>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53F2"/>
    <w:rsid w:val="002568D0"/>
    <w:rsid w:val="00257343"/>
    <w:rsid w:val="00260AEE"/>
    <w:rsid w:val="00260BBA"/>
    <w:rsid w:val="002611FE"/>
    <w:rsid w:val="00261F29"/>
    <w:rsid w:val="00261FF3"/>
    <w:rsid w:val="002621A6"/>
    <w:rsid w:val="00262661"/>
    <w:rsid w:val="00262D9D"/>
    <w:rsid w:val="00262FAB"/>
    <w:rsid w:val="002632DF"/>
    <w:rsid w:val="00263632"/>
    <w:rsid w:val="00263946"/>
    <w:rsid w:val="002640BA"/>
    <w:rsid w:val="00264CF2"/>
    <w:rsid w:val="00265ABB"/>
    <w:rsid w:val="00265AE2"/>
    <w:rsid w:val="002667A8"/>
    <w:rsid w:val="00267587"/>
    <w:rsid w:val="002675C8"/>
    <w:rsid w:val="00267760"/>
    <w:rsid w:val="00267BA8"/>
    <w:rsid w:val="00270ACB"/>
    <w:rsid w:val="00271589"/>
    <w:rsid w:val="0027190E"/>
    <w:rsid w:val="00273177"/>
    <w:rsid w:val="0027455B"/>
    <w:rsid w:val="00274C88"/>
    <w:rsid w:val="00275074"/>
    <w:rsid w:val="0027609F"/>
    <w:rsid w:val="002763E9"/>
    <w:rsid w:val="00276736"/>
    <w:rsid w:val="00276F4E"/>
    <w:rsid w:val="0027773D"/>
    <w:rsid w:val="002778BD"/>
    <w:rsid w:val="00277E3A"/>
    <w:rsid w:val="002803C3"/>
    <w:rsid w:val="002815FA"/>
    <w:rsid w:val="00281811"/>
    <w:rsid w:val="002824C2"/>
    <w:rsid w:val="00282A0A"/>
    <w:rsid w:val="0028326A"/>
    <w:rsid w:val="00284932"/>
    <w:rsid w:val="00284E32"/>
    <w:rsid w:val="002851EB"/>
    <w:rsid w:val="00285510"/>
    <w:rsid w:val="00285601"/>
    <w:rsid w:val="00285BCF"/>
    <w:rsid w:val="00285BD1"/>
    <w:rsid w:val="00285DE2"/>
    <w:rsid w:val="00285F43"/>
    <w:rsid w:val="0028616D"/>
    <w:rsid w:val="00286965"/>
    <w:rsid w:val="00287C4B"/>
    <w:rsid w:val="00290DCB"/>
    <w:rsid w:val="0029136E"/>
    <w:rsid w:val="00292377"/>
    <w:rsid w:val="00292399"/>
    <w:rsid w:val="002932F0"/>
    <w:rsid w:val="00293538"/>
    <w:rsid w:val="00293DC0"/>
    <w:rsid w:val="00294445"/>
    <w:rsid w:val="00294B4D"/>
    <w:rsid w:val="0029537E"/>
    <w:rsid w:val="0029571F"/>
    <w:rsid w:val="002960D5"/>
    <w:rsid w:val="00296115"/>
    <w:rsid w:val="00296622"/>
    <w:rsid w:val="00297125"/>
    <w:rsid w:val="002972D5"/>
    <w:rsid w:val="00297926"/>
    <w:rsid w:val="002A02C9"/>
    <w:rsid w:val="002A0424"/>
    <w:rsid w:val="002A1062"/>
    <w:rsid w:val="002A12E3"/>
    <w:rsid w:val="002A2012"/>
    <w:rsid w:val="002A2413"/>
    <w:rsid w:val="002A2F5E"/>
    <w:rsid w:val="002A352A"/>
    <w:rsid w:val="002A41FC"/>
    <w:rsid w:val="002A4A66"/>
    <w:rsid w:val="002A607D"/>
    <w:rsid w:val="002A7A0B"/>
    <w:rsid w:val="002B1072"/>
    <w:rsid w:val="002B132E"/>
    <w:rsid w:val="002B1499"/>
    <w:rsid w:val="002B2813"/>
    <w:rsid w:val="002B2CC4"/>
    <w:rsid w:val="002B2D29"/>
    <w:rsid w:val="002B3B31"/>
    <w:rsid w:val="002B3BBD"/>
    <w:rsid w:val="002B497D"/>
    <w:rsid w:val="002B5F96"/>
    <w:rsid w:val="002B6181"/>
    <w:rsid w:val="002C0C4B"/>
    <w:rsid w:val="002C1EEA"/>
    <w:rsid w:val="002C29DB"/>
    <w:rsid w:val="002C2CAE"/>
    <w:rsid w:val="002C318C"/>
    <w:rsid w:val="002C4074"/>
    <w:rsid w:val="002C47AD"/>
    <w:rsid w:val="002C5510"/>
    <w:rsid w:val="002C6034"/>
    <w:rsid w:val="002C635B"/>
    <w:rsid w:val="002C7096"/>
    <w:rsid w:val="002C7276"/>
    <w:rsid w:val="002C770F"/>
    <w:rsid w:val="002C7AAA"/>
    <w:rsid w:val="002C7CFF"/>
    <w:rsid w:val="002D0BC6"/>
    <w:rsid w:val="002D12DB"/>
    <w:rsid w:val="002D17C5"/>
    <w:rsid w:val="002D282A"/>
    <w:rsid w:val="002D2E70"/>
    <w:rsid w:val="002D31BC"/>
    <w:rsid w:val="002D365F"/>
    <w:rsid w:val="002D3AC7"/>
    <w:rsid w:val="002D51DF"/>
    <w:rsid w:val="002D55EB"/>
    <w:rsid w:val="002D6547"/>
    <w:rsid w:val="002D6892"/>
    <w:rsid w:val="002D68C2"/>
    <w:rsid w:val="002D7577"/>
    <w:rsid w:val="002D7C86"/>
    <w:rsid w:val="002E00AE"/>
    <w:rsid w:val="002E0692"/>
    <w:rsid w:val="002E0FC5"/>
    <w:rsid w:val="002E144A"/>
    <w:rsid w:val="002E152D"/>
    <w:rsid w:val="002E15D6"/>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31D9"/>
    <w:rsid w:val="002F4450"/>
    <w:rsid w:val="002F48D8"/>
    <w:rsid w:val="002F5BE4"/>
    <w:rsid w:val="002F6804"/>
    <w:rsid w:val="002F695B"/>
    <w:rsid w:val="002F72DA"/>
    <w:rsid w:val="002F7565"/>
    <w:rsid w:val="002F76B1"/>
    <w:rsid w:val="002F775A"/>
    <w:rsid w:val="002F7D66"/>
    <w:rsid w:val="002F7DBE"/>
    <w:rsid w:val="00300354"/>
    <w:rsid w:val="0030090B"/>
    <w:rsid w:val="00301EC5"/>
    <w:rsid w:val="00302AE8"/>
    <w:rsid w:val="00302BB1"/>
    <w:rsid w:val="003030DB"/>
    <w:rsid w:val="003030F0"/>
    <w:rsid w:val="00303CF5"/>
    <w:rsid w:val="0030404B"/>
    <w:rsid w:val="00304210"/>
    <w:rsid w:val="003048D7"/>
    <w:rsid w:val="00304940"/>
    <w:rsid w:val="00304A1B"/>
    <w:rsid w:val="00304AD2"/>
    <w:rsid w:val="00304EAA"/>
    <w:rsid w:val="00305297"/>
    <w:rsid w:val="00305D6F"/>
    <w:rsid w:val="00306166"/>
    <w:rsid w:val="003062E6"/>
    <w:rsid w:val="003068B6"/>
    <w:rsid w:val="00306C86"/>
    <w:rsid w:val="003071F6"/>
    <w:rsid w:val="00307FE0"/>
    <w:rsid w:val="003107EB"/>
    <w:rsid w:val="00310861"/>
    <w:rsid w:val="00310E66"/>
    <w:rsid w:val="00311528"/>
    <w:rsid w:val="00311C08"/>
    <w:rsid w:val="00311C2B"/>
    <w:rsid w:val="003122C6"/>
    <w:rsid w:val="003125E0"/>
    <w:rsid w:val="00312DC4"/>
    <w:rsid w:val="00312ECE"/>
    <w:rsid w:val="0031393C"/>
    <w:rsid w:val="00313CB0"/>
    <w:rsid w:val="00313F96"/>
    <w:rsid w:val="00314B0A"/>
    <w:rsid w:val="003150CE"/>
    <w:rsid w:val="00315A26"/>
    <w:rsid w:val="00315AAB"/>
    <w:rsid w:val="00315C4F"/>
    <w:rsid w:val="00315F9A"/>
    <w:rsid w:val="0031731E"/>
    <w:rsid w:val="003175E1"/>
    <w:rsid w:val="00320299"/>
    <w:rsid w:val="0032107F"/>
    <w:rsid w:val="00321154"/>
    <w:rsid w:val="003211B0"/>
    <w:rsid w:val="00321EDA"/>
    <w:rsid w:val="003224AA"/>
    <w:rsid w:val="003224E7"/>
    <w:rsid w:val="0032388D"/>
    <w:rsid w:val="00323FD6"/>
    <w:rsid w:val="00324300"/>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886"/>
    <w:rsid w:val="00344CF5"/>
    <w:rsid w:val="00345405"/>
    <w:rsid w:val="00345DDD"/>
    <w:rsid w:val="00346299"/>
    <w:rsid w:val="00346BA2"/>
    <w:rsid w:val="00346FED"/>
    <w:rsid w:val="00347601"/>
    <w:rsid w:val="003505EB"/>
    <w:rsid w:val="00351E01"/>
    <w:rsid w:val="00352359"/>
    <w:rsid w:val="00352390"/>
    <w:rsid w:val="00352968"/>
    <w:rsid w:val="0035298B"/>
    <w:rsid w:val="00352D21"/>
    <w:rsid w:val="0035443D"/>
    <w:rsid w:val="00354AA2"/>
    <w:rsid w:val="00354FEE"/>
    <w:rsid w:val="00356275"/>
    <w:rsid w:val="00356425"/>
    <w:rsid w:val="0035666E"/>
    <w:rsid w:val="00356C0B"/>
    <w:rsid w:val="00356E23"/>
    <w:rsid w:val="003575EF"/>
    <w:rsid w:val="00357B9C"/>
    <w:rsid w:val="003610EE"/>
    <w:rsid w:val="00361412"/>
    <w:rsid w:val="003615CA"/>
    <w:rsid w:val="00361AE6"/>
    <w:rsid w:val="00363B2C"/>
    <w:rsid w:val="00364095"/>
    <w:rsid w:val="003642A6"/>
    <w:rsid w:val="00364763"/>
    <w:rsid w:val="00365C3D"/>
    <w:rsid w:val="00365CA7"/>
    <w:rsid w:val="0036601F"/>
    <w:rsid w:val="00366C1B"/>
    <w:rsid w:val="00367337"/>
    <w:rsid w:val="00367367"/>
    <w:rsid w:val="00367FD8"/>
    <w:rsid w:val="0037004E"/>
    <w:rsid w:val="00370B63"/>
    <w:rsid w:val="00370FCC"/>
    <w:rsid w:val="003711AF"/>
    <w:rsid w:val="003735C6"/>
    <w:rsid w:val="0037436B"/>
    <w:rsid w:val="00374848"/>
    <w:rsid w:val="00374F59"/>
    <w:rsid w:val="003757A1"/>
    <w:rsid w:val="00375A2E"/>
    <w:rsid w:val="00375D09"/>
    <w:rsid w:val="00376220"/>
    <w:rsid w:val="003762DC"/>
    <w:rsid w:val="00376CB3"/>
    <w:rsid w:val="00376FBC"/>
    <w:rsid w:val="00377344"/>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3284"/>
    <w:rsid w:val="003A495D"/>
    <w:rsid w:val="003A4A40"/>
    <w:rsid w:val="003A4C7C"/>
    <w:rsid w:val="003A5611"/>
    <w:rsid w:val="003A5844"/>
    <w:rsid w:val="003A597F"/>
    <w:rsid w:val="003A637D"/>
    <w:rsid w:val="003A6B16"/>
    <w:rsid w:val="003A71A8"/>
    <w:rsid w:val="003A71D2"/>
    <w:rsid w:val="003A78E6"/>
    <w:rsid w:val="003B00CA"/>
    <w:rsid w:val="003B030B"/>
    <w:rsid w:val="003B0432"/>
    <w:rsid w:val="003B0636"/>
    <w:rsid w:val="003B0821"/>
    <w:rsid w:val="003B0BE9"/>
    <w:rsid w:val="003B0F4B"/>
    <w:rsid w:val="003B13E4"/>
    <w:rsid w:val="003B1846"/>
    <w:rsid w:val="003B25D0"/>
    <w:rsid w:val="003B2E9B"/>
    <w:rsid w:val="003B2F8D"/>
    <w:rsid w:val="003B332E"/>
    <w:rsid w:val="003B3A98"/>
    <w:rsid w:val="003B3C64"/>
    <w:rsid w:val="003B47B9"/>
    <w:rsid w:val="003B4A3F"/>
    <w:rsid w:val="003B4FAA"/>
    <w:rsid w:val="003B547A"/>
    <w:rsid w:val="003B6EC0"/>
    <w:rsid w:val="003B75B9"/>
    <w:rsid w:val="003B771F"/>
    <w:rsid w:val="003C087B"/>
    <w:rsid w:val="003C0DA2"/>
    <w:rsid w:val="003C108E"/>
    <w:rsid w:val="003C1A18"/>
    <w:rsid w:val="003C42A8"/>
    <w:rsid w:val="003C4666"/>
    <w:rsid w:val="003C5975"/>
    <w:rsid w:val="003C5C41"/>
    <w:rsid w:val="003C6509"/>
    <w:rsid w:val="003C669D"/>
    <w:rsid w:val="003C6877"/>
    <w:rsid w:val="003C7062"/>
    <w:rsid w:val="003C7321"/>
    <w:rsid w:val="003C7461"/>
    <w:rsid w:val="003C7951"/>
    <w:rsid w:val="003C7E97"/>
    <w:rsid w:val="003D0788"/>
    <w:rsid w:val="003D132A"/>
    <w:rsid w:val="003D1517"/>
    <w:rsid w:val="003D1B47"/>
    <w:rsid w:val="003D1D50"/>
    <w:rsid w:val="003D232D"/>
    <w:rsid w:val="003D286B"/>
    <w:rsid w:val="003D2938"/>
    <w:rsid w:val="003D2B71"/>
    <w:rsid w:val="003D2EC9"/>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1F61"/>
    <w:rsid w:val="003E2A2D"/>
    <w:rsid w:val="003E2D57"/>
    <w:rsid w:val="003E30BF"/>
    <w:rsid w:val="003E32CC"/>
    <w:rsid w:val="003E3C76"/>
    <w:rsid w:val="003E47D4"/>
    <w:rsid w:val="003E4A49"/>
    <w:rsid w:val="003E50B9"/>
    <w:rsid w:val="003E56EE"/>
    <w:rsid w:val="003E5844"/>
    <w:rsid w:val="003E6186"/>
    <w:rsid w:val="003E64A9"/>
    <w:rsid w:val="003E6DFA"/>
    <w:rsid w:val="003E77F0"/>
    <w:rsid w:val="003E7905"/>
    <w:rsid w:val="003F0336"/>
    <w:rsid w:val="003F1B4E"/>
    <w:rsid w:val="003F31D4"/>
    <w:rsid w:val="003F389F"/>
    <w:rsid w:val="003F3B40"/>
    <w:rsid w:val="003F3F10"/>
    <w:rsid w:val="003F3FCC"/>
    <w:rsid w:val="003F5547"/>
    <w:rsid w:val="003F5C04"/>
    <w:rsid w:val="003F5C40"/>
    <w:rsid w:val="003F65CF"/>
    <w:rsid w:val="003F6A8A"/>
    <w:rsid w:val="003F6B23"/>
    <w:rsid w:val="003F6E12"/>
    <w:rsid w:val="003F6F8B"/>
    <w:rsid w:val="003F75ED"/>
    <w:rsid w:val="003F79B8"/>
    <w:rsid w:val="004002B7"/>
    <w:rsid w:val="00400F31"/>
    <w:rsid w:val="004023BA"/>
    <w:rsid w:val="0040279F"/>
    <w:rsid w:val="00402A61"/>
    <w:rsid w:val="00402B78"/>
    <w:rsid w:val="00403750"/>
    <w:rsid w:val="004060A9"/>
    <w:rsid w:val="00406B4D"/>
    <w:rsid w:val="00410343"/>
    <w:rsid w:val="00410971"/>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5DC"/>
    <w:rsid w:val="004226C3"/>
    <w:rsid w:val="004228BA"/>
    <w:rsid w:val="00423B59"/>
    <w:rsid w:val="004241C5"/>
    <w:rsid w:val="00424235"/>
    <w:rsid w:val="00424B04"/>
    <w:rsid w:val="00424BD4"/>
    <w:rsid w:val="00424FA7"/>
    <w:rsid w:val="0042517F"/>
    <w:rsid w:val="00425D2C"/>
    <w:rsid w:val="00426322"/>
    <w:rsid w:val="00426A87"/>
    <w:rsid w:val="00427007"/>
    <w:rsid w:val="00427791"/>
    <w:rsid w:val="0043036B"/>
    <w:rsid w:val="004304BD"/>
    <w:rsid w:val="004309D8"/>
    <w:rsid w:val="004313D1"/>
    <w:rsid w:val="00432110"/>
    <w:rsid w:val="00432738"/>
    <w:rsid w:val="004328EE"/>
    <w:rsid w:val="00432F75"/>
    <w:rsid w:val="00433EBE"/>
    <w:rsid w:val="00434406"/>
    <w:rsid w:val="00434EAC"/>
    <w:rsid w:val="0043565B"/>
    <w:rsid w:val="00435CE6"/>
    <w:rsid w:val="00436A00"/>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2E3"/>
    <w:rsid w:val="00463B32"/>
    <w:rsid w:val="00463DC3"/>
    <w:rsid w:val="004642B1"/>
    <w:rsid w:val="00465299"/>
    <w:rsid w:val="00466A0F"/>
    <w:rsid w:val="00467351"/>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5D0"/>
    <w:rsid w:val="0047773D"/>
    <w:rsid w:val="0048076D"/>
    <w:rsid w:val="004811D8"/>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B1B"/>
    <w:rsid w:val="00490E82"/>
    <w:rsid w:val="00491BE4"/>
    <w:rsid w:val="00491DB2"/>
    <w:rsid w:val="00492877"/>
    <w:rsid w:val="00494F51"/>
    <w:rsid w:val="00495A56"/>
    <w:rsid w:val="00495BA6"/>
    <w:rsid w:val="00496DC2"/>
    <w:rsid w:val="00496E75"/>
    <w:rsid w:val="00496F05"/>
    <w:rsid w:val="00497A2B"/>
    <w:rsid w:val="004A014C"/>
    <w:rsid w:val="004A0AA8"/>
    <w:rsid w:val="004A1FE4"/>
    <w:rsid w:val="004A2103"/>
    <w:rsid w:val="004A236F"/>
    <w:rsid w:val="004A2CA9"/>
    <w:rsid w:val="004A33EF"/>
    <w:rsid w:val="004A34C9"/>
    <w:rsid w:val="004A3CB5"/>
    <w:rsid w:val="004A4F3E"/>
    <w:rsid w:val="004A537D"/>
    <w:rsid w:val="004A67F0"/>
    <w:rsid w:val="004A71C3"/>
    <w:rsid w:val="004A7769"/>
    <w:rsid w:val="004A77B1"/>
    <w:rsid w:val="004B0A8F"/>
    <w:rsid w:val="004B1B4C"/>
    <w:rsid w:val="004B217D"/>
    <w:rsid w:val="004B23AD"/>
    <w:rsid w:val="004B2965"/>
    <w:rsid w:val="004B2C1F"/>
    <w:rsid w:val="004B3265"/>
    <w:rsid w:val="004B3545"/>
    <w:rsid w:val="004B4224"/>
    <w:rsid w:val="004B428B"/>
    <w:rsid w:val="004B4297"/>
    <w:rsid w:val="004B4647"/>
    <w:rsid w:val="004B57DF"/>
    <w:rsid w:val="004B6B25"/>
    <w:rsid w:val="004B7455"/>
    <w:rsid w:val="004B74FF"/>
    <w:rsid w:val="004B7CE4"/>
    <w:rsid w:val="004C0401"/>
    <w:rsid w:val="004C0433"/>
    <w:rsid w:val="004C04EA"/>
    <w:rsid w:val="004C0C49"/>
    <w:rsid w:val="004C0C8E"/>
    <w:rsid w:val="004C1096"/>
    <w:rsid w:val="004C183D"/>
    <w:rsid w:val="004C18CA"/>
    <w:rsid w:val="004C1B05"/>
    <w:rsid w:val="004C2B60"/>
    <w:rsid w:val="004C31B0"/>
    <w:rsid w:val="004C394F"/>
    <w:rsid w:val="004C3EC7"/>
    <w:rsid w:val="004C3EEE"/>
    <w:rsid w:val="004C483D"/>
    <w:rsid w:val="004C49EA"/>
    <w:rsid w:val="004C4D15"/>
    <w:rsid w:val="004C6315"/>
    <w:rsid w:val="004C6DA5"/>
    <w:rsid w:val="004C7164"/>
    <w:rsid w:val="004C795A"/>
    <w:rsid w:val="004C7F93"/>
    <w:rsid w:val="004D2629"/>
    <w:rsid w:val="004D26B8"/>
    <w:rsid w:val="004D2C2C"/>
    <w:rsid w:val="004D32C1"/>
    <w:rsid w:val="004D38C2"/>
    <w:rsid w:val="004D3A84"/>
    <w:rsid w:val="004D41DC"/>
    <w:rsid w:val="004D4FBD"/>
    <w:rsid w:val="004D4FC0"/>
    <w:rsid w:val="004D5CE7"/>
    <w:rsid w:val="004D6027"/>
    <w:rsid w:val="004D6381"/>
    <w:rsid w:val="004D757D"/>
    <w:rsid w:val="004D7DA8"/>
    <w:rsid w:val="004E0485"/>
    <w:rsid w:val="004E10CD"/>
    <w:rsid w:val="004E1401"/>
    <w:rsid w:val="004E161F"/>
    <w:rsid w:val="004E2892"/>
    <w:rsid w:val="004E352D"/>
    <w:rsid w:val="004E362B"/>
    <w:rsid w:val="004E3681"/>
    <w:rsid w:val="004E3D74"/>
    <w:rsid w:val="004E4018"/>
    <w:rsid w:val="004E5563"/>
    <w:rsid w:val="004E5DE1"/>
    <w:rsid w:val="004E651E"/>
    <w:rsid w:val="004E732F"/>
    <w:rsid w:val="004E784B"/>
    <w:rsid w:val="004E79A1"/>
    <w:rsid w:val="004E7D1E"/>
    <w:rsid w:val="004F0224"/>
    <w:rsid w:val="004F0DB4"/>
    <w:rsid w:val="004F0E04"/>
    <w:rsid w:val="004F0FCB"/>
    <w:rsid w:val="004F1752"/>
    <w:rsid w:val="004F1CD3"/>
    <w:rsid w:val="004F1EBC"/>
    <w:rsid w:val="004F1FFF"/>
    <w:rsid w:val="004F20AB"/>
    <w:rsid w:val="004F20E8"/>
    <w:rsid w:val="004F3172"/>
    <w:rsid w:val="004F3B71"/>
    <w:rsid w:val="004F3FE5"/>
    <w:rsid w:val="004F41BE"/>
    <w:rsid w:val="004F5154"/>
    <w:rsid w:val="004F5835"/>
    <w:rsid w:val="004F661C"/>
    <w:rsid w:val="004F6D99"/>
    <w:rsid w:val="004F732A"/>
    <w:rsid w:val="00500572"/>
    <w:rsid w:val="00500701"/>
    <w:rsid w:val="00501304"/>
    <w:rsid w:val="00501425"/>
    <w:rsid w:val="00501506"/>
    <w:rsid w:val="00501EF9"/>
    <w:rsid w:val="0050248F"/>
    <w:rsid w:val="0050318B"/>
    <w:rsid w:val="00503CF2"/>
    <w:rsid w:val="00504311"/>
    <w:rsid w:val="0050485C"/>
    <w:rsid w:val="00504AC6"/>
    <w:rsid w:val="00504D75"/>
    <w:rsid w:val="00505D51"/>
    <w:rsid w:val="005068FB"/>
    <w:rsid w:val="005103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7BB"/>
    <w:rsid w:val="00523E75"/>
    <w:rsid w:val="005243E0"/>
    <w:rsid w:val="005256F3"/>
    <w:rsid w:val="00526469"/>
    <w:rsid w:val="005265A3"/>
    <w:rsid w:val="00526783"/>
    <w:rsid w:val="00526E27"/>
    <w:rsid w:val="0052773A"/>
    <w:rsid w:val="00527FB1"/>
    <w:rsid w:val="005302D6"/>
    <w:rsid w:val="00530423"/>
    <w:rsid w:val="0053107E"/>
    <w:rsid w:val="005312CB"/>
    <w:rsid w:val="0053162F"/>
    <w:rsid w:val="00531777"/>
    <w:rsid w:val="00531E70"/>
    <w:rsid w:val="0053281C"/>
    <w:rsid w:val="00532AD0"/>
    <w:rsid w:val="0053311D"/>
    <w:rsid w:val="00533B93"/>
    <w:rsid w:val="00533C27"/>
    <w:rsid w:val="005340C9"/>
    <w:rsid w:val="005342D5"/>
    <w:rsid w:val="005345A5"/>
    <w:rsid w:val="00536698"/>
    <w:rsid w:val="00536876"/>
    <w:rsid w:val="005375FE"/>
    <w:rsid w:val="0053766F"/>
    <w:rsid w:val="00540157"/>
    <w:rsid w:val="00540BFC"/>
    <w:rsid w:val="0054195A"/>
    <w:rsid w:val="005420DE"/>
    <w:rsid w:val="00542249"/>
    <w:rsid w:val="00542FAA"/>
    <w:rsid w:val="005431F5"/>
    <w:rsid w:val="00543707"/>
    <w:rsid w:val="005439D2"/>
    <w:rsid w:val="00543EBB"/>
    <w:rsid w:val="00544213"/>
    <w:rsid w:val="0054486D"/>
    <w:rsid w:val="00544D1D"/>
    <w:rsid w:val="00545001"/>
    <w:rsid w:val="005453F3"/>
    <w:rsid w:val="00545549"/>
    <w:rsid w:val="005464F6"/>
    <w:rsid w:val="005469F5"/>
    <w:rsid w:val="00546F36"/>
    <w:rsid w:val="005477F1"/>
    <w:rsid w:val="00547C47"/>
    <w:rsid w:val="00550C69"/>
    <w:rsid w:val="005518ED"/>
    <w:rsid w:val="00551E32"/>
    <w:rsid w:val="00552093"/>
    <w:rsid w:val="005539CC"/>
    <w:rsid w:val="005549AC"/>
    <w:rsid w:val="00554C49"/>
    <w:rsid w:val="00554E06"/>
    <w:rsid w:val="00554E4B"/>
    <w:rsid w:val="00555015"/>
    <w:rsid w:val="0055519C"/>
    <w:rsid w:val="005554C1"/>
    <w:rsid w:val="00555639"/>
    <w:rsid w:val="00555F67"/>
    <w:rsid w:val="00556E32"/>
    <w:rsid w:val="00560337"/>
    <w:rsid w:val="005604F1"/>
    <w:rsid w:val="005606A4"/>
    <w:rsid w:val="005607B8"/>
    <w:rsid w:val="00560CF5"/>
    <w:rsid w:val="0056108E"/>
    <w:rsid w:val="0056272D"/>
    <w:rsid w:val="00562BAB"/>
    <w:rsid w:val="00563047"/>
    <w:rsid w:val="0056308E"/>
    <w:rsid w:val="00563507"/>
    <w:rsid w:val="005636FA"/>
    <w:rsid w:val="005638C1"/>
    <w:rsid w:val="00563F16"/>
    <w:rsid w:val="00564138"/>
    <w:rsid w:val="0056415C"/>
    <w:rsid w:val="005649BF"/>
    <w:rsid w:val="00564E87"/>
    <w:rsid w:val="005650ED"/>
    <w:rsid w:val="00565869"/>
    <w:rsid w:val="00565BEF"/>
    <w:rsid w:val="005670E3"/>
    <w:rsid w:val="0056734D"/>
    <w:rsid w:val="00567415"/>
    <w:rsid w:val="00567610"/>
    <w:rsid w:val="00567AD5"/>
    <w:rsid w:val="0057065B"/>
    <w:rsid w:val="00570CBC"/>
    <w:rsid w:val="00570D9F"/>
    <w:rsid w:val="0057185C"/>
    <w:rsid w:val="00571CA8"/>
    <w:rsid w:val="00571F52"/>
    <w:rsid w:val="005720C7"/>
    <w:rsid w:val="00572947"/>
    <w:rsid w:val="00572C61"/>
    <w:rsid w:val="00573138"/>
    <w:rsid w:val="005734A7"/>
    <w:rsid w:val="0057362C"/>
    <w:rsid w:val="005738D8"/>
    <w:rsid w:val="005740CE"/>
    <w:rsid w:val="005746C4"/>
    <w:rsid w:val="00574B50"/>
    <w:rsid w:val="00576139"/>
    <w:rsid w:val="0057694C"/>
    <w:rsid w:val="00577835"/>
    <w:rsid w:val="00580557"/>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E8D"/>
    <w:rsid w:val="005910C7"/>
    <w:rsid w:val="00591511"/>
    <w:rsid w:val="00591DB5"/>
    <w:rsid w:val="00591E50"/>
    <w:rsid w:val="0059234F"/>
    <w:rsid w:val="00592BF2"/>
    <w:rsid w:val="00592CDA"/>
    <w:rsid w:val="0059331A"/>
    <w:rsid w:val="00593A72"/>
    <w:rsid w:val="00593E34"/>
    <w:rsid w:val="00594A98"/>
    <w:rsid w:val="00595095"/>
    <w:rsid w:val="00595A8C"/>
    <w:rsid w:val="00595C2C"/>
    <w:rsid w:val="00596B84"/>
    <w:rsid w:val="00596BBA"/>
    <w:rsid w:val="00596EB1"/>
    <w:rsid w:val="00597386"/>
    <w:rsid w:val="005975C4"/>
    <w:rsid w:val="00597ED8"/>
    <w:rsid w:val="005A032C"/>
    <w:rsid w:val="005A0F4C"/>
    <w:rsid w:val="005A17AE"/>
    <w:rsid w:val="005A1E64"/>
    <w:rsid w:val="005A2B20"/>
    <w:rsid w:val="005A3014"/>
    <w:rsid w:val="005A34D5"/>
    <w:rsid w:val="005A3943"/>
    <w:rsid w:val="005A4904"/>
    <w:rsid w:val="005A4E8E"/>
    <w:rsid w:val="005A515A"/>
    <w:rsid w:val="005A6B05"/>
    <w:rsid w:val="005A704D"/>
    <w:rsid w:val="005B14CA"/>
    <w:rsid w:val="005B1C07"/>
    <w:rsid w:val="005B3107"/>
    <w:rsid w:val="005B3C6D"/>
    <w:rsid w:val="005B4045"/>
    <w:rsid w:val="005B4046"/>
    <w:rsid w:val="005B609E"/>
    <w:rsid w:val="005B6DF6"/>
    <w:rsid w:val="005B7B7D"/>
    <w:rsid w:val="005B7BB1"/>
    <w:rsid w:val="005B7CF5"/>
    <w:rsid w:val="005C07AA"/>
    <w:rsid w:val="005C0E9D"/>
    <w:rsid w:val="005C1948"/>
    <w:rsid w:val="005C22F9"/>
    <w:rsid w:val="005C263C"/>
    <w:rsid w:val="005C2679"/>
    <w:rsid w:val="005C298C"/>
    <w:rsid w:val="005C36CE"/>
    <w:rsid w:val="005C47B1"/>
    <w:rsid w:val="005C49CD"/>
    <w:rsid w:val="005C4BFB"/>
    <w:rsid w:val="005C583A"/>
    <w:rsid w:val="005C5870"/>
    <w:rsid w:val="005C5EA2"/>
    <w:rsid w:val="005C60D0"/>
    <w:rsid w:val="005C6C77"/>
    <w:rsid w:val="005C710B"/>
    <w:rsid w:val="005C7480"/>
    <w:rsid w:val="005D01CB"/>
    <w:rsid w:val="005D059A"/>
    <w:rsid w:val="005D07C5"/>
    <w:rsid w:val="005D0A3D"/>
    <w:rsid w:val="005D0B62"/>
    <w:rsid w:val="005D1A70"/>
    <w:rsid w:val="005D21B7"/>
    <w:rsid w:val="005D2DAD"/>
    <w:rsid w:val="005D3712"/>
    <w:rsid w:val="005D4302"/>
    <w:rsid w:val="005D5044"/>
    <w:rsid w:val="005D5A20"/>
    <w:rsid w:val="005D63E7"/>
    <w:rsid w:val="005D6A33"/>
    <w:rsid w:val="005D767A"/>
    <w:rsid w:val="005D786C"/>
    <w:rsid w:val="005E00E5"/>
    <w:rsid w:val="005E0148"/>
    <w:rsid w:val="005E049F"/>
    <w:rsid w:val="005E0A80"/>
    <w:rsid w:val="005E0BB6"/>
    <w:rsid w:val="005E0E8F"/>
    <w:rsid w:val="005E234F"/>
    <w:rsid w:val="005E244C"/>
    <w:rsid w:val="005E3073"/>
    <w:rsid w:val="005E316A"/>
    <w:rsid w:val="005E4C1D"/>
    <w:rsid w:val="005E55D9"/>
    <w:rsid w:val="005E56A4"/>
    <w:rsid w:val="005E7088"/>
    <w:rsid w:val="005E7E1B"/>
    <w:rsid w:val="005F0108"/>
    <w:rsid w:val="005F0291"/>
    <w:rsid w:val="005F0D29"/>
    <w:rsid w:val="005F0ECC"/>
    <w:rsid w:val="005F12D4"/>
    <w:rsid w:val="005F1766"/>
    <w:rsid w:val="005F21A5"/>
    <w:rsid w:val="005F2470"/>
    <w:rsid w:val="005F2618"/>
    <w:rsid w:val="005F28C6"/>
    <w:rsid w:val="005F29C5"/>
    <w:rsid w:val="005F2BD5"/>
    <w:rsid w:val="005F34E3"/>
    <w:rsid w:val="005F3F16"/>
    <w:rsid w:val="005F410F"/>
    <w:rsid w:val="005F446D"/>
    <w:rsid w:val="005F5066"/>
    <w:rsid w:val="005F517C"/>
    <w:rsid w:val="005F52CC"/>
    <w:rsid w:val="005F5E6F"/>
    <w:rsid w:val="005F640A"/>
    <w:rsid w:val="005F6510"/>
    <w:rsid w:val="005F659F"/>
    <w:rsid w:val="005F681C"/>
    <w:rsid w:val="005F6BD4"/>
    <w:rsid w:val="005F7188"/>
    <w:rsid w:val="005F78EF"/>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10C"/>
    <w:rsid w:val="006060C2"/>
    <w:rsid w:val="00606A26"/>
    <w:rsid w:val="00607D81"/>
    <w:rsid w:val="006100A9"/>
    <w:rsid w:val="00610747"/>
    <w:rsid w:val="006109D9"/>
    <w:rsid w:val="00610E03"/>
    <w:rsid w:val="0061176E"/>
    <w:rsid w:val="006128E0"/>
    <w:rsid w:val="00613EA5"/>
    <w:rsid w:val="00614CD1"/>
    <w:rsid w:val="006151F2"/>
    <w:rsid w:val="00615359"/>
    <w:rsid w:val="0061567B"/>
    <w:rsid w:val="00615AC8"/>
    <w:rsid w:val="00615F7C"/>
    <w:rsid w:val="006169C6"/>
    <w:rsid w:val="0062152A"/>
    <w:rsid w:val="00621613"/>
    <w:rsid w:val="00621753"/>
    <w:rsid w:val="00622698"/>
    <w:rsid w:val="00623583"/>
    <w:rsid w:val="006237A7"/>
    <w:rsid w:val="0062462F"/>
    <w:rsid w:val="00624BA1"/>
    <w:rsid w:val="0062661B"/>
    <w:rsid w:val="006268B3"/>
    <w:rsid w:val="00627832"/>
    <w:rsid w:val="00627968"/>
    <w:rsid w:val="00630118"/>
    <w:rsid w:val="00630514"/>
    <w:rsid w:val="006308AE"/>
    <w:rsid w:val="006310AE"/>
    <w:rsid w:val="00631762"/>
    <w:rsid w:val="00631925"/>
    <w:rsid w:val="00632196"/>
    <w:rsid w:val="0063297A"/>
    <w:rsid w:val="00632BA2"/>
    <w:rsid w:val="00632FB0"/>
    <w:rsid w:val="00633BF2"/>
    <w:rsid w:val="00633F67"/>
    <w:rsid w:val="006345C3"/>
    <w:rsid w:val="0063530F"/>
    <w:rsid w:val="006362F9"/>
    <w:rsid w:val="006369A9"/>
    <w:rsid w:val="00636BCD"/>
    <w:rsid w:val="00636DC2"/>
    <w:rsid w:val="006370D7"/>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6FFE"/>
    <w:rsid w:val="0065736B"/>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1F8"/>
    <w:rsid w:val="006743B9"/>
    <w:rsid w:val="00674E6A"/>
    <w:rsid w:val="00675CF4"/>
    <w:rsid w:val="00676A64"/>
    <w:rsid w:val="00677925"/>
    <w:rsid w:val="006779BF"/>
    <w:rsid w:val="00680F46"/>
    <w:rsid w:val="00680FB2"/>
    <w:rsid w:val="00681AE6"/>
    <w:rsid w:val="00681FDC"/>
    <w:rsid w:val="00682B53"/>
    <w:rsid w:val="00682CE1"/>
    <w:rsid w:val="00682F27"/>
    <w:rsid w:val="00683B78"/>
    <w:rsid w:val="00683C59"/>
    <w:rsid w:val="006843D8"/>
    <w:rsid w:val="00684EFE"/>
    <w:rsid w:val="00684F65"/>
    <w:rsid w:val="006859DB"/>
    <w:rsid w:val="0068678D"/>
    <w:rsid w:val="00687488"/>
    <w:rsid w:val="00687ADD"/>
    <w:rsid w:val="006904ED"/>
    <w:rsid w:val="00690E2E"/>
    <w:rsid w:val="0069112B"/>
    <w:rsid w:val="006915D7"/>
    <w:rsid w:val="00691F93"/>
    <w:rsid w:val="00692003"/>
    <w:rsid w:val="006920A2"/>
    <w:rsid w:val="00692814"/>
    <w:rsid w:val="00692970"/>
    <w:rsid w:val="00692AAD"/>
    <w:rsid w:val="006932E7"/>
    <w:rsid w:val="00693347"/>
    <w:rsid w:val="0069334C"/>
    <w:rsid w:val="006938E0"/>
    <w:rsid w:val="006948EF"/>
    <w:rsid w:val="00695C1F"/>
    <w:rsid w:val="00696546"/>
    <w:rsid w:val="00696D63"/>
    <w:rsid w:val="006A032F"/>
    <w:rsid w:val="006A0661"/>
    <w:rsid w:val="006A0DD3"/>
    <w:rsid w:val="006A138F"/>
    <w:rsid w:val="006A146E"/>
    <w:rsid w:val="006A1BEB"/>
    <w:rsid w:val="006A24B0"/>
    <w:rsid w:val="006A25C1"/>
    <w:rsid w:val="006A2A1B"/>
    <w:rsid w:val="006A2D66"/>
    <w:rsid w:val="006A3022"/>
    <w:rsid w:val="006A41AE"/>
    <w:rsid w:val="006A4856"/>
    <w:rsid w:val="006A4F8D"/>
    <w:rsid w:val="006A5474"/>
    <w:rsid w:val="006A564B"/>
    <w:rsid w:val="006A60EB"/>
    <w:rsid w:val="006A6E36"/>
    <w:rsid w:val="006A712C"/>
    <w:rsid w:val="006A728C"/>
    <w:rsid w:val="006B05B5"/>
    <w:rsid w:val="006B1545"/>
    <w:rsid w:val="006B23B9"/>
    <w:rsid w:val="006B2DA7"/>
    <w:rsid w:val="006B2F4D"/>
    <w:rsid w:val="006B306B"/>
    <w:rsid w:val="006B3682"/>
    <w:rsid w:val="006B3974"/>
    <w:rsid w:val="006B48CB"/>
    <w:rsid w:val="006B564D"/>
    <w:rsid w:val="006B7ADB"/>
    <w:rsid w:val="006B7B3C"/>
    <w:rsid w:val="006C1445"/>
    <w:rsid w:val="006C20E7"/>
    <w:rsid w:val="006C3AB0"/>
    <w:rsid w:val="006C3B5F"/>
    <w:rsid w:val="006C4E52"/>
    <w:rsid w:val="006C4FC1"/>
    <w:rsid w:val="006C51A5"/>
    <w:rsid w:val="006C529D"/>
    <w:rsid w:val="006C5FE3"/>
    <w:rsid w:val="006C6798"/>
    <w:rsid w:val="006C67FE"/>
    <w:rsid w:val="006C6DF7"/>
    <w:rsid w:val="006D0213"/>
    <w:rsid w:val="006D0826"/>
    <w:rsid w:val="006D0C12"/>
    <w:rsid w:val="006D0E6B"/>
    <w:rsid w:val="006D1FC9"/>
    <w:rsid w:val="006D2146"/>
    <w:rsid w:val="006D59FB"/>
    <w:rsid w:val="006D632E"/>
    <w:rsid w:val="006D6C9C"/>
    <w:rsid w:val="006D7303"/>
    <w:rsid w:val="006D789C"/>
    <w:rsid w:val="006E094A"/>
    <w:rsid w:val="006E0E75"/>
    <w:rsid w:val="006E129D"/>
    <w:rsid w:val="006E12B1"/>
    <w:rsid w:val="006E13D1"/>
    <w:rsid w:val="006E1828"/>
    <w:rsid w:val="006E28D8"/>
    <w:rsid w:val="006E4D0C"/>
    <w:rsid w:val="006E4D1B"/>
    <w:rsid w:val="006E5158"/>
    <w:rsid w:val="006E550E"/>
    <w:rsid w:val="006E5B78"/>
    <w:rsid w:val="006E5E8C"/>
    <w:rsid w:val="006E63F2"/>
    <w:rsid w:val="006E67BA"/>
    <w:rsid w:val="006E699D"/>
    <w:rsid w:val="006E6BA3"/>
    <w:rsid w:val="006E79B4"/>
    <w:rsid w:val="006E7BD3"/>
    <w:rsid w:val="006F066D"/>
    <w:rsid w:val="006F1116"/>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B56"/>
    <w:rsid w:val="00702D5A"/>
    <w:rsid w:val="00702EF7"/>
    <w:rsid w:val="00702F89"/>
    <w:rsid w:val="0070338B"/>
    <w:rsid w:val="0070347D"/>
    <w:rsid w:val="00703571"/>
    <w:rsid w:val="00703989"/>
    <w:rsid w:val="007042E9"/>
    <w:rsid w:val="00704495"/>
    <w:rsid w:val="00704663"/>
    <w:rsid w:val="0070494B"/>
    <w:rsid w:val="00706DAE"/>
    <w:rsid w:val="00707B4E"/>
    <w:rsid w:val="007108D3"/>
    <w:rsid w:val="0071118B"/>
    <w:rsid w:val="00711507"/>
    <w:rsid w:val="00711C66"/>
    <w:rsid w:val="00711E13"/>
    <w:rsid w:val="00712EDA"/>
    <w:rsid w:val="007136D0"/>
    <w:rsid w:val="007144E8"/>
    <w:rsid w:val="007155A9"/>
    <w:rsid w:val="007155F3"/>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234"/>
    <w:rsid w:val="007327CE"/>
    <w:rsid w:val="00733893"/>
    <w:rsid w:val="00734A05"/>
    <w:rsid w:val="00734E82"/>
    <w:rsid w:val="00734ECC"/>
    <w:rsid w:val="00735C6F"/>
    <w:rsid w:val="00736BB1"/>
    <w:rsid w:val="00737A31"/>
    <w:rsid w:val="00740295"/>
    <w:rsid w:val="00740E2C"/>
    <w:rsid w:val="00740EEB"/>
    <w:rsid w:val="007420E4"/>
    <w:rsid w:val="00742A6A"/>
    <w:rsid w:val="00742B44"/>
    <w:rsid w:val="007448BE"/>
    <w:rsid w:val="0074511A"/>
    <w:rsid w:val="007464D7"/>
    <w:rsid w:val="0074656E"/>
    <w:rsid w:val="007472D5"/>
    <w:rsid w:val="0075106A"/>
    <w:rsid w:val="007513D5"/>
    <w:rsid w:val="00752B03"/>
    <w:rsid w:val="00753454"/>
    <w:rsid w:val="007534B1"/>
    <w:rsid w:val="00753BB5"/>
    <w:rsid w:val="007544F1"/>
    <w:rsid w:val="00755E4A"/>
    <w:rsid w:val="007564DA"/>
    <w:rsid w:val="00756832"/>
    <w:rsid w:val="00756FD5"/>
    <w:rsid w:val="00757068"/>
    <w:rsid w:val="00757210"/>
    <w:rsid w:val="00757F0B"/>
    <w:rsid w:val="00761AAE"/>
    <w:rsid w:val="007626D0"/>
    <w:rsid w:val="00762E55"/>
    <w:rsid w:val="007651CA"/>
    <w:rsid w:val="007659F2"/>
    <w:rsid w:val="00765D88"/>
    <w:rsid w:val="00767519"/>
    <w:rsid w:val="007704E1"/>
    <w:rsid w:val="00770E5C"/>
    <w:rsid w:val="007711FB"/>
    <w:rsid w:val="00771E57"/>
    <w:rsid w:val="00772569"/>
    <w:rsid w:val="00772E8C"/>
    <w:rsid w:val="00772FDB"/>
    <w:rsid w:val="0077316B"/>
    <w:rsid w:val="007736D3"/>
    <w:rsid w:val="00773CF9"/>
    <w:rsid w:val="0077500F"/>
    <w:rsid w:val="0077548E"/>
    <w:rsid w:val="00777272"/>
    <w:rsid w:val="00777315"/>
    <w:rsid w:val="00777E9F"/>
    <w:rsid w:val="007802E4"/>
    <w:rsid w:val="00780919"/>
    <w:rsid w:val="00781448"/>
    <w:rsid w:val="00781589"/>
    <w:rsid w:val="007817D6"/>
    <w:rsid w:val="007820D0"/>
    <w:rsid w:val="007826C8"/>
    <w:rsid w:val="00782FD7"/>
    <w:rsid w:val="00783E2D"/>
    <w:rsid w:val="00784190"/>
    <w:rsid w:val="0078457B"/>
    <w:rsid w:val="00784756"/>
    <w:rsid w:val="00784847"/>
    <w:rsid w:val="0078539D"/>
    <w:rsid w:val="007856C1"/>
    <w:rsid w:val="00785B0F"/>
    <w:rsid w:val="00786A92"/>
    <w:rsid w:val="00787051"/>
    <w:rsid w:val="00787BB1"/>
    <w:rsid w:val="0079009B"/>
    <w:rsid w:val="0079018D"/>
    <w:rsid w:val="007901DC"/>
    <w:rsid w:val="00790C01"/>
    <w:rsid w:val="00790D5E"/>
    <w:rsid w:val="00791A00"/>
    <w:rsid w:val="00791DDB"/>
    <w:rsid w:val="00792CEE"/>
    <w:rsid w:val="007936A8"/>
    <w:rsid w:val="007962B4"/>
    <w:rsid w:val="007965F9"/>
    <w:rsid w:val="00796F15"/>
    <w:rsid w:val="00797E22"/>
    <w:rsid w:val="007A0E25"/>
    <w:rsid w:val="007A138F"/>
    <w:rsid w:val="007A1640"/>
    <w:rsid w:val="007A1AE4"/>
    <w:rsid w:val="007A1F83"/>
    <w:rsid w:val="007A2370"/>
    <w:rsid w:val="007A39DF"/>
    <w:rsid w:val="007A40E3"/>
    <w:rsid w:val="007A43ED"/>
    <w:rsid w:val="007A4BDD"/>
    <w:rsid w:val="007A4FF9"/>
    <w:rsid w:val="007A57A1"/>
    <w:rsid w:val="007A6CFD"/>
    <w:rsid w:val="007A72EE"/>
    <w:rsid w:val="007A7ED4"/>
    <w:rsid w:val="007B0397"/>
    <w:rsid w:val="007B0530"/>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23DD"/>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2B6"/>
    <w:rsid w:val="007F2845"/>
    <w:rsid w:val="007F2A69"/>
    <w:rsid w:val="007F38A2"/>
    <w:rsid w:val="007F43BC"/>
    <w:rsid w:val="007F4740"/>
    <w:rsid w:val="007F5268"/>
    <w:rsid w:val="007F5571"/>
    <w:rsid w:val="007F60A1"/>
    <w:rsid w:val="008006C6"/>
    <w:rsid w:val="00800C52"/>
    <w:rsid w:val="0080149F"/>
    <w:rsid w:val="0080153E"/>
    <w:rsid w:val="008018C8"/>
    <w:rsid w:val="00802447"/>
    <w:rsid w:val="0080263A"/>
    <w:rsid w:val="00802D94"/>
    <w:rsid w:val="00802E27"/>
    <w:rsid w:val="0080329D"/>
    <w:rsid w:val="00803331"/>
    <w:rsid w:val="008055A9"/>
    <w:rsid w:val="00807069"/>
    <w:rsid w:val="00807320"/>
    <w:rsid w:val="00807386"/>
    <w:rsid w:val="0080742D"/>
    <w:rsid w:val="00807532"/>
    <w:rsid w:val="00807A14"/>
    <w:rsid w:val="008100AC"/>
    <w:rsid w:val="00810933"/>
    <w:rsid w:val="00810C05"/>
    <w:rsid w:val="0081151E"/>
    <w:rsid w:val="00811A5F"/>
    <w:rsid w:val="00812498"/>
    <w:rsid w:val="008124A7"/>
    <w:rsid w:val="008127E6"/>
    <w:rsid w:val="0081329D"/>
    <w:rsid w:val="0081336E"/>
    <w:rsid w:val="00813928"/>
    <w:rsid w:val="008150FC"/>
    <w:rsid w:val="008154EC"/>
    <w:rsid w:val="00816E38"/>
    <w:rsid w:val="00820108"/>
    <w:rsid w:val="0082032E"/>
    <w:rsid w:val="00820DC7"/>
    <w:rsid w:val="00820FFB"/>
    <w:rsid w:val="00821698"/>
    <w:rsid w:val="00821DE0"/>
    <w:rsid w:val="008221FE"/>
    <w:rsid w:val="0082247E"/>
    <w:rsid w:val="00822551"/>
    <w:rsid w:val="00822BF5"/>
    <w:rsid w:val="008236A7"/>
    <w:rsid w:val="00823713"/>
    <w:rsid w:val="00824894"/>
    <w:rsid w:val="00824FFF"/>
    <w:rsid w:val="00825366"/>
    <w:rsid w:val="00825E84"/>
    <w:rsid w:val="00825EA9"/>
    <w:rsid w:val="00826C7B"/>
    <w:rsid w:val="00826DD9"/>
    <w:rsid w:val="00826E01"/>
    <w:rsid w:val="008277A8"/>
    <w:rsid w:val="008278B6"/>
    <w:rsid w:val="008307ED"/>
    <w:rsid w:val="00830B3B"/>
    <w:rsid w:val="00830DDE"/>
    <w:rsid w:val="0083350F"/>
    <w:rsid w:val="0083358E"/>
    <w:rsid w:val="00834358"/>
    <w:rsid w:val="0083468A"/>
    <w:rsid w:val="008346BD"/>
    <w:rsid w:val="00834923"/>
    <w:rsid w:val="0083556F"/>
    <w:rsid w:val="008359EB"/>
    <w:rsid w:val="00835BCE"/>
    <w:rsid w:val="00836B7A"/>
    <w:rsid w:val="008378DB"/>
    <w:rsid w:val="00837900"/>
    <w:rsid w:val="00837B86"/>
    <w:rsid w:val="00837B90"/>
    <w:rsid w:val="00840946"/>
    <w:rsid w:val="008409AA"/>
    <w:rsid w:val="00840FB8"/>
    <w:rsid w:val="00841E0C"/>
    <w:rsid w:val="00842E0C"/>
    <w:rsid w:val="008439CA"/>
    <w:rsid w:val="00843A7A"/>
    <w:rsid w:val="00843E57"/>
    <w:rsid w:val="008447F5"/>
    <w:rsid w:val="008449CB"/>
    <w:rsid w:val="00846292"/>
    <w:rsid w:val="008478C5"/>
    <w:rsid w:val="00850192"/>
    <w:rsid w:val="0085030F"/>
    <w:rsid w:val="008506E1"/>
    <w:rsid w:val="00850D96"/>
    <w:rsid w:val="008515EE"/>
    <w:rsid w:val="00851A8E"/>
    <w:rsid w:val="00851EC7"/>
    <w:rsid w:val="008528D3"/>
    <w:rsid w:val="00854553"/>
    <w:rsid w:val="00854754"/>
    <w:rsid w:val="00854A83"/>
    <w:rsid w:val="00855220"/>
    <w:rsid w:val="008554A9"/>
    <w:rsid w:val="00855B86"/>
    <w:rsid w:val="00856D47"/>
    <w:rsid w:val="00857D5E"/>
    <w:rsid w:val="00857E42"/>
    <w:rsid w:val="00857EAF"/>
    <w:rsid w:val="00860627"/>
    <w:rsid w:val="00860874"/>
    <w:rsid w:val="008609A3"/>
    <w:rsid w:val="008609C2"/>
    <w:rsid w:val="00862008"/>
    <w:rsid w:val="00862720"/>
    <w:rsid w:val="0086282B"/>
    <w:rsid w:val="008628C8"/>
    <w:rsid w:val="00862B2A"/>
    <w:rsid w:val="008630B9"/>
    <w:rsid w:val="00863543"/>
    <w:rsid w:val="008636DF"/>
    <w:rsid w:val="00863F37"/>
    <w:rsid w:val="0086406B"/>
    <w:rsid w:val="00864C8C"/>
    <w:rsid w:val="008659FB"/>
    <w:rsid w:val="0086709D"/>
    <w:rsid w:val="00867651"/>
    <w:rsid w:val="008677E9"/>
    <w:rsid w:val="00867B5A"/>
    <w:rsid w:val="00871300"/>
    <w:rsid w:val="008725C2"/>
    <w:rsid w:val="00872DDF"/>
    <w:rsid w:val="0087366E"/>
    <w:rsid w:val="00874009"/>
    <w:rsid w:val="00874158"/>
    <w:rsid w:val="0087415E"/>
    <w:rsid w:val="008743F3"/>
    <w:rsid w:val="0087444A"/>
    <w:rsid w:val="00875139"/>
    <w:rsid w:val="00875410"/>
    <w:rsid w:val="00875B83"/>
    <w:rsid w:val="00876B1E"/>
    <w:rsid w:val="00880B6D"/>
    <w:rsid w:val="00880EDF"/>
    <w:rsid w:val="008811FD"/>
    <w:rsid w:val="00882147"/>
    <w:rsid w:val="00882DE6"/>
    <w:rsid w:val="00883A20"/>
    <w:rsid w:val="00883D4D"/>
    <w:rsid w:val="008845AB"/>
    <w:rsid w:val="00884B59"/>
    <w:rsid w:val="008850BA"/>
    <w:rsid w:val="00885580"/>
    <w:rsid w:val="00885876"/>
    <w:rsid w:val="00886070"/>
    <w:rsid w:val="00886185"/>
    <w:rsid w:val="008861D9"/>
    <w:rsid w:val="0088638C"/>
    <w:rsid w:val="00886A13"/>
    <w:rsid w:val="00886EDF"/>
    <w:rsid w:val="008908E5"/>
    <w:rsid w:val="00891216"/>
    <w:rsid w:val="00892E8F"/>
    <w:rsid w:val="008947D7"/>
    <w:rsid w:val="00894B58"/>
    <w:rsid w:val="00894FDC"/>
    <w:rsid w:val="008955D6"/>
    <w:rsid w:val="008957D3"/>
    <w:rsid w:val="00896414"/>
    <w:rsid w:val="0089716F"/>
    <w:rsid w:val="00897C71"/>
    <w:rsid w:val="008A0BFB"/>
    <w:rsid w:val="008A0E02"/>
    <w:rsid w:val="008A0F54"/>
    <w:rsid w:val="008A132C"/>
    <w:rsid w:val="008A16F9"/>
    <w:rsid w:val="008A1D3E"/>
    <w:rsid w:val="008A269F"/>
    <w:rsid w:val="008A3038"/>
    <w:rsid w:val="008A3E50"/>
    <w:rsid w:val="008A3F41"/>
    <w:rsid w:val="008A4230"/>
    <w:rsid w:val="008A4678"/>
    <w:rsid w:val="008A4B16"/>
    <w:rsid w:val="008A4D63"/>
    <w:rsid w:val="008A4E11"/>
    <w:rsid w:val="008A5E11"/>
    <w:rsid w:val="008A6354"/>
    <w:rsid w:val="008A6D62"/>
    <w:rsid w:val="008B13E9"/>
    <w:rsid w:val="008B1F22"/>
    <w:rsid w:val="008B2257"/>
    <w:rsid w:val="008B2436"/>
    <w:rsid w:val="008B3B51"/>
    <w:rsid w:val="008B4057"/>
    <w:rsid w:val="008B4145"/>
    <w:rsid w:val="008B4F45"/>
    <w:rsid w:val="008B5071"/>
    <w:rsid w:val="008B5290"/>
    <w:rsid w:val="008B59C3"/>
    <w:rsid w:val="008B5EC5"/>
    <w:rsid w:val="008B6A40"/>
    <w:rsid w:val="008B72EC"/>
    <w:rsid w:val="008C0C3A"/>
    <w:rsid w:val="008C1BF2"/>
    <w:rsid w:val="008C2CFD"/>
    <w:rsid w:val="008C3FDC"/>
    <w:rsid w:val="008C408A"/>
    <w:rsid w:val="008C47AD"/>
    <w:rsid w:val="008C48CF"/>
    <w:rsid w:val="008C5B22"/>
    <w:rsid w:val="008C603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2CE"/>
    <w:rsid w:val="008E42F4"/>
    <w:rsid w:val="008E4333"/>
    <w:rsid w:val="008E4A31"/>
    <w:rsid w:val="008E5657"/>
    <w:rsid w:val="008E5BC6"/>
    <w:rsid w:val="008E5C38"/>
    <w:rsid w:val="008E5E51"/>
    <w:rsid w:val="008F00DB"/>
    <w:rsid w:val="008F0359"/>
    <w:rsid w:val="008F1264"/>
    <w:rsid w:val="008F2908"/>
    <w:rsid w:val="008F47C6"/>
    <w:rsid w:val="008F4A10"/>
    <w:rsid w:val="008F557F"/>
    <w:rsid w:val="008F6647"/>
    <w:rsid w:val="008F67F9"/>
    <w:rsid w:val="008F700E"/>
    <w:rsid w:val="00900343"/>
    <w:rsid w:val="00900555"/>
    <w:rsid w:val="009006A2"/>
    <w:rsid w:val="009006C8"/>
    <w:rsid w:val="0090102B"/>
    <w:rsid w:val="00901448"/>
    <w:rsid w:val="00901CDD"/>
    <w:rsid w:val="009036BC"/>
    <w:rsid w:val="00903C62"/>
    <w:rsid w:val="00903D30"/>
    <w:rsid w:val="00904414"/>
    <w:rsid w:val="00904698"/>
    <w:rsid w:val="00904F8B"/>
    <w:rsid w:val="00905197"/>
    <w:rsid w:val="0090539D"/>
    <w:rsid w:val="00905C47"/>
    <w:rsid w:val="00906022"/>
    <w:rsid w:val="00906379"/>
    <w:rsid w:val="00906A8C"/>
    <w:rsid w:val="00907248"/>
    <w:rsid w:val="00907325"/>
    <w:rsid w:val="009101EA"/>
    <w:rsid w:val="009106FC"/>
    <w:rsid w:val="009108E5"/>
    <w:rsid w:val="00910A87"/>
    <w:rsid w:val="0091184B"/>
    <w:rsid w:val="009118BB"/>
    <w:rsid w:val="0091191F"/>
    <w:rsid w:val="00911E7D"/>
    <w:rsid w:val="009120A9"/>
    <w:rsid w:val="009123B9"/>
    <w:rsid w:val="00912D7A"/>
    <w:rsid w:val="00912F80"/>
    <w:rsid w:val="009134C3"/>
    <w:rsid w:val="00914087"/>
    <w:rsid w:val="0091559D"/>
    <w:rsid w:val="00915B81"/>
    <w:rsid w:val="00915D6B"/>
    <w:rsid w:val="009160DF"/>
    <w:rsid w:val="0091613C"/>
    <w:rsid w:val="009162C7"/>
    <w:rsid w:val="00916EC2"/>
    <w:rsid w:val="00920606"/>
    <w:rsid w:val="0092067C"/>
    <w:rsid w:val="009213BD"/>
    <w:rsid w:val="0092185D"/>
    <w:rsid w:val="009228F1"/>
    <w:rsid w:val="00922C22"/>
    <w:rsid w:val="009230A6"/>
    <w:rsid w:val="00924627"/>
    <w:rsid w:val="00924FF3"/>
    <w:rsid w:val="009250A8"/>
    <w:rsid w:val="00925188"/>
    <w:rsid w:val="00925BE6"/>
    <w:rsid w:val="00925D70"/>
    <w:rsid w:val="009265F2"/>
    <w:rsid w:val="00926697"/>
    <w:rsid w:val="00926F61"/>
    <w:rsid w:val="00926FA9"/>
    <w:rsid w:val="0093123D"/>
    <w:rsid w:val="00933040"/>
    <w:rsid w:val="009330E9"/>
    <w:rsid w:val="00933344"/>
    <w:rsid w:val="00933F69"/>
    <w:rsid w:val="00934D97"/>
    <w:rsid w:val="0093539A"/>
    <w:rsid w:val="00935D15"/>
    <w:rsid w:val="009360FD"/>
    <w:rsid w:val="009361C2"/>
    <w:rsid w:val="009376FC"/>
    <w:rsid w:val="009411FB"/>
    <w:rsid w:val="009414A9"/>
    <w:rsid w:val="00941B71"/>
    <w:rsid w:val="00941DF9"/>
    <w:rsid w:val="009421AD"/>
    <w:rsid w:val="0094221C"/>
    <w:rsid w:val="00942BA1"/>
    <w:rsid w:val="00942D30"/>
    <w:rsid w:val="00943629"/>
    <w:rsid w:val="00943A10"/>
    <w:rsid w:val="00943C12"/>
    <w:rsid w:val="0094409C"/>
    <w:rsid w:val="00944159"/>
    <w:rsid w:val="009442F6"/>
    <w:rsid w:val="00944436"/>
    <w:rsid w:val="009449B2"/>
    <w:rsid w:val="00944A82"/>
    <w:rsid w:val="00944BA5"/>
    <w:rsid w:val="00946B53"/>
    <w:rsid w:val="00946C4D"/>
    <w:rsid w:val="00947557"/>
    <w:rsid w:val="00947D90"/>
    <w:rsid w:val="0095019A"/>
    <w:rsid w:val="00951E97"/>
    <w:rsid w:val="0095285B"/>
    <w:rsid w:val="00952A00"/>
    <w:rsid w:val="00953B66"/>
    <w:rsid w:val="00953FE9"/>
    <w:rsid w:val="009542E7"/>
    <w:rsid w:val="00954417"/>
    <w:rsid w:val="00954755"/>
    <w:rsid w:val="0095481C"/>
    <w:rsid w:val="0095526F"/>
    <w:rsid w:val="009567E6"/>
    <w:rsid w:val="00957076"/>
    <w:rsid w:val="00957132"/>
    <w:rsid w:val="009576FD"/>
    <w:rsid w:val="009578EB"/>
    <w:rsid w:val="009578FF"/>
    <w:rsid w:val="00960207"/>
    <w:rsid w:val="00960446"/>
    <w:rsid w:val="009609F5"/>
    <w:rsid w:val="009610ED"/>
    <w:rsid w:val="00961EE9"/>
    <w:rsid w:val="009621EC"/>
    <w:rsid w:val="00962CCA"/>
    <w:rsid w:val="00962D1F"/>
    <w:rsid w:val="009633BB"/>
    <w:rsid w:val="00963A36"/>
    <w:rsid w:val="009643DA"/>
    <w:rsid w:val="0096467C"/>
    <w:rsid w:val="0096485F"/>
    <w:rsid w:val="00964CB2"/>
    <w:rsid w:val="00965C40"/>
    <w:rsid w:val="00966220"/>
    <w:rsid w:val="00967354"/>
    <w:rsid w:val="00971592"/>
    <w:rsid w:val="00971617"/>
    <w:rsid w:val="009717F8"/>
    <w:rsid w:val="00971DDF"/>
    <w:rsid w:val="0097225C"/>
    <w:rsid w:val="00972BAC"/>
    <w:rsid w:val="00972BCE"/>
    <w:rsid w:val="009731D6"/>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5AD0"/>
    <w:rsid w:val="00985EF7"/>
    <w:rsid w:val="00986093"/>
    <w:rsid w:val="00986146"/>
    <w:rsid w:val="0098670D"/>
    <w:rsid w:val="00986CF9"/>
    <w:rsid w:val="00987085"/>
    <w:rsid w:val="0098727B"/>
    <w:rsid w:val="00987416"/>
    <w:rsid w:val="00990C0E"/>
    <w:rsid w:val="00990D75"/>
    <w:rsid w:val="00991093"/>
    <w:rsid w:val="00991366"/>
    <w:rsid w:val="0099163B"/>
    <w:rsid w:val="0099165C"/>
    <w:rsid w:val="00991D1A"/>
    <w:rsid w:val="00992343"/>
    <w:rsid w:val="0099383D"/>
    <w:rsid w:val="009938B1"/>
    <w:rsid w:val="009950E3"/>
    <w:rsid w:val="0099547A"/>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3FCF"/>
    <w:rsid w:val="009A41E6"/>
    <w:rsid w:val="009A45A2"/>
    <w:rsid w:val="009A4A20"/>
    <w:rsid w:val="009A4C72"/>
    <w:rsid w:val="009A5095"/>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C86"/>
    <w:rsid w:val="009C0E9B"/>
    <w:rsid w:val="009C126A"/>
    <w:rsid w:val="009C1D4C"/>
    <w:rsid w:val="009C2890"/>
    <w:rsid w:val="009C2DD2"/>
    <w:rsid w:val="009C3982"/>
    <w:rsid w:val="009C3C09"/>
    <w:rsid w:val="009C441F"/>
    <w:rsid w:val="009C49B6"/>
    <w:rsid w:val="009C4A07"/>
    <w:rsid w:val="009C4B8E"/>
    <w:rsid w:val="009C51D5"/>
    <w:rsid w:val="009C543C"/>
    <w:rsid w:val="009C599A"/>
    <w:rsid w:val="009C5AFD"/>
    <w:rsid w:val="009C5EFF"/>
    <w:rsid w:val="009C5F69"/>
    <w:rsid w:val="009C650E"/>
    <w:rsid w:val="009C65DB"/>
    <w:rsid w:val="009C70DB"/>
    <w:rsid w:val="009C774A"/>
    <w:rsid w:val="009D0070"/>
    <w:rsid w:val="009D11D5"/>
    <w:rsid w:val="009D19BC"/>
    <w:rsid w:val="009D1CB7"/>
    <w:rsid w:val="009D2348"/>
    <w:rsid w:val="009D2AC2"/>
    <w:rsid w:val="009D2EA8"/>
    <w:rsid w:val="009D2F0C"/>
    <w:rsid w:val="009D3306"/>
    <w:rsid w:val="009D3578"/>
    <w:rsid w:val="009D3A5F"/>
    <w:rsid w:val="009D437B"/>
    <w:rsid w:val="009D445D"/>
    <w:rsid w:val="009D45DB"/>
    <w:rsid w:val="009D4F87"/>
    <w:rsid w:val="009D4F88"/>
    <w:rsid w:val="009D5193"/>
    <w:rsid w:val="009D51D1"/>
    <w:rsid w:val="009D5C32"/>
    <w:rsid w:val="009D5C56"/>
    <w:rsid w:val="009D6417"/>
    <w:rsid w:val="009D6472"/>
    <w:rsid w:val="009D649E"/>
    <w:rsid w:val="009D79F4"/>
    <w:rsid w:val="009D7C67"/>
    <w:rsid w:val="009D7D19"/>
    <w:rsid w:val="009E01EC"/>
    <w:rsid w:val="009E126D"/>
    <w:rsid w:val="009E33D7"/>
    <w:rsid w:val="009E3CD1"/>
    <w:rsid w:val="009E3D8A"/>
    <w:rsid w:val="009E4F7C"/>
    <w:rsid w:val="009E5520"/>
    <w:rsid w:val="009E5AF5"/>
    <w:rsid w:val="009E5EB5"/>
    <w:rsid w:val="009E74F0"/>
    <w:rsid w:val="009E775C"/>
    <w:rsid w:val="009E7F23"/>
    <w:rsid w:val="009E7FCF"/>
    <w:rsid w:val="009F0768"/>
    <w:rsid w:val="009F0CD7"/>
    <w:rsid w:val="009F102A"/>
    <w:rsid w:val="009F151C"/>
    <w:rsid w:val="009F203C"/>
    <w:rsid w:val="009F2474"/>
    <w:rsid w:val="009F2A19"/>
    <w:rsid w:val="009F40DE"/>
    <w:rsid w:val="009F4C4F"/>
    <w:rsid w:val="009F514E"/>
    <w:rsid w:val="009F7254"/>
    <w:rsid w:val="009F7867"/>
    <w:rsid w:val="009F7D66"/>
    <w:rsid w:val="00A00631"/>
    <w:rsid w:val="00A00B69"/>
    <w:rsid w:val="00A00BD2"/>
    <w:rsid w:val="00A00E56"/>
    <w:rsid w:val="00A023F7"/>
    <w:rsid w:val="00A027F3"/>
    <w:rsid w:val="00A03978"/>
    <w:rsid w:val="00A03AB1"/>
    <w:rsid w:val="00A03DB6"/>
    <w:rsid w:val="00A04D7E"/>
    <w:rsid w:val="00A04F91"/>
    <w:rsid w:val="00A051D9"/>
    <w:rsid w:val="00A05DF3"/>
    <w:rsid w:val="00A05F5F"/>
    <w:rsid w:val="00A07774"/>
    <w:rsid w:val="00A07E08"/>
    <w:rsid w:val="00A10AB3"/>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035"/>
    <w:rsid w:val="00A238BD"/>
    <w:rsid w:val="00A23DCA"/>
    <w:rsid w:val="00A240D8"/>
    <w:rsid w:val="00A243E4"/>
    <w:rsid w:val="00A2459D"/>
    <w:rsid w:val="00A24942"/>
    <w:rsid w:val="00A24E23"/>
    <w:rsid w:val="00A2566C"/>
    <w:rsid w:val="00A25F05"/>
    <w:rsid w:val="00A26491"/>
    <w:rsid w:val="00A26541"/>
    <w:rsid w:val="00A30B2D"/>
    <w:rsid w:val="00A30EC1"/>
    <w:rsid w:val="00A31028"/>
    <w:rsid w:val="00A311AE"/>
    <w:rsid w:val="00A312A6"/>
    <w:rsid w:val="00A3130E"/>
    <w:rsid w:val="00A3193B"/>
    <w:rsid w:val="00A32432"/>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503E"/>
    <w:rsid w:val="00A450C0"/>
    <w:rsid w:val="00A45468"/>
    <w:rsid w:val="00A4656F"/>
    <w:rsid w:val="00A466E9"/>
    <w:rsid w:val="00A471A8"/>
    <w:rsid w:val="00A4791B"/>
    <w:rsid w:val="00A47EC3"/>
    <w:rsid w:val="00A50A48"/>
    <w:rsid w:val="00A51180"/>
    <w:rsid w:val="00A51242"/>
    <w:rsid w:val="00A51522"/>
    <w:rsid w:val="00A51573"/>
    <w:rsid w:val="00A51A5E"/>
    <w:rsid w:val="00A52388"/>
    <w:rsid w:val="00A52895"/>
    <w:rsid w:val="00A52D7D"/>
    <w:rsid w:val="00A539A5"/>
    <w:rsid w:val="00A53DA0"/>
    <w:rsid w:val="00A5404D"/>
    <w:rsid w:val="00A555A7"/>
    <w:rsid w:val="00A56977"/>
    <w:rsid w:val="00A56ABC"/>
    <w:rsid w:val="00A5765D"/>
    <w:rsid w:val="00A579BD"/>
    <w:rsid w:val="00A607CB"/>
    <w:rsid w:val="00A624A4"/>
    <w:rsid w:val="00A6351F"/>
    <w:rsid w:val="00A63809"/>
    <w:rsid w:val="00A63DB7"/>
    <w:rsid w:val="00A64278"/>
    <w:rsid w:val="00A64A6E"/>
    <w:rsid w:val="00A64C31"/>
    <w:rsid w:val="00A6519F"/>
    <w:rsid w:val="00A65223"/>
    <w:rsid w:val="00A65931"/>
    <w:rsid w:val="00A65A70"/>
    <w:rsid w:val="00A6626E"/>
    <w:rsid w:val="00A6665F"/>
    <w:rsid w:val="00A66F36"/>
    <w:rsid w:val="00A676D9"/>
    <w:rsid w:val="00A67EFC"/>
    <w:rsid w:val="00A7031E"/>
    <w:rsid w:val="00A7109F"/>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23A6"/>
    <w:rsid w:val="00A83BE1"/>
    <w:rsid w:val="00A85798"/>
    <w:rsid w:val="00A85815"/>
    <w:rsid w:val="00A8609D"/>
    <w:rsid w:val="00A86EA7"/>
    <w:rsid w:val="00A91244"/>
    <w:rsid w:val="00A91774"/>
    <w:rsid w:val="00A91B7D"/>
    <w:rsid w:val="00A91C7F"/>
    <w:rsid w:val="00A92066"/>
    <w:rsid w:val="00A92776"/>
    <w:rsid w:val="00A93181"/>
    <w:rsid w:val="00A932D9"/>
    <w:rsid w:val="00A938E6"/>
    <w:rsid w:val="00A93CCF"/>
    <w:rsid w:val="00A94DF9"/>
    <w:rsid w:val="00A94E4E"/>
    <w:rsid w:val="00A95514"/>
    <w:rsid w:val="00A95BD5"/>
    <w:rsid w:val="00A95C53"/>
    <w:rsid w:val="00A961B1"/>
    <w:rsid w:val="00A968F1"/>
    <w:rsid w:val="00A96B20"/>
    <w:rsid w:val="00A96F78"/>
    <w:rsid w:val="00A979E1"/>
    <w:rsid w:val="00AA09BB"/>
    <w:rsid w:val="00AA0B9E"/>
    <w:rsid w:val="00AA1087"/>
    <w:rsid w:val="00AA22E4"/>
    <w:rsid w:val="00AA247C"/>
    <w:rsid w:val="00AA25A9"/>
    <w:rsid w:val="00AA26D9"/>
    <w:rsid w:val="00AA278A"/>
    <w:rsid w:val="00AA3183"/>
    <w:rsid w:val="00AA3A54"/>
    <w:rsid w:val="00AA4605"/>
    <w:rsid w:val="00AA4746"/>
    <w:rsid w:val="00AA51AD"/>
    <w:rsid w:val="00AA591E"/>
    <w:rsid w:val="00AA5DF4"/>
    <w:rsid w:val="00AA65C9"/>
    <w:rsid w:val="00AA66CB"/>
    <w:rsid w:val="00AA7AF3"/>
    <w:rsid w:val="00AB0094"/>
    <w:rsid w:val="00AB051C"/>
    <w:rsid w:val="00AB07C6"/>
    <w:rsid w:val="00AB0A32"/>
    <w:rsid w:val="00AB0B90"/>
    <w:rsid w:val="00AB0E56"/>
    <w:rsid w:val="00AB0ED5"/>
    <w:rsid w:val="00AB1857"/>
    <w:rsid w:val="00AB18AC"/>
    <w:rsid w:val="00AB1EB7"/>
    <w:rsid w:val="00AB2063"/>
    <w:rsid w:val="00AB24AE"/>
    <w:rsid w:val="00AB3A15"/>
    <w:rsid w:val="00AB3D77"/>
    <w:rsid w:val="00AB4ECC"/>
    <w:rsid w:val="00AB4F0F"/>
    <w:rsid w:val="00AB53E3"/>
    <w:rsid w:val="00AB60E2"/>
    <w:rsid w:val="00AB6601"/>
    <w:rsid w:val="00AB674E"/>
    <w:rsid w:val="00AB6D79"/>
    <w:rsid w:val="00AB709E"/>
    <w:rsid w:val="00AB7806"/>
    <w:rsid w:val="00AB7B93"/>
    <w:rsid w:val="00AB7F59"/>
    <w:rsid w:val="00AC02C1"/>
    <w:rsid w:val="00AC0AB6"/>
    <w:rsid w:val="00AC10AD"/>
    <w:rsid w:val="00AC18D8"/>
    <w:rsid w:val="00AC1E55"/>
    <w:rsid w:val="00AC25D8"/>
    <w:rsid w:val="00AC3D06"/>
    <w:rsid w:val="00AC40F8"/>
    <w:rsid w:val="00AC429F"/>
    <w:rsid w:val="00AC47E3"/>
    <w:rsid w:val="00AC59C5"/>
    <w:rsid w:val="00AC5E2C"/>
    <w:rsid w:val="00AC60B4"/>
    <w:rsid w:val="00AC67B6"/>
    <w:rsid w:val="00AC7D98"/>
    <w:rsid w:val="00AD00C5"/>
    <w:rsid w:val="00AD0938"/>
    <w:rsid w:val="00AD165F"/>
    <w:rsid w:val="00AD2794"/>
    <w:rsid w:val="00AD2DC5"/>
    <w:rsid w:val="00AD3455"/>
    <w:rsid w:val="00AD3CAD"/>
    <w:rsid w:val="00AD5A99"/>
    <w:rsid w:val="00AD5BE4"/>
    <w:rsid w:val="00AD5C86"/>
    <w:rsid w:val="00AD5FED"/>
    <w:rsid w:val="00AD69FF"/>
    <w:rsid w:val="00AD702B"/>
    <w:rsid w:val="00AD72BC"/>
    <w:rsid w:val="00AD72E6"/>
    <w:rsid w:val="00AD7C95"/>
    <w:rsid w:val="00AD7FCD"/>
    <w:rsid w:val="00AE0ACF"/>
    <w:rsid w:val="00AE2BED"/>
    <w:rsid w:val="00AE3DE1"/>
    <w:rsid w:val="00AE5439"/>
    <w:rsid w:val="00AE5F30"/>
    <w:rsid w:val="00AE61B2"/>
    <w:rsid w:val="00AE78D1"/>
    <w:rsid w:val="00AE7F89"/>
    <w:rsid w:val="00AF2C27"/>
    <w:rsid w:val="00AF2D54"/>
    <w:rsid w:val="00AF2FDC"/>
    <w:rsid w:val="00AF30DA"/>
    <w:rsid w:val="00AF3458"/>
    <w:rsid w:val="00AF35AC"/>
    <w:rsid w:val="00AF3E90"/>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13B"/>
    <w:rsid w:val="00B065E6"/>
    <w:rsid w:val="00B0695F"/>
    <w:rsid w:val="00B06DD9"/>
    <w:rsid w:val="00B07CD6"/>
    <w:rsid w:val="00B07E52"/>
    <w:rsid w:val="00B10010"/>
    <w:rsid w:val="00B10BE3"/>
    <w:rsid w:val="00B10FBE"/>
    <w:rsid w:val="00B11775"/>
    <w:rsid w:val="00B11E70"/>
    <w:rsid w:val="00B12F75"/>
    <w:rsid w:val="00B1302D"/>
    <w:rsid w:val="00B13208"/>
    <w:rsid w:val="00B1446E"/>
    <w:rsid w:val="00B1513F"/>
    <w:rsid w:val="00B15B89"/>
    <w:rsid w:val="00B1746F"/>
    <w:rsid w:val="00B177B9"/>
    <w:rsid w:val="00B20725"/>
    <w:rsid w:val="00B2087E"/>
    <w:rsid w:val="00B20B11"/>
    <w:rsid w:val="00B20B94"/>
    <w:rsid w:val="00B22382"/>
    <w:rsid w:val="00B227C0"/>
    <w:rsid w:val="00B2334C"/>
    <w:rsid w:val="00B233A3"/>
    <w:rsid w:val="00B23CC4"/>
    <w:rsid w:val="00B241E3"/>
    <w:rsid w:val="00B248D0"/>
    <w:rsid w:val="00B25E69"/>
    <w:rsid w:val="00B2628E"/>
    <w:rsid w:val="00B265ED"/>
    <w:rsid w:val="00B266B0"/>
    <w:rsid w:val="00B27921"/>
    <w:rsid w:val="00B27E81"/>
    <w:rsid w:val="00B3000E"/>
    <w:rsid w:val="00B30D28"/>
    <w:rsid w:val="00B326A8"/>
    <w:rsid w:val="00B3291A"/>
    <w:rsid w:val="00B329EB"/>
    <w:rsid w:val="00B32E7F"/>
    <w:rsid w:val="00B32FCD"/>
    <w:rsid w:val="00B33508"/>
    <w:rsid w:val="00B3377E"/>
    <w:rsid w:val="00B34D14"/>
    <w:rsid w:val="00B34E63"/>
    <w:rsid w:val="00B35DA4"/>
    <w:rsid w:val="00B36BDE"/>
    <w:rsid w:val="00B409C1"/>
    <w:rsid w:val="00B40A96"/>
    <w:rsid w:val="00B40BA7"/>
    <w:rsid w:val="00B40F05"/>
    <w:rsid w:val="00B40FBE"/>
    <w:rsid w:val="00B4184B"/>
    <w:rsid w:val="00B422A7"/>
    <w:rsid w:val="00B42A32"/>
    <w:rsid w:val="00B42FA6"/>
    <w:rsid w:val="00B4399E"/>
    <w:rsid w:val="00B43A16"/>
    <w:rsid w:val="00B44D2E"/>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70BF"/>
    <w:rsid w:val="00B60471"/>
    <w:rsid w:val="00B608E7"/>
    <w:rsid w:val="00B60B8F"/>
    <w:rsid w:val="00B61016"/>
    <w:rsid w:val="00B62283"/>
    <w:rsid w:val="00B625CC"/>
    <w:rsid w:val="00B63337"/>
    <w:rsid w:val="00B6369F"/>
    <w:rsid w:val="00B639D7"/>
    <w:rsid w:val="00B64AA7"/>
    <w:rsid w:val="00B65452"/>
    <w:rsid w:val="00B66594"/>
    <w:rsid w:val="00B67805"/>
    <w:rsid w:val="00B701FE"/>
    <w:rsid w:val="00B702A0"/>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0FDD"/>
    <w:rsid w:val="00B82016"/>
    <w:rsid w:val="00B82613"/>
    <w:rsid w:val="00B828B5"/>
    <w:rsid w:val="00B82ED8"/>
    <w:rsid w:val="00B83E1B"/>
    <w:rsid w:val="00B845D0"/>
    <w:rsid w:val="00B84A80"/>
    <w:rsid w:val="00B84E9C"/>
    <w:rsid w:val="00B85522"/>
    <w:rsid w:val="00B87923"/>
    <w:rsid w:val="00B904A6"/>
    <w:rsid w:val="00B90E07"/>
    <w:rsid w:val="00B90E2A"/>
    <w:rsid w:val="00B90F2A"/>
    <w:rsid w:val="00B91696"/>
    <w:rsid w:val="00B9198D"/>
    <w:rsid w:val="00B91CAB"/>
    <w:rsid w:val="00B92D25"/>
    <w:rsid w:val="00B93008"/>
    <w:rsid w:val="00B93564"/>
    <w:rsid w:val="00B9376B"/>
    <w:rsid w:val="00B9406D"/>
    <w:rsid w:val="00B94BA7"/>
    <w:rsid w:val="00B94E0E"/>
    <w:rsid w:val="00B958C3"/>
    <w:rsid w:val="00B95CFC"/>
    <w:rsid w:val="00B96311"/>
    <w:rsid w:val="00B96413"/>
    <w:rsid w:val="00B96923"/>
    <w:rsid w:val="00B97892"/>
    <w:rsid w:val="00B97B29"/>
    <w:rsid w:val="00B97B44"/>
    <w:rsid w:val="00B97CA3"/>
    <w:rsid w:val="00BA0F84"/>
    <w:rsid w:val="00BA1104"/>
    <w:rsid w:val="00BA1872"/>
    <w:rsid w:val="00BA1913"/>
    <w:rsid w:val="00BA273A"/>
    <w:rsid w:val="00BA2BC9"/>
    <w:rsid w:val="00BA4641"/>
    <w:rsid w:val="00BA4A54"/>
    <w:rsid w:val="00BA4E09"/>
    <w:rsid w:val="00BA64A2"/>
    <w:rsid w:val="00BA7205"/>
    <w:rsid w:val="00BA76A9"/>
    <w:rsid w:val="00BB009B"/>
    <w:rsid w:val="00BB0595"/>
    <w:rsid w:val="00BB0F2E"/>
    <w:rsid w:val="00BB2F36"/>
    <w:rsid w:val="00BB3945"/>
    <w:rsid w:val="00BB3E2B"/>
    <w:rsid w:val="00BB3F47"/>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6D4"/>
    <w:rsid w:val="00BC4A0C"/>
    <w:rsid w:val="00BC4F10"/>
    <w:rsid w:val="00BC4F81"/>
    <w:rsid w:val="00BC5670"/>
    <w:rsid w:val="00BC58B9"/>
    <w:rsid w:val="00BC5CCB"/>
    <w:rsid w:val="00BC7202"/>
    <w:rsid w:val="00BD1491"/>
    <w:rsid w:val="00BD1787"/>
    <w:rsid w:val="00BD1E00"/>
    <w:rsid w:val="00BD27F9"/>
    <w:rsid w:val="00BD2F13"/>
    <w:rsid w:val="00BD3056"/>
    <w:rsid w:val="00BD3846"/>
    <w:rsid w:val="00BD3E68"/>
    <w:rsid w:val="00BD48DF"/>
    <w:rsid w:val="00BD4E05"/>
    <w:rsid w:val="00BD598A"/>
    <w:rsid w:val="00BD5C7A"/>
    <w:rsid w:val="00BD67DA"/>
    <w:rsid w:val="00BD723F"/>
    <w:rsid w:val="00BD75B4"/>
    <w:rsid w:val="00BD7D14"/>
    <w:rsid w:val="00BE02B4"/>
    <w:rsid w:val="00BE1709"/>
    <w:rsid w:val="00BE24C1"/>
    <w:rsid w:val="00BE28C1"/>
    <w:rsid w:val="00BE33AA"/>
    <w:rsid w:val="00BE3492"/>
    <w:rsid w:val="00BE3B62"/>
    <w:rsid w:val="00BE3CFA"/>
    <w:rsid w:val="00BE4A29"/>
    <w:rsid w:val="00BE4EC9"/>
    <w:rsid w:val="00BE565F"/>
    <w:rsid w:val="00BE631E"/>
    <w:rsid w:val="00BE698D"/>
    <w:rsid w:val="00BE6BEC"/>
    <w:rsid w:val="00BE72E9"/>
    <w:rsid w:val="00BF0CCF"/>
    <w:rsid w:val="00BF0D1B"/>
    <w:rsid w:val="00BF0FC5"/>
    <w:rsid w:val="00BF10BC"/>
    <w:rsid w:val="00BF1D46"/>
    <w:rsid w:val="00BF21AC"/>
    <w:rsid w:val="00BF2E53"/>
    <w:rsid w:val="00BF3383"/>
    <w:rsid w:val="00BF352A"/>
    <w:rsid w:val="00BF3669"/>
    <w:rsid w:val="00BF3C0D"/>
    <w:rsid w:val="00BF4238"/>
    <w:rsid w:val="00BF476D"/>
    <w:rsid w:val="00BF47F5"/>
    <w:rsid w:val="00BF4BC7"/>
    <w:rsid w:val="00BF50B2"/>
    <w:rsid w:val="00BF5CCA"/>
    <w:rsid w:val="00BF6252"/>
    <w:rsid w:val="00BF64E6"/>
    <w:rsid w:val="00BF6537"/>
    <w:rsid w:val="00BF65EE"/>
    <w:rsid w:val="00BF668C"/>
    <w:rsid w:val="00BF711C"/>
    <w:rsid w:val="00BF732A"/>
    <w:rsid w:val="00BF748E"/>
    <w:rsid w:val="00BF75D6"/>
    <w:rsid w:val="00BF789B"/>
    <w:rsid w:val="00BF7F41"/>
    <w:rsid w:val="00C007D2"/>
    <w:rsid w:val="00C01322"/>
    <w:rsid w:val="00C013B6"/>
    <w:rsid w:val="00C019E8"/>
    <w:rsid w:val="00C02DA6"/>
    <w:rsid w:val="00C03309"/>
    <w:rsid w:val="00C034F8"/>
    <w:rsid w:val="00C037E0"/>
    <w:rsid w:val="00C03A09"/>
    <w:rsid w:val="00C0436E"/>
    <w:rsid w:val="00C06504"/>
    <w:rsid w:val="00C072FE"/>
    <w:rsid w:val="00C0766A"/>
    <w:rsid w:val="00C10014"/>
    <w:rsid w:val="00C1067F"/>
    <w:rsid w:val="00C11ADE"/>
    <w:rsid w:val="00C11B89"/>
    <w:rsid w:val="00C121FD"/>
    <w:rsid w:val="00C126E0"/>
    <w:rsid w:val="00C128BC"/>
    <w:rsid w:val="00C12E39"/>
    <w:rsid w:val="00C12FA8"/>
    <w:rsid w:val="00C13D47"/>
    <w:rsid w:val="00C14164"/>
    <w:rsid w:val="00C149F6"/>
    <w:rsid w:val="00C14C53"/>
    <w:rsid w:val="00C159AD"/>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301A9"/>
    <w:rsid w:val="00C30670"/>
    <w:rsid w:val="00C30ABC"/>
    <w:rsid w:val="00C30B60"/>
    <w:rsid w:val="00C31FAA"/>
    <w:rsid w:val="00C33359"/>
    <w:rsid w:val="00C348D6"/>
    <w:rsid w:val="00C3504C"/>
    <w:rsid w:val="00C365E7"/>
    <w:rsid w:val="00C36E34"/>
    <w:rsid w:val="00C372DE"/>
    <w:rsid w:val="00C40388"/>
    <w:rsid w:val="00C404D7"/>
    <w:rsid w:val="00C404EE"/>
    <w:rsid w:val="00C4171B"/>
    <w:rsid w:val="00C41B75"/>
    <w:rsid w:val="00C41F61"/>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6E60"/>
    <w:rsid w:val="00C57A01"/>
    <w:rsid w:val="00C57A2D"/>
    <w:rsid w:val="00C57ACF"/>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0B9F"/>
    <w:rsid w:val="00C7235B"/>
    <w:rsid w:val="00C72E18"/>
    <w:rsid w:val="00C731AD"/>
    <w:rsid w:val="00C7380B"/>
    <w:rsid w:val="00C7437D"/>
    <w:rsid w:val="00C74421"/>
    <w:rsid w:val="00C74C34"/>
    <w:rsid w:val="00C74D9F"/>
    <w:rsid w:val="00C74F47"/>
    <w:rsid w:val="00C75BBC"/>
    <w:rsid w:val="00C75F2F"/>
    <w:rsid w:val="00C75FEE"/>
    <w:rsid w:val="00C7632E"/>
    <w:rsid w:val="00C765A8"/>
    <w:rsid w:val="00C76F1D"/>
    <w:rsid w:val="00C778EE"/>
    <w:rsid w:val="00C77937"/>
    <w:rsid w:val="00C77CA4"/>
    <w:rsid w:val="00C77D26"/>
    <w:rsid w:val="00C80BDF"/>
    <w:rsid w:val="00C815DF"/>
    <w:rsid w:val="00C81819"/>
    <w:rsid w:val="00C81DF7"/>
    <w:rsid w:val="00C82FEE"/>
    <w:rsid w:val="00C834C0"/>
    <w:rsid w:val="00C8381F"/>
    <w:rsid w:val="00C8400D"/>
    <w:rsid w:val="00C84D39"/>
    <w:rsid w:val="00C85277"/>
    <w:rsid w:val="00C85806"/>
    <w:rsid w:val="00C85D76"/>
    <w:rsid w:val="00C873AC"/>
    <w:rsid w:val="00C87DA6"/>
    <w:rsid w:val="00C91857"/>
    <w:rsid w:val="00C9213B"/>
    <w:rsid w:val="00C93462"/>
    <w:rsid w:val="00C93B8A"/>
    <w:rsid w:val="00C93CBC"/>
    <w:rsid w:val="00C94384"/>
    <w:rsid w:val="00C94717"/>
    <w:rsid w:val="00C948E3"/>
    <w:rsid w:val="00C94A34"/>
    <w:rsid w:val="00C94C2B"/>
    <w:rsid w:val="00C94F73"/>
    <w:rsid w:val="00C95609"/>
    <w:rsid w:val="00C96F79"/>
    <w:rsid w:val="00C97CF9"/>
    <w:rsid w:val="00CA0B48"/>
    <w:rsid w:val="00CA17DD"/>
    <w:rsid w:val="00CA1863"/>
    <w:rsid w:val="00CA1941"/>
    <w:rsid w:val="00CA26CE"/>
    <w:rsid w:val="00CA391D"/>
    <w:rsid w:val="00CA3ACD"/>
    <w:rsid w:val="00CA4293"/>
    <w:rsid w:val="00CA47F3"/>
    <w:rsid w:val="00CA4F8B"/>
    <w:rsid w:val="00CA5445"/>
    <w:rsid w:val="00CA5B53"/>
    <w:rsid w:val="00CA602D"/>
    <w:rsid w:val="00CB0007"/>
    <w:rsid w:val="00CB09DA"/>
    <w:rsid w:val="00CB0BD9"/>
    <w:rsid w:val="00CB1349"/>
    <w:rsid w:val="00CB1BB6"/>
    <w:rsid w:val="00CB1CAC"/>
    <w:rsid w:val="00CB1DE8"/>
    <w:rsid w:val="00CB1E3B"/>
    <w:rsid w:val="00CB1F1D"/>
    <w:rsid w:val="00CB2AD6"/>
    <w:rsid w:val="00CB2F76"/>
    <w:rsid w:val="00CB32D0"/>
    <w:rsid w:val="00CB59F8"/>
    <w:rsid w:val="00CB6795"/>
    <w:rsid w:val="00CB71F8"/>
    <w:rsid w:val="00CB7601"/>
    <w:rsid w:val="00CC1524"/>
    <w:rsid w:val="00CC165B"/>
    <w:rsid w:val="00CC180A"/>
    <w:rsid w:val="00CC20FF"/>
    <w:rsid w:val="00CC26DB"/>
    <w:rsid w:val="00CC300C"/>
    <w:rsid w:val="00CC35AE"/>
    <w:rsid w:val="00CC3B6E"/>
    <w:rsid w:val="00CC3DAA"/>
    <w:rsid w:val="00CC4C2C"/>
    <w:rsid w:val="00CC5057"/>
    <w:rsid w:val="00CC5370"/>
    <w:rsid w:val="00CD078F"/>
    <w:rsid w:val="00CD121E"/>
    <w:rsid w:val="00CD185D"/>
    <w:rsid w:val="00CD1E91"/>
    <w:rsid w:val="00CD28F0"/>
    <w:rsid w:val="00CD3688"/>
    <w:rsid w:val="00CD37C9"/>
    <w:rsid w:val="00CD3ED8"/>
    <w:rsid w:val="00CD3F72"/>
    <w:rsid w:val="00CD4094"/>
    <w:rsid w:val="00CD4100"/>
    <w:rsid w:val="00CD497A"/>
    <w:rsid w:val="00CD5703"/>
    <w:rsid w:val="00CD6381"/>
    <w:rsid w:val="00CD6457"/>
    <w:rsid w:val="00CD761D"/>
    <w:rsid w:val="00CD76B5"/>
    <w:rsid w:val="00CD78B9"/>
    <w:rsid w:val="00CE0523"/>
    <w:rsid w:val="00CE124A"/>
    <w:rsid w:val="00CE1298"/>
    <w:rsid w:val="00CE1D01"/>
    <w:rsid w:val="00CE2323"/>
    <w:rsid w:val="00CE2346"/>
    <w:rsid w:val="00CE49E5"/>
    <w:rsid w:val="00CE6F0F"/>
    <w:rsid w:val="00CE7E28"/>
    <w:rsid w:val="00CF002F"/>
    <w:rsid w:val="00CF0246"/>
    <w:rsid w:val="00CF0F12"/>
    <w:rsid w:val="00CF2483"/>
    <w:rsid w:val="00CF24E2"/>
    <w:rsid w:val="00CF2A95"/>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4894"/>
    <w:rsid w:val="00D049A1"/>
    <w:rsid w:val="00D04C62"/>
    <w:rsid w:val="00D053AC"/>
    <w:rsid w:val="00D05874"/>
    <w:rsid w:val="00D05A3A"/>
    <w:rsid w:val="00D05CD0"/>
    <w:rsid w:val="00D060FF"/>
    <w:rsid w:val="00D064E8"/>
    <w:rsid w:val="00D06546"/>
    <w:rsid w:val="00D06572"/>
    <w:rsid w:val="00D065CD"/>
    <w:rsid w:val="00D0724B"/>
    <w:rsid w:val="00D10958"/>
    <w:rsid w:val="00D12325"/>
    <w:rsid w:val="00D12761"/>
    <w:rsid w:val="00D12AD6"/>
    <w:rsid w:val="00D14487"/>
    <w:rsid w:val="00D15E7E"/>
    <w:rsid w:val="00D16058"/>
    <w:rsid w:val="00D16FDD"/>
    <w:rsid w:val="00D20016"/>
    <w:rsid w:val="00D207A7"/>
    <w:rsid w:val="00D2279F"/>
    <w:rsid w:val="00D228AB"/>
    <w:rsid w:val="00D22AF1"/>
    <w:rsid w:val="00D22E93"/>
    <w:rsid w:val="00D242DA"/>
    <w:rsid w:val="00D247EC"/>
    <w:rsid w:val="00D25E23"/>
    <w:rsid w:val="00D26448"/>
    <w:rsid w:val="00D264CE"/>
    <w:rsid w:val="00D26670"/>
    <w:rsid w:val="00D2670E"/>
    <w:rsid w:val="00D26910"/>
    <w:rsid w:val="00D27B8B"/>
    <w:rsid w:val="00D30CF0"/>
    <w:rsid w:val="00D30E7D"/>
    <w:rsid w:val="00D3159E"/>
    <w:rsid w:val="00D31681"/>
    <w:rsid w:val="00D3191C"/>
    <w:rsid w:val="00D31B6E"/>
    <w:rsid w:val="00D3232B"/>
    <w:rsid w:val="00D3239F"/>
    <w:rsid w:val="00D324A4"/>
    <w:rsid w:val="00D3250C"/>
    <w:rsid w:val="00D328A3"/>
    <w:rsid w:val="00D328F6"/>
    <w:rsid w:val="00D32EAB"/>
    <w:rsid w:val="00D334AC"/>
    <w:rsid w:val="00D345D4"/>
    <w:rsid w:val="00D3462C"/>
    <w:rsid w:val="00D34DEB"/>
    <w:rsid w:val="00D35198"/>
    <w:rsid w:val="00D35546"/>
    <w:rsid w:val="00D3584B"/>
    <w:rsid w:val="00D35A85"/>
    <w:rsid w:val="00D35F97"/>
    <w:rsid w:val="00D36964"/>
    <w:rsid w:val="00D36E26"/>
    <w:rsid w:val="00D376DB"/>
    <w:rsid w:val="00D37A1A"/>
    <w:rsid w:val="00D4081B"/>
    <w:rsid w:val="00D40E1A"/>
    <w:rsid w:val="00D413C3"/>
    <w:rsid w:val="00D42240"/>
    <w:rsid w:val="00D427C3"/>
    <w:rsid w:val="00D42C80"/>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ADF"/>
    <w:rsid w:val="00D50C12"/>
    <w:rsid w:val="00D50FDD"/>
    <w:rsid w:val="00D51034"/>
    <w:rsid w:val="00D5126B"/>
    <w:rsid w:val="00D514A9"/>
    <w:rsid w:val="00D51A77"/>
    <w:rsid w:val="00D51F64"/>
    <w:rsid w:val="00D520F2"/>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305"/>
    <w:rsid w:val="00D62515"/>
    <w:rsid w:val="00D627E3"/>
    <w:rsid w:val="00D62ECD"/>
    <w:rsid w:val="00D63F9B"/>
    <w:rsid w:val="00D64426"/>
    <w:rsid w:val="00D64475"/>
    <w:rsid w:val="00D65D78"/>
    <w:rsid w:val="00D66AAA"/>
    <w:rsid w:val="00D66B04"/>
    <w:rsid w:val="00D67715"/>
    <w:rsid w:val="00D67BC5"/>
    <w:rsid w:val="00D7021B"/>
    <w:rsid w:val="00D709EF"/>
    <w:rsid w:val="00D70D33"/>
    <w:rsid w:val="00D71862"/>
    <w:rsid w:val="00D71E7F"/>
    <w:rsid w:val="00D71FBA"/>
    <w:rsid w:val="00D7239B"/>
    <w:rsid w:val="00D72F9C"/>
    <w:rsid w:val="00D73077"/>
    <w:rsid w:val="00D736A2"/>
    <w:rsid w:val="00D7383F"/>
    <w:rsid w:val="00D73870"/>
    <w:rsid w:val="00D73C57"/>
    <w:rsid w:val="00D742FF"/>
    <w:rsid w:val="00D74516"/>
    <w:rsid w:val="00D753CF"/>
    <w:rsid w:val="00D758B3"/>
    <w:rsid w:val="00D75C86"/>
    <w:rsid w:val="00D764D1"/>
    <w:rsid w:val="00D76ADC"/>
    <w:rsid w:val="00D77413"/>
    <w:rsid w:val="00D77EC2"/>
    <w:rsid w:val="00D80B04"/>
    <w:rsid w:val="00D81E4E"/>
    <w:rsid w:val="00D81F10"/>
    <w:rsid w:val="00D823E8"/>
    <w:rsid w:val="00D82798"/>
    <w:rsid w:val="00D82BF2"/>
    <w:rsid w:val="00D838D2"/>
    <w:rsid w:val="00D83901"/>
    <w:rsid w:val="00D84A57"/>
    <w:rsid w:val="00D86A26"/>
    <w:rsid w:val="00D86F2F"/>
    <w:rsid w:val="00D87307"/>
    <w:rsid w:val="00D874DF"/>
    <w:rsid w:val="00D87A12"/>
    <w:rsid w:val="00D90FDA"/>
    <w:rsid w:val="00D91BB3"/>
    <w:rsid w:val="00D928F6"/>
    <w:rsid w:val="00D92BB7"/>
    <w:rsid w:val="00D92F4C"/>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3F2C"/>
    <w:rsid w:val="00DA418E"/>
    <w:rsid w:val="00DA4419"/>
    <w:rsid w:val="00DA451D"/>
    <w:rsid w:val="00DA45D8"/>
    <w:rsid w:val="00DA470D"/>
    <w:rsid w:val="00DA4A78"/>
    <w:rsid w:val="00DA4CC5"/>
    <w:rsid w:val="00DA56DB"/>
    <w:rsid w:val="00DA579D"/>
    <w:rsid w:val="00DA6452"/>
    <w:rsid w:val="00DA6730"/>
    <w:rsid w:val="00DA67E2"/>
    <w:rsid w:val="00DA6FE9"/>
    <w:rsid w:val="00DA7925"/>
    <w:rsid w:val="00DB0097"/>
    <w:rsid w:val="00DB031E"/>
    <w:rsid w:val="00DB040B"/>
    <w:rsid w:val="00DB0AB8"/>
    <w:rsid w:val="00DB0D2A"/>
    <w:rsid w:val="00DB11CD"/>
    <w:rsid w:val="00DB131B"/>
    <w:rsid w:val="00DB1DAB"/>
    <w:rsid w:val="00DB2D3C"/>
    <w:rsid w:val="00DB39D4"/>
    <w:rsid w:val="00DB3A47"/>
    <w:rsid w:val="00DB3F06"/>
    <w:rsid w:val="00DB46D0"/>
    <w:rsid w:val="00DB46DF"/>
    <w:rsid w:val="00DB49B6"/>
    <w:rsid w:val="00DB4E06"/>
    <w:rsid w:val="00DB6A80"/>
    <w:rsid w:val="00DB6C06"/>
    <w:rsid w:val="00DB7155"/>
    <w:rsid w:val="00DB7B06"/>
    <w:rsid w:val="00DB7C15"/>
    <w:rsid w:val="00DC043D"/>
    <w:rsid w:val="00DC17B0"/>
    <w:rsid w:val="00DC1A3E"/>
    <w:rsid w:val="00DC318A"/>
    <w:rsid w:val="00DC3A9D"/>
    <w:rsid w:val="00DC4004"/>
    <w:rsid w:val="00DC4243"/>
    <w:rsid w:val="00DC4337"/>
    <w:rsid w:val="00DC478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5E0"/>
    <w:rsid w:val="00DE0775"/>
    <w:rsid w:val="00DE0BF5"/>
    <w:rsid w:val="00DE18A3"/>
    <w:rsid w:val="00DE1904"/>
    <w:rsid w:val="00DE1DAA"/>
    <w:rsid w:val="00DE3AAB"/>
    <w:rsid w:val="00DE3DBB"/>
    <w:rsid w:val="00DE43A2"/>
    <w:rsid w:val="00DE4A74"/>
    <w:rsid w:val="00DE4B05"/>
    <w:rsid w:val="00DE4D88"/>
    <w:rsid w:val="00DE4EE9"/>
    <w:rsid w:val="00DE4F1B"/>
    <w:rsid w:val="00DE541C"/>
    <w:rsid w:val="00DE737B"/>
    <w:rsid w:val="00DF100B"/>
    <w:rsid w:val="00DF11B7"/>
    <w:rsid w:val="00DF214C"/>
    <w:rsid w:val="00DF21D9"/>
    <w:rsid w:val="00DF4359"/>
    <w:rsid w:val="00DF53AE"/>
    <w:rsid w:val="00DF6649"/>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489"/>
    <w:rsid w:val="00E06632"/>
    <w:rsid w:val="00E068BC"/>
    <w:rsid w:val="00E073F0"/>
    <w:rsid w:val="00E07FA0"/>
    <w:rsid w:val="00E10761"/>
    <w:rsid w:val="00E10C62"/>
    <w:rsid w:val="00E11591"/>
    <w:rsid w:val="00E11D7A"/>
    <w:rsid w:val="00E11EEB"/>
    <w:rsid w:val="00E128F2"/>
    <w:rsid w:val="00E12956"/>
    <w:rsid w:val="00E136AC"/>
    <w:rsid w:val="00E13E5A"/>
    <w:rsid w:val="00E13EE4"/>
    <w:rsid w:val="00E16463"/>
    <w:rsid w:val="00E16F82"/>
    <w:rsid w:val="00E17F6F"/>
    <w:rsid w:val="00E204F0"/>
    <w:rsid w:val="00E20B20"/>
    <w:rsid w:val="00E21766"/>
    <w:rsid w:val="00E2229C"/>
    <w:rsid w:val="00E239D1"/>
    <w:rsid w:val="00E246B9"/>
    <w:rsid w:val="00E250C5"/>
    <w:rsid w:val="00E2542A"/>
    <w:rsid w:val="00E26727"/>
    <w:rsid w:val="00E26970"/>
    <w:rsid w:val="00E26D55"/>
    <w:rsid w:val="00E2728F"/>
    <w:rsid w:val="00E27791"/>
    <w:rsid w:val="00E30655"/>
    <w:rsid w:val="00E30F2D"/>
    <w:rsid w:val="00E319DB"/>
    <w:rsid w:val="00E31AFC"/>
    <w:rsid w:val="00E32135"/>
    <w:rsid w:val="00E3250F"/>
    <w:rsid w:val="00E3409E"/>
    <w:rsid w:val="00E34F76"/>
    <w:rsid w:val="00E35240"/>
    <w:rsid w:val="00E35F48"/>
    <w:rsid w:val="00E37BE5"/>
    <w:rsid w:val="00E40087"/>
    <w:rsid w:val="00E403F0"/>
    <w:rsid w:val="00E415D4"/>
    <w:rsid w:val="00E41A27"/>
    <w:rsid w:val="00E41AB4"/>
    <w:rsid w:val="00E42737"/>
    <w:rsid w:val="00E43C1D"/>
    <w:rsid w:val="00E43FCD"/>
    <w:rsid w:val="00E44906"/>
    <w:rsid w:val="00E45382"/>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48"/>
    <w:rsid w:val="00E604C4"/>
    <w:rsid w:val="00E60809"/>
    <w:rsid w:val="00E61300"/>
    <w:rsid w:val="00E6197C"/>
    <w:rsid w:val="00E61DFF"/>
    <w:rsid w:val="00E61F94"/>
    <w:rsid w:val="00E62A49"/>
    <w:rsid w:val="00E635B9"/>
    <w:rsid w:val="00E6379D"/>
    <w:rsid w:val="00E64635"/>
    <w:rsid w:val="00E64B3D"/>
    <w:rsid w:val="00E64C23"/>
    <w:rsid w:val="00E65843"/>
    <w:rsid w:val="00E65D15"/>
    <w:rsid w:val="00E66CD8"/>
    <w:rsid w:val="00E67802"/>
    <w:rsid w:val="00E67EE5"/>
    <w:rsid w:val="00E7013A"/>
    <w:rsid w:val="00E70662"/>
    <w:rsid w:val="00E70BE9"/>
    <w:rsid w:val="00E72B52"/>
    <w:rsid w:val="00E72C6B"/>
    <w:rsid w:val="00E72F1B"/>
    <w:rsid w:val="00E73AB7"/>
    <w:rsid w:val="00E74F5D"/>
    <w:rsid w:val="00E759A4"/>
    <w:rsid w:val="00E75FCD"/>
    <w:rsid w:val="00E76034"/>
    <w:rsid w:val="00E76291"/>
    <w:rsid w:val="00E76320"/>
    <w:rsid w:val="00E7639D"/>
    <w:rsid w:val="00E80440"/>
    <w:rsid w:val="00E817E0"/>
    <w:rsid w:val="00E82EE4"/>
    <w:rsid w:val="00E831E7"/>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3E17"/>
    <w:rsid w:val="00E946A6"/>
    <w:rsid w:val="00E947E4"/>
    <w:rsid w:val="00E9480A"/>
    <w:rsid w:val="00E94C19"/>
    <w:rsid w:val="00E9616B"/>
    <w:rsid w:val="00E9641E"/>
    <w:rsid w:val="00E96544"/>
    <w:rsid w:val="00E96A29"/>
    <w:rsid w:val="00E96A91"/>
    <w:rsid w:val="00E96B09"/>
    <w:rsid w:val="00E96B28"/>
    <w:rsid w:val="00E96FB0"/>
    <w:rsid w:val="00E96FE6"/>
    <w:rsid w:val="00E970F7"/>
    <w:rsid w:val="00E973A1"/>
    <w:rsid w:val="00EA0F54"/>
    <w:rsid w:val="00EA0FF9"/>
    <w:rsid w:val="00EA1059"/>
    <w:rsid w:val="00EA1D43"/>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2CB7"/>
    <w:rsid w:val="00EB2CCC"/>
    <w:rsid w:val="00EB4F19"/>
    <w:rsid w:val="00EB4F83"/>
    <w:rsid w:val="00EB584C"/>
    <w:rsid w:val="00EB5863"/>
    <w:rsid w:val="00EB5987"/>
    <w:rsid w:val="00EB5D88"/>
    <w:rsid w:val="00EB6338"/>
    <w:rsid w:val="00EB6D14"/>
    <w:rsid w:val="00EB7307"/>
    <w:rsid w:val="00EB772D"/>
    <w:rsid w:val="00EB77BA"/>
    <w:rsid w:val="00EB7A78"/>
    <w:rsid w:val="00EC0E8F"/>
    <w:rsid w:val="00EC115D"/>
    <w:rsid w:val="00EC14B0"/>
    <w:rsid w:val="00EC14EA"/>
    <w:rsid w:val="00EC204E"/>
    <w:rsid w:val="00EC249E"/>
    <w:rsid w:val="00EC2CFF"/>
    <w:rsid w:val="00EC2DFB"/>
    <w:rsid w:val="00EC37E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C5A"/>
    <w:rsid w:val="00ED33AE"/>
    <w:rsid w:val="00ED3775"/>
    <w:rsid w:val="00ED39B6"/>
    <w:rsid w:val="00ED4A6D"/>
    <w:rsid w:val="00ED5826"/>
    <w:rsid w:val="00ED6D4A"/>
    <w:rsid w:val="00ED721A"/>
    <w:rsid w:val="00ED738C"/>
    <w:rsid w:val="00ED7918"/>
    <w:rsid w:val="00ED7EA1"/>
    <w:rsid w:val="00ED7FD3"/>
    <w:rsid w:val="00EE050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1EF"/>
    <w:rsid w:val="00EF237D"/>
    <w:rsid w:val="00EF2735"/>
    <w:rsid w:val="00EF2C14"/>
    <w:rsid w:val="00EF2E6B"/>
    <w:rsid w:val="00EF3710"/>
    <w:rsid w:val="00EF482A"/>
    <w:rsid w:val="00EF54D1"/>
    <w:rsid w:val="00EF573B"/>
    <w:rsid w:val="00EF67BB"/>
    <w:rsid w:val="00EF6805"/>
    <w:rsid w:val="00EF71D7"/>
    <w:rsid w:val="00EF72F9"/>
    <w:rsid w:val="00EF7A3E"/>
    <w:rsid w:val="00F0021E"/>
    <w:rsid w:val="00F0030E"/>
    <w:rsid w:val="00F00C08"/>
    <w:rsid w:val="00F00CD1"/>
    <w:rsid w:val="00F01E6B"/>
    <w:rsid w:val="00F0241C"/>
    <w:rsid w:val="00F03129"/>
    <w:rsid w:val="00F031EE"/>
    <w:rsid w:val="00F04FAD"/>
    <w:rsid w:val="00F05759"/>
    <w:rsid w:val="00F064EC"/>
    <w:rsid w:val="00F06BFD"/>
    <w:rsid w:val="00F06F3F"/>
    <w:rsid w:val="00F07F39"/>
    <w:rsid w:val="00F10731"/>
    <w:rsid w:val="00F10CB9"/>
    <w:rsid w:val="00F110CD"/>
    <w:rsid w:val="00F110D5"/>
    <w:rsid w:val="00F120EC"/>
    <w:rsid w:val="00F12351"/>
    <w:rsid w:val="00F13127"/>
    <w:rsid w:val="00F1320C"/>
    <w:rsid w:val="00F13D3D"/>
    <w:rsid w:val="00F14D53"/>
    <w:rsid w:val="00F15193"/>
    <w:rsid w:val="00F16020"/>
    <w:rsid w:val="00F16739"/>
    <w:rsid w:val="00F168D6"/>
    <w:rsid w:val="00F16DE2"/>
    <w:rsid w:val="00F2052B"/>
    <w:rsid w:val="00F22183"/>
    <w:rsid w:val="00F22285"/>
    <w:rsid w:val="00F2260F"/>
    <w:rsid w:val="00F242AD"/>
    <w:rsid w:val="00F247F2"/>
    <w:rsid w:val="00F24F6F"/>
    <w:rsid w:val="00F2518F"/>
    <w:rsid w:val="00F25209"/>
    <w:rsid w:val="00F252A8"/>
    <w:rsid w:val="00F255D9"/>
    <w:rsid w:val="00F265F7"/>
    <w:rsid w:val="00F27FA6"/>
    <w:rsid w:val="00F33025"/>
    <w:rsid w:val="00F33DC8"/>
    <w:rsid w:val="00F34444"/>
    <w:rsid w:val="00F35749"/>
    <w:rsid w:val="00F35DD8"/>
    <w:rsid w:val="00F3604A"/>
    <w:rsid w:val="00F36F21"/>
    <w:rsid w:val="00F378F1"/>
    <w:rsid w:val="00F403A1"/>
    <w:rsid w:val="00F403DB"/>
    <w:rsid w:val="00F4065A"/>
    <w:rsid w:val="00F4275C"/>
    <w:rsid w:val="00F42865"/>
    <w:rsid w:val="00F42B52"/>
    <w:rsid w:val="00F434B2"/>
    <w:rsid w:val="00F446C7"/>
    <w:rsid w:val="00F44F77"/>
    <w:rsid w:val="00F45693"/>
    <w:rsid w:val="00F4575D"/>
    <w:rsid w:val="00F47760"/>
    <w:rsid w:val="00F501C5"/>
    <w:rsid w:val="00F502CE"/>
    <w:rsid w:val="00F51CDC"/>
    <w:rsid w:val="00F51D6D"/>
    <w:rsid w:val="00F52339"/>
    <w:rsid w:val="00F5277A"/>
    <w:rsid w:val="00F5308F"/>
    <w:rsid w:val="00F532E8"/>
    <w:rsid w:val="00F5333C"/>
    <w:rsid w:val="00F537FF"/>
    <w:rsid w:val="00F54503"/>
    <w:rsid w:val="00F54E36"/>
    <w:rsid w:val="00F5542D"/>
    <w:rsid w:val="00F560FE"/>
    <w:rsid w:val="00F562EA"/>
    <w:rsid w:val="00F57051"/>
    <w:rsid w:val="00F572C5"/>
    <w:rsid w:val="00F579AC"/>
    <w:rsid w:val="00F60CD6"/>
    <w:rsid w:val="00F6111C"/>
    <w:rsid w:val="00F614C0"/>
    <w:rsid w:val="00F61647"/>
    <w:rsid w:val="00F61927"/>
    <w:rsid w:val="00F622D1"/>
    <w:rsid w:val="00F63B99"/>
    <w:rsid w:val="00F64279"/>
    <w:rsid w:val="00F657CF"/>
    <w:rsid w:val="00F65808"/>
    <w:rsid w:val="00F6587D"/>
    <w:rsid w:val="00F66A00"/>
    <w:rsid w:val="00F66CFB"/>
    <w:rsid w:val="00F67889"/>
    <w:rsid w:val="00F7051D"/>
    <w:rsid w:val="00F70888"/>
    <w:rsid w:val="00F70C73"/>
    <w:rsid w:val="00F7134A"/>
    <w:rsid w:val="00F713A3"/>
    <w:rsid w:val="00F71A8F"/>
    <w:rsid w:val="00F72C83"/>
    <w:rsid w:val="00F73D06"/>
    <w:rsid w:val="00F751DC"/>
    <w:rsid w:val="00F75330"/>
    <w:rsid w:val="00F75B66"/>
    <w:rsid w:val="00F75F3E"/>
    <w:rsid w:val="00F76BD9"/>
    <w:rsid w:val="00F77475"/>
    <w:rsid w:val="00F80318"/>
    <w:rsid w:val="00F803D0"/>
    <w:rsid w:val="00F80703"/>
    <w:rsid w:val="00F8094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6BB"/>
    <w:rsid w:val="00F92AA3"/>
    <w:rsid w:val="00F9303E"/>
    <w:rsid w:val="00F93499"/>
    <w:rsid w:val="00F9397A"/>
    <w:rsid w:val="00F93A37"/>
    <w:rsid w:val="00F94182"/>
    <w:rsid w:val="00F9421E"/>
    <w:rsid w:val="00F9431F"/>
    <w:rsid w:val="00F944D9"/>
    <w:rsid w:val="00F94A32"/>
    <w:rsid w:val="00F94DB3"/>
    <w:rsid w:val="00F95BB9"/>
    <w:rsid w:val="00F9612C"/>
    <w:rsid w:val="00F96197"/>
    <w:rsid w:val="00F96303"/>
    <w:rsid w:val="00F96500"/>
    <w:rsid w:val="00FA0C43"/>
    <w:rsid w:val="00FA1960"/>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0C0B"/>
    <w:rsid w:val="00FC1186"/>
    <w:rsid w:val="00FC11CB"/>
    <w:rsid w:val="00FC270F"/>
    <w:rsid w:val="00FC2761"/>
    <w:rsid w:val="00FC3AEE"/>
    <w:rsid w:val="00FC5BE3"/>
    <w:rsid w:val="00FC6238"/>
    <w:rsid w:val="00FC70AC"/>
    <w:rsid w:val="00FC768F"/>
    <w:rsid w:val="00FC7951"/>
    <w:rsid w:val="00FC7DEC"/>
    <w:rsid w:val="00FC7EAE"/>
    <w:rsid w:val="00FD035F"/>
    <w:rsid w:val="00FD1306"/>
    <w:rsid w:val="00FD236B"/>
    <w:rsid w:val="00FD2785"/>
    <w:rsid w:val="00FD33FC"/>
    <w:rsid w:val="00FD3730"/>
    <w:rsid w:val="00FD3773"/>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53B"/>
    <w:rsid w:val="00FE5624"/>
    <w:rsid w:val="00FE5D2C"/>
    <w:rsid w:val="00FE5FBF"/>
    <w:rsid w:val="00FE61A4"/>
    <w:rsid w:val="00FE6411"/>
    <w:rsid w:val="00FE643D"/>
    <w:rsid w:val="00FE684E"/>
    <w:rsid w:val="00FE6C25"/>
    <w:rsid w:val="00FE7295"/>
    <w:rsid w:val="00FF033A"/>
    <w:rsid w:val="00FF06C6"/>
    <w:rsid w:val="00FF0964"/>
    <w:rsid w:val="00FF0F67"/>
    <w:rsid w:val="00FF11FD"/>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1AB3EA"/>
    <w:rsid w:val="1A219784"/>
    <w:rsid w:val="32975CEE"/>
    <w:rsid w:val="3E5B6BF2"/>
    <w:rsid w:val="3E61DC49"/>
    <w:rsid w:val="473853C3"/>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933"/>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609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9C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 w:type="paragraph" w:customStyle="1" w:styleId="Default">
    <w:name w:val="Default"/>
    <w:rsid w:val="007817D6"/>
    <w:pPr>
      <w:autoSpaceDE w:val="0"/>
      <w:autoSpaceDN w:val="0"/>
      <w:adjustRightInd w:val="0"/>
    </w:pPr>
    <w:rPr>
      <w:rFonts w:ascii="Times New Roman" w:hAnsi="Times New Roman"/>
      <w:color w:val="000000"/>
      <w:sz w:val="24"/>
      <w:szCs w:val="24"/>
      <w:lang w:val="fi-FI"/>
    </w:rPr>
  </w:style>
  <w:style w:type="table" w:customStyle="1" w:styleId="TableGrid1">
    <w:name w:val="TableGrid1"/>
    <w:basedOn w:val="TableNormal"/>
    <w:next w:val="TableGrid"/>
    <w:uiPriority w:val="39"/>
    <w:qFormat/>
    <w:rsid w:val="00C8381F"/>
    <w:pPr>
      <w:spacing w:before="120" w:after="16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4F59"/>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374F59"/>
    <w:rPr>
      <w:rFonts w:ascii="Arial" w:eastAsia="MS Mincho" w:hAnsi="Arial"/>
      <w:i/>
      <w:noProof/>
      <w:sz w:val="18"/>
      <w:szCs w:val="24"/>
      <w:lang w:val="en-GB" w:eastAsia="en-GB"/>
    </w:rPr>
  </w:style>
  <w:style w:type="paragraph" w:customStyle="1" w:styleId="Agreement">
    <w:name w:val="Agreement"/>
    <w:basedOn w:val="Normal"/>
    <w:next w:val="Doc-text2"/>
    <w:qFormat/>
    <w:rsid w:val="00374F59"/>
    <w:pPr>
      <w:numPr>
        <w:numId w:val="82"/>
      </w:numPr>
      <w:spacing w:before="60" w:after="0" w:line="240" w:lineRule="auto"/>
    </w:pPr>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374F59"/>
    <w:pPr>
      <w:spacing w:line="240" w:lineRule="auto"/>
    </w:pPr>
    <w:rPr>
      <w:rFonts w:cs="Times New Roman"/>
      <w:sz w:val="20"/>
    </w:rPr>
  </w:style>
  <w:style w:type="character" w:customStyle="1" w:styleId="B2Char">
    <w:name w:val="B2 Char"/>
    <w:link w:val="B2"/>
    <w:qFormat/>
    <w:rsid w:val="00EF3710"/>
    <w:rPr>
      <w:rFonts w:asciiTheme="minorHAnsi" w:eastAsiaTheme="minorHAnsi" w:hAnsiTheme="minorHAnsi" w:cstheme="minorBidi"/>
      <w:sz w:val="22"/>
      <w:szCs w:val="22"/>
    </w:rPr>
  </w:style>
  <w:style w:type="character" w:customStyle="1" w:styleId="B3Char">
    <w:name w:val="B3 Char"/>
    <w:link w:val="B3"/>
    <w:qFormat/>
    <w:rsid w:val="00EF3710"/>
    <w:rPr>
      <w:rFonts w:asciiTheme="minorHAnsi" w:eastAsiaTheme="minorHAnsi" w:hAnsiTheme="minorHAnsi" w:cstheme="minorBidi"/>
      <w:sz w:val="22"/>
      <w:szCs w:val="22"/>
    </w:rPr>
  </w:style>
  <w:style w:type="table" w:customStyle="1" w:styleId="TableGrid10">
    <w:name w:val="Table Grid1"/>
    <w:basedOn w:val="TableNormal"/>
    <w:next w:val="TableGrid"/>
    <w:qFormat/>
    <w:rsid w:val="00A47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93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37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46955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943879">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84979">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2860680">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14485808">
      <w:bodyDiv w:val="1"/>
      <w:marLeft w:val="0"/>
      <w:marRight w:val="0"/>
      <w:marTop w:val="0"/>
      <w:marBottom w:val="0"/>
      <w:divBdr>
        <w:top w:val="none" w:sz="0" w:space="0" w:color="auto"/>
        <w:left w:val="none" w:sz="0" w:space="0" w:color="auto"/>
        <w:bottom w:val="none" w:sz="0" w:space="0" w:color="auto"/>
        <w:right w:val="none" w:sz="0" w:space="0" w:color="auto"/>
      </w:divBdr>
    </w:div>
    <w:div w:id="1346327470">
      <w:bodyDiv w:val="1"/>
      <w:marLeft w:val="0"/>
      <w:marRight w:val="0"/>
      <w:marTop w:val="0"/>
      <w:marBottom w:val="0"/>
      <w:divBdr>
        <w:top w:val="none" w:sz="0" w:space="0" w:color="auto"/>
        <w:left w:val="none" w:sz="0" w:space="0" w:color="auto"/>
        <w:bottom w:val="none" w:sz="0" w:space="0" w:color="auto"/>
        <w:right w:val="none" w:sz="0" w:space="0" w:color="auto"/>
      </w:divBdr>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79621913">
      <w:bodyDiv w:val="1"/>
      <w:marLeft w:val="0"/>
      <w:marRight w:val="0"/>
      <w:marTop w:val="0"/>
      <w:marBottom w:val="0"/>
      <w:divBdr>
        <w:top w:val="none" w:sz="0" w:space="0" w:color="auto"/>
        <w:left w:val="none" w:sz="0" w:space="0" w:color="auto"/>
        <w:bottom w:val="none" w:sz="0" w:space="0" w:color="auto"/>
        <w:right w:val="none" w:sz="0" w:space="0" w:color="auto"/>
      </w:divBdr>
    </w:div>
    <w:div w:id="1386106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377557">
      <w:bodyDiv w:val="1"/>
      <w:marLeft w:val="0"/>
      <w:marRight w:val="0"/>
      <w:marTop w:val="0"/>
      <w:marBottom w:val="0"/>
      <w:divBdr>
        <w:top w:val="none" w:sz="0" w:space="0" w:color="auto"/>
        <w:left w:val="none" w:sz="0" w:space="0" w:color="auto"/>
        <w:bottom w:val="none" w:sz="0" w:space="0" w:color="auto"/>
        <w:right w:val="none" w:sz="0" w:space="0" w:color="auto"/>
      </w:divBdr>
    </w:div>
    <w:div w:id="144461259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89358">
      <w:bodyDiv w:val="1"/>
      <w:marLeft w:val="0"/>
      <w:marRight w:val="0"/>
      <w:marTop w:val="0"/>
      <w:marBottom w:val="0"/>
      <w:divBdr>
        <w:top w:val="none" w:sz="0" w:space="0" w:color="auto"/>
        <w:left w:val="none" w:sz="0" w:space="0" w:color="auto"/>
        <w:bottom w:val="none" w:sz="0" w:space="0" w:color="auto"/>
        <w:right w:val="none" w:sz="0" w:space="0" w:color="auto"/>
      </w:divBdr>
    </w:div>
    <w:div w:id="1461026526">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58459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8353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982640">
      <w:bodyDiv w:val="1"/>
      <w:marLeft w:val="0"/>
      <w:marRight w:val="0"/>
      <w:marTop w:val="0"/>
      <w:marBottom w:val="0"/>
      <w:divBdr>
        <w:top w:val="none" w:sz="0" w:space="0" w:color="auto"/>
        <w:left w:val="none" w:sz="0" w:space="0" w:color="auto"/>
        <w:bottom w:val="none" w:sz="0" w:space="0" w:color="auto"/>
        <w:right w:val="none" w:sz="0" w:space="0" w:color="auto"/>
      </w:divBdr>
    </w:div>
    <w:div w:id="1720203229">
      <w:bodyDiv w:val="1"/>
      <w:marLeft w:val="0"/>
      <w:marRight w:val="0"/>
      <w:marTop w:val="0"/>
      <w:marBottom w:val="0"/>
      <w:divBdr>
        <w:top w:val="none" w:sz="0" w:space="0" w:color="auto"/>
        <w:left w:val="none" w:sz="0" w:space="0" w:color="auto"/>
        <w:bottom w:val="none" w:sz="0" w:space="0" w:color="auto"/>
        <w:right w:val="none" w:sz="0" w:space="0" w:color="auto"/>
      </w:divBdr>
    </w:div>
    <w:div w:id="17264168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1254">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71642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8-e\Docs\R1-220088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3C4D9-5286-4450-98B7-4FEE8D134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2408</Words>
  <Characters>12823</Characters>
  <Application>Microsoft Office Word</Application>
  <DocSecurity>0</DocSecurity>
  <Lines>106</Lines>
  <Paragraphs>30</Paragraphs>
  <ScaleCrop>false</ScaleCrop>
  <Company/>
  <LinksUpToDate>false</LinksUpToDate>
  <CharactersWithSpaces>15201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2022-09-29T09:34:00Z</dcterms:created>
  <dcterms:modified xsi:type="dcterms:W3CDTF">2022-09-29T09:35:00Z</dcterms:modified>
</cp:coreProperties>
</file>