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A0CE" w14:textId="3ADBE3DE" w:rsidR="00457E33" w:rsidRPr="00457E33" w:rsidRDefault="00457E33" w:rsidP="00457E33">
      <w:pPr>
        <w:tabs>
          <w:tab w:val="center" w:pos="4536"/>
          <w:tab w:val="right" w:pos="7938"/>
          <w:tab w:val="right" w:pos="9639"/>
        </w:tabs>
        <w:ind w:right="2"/>
        <w:rPr>
          <w:rFonts w:ascii="Arial" w:eastAsia="Batang" w:hAnsi="Arial" w:cs="Arial"/>
          <w:b/>
          <w:bCs/>
          <w:sz w:val="28"/>
          <w:szCs w:val="24"/>
        </w:rPr>
      </w:pPr>
      <w:r w:rsidRPr="00457E33">
        <w:rPr>
          <w:rFonts w:ascii="Arial" w:eastAsia="Batang" w:hAnsi="Arial" w:cs="Arial"/>
          <w:b/>
          <w:bCs/>
          <w:sz w:val="28"/>
          <w:szCs w:val="24"/>
        </w:rPr>
        <w:t>3GPP TSG RAN WG1 #110</w:t>
      </w:r>
      <w:r w:rsidRPr="00457E33">
        <w:rPr>
          <w:rFonts w:ascii="Arial" w:eastAsia="Batang" w:hAnsi="Arial" w:cs="Arial"/>
          <w:b/>
          <w:bCs/>
          <w:sz w:val="28"/>
          <w:szCs w:val="24"/>
        </w:rPr>
        <w:tab/>
      </w:r>
      <w:r w:rsidRPr="00457E33">
        <w:rPr>
          <w:rFonts w:ascii="Arial" w:eastAsia="Batang" w:hAnsi="Arial" w:cs="Arial"/>
          <w:b/>
          <w:bCs/>
          <w:sz w:val="28"/>
          <w:szCs w:val="24"/>
        </w:rPr>
        <w:tab/>
      </w:r>
      <w:r w:rsidRPr="00457E33">
        <w:rPr>
          <w:rFonts w:ascii="Arial" w:eastAsia="Batang" w:hAnsi="Arial" w:cs="Arial"/>
          <w:b/>
          <w:bCs/>
          <w:sz w:val="28"/>
          <w:szCs w:val="24"/>
        </w:rPr>
        <w:tab/>
        <w:t>R1-220</w:t>
      </w:r>
      <w:r>
        <w:rPr>
          <w:rFonts w:ascii="Arial" w:eastAsia="Batang" w:hAnsi="Arial" w:cs="Arial"/>
          <w:b/>
          <w:bCs/>
          <w:sz w:val="28"/>
          <w:szCs w:val="24"/>
        </w:rPr>
        <w:t>5727</w:t>
      </w:r>
    </w:p>
    <w:p w14:paraId="7BC0CD95" w14:textId="77777777" w:rsidR="00457E33" w:rsidRPr="00457E33" w:rsidRDefault="00457E33" w:rsidP="00457E33">
      <w:pPr>
        <w:tabs>
          <w:tab w:val="center" w:pos="4536"/>
          <w:tab w:val="right" w:pos="9072"/>
        </w:tabs>
        <w:rPr>
          <w:rFonts w:ascii="Arial" w:eastAsia="MS Mincho" w:hAnsi="Arial" w:cs="Arial"/>
          <w:b/>
          <w:bCs/>
          <w:sz w:val="28"/>
          <w:szCs w:val="24"/>
          <w:lang w:eastAsia="ja-JP"/>
        </w:rPr>
      </w:pPr>
      <w:r w:rsidRPr="00457E33">
        <w:rPr>
          <w:rFonts w:ascii="Arial" w:eastAsia="MS Mincho" w:hAnsi="Arial" w:cs="Arial"/>
          <w:b/>
          <w:bCs/>
          <w:sz w:val="28"/>
          <w:szCs w:val="24"/>
          <w:lang w:eastAsia="ja-JP"/>
        </w:rPr>
        <w:t>Toulouse, France, August 22</w:t>
      </w:r>
      <w:r w:rsidRPr="00457E33">
        <w:rPr>
          <w:rFonts w:ascii="Arial" w:eastAsia="MS Mincho" w:hAnsi="Arial" w:cs="Arial"/>
          <w:b/>
          <w:bCs/>
          <w:sz w:val="28"/>
          <w:szCs w:val="24"/>
          <w:vertAlign w:val="superscript"/>
          <w:lang w:eastAsia="ja-JP"/>
        </w:rPr>
        <w:t>nd</w:t>
      </w:r>
      <w:r w:rsidRPr="00457E33">
        <w:rPr>
          <w:rFonts w:ascii="Arial" w:eastAsia="MS Mincho" w:hAnsi="Arial" w:cs="Arial"/>
          <w:b/>
          <w:bCs/>
          <w:sz w:val="28"/>
          <w:szCs w:val="24"/>
          <w:lang w:eastAsia="ja-JP"/>
        </w:rPr>
        <w:t xml:space="preserve"> – 26</w:t>
      </w:r>
      <w:r w:rsidRPr="00457E33">
        <w:rPr>
          <w:rFonts w:ascii="Arial" w:eastAsia="MS Mincho" w:hAnsi="Arial" w:cs="Arial"/>
          <w:b/>
          <w:bCs/>
          <w:sz w:val="28"/>
          <w:szCs w:val="24"/>
          <w:vertAlign w:val="superscript"/>
          <w:lang w:eastAsia="ja-JP"/>
        </w:rPr>
        <w:t>th</w:t>
      </w:r>
      <w:r w:rsidRPr="00457E33">
        <w:rPr>
          <w:rFonts w:ascii="Arial" w:eastAsia="MS Mincho" w:hAnsi="Arial" w:cs="Arial"/>
          <w:b/>
          <w:bCs/>
          <w:sz w:val="28"/>
          <w:szCs w:val="24"/>
          <w:lang w:eastAsia="ja-JP"/>
        </w:rPr>
        <w:t>, 2022</w:t>
      </w:r>
    </w:p>
    <w:p w14:paraId="29942E0A" w14:textId="77777777" w:rsidR="00457E33" w:rsidRDefault="00457E33">
      <w:pPr>
        <w:jc w:val="both"/>
        <w:rPr>
          <w:rFonts w:ascii="Arial" w:hAnsi="Arial" w:cs="Arial"/>
          <w:b/>
          <w:bCs/>
          <w:sz w:val="22"/>
          <w:szCs w:val="22"/>
        </w:rPr>
      </w:pPr>
    </w:p>
    <w:p w14:paraId="7D3E679C" w14:textId="2E9BC9A9" w:rsidR="00183683" w:rsidRDefault="0071020D">
      <w:pPr>
        <w:jc w:val="both"/>
        <w:rPr>
          <w:rFonts w:ascii="Arial" w:hAnsi="Arial" w:cs="Arial"/>
          <w:b/>
          <w:bCs/>
          <w:sz w:val="22"/>
          <w:szCs w:val="22"/>
        </w:rPr>
      </w:pPr>
      <w:r>
        <w:rPr>
          <w:rFonts w:ascii="Arial" w:hAnsi="Arial" w:cs="Arial"/>
          <w:b/>
          <w:bCs/>
          <w:sz w:val="22"/>
          <w:szCs w:val="22"/>
        </w:rPr>
        <w:t>3GPP TSG-RAN WG2 Meeting #11</w:t>
      </w:r>
      <w:r w:rsidR="00E7799E">
        <w:rPr>
          <w:rFonts w:ascii="Arial" w:hAnsi="Arial" w:cs="Arial"/>
          <w:b/>
          <w:bCs/>
          <w:sz w:val="22"/>
          <w:szCs w:val="22"/>
        </w:rPr>
        <w:t>8</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75B90">
        <w:rPr>
          <w:rFonts w:ascii="Arial" w:hAnsi="Arial" w:cs="Arial"/>
          <w:b/>
          <w:bCs/>
          <w:sz w:val="22"/>
          <w:szCs w:val="22"/>
        </w:rPr>
        <w:t xml:space="preserve">      </w:t>
      </w:r>
      <w:r w:rsidR="00466548" w:rsidRPr="00466548">
        <w:rPr>
          <w:rFonts w:ascii="Arial" w:hAnsi="Arial" w:cs="Arial"/>
          <w:b/>
          <w:bCs/>
          <w:sz w:val="22"/>
          <w:szCs w:val="22"/>
        </w:rPr>
        <w:t>R2-2206312</w:t>
      </w:r>
    </w:p>
    <w:p w14:paraId="5E19CC3F" w14:textId="6821F882" w:rsidR="00183683" w:rsidRDefault="0071020D">
      <w:pPr>
        <w:rPr>
          <w:rFonts w:ascii="Arial" w:hAnsi="Arial" w:cs="Arial"/>
          <w:sz w:val="22"/>
          <w:szCs w:val="22"/>
        </w:rPr>
      </w:pPr>
      <w:r>
        <w:rPr>
          <w:rFonts w:ascii="Arial" w:hAnsi="Arial" w:cs="Arial"/>
          <w:b/>
          <w:bCs/>
          <w:sz w:val="22"/>
          <w:szCs w:val="22"/>
        </w:rPr>
        <w:t xml:space="preserve">E-Meeting, </w:t>
      </w:r>
      <w:r w:rsidR="00E7799E">
        <w:rPr>
          <w:rFonts w:ascii="Arial" w:hAnsi="Arial" w:cs="Arial"/>
          <w:b/>
          <w:bCs/>
          <w:sz w:val="22"/>
          <w:szCs w:val="22"/>
        </w:rPr>
        <w:t>May 9-20</w:t>
      </w:r>
      <w:r w:rsidR="007F705E">
        <w:rPr>
          <w:rFonts w:ascii="Arial" w:hAnsi="Arial" w:cs="Arial"/>
          <w:b/>
          <w:bCs/>
          <w:sz w:val="22"/>
          <w:szCs w:val="22"/>
        </w:rPr>
        <w:t>,</w:t>
      </w:r>
      <w:r>
        <w:rPr>
          <w:rFonts w:ascii="Arial" w:hAnsi="Arial" w:cs="Arial"/>
          <w:b/>
          <w:bCs/>
          <w:sz w:val="22"/>
          <w:szCs w:val="22"/>
        </w:rPr>
        <w:t xml:space="preserve"> 202</w:t>
      </w:r>
      <w:r w:rsidR="00675B90">
        <w:rPr>
          <w:rFonts w:ascii="Arial" w:hAnsi="Arial" w:cs="Arial"/>
          <w:b/>
          <w:bCs/>
          <w:sz w:val="22"/>
          <w:szCs w:val="22"/>
        </w:rPr>
        <w:t>2</w:t>
      </w:r>
    </w:p>
    <w:p w14:paraId="1EBD8167" w14:textId="77777777" w:rsidR="00183683" w:rsidRDefault="00183683">
      <w:pPr>
        <w:rPr>
          <w:rFonts w:ascii="Arial" w:hAnsi="Arial" w:cs="Arial"/>
        </w:rPr>
      </w:pPr>
    </w:p>
    <w:p w14:paraId="671A1133" w14:textId="7C51AECA" w:rsidR="00183683" w:rsidRPr="00457E33" w:rsidRDefault="0071020D">
      <w:pPr>
        <w:spacing w:after="60"/>
        <w:ind w:left="1985" w:hanging="1985"/>
        <w:rPr>
          <w:rFonts w:ascii="Arial" w:hAnsi="Arial" w:cs="Arial"/>
          <w:bCs/>
        </w:rPr>
      </w:pPr>
      <w:bookmarkStart w:id="0" w:name="_Hlk41686089"/>
      <w:r w:rsidRPr="00457E33">
        <w:rPr>
          <w:rFonts w:ascii="Arial" w:hAnsi="Arial" w:cs="Arial"/>
          <w:b/>
        </w:rPr>
        <w:t>Title:</w:t>
      </w:r>
      <w:r w:rsidRPr="00457E33">
        <w:rPr>
          <w:rFonts w:ascii="Arial" w:hAnsi="Arial" w:cs="Arial"/>
          <w:b/>
        </w:rPr>
        <w:tab/>
      </w:r>
      <w:r w:rsidRPr="00457E33">
        <w:rPr>
          <w:rFonts w:ascii="Arial" w:hAnsi="Arial" w:cs="Arial"/>
        </w:rPr>
        <w:t xml:space="preserve">LS on </w:t>
      </w:r>
      <w:r w:rsidR="00E7799E" w:rsidRPr="00457E33">
        <w:rPr>
          <w:rFonts w:ascii="Arial" w:hAnsi="Arial" w:cs="Arial"/>
        </w:rPr>
        <w:t>RRC parameters for IUC Scheme 1</w:t>
      </w:r>
      <w:r w:rsidR="00466548" w:rsidRPr="00457E33">
        <w:rPr>
          <w:rFonts w:ascii="Arial" w:hAnsi="Arial" w:cs="Arial"/>
        </w:rPr>
        <w:t xml:space="preserve"> and default CBR configuration</w:t>
      </w:r>
    </w:p>
    <w:p w14:paraId="6E12C7FD" w14:textId="63F1027F" w:rsidR="00183683" w:rsidRPr="00457E33" w:rsidRDefault="0071020D">
      <w:pPr>
        <w:spacing w:after="60"/>
        <w:ind w:left="1985" w:hanging="1985"/>
        <w:rPr>
          <w:rFonts w:ascii="Arial" w:hAnsi="Arial" w:cs="Arial"/>
          <w:bCs/>
        </w:rPr>
      </w:pPr>
      <w:r w:rsidRPr="00457E33">
        <w:rPr>
          <w:rFonts w:ascii="Arial" w:hAnsi="Arial" w:cs="Arial"/>
          <w:b/>
        </w:rPr>
        <w:t>Response to:</w:t>
      </w:r>
      <w:r w:rsidRPr="00457E33">
        <w:rPr>
          <w:rFonts w:ascii="Arial" w:hAnsi="Arial" w:cs="Arial"/>
          <w:bCs/>
        </w:rPr>
        <w:tab/>
      </w:r>
    </w:p>
    <w:p w14:paraId="618F156B" w14:textId="1612754C" w:rsidR="00183683" w:rsidRPr="00457E33" w:rsidRDefault="0071020D">
      <w:pPr>
        <w:spacing w:after="60"/>
        <w:ind w:left="1985" w:hanging="1985"/>
        <w:rPr>
          <w:rFonts w:ascii="Arial" w:hAnsi="Arial" w:cs="Arial"/>
          <w:bCs/>
          <w:lang w:eastAsia="zh-CN"/>
        </w:rPr>
      </w:pPr>
      <w:r w:rsidRPr="00457E33">
        <w:rPr>
          <w:rFonts w:ascii="Arial" w:hAnsi="Arial" w:cs="Arial"/>
          <w:b/>
        </w:rPr>
        <w:t>Release:</w:t>
      </w:r>
      <w:r w:rsidRPr="00457E33">
        <w:rPr>
          <w:rFonts w:ascii="Arial" w:hAnsi="Arial" w:cs="Arial"/>
          <w:bCs/>
        </w:rPr>
        <w:tab/>
        <w:t>Rel-1</w:t>
      </w:r>
      <w:r w:rsidR="00E7799E" w:rsidRPr="00457E33">
        <w:rPr>
          <w:rFonts w:ascii="Arial" w:hAnsi="Arial" w:cs="Arial"/>
          <w:bCs/>
          <w:lang w:val="en-US" w:eastAsia="zh-CN"/>
        </w:rPr>
        <w:t>7</w:t>
      </w:r>
    </w:p>
    <w:p w14:paraId="493581E9" w14:textId="1E4FD050" w:rsidR="00183683" w:rsidRPr="00457E33" w:rsidRDefault="0071020D">
      <w:pPr>
        <w:spacing w:after="60"/>
        <w:ind w:left="1985" w:hanging="1985"/>
        <w:rPr>
          <w:rFonts w:ascii="Arial" w:hAnsi="Arial" w:cs="Arial"/>
          <w:bCs/>
        </w:rPr>
      </w:pPr>
      <w:r w:rsidRPr="00457E33">
        <w:rPr>
          <w:rFonts w:ascii="Arial" w:hAnsi="Arial" w:cs="Arial"/>
          <w:b/>
        </w:rPr>
        <w:t>Work Item:</w:t>
      </w:r>
      <w:r w:rsidRPr="00457E33">
        <w:rPr>
          <w:rFonts w:ascii="Arial" w:hAnsi="Arial" w:cs="Arial"/>
          <w:bCs/>
        </w:rPr>
        <w:tab/>
      </w:r>
      <w:proofErr w:type="spellStart"/>
      <w:r w:rsidR="000051DD" w:rsidRPr="00457E33">
        <w:rPr>
          <w:rFonts w:ascii="Arial" w:hAnsi="Arial" w:cs="Arial"/>
          <w:bCs/>
        </w:rPr>
        <w:t>NR_SL_enh</w:t>
      </w:r>
      <w:proofErr w:type="spellEnd"/>
      <w:r w:rsidR="000051DD" w:rsidRPr="00457E33">
        <w:rPr>
          <w:rFonts w:ascii="Arial" w:hAnsi="Arial" w:cs="Arial"/>
          <w:bCs/>
        </w:rPr>
        <w:t>-Core</w:t>
      </w:r>
    </w:p>
    <w:p w14:paraId="24C5B1E5" w14:textId="77777777" w:rsidR="00183683" w:rsidRPr="00457E33" w:rsidRDefault="00183683">
      <w:pPr>
        <w:spacing w:after="60"/>
        <w:ind w:left="1985" w:hanging="1985"/>
        <w:rPr>
          <w:rFonts w:ascii="Arial" w:hAnsi="Arial" w:cs="Arial"/>
          <w:b/>
        </w:rPr>
      </w:pPr>
    </w:p>
    <w:p w14:paraId="4F466765" w14:textId="785D9194" w:rsidR="00183683" w:rsidRPr="00457E33" w:rsidRDefault="0071020D">
      <w:pPr>
        <w:spacing w:after="60"/>
        <w:ind w:left="1985" w:hanging="1985"/>
        <w:rPr>
          <w:rFonts w:ascii="Arial" w:hAnsi="Arial" w:cs="Arial"/>
          <w:bCs/>
          <w:lang w:val="en-US" w:eastAsia="zh-CN"/>
        </w:rPr>
      </w:pPr>
      <w:r w:rsidRPr="00457E33">
        <w:rPr>
          <w:rFonts w:ascii="Arial" w:hAnsi="Arial" w:cs="Arial"/>
          <w:b/>
        </w:rPr>
        <w:t>Source:</w:t>
      </w:r>
      <w:r w:rsidRPr="00457E33">
        <w:rPr>
          <w:rFonts w:ascii="Arial" w:hAnsi="Arial" w:cs="Arial"/>
          <w:bCs/>
        </w:rPr>
        <w:tab/>
      </w:r>
      <w:r w:rsidR="00466548" w:rsidRPr="00457E33">
        <w:rPr>
          <w:rFonts w:ascii="Arial" w:hAnsi="Arial" w:cs="Arial"/>
          <w:bCs/>
        </w:rPr>
        <w:t>RAN2</w:t>
      </w:r>
    </w:p>
    <w:p w14:paraId="5AF9794A" w14:textId="53969A9B" w:rsidR="00183683" w:rsidRPr="00457E33" w:rsidRDefault="0071020D">
      <w:pPr>
        <w:spacing w:after="60"/>
        <w:ind w:left="1985" w:hanging="1985"/>
        <w:rPr>
          <w:rFonts w:ascii="Arial" w:hAnsi="Arial" w:cs="Arial"/>
          <w:bCs/>
          <w:lang w:val="en-US" w:eastAsia="zh-CN"/>
        </w:rPr>
      </w:pPr>
      <w:r w:rsidRPr="00457E33">
        <w:rPr>
          <w:rFonts w:ascii="Arial" w:hAnsi="Arial" w:cs="Arial"/>
          <w:b/>
        </w:rPr>
        <w:t>To:</w:t>
      </w:r>
      <w:r w:rsidRPr="00457E33">
        <w:rPr>
          <w:rFonts w:ascii="Arial" w:hAnsi="Arial" w:cs="Arial"/>
          <w:bCs/>
        </w:rPr>
        <w:tab/>
      </w:r>
      <w:r w:rsidR="00E7799E" w:rsidRPr="00457E33">
        <w:rPr>
          <w:rFonts w:ascii="Arial" w:hAnsi="Arial" w:cs="Arial"/>
          <w:bCs/>
          <w:lang w:val="en-US" w:eastAsia="zh-CN"/>
        </w:rPr>
        <w:t>RAN</w:t>
      </w:r>
      <w:r w:rsidRPr="00457E33">
        <w:rPr>
          <w:rFonts w:ascii="Arial" w:hAnsi="Arial" w:cs="Arial"/>
          <w:bCs/>
          <w:lang w:val="en-US" w:eastAsia="zh-CN"/>
        </w:rPr>
        <w:t>1</w:t>
      </w:r>
    </w:p>
    <w:bookmarkEnd w:id="0"/>
    <w:p w14:paraId="38ACC150" w14:textId="77777777" w:rsidR="00183683" w:rsidRPr="00457E33" w:rsidRDefault="0071020D">
      <w:pPr>
        <w:spacing w:after="60"/>
        <w:ind w:left="1985" w:hanging="1985"/>
        <w:rPr>
          <w:rFonts w:ascii="Arial" w:hAnsi="Arial" w:cs="Arial"/>
          <w:bCs/>
        </w:rPr>
      </w:pPr>
      <w:r w:rsidRPr="00457E33">
        <w:rPr>
          <w:rFonts w:ascii="Arial" w:hAnsi="Arial" w:cs="Arial"/>
          <w:b/>
        </w:rPr>
        <w:t>Cc:</w:t>
      </w:r>
      <w:r w:rsidRPr="00457E33">
        <w:rPr>
          <w:rFonts w:ascii="Arial" w:hAnsi="Arial" w:cs="Arial"/>
          <w:bCs/>
        </w:rPr>
        <w:tab/>
      </w:r>
    </w:p>
    <w:p w14:paraId="5680EF2E" w14:textId="77777777" w:rsidR="00183683" w:rsidRDefault="00183683">
      <w:pPr>
        <w:spacing w:after="60"/>
        <w:ind w:left="1985" w:hanging="1985"/>
        <w:rPr>
          <w:rFonts w:ascii="Arial" w:hAnsi="Arial" w:cs="Arial"/>
          <w:bCs/>
        </w:rPr>
      </w:pPr>
    </w:p>
    <w:p w14:paraId="2B649EBD" w14:textId="77777777" w:rsidR="00183683" w:rsidRDefault="0071020D">
      <w:pPr>
        <w:tabs>
          <w:tab w:val="left" w:pos="2268"/>
        </w:tabs>
        <w:rPr>
          <w:rFonts w:ascii="Arial" w:hAnsi="Arial" w:cs="Arial"/>
          <w:bCs/>
        </w:rPr>
      </w:pPr>
      <w:r>
        <w:rPr>
          <w:rFonts w:ascii="Arial" w:hAnsi="Arial" w:cs="Arial"/>
          <w:b/>
        </w:rPr>
        <w:t>Contact Person:</w:t>
      </w:r>
      <w:r>
        <w:rPr>
          <w:rFonts w:ascii="Arial" w:hAnsi="Arial" w:cs="Arial"/>
          <w:bCs/>
        </w:rPr>
        <w:tab/>
      </w:r>
    </w:p>
    <w:p w14:paraId="4E2A8922" w14:textId="4AE87DD3" w:rsidR="00183683" w:rsidRDefault="0071020D">
      <w:pPr>
        <w:pStyle w:val="Heading4"/>
        <w:tabs>
          <w:tab w:val="left" w:pos="2268"/>
        </w:tabs>
        <w:ind w:left="567"/>
        <w:rPr>
          <w:rFonts w:cs="Arial"/>
          <w:b w:val="0"/>
          <w:bCs/>
          <w:lang w:val="en-US" w:eastAsia="zh-CN"/>
        </w:rPr>
      </w:pPr>
      <w:r>
        <w:rPr>
          <w:rFonts w:cs="Arial"/>
        </w:rPr>
        <w:t>Name:</w:t>
      </w:r>
      <w:r>
        <w:rPr>
          <w:rFonts w:cs="Arial"/>
          <w:b w:val="0"/>
          <w:bCs/>
        </w:rPr>
        <w:tab/>
      </w:r>
      <w:r w:rsidR="00466548">
        <w:rPr>
          <w:rFonts w:cs="Arial"/>
          <w:b w:val="0"/>
          <w:bCs/>
          <w:lang w:val="en-US" w:eastAsia="zh-CN"/>
        </w:rPr>
        <w:t>Tao Cai</w:t>
      </w:r>
    </w:p>
    <w:p w14:paraId="50DBBA56" w14:textId="09591D68" w:rsidR="00183683" w:rsidRDefault="0071020D">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466548">
        <w:rPr>
          <w:rFonts w:cs="Arial"/>
          <w:b w:val="0"/>
          <w:bCs/>
          <w:lang w:val="en-US" w:eastAsia="zh-CN"/>
        </w:rPr>
        <w:t>tao.cai</w:t>
      </w:r>
      <w:r>
        <w:rPr>
          <w:rFonts w:cs="Arial"/>
          <w:b w:val="0"/>
          <w:bCs/>
          <w:lang w:val="en-US" w:eastAsia="zh-CN"/>
        </w:rPr>
        <w:t>@</w:t>
      </w:r>
      <w:r w:rsidR="00466548">
        <w:rPr>
          <w:rFonts w:cs="Arial"/>
          <w:b w:val="0"/>
          <w:bCs/>
          <w:lang w:val="en-US" w:eastAsia="zh-CN"/>
        </w:rPr>
        <w:t>huawei</w:t>
      </w:r>
      <w:r>
        <w:rPr>
          <w:rFonts w:cs="Arial"/>
          <w:b w:val="0"/>
          <w:bCs/>
          <w:lang w:val="en-US" w:eastAsia="zh-CN"/>
        </w:rPr>
        <w:t>.com</w:t>
      </w:r>
      <w:r>
        <w:rPr>
          <w:rFonts w:cs="Arial"/>
          <w:b w:val="0"/>
          <w:bCs/>
          <w:color w:val="auto"/>
        </w:rPr>
        <w:t>&gt;</w:t>
      </w:r>
    </w:p>
    <w:p w14:paraId="18885F0B" w14:textId="77777777" w:rsidR="00183683" w:rsidRDefault="00183683">
      <w:pPr>
        <w:spacing w:after="60"/>
        <w:ind w:left="1985" w:hanging="1985"/>
        <w:rPr>
          <w:rFonts w:ascii="Arial" w:hAnsi="Arial" w:cs="Arial"/>
          <w:b/>
        </w:rPr>
      </w:pPr>
    </w:p>
    <w:p w14:paraId="42B2EEC1" w14:textId="77777777" w:rsidR="00183683" w:rsidRDefault="0071020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57E4012" w14:textId="77777777" w:rsidR="00183683" w:rsidRDefault="00183683">
      <w:pPr>
        <w:spacing w:after="60"/>
        <w:ind w:left="1985" w:hanging="1985"/>
        <w:rPr>
          <w:rFonts w:ascii="Arial" w:hAnsi="Arial" w:cs="Arial"/>
          <w:b/>
        </w:rPr>
      </w:pPr>
    </w:p>
    <w:p w14:paraId="376CEA33" w14:textId="77777777" w:rsidR="00183683" w:rsidRDefault="0071020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8618370" w14:textId="77777777" w:rsidR="00183683" w:rsidRDefault="00183683">
      <w:pPr>
        <w:pBdr>
          <w:bottom w:val="single" w:sz="4" w:space="1" w:color="auto"/>
        </w:pBdr>
        <w:rPr>
          <w:rFonts w:ascii="Arial" w:hAnsi="Arial" w:cs="Arial"/>
        </w:rPr>
      </w:pPr>
    </w:p>
    <w:p w14:paraId="7FFC4284" w14:textId="77777777" w:rsidR="00183683" w:rsidRDefault="00183683">
      <w:pPr>
        <w:rPr>
          <w:rFonts w:ascii="Arial" w:hAnsi="Arial" w:cs="Arial"/>
        </w:rPr>
      </w:pPr>
    </w:p>
    <w:p w14:paraId="0B90B233" w14:textId="77777777" w:rsidR="00183683" w:rsidRDefault="0071020D">
      <w:pPr>
        <w:spacing w:after="120"/>
        <w:rPr>
          <w:rFonts w:ascii="Arial" w:hAnsi="Arial" w:cs="Arial"/>
          <w:b/>
        </w:rPr>
      </w:pPr>
      <w:r>
        <w:rPr>
          <w:rFonts w:ascii="Arial" w:hAnsi="Arial" w:cs="Arial"/>
          <w:b/>
        </w:rPr>
        <w:t>1. Overall Description:</w:t>
      </w:r>
    </w:p>
    <w:p w14:paraId="1A5DB62F" w14:textId="71CA95D4" w:rsidR="00466548" w:rsidRDefault="00466548" w:rsidP="000741FB">
      <w:pPr>
        <w:pStyle w:val="CommentText"/>
        <w:numPr>
          <w:ilvl w:val="0"/>
          <w:numId w:val="6"/>
        </w:numPr>
        <w:rPr>
          <w:rFonts w:cs="Arial"/>
          <w:lang w:val="en-US" w:eastAsia="zh-CN"/>
        </w:rPr>
      </w:pPr>
      <w:r>
        <w:rPr>
          <w:rFonts w:cs="Arial"/>
          <w:lang w:val="en-US" w:eastAsia="zh-CN"/>
        </w:rPr>
        <w:t xml:space="preserve">On IUC Scheme 1: </w:t>
      </w:r>
    </w:p>
    <w:p w14:paraId="54FE1AAE" w14:textId="77AC816C" w:rsidR="00E7799E" w:rsidRDefault="0071020D">
      <w:pPr>
        <w:pStyle w:val="CommentText"/>
        <w:rPr>
          <w:rFonts w:cs="Arial"/>
          <w:lang w:val="en-US" w:eastAsia="zh-CN"/>
        </w:rPr>
      </w:pPr>
      <w:r>
        <w:rPr>
          <w:rFonts w:cs="Arial" w:hint="eastAsia"/>
          <w:lang w:val="en-US" w:eastAsia="zh-CN"/>
        </w:rPr>
        <w:t>I</w:t>
      </w:r>
      <w:r>
        <w:rPr>
          <w:rFonts w:cs="Arial"/>
          <w:lang w:val="en-US" w:eastAsia="zh-CN"/>
        </w:rPr>
        <w:t>n RAN2#11</w:t>
      </w:r>
      <w:r w:rsidR="00E7799E">
        <w:rPr>
          <w:rFonts w:cs="Arial"/>
          <w:lang w:val="en-US" w:eastAsia="zh-CN"/>
        </w:rPr>
        <w:t>8</w:t>
      </w:r>
      <w:r>
        <w:rPr>
          <w:rFonts w:cs="Arial"/>
          <w:lang w:val="en-US" w:eastAsia="zh-CN"/>
        </w:rPr>
        <w:t xml:space="preserve">-e meeting, RAN2 </w:t>
      </w:r>
      <w:r w:rsidR="003672C2">
        <w:rPr>
          <w:rFonts w:cs="Arial"/>
          <w:lang w:val="en-US" w:eastAsia="zh-CN"/>
        </w:rPr>
        <w:t xml:space="preserve">discussed </w:t>
      </w:r>
      <w:r w:rsidR="00E7799E">
        <w:rPr>
          <w:rFonts w:cs="Arial"/>
          <w:lang w:val="en-US" w:eastAsia="zh-CN"/>
        </w:rPr>
        <w:t>some RRC parameters provided by RAN1 for IUC Scheme 1 configuration and have the following questions:</w:t>
      </w:r>
    </w:p>
    <w:p w14:paraId="28CC2D38" w14:textId="1B12E4BB" w:rsidR="006151CF" w:rsidRDefault="000051DD" w:rsidP="00DD2CAC">
      <w:pPr>
        <w:pStyle w:val="CommentText"/>
        <w:ind w:left="450" w:hanging="450"/>
        <w:rPr>
          <w:rFonts w:cs="Arial"/>
          <w:lang w:eastAsia="zh-CN"/>
        </w:rPr>
      </w:pPr>
      <w:r w:rsidRPr="00E7799E">
        <w:rPr>
          <w:rFonts w:cs="Arial"/>
          <w:b/>
          <w:bCs/>
          <w:lang w:val="en-US" w:eastAsia="zh-CN"/>
        </w:rPr>
        <w:t>Q</w:t>
      </w:r>
      <w:r w:rsidR="00466548">
        <w:rPr>
          <w:rFonts w:cs="Arial"/>
          <w:b/>
          <w:bCs/>
          <w:lang w:val="en-US" w:eastAsia="zh-CN"/>
        </w:rPr>
        <w:t>1</w:t>
      </w:r>
      <w:r w:rsidR="00DD2CAC">
        <w:rPr>
          <w:rFonts w:cs="Arial"/>
          <w:b/>
          <w:bCs/>
          <w:lang w:val="en-US" w:eastAsia="zh-CN"/>
        </w:rPr>
        <w:t>:</w:t>
      </w:r>
      <w:r w:rsidR="004E2FE4">
        <w:rPr>
          <w:rFonts w:cs="Arial"/>
          <w:lang w:val="en-US" w:eastAsia="zh-CN"/>
        </w:rPr>
        <w:tab/>
      </w:r>
      <w:r>
        <w:rPr>
          <w:rFonts w:cs="Arial"/>
          <w:lang w:val="en-US" w:eastAsia="zh-CN"/>
        </w:rPr>
        <w:t>For the parameter</w:t>
      </w:r>
      <w:r w:rsidR="00DD2CAC">
        <w:rPr>
          <w:rFonts w:cs="Arial"/>
          <w:lang w:val="en-US" w:eastAsia="zh-CN"/>
        </w:rPr>
        <w:t xml:space="preserve"> </w:t>
      </w:r>
      <w:proofErr w:type="spellStart"/>
      <w:r w:rsidR="004E2FE4" w:rsidRPr="00513F07">
        <w:rPr>
          <w:rFonts w:cs="Arial"/>
          <w:bCs/>
          <w:i/>
          <w:iCs/>
        </w:rPr>
        <w:t>sl-TriggerConditionRequest</w:t>
      </w:r>
      <w:proofErr w:type="spellEnd"/>
      <w:r w:rsidR="004E2FE4">
        <w:rPr>
          <w:rFonts w:cs="Arial"/>
          <w:lang w:val="en-US" w:eastAsia="zh-CN"/>
        </w:rPr>
        <w:t xml:space="preserve"> </w:t>
      </w:r>
      <w:r w:rsidR="00DD2CAC">
        <w:rPr>
          <w:rFonts w:cs="Arial"/>
          <w:lang w:val="en-US" w:eastAsia="zh-CN"/>
        </w:rPr>
        <w:t>which is used</w:t>
      </w:r>
      <w:r>
        <w:rPr>
          <w:rFonts w:cs="Arial"/>
          <w:lang w:val="en-US" w:eastAsia="zh-CN"/>
        </w:rPr>
        <w:t xml:space="preserve"> to determine how to trigger IUC </w:t>
      </w:r>
      <w:r w:rsidR="004E2FE4">
        <w:rPr>
          <w:rFonts w:cs="Arial"/>
          <w:lang w:val="en-US" w:eastAsia="zh-CN"/>
        </w:rPr>
        <w:t>explicit</w:t>
      </w:r>
      <w:r>
        <w:rPr>
          <w:rFonts w:cs="Arial"/>
          <w:lang w:val="en-US" w:eastAsia="zh-CN"/>
        </w:rPr>
        <w:t xml:space="preserve"> request, does </w:t>
      </w:r>
      <w:r w:rsidR="00DD2CAC">
        <w:rPr>
          <w:rFonts w:cs="Arial"/>
          <w:lang w:val="en-US" w:eastAsia="zh-CN"/>
        </w:rPr>
        <w:t xml:space="preserve">UE-B </w:t>
      </w:r>
      <w:r>
        <w:rPr>
          <w:rFonts w:cs="Arial"/>
          <w:lang w:val="en-US" w:eastAsia="zh-CN"/>
        </w:rPr>
        <w:t>“</w:t>
      </w:r>
      <w:r w:rsidR="00DD2CAC" w:rsidRPr="003D493E">
        <w:rPr>
          <w:rFonts w:cs="Arial"/>
          <w:bCs/>
        </w:rPr>
        <w:t>has data to be transmitted to UE-A</w:t>
      </w:r>
      <w:r w:rsidR="00DD2CAC">
        <w:rPr>
          <w:rFonts w:cs="Arial"/>
          <w:bCs/>
        </w:rPr>
        <w:t>” mean UE-B is to piggyback the IUC Request with SL data transmission?</w:t>
      </w:r>
    </w:p>
    <w:p w14:paraId="56637619" w14:textId="558C5B0C" w:rsidR="00DD2CAC" w:rsidRDefault="00DD2CAC" w:rsidP="00DD2CAC">
      <w:pPr>
        <w:pStyle w:val="CommentText"/>
        <w:ind w:left="450" w:hanging="450"/>
        <w:rPr>
          <w:rFonts w:cs="Arial"/>
          <w:lang w:val="en-US" w:eastAsia="zh-CN"/>
        </w:rPr>
      </w:pPr>
      <w:r w:rsidRPr="00E7799E">
        <w:rPr>
          <w:rFonts w:cs="Arial"/>
          <w:b/>
          <w:bCs/>
          <w:lang w:val="en-US" w:eastAsia="zh-CN"/>
        </w:rPr>
        <w:t>Q</w:t>
      </w:r>
      <w:r w:rsidR="00466548">
        <w:rPr>
          <w:rFonts w:cs="Arial"/>
          <w:b/>
          <w:bCs/>
          <w:lang w:val="en-US" w:eastAsia="zh-CN"/>
        </w:rPr>
        <w:t>2</w:t>
      </w:r>
      <w:r w:rsidR="004E2FE4">
        <w:rPr>
          <w:rFonts w:cs="Arial"/>
          <w:b/>
          <w:bCs/>
          <w:lang w:val="en-US" w:eastAsia="zh-CN"/>
        </w:rPr>
        <w:t>:</w:t>
      </w:r>
      <w:r w:rsidR="004E2FE4">
        <w:rPr>
          <w:rFonts w:cs="Arial"/>
          <w:lang w:val="en-US" w:eastAsia="zh-CN"/>
        </w:rPr>
        <w:tab/>
      </w:r>
      <w:r>
        <w:rPr>
          <w:rFonts w:cs="Arial"/>
          <w:lang w:val="en-US" w:eastAsia="zh-CN"/>
        </w:rPr>
        <w:t xml:space="preserve">For the parameter </w:t>
      </w:r>
      <w:r w:rsidR="004E2FE4" w:rsidRPr="002319C1">
        <w:rPr>
          <w:rFonts w:cs="Arial"/>
          <w:bCs/>
          <w:i/>
          <w:iCs/>
        </w:rPr>
        <w:t>sl-Condition1-A-2</w:t>
      </w:r>
      <w:r w:rsidR="004E2FE4">
        <w:rPr>
          <w:rFonts w:cs="Arial"/>
          <w:bCs/>
          <w:i/>
          <w:iCs/>
        </w:rPr>
        <w:t xml:space="preserve"> </w:t>
      </w:r>
      <w:r>
        <w:rPr>
          <w:rFonts w:cs="Arial"/>
          <w:lang w:val="en-US" w:eastAsia="zh-CN"/>
        </w:rPr>
        <w:t xml:space="preserve">which is used to disable the usage of </w:t>
      </w:r>
      <w:r w:rsidR="004E2FE4">
        <w:rPr>
          <w:rFonts w:cs="Arial"/>
          <w:lang w:val="en-US" w:eastAsia="zh-CN"/>
        </w:rPr>
        <w:t>condition</w:t>
      </w:r>
      <w:r>
        <w:rPr>
          <w:rFonts w:cs="Arial"/>
          <w:lang w:val="en-US" w:eastAsia="zh-CN"/>
        </w:rPr>
        <w:t xml:space="preserve"> 1-A-2</w:t>
      </w:r>
      <w:r w:rsidR="004E2FE4">
        <w:rPr>
          <w:rFonts w:cs="Arial"/>
          <w:lang w:val="en-US" w:eastAsia="zh-CN"/>
        </w:rPr>
        <w:t xml:space="preserve"> in IUC Scheme 1</w:t>
      </w:r>
      <w:r>
        <w:rPr>
          <w:rFonts w:cs="Arial"/>
          <w:lang w:val="en-US" w:eastAsia="zh-CN"/>
        </w:rPr>
        <w:t xml:space="preserve">, how </w:t>
      </w:r>
      <w:r w:rsidR="008C59A8">
        <w:rPr>
          <w:rFonts w:cs="Arial"/>
          <w:lang w:val="en-US" w:eastAsia="zh-CN"/>
        </w:rPr>
        <w:t xml:space="preserve">will </w:t>
      </w:r>
      <w:r>
        <w:rPr>
          <w:rFonts w:cs="Arial"/>
          <w:lang w:val="en-US" w:eastAsia="zh-CN"/>
        </w:rPr>
        <w:t>UE</w:t>
      </w:r>
      <w:r w:rsidR="004E2FE4">
        <w:rPr>
          <w:rFonts w:cs="Arial"/>
          <w:lang w:val="en-US" w:eastAsia="zh-CN"/>
        </w:rPr>
        <w:t>-A</w:t>
      </w:r>
      <w:r>
        <w:rPr>
          <w:rFonts w:cs="Arial"/>
          <w:lang w:val="en-US" w:eastAsia="zh-CN"/>
        </w:rPr>
        <w:t xml:space="preserve"> </w:t>
      </w:r>
      <w:r w:rsidR="004E2FE4">
        <w:rPr>
          <w:rFonts w:cs="Arial"/>
          <w:lang w:val="en-US" w:eastAsia="zh-CN"/>
        </w:rPr>
        <w:t>evaluate</w:t>
      </w:r>
      <w:r>
        <w:rPr>
          <w:rFonts w:cs="Arial"/>
          <w:lang w:val="en-US" w:eastAsia="zh-CN"/>
        </w:rPr>
        <w:t xml:space="preserve"> the cond</w:t>
      </w:r>
      <w:r w:rsidR="004E2FE4">
        <w:rPr>
          <w:rFonts w:cs="Arial"/>
          <w:lang w:val="en-US" w:eastAsia="zh-CN"/>
        </w:rPr>
        <w:t>itio</w:t>
      </w:r>
      <w:r>
        <w:rPr>
          <w:rFonts w:cs="Arial"/>
          <w:lang w:val="en-US" w:eastAsia="zh-CN"/>
        </w:rPr>
        <w:t>n “</w:t>
      </w:r>
      <w:r w:rsidR="004E2FE4">
        <w:rPr>
          <w:rFonts w:cs="Arial"/>
          <w:lang w:val="en-US" w:eastAsia="zh-CN"/>
        </w:rPr>
        <w:t>when it is intended receiver of UE-B”</w:t>
      </w:r>
      <w:r w:rsidR="008C59A8">
        <w:rPr>
          <w:rFonts w:cs="Arial"/>
          <w:lang w:val="en-US" w:eastAsia="zh-CN"/>
        </w:rPr>
        <w:t xml:space="preserve"> and how to capture this in 3GPP language? </w:t>
      </w:r>
    </w:p>
    <w:p w14:paraId="6DE704E0" w14:textId="048DBD5F" w:rsidR="00466548" w:rsidRDefault="00466548" w:rsidP="000741FB">
      <w:pPr>
        <w:pStyle w:val="CommentText"/>
        <w:numPr>
          <w:ilvl w:val="0"/>
          <w:numId w:val="7"/>
        </w:numPr>
        <w:rPr>
          <w:lang w:eastAsia="zh-CN"/>
        </w:rPr>
      </w:pPr>
      <w:r>
        <w:rPr>
          <w:lang w:eastAsia="zh-CN"/>
        </w:rPr>
        <w:t xml:space="preserve">On </w:t>
      </w:r>
      <w:r w:rsidRPr="00466548">
        <w:rPr>
          <w:lang w:eastAsia="zh-CN"/>
        </w:rPr>
        <w:t>default CBR configuration</w:t>
      </w:r>
      <w:r>
        <w:rPr>
          <w:lang w:eastAsia="zh-CN"/>
        </w:rPr>
        <w:t xml:space="preserve">: </w:t>
      </w:r>
    </w:p>
    <w:p w14:paraId="385C6DF1" w14:textId="0431ACA5" w:rsid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Arial" w:eastAsia="DengXian" w:hAnsi="Arial" w:cs="Arial"/>
          <w:szCs w:val="22"/>
          <w:lang w:eastAsia="zh-CN"/>
        </w:rPr>
      </w:pPr>
      <w:r w:rsidRPr="00466548">
        <w:rPr>
          <w:rFonts w:ascii="Arial" w:eastAsia="DengXian" w:hAnsi="Arial" w:cs="Arial"/>
          <w:szCs w:val="22"/>
          <w:lang w:eastAsia="zh-CN"/>
        </w:rPr>
        <w:t>The following 2 parameters have been introduced in R17 power-saving resource selection to indicate the default CBR value for a UE performing partial sensing or random resource selection without available CBR measurement result</w:t>
      </w:r>
      <w:r w:rsidR="009C4A89">
        <w:rPr>
          <w:rFonts w:ascii="Arial" w:eastAsia="DengXian" w:hAnsi="Arial" w:cs="Arial"/>
          <w:szCs w:val="22"/>
          <w:lang w:eastAsia="zh-CN"/>
        </w:rPr>
        <w:t>:</w:t>
      </w:r>
    </w:p>
    <w:tbl>
      <w:tblPr>
        <w:tblW w:w="9639" w:type="dxa"/>
        <w:tblInd w:w="-5" w:type="dxa"/>
        <w:tblLook w:val="04A0" w:firstRow="1" w:lastRow="0" w:firstColumn="1" w:lastColumn="0" w:noHBand="0" w:noVBand="1"/>
      </w:tblPr>
      <w:tblGrid>
        <w:gridCol w:w="2468"/>
        <w:gridCol w:w="927"/>
        <w:gridCol w:w="2685"/>
        <w:gridCol w:w="3559"/>
      </w:tblGrid>
      <w:tr w:rsidR="0042250E" w:rsidRPr="0042250E" w14:paraId="48C515EB" w14:textId="77777777" w:rsidTr="0042250E">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395DC96C"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Parameter name in the spec</w:t>
            </w:r>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5E04F4E5"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New or existing?</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7F33EC06"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Parameter name in the text</w:t>
            </w:r>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05F2A588"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Description</w:t>
            </w:r>
          </w:p>
        </w:tc>
      </w:tr>
      <w:tr w:rsidR="00466548" w:rsidRPr="00466548" w14:paraId="2CF07F4C" w14:textId="77777777" w:rsidTr="0042250E">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4CF27664"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defaultCbrRandomSelection</w:t>
            </w:r>
            <w:proofErr w:type="spellEnd"/>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0CB4AAE1"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New</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0A0C3755"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defaultCbrRandomSelection</w:t>
            </w:r>
            <w:proofErr w:type="spellEnd"/>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11B37732"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Indicates default value of CBR measurement for a UE that performs random resource selection if no SL CBR measurement result over SL CBR measurement window is available.</w:t>
            </w:r>
          </w:p>
        </w:tc>
      </w:tr>
      <w:tr w:rsidR="00466548" w:rsidRPr="00466548" w14:paraId="6EA80C89" w14:textId="77777777" w:rsidTr="0042250E">
        <w:trPr>
          <w:trHeight w:val="20"/>
        </w:trPr>
        <w:tc>
          <w:tcPr>
            <w:tcW w:w="2468" w:type="dxa"/>
            <w:tcBorders>
              <w:top w:val="none" w:sz="4" w:space="0" w:color="000000"/>
              <w:left w:val="single" w:sz="4" w:space="0" w:color="auto"/>
              <w:bottom w:val="single" w:sz="4" w:space="0" w:color="auto"/>
              <w:right w:val="single" w:sz="4" w:space="0" w:color="auto"/>
            </w:tcBorders>
            <w:shd w:val="clear" w:color="auto" w:fill="auto"/>
            <w:vAlign w:val="center"/>
          </w:tcPr>
          <w:p w14:paraId="2150610D"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defaultCbrPartialSensing</w:t>
            </w:r>
            <w:proofErr w:type="spellEnd"/>
          </w:p>
        </w:tc>
        <w:tc>
          <w:tcPr>
            <w:tcW w:w="577" w:type="dxa"/>
            <w:tcBorders>
              <w:top w:val="none" w:sz="4" w:space="0" w:color="000000"/>
              <w:left w:val="none" w:sz="4" w:space="0" w:color="000000"/>
              <w:bottom w:val="single" w:sz="4" w:space="0" w:color="auto"/>
              <w:right w:val="single" w:sz="4" w:space="0" w:color="auto"/>
            </w:tcBorders>
            <w:shd w:val="clear" w:color="auto" w:fill="auto"/>
            <w:vAlign w:val="center"/>
          </w:tcPr>
          <w:p w14:paraId="23A7EC6B"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New</w:t>
            </w:r>
          </w:p>
        </w:tc>
        <w:tc>
          <w:tcPr>
            <w:tcW w:w="2723" w:type="dxa"/>
            <w:tcBorders>
              <w:top w:val="none" w:sz="4" w:space="0" w:color="000000"/>
              <w:left w:val="none" w:sz="4" w:space="0" w:color="000000"/>
              <w:bottom w:val="single" w:sz="4" w:space="0" w:color="auto"/>
              <w:right w:val="single" w:sz="4" w:space="0" w:color="auto"/>
            </w:tcBorders>
            <w:shd w:val="clear" w:color="auto" w:fill="auto"/>
            <w:vAlign w:val="center"/>
          </w:tcPr>
          <w:p w14:paraId="7C257D4A"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defaultCbrPartialSensing</w:t>
            </w:r>
            <w:proofErr w:type="spellEnd"/>
          </w:p>
        </w:tc>
        <w:tc>
          <w:tcPr>
            <w:tcW w:w="3871" w:type="dxa"/>
            <w:tcBorders>
              <w:top w:val="none" w:sz="4" w:space="0" w:color="000000"/>
              <w:left w:val="none" w:sz="4" w:space="0" w:color="000000"/>
              <w:bottom w:val="single" w:sz="4" w:space="0" w:color="auto"/>
              <w:right w:val="single" w:sz="4" w:space="0" w:color="auto"/>
            </w:tcBorders>
            <w:shd w:val="clear" w:color="auto" w:fill="auto"/>
            <w:vAlign w:val="center"/>
          </w:tcPr>
          <w:p w14:paraId="45447778"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466548">
              <w:rPr>
                <w:rFonts w:ascii="Arial" w:eastAsia="Times New Roman" w:hAnsi="Arial" w:cs="Arial"/>
                <w:sz w:val="18"/>
                <w:szCs w:val="18"/>
                <w:lang w:val="en-US"/>
              </w:rPr>
              <w:t>minNumRssiSlots</w:t>
            </w:r>
            <w:proofErr w:type="spellEnd"/>
            <w:r w:rsidRPr="00466548">
              <w:rPr>
                <w:rFonts w:ascii="Arial" w:eastAsia="Times New Roman" w:hAnsi="Arial" w:cs="Arial"/>
                <w:sz w:val="18"/>
                <w:szCs w:val="18"/>
                <w:lang w:val="en-US"/>
              </w:rPr>
              <w:t xml:space="preserve">]. </w:t>
            </w:r>
          </w:p>
        </w:tc>
      </w:tr>
    </w:tbl>
    <w:p w14:paraId="3FF5CAB9" w14:textId="4B8C92B3"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DengXian" w:hAnsi="Arial" w:cs="Arial"/>
          <w:szCs w:val="22"/>
          <w:lang w:val="en-US" w:eastAsia="zh-CN"/>
        </w:rPr>
      </w:pPr>
      <w:r w:rsidRPr="00466548">
        <w:rPr>
          <w:rFonts w:ascii="Arial" w:eastAsia="DengXian" w:hAnsi="Arial" w:cs="Arial"/>
          <w:szCs w:val="22"/>
          <w:lang w:val="en-US" w:eastAsia="zh-CN"/>
        </w:rPr>
        <w:lastRenderedPageBreak/>
        <w:t xml:space="preserve">However, RAN2 observe there is a parameter already defined in R16 </w:t>
      </w:r>
      <w:proofErr w:type="spellStart"/>
      <w:r w:rsidRPr="00466548">
        <w:rPr>
          <w:rFonts w:ascii="Arial" w:eastAsia="DengXian" w:hAnsi="Arial" w:cs="Arial"/>
          <w:szCs w:val="22"/>
          <w:lang w:val="en-US" w:eastAsia="zh-CN"/>
        </w:rPr>
        <w:t>sidelink</w:t>
      </w:r>
      <w:proofErr w:type="spellEnd"/>
      <w:r w:rsidRPr="00466548">
        <w:rPr>
          <w:rFonts w:ascii="Arial" w:eastAsia="DengXian" w:hAnsi="Arial" w:cs="Arial"/>
          <w:szCs w:val="22"/>
          <w:lang w:val="en-US" w:eastAsia="zh-CN"/>
        </w:rPr>
        <w:t xml:space="preserve"> which has the similar function as follows:</w:t>
      </w:r>
    </w:p>
    <w:tbl>
      <w:tblPr>
        <w:tblStyle w:val="TableGrid1"/>
        <w:tblW w:w="0" w:type="auto"/>
        <w:tblLook w:val="04A0" w:firstRow="1" w:lastRow="0" w:firstColumn="1" w:lastColumn="0" w:noHBand="0" w:noVBand="1"/>
      </w:tblPr>
      <w:tblGrid>
        <w:gridCol w:w="9629"/>
      </w:tblGrid>
      <w:tr w:rsidR="00466548" w:rsidRPr="00466548" w14:paraId="476776EA" w14:textId="77777777" w:rsidTr="004655CC">
        <w:tc>
          <w:tcPr>
            <w:tcW w:w="9629" w:type="dxa"/>
          </w:tcPr>
          <w:p w14:paraId="536EE4DC" w14:textId="77777777" w:rsidR="00466548" w:rsidRPr="00466548" w:rsidRDefault="00466548" w:rsidP="00466548">
            <w:pPr>
              <w:keepNext/>
              <w:keepLines/>
              <w:rPr>
                <w:rFonts w:ascii="Arial" w:hAnsi="Arial"/>
                <w:b/>
                <w:bCs/>
                <w:i/>
                <w:iCs/>
                <w:sz w:val="18"/>
                <w:lang w:eastAsia="en-GB"/>
              </w:rPr>
            </w:pPr>
            <w:proofErr w:type="spellStart"/>
            <w:r w:rsidRPr="00466548">
              <w:rPr>
                <w:rFonts w:ascii="Arial" w:hAnsi="Arial"/>
                <w:b/>
                <w:bCs/>
                <w:i/>
                <w:iCs/>
                <w:sz w:val="18"/>
                <w:lang w:eastAsia="en-GB"/>
              </w:rPr>
              <w:t>sl-DefaultTxConfigIndex</w:t>
            </w:r>
            <w:proofErr w:type="spellEnd"/>
          </w:p>
          <w:p w14:paraId="604EBAF7" w14:textId="77777777" w:rsidR="00466548" w:rsidRPr="00466548" w:rsidRDefault="00466548" w:rsidP="00466548">
            <w:pPr>
              <w:spacing w:after="120" w:line="276" w:lineRule="auto"/>
              <w:jc w:val="both"/>
              <w:rPr>
                <w:rFonts w:ascii="Arial" w:eastAsia="DengXian" w:hAnsi="Arial" w:cs="Arial"/>
                <w:lang w:val="en-US" w:eastAsia="zh-CN"/>
              </w:rPr>
            </w:pPr>
            <w:r w:rsidRPr="00466548">
              <w:rPr>
                <w:rFonts w:ascii="Arial" w:hAnsi="Arial" w:cs="Arial"/>
                <w:bCs/>
                <w:lang w:eastAsia="zh-CN"/>
              </w:rPr>
              <w:t xml:space="preserve">Indicates </w:t>
            </w:r>
            <w:bookmarkStart w:id="1" w:name="_Hlk101107703"/>
            <w:r w:rsidRPr="00466548">
              <w:rPr>
                <w:rFonts w:ascii="Arial" w:hAnsi="Arial" w:cs="Arial"/>
                <w:bCs/>
                <w:lang w:eastAsia="zh-CN"/>
              </w:rPr>
              <w:t xml:space="preserve">the </w:t>
            </w:r>
            <w:r w:rsidRPr="00466548">
              <w:rPr>
                <w:rFonts w:ascii="Arial" w:hAnsi="Arial" w:cs="Arial"/>
                <w:lang w:eastAsia="sv-SE"/>
              </w:rPr>
              <w:t xml:space="preserve">PSSCH </w:t>
            </w:r>
            <w:r w:rsidRPr="00466548">
              <w:rPr>
                <w:rFonts w:ascii="Arial" w:hAnsi="Arial" w:cs="Arial"/>
                <w:lang w:eastAsia="zh-CN"/>
              </w:rPr>
              <w:t>transmission</w:t>
            </w:r>
            <w:r w:rsidRPr="00466548">
              <w:rPr>
                <w:rFonts w:ascii="Arial" w:hAnsi="Arial" w:cs="Arial"/>
                <w:lang w:eastAsia="sv-SE"/>
              </w:rPr>
              <w:t xml:space="preserve"> parameters to be used by the UEs which do not have available CBR measurement results</w:t>
            </w:r>
            <w:bookmarkEnd w:id="1"/>
            <w:r w:rsidRPr="00466548">
              <w:rPr>
                <w:rFonts w:ascii="Arial" w:hAnsi="Arial" w:cs="Arial"/>
                <w:bCs/>
                <w:lang w:eastAsia="zh-CN"/>
              </w:rPr>
              <w:t>, by means of an index to the corresponding entry in</w:t>
            </w:r>
            <w:r w:rsidRPr="00466548">
              <w:rPr>
                <w:rFonts w:ascii="Arial" w:hAnsi="Arial" w:cs="Arial"/>
                <w:bCs/>
                <w:i/>
                <w:iCs/>
                <w:lang w:eastAsia="zh-CN"/>
              </w:rPr>
              <w:t xml:space="preserve"> </w:t>
            </w:r>
            <w:proofErr w:type="spellStart"/>
            <w:r w:rsidRPr="00466548">
              <w:rPr>
                <w:rFonts w:ascii="Arial" w:hAnsi="Arial" w:cs="Arial"/>
                <w:i/>
                <w:iCs/>
                <w:lang w:eastAsia="sv-SE"/>
              </w:rPr>
              <w:t>tx-ConfigIndexList</w:t>
            </w:r>
            <w:proofErr w:type="spellEnd"/>
            <w:r w:rsidRPr="00466548">
              <w:rPr>
                <w:rFonts w:ascii="Arial" w:hAnsi="Arial" w:cs="Arial"/>
                <w:bCs/>
                <w:lang w:eastAsia="zh-CN"/>
              </w:rPr>
              <w:t xml:space="preserve">. Value 0 indicates the first entry in </w:t>
            </w:r>
            <w:proofErr w:type="spellStart"/>
            <w:r w:rsidRPr="00466548">
              <w:rPr>
                <w:rFonts w:ascii="Arial" w:hAnsi="Arial" w:cs="Arial"/>
                <w:i/>
                <w:iCs/>
                <w:lang w:eastAsia="sv-SE"/>
              </w:rPr>
              <w:t>tx-ConfigIndexList</w:t>
            </w:r>
            <w:proofErr w:type="spellEnd"/>
            <w:r w:rsidRPr="00466548">
              <w:rPr>
                <w:rFonts w:ascii="Arial" w:hAnsi="Arial" w:cs="Arial"/>
                <w:bCs/>
                <w:lang w:eastAsia="zh-CN"/>
              </w:rPr>
              <w:t xml:space="preserve">. The field is ignored if the UE has available </w:t>
            </w:r>
            <w:r w:rsidRPr="00466548">
              <w:rPr>
                <w:rFonts w:ascii="Arial" w:hAnsi="Arial" w:cs="Arial"/>
                <w:lang w:eastAsia="sv-SE"/>
              </w:rPr>
              <w:t>CBR measurement results.</w:t>
            </w:r>
          </w:p>
        </w:tc>
      </w:tr>
    </w:tbl>
    <w:p w14:paraId="6749B909" w14:textId="32AF4535"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DengXian" w:hAnsi="Arial" w:cs="Arial"/>
          <w:szCs w:val="22"/>
          <w:lang w:eastAsia="zh-CN"/>
        </w:rPr>
      </w:pPr>
      <w:r w:rsidRPr="00466548">
        <w:rPr>
          <w:rFonts w:ascii="Arial" w:eastAsia="DengXian" w:hAnsi="Arial" w:cs="Arial"/>
          <w:szCs w:val="22"/>
          <w:lang w:val="en-US" w:eastAsia="zh-CN"/>
        </w:rPr>
        <w:t>From RAN2 understanding, the parameters introduced in R17(</w:t>
      </w:r>
      <w:proofErr w:type="spellStart"/>
      <w:r w:rsidRPr="00466548">
        <w:rPr>
          <w:rFonts w:ascii="Arial" w:eastAsia="Times New Roman" w:hAnsi="Arial" w:cs="Arial"/>
          <w:i/>
          <w:lang w:val="en-US"/>
        </w:rPr>
        <w:t>defaultCbrRandomSelection</w:t>
      </w:r>
      <w:proofErr w:type="spellEnd"/>
      <w:r w:rsidRPr="00466548">
        <w:rPr>
          <w:rFonts w:ascii="Arial" w:eastAsia="Times New Roman" w:hAnsi="Arial" w:cs="Arial"/>
          <w:i/>
          <w:lang w:val="en-US"/>
        </w:rPr>
        <w:t xml:space="preserve">, </w:t>
      </w:r>
      <w:proofErr w:type="spellStart"/>
      <w:r w:rsidRPr="00466548">
        <w:rPr>
          <w:rFonts w:ascii="Arial" w:eastAsia="Times New Roman" w:hAnsi="Arial" w:cs="Arial"/>
          <w:i/>
          <w:lang w:val="en-US"/>
        </w:rPr>
        <w:t>defaultCbrPartialSensing</w:t>
      </w:r>
      <w:proofErr w:type="spellEnd"/>
      <w:r w:rsidRPr="00466548">
        <w:rPr>
          <w:rFonts w:ascii="Arial" w:eastAsia="DengXian" w:hAnsi="Arial" w:cs="Arial"/>
          <w:szCs w:val="22"/>
          <w:lang w:val="en-US" w:eastAsia="zh-CN"/>
        </w:rPr>
        <w:t xml:space="preserve">) are </w:t>
      </w:r>
      <w:proofErr w:type="spellStart"/>
      <w:r w:rsidR="004E1EC0">
        <w:rPr>
          <w:rFonts w:ascii="Arial" w:eastAsia="DengXian" w:hAnsi="Arial" w:cs="Arial"/>
          <w:szCs w:val="22"/>
          <w:lang w:val="en-US" w:eastAsia="zh-CN"/>
        </w:rPr>
        <w:t>redundunt</w:t>
      </w:r>
      <w:proofErr w:type="spellEnd"/>
      <w:r w:rsidR="004E1EC0" w:rsidRPr="00466548">
        <w:rPr>
          <w:rFonts w:ascii="Arial" w:eastAsia="DengXian" w:hAnsi="Arial" w:cs="Arial"/>
          <w:szCs w:val="22"/>
          <w:lang w:val="en-US" w:eastAsia="zh-CN"/>
        </w:rPr>
        <w:t xml:space="preserve"> </w:t>
      </w:r>
      <w:r w:rsidRPr="00466548">
        <w:rPr>
          <w:rFonts w:ascii="Arial" w:eastAsia="DengXian" w:hAnsi="Arial" w:cs="Arial"/>
          <w:szCs w:val="22"/>
          <w:lang w:val="en-US" w:eastAsia="zh-CN"/>
        </w:rPr>
        <w:t>with the above R16 parameter (</w:t>
      </w:r>
      <w:proofErr w:type="spellStart"/>
      <w:r w:rsidRPr="00466548">
        <w:rPr>
          <w:rFonts w:ascii="Arial" w:eastAsia="DengXian" w:hAnsi="Arial" w:cs="Arial"/>
          <w:i/>
          <w:szCs w:val="22"/>
          <w:lang w:val="en-US" w:eastAsia="zh-CN"/>
        </w:rPr>
        <w:t>sl-DefaultTxConfigIndex</w:t>
      </w:r>
      <w:proofErr w:type="spellEnd"/>
      <w:r w:rsidRPr="00466548">
        <w:rPr>
          <w:rFonts w:ascii="Arial" w:eastAsia="DengXian" w:hAnsi="Arial" w:cs="Arial"/>
          <w:szCs w:val="22"/>
          <w:lang w:val="en-US" w:eastAsia="zh-CN"/>
        </w:rPr>
        <w:t xml:space="preserve">). </w:t>
      </w:r>
      <w:r w:rsidRPr="00466548">
        <w:rPr>
          <w:rFonts w:ascii="Arial" w:hAnsi="Arial" w:cs="Arial"/>
          <w:szCs w:val="22"/>
          <w:lang w:eastAsia="zh-CN"/>
        </w:rPr>
        <w:t>For the above defined R16/R17 default CBR parameters, RAN2 respectfully asks RAN1 on the following questions</w:t>
      </w:r>
      <w:r w:rsidR="000741FB">
        <w:rPr>
          <w:rFonts w:ascii="Arial" w:hAnsi="Arial" w:cs="Arial"/>
          <w:szCs w:val="22"/>
          <w:lang w:eastAsia="zh-CN"/>
        </w:rPr>
        <w:t>:</w:t>
      </w:r>
    </w:p>
    <w:p w14:paraId="124C79CB" w14:textId="1C5F1CA5"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szCs w:val="22"/>
          <w:lang w:eastAsia="zh-CN"/>
        </w:rPr>
      </w:pPr>
      <w:r w:rsidRPr="00466548">
        <w:rPr>
          <w:rFonts w:ascii="Arial" w:eastAsia="Malgun Gothic" w:hAnsi="Arial" w:cs="Arial"/>
          <w:b/>
          <w:szCs w:val="22"/>
          <w:lang w:eastAsia="ko-KR"/>
        </w:rPr>
        <w:t>Q</w:t>
      </w:r>
      <w:r>
        <w:rPr>
          <w:rFonts w:ascii="Arial" w:eastAsia="Malgun Gothic" w:hAnsi="Arial" w:cs="Arial"/>
          <w:b/>
          <w:szCs w:val="22"/>
          <w:lang w:eastAsia="ko-KR"/>
        </w:rPr>
        <w:t>3</w:t>
      </w:r>
      <w:r w:rsidRPr="00466548">
        <w:rPr>
          <w:rFonts w:ascii="Arial" w:eastAsia="Malgun Gothic" w:hAnsi="Arial" w:cs="Arial"/>
          <w:szCs w:val="22"/>
          <w:lang w:eastAsia="ko-KR"/>
        </w:rPr>
        <w:t xml:space="preserve">: Is there still a need for the </w:t>
      </w:r>
      <w:r w:rsidRPr="00466548">
        <w:rPr>
          <w:rFonts w:ascii="Arial" w:hAnsi="Arial" w:cs="Arial"/>
          <w:szCs w:val="22"/>
          <w:lang w:eastAsia="zh-CN"/>
        </w:rPr>
        <w:t>R17 default CBR parameters considering the existing R16 default CBR parameter?</w:t>
      </w:r>
    </w:p>
    <w:p w14:paraId="1AE92D53" w14:textId="7AB51463"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eastAsia="Malgun Gothic" w:hAnsi="Arial" w:cs="Arial"/>
          <w:szCs w:val="22"/>
          <w:lang w:eastAsia="ko-KR"/>
        </w:rPr>
      </w:pPr>
      <w:r w:rsidRPr="00466548">
        <w:rPr>
          <w:rFonts w:ascii="Arial" w:hAnsi="Arial" w:cs="Arial"/>
          <w:b/>
          <w:bCs/>
          <w:szCs w:val="22"/>
          <w:lang w:eastAsia="zh-CN"/>
        </w:rPr>
        <w:t>Q</w:t>
      </w:r>
      <w:r>
        <w:rPr>
          <w:rFonts w:ascii="Arial" w:hAnsi="Arial" w:cs="Arial"/>
          <w:b/>
          <w:bCs/>
          <w:szCs w:val="22"/>
          <w:lang w:eastAsia="zh-CN"/>
        </w:rPr>
        <w:t>4</w:t>
      </w:r>
      <w:r w:rsidRPr="00466548">
        <w:rPr>
          <w:rFonts w:ascii="Arial" w:hAnsi="Arial" w:cs="Arial"/>
          <w:szCs w:val="22"/>
          <w:lang w:eastAsia="zh-CN"/>
        </w:rPr>
        <w:t>: If yes to Q</w:t>
      </w:r>
      <w:r>
        <w:rPr>
          <w:rFonts w:ascii="Arial" w:hAnsi="Arial" w:cs="Arial"/>
          <w:szCs w:val="22"/>
          <w:lang w:eastAsia="zh-CN"/>
        </w:rPr>
        <w:t>3</w:t>
      </w:r>
      <w:r w:rsidRPr="00466548">
        <w:rPr>
          <w:rFonts w:ascii="Arial" w:hAnsi="Arial" w:cs="Arial"/>
          <w:szCs w:val="22"/>
          <w:lang w:eastAsia="zh-CN"/>
        </w:rPr>
        <w:t xml:space="preserve">, how to differentiate the usage of the R16 / R17 </w:t>
      </w:r>
      <w:r w:rsidR="000741FB" w:rsidRPr="000741FB">
        <w:rPr>
          <w:rFonts w:ascii="Arial" w:hAnsi="Arial" w:cs="Arial"/>
          <w:szCs w:val="22"/>
          <w:lang w:eastAsia="zh-CN"/>
        </w:rPr>
        <w:t xml:space="preserve">default CBR </w:t>
      </w:r>
      <w:r w:rsidRPr="00466548">
        <w:rPr>
          <w:rFonts w:ascii="Arial" w:hAnsi="Arial" w:cs="Arial"/>
          <w:szCs w:val="22"/>
          <w:lang w:eastAsia="zh-CN"/>
        </w:rPr>
        <w:t>parameters?</w:t>
      </w:r>
    </w:p>
    <w:p w14:paraId="703F7076" w14:textId="77777777" w:rsidR="00183683" w:rsidRDefault="00183683">
      <w:pPr>
        <w:rPr>
          <w:rFonts w:ascii="Calibri" w:hAnsi="Calibri" w:cs="Calibri"/>
          <w:sz w:val="22"/>
          <w:szCs w:val="22"/>
          <w:lang w:val="en-US" w:eastAsia="zh-CN"/>
        </w:rPr>
      </w:pPr>
    </w:p>
    <w:p w14:paraId="4CCA4FB5" w14:textId="77777777" w:rsidR="00183683" w:rsidRDefault="0071020D">
      <w:pPr>
        <w:spacing w:after="120"/>
        <w:rPr>
          <w:rFonts w:ascii="Arial" w:hAnsi="Arial" w:cs="Arial"/>
          <w:b/>
        </w:rPr>
      </w:pPr>
      <w:r>
        <w:rPr>
          <w:rFonts w:ascii="Arial" w:hAnsi="Arial" w:cs="Arial"/>
          <w:b/>
        </w:rPr>
        <w:t>2. Actions:</w:t>
      </w:r>
    </w:p>
    <w:p w14:paraId="1DED8B64" w14:textId="2BB23CA5" w:rsidR="00183683" w:rsidRDefault="0071020D">
      <w:pPr>
        <w:spacing w:before="180" w:afterLines="100" w:after="240"/>
        <w:ind w:left="1524" w:hangingChars="759" w:hanging="1524"/>
        <w:jc w:val="both"/>
        <w:rPr>
          <w:rFonts w:ascii="Arial" w:hAnsi="Arial" w:cs="Arial"/>
        </w:rPr>
      </w:pPr>
      <w:r>
        <w:rPr>
          <w:rFonts w:ascii="Arial" w:hAnsi="Arial" w:cs="Arial" w:hint="eastAsia"/>
          <w:b/>
          <w:lang w:val="en-US" w:eastAsia="zh-CN"/>
        </w:rPr>
        <w:t xml:space="preserve">To </w:t>
      </w:r>
      <w:r w:rsidR="00E7799E">
        <w:rPr>
          <w:rFonts w:ascii="Arial" w:hAnsi="Arial" w:cs="Arial"/>
          <w:b/>
          <w:lang w:val="en-US" w:eastAsia="zh-CN"/>
        </w:rPr>
        <w:t>RAN</w:t>
      </w:r>
      <w:r w:rsidR="003672C2">
        <w:rPr>
          <w:rFonts w:ascii="Arial" w:hAnsi="Arial" w:cs="Arial"/>
          <w:b/>
          <w:lang w:val="en-US" w:eastAsia="zh-CN"/>
        </w:rPr>
        <w:t>1</w:t>
      </w:r>
      <w:r>
        <w:rPr>
          <w:rFonts w:ascii="Arial" w:hAnsi="Arial" w:cs="Arial" w:hint="eastAsia"/>
          <w:lang w:val="en-US" w:eastAsia="zh-CN"/>
        </w:rPr>
        <w:t xml:space="preserve">: </w:t>
      </w:r>
      <w:r>
        <w:rPr>
          <w:rFonts w:ascii="Arial" w:hAnsi="Arial" w:cs="Arial"/>
          <w:lang w:val="en-US" w:eastAsia="zh-CN"/>
        </w:rPr>
        <w:t xml:space="preserve">RAN2 respectfully requests </w:t>
      </w:r>
      <w:r w:rsidR="00E7799E">
        <w:rPr>
          <w:rFonts w:ascii="Arial" w:hAnsi="Arial" w:cs="Arial"/>
          <w:lang w:val="en-US" w:eastAsia="zh-CN"/>
        </w:rPr>
        <w:t>RAN</w:t>
      </w:r>
      <w:r w:rsidR="003672C2">
        <w:rPr>
          <w:rFonts w:ascii="Arial" w:hAnsi="Arial" w:cs="Arial"/>
          <w:lang w:val="en-US" w:eastAsia="zh-CN"/>
        </w:rPr>
        <w:t xml:space="preserve">1 </w:t>
      </w:r>
      <w:r w:rsidR="00E7799E">
        <w:rPr>
          <w:rFonts w:ascii="Arial" w:hAnsi="Arial" w:cs="Arial"/>
          <w:lang w:val="en-US" w:eastAsia="zh-CN"/>
        </w:rPr>
        <w:t>provide answers to the above questions</w:t>
      </w:r>
      <w:r w:rsidR="006151CF" w:rsidRPr="004D7290">
        <w:rPr>
          <w:rFonts w:ascii="Arial" w:hAnsi="Arial" w:cs="Arial"/>
        </w:rPr>
        <w:t>.</w:t>
      </w:r>
    </w:p>
    <w:p w14:paraId="3D094249" w14:textId="77777777" w:rsidR="00183683" w:rsidRDefault="0071020D">
      <w:pPr>
        <w:spacing w:after="120"/>
        <w:rPr>
          <w:rFonts w:ascii="Arial" w:hAnsi="Arial" w:cs="Arial"/>
          <w:b/>
        </w:rPr>
      </w:pPr>
      <w:r>
        <w:rPr>
          <w:rFonts w:ascii="Arial" w:hAnsi="Arial" w:cs="Arial"/>
          <w:b/>
        </w:rPr>
        <w:t>3. Dates of Next TSG-RAN WG2 Meetings:</w:t>
      </w:r>
    </w:p>
    <w:p w14:paraId="7ACDEE2F" w14:textId="0752CE86" w:rsidR="00183683" w:rsidRDefault="0071020D">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11</w:t>
      </w:r>
      <w:r w:rsidR="007E08C2">
        <w:rPr>
          <w:rFonts w:ascii="Arial" w:eastAsiaTheme="minorEastAsia" w:hAnsi="Arial" w:cs="Arial"/>
          <w:bCs/>
          <w:lang w:eastAsia="zh-CN"/>
        </w:rPr>
        <w:t>9</w:t>
      </w:r>
      <w:r>
        <w:rPr>
          <w:rFonts w:ascii="Arial" w:eastAsiaTheme="minorEastAsia" w:hAnsi="Arial" w:cs="Arial"/>
          <w:bCs/>
          <w:lang w:eastAsia="zh-CN"/>
        </w:rPr>
        <w:tab/>
      </w:r>
      <w:r w:rsidR="009C4A89">
        <w:rPr>
          <w:rFonts w:ascii="Arial" w:eastAsiaTheme="minorEastAsia" w:hAnsi="Arial" w:cs="Arial"/>
          <w:bCs/>
          <w:lang w:eastAsia="zh-CN"/>
        </w:rPr>
        <w:t xml:space="preserve">15 </w:t>
      </w:r>
      <w:r w:rsidR="007E08C2">
        <w:rPr>
          <w:rFonts w:ascii="Arial" w:eastAsiaTheme="minorEastAsia" w:hAnsi="Arial" w:cs="Arial"/>
          <w:bCs/>
          <w:lang w:eastAsia="zh-CN"/>
        </w:rPr>
        <w:t>August</w:t>
      </w:r>
      <w:r>
        <w:rPr>
          <w:rFonts w:ascii="Arial" w:eastAsiaTheme="minorEastAsia" w:hAnsi="Arial" w:cs="Arial"/>
          <w:bCs/>
          <w:lang w:eastAsia="zh-CN"/>
        </w:rPr>
        <w:t xml:space="preserve"> – 2</w:t>
      </w:r>
      <w:r w:rsidR="007E08C2">
        <w:rPr>
          <w:rFonts w:ascii="Arial" w:eastAsiaTheme="minorEastAsia" w:hAnsi="Arial" w:cs="Arial"/>
          <w:bCs/>
          <w:lang w:eastAsia="zh-CN"/>
        </w:rPr>
        <w:t>6</w:t>
      </w:r>
      <w:r>
        <w:rPr>
          <w:rFonts w:ascii="Arial" w:eastAsiaTheme="minorEastAsia" w:hAnsi="Arial" w:cs="Arial"/>
          <w:bCs/>
          <w:lang w:eastAsia="zh-CN"/>
        </w:rPr>
        <w:t xml:space="preserve"> </w:t>
      </w:r>
      <w:r w:rsidR="007E08C2">
        <w:rPr>
          <w:rFonts w:ascii="Arial" w:eastAsiaTheme="minorEastAsia" w:hAnsi="Arial" w:cs="Arial"/>
          <w:bCs/>
          <w:lang w:eastAsia="zh-CN"/>
        </w:rPr>
        <w:t>August</w:t>
      </w:r>
      <w:r>
        <w:rPr>
          <w:rFonts w:ascii="Arial" w:eastAsiaTheme="minorEastAsia" w:hAnsi="Arial" w:cs="Arial"/>
          <w:bCs/>
          <w:lang w:eastAsia="zh-CN"/>
        </w:rPr>
        <w:t xml:space="preserve"> 2022</w:t>
      </w:r>
      <w:r>
        <w:rPr>
          <w:rFonts w:ascii="Arial" w:eastAsiaTheme="minorEastAsia" w:hAnsi="Arial" w:cs="Arial"/>
          <w:bCs/>
          <w:lang w:eastAsia="zh-CN"/>
        </w:rPr>
        <w:tab/>
      </w:r>
      <w:r w:rsidR="009C4A89">
        <w:rPr>
          <w:rFonts w:ascii="Arial" w:eastAsiaTheme="minorEastAsia" w:hAnsi="Arial" w:cs="Arial"/>
          <w:bCs/>
          <w:lang w:eastAsia="zh-CN"/>
        </w:rPr>
        <w:t>E-meeting</w:t>
      </w:r>
    </w:p>
    <w:p w14:paraId="0B562AC5" w14:textId="3FEC9F37" w:rsidR="00E7799E" w:rsidRDefault="00E7799E" w:rsidP="00E7799E">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120bis</w:t>
      </w:r>
      <w:r>
        <w:rPr>
          <w:rFonts w:ascii="Arial" w:eastAsiaTheme="minorEastAsia" w:hAnsi="Arial" w:cs="Arial"/>
          <w:bCs/>
          <w:lang w:eastAsia="zh-CN"/>
        </w:rPr>
        <w:tab/>
        <w:t>October 10 – October 19 2022</w:t>
      </w:r>
      <w:r>
        <w:rPr>
          <w:rFonts w:ascii="Arial" w:eastAsiaTheme="minorEastAsia" w:hAnsi="Arial" w:cs="Arial"/>
          <w:bCs/>
          <w:lang w:eastAsia="zh-CN"/>
        </w:rPr>
        <w:tab/>
        <w:t>E-meeting</w:t>
      </w:r>
    </w:p>
    <w:p w14:paraId="40760979" w14:textId="77777777" w:rsidR="00E7799E" w:rsidRDefault="00E7799E">
      <w:pPr>
        <w:tabs>
          <w:tab w:val="left" w:pos="4253"/>
          <w:tab w:val="left" w:pos="7655"/>
        </w:tabs>
        <w:spacing w:after="120"/>
        <w:ind w:left="2268" w:hanging="2268"/>
        <w:rPr>
          <w:rFonts w:ascii="Arial" w:eastAsiaTheme="minorEastAsia" w:hAnsi="Arial" w:cs="Arial"/>
          <w:bCs/>
          <w:lang w:eastAsia="zh-CN"/>
        </w:rPr>
      </w:pPr>
    </w:p>
    <w:sectPr w:rsidR="00E7799E">
      <w:pgSz w:w="11907" w:h="16840"/>
      <w:pgMar w:top="1021" w:right="1021" w:bottom="1021" w:left="12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CA30AA1"/>
    <w:multiLevelType w:val="hybridMultilevel"/>
    <w:tmpl w:val="0DD28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51DD"/>
    <w:rsid w:val="00007055"/>
    <w:rsid w:val="00010452"/>
    <w:rsid w:val="00012A27"/>
    <w:rsid w:val="000148A2"/>
    <w:rsid w:val="00015DE5"/>
    <w:rsid w:val="00021869"/>
    <w:rsid w:val="00021F7C"/>
    <w:rsid w:val="00030742"/>
    <w:rsid w:val="00031127"/>
    <w:rsid w:val="000353D7"/>
    <w:rsid w:val="00051070"/>
    <w:rsid w:val="000540D1"/>
    <w:rsid w:val="00060BDB"/>
    <w:rsid w:val="000618F1"/>
    <w:rsid w:val="000626AE"/>
    <w:rsid w:val="00067361"/>
    <w:rsid w:val="0006775A"/>
    <w:rsid w:val="0007062C"/>
    <w:rsid w:val="000741FB"/>
    <w:rsid w:val="000A55EB"/>
    <w:rsid w:val="000B3269"/>
    <w:rsid w:val="000B370A"/>
    <w:rsid w:val="000C2522"/>
    <w:rsid w:val="000E0E9B"/>
    <w:rsid w:val="000E23DC"/>
    <w:rsid w:val="000E417B"/>
    <w:rsid w:val="000E4239"/>
    <w:rsid w:val="000E55FA"/>
    <w:rsid w:val="000E59AF"/>
    <w:rsid w:val="000E5C69"/>
    <w:rsid w:val="000F0C7C"/>
    <w:rsid w:val="000F36EF"/>
    <w:rsid w:val="00102347"/>
    <w:rsid w:val="00123688"/>
    <w:rsid w:val="00131F91"/>
    <w:rsid w:val="00136114"/>
    <w:rsid w:val="00140C0E"/>
    <w:rsid w:val="0014659F"/>
    <w:rsid w:val="001477A8"/>
    <w:rsid w:val="00156CBB"/>
    <w:rsid w:val="00157686"/>
    <w:rsid w:val="00161AA0"/>
    <w:rsid w:val="0016488D"/>
    <w:rsid w:val="00164D6D"/>
    <w:rsid w:val="0016511B"/>
    <w:rsid w:val="00165955"/>
    <w:rsid w:val="00166746"/>
    <w:rsid w:val="00170392"/>
    <w:rsid w:val="0017220F"/>
    <w:rsid w:val="00175AF5"/>
    <w:rsid w:val="00180D66"/>
    <w:rsid w:val="00183683"/>
    <w:rsid w:val="0018708A"/>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071A3"/>
    <w:rsid w:val="002175D3"/>
    <w:rsid w:val="0022124B"/>
    <w:rsid w:val="00224DB9"/>
    <w:rsid w:val="00231D86"/>
    <w:rsid w:val="002330B1"/>
    <w:rsid w:val="00233B55"/>
    <w:rsid w:val="00233D1C"/>
    <w:rsid w:val="0024036B"/>
    <w:rsid w:val="00245870"/>
    <w:rsid w:val="002541E4"/>
    <w:rsid w:val="00256FBA"/>
    <w:rsid w:val="00261652"/>
    <w:rsid w:val="00264F47"/>
    <w:rsid w:val="002651ED"/>
    <w:rsid w:val="002717E7"/>
    <w:rsid w:val="00272130"/>
    <w:rsid w:val="00281928"/>
    <w:rsid w:val="00285C6A"/>
    <w:rsid w:val="002B3F75"/>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33655"/>
    <w:rsid w:val="00333EC1"/>
    <w:rsid w:val="003533A6"/>
    <w:rsid w:val="00353590"/>
    <w:rsid w:val="00355EF3"/>
    <w:rsid w:val="003672C2"/>
    <w:rsid w:val="00372906"/>
    <w:rsid w:val="00372B5E"/>
    <w:rsid w:val="00372EF2"/>
    <w:rsid w:val="00374E01"/>
    <w:rsid w:val="00391CA6"/>
    <w:rsid w:val="003977DA"/>
    <w:rsid w:val="003A0AFD"/>
    <w:rsid w:val="003A0F99"/>
    <w:rsid w:val="003A2FCD"/>
    <w:rsid w:val="003A3141"/>
    <w:rsid w:val="003B0D08"/>
    <w:rsid w:val="003C666F"/>
    <w:rsid w:val="003D1F83"/>
    <w:rsid w:val="003D5EFC"/>
    <w:rsid w:val="003F5912"/>
    <w:rsid w:val="003F66B9"/>
    <w:rsid w:val="00402D77"/>
    <w:rsid w:val="004053CC"/>
    <w:rsid w:val="0042250E"/>
    <w:rsid w:val="00422E84"/>
    <w:rsid w:val="00424C12"/>
    <w:rsid w:val="00425024"/>
    <w:rsid w:val="004256C3"/>
    <w:rsid w:val="00426890"/>
    <w:rsid w:val="00432648"/>
    <w:rsid w:val="004402BA"/>
    <w:rsid w:val="00441733"/>
    <w:rsid w:val="004446C5"/>
    <w:rsid w:val="00447DBC"/>
    <w:rsid w:val="00457E33"/>
    <w:rsid w:val="0046083D"/>
    <w:rsid w:val="00463675"/>
    <w:rsid w:val="0046640A"/>
    <w:rsid w:val="00466548"/>
    <w:rsid w:val="00466B93"/>
    <w:rsid w:val="00473A30"/>
    <w:rsid w:val="004777DA"/>
    <w:rsid w:val="004924E0"/>
    <w:rsid w:val="00493794"/>
    <w:rsid w:val="004C6B4A"/>
    <w:rsid w:val="004D1CD2"/>
    <w:rsid w:val="004D60DA"/>
    <w:rsid w:val="004E1EC0"/>
    <w:rsid w:val="004E2FE4"/>
    <w:rsid w:val="004F12D0"/>
    <w:rsid w:val="00511873"/>
    <w:rsid w:val="005149F1"/>
    <w:rsid w:val="00517B7D"/>
    <w:rsid w:val="0052029F"/>
    <w:rsid w:val="0052073E"/>
    <w:rsid w:val="00531A6B"/>
    <w:rsid w:val="0053788C"/>
    <w:rsid w:val="00543B79"/>
    <w:rsid w:val="005459BD"/>
    <w:rsid w:val="005460B3"/>
    <w:rsid w:val="0054629C"/>
    <w:rsid w:val="0054670A"/>
    <w:rsid w:val="00551589"/>
    <w:rsid w:val="005526BA"/>
    <w:rsid w:val="0055303B"/>
    <w:rsid w:val="005576A1"/>
    <w:rsid w:val="00563CA3"/>
    <w:rsid w:val="00582179"/>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51CF"/>
    <w:rsid w:val="006165A6"/>
    <w:rsid w:val="00617360"/>
    <w:rsid w:val="00620A6D"/>
    <w:rsid w:val="0062409A"/>
    <w:rsid w:val="006274BE"/>
    <w:rsid w:val="00643E99"/>
    <w:rsid w:val="00646065"/>
    <w:rsid w:val="00661381"/>
    <w:rsid w:val="00661B76"/>
    <w:rsid w:val="0067024C"/>
    <w:rsid w:val="00670B91"/>
    <w:rsid w:val="00673396"/>
    <w:rsid w:val="00675B90"/>
    <w:rsid w:val="00685C31"/>
    <w:rsid w:val="00691D34"/>
    <w:rsid w:val="006927D6"/>
    <w:rsid w:val="00692F2C"/>
    <w:rsid w:val="00694D3C"/>
    <w:rsid w:val="00697856"/>
    <w:rsid w:val="006A026E"/>
    <w:rsid w:val="006B15B5"/>
    <w:rsid w:val="006C0D8B"/>
    <w:rsid w:val="006C1E78"/>
    <w:rsid w:val="006D0B53"/>
    <w:rsid w:val="006D0CA9"/>
    <w:rsid w:val="006E6A85"/>
    <w:rsid w:val="006F2719"/>
    <w:rsid w:val="006F2BF3"/>
    <w:rsid w:val="00701A28"/>
    <w:rsid w:val="0071020D"/>
    <w:rsid w:val="00710C37"/>
    <w:rsid w:val="00712F9F"/>
    <w:rsid w:val="0071621F"/>
    <w:rsid w:val="0072280D"/>
    <w:rsid w:val="007310C6"/>
    <w:rsid w:val="00734CB9"/>
    <w:rsid w:val="00742A17"/>
    <w:rsid w:val="00743DCB"/>
    <w:rsid w:val="00751EC5"/>
    <w:rsid w:val="0076068E"/>
    <w:rsid w:val="00774F34"/>
    <w:rsid w:val="0079584B"/>
    <w:rsid w:val="007A1FDC"/>
    <w:rsid w:val="007A4C79"/>
    <w:rsid w:val="007A59BE"/>
    <w:rsid w:val="007B1929"/>
    <w:rsid w:val="007B3B4A"/>
    <w:rsid w:val="007B4F20"/>
    <w:rsid w:val="007B4F4C"/>
    <w:rsid w:val="007E08C2"/>
    <w:rsid w:val="007E1127"/>
    <w:rsid w:val="007E3CEC"/>
    <w:rsid w:val="007E4486"/>
    <w:rsid w:val="007F0311"/>
    <w:rsid w:val="007F705E"/>
    <w:rsid w:val="008046B4"/>
    <w:rsid w:val="008103DA"/>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A20FB"/>
    <w:rsid w:val="008B2616"/>
    <w:rsid w:val="008B4528"/>
    <w:rsid w:val="008C43F2"/>
    <w:rsid w:val="008C59A8"/>
    <w:rsid w:val="008D098C"/>
    <w:rsid w:val="008E7763"/>
    <w:rsid w:val="008F174B"/>
    <w:rsid w:val="008F2903"/>
    <w:rsid w:val="0090172D"/>
    <w:rsid w:val="00904A3F"/>
    <w:rsid w:val="00910C2C"/>
    <w:rsid w:val="00916BF5"/>
    <w:rsid w:val="0091710C"/>
    <w:rsid w:val="00923E7C"/>
    <w:rsid w:val="009252F6"/>
    <w:rsid w:val="0093219D"/>
    <w:rsid w:val="00942813"/>
    <w:rsid w:val="00952403"/>
    <w:rsid w:val="00954F3E"/>
    <w:rsid w:val="00956536"/>
    <w:rsid w:val="00970791"/>
    <w:rsid w:val="009721D2"/>
    <w:rsid w:val="00991A40"/>
    <w:rsid w:val="00993DD9"/>
    <w:rsid w:val="009968D6"/>
    <w:rsid w:val="009A378E"/>
    <w:rsid w:val="009A5B44"/>
    <w:rsid w:val="009B13B7"/>
    <w:rsid w:val="009C4A89"/>
    <w:rsid w:val="009C5270"/>
    <w:rsid w:val="009C6B80"/>
    <w:rsid w:val="009E4A8B"/>
    <w:rsid w:val="009F2F96"/>
    <w:rsid w:val="009F38A1"/>
    <w:rsid w:val="009F4AC9"/>
    <w:rsid w:val="009F7C4C"/>
    <w:rsid w:val="00A05506"/>
    <w:rsid w:val="00A22A87"/>
    <w:rsid w:val="00A37D21"/>
    <w:rsid w:val="00A42568"/>
    <w:rsid w:val="00A65A3A"/>
    <w:rsid w:val="00A66119"/>
    <w:rsid w:val="00A72E62"/>
    <w:rsid w:val="00A7585E"/>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AF5F6A"/>
    <w:rsid w:val="00B17ECC"/>
    <w:rsid w:val="00B27CE8"/>
    <w:rsid w:val="00B37559"/>
    <w:rsid w:val="00B42531"/>
    <w:rsid w:val="00B517F6"/>
    <w:rsid w:val="00B6611B"/>
    <w:rsid w:val="00B70B7E"/>
    <w:rsid w:val="00B7172E"/>
    <w:rsid w:val="00B9151A"/>
    <w:rsid w:val="00BA25EB"/>
    <w:rsid w:val="00BB46A9"/>
    <w:rsid w:val="00BB68BA"/>
    <w:rsid w:val="00BC42BA"/>
    <w:rsid w:val="00BD2D07"/>
    <w:rsid w:val="00BD42F4"/>
    <w:rsid w:val="00BD4EDD"/>
    <w:rsid w:val="00BE205A"/>
    <w:rsid w:val="00BF0134"/>
    <w:rsid w:val="00C067CF"/>
    <w:rsid w:val="00C1332A"/>
    <w:rsid w:val="00C23A35"/>
    <w:rsid w:val="00C30744"/>
    <w:rsid w:val="00C35F0B"/>
    <w:rsid w:val="00C36D63"/>
    <w:rsid w:val="00C468CC"/>
    <w:rsid w:val="00C579C9"/>
    <w:rsid w:val="00C6528C"/>
    <w:rsid w:val="00C67A64"/>
    <w:rsid w:val="00C76DD2"/>
    <w:rsid w:val="00C82B7A"/>
    <w:rsid w:val="00C83AE2"/>
    <w:rsid w:val="00C87BAD"/>
    <w:rsid w:val="00C915BD"/>
    <w:rsid w:val="00C9197C"/>
    <w:rsid w:val="00C939D9"/>
    <w:rsid w:val="00C96DB5"/>
    <w:rsid w:val="00CA0262"/>
    <w:rsid w:val="00CA1B10"/>
    <w:rsid w:val="00CA4791"/>
    <w:rsid w:val="00CA4B4B"/>
    <w:rsid w:val="00CA4D0D"/>
    <w:rsid w:val="00CA5B96"/>
    <w:rsid w:val="00CB49F1"/>
    <w:rsid w:val="00CC0D3E"/>
    <w:rsid w:val="00CC43A1"/>
    <w:rsid w:val="00CC7C5B"/>
    <w:rsid w:val="00CD4E1D"/>
    <w:rsid w:val="00CE1433"/>
    <w:rsid w:val="00CE5241"/>
    <w:rsid w:val="00CF1BBB"/>
    <w:rsid w:val="00D16DD2"/>
    <w:rsid w:val="00D172D3"/>
    <w:rsid w:val="00D303B5"/>
    <w:rsid w:val="00D31596"/>
    <w:rsid w:val="00D31912"/>
    <w:rsid w:val="00D34669"/>
    <w:rsid w:val="00D35E03"/>
    <w:rsid w:val="00D42A4B"/>
    <w:rsid w:val="00D43121"/>
    <w:rsid w:val="00D51B62"/>
    <w:rsid w:val="00D66537"/>
    <w:rsid w:val="00D669F8"/>
    <w:rsid w:val="00D6708E"/>
    <w:rsid w:val="00D845E2"/>
    <w:rsid w:val="00D917F9"/>
    <w:rsid w:val="00D93F0F"/>
    <w:rsid w:val="00DA02A1"/>
    <w:rsid w:val="00DA085F"/>
    <w:rsid w:val="00DA0BB6"/>
    <w:rsid w:val="00DA14D5"/>
    <w:rsid w:val="00DB0782"/>
    <w:rsid w:val="00DB0EC2"/>
    <w:rsid w:val="00DB6E0A"/>
    <w:rsid w:val="00DC4A95"/>
    <w:rsid w:val="00DD2CAC"/>
    <w:rsid w:val="00DD2FE3"/>
    <w:rsid w:val="00DD54DE"/>
    <w:rsid w:val="00DE54F1"/>
    <w:rsid w:val="00DE7B78"/>
    <w:rsid w:val="00E00C05"/>
    <w:rsid w:val="00E108B3"/>
    <w:rsid w:val="00E209E4"/>
    <w:rsid w:val="00E23AE1"/>
    <w:rsid w:val="00E2715F"/>
    <w:rsid w:val="00E30D4F"/>
    <w:rsid w:val="00E378B1"/>
    <w:rsid w:val="00E400C6"/>
    <w:rsid w:val="00E45101"/>
    <w:rsid w:val="00E5695F"/>
    <w:rsid w:val="00E56E34"/>
    <w:rsid w:val="00E62F5F"/>
    <w:rsid w:val="00E70247"/>
    <w:rsid w:val="00E77221"/>
    <w:rsid w:val="00E7799E"/>
    <w:rsid w:val="00E77EF1"/>
    <w:rsid w:val="00E8380E"/>
    <w:rsid w:val="00E871E4"/>
    <w:rsid w:val="00E87622"/>
    <w:rsid w:val="00E918E8"/>
    <w:rsid w:val="00E95B34"/>
    <w:rsid w:val="00EA0EC5"/>
    <w:rsid w:val="00EA50B4"/>
    <w:rsid w:val="00EB054C"/>
    <w:rsid w:val="00EC48E8"/>
    <w:rsid w:val="00EC5921"/>
    <w:rsid w:val="00EC6912"/>
    <w:rsid w:val="00EC6F07"/>
    <w:rsid w:val="00EC7F93"/>
    <w:rsid w:val="00ED0A78"/>
    <w:rsid w:val="00EE5311"/>
    <w:rsid w:val="00EF083F"/>
    <w:rsid w:val="00F043A5"/>
    <w:rsid w:val="00F0630D"/>
    <w:rsid w:val="00F10887"/>
    <w:rsid w:val="00F17AF2"/>
    <w:rsid w:val="00F23D6C"/>
    <w:rsid w:val="00F30EB6"/>
    <w:rsid w:val="00F37E51"/>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C3DD5"/>
    <w:rsid w:val="00FD077E"/>
    <w:rsid w:val="00FD2728"/>
    <w:rsid w:val="00FE3674"/>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TableGrid1">
    <w:name w:val="Table Grid1"/>
    <w:basedOn w:val="TableNormal"/>
    <w:next w:val="TableGrid"/>
    <w:rsid w:val="00466548"/>
    <w:pPr>
      <w:pBdr>
        <w:top w:val="none" w:sz="4" w:space="0" w:color="000000"/>
        <w:left w:val="none" w:sz="4" w:space="0" w:color="000000"/>
        <w:bottom w:val="none" w:sz="4" w:space="0" w:color="000000"/>
        <w:right w:val="none" w:sz="4" w:space="0" w:color="000000"/>
        <w:between w:val="none" w:sz="4" w:space="0" w:color="000000"/>
      </w:pBdr>
    </w:pPr>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E1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70200">
      <w:bodyDiv w:val="1"/>
      <w:marLeft w:val="0"/>
      <w:marRight w:val="0"/>
      <w:marTop w:val="0"/>
      <w:marBottom w:val="0"/>
      <w:divBdr>
        <w:top w:val="none" w:sz="0" w:space="0" w:color="auto"/>
        <w:left w:val="none" w:sz="0" w:space="0" w:color="auto"/>
        <w:bottom w:val="none" w:sz="0" w:space="0" w:color="auto"/>
        <w:right w:val="none" w:sz="0" w:space="0" w:color="auto"/>
      </w:divBdr>
    </w:div>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MCC: 3496</cp:lastModifiedBy>
  <cp:revision>4</cp:revision>
  <dcterms:created xsi:type="dcterms:W3CDTF">2022-05-20T10:49:00Z</dcterms:created>
  <dcterms:modified xsi:type="dcterms:W3CDTF">2022-06-30T14:14:00Z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CWMd119229d7930407e9fe561ff1fb5ea6e">
    <vt:lpwstr>CWMtn9oYq5orCYYtPtqQz4uSrXRZ5Dq78aoq+VWFJ4O0Ivr2QOcqiadwZuffem/iOg/rKJy6BS9gumrm8mqPLqq9Q==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1652993038</vt:lpwstr>
  </property>
</Properties>
</file>