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44C18" w14:textId="78DEB840" w:rsidR="00FF618F" w:rsidRPr="00FF618F" w:rsidRDefault="00FF618F" w:rsidP="00FF618F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FF618F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#110</w:t>
      </w:r>
      <w:r w:rsidRPr="00FF618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FF618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FF618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5723</w:t>
      </w:r>
    </w:p>
    <w:p w14:paraId="1357F875" w14:textId="77777777" w:rsidR="00FF618F" w:rsidRPr="00FF618F" w:rsidRDefault="00FF618F" w:rsidP="00FF618F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F618F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FF618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FF618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FF618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F618F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371B8C97" w14:textId="77777777" w:rsidR="00FF618F" w:rsidRDefault="00FF618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EE4AA31" w14:textId="6931D093" w:rsidR="004102BA" w:rsidRPr="00767C9A" w:rsidRDefault="008F613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767C9A"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0"/>
      <w:bookmarkStart w:id="2" w:name="OLE_LINK51"/>
      <w:r w:rsidRPr="00767C9A">
        <w:rPr>
          <w:rFonts w:cs="Arial"/>
          <w:bCs/>
          <w:sz w:val="22"/>
          <w:szCs w:val="22"/>
        </w:rPr>
        <w:t>TSG-</w:t>
      </w:r>
      <w:r w:rsidRPr="00767C9A">
        <w:rPr>
          <w:rFonts w:cs="Arial"/>
          <w:sz w:val="22"/>
          <w:szCs w:val="22"/>
        </w:rPr>
        <w:t>RAN</w:t>
      </w:r>
      <w:r w:rsidRPr="00767C9A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767C9A">
        <w:rPr>
          <w:rFonts w:cs="Arial"/>
          <w:bCs/>
          <w:sz w:val="22"/>
          <w:szCs w:val="22"/>
        </w:rPr>
        <w:t xml:space="preserve">4 Meeting </w:t>
      </w:r>
      <w:r w:rsidRPr="00767C9A">
        <w:rPr>
          <w:rFonts w:cs="Arial"/>
          <w:sz w:val="22"/>
          <w:szCs w:val="22"/>
        </w:rPr>
        <w:t xml:space="preserve">#103-e                                                                    </w:t>
      </w:r>
      <w:proofErr w:type="spellStart"/>
      <w:r w:rsidRPr="00767C9A">
        <w:rPr>
          <w:rFonts w:cs="Arial"/>
          <w:bCs/>
          <w:sz w:val="22"/>
          <w:szCs w:val="22"/>
        </w:rPr>
        <w:t>TDoc</w:t>
      </w:r>
      <w:proofErr w:type="spellEnd"/>
      <w:r w:rsidRPr="00767C9A">
        <w:rPr>
          <w:rFonts w:cs="Arial"/>
          <w:bCs/>
          <w:sz w:val="22"/>
          <w:szCs w:val="22"/>
        </w:rPr>
        <w:t xml:space="preserve"> </w:t>
      </w:r>
      <w:r w:rsidRPr="00767C9A">
        <w:rPr>
          <w:rFonts w:cs="Arial"/>
          <w:sz w:val="22"/>
          <w:szCs w:val="22"/>
        </w:rPr>
        <w:t>R4-</w:t>
      </w:r>
      <w:r w:rsidR="0088492C" w:rsidRPr="00767C9A">
        <w:rPr>
          <w:rFonts w:cs="Arial"/>
          <w:sz w:val="22"/>
          <w:szCs w:val="22"/>
        </w:rPr>
        <w:t>2210624</w:t>
      </w:r>
    </w:p>
    <w:p w14:paraId="6561F2E4" w14:textId="77777777" w:rsidR="004102BA" w:rsidRPr="00767C9A" w:rsidRDefault="008F6130">
      <w:pPr>
        <w:pStyle w:val="Header"/>
        <w:rPr>
          <w:sz w:val="22"/>
          <w:szCs w:val="22"/>
        </w:rPr>
      </w:pPr>
      <w:r w:rsidRPr="00767C9A">
        <w:rPr>
          <w:sz w:val="22"/>
          <w:szCs w:val="22"/>
        </w:rPr>
        <w:t>E-Meeting, 9</w:t>
      </w:r>
      <w:r w:rsidRPr="00767C9A">
        <w:rPr>
          <w:sz w:val="22"/>
          <w:szCs w:val="22"/>
          <w:vertAlign w:val="superscript"/>
        </w:rPr>
        <w:t>th</w:t>
      </w:r>
      <w:r w:rsidRPr="00767C9A">
        <w:rPr>
          <w:sz w:val="22"/>
          <w:szCs w:val="22"/>
        </w:rPr>
        <w:t xml:space="preserve"> May – 20</w:t>
      </w:r>
      <w:r w:rsidRPr="00767C9A">
        <w:rPr>
          <w:sz w:val="22"/>
          <w:szCs w:val="22"/>
          <w:vertAlign w:val="superscript"/>
        </w:rPr>
        <w:t>th</w:t>
      </w:r>
      <w:r w:rsidRPr="00767C9A">
        <w:rPr>
          <w:sz w:val="22"/>
          <w:szCs w:val="22"/>
        </w:rPr>
        <w:t xml:space="preserve"> May, 2022</w:t>
      </w:r>
    </w:p>
    <w:p w14:paraId="79B0048B" w14:textId="77777777" w:rsidR="004102BA" w:rsidRPr="00767C9A" w:rsidRDefault="004102BA">
      <w:pPr>
        <w:rPr>
          <w:rFonts w:ascii="Arial" w:hAnsi="Arial" w:cs="Arial"/>
        </w:rPr>
      </w:pPr>
    </w:p>
    <w:p w14:paraId="70AB4207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67C9A">
        <w:rPr>
          <w:rFonts w:ascii="Arial" w:hAnsi="Arial" w:cs="Arial"/>
          <w:b/>
          <w:sz w:val="22"/>
          <w:szCs w:val="22"/>
        </w:rPr>
        <w:t>Title:</w:t>
      </w:r>
      <w:r w:rsidRPr="00767C9A">
        <w:rPr>
          <w:rFonts w:ascii="Arial" w:hAnsi="Arial" w:cs="Arial"/>
          <w:b/>
          <w:sz w:val="22"/>
          <w:szCs w:val="22"/>
        </w:rPr>
        <w:tab/>
        <w:t>LS reply on coordination of R17 gap features</w:t>
      </w:r>
    </w:p>
    <w:p w14:paraId="7510F85B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8"/>
      <w:bookmarkStart w:id="4" w:name="OLE_LINK57"/>
      <w:r w:rsidRPr="00767C9A">
        <w:rPr>
          <w:rFonts w:ascii="Arial" w:hAnsi="Arial" w:cs="Arial"/>
          <w:b/>
          <w:sz w:val="22"/>
          <w:szCs w:val="22"/>
        </w:rPr>
        <w:t>Response to:</w:t>
      </w:r>
      <w:r w:rsidRPr="00767C9A">
        <w:rPr>
          <w:rFonts w:ascii="Arial" w:hAnsi="Arial" w:cs="Arial"/>
          <w:b/>
          <w:bCs/>
          <w:sz w:val="22"/>
          <w:szCs w:val="22"/>
        </w:rPr>
        <w:tab/>
        <w:t>LS R2-2203879/</w:t>
      </w:r>
      <w:r w:rsidRPr="00767C9A">
        <w:t xml:space="preserve"> </w:t>
      </w:r>
      <w:r w:rsidRPr="00767C9A">
        <w:rPr>
          <w:rFonts w:ascii="Arial" w:hAnsi="Arial" w:cs="Arial"/>
          <w:b/>
          <w:bCs/>
          <w:sz w:val="22"/>
          <w:szCs w:val="22"/>
        </w:rPr>
        <w:t>R4-2207616 on LS on coordination of R17 gap features from RAN WG2</w:t>
      </w:r>
    </w:p>
    <w:p w14:paraId="2714B7F7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59"/>
      <w:bookmarkStart w:id="7" w:name="OLE_LINK60"/>
      <w:bookmarkEnd w:id="3"/>
      <w:bookmarkEnd w:id="4"/>
      <w:r w:rsidRPr="00767C9A">
        <w:rPr>
          <w:rFonts w:ascii="Arial" w:hAnsi="Arial" w:cs="Arial"/>
          <w:b/>
          <w:sz w:val="22"/>
          <w:szCs w:val="22"/>
        </w:rPr>
        <w:t>Release:</w:t>
      </w:r>
      <w:r w:rsidRPr="00767C9A"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5"/>
    <w:bookmarkEnd w:id="6"/>
    <w:bookmarkEnd w:id="7"/>
    <w:p w14:paraId="60E250C6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7C9A">
        <w:rPr>
          <w:rFonts w:ascii="Arial" w:hAnsi="Arial" w:cs="Arial"/>
          <w:b/>
          <w:sz w:val="22"/>
          <w:szCs w:val="22"/>
        </w:rPr>
        <w:t>Work Item:</w:t>
      </w:r>
      <w:r w:rsidRPr="00767C9A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7C9A">
        <w:rPr>
          <w:rFonts w:ascii="Arial" w:hAnsi="Arial" w:cs="Arial"/>
          <w:b/>
          <w:bCs/>
          <w:sz w:val="22"/>
          <w:szCs w:val="22"/>
        </w:rPr>
        <w:t>NR_MG_enh</w:t>
      </w:r>
      <w:proofErr w:type="spellEnd"/>
      <w:r w:rsidRPr="00767C9A">
        <w:rPr>
          <w:rFonts w:ascii="Arial" w:hAnsi="Arial" w:cs="Arial"/>
          <w:b/>
          <w:bCs/>
          <w:sz w:val="22"/>
          <w:szCs w:val="22"/>
        </w:rPr>
        <w:t xml:space="preserve">-Core, LTE_NR_MUSIM-Core, </w:t>
      </w:r>
      <w:proofErr w:type="spellStart"/>
      <w:r w:rsidRPr="00767C9A">
        <w:rPr>
          <w:rFonts w:ascii="Arial" w:hAnsi="Arial" w:cs="Arial"/>
          <w:b/>
          <w:bCs/>
          <w:sz w:val="22"/>
          <w:szCs w:val="22"/>
        </w:rPr>
        <w:t>NR_pos_enh</w:t>
      </w:r>
      <w:proofErr w:type="spellEnd"/>
      <w:r w:rsidRPr="00767C9A">
        <w:rPr>
          <w:rFonts w:ascii="Arial" w:hAnsi="Arial" w:cs="Arial"/>
          <w:b/>
          <w:bCs/>
          <w:sz w:val="22"/>
          <w:szCs w:val="22"/>
        </w:rPr>
        <w:t xml:space="preserve">-Core, </w:t>
      </w:r>
      <w:proofErr w:type="spellStart"/>
      <w:r w:rsidRPr="00767C9A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  <w:r w:rsidRPr="00767C9A">
        <w:rPr>
          <w:rFonts w:ascii="Arial" w:hAnsi="Arial" w:cs="Arial"/>
          <w:b/>
          <w:bCs/>
          <w:sz w:val="22"/>
          <w:szCs w:val="22"/>
        </w:rPr>
        <w:t>-Core</w:t>
      </w:r>
    </w:p>
    <w:p w14:paraId="6541B829" w14:textId="77777777" w:rsidR="004102BA" w:rsidRPr="00767C9A" w:rsidRDefault="004102B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42DCE1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67C9A">
        <w:rPr>
          <w:rFonts w:ascii="Arial" w:hAnsi="Arial" w:cs="Arial"/>
          <w:b/>
          <w:sz w:val="22"/>
          <w:szCs w:val="22"/>
        </w:rPr>
        <w:t>Source:</w:t>
      </w:r>
      <w:r w:rsidRPr="00767C9A">
        <w:rPr>
          <w:rFonts w:ascii="Arial" w:hAnsi="Arial" w:cs="Arial"/>
          <w:b/>
          <w:sz w:val="22"/>
          <w:szCs w:val="22"/>
        </w:rPr>
        <w:tab/>
        <w:t>RAN4</w:t>
      </w:r>
    </w:p>
    <w:p w14:paraId="1120715E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7C9A">
        <w:rPr>
          <w:rFonts w:ascii="Arial" w:hAnsi="Arial" w:cs="Arial"/>
          <w:b/>
          <w:sz w:val="22"/>
          <w:szCs w:val="22"/>
        </w:rPr>
        <w:t>To:</w:t>
      </w:r>
      <w:r w:rsidRPr="00767C9A">
        <w:rPr>
          <w:rFonts w:ascii="Arial" w:hAnsi="Arial" w:cs="Arial"/>
          <w:b/>
          <w:bCs/>
          <w:sz w:val="22"/>
          <w:szCs w:val="22"/>
        </w:rPr>
        <w:tab/>
        <w:t>RAN2</w:t>
      </w:r>
    </w:p>
    <w:p w14:paraId="24A9DD85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767C9A">
        <w:rPr>
          <w:rFonts w:ascii="Arial" w:hAnsi="Arial" w:cs="Arial"/>
          <w:b/>
          <w:sz w:val="22"/>
          <w:szCs w:val="22"/>
        </w:rPr>
        <w:t>Cc:</w:t>
      </w:r>
      <w:r w:rsidRPr="00767C9A">
        <w:rPr>
          <w:rFonts w:ascii="Arial" w:hAnsi="Arial" w:cs="Arial"/>
          <w:b/>
          <w:bCs/>
          <w:sz w:val="22"/>
          <w:szCs w:val="22"/>
        </w:rPr>
        <w:tab/>
        <w:t>RAN1</w:t>
      </w:r>
    </w:p>
    <w:bookmarkEnd w:id="8"/>
    <w:bookmarkEnd w:id="9"/>
    <w:p w14:paraId="23A3FDE7" w14:textId="77777777" w:rsidR="004102BA" w:rsidRPr="00767C9A" w:rsidRDefault="004102BA">
      <w:pPr>
        <w:spacing w:after="60"/>
        <w:ind w:left="1985" w:hanging="1985"/>
        <w:rPr>
          <w:rFonts w:ascii="Arial" w:hAnsi="Arial" w:cs="Arial"/>
          <w:bCs/>
        </w:rPr>
      </w:pPr>
    </w:p>
    <w:p w14:paraId="65503E70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7C9A">
        <w:rPr>
          <w:rFonts w:ascii="Arial" w:hAnsi="Arial" w:cs="Arial"/>
          <w:b/>
          <w:sz w:val="22"/>
          <w:szCs w:val="22"/>
        </w:rPr>
        <w:t>Contact person:</w:t>
      </w:r>
      <w:r w:rsidRPr="00767C9A">
        <w:rPr>
          <w:rFonts w:ascii="Arial" w:hAnsi="Arial" w:cs="Arial"/>
          <w:b/>
          <w:bCs/>
          <w:sz w:val="22"/>
          <w:szCs w:val="22"/>
        </w:rPr>
        <w:tab/>
        <w:t>Tsang-</w:t>
      </w:r>
      <w:proofErr w:type="spellStart"/>
      <w:r w:rsidRPr="00767C9A">
        <w:rPr>
          <w:rFonts w:ascii="Arial" w:hAnsi="Arial" w:cs="Arial"/>
          <w:b/>
          <w:bCs/>
          <w:sz w:val="22"/>
          <w:szCs w:val="22"/>
        </w:rPr>
        <w:t>wei</w:t>
      </w:r>
      <w:proofErr w:type="spellEnd"/>
      <w:r w:rsidRPr="00767C9A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Pr="00767C9A">
        <w:rPr>
          <w:rFonts w:ascii="Arial" w:hAnsi="Arial" w:cs="Arial"/>
          <w:b/>
          <w:bCs/>
          <w:sz w:val="22"/>
          <w:szCs w:val="22"/>
        </w:rPr>
        <w:t>Ato</w:t>
      </w:r>
      <w:proofErr w:type="spellEnd"/>
      <w:r w:rsidRPr="00767C9A">
        <w:rPr>
          <w:rFonts w:ascii="Arial" w:hAnsi="Arial" w:cs="Arial"/>
          <w:b/>
          <w:bCs/>
          <w:sz w:val="22"/>
          <w:szCs w:val="22"/>
        </w:rPr>
        <w:t>) Yu</w:t>
      </w:r>
    </w:p>
    <w:p w14:paraId="52783F61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7C9A">
        <w:rPr>
          <w:rFonts w:ascii="Arial" w:hAnsi="Arial" w:cs="Arial"/>
          <w:b/>
          <w:bCs/>
          <w:sz w:val="22"/>
          <w:szCs w:val="22"/>
        </w:rPr>
        <w:tab/>
        <w:t>Ato.yu (at) mediaTek.com</w:t>
      </w:r>
      <w:r w:rsidRPr="00767C9A">
        <w:rPr>
          <w:rFonts w:ascii="Arial" w:hAnsi="Arial" w:cs="Arial"/>
          <w:b/>
          <w:bCs/>
          <w:sz w:val="22"/>
          <w:szCs w:val="22"/>
        </w:rPr>
        <w:tab/>
      </w:r>
    </w:p>
    <w:p w14:paraId="6A244D45" w14:textId="77777777" w:rsidR="004102BA" w:rsidRPr="00767C9A" w:rsidRDefault="008F6130">
      <w:pPr>
        <w:pStyle w:val="Heading1"/>
      </w:pPr>
      <w:r w:rsidRPr="00767C9A">
        <w:t>1</w:t>
      </w:r>
      <w:r w:rsidRPr="00767C9A">
        <w:tab/>
        <w:t>Overall description</w:t>
      </w:r>
    </w:p>
    <w:p w14:paraId="0DB53287" w14:textId="77777777" w:rsidR="004102BA" w:rsidRPr="00767C9A" w:rsidRDefault="008F6130">
      <w:pPr>
        <w:rPr>
          <w:rFonts w:ascii="Arial" w:hAnsi="Arial" w:cs="Arial"/>
          <w:lang w:eastAsia="en-US"/>
        </w:rPr>
      </w:pPr>
      <w:r w:rsidRPr="00767C9A">
        <w:rPr>
          <w:rFonts w:ascii="Arial" w:hAnsi="Arial" w:cs="Arial"/>
          <w:lang w:eastAsia="en-US"/>
        </w:rPr>
        <w:t>RAN4 would like to thank RAN2 for LS R2-2203879/ R4-2207616 on LS on coordination of R17 gap features. The responses from RAN4 are provided below:</w:t>
      </w:r>
    </w:p>
    <w:p w14:paraId="7B600C14" w14:textId="77777777" w:rsidR="004102BA" w:rsidRPr="00767C9A" w:rsidRDefault="004102BA">
      <w:pPr>
        <w:rPr>
          <w:rFonts w:ascii="Arial" w:hAnsi="Arial" w:cs="Arial"/>
          <w:lang w:eastAsia="en-US"/>
        </w:rPr>
      </w:pPr>
    </w:p>
    <w:p w14:paraId="2EBC4D75" w14:textId="3FE16FE3" w:rsidR="004102BA" w:rsidRPr="00767C9A" w:rsidRDefault="008F6130">
      <w:pPr>
        <w:jc w:val="both"/>
        <w:rPr>
          <w:rFonts w:ascii="Arial" w:hAnsi="Arial" w:cs="Arial"/>
          <w:lang w:eastAsia="en-US"/>
        </w:rPr>
      </w:pPr>
      <w:r w:rsidRPr="00767C9A">
        <w:rPr>
          <w:rFonts w:ascii="Arial" w:hAnsi="Arial" w:cs="Arial"/>
          <w:lang w:eastAsia="en-US"/>
        </w:rPr>
        <w:t xml:space="preserve">RAN4 confirms RAN2’s conclusion on the </w:t>
      </w:r>
      <w:r w:rsidRPr="00767C9A">
        <w:rPr>
          <w:rFonts w:ascii="Arial" w:hAnsi="Arial" w:cs="Arial"/>
        </w:rPr>
        <w:t xml:space="preserve">co-existence of several gap related features introduced in Rel-17 </w:t>
      </w:r>
      <w:r w:rsidRPr="00767C9A">
        <w:rPr>
          <w:rFonts w:ascii="Arial" w:hAnsi="Arial" w:cs="Arial"/>
          <w:lang w:eastAsia="en-US"/>
        </w:rPr>
        <w:t>with the note that whether RAN4 will work on the detailed UE behaviour and requirements for joint configuration of all Rel-17 gap features in Rel-18 or later is subject to RAN Plenary decision.</w:t>
      </w:r>
    </w:p>
    <w:p w14:paraId="74EE928E" w14:textId="77777777" w:rsidR="004102BA" w:rsidRPr="00767C9A" w:rsidRDefault="004102BA">
      <w:pPr>
        <w:jc w:val="both"/>
        <w:rPr>
          <w:rFonts w:ascii="Arial" w:hAnsi="Arial" w:cs="Arial"/>
          <w:lang w:eastAsia="en-US"/>
        </w:rPr>
      </w:pPr>
    </w:p>
    <w:p w14:paraId="7F7950D0" w14:textId="77777777" w:rsidR="004102BA" w:rsidRPr="00767C9A" w:rsidRDefault="008F6130">
      <w:pPr>
        <w:jc w:val="both"/>
        <w:rPr>
          <w:rFonts w:ascii="Arial" w:hAnsi="Arial" w:cs="Arial"/>
        </w:rPr>
      </w:pPr>
      <w:r w:rsidRPr="00767C9A">
        <w:rPr>
          <w:rFonts w:ascii="Arial" w:hAnsi="Arial" w:cs="Arial"/>
          <w:b/>
          <w:bCs/>
        </w:rPr>
        <w:t xml:space="preserve">Q1 – </w:t>
      </w:r>
      <w:r w:rsidRPr="00767C9A">
        <w:rPr>
          <w:rFonts w:ascii="Arial" w:hAnsi="Arial" w:cs="Arial" w:hint="eastAsia"/>
        </w:rPr>
        <w:t>Whether there is restriction on joint configuration of some gap features from R</w:t>
      </w:r>
      <w:r w:rsidRPr="00767C9A">
        <w:rPr>
          <w:rFonts w:ascii="Arial" w:hAnsi="Arial" w:cs="Arial"/>
        </w:rPr>
        <w:t>AN</w:t>
      </w:r>
      <w:r w:rsidRPr="00767C9A">
        <w:rPr>
          <w:rFonts w:ascii="Arial" w:hAnsi="Arial" w:cs="Arial" w:hint="eastAsia"/>
        </w:rPr>
        <w:t>4 perspectives</w:t>
      </w:r>
      <w:r w:rsidRPr="00767C9A">
        <w:rPr>
          <w:rFonts w:ascii="Arial" w:hAnsi="Arial" w:cs="Arial"/>
        </w:rPr>
        <w:t>?</w:t>
      </w:r>
    </w:p>
    <w:p w14:paraId="2E9F45A3" w14:textId="130D8BA8" w:rsidR="004102BA" w:rsidRPr="00767C9A" w:rsidRDefault="008F6130" w:rsidP="00767C9A">
      <w:pPr>
        <w:ind w:leftChars="200" w:left="400"/>
        <w:jc w:val="both"/>
        <w:rPr>
          <w:rFonts w:ascii="Arial" w:hAnsi="Arial" w:cs="Arial"/>
          <w:strike/>
        </w:rPr>
      </w:pPr>
      <w:r w:rsidRPr="00767C9A">
        <w:rPr>
          <w:rFonts w:ascii="Arial" w:hAnsi="Arial" w:cs="Arial"/>
          <w:b/>
          <w:bCs/>
        </w:rPr>
        <w:t>RAN4 response</w:t>
      </w:r>
      <w:r w:rsidRPr="00767C9A">
        <w:rPr>
          <w:rFonts w:ascii="Arial" w:hAnsi="Arial" w:cs="Arial"/>
        </w:rPr>
        <w:t xml:space="preserve">: RAN4 will not define any requirements for or restriction on joint configuration of different gap features in R17. </w:t>
      </w:r>
    </w:p>
    <w:p w14:paraId="0D499E86" w14:textId="77777777" w:rsidR="004102BA" w:rsidRPr="00767C9A" w:rsidRDefault="004102BA">
      <w:pPr>
        <w:jc w:val="both"/>
        <w:rPr>
          <w:rFonts w:ascii="Arial" w:hAnsi="Arial" w:cs="Arial"/>
          <w:lang w:eastAsia="en-US"/>
        </w:rPr>
      </w:pPr>
    </w:p>
    <w:p w14:paraId="5C5326D0" w14:textId="77777777" w:rsidR="004102BA" w:rsidRPr="00767C9A" w:rsidRDefault="008F6130">
      <w:pPr>
        <w:jc w:val="both"/>
        <w:rPr>
          <w:rFonts w:ascii="Arial" w:hAnsi="Arial" w:cs="Arial"/>
        </w:rPr>
      </w:pPr>
      <w:r w:rsidRPr="00767C9A">
        <w:rPr>
          <w:rFonts w:ascii="Arial" w:hAnsi="Arial" w:cs="Arial"/>
          <w:b/>
          <w:bCs/>
        </w:rPr>
        <w:t>Q2 –</w:t>
      </w:r>
      <w:r w:rsidRPr="00767C9A">
        <w:rPr>
          <w:rFonts w:ascii="Arial" w:hAnsi="Arial" w:cs="Arial"/>
        </w:rPr>
        <w:t xml:space="preserve"> How many gaps (including </w:t>
      </w:r>
      <w:proofErr w:type="spellStart"/>
      <w:r w:rsidRPr="00767C9A">
        <w:rPr>
          <w:rFonts w:ascii="Arial" w:hAnsi="Arial" w:cs="Arial"/>
        </w:rPr>
        <w:t>ePOS</w:t>
      </w:r>
      <w:proofErr w:type="spellEnd"/>
      <w:r w:rsidRPr="00767C9A">
        <w:rPr>
          <w:rFonts w:ascii="Arial" w:hAnsi="Arial" w:cs="Arial"/>
        </w:rPr>
        <w:t xml:space="preserve"> gap, MUSIM gap, concurrent gap from MGE WI) could be activated simultaneously?</w:t>
      </w:r>
    </w:p>
    <w:p w14:paraId="7D04D2E0" w14:textId="59BD4168" w:rsidR="004102BA" w:rsidRPr="00767C9A" w:rsidRDefault="008F6130">
      <w:pPr>
        <w:ind w:leftChars="200" w:left="400"/>
        <w:jc w:val="both"/>
        <w:rPr>
          <w:rFonts w:ascii="Arial" w:hAnsi="Arial" w:cs="Arial"/>
        </w:rPr>
      </w:pPr>
      <w:r w:rsidRPr="00767C9A">
        <w:rPr>
          <w:rFonts w:ascii="Arial" w:hAnsi="Arial" w:cs="Arial"/>
          <w:b/>
          <w:bCs/>
        </w:rPr>
        <w:t>RAN4 response</w:t>
      </w:r>
      <w:r w:rsidRPr="00767C9A">
        <w:rPr>
          <w:rFonts w:ascii="Arial" w:hAnsi="Arial" w:cs="Arial"/>
        </w:rPr>
        <w:t xml:space="preserve">: From </w:t>
      </w:r>
      <w:r w:rsidR="003D7BE2">
        <w:rPr>
          <w:rFonts w:ascii="Arial" w:hAnsi="Arial" w:cs="Arial"/>
        </w:rPr>
        <w:t xml:space="preserve">the perspective of </w:t>
      </w:r>
      <w:r w:rsidRPr="00767C9A">
        <w:rPr>
          <w:rFonts w:ascii="Arial" w:hAnsi="Arial" w:cs="Arial"/>
        </w:rPr>
        <w:t xml:space="preserve">RAN4 requirements </w:t>
      </w:r>
      <w:r w:rsidR="00E70C32" w:rsidRPr="00767C9A">
        <w:rPr>
          <w:rFonts w:ascii="Arial" w:hAnsi="Arial" w:cs="Arial"/>
        </w:rPr>
        <w:t>in Rel-17</w:t>
      </w:r>
      <w:r w:rsidRPr="00767C9A">
        <w:rPr>
          <w:rFonts w:ascii="Arial" w:hAnsi="Arial" w:cs="Arial"/>
        </w:rPr>
        <w:t xml:space="preserve">, </w:t>
      </w:r>
      <w:proofErr w:type="spellStart"/>
      <w:r w:rsidRPr="00767C9A">
        <w:rPr>
          <w:rFonts w:ascii="Arial" w:hAnsi="Arial" w:cs="Arial"/>
        </w:rPr>
        <w:t>ePOS</w:t>
      </w:r>
      <w:proofErr w:type="spellEnd"/>
      <w:r w:rsidRPr="00767C9A">
        <w:rPr>
          <w:rFonts w:ascii="Arial" w:hAnsi="Arial" w:cs="Arial"/>
        </w:rPr>
        <w:t xml:space="preserve"> gap, MUSIM gap and concurrent gaps cannot be activated at the same time. For individual features: </w:t>
      </w:r>
    </w:p>
    <w:p w14:paraId="3D1AC8FF" w14:textId="11C9376B" w:rsidR="004102BA" w:rsidRPr="00767C9A" w:rsidRDefault="008F6130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/>
        <w:ind w:left="1134" w:firstLineChars="0"/>
        <w:textAlignment w:val="auto"/>
        <w:rPr>
          <w:rFonts w:ascii="Arial" w:eastAsia="PMingLiU" w:hAnsi="Arial" w:cs="Arial"/>
          <w:lang w:eastAsia="en-GB"/>
        </w:rPr>
      </w:pPr>
      <w:r w:rsidRPr="00767C9A">
        <w:rPr>
          <w:rFonts w:ascii="Arial" w:eastAsia="PMingLiU" w:hAnsi="Arial" w:cs="Arial"/>
          <w:lang w:eastAsia="en-GB"/>
        </w:rPr>
        <w:t xml:space="preserve">Only one </w:t>
      </w:r>
      <w:proofErr w:type="spellStart"/>
      <w:r w:rsidRPr="00767C9A">
        <w:rPr>
          <w:rFonts w:ascii="Arial" w:eastAsia="PMingLiU" w:hAnsi="Arial" w:cs="Arial"/>
          <w:lang w:eastAsia="en-GB"/>
        </w:rPr>
        <w:t>ePOS</w:t>
      </w:r>
      <w:proofErr w:type="spellEnd"/>
      <w:r w:rsidRPr="00767C9A">
        <w:rPr>
          <w:rFonts w:ascii="Arial" w:eastAsia="PMingLiU" w:hAnsi="Arial" w:cs="Arial"/>
          <w:lang w:eastAsia="en-GB"/>
        </w:rPr>
        <w:t xml:space="preserve"> gap can be activated simultaneously. </w:t>
      </w:r>
    </w:p>
    <w:p w14:paraId="479DAE96" w14:textId="43E07741" w:rsidR="004102BA" w:rsidRPr="00767C9A" w:rsidRDefault="008F6130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/>
        <w:ind w:left="1134" w:firstLineChars="0"/>
        <w:textAlignment w:val="auto"/>
        <w:rPr>
          <w:rFonts w:ascii="Arial" w:eastAsia="PMingLiU" w:hAnsi="Arial" w:cs="Arial"/>
          <w:lang w:eastAsia="en-GB"/>
        </w:rPr>
      </w:pPr>
      <w:r w:rsidRPr="00767C9A">
        <w:rPr>
          <w:rFonts w:ascii="Arial" w:eastAsia="PMingLiU" w:hAnsi="Arial" w:cs="Arial"/>
          <w:lang w:eastAsia="en-GB"/>
        </w:rPr>
        <w:t xml:space="preserve">MUSIM: Up to </w:t>
      </w:r>
      <w:r w:rsidR="00AD5C79" w:rsidRPr="00767C9A">
        <w:rPr>
          <w:rFonts w:ascii="Arial" w:eastAsia="PMingLiU" w:hAnsi="Arial" w:cs="Arial"/>
          <w:lang w:eastAsia="en-GB"/>
        </w:rPr>
        <w:t xml:space="preserve">4 </w:t>
      </w:r>
      <w:r w:rsidRPr="00767C9A">
        <w:rPr>
          <w:rFonts w:ascii="Arial" w:eastAsia="PMingLiU" w:hAnsi="Arial" w:cs="Arial"/>
          <w:lang w:eastAsia="en-GB"/>
        </w:rPr>
        <w:t xml:space="preserve">gaps can be configured (and activated) with up to </w:t>
      </w:r>
      <w:r w:rsidR="00AD5C79" w:rsidRPr="00767C9A">
        <w:rPr>
          <w:rFonts w:ascii="Arial" w:eastAsia="PMingLiU" w:hAnsi="Arial" w:cs="Arial"/>
          <w:lang w:eastAsia="en-GB"/>
        </w:rPr>
        <w:t xml:space="preserve">3 </w:t>
      </w:r>
      <w:r w:rsidRPr="00767C9A">
        <w:rPr>
          <w:rFonts w:ascii="Arial" w:eastAsia="PMingLiU" w:hAnsi="Arial" w:cs="Arial"/>
          <w:lang w:eastAsia="en-GB"/>
        </w:rPr>
        <w:t>periodic gaps and up to one aperiodic gap</w:t>
      </w:r>
      <w:r w:rsidR="00AD5C79" w:rsidRPr="00767C9A">
        <w:rPr>
          <w:rFonts w:ascii="Arial" w:eastAsia="PMingLiU" w:hAnsi="Arial" w:cs="Arial"/>
          <w:lang w:eastAsia="en-GB"/>
        </w:rPr>
        <w:t>, according to latest RAN2 agreement</w:t>
      </w:r>
    </w:p>
    <w:p w14:paraId="073F8311" w14:textId="154BCF15" w:rsidR="004102BA" w:rsidRPr="00767C9A" w:rsidRDefault="008F6130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/>
        <w:ind w:left="1134" w:firstLineChars="0"/>
        <w:textAlignment w:val="auto"/>
        <w:rPr>
          <w:rFonts w:ascii="Arial" w:eastAsia="PMingLiU" w:hAnsi="Arial" w:cs="Arial"/>
          <w:lang w:eastAsia="en-GB"/>
        </w:rPr>
      </w:pPr>
      <w:r w:rsidRPr="00767C9A">
        <w:rPr>
          <w:rFonts w:ascii="Arial" w:eastAsia="PMingLiU" w:hAnsi="Arial" w:cs="Arial"/>
          <w:lang w:eastAsia="en-GB"/>
        </w:rPr>
        <w:t xml:space="preserve">Concurrent MGs: RAN4 </w:t>
      </w:r>
      <w:r w:rsidR="00AD5C79" w:rsidRPr="00767C9A">
        <w:rPr>
          <w:rFonts w:ascii="Arial" w:eastAsia="PMingLiU" w:hAnsi="Arial" w:cs="Arial"/>
          <w:lang w:eastAsia="en-GB"/>
        </w:rPr>
        <w:t>provided the supported gap combinations in</w:t>
      </w:r>
      <w:r w:rsidRPr="00767C9A">
        <w:rPr>
          <w:rFonts w:ascii="Arial" w:eastAsia="PMingLiU" w:hAnsi="Arial" w:cs="Arial"/>
          <w:lang w:eastAsia="en-GB"/>
        </w:rPr>
        <w:t xml:space="preserve"> in R2-2202604.</w:t>
      </w:r>
    </w:p>
    <w:p w14:paraId="2A93DD19" w14:textId="1C5149DA" w:rsidR="004102BA" w:rsidRPr="00767C9A" w:rsidRDefault="008F6130">
      <w:pPr>
        <w:pStyle w:val="ListParagraph"/>
        <w:numPr>
          <w:ilvl w:val="4"/>
          <w:numId w:val="7"/>
        </w:numPr>
        <w:overflowPunct/>
        <w:autoSpaceDE/>
        <w:autoSpaceDN/>
        <w:adjustRightInd/>
        <w:spacing w:after="120"/>
        <w:ind w:left="1843" w:firstLineChars="0"/>
        <w:textAlignment w:val="auto"/>
        <w:rPr>
          <w:rFonts w:ascii="Arial" w:eastAsia="PMingLiU" w:hAnsi="Arial" w:cs="Arial"/>
          <w:lang w:eastAsia="en-GB"/>
        </w:rPr>
      </w:pPr>
      <w:r w:rsidRPr="00767C9A">
        <w:rPr>
          <w:rFonts w:ascii="Arial" w:eastAsia="PMingLiU" w:hAnsi="Arial" w:cs="Arial"/>
          <w:lang w:eastAsia="zh-TW"/>
        </w:rPr>
        <w:t xml:space="preserve">Note that </w:t>
      </w:r>
      <w:r w:rsidRPr="00767C9A">
        <w:rPr>
          <w:rFonts w:ascii="Arial" w:eastAsia="PMingLiU" w:hAnsi="Arial" w:cs="Arial"/>
          <w:lang w:eastAsia="en-GB"/>
        </w:rPr>
        <w:t xml:space="preserve">concurrent MGs assume all the configured MGs are Rel-15/16 </w:t>
      </w:r>
      <w:r w:rsidR="003D7BE2">
        <w:rPr>
          <w:rFonts w:ascii="Arial" w:eastAsia="PMingLiU" w:hAnsi="Arial" w:cs="Arial"/>
          <w:lang w:eastAsia="en-GB"/>
        </w:rPr>
        <w:t>“</w:t>
      </w:r>
      <w:r w:rsidRPr="00767C9A">
        <w:rPr>
          <w:rFonts w:ascii="Arial" w:eastAsia="PMingLiU" w:hAnsi="Arial" w:cs="Arial"/>
          <w:lang w:eastAsia="en-GB"/>
        </w:rPr>
        <w:t>legacy</w:t>
      </w:r>
      <w:r w:rsidR="003D7BE2">
        <w:rPr>
          <w:rFonts w:ascii="Arial" w:eastAsia="PMingLiU" w:hAnsi="Arial" w:cs="Arial"/>
          <w:lang w:eastAsia="en-GB"/>
        </w:rPr>
        <w:t>”</w:t>
      </w:r>
      <w:r w:rsidRPr="00767C9A">
        <w:rPr>
          <w:rFonts w:ascii="Arial" w:eastAsia="PMingLiU" w:hAnsi="Arial" w:cs="Arial"/>
          <w:lang w:eastAsia="en-GB"/>
        </w:rPr>
        <w:t xml:space="preserve"> MGs </w:t>
      </w:r>
      <w:r w:rsidR="003D7BE2" w:rsidRPr="003D7BE2">
        <w:rPr>
          <w:rFonts w:ascii="Arial" w:eastAsia="PMingLiU" w:hAnsi="Arial" w:cs="Arial"/>
          <w:lang w:eastAsia="en-GB"/>
        </w:rPr>
        <w:t>(not pre-configured or NCSG)</w:t>
      </w:r>
      <w:r w:rsidR="003D7BE2">
        <w:rPr>
          <w:rFonts w:ascii="Arial" w:eastAsia="PMingLiU" w:hAnsi="Arial" w:cs="Arial"/>
          <w:lang w:eastAsia="en-GB"/>
        </w:rPr>
        <w:t xml:space="preserve"> </w:t>
      </w:r>
      <w:r w:rsidRPr="00767C9A">
        <w:rPr>
          <w:rFonts w:ascii="Arial" w:eastAsia="PMingLiU" w:hAnsi="Arial" w:cs="Arial"/>
          <w:lang w:eastAsia="en-GB"/>
        </w:rPr>
        <w:t xml:space="preserve">and thus activated </w:t>
      </w:r>
    </w:p>
    <w:p w14:paraId="0595CB39" w14:textId="77777777" w:rsidR="004102BA" w:rsidRPr="00767C9A" w:rsidRDefault="008F6130">
      <w:pPr>
        <w:pStyle w:val="ListParagraph"/>
        <w:numPr>
          <w:ilvl w:val="4"/>
          <w:numId w:val="7"/>
        </w:numPr>
        <w:overflowPunct/>
        <w:autoSpaceDE/>
        <w:autoSpaceDN/>
        <w:adjustRightInd/>
        <w:spacing w:after="120"/>
        <w:ind w:left="1843" w:firstLineChars="0"/>
        <w:textAlignment w:val="auto"/>
        <w:rPr>
          <w:rFonts w:ascii="Arial" w:eastAsia="PMingLiU" w:hAnsi="Arial" w:cs="Arial"/>
          <w:lang w:eastAsia="en-GB"/>
        </w:rPr>
      </w:pPr>
      <w:r w:rsidRPr="00767C9A">
        <w:rPr>
          <w:rFonts w:ascii="Arial" w:eastAsia="PMingLiU" w:hAnsi="Arial" w:cs="Arial"/>
          <w:lang w:eastAsia="en-GB"/>
        </w:rPr>
        <w:t xml:space="preserve">Up to 2 MGs can be configured (and activated) for NTN by using concurrent MG framework. </w:t>
      </w:r>
    </w:p>
    <w:p w14:paraId="46FAC541" w14:textId="77777777" w:rsidR="004102BA" w:rsidRPr="00767C9A" w:rsidRDefault="004102BA">
      <w:pPr>
        <w:jc w:val="both"/>
        <w:rPr>
          <w:rFonts w:ascii="Arial" w:hAnsi="Arial" w:cs="Arial"/>
          <w:lang w:eastAsia="en-US"/>
        </w:rPr>
      </w:pPr>
    </w:p>
    <w:p w14:paraId="1D6E1E1D" w14:textId="77777777" w:rsidR="004102BA" w:rsidRPr="00767C9A" w:rsidRDefault="008F6130">
      <w:pPr>
        <w:pStyle w:val="Heading1"/>
      </w:pPr>
      <w:r w:rsidRPr="00767C9A">
        <w:lastRenderedPageBreak/>
        <w:t>2</w:t>
      </w:r>
      <w:r w:rsidRPr="00767C9A">
        <w:tab/>
        <w:t>Actions</w:t>
      </w:r>
    </w:p>
    <w:p w14:paraId="24860DA9" w14:textId="77777777" w:rsidR="004102BA" w:rsidRPr="00767C9A" w:rsidRDefault="008F6130">
      <w:pPr>
        <w:spacing w:after="120"/>
        <w:ind w:left="1985" w:hanging="1985"/>
        <w:rPr>
          <w:rFonts w:ascii="Arial" w:hAnsi="Arial" w:cs="Arial"/>
          <w:b/>
        </w:rPr>
      </w:pPr>
      <w:r w:rsidRPr="00767C9A">
        <w:rPr>
          <w:rFonts w:ascii="Arial" w:hAnsi="Arial" w:cs="Arial"/>
          <w:b/>
        </w:rPr>
        <w:t xml:space="preserve">To RAN WG2 </w:t>
      </w:r>
    </w:p>
    <w:p w14:paraId="45C6DF0A" w14:textId="77777777" w:rsidR="004102BA" w:rsidRPr="00767C9A" w:rsidRDefault="008F6130">
      <w:pPr>
        <w:spacing w:after="120"/>
        <w:ind w:left="993" w:hanging="993"/>
        <w:rPr>
          <w:rFonts w:ascii="Arial" w:hAnsi="Arial" w:cs="Arial"/>
        </w:rPr>
      </w:pPr>
      <w:r w:rsidRPr="00767C9A">
        <w:rPr>
          <w:rFonts w:ascii="Arial" w:hAnsi="Arial" w:cs="Arial"/>
          <w:b/>
        </w:rPr>
        <w:t xml:space="preserve">ACTION: </w:t>
      </w:r>
      <w:r w:rsidRPr="00767C9A">
        <w:rPr>
          <w:rFonts w:ascii="Arial" w:hAnsi="Arial" w:cs="Arial"/>
          <w:b/>
          <w:color w:val="0070C0"/>
        </w:rPr>
        <w:tab/>
      </w:r>
      <w:r w:rsidRPr="00767C9A">
        <w:rPr>
          <w:rFonts w:ascii="Arial" w:hAnsi="Arial" w:cs="Arial"/>
        </w:rPr>
        <w:t>RAN4 respectively asks RAN2 to consider above replies in the corresponding works</w:t>
      </w:r>
    </w:p>
    <w:p w14:paraId="796769E1" w14:textId="77777777" w:rsidR="004102BA" w:rsidRPr="00767C9A" w:rsidRDefault="008F6130">
      <w:pPr>
        <w:pStyle w:val="Heading1"/>
        <w:rPr>
          <w:szCs w:val="36"/>
        </w:rPr>
      </w:pPr>
      <w:r w:rsidRPr="00767C9A">
        <w:rPr>
          <w:szCs w:val="36"/>
        </w:rPr>
        <w:t>3</w:t>
      </w:r>
      <w:r w:rsidRPr="00767C9A">
        <w:rPr>
          <w:szCs w:val="36"/>
        </w:rPr>
        <w:tab/>
        <w:t xml:space="preserve">Dates of next </w:t>
      </w:r>
      <w:r w:rsidRPr="00767C9A">
        <w:rPr>
          <w:rFonts w:cs="Arial"/>
          <w:bCs/>
          <w:szCs w:val="36"/>
        </w:rPr>
        <w:t>TSG-RAN WG4</w:t>
      </w:r>
      <w:r w:rsidRPr="00767C9A">
        <w:rPr>
          <w:szCs w:val="36"/>
        </w:rPr>
        <w:t xml:space="preserve"> meetings</w:t>
      </w:r>
    </w:p>
    <w:p w14:paraId="0F55E87C" w14:textId="417966A8" w:rsidR="004102BA" w:rsidRPr="00767C9A" w:rsidRDefault="008F6130">
      <w:bookmarkStart w:id="10" w:name="OLE_LINK55"/>
      <w:bookmarkStart w:id="11" w:name="OLE_LINK56"/>
      <w:bookmarkStart w:id="12" w:name="OLE_LINK54"/>
      <w:bookmarkStart w:id="13" w:name="OLE_LINK53"/>
      <w:r w:rsidRPr="00767C9A">
        <w:t>RAN4#104-e, E-meetings</w:t>
      </w:r>
      <w:bookmarkEnd w:id="10"/>
      <w:bookmarkEnd w:id="11"/>
      <w:r w:rsidRPr="00767C9A">
        <w:t xml:space="preserve">, </w:t>
      </w:r>
      <w:r w:rsidR="0006565A">
        <w:t>Aug 15</w:t>
      </w:r>
      <w:r w:rsidR="0006565A" w:rsidRPr="0006565A">
        <w:rPr>
          <w:vertAlign w:val="superscript"/>
        </w:rPr>
        <w:t>th</w:t>
      </w:r>
      <w:r w:rsidR="0006565A">
        <w:t xml:space="preserve"> - 26</w:t>
      </w:r>
      <w:r w:rsidR="0006565A" w:rsidRPr="0006565A">
        <w:rPr>
          <w:vertAlign w:val="superscript"/>
        </w:rPr>
        <w:t>th</w:t>
      </w:r>
      <w:r w:rsidR="0006565A">
        <w:t xml:space="preserve"> </w:t>
      </w:r>
    </w:p>
    <w:p w14:paraId="278A8622" w14:textId="134F6FAE" w:rsidR="004102BA" w:rsidRDefault="008F6130">
      <w:r w:rsidRPr="00767C9A">
        <w:t>RAN4#104-bis-e, E-meetings, Oct 10</w:t>
      </w:r>
      <w:r w:rsidRPr="00767C9A">
        <w:rPr>
          <w:vertAlign w:val="superscript"/>
        </w:rPr>
        <w:t>th</w:t>
      </w:r>
      <w:r w:rsidR="0006565A">
        <w:rPr>
          <w:vertAlign w:val="superscript"/>
        </w:rPr>
        <w:t xml:space="preserve"> </w:t>
      </w:r>
      <w:r w:rsidRPr="00767C9A">
        <w:t>-19</w:t>
      </w:r>
      <w:r w:rsidRPr="00767C9A">
        <w:rPr>
          <w:vertAlign w:val="superscript"/>
        </w:rPr>
        <w:t>th</w:t>
      </w:r>
      <w:r>
        <w:t xml:space="preserve"> </w:t>
      </w:r>
      <w:bookmarkEnd w:id="12"/>
      <w:bookmarkEnd w:id="13"/>
    </w:p>
    <w:sectPr w:rsidR="004102B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BAB41" w14:textId="77777777" w:rsidR="00711834" w:rsidRDefault="00711834" w:rsidP="00485FFF">
      <w:pPr>
        <w:spacing w:after="0"/>
      </w:pPr>
      <w:r>
        <w:separator/>
      </w:r>
    </w:p>
  </w:endnote>
  <w:endnote w:type="continuationSeparator" w:id="0">
    <w:p w14:paraId="71CDA6B4" w14:textId="77777777" w:rsidR="00711834" w:rsidRDefault="00711834" w:rsidP="00485F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A31A9" w14:textId="77777777" w:rsidR="00711834" w:rsidRDefault="00711834" w:rsidP="00485FFF">
      <w:pPr>
        <w:spacing w:after="0"/>
      </w:pPr>
      <w:r>
        <w:separator/>
      </w:r>
    </w:p>
  </w:footnote>
  <w:footnote w:type="continuationSeparator" w:id="0">
    <w:p w14:paraId="68626C88" w14:textId="77777777" w:rsidR="00711834" w:rsidRDefault="00711834" w:rsidP="00485F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D05F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F2077F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36D7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9EB56D5"/>
    <w:multiLevelType w:val="multilevel"/>
    <w:tmpl w:val="59EB56D5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2D77EC5"/>
    <w:multiLevelType w:val="multilevel"/>
    <w:tmpl w:val="72D77EC5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919"/>
    <w:rsid w:val="000179B5"/>
    <w:rsid w:val="00017F23"/>
    <w:rsid w:val="000262CF"/>
    <w:rsid w:val="00042266"/>
    <w:rsid w:val="00045139"/>
    <w:rsid w:val="00056AF4"/>
    <w:rsid w:val="0006565A"/>
    <w:rsid w:val="00066C83"/>
    <w:rsid w:val="00067813"/>
    <w:rsid w:val="000E6585"/>
    <w:rsid w:val="000F6242"/>
    <w:rsid w:val="001257B5"/>
    <w:rsid w:val="0014222C"/>
    <w:rsid w:val="001473AC"/>
    <w:rsid w:val="00163AC3"/>
    <w:rsid w:val="001821A7"/>
    <w:rsid w:val="001867A9"/>
    <w:rsid w:val="001928CD"/>
    <w:rsid w:val="001B34D8"/>
    <w:rsid w:val="001C5142"/>
    <w:rsid w:val="001E3837"/>
    <w:rsid w:val="00247316"/>
    <w:rsid w:val="002A7851"/>
    <w:rsid w:val="002F1940"/>
    <w:rsid w:val="00324022"/>
    <w:rsid w:val="003465DC"/>
    <w:rsid w:val="00366171"/>
    <w:rsid w:val="00383545"/>
    <w:rsid w:val="00392840"/>
    <w:rsid w:val="00394088"/>
    <w:rsid w:val="003B454B"/>
    <w:rsid w:val="003B53F9"/>
    <w:rsid w:val="003D736A"/>
    <w:rsid w:val="003D7BE2"/>
    <w:rsid w:val="003E510C"/>
    <w:rsid w:val="00406F73"/>
    <w:rsid w:val="004102BA"/>
    <w:rsid w:val="00433500"/>
    <w:rsid w:val="00433F71"/>
    <w:rsid w:val="00440D43"/>
    <w:rsid w:val="00440EF1"/>
    <w:rsid w:val="00485FFF"/>
    <w:rsid w:val="004E3939"/>
    <w:rsid w:val="004E3EE9"/>
    <w:rsid w:val="004F3D48"/>
    <w:rsid w:val="005157AF"/>
    <w:rsid w:val="0052161E"/>
    <w:rsid w:val="005256F4"/>
    <w:rsid w:val="00543085"/>
    <w:rsid w:val="00575D78"/>
    <w:rsid w:val="0058240B"/>
    <w:rsid w:val="005B36C9"/>
    <w:rsid w:val="005C1AC6"/>
    <w:rsid w:val="00676762"/>
    <w:rsid w:val="00686196"/>
    <w:rsid w:val="006904BA"/>
    <w:rsid w:val="006C3043"/>
    <w:rsid w:val="006D73CC"/>
    <w:rsid w:val="006E43C0"/>
    <w:rsid w:val="006F3D47"/>
    <w:rsid w:val="006F7812"/>
    <w:rsid w:val="007110DF"/>
    <w:rsid w:val="00711834"/>
    <w:rsid w:val="00731CED"/>
    <w:rsid w:val="00761A40"/>
    <w:rsid w:val="00766919"/>
    <w:rsid w:val="00767C9A"/>
    <w:rsid w:val="0077414B"/>
    <w:rsid w:val="0077469A"/>
    <w:rsid w:val="0079503B"/>
    <w:rsid w:val="007A148C"/>
    <w:rsid w:val="007C1871"/>
    <w:rsid w:val="007C74EB"/>
    <w:rsid w:val="007C7855"/>
    <w:rsid w:val="007E6348"/>
    <w:rsid w:val="007E70C9"/>
    <w:rsid w:val="007F4F92"/>
    <w:rsid w:val="00836D0B"/>
    <w:rsid w:val="00850B06"/>
    <w:rsid w:val="00852BFE"/>
    <w:rsid w:val="008620E7"/>
    <w:rsid w:val="0088492C"/>
    <w:rsid w:val="00887C12"/>
    <w:rsid w:val="00887DE7"/>
    <w:rsid w:val="008D5D92"/>
    <w:rsid w:val="008D772F"/>
    <w:rsid w:val="008E3418"/>
    <w:rsid w:val="008E7015"/>
    <w:rsid w:val="008F35D2"/>
    <w:rsid w:val="008F6130"/>
    <w:rsid w:val="0090461F"/>
    <w:rsid w:val="009410EB"/>
    <w:rsid w:val="00954C6B"/>
    <w:rsid w:val="00964A94"/>
    <w:rsid w:val="00966109"/>
    <w:rsid w:val="009933AF"/>
    <w:rsid w:val="0099764C"/>
    <w:rsid w:val="009D041B"/>
    <w:rsid w:val="009E3D26"/>
    <w:rsid w:val="009E3E7B"/>
    <w:rsid w:val="00A10BC6"/>
    <w:rsid w:val="00A34A1E"/>
    <w:rsid w:val="00A5662F"/>
    <w:rsid w:val="00A56AFA"/>
    <w:rsid w:val="00A62DCF"/>
    <w:rsid w:val="00A66486"/>
    <w:rsid w:val="00AA3546"/>
    <w:rsid w:val="00AB4BF0"/>
    <w:rsid w:val="00AC5E05"/>
    <w:rsid w:val="00AC69B0"/>
    <w:rsid w:val="00AD5C79"/>
    <w:rsid w:val="00B103F7"/>
    <w:rsid w:val="00B1574E"/>
    <w:rsid w:val="00B43674"/>
    <w:rsid w:val="00B7142D"/>
    <w:rsid w:val="00B97703"/>
    <w:rsid w:val="00BC2883"/>
    <w:rsid w:val="00BC5EC1"/>
    <w:rsid w:val="00BE0353"/>
    <w:rsid w:val="00C06910"/>
    <w:rsid w:val="00C114FC"/>
    <w:rsid w:val="00C2789D"/>
    <w:rsid w:val="00C27997"/>
    <w:rsid w:val="00C35F1A"/>
    <w:rsid w:val="00C4582B"/>
    <w:rsid w:val="00C737B3"/>
    <w:rsid w:val="00C95E74"/>
    <w:rsid w:val="00CF247E"/>
    <w:rsid w:val="00CF6087"/>
    <w:rsid w:val="00D3314D"/>
    <w:rsid w:val="00D34F9F"/>
    <w:rsid w:val="00D856CF"/>
    <w:rsid w:val="00D917B2"/>
    <w:rsid w:val="00D9714F"/>
    <w:rsid w:val="00DB7C40"/>
    <w:rsid w:val="00E31E31"/>
    <w:rsid w:val="00E34D83"/>
    <w:rsid w:val="00E367D0"/>
    <w:rsid w:val="00E60A0B"/>
    <w:rsid w:val="00E62B45"/>
    <w:rsid w:val="00E7096D"/>
    <w:rsid w:val="00E70C32"/>
    <w:rsid w:val="00E83BDD"/>
    <w:rsid w:val="00E92220"/>
    <w:rsid w:val="00E956A4"/>
    <w:rsid w:val="00EC4AFC"/>
    <w:rsid w:val="00EC5909"/>
    <w:rsid w:val="00ED1A55"/>
    <w:rsid w:val="00EE47B2"/>
    <w:rsid w:val="00F12D9E"/>
    <w:rsid w:val="00F5183F"/>
    <w:rsid w:val="00F76755"/>
    <w:rsid w:val="00F81061"/>
    <w:rsid w:val="00F9528C"/>
    <w:rsid w:val="00FC7372"/>
    <w:rsid w:val="00FE0E49"/>
    <w:rsid w:val="00FF618F"/>
    <w:rsid w:val="2F8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E9255B"/>
  <w15:docId w15:val="{BC73B479-35AA-4EC5-B61B-58282462F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18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qFormat/>
    <w:rsid w:val="00FF61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basedOn w:val="Heading1"/>
    <w:next w:val="Normal"/>
    <w:qFormat/>
    <w:rsid w:val="00FF61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F61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F61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F61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618F"/>
    <w:pPr>
      <w:outlineLvl w:val="5"/>
    </w:pPr>
  </w:style>
  <w:style w:type="paragraph" w:styleId="Heading7">
    <w:name w:val="heading 7"/>
    <w:basedOn w:val="H6"/>
    <w:next w:val="Normal"/>
    <w:qFormat/>
    <w:rsid w:val="00FF618F"/>
    <w:pPr>
      <w:outlineLvl w:val="6"/>
    </w:pPr>
  </w:style>
  <w:style w:type="paragraph" w:styleId="Heading8">
    <w:name w:val="heading 8"/>
    <w:basedOn w:val="Heading1"/>
    <w:next w:val="Normal"/>
    <w:qFormat/>
    <w:rsid w:val="00FF61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618F"/>
    <w:pPr>
      <w:outlineLvl w:val="8"/>
    </w:pPr>
  </w:style>
  <w:style w:type="character" w:default="1" w:styleId="DefaultParagraphFont">
    <w:name w:val="Default Paragraph Font"/>
    <w:semiHidden/>
    <w:rsid w:val="00FF61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618F"/>
  </w:style>
  <w:style w:type="paragraph" w:customStyle="1" w:styleId="H6">
    <w:name w:val="H6"/>
    <w:basedOn w:val="Heading5"/>
    <w:next w:val="Normal"/>
    <w:rsid w:val="00FF618F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FF618F"/>
    <w:pPr>
      <w:ind w:left="1135"/>
    </w:pPr>
  </w:style>
  <w:style w:type="paragraph" w:styleId="List2">
    <w:name w:val="List 2"/>
    <w:basedOn w:val="List"/>
    <w:semiHidden/>
    <w:rsid w:val="00FF618F"/>
    <w:pPr>
      <w:ind w:left="851"/>
    </w:pPr>
  </w:style>
  <w:style w:type="paragraph" w:styleId="List">
    <w:name w:val="List"/>
    <w:basedOn w:val="Normal"/>
    <w:semiHidden/>
    <w:rsid w:val="00FF618F"/>
    <w:pPr>
      <w:ind w:left="568" w:hanging="284"/>
    </w:pPr>
  </w:style>
  <w:style w:type="paragraph" w:styleId="TOC7">
    <w:name w:val="toc 7"/>
    <w:basedOn w:val="TOC6"/>
    <w:next w:val="Normal"/>
    <w:semiHidden/>
    <w:rsid w:val="00FF618F"/>
    <w:pPr>
      <w:ind w:left="2268" w:hanging="2268"/>
    </w:pPr>
  </w:style>
  <w:style w:type="paragraph" w:styleId="TOC6">
    <w:name w:val="toc 6"/>
    <w:basedOn w:val="TOC5"/>
    <w:next w:val="Normal"/>
    <w:semiHidden/>
    <w:rsid w:val="00FF618F"/>
    <w:pPr>
      <w:ind w:left="1985" w:hanging="1985"/>
    </w:pPr>
  </w:style>
  <w:style w:type="paragraph" w:styleId="TOC5">
    <w:name w:val="toc 5"/>
    <w:basedOn w:val="TOC4"/>
    <w:semiHidden/>
    <w:rsid w:val="00FF618F"/>
    <w:pPr>
      <w:ind w:left="1701" w:hanging="1701"/>
    </w:pPr>
  </w:style>
  <w:style w:type="paragraph" w:styleId="TOC4">
    <w:name w:val="toc 4"/>
    <w:basedOn w:val="TOC3"/>
    <w:semiHidden/>
    <w:rsid w:val="00FF618F"/>
    <w:pPr>
      <w:ind w:left="1418" w:hanging="1418"/>
    </w:pPr>
  </w:style>
  <w:style w:type="paragraph" w:styleId="TOC3">
    <w:name w:val="toc 3"/>
    <w:basedOn w:val="TOC2"/>
    <w:semiHidden/>
    <w:rsid w:val="00FF618F"/>
    <w:pPr>
      <w:ind w:left="1134" w:hanging="1134"/>
    </w:pPr>
  </w:style>
  <w:style w:type="paragraph" w:styleId="TOC2">
    <w:name w:val="toc 2"/>
    <w:basedOn w:val="TOC1"/>
    <w:semiHidden/>
    <w:rsid w:val="00FF618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F61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sz w:val="22"/>
      <w:lang w:eastAsia="en-GB"/>
    </w:rPr>
  </w:style>
  <w:style w:type="paragraph" w:styleId="ListNumber2">
    <w:name w:val="List Number 2"/>
    <w:basedOn w:val="ListNumber"/>
    <w:semiHidden/>
    <w:rsid w:val="00FF618F"/>
    <w:pPr>
      <w:ind w:left="851"/>
    </w:pPr>
  </w:style>
  <w:style w:type="paragraph" w:styleId="ListNumber">
    <w:name w:val="List Number"/>
    <w:basedOn w:val="List"/>
    <w:semiHidden/>
    <w:rsid w:val="00FF618F"/>
  </w:style>
  <w:style w:type="paragraph" w:styleId="ListBullet4">
    <w:name w:val="List Bullet 4"/>
    <w:basedOn w:val="ListBullet3"/>
    <w:semiHidden/>
    <w:rsid w:val="00FF618F"/>
    <w:pPr>
      <w:ind w:left="1418"/>
    </w:pPr>
  </w:style>
  <w:style w:type="paragraph" w:styleId="ListBullet3">
    <w:name w:val="List Bullet 3"/>
    <w:basedOn w:val="ListBullet2"/>
    <w:semiHidden/>
    <w:rsid w:val="00FF618F"/>
    <w:pPr>
      <w:ind w:left="1135"/>
    </w:pPr>
  </w:style>
  <w:style w:type="paragraph" w:styleId="ListBullet2">
    <w:name w:val="List Bullet 2"/>
    <w:basedOn w:val="ListBullet"/>
    <w:semiHidden/>
    <w:rsid w:val="00FF618F"/>
    <w:pPr>
      <w:ind w:left="851"/>
    </w:pPr>
  </w:style>
  <w:style w:type="paragraph" w:styleId="ListBullet">
    <w:name w:val="List Bullet"/>
    <w:basedOn w:val="List"/>
    <w:semiHidden/>
    <w:rsid w:val="00FF618F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FF618F"/>
    <w:pPr>
      <w:ind w:left="1702"/>
    </w:pPr>
  </w:style>
  <w:style w:type="paragraph" w:styleId="TOC8">
    <w:name w:val="toc 8"/>
    <w:basedOn w:val="TOC1"/>
    <w:semiHidden/>
    <w:rsid w:val="00FF618F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FF618F"/>
    <w:pPr>
      <w:jc w:val="center"/>
    </w:pPr>
    <w:rPr>
      <w:i/>
    </w:rPr>
  </w:style>
  <w:style w:type="paragraph" w:styleId="Header">
    <w:name w:val="header"/>
    <w:link w:val="HeaderChar"/>
    <w:rsid w:val="00FF618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semiHidden/>
    <w:rsid w:val="00FF618F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FF618F"/>
    <w:pPr>
      <w:ind w:left="1702"/>
    </w:pPr>
  </w:style>
  <w:style w:type="paragraph" w:styleId="List4">
    <w:name w:val="List 4"/>
    <w:basedOn w:val="List3"/>
    <w:semiHidden/>
    <w:rsid w:val="00FF618F"/>
    <w:pPr>
      <w:ind w:left="1418"/>
    </w:pPr>
  </w:style>
  <w:style w:type="paragraph" w:styleId="TOC9">
    <w:name w:val="toc 9"/>
    <w:basedOn w:val="TOC8"/>
    <w:semiHidden/>
    <w:rsid w:val="00FF618F"/>
    <w:pPr>
      <w:ind w:left="1418" w:hanging="1418"/>
    </w:pPr>
  </w:style>
  <w:style w:type="paragraph" w:styleId="Index1">
    <w:name w:val="index 1"/>
    <w:basedOn w:val="Normal"/>
    <w:semiHidden/>
    <w:rsid w:val="00FF618F"/>
    <w:pPr>
      <w:keepLines/>
      <w:spacing w:after="0"/>
    </w:pPr>
  </w:style>
  <w:style w:type="paragraph" w:styleId="Index2">
    <w:name w:val="index 2"/>
    <w:basedOn w:val="Index1"/>
    <w:semiHidden/>
    <w:rsid w:val="00FF618F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FF618F"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B1">
    <w:name w:val="B1"/>
    <w:basedOn w:val="List"/>
    <w:rsid w:val="00FF618F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eastAsia="en-GB"/>
    </w:rPr>
  </w:style>
  <w:style w:type="paragraph" w:customStyle="1" w:styleId="ZT">
    <w:name w:val="ZT"/>
    <w:rsid w:val="00FF61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customStyle="1" w:styleId="ZH">
    <w:name w:val="ZH"/>
    <w:rsid w:val="00FF61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FF618F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FF618F"/>
    <w:rPr>
      <w:b/>
    </w:rPr>
  </w:style>
  <w:style w:type="paragraph" w:customStyle="1" w:styleId="TAC">
    <w:name w:val="TAC"/>
    <w:basedOn w:val="TAL"/>
    <w:rsid w:val="00FF618F"/>
    <w:pPr>
      <w:jc w:val="center"/>
    </w:pPr>
  </w:style>
  <w:style w:type="paragraph" w:customStyle="1" w:styleId="TAL">
    <w:name w:val="TAL"/>
    <w:basedOn w:val="Normal"/>
    <w:rsid w:val="00FF618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F618F"/>
    <w:pPr>
      <w:keepNext w:val="0"/>
      <w:spacing w:before="0" w:after="240"/>
    </w:pPr>
  </w:style>
  <w:style w:type="paragraph" w:customStyle="1" w:styleId="TH">
    <w:name w:val="TH"/>
    <w:basedOn w:val="Normal"/>
    <w:rsid w:val="00FF61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F618F"/>
    <w:pPr>
      <w:keepLines/>
      <w:ind w:left="1135" w:hanging="851"/>
    </w:pPr>
  </w:style>
  <w:style w:type="paragraph" w:customStyle="1" w:styleId="EX">
    <w:name w:val="EX"/>
    <w:basedOn w:val="Normal"/>
    <w:rsid w:val="00FF618F"/>
    <w:pPr>
      <w:keepLines/>
      <w:ind w:left="1702" w:hanging="1418"/>
    </w:pPr>
  </w:style>
  <w:style w:type="paragraph" w:customStyle="1" w:styleId="FP">
    <w:name w:val="FP"/>
    <w:basedOn w:val="Normal"/>
    <w:rsid w:val="00FF618F"/>
    <w:pPr>
      <w:spacing w:after="0"/>
    </w:pPr>
  </w:style>
  <w:style w:type="paragraph" w:customStyle="1" w:styleId="LD">
    <w:name w:val="LD"/>
    <w:rsid w:val="00FF618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lang w:eastAsia="en-GB"/>
    </w:rPr>
  </w:style>
  <w:style w:type="paragraph" w:customStyle="1" w:styleId="NW">
    <w:name w:val="NW"/>
    <w:basedOn w:val="NO"/>
    <w:rsid w:val="00FF618F"/>
    <w:pPr>
      <w:spacing w:after="0"/>
    </w:pPr>
  </w:style>
  <w:style w:type="paragraph" w:customStyle="1" w:styleId="EW">
    <w:name w:val="EW"/>
    <w:basedOn w:val="EX"/>
    <w:rsid w:val="00FF618F"/>
    <w:pPr>
      <w:spacing w:after="0"/>
    </w:pPr>
  </w:style>
  <w:style w:type="paragraph" w:customStyle="1" w:styleId="EQ">
    <w:name w:val="EQ"/>
    <w:basedOn w:val="Normal"/>
    <w:next w:val="Normal"/>
    <w:rsid w:val="00FF618F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FF61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61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16"/>
      <w:lang w:eastAsia="en-GB"/>
    </w:rPr>
  </w:style>
  <w:style w:type="paragraph" w:customStyle="1" w:styleId="TAR">
    <w:name w:val="TAR"/>
    <w:basedOn w:val="TAL"/>
    <w:rsid w:val="00FF618F"/>
    <w:pPr>
      <w:jc w:val="right"/>
    </w:pPr>
  </w:style>
  <w:style w:type="paragraph" w:customStyle="1" w:styleId="TAN">
    <w:name w:val="TAN"/>
    <w:basedOn w:val="TAL"/>
    <w:rsid w:val="00FF618F"/>
    <w:pPr>
      <w:ind w:left="851" w:hanging="851"/>
    </w:pPr>
  </w:style>
  <w:style w:type="paragraph" w:customStyle="1" w:styleId="ZA">
    <w:name w:val="ZA"/>
    <w:rsid w:val="00FF61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FF61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FF61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FF61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FF618F"/>
    <w:pPr>
      <w:framePr w:wrap="notBeside" w:y="16161"/>
    </w:pPr>
  </w:style>
  <w:style w:type="character" w:customStyle="1" w:styleId="ZGSM">
    <w:name w:val="ZGSM"/>
    <w:rsid w:val="00FF618F"/>
  </w:style>
  <w:style w:type="paragraph" w:customStyle="1" w:styleId="ZG">
    <w:name w:val="ZG"/>
    <w:rsid w:val="00FF61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EditorsNote">
    <w:name w:val="Editor's Note"/>
    <w:basedOn w:val="NO"/>
    <w:rsid w:val="00FF618F"/>
    <w:rPr>
      <w:color w:val="FF0000"/>
    </w:rPr>
  </w:style>
  <w:style w:type="paragraph" w:customStyle="1" w:styleId="B2">
    <w:name w:val="B2"/>
    <w:basedOn w:val="List2"/>
    <w:rsid w:val="00FF618F"/>
  </w:style>
  <w:style w:type="paragraph" w:customStyle="1" w:styleId="B3">
    <w:name w:val="B3"/>
    <w:basedOn w:val="List3"/>
    <w:rsid w:val="00FF618F"/>
  </w:style>
  <w:style w:type="paragraph" w:customStyle="1" w:styleId="B4">
    <w:name w:val="B4"/>
    <w:basedOn w:val="List4"/>
    <w:rsid w:val="00FF618F"/>
  </w:style>
  <w:style w:type="paragraph" w:customStyle="1" w:styleId="B5">
    <w:name w:val="B5"/>
    <w:basedOn w:val="List5"/>
    <w:rsid w:val="00FF618F"/>
  </w:style>
  <w:style w:type="paragraph" w:customStyle="1" w:styleId="ZTD">
    <w:name w:val="ZTD"/>
    <w:basedOn w:val="ZB"/>
    <w:rsid w:val="00FF618F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eastAsia="MS Mincho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paragraph" w:customStyle="1" w:styleId="1">
    <w:name w:val="修订1"/>
    <w:hidden/>
    <w:uiPriority w:val="99"/>
    <w:semiHidden/>
    <w:qFormat/>
    <w:rPr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/>
      <w:b/>
      <w:bCs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F618F"/>
  </w:style>
  <w:style w:type="paragraph" w:styleId="BlockText">
    <w:name w:val="Block Text"/>
    <w:basedOn w:val="Normal"/>
    <w:uiPriority w:val="99"/>
    <w:semiHidden/>
    <w:unhideWhenUsed/>
    <w:rsid w:val="00FF61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F61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F618F"/>
    <w:rPr>
      <w:rFonts w:eastAsia="Times New Roman"/>
      <w:lang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F61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F618F"/>
    <w:rPr>
      <w:rFonts w:eastAsia="Times New Roman"/>
      <w:sz w:val="16"/>
      <w:szCs w:val="16"/>
      <w:lang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F618F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FF618F"/>
    <w:rPr>
      <w:rFonts w:ascii="Arial" w:eastAsia="Times New Roman" w:hAnsi="Arial" w:cs="Arial"/>
      <w:color w:val="FF000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F618F"/>
    <w:rPr>
      <w:rFonts w:ascii="Arial" w:eastAsia="Times New Roman" w:hAnsi="Arial" w:cs="Arial"/>
      <w:color w:val="FF0000"/>
      <w:lang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F618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F618F"/>
    <w:rPr>
      <w:rFonts w:eastAsia="Times New Roman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F61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F618F"/>
    <w:rPr>
      <w:rFonts w:eastAsia="Times New Roman"/>
      <w:lang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F618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F618F"/>
    <w:rPr>
      <w:rFonts w:eastAsia="Times New Roman"/>
      <w:lang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F61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F618F"/>
    <w:rPr>
      <w:rFonts w:eastAsia="Times New Roman"/>
      <w:sz w:val="16"/>
      <w:szCs w:val="16"/>
      <w:lang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F61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FF618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F618F"/>
    <w:rPr>
      <w:rFonts w:eastAsia="Times New Roman"/>
      <w:lang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F618F"/>
  </w:style>
  <w:style w:type="character" w:customStyle="1" w:styleId="DateChar">
    <w:name w:val="Date Char"/>
    <w:basedOn w:val="DefaultParagraphFont"/>
    <w:link w:val="Date"/>
    <w:uiPriority w:val="99"/>
    <w:semiHidden/>
    <w:rsid w:val="00FF618F"/>
    <w:rPr>
      <w:rFonts w:eastAsia="Times New Roman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F61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618F"/>
    <w:rPr>
      <w:rFonts w:ascii="Segoe UI" w:eastAsia="Times New Roman" w:hAnsi="Segoe UI" w:cs="Segoe UI"/>
      <w:sz w:val="16"/>
      <w:szCs w:val="16"/>
      <w:lang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F61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F618F"/>
    <w:rPr>
      <w:rFonts w:eastAsia="Times New Roman"/>
      <w:lang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618F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618F"/>
    <w:rPr>
      <w:rFonts w:eastAsia="Times New Roman"/>
      <w:lang w:eastAsia="en-GB"/>
    </w:rPr>
  </w:style>
  <w:style w:type="paragraph" w:styleId="EnvelopeAddress">
    <w:name w:val="envelope address"/>
    <w:basedOn w:val="Normal"/>
    <w:uiPriority w:val="99"/>
    <w:semiHidden/>
    <w:unhideWhenUsed/>
    <w:rsid w:val="00FF61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F618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F61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F618F"/>
    <w:rPr>
      <w:rFonts w:eastAsia="Times New Roman"/>
      <w:i/>
      <w:iCs/>
      <w:lang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F61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F618F"/>
    <w:rPr>
      <w:rFonts w:ascii="Consolas" w:eastAsia="Times New Roman" w:hAnsi="Consolas"/>
      <w:lang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FF618F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F618F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F618F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F618F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F618F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F618F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F61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F61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rsid w:val="00FF61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FF618F"/>
    <w:rPr>
      <w:rFonts w:eastAsia="Times New Roman"/>
      <w:i/>
      <w:iCs/>
      <w:color w:val="4472C4" w:themeColor="accent1"/>
      <w:lang w:eastAsia="en-GB"/>
    </w:rPr>
  </w:style>
  <w:style w:type="paragraph" w:styleId="ListContinue">
    <w:name w:val="List Continue"/>
    <w:basedOn w:val="Normal"/>
    <w:uiPriority w:val="99"/>
    <w:semiHidden/>
    <w:unhideWhenUsed/>
    <w:rsid w:val="00FF618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F618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F618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F618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F618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F618F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F618F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F618F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FF61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/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F618F"/>
    <w:rPr>
      <w:rFonts w:ascii="Consolas" w:eastAsia="Times New Roman" w:hAnsi="Consolas"/>
      <w:lang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F61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F61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GB"/>
    </w:rPr>
  </w:style>
  <w:style w:type="paragraph" w:styleId="NoSpacing">
    <w:name w:val="No Spacing"/>
    <w:uiPriority w:val="99"/>
    <w:rsid w:val="00FF61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FF618F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F618F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F618F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F618F"/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F61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F618F"/>
    <w:rPr>
      <w:rFonts w:ascii="Consolas" w:eastAsia="Times New Roman" w:hAnsi="Consolas"/>
      <w:sz w:val="21"/>
      <w:szCs w:val="21"/>
      <w:lang w:eastAsia="en-GB"/>
    </w:rPr>
  </w:style>
  <w:style w:type="paragraph" w:styleId="Quote">
    <w:name w:val="Quote"/>
    <w:basedOn w:val="Normal"/>
    <w:next w:val="Normal"/>
    <w:link w:val="QuoteChar"/>
    <w:uiPriority w:val="99"/>
    <w:rsid w:val="00FF61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FF618F"/>
    <w:rPr>
      <w:rFonts w:eastAsia="Times New Roman"/>
      <w:i/>
      <w:iCs/>
      <w:color w:val="404040" w:themeColor="text1" w:themeTint="BF"/>
      <w:lang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F618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F618F"/>
    <w:rPr>
      <w:rFonts w:eastAsia="Times New Roman"/>
      <w:lang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F618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F618F"/>
    <w:rPr>
      <w:rFonts w:eastAsia="Times New Roman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618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F61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F61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F618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F61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61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FF61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F61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77E54B-3891-4F2C-B181-8F2AF62BD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3496</cp:lastModifiedBy>
  <cp:revision>9</cp:revision>
  <cp:lastPrinted>2002-04-23T07:10:00Z</cp:lastPrinted>
  <dcterms:created xsi:type="dcterms:W3CDTF">2022-05-19T05:19:00Z</dcterms:created>
  <dcterms:modified xsi:type="dcterms:W3CDTF">2022-06-30T13:48:00Z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de1fc74-e2fc-4887-9114-9abaefb23b5b_Enabled">
    <vt:lpwstr>true</vt:lpwstr>
  </property>
  <property fmtid="{D5CDD505-2E9C-101B-9397-08002B2CF9AE}" pid="3" name="MSIP_Label_bde1fc74-e2fc-4887-9114-9abaefb23b5b_SetDate">
    <vt:lpwstr>2022-05-17T21:51:58Z</vt:lpwstr>
  </property>
  <property fmtid="{D5CDD505-2E9C-101B-9397-08002B2CF9AE}" pid="4" name="MSIP_Label_bde1fc74-e2fc-4887-9114-9abaefb23b5b_Method">
    <vt:lpwstr>Privileged</vt:lpwstr>
  </property>
  <property fmtid="{D5CDD505-2E9C-101B-9397-08002B2CF9AE}" pid="5" name="MSIP_Label_bde1fc74-e2fc-4887-9114-9abaefb23b5b_Name">
    <vt:lpwstr>CCI 1 (Green)</vt:lpwstr>
  </property>
  <property fmtid="{D5CDD505-2E9C-101B-9397-08002B2CF9AE}" pid="6" name="MSIP_Label_bde1fc74-e2fc-4887-9114-9abaefb23b5b_SiteId">
    <vt:lpwstr>98e9ba89-e1a1-4e38-9007-8bdabc25de1d</vt:lpwstr>
  </property>
  <property fmtid="{D5CDD505-2E9C-101B-9397-08002B2CF9AE}" pid="7" name="MSIP_Label_bde1fc74-e2fc-4887-9114-9abaefb23b5b_ActionId">
    <vt:lpwstr>14e9771d-f209-41b5-a95a-0d2b9396976b</vt:lpwstr>
  </property>
  <property fmtid="{D5CDD505-2E9C-101B-9397-08002B2CF9AE}" pid="8" name="MSIP_Label_bde1fc74-e2fc-4887-9114-9abaefb23b5b_ContentBits">
    <vt:lpwstr>0</vt:lpwstr>
  </property>
  <property fmtid="{D5CDD505-2E9C-101B-9397-08002B2CF9AE}" pid="9" name="KSOProductBuildVer">
    <vt:lpwstr>2052-11.8.2.9022</vt:lpwstr>
  </property>
</Properties>
</file>