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A29AA" w14:textId="3D7056A4" w:rsidR="00AB6360" w:rsidRPr="00AB6360" w:rsidRDefault="00AB6360" w:rsidP="00AB6360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AB6360">
        <w:rPr>
          <w:rFonts w:ascii="Arial" w:eastAsia="Batang" w:hAnsi="Arial" w:cs="Arial"/>
          <w:b/>
          <w:bCs/>
          <w:sz w:val="28"/>
          <w:szCs w:val="24"/>
        </w:rPr>
        <w:t>3GPP TSG RAN WG1 #110</w:t>
      </w:r>
      <w:r w:rsidRPr="00AB6360">
        <w:rPr>
          <w:rFonts w:ascii="Arial" w:eastAsia="Batang" w:hAnsi="Arial" w:cs="Arial"/>
          <w:b/>
          <w:bCs/>
          <w:sz w:val="28"/>
          <w:szCs w:val="24"/>
        </w:rPr>
        <w:tab/>
      </w:r>
      <w:r w:rsidRPr="00AB6360">
        <w:rPr>
          <w:rFonts w:ascii="Arial" w:eastAsia="Batang" w:hAnsi="Arial" w:cs="Arial"/>
          <w:b/>
          <w:bCs/>
          <w:sz w:val="28"/>
          <w:szCs w:val="24"/>
        </w:rPr>
        <w:tab/>
      </w:r>
      <w:r w:rsidRPr="00AB6360">
        <w:rPr>
          <w:rFonts w:ascii="Arial" w:eastAsia="Batang" w:hAnsi="Arial" w:cs="Arial"/>
          <w:b/>
          <w:bCs/>
          <w:sz w:val="28"/>
          <w:szCs w:val="24"/>
        </w:rPr>
        <w:tab/>
        <w:t>R1-220</w:t>
      </w:r>
      <w:r>
        <w:rPr>
          <w:rFonts w:ascii="Arial" w:eastAsia="Batang" w:hAnsi="Arial" w:cs="Arial"/>
          <w:b/>
          <w:bCs/>
          <w:sz w:val="28"/>
          <w:szCs w:val="24"/>
        </w:rPr>
        <w:t>5707</w:t>
      </w:r>
    </w:p>
    <w:p w14:paraId="070D58E5" w14:textId="77777777" w:rsidR="00AB6360" w:rsidRPr="00AB6360" w:rsidRDefault="00AB6360" w:rsidP="00AB636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AB6360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August 22</w:t>
      </w:r>
      <w:r w:rsidRPr="00AB6360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Pr="00AB6360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26</w:t>
      </w:r>
      <w:r w:rsidRPr="00AB6360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AB6360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144FAAA7" w14:textId="77777777" w:rsidR="00AB6360" w:rsidRDefault="00AB6360" w:rsidP="00C623DC">
      <w:pPr>
        <w:tabs>
          <w:tab w:val="right" w:pos="9639"/>
        </w:tabs>
        <w:rPr>
          <w:rFonts w:ascii="Arial" w:hAnsi="Arial" w:cs="Arial"/>
          <w:b/>
          <w:sz w:val="24"/>
          <w:lang w:eastAsia="zh-CN"/>
        </w:rPr>
      </w:pPr>
    </w:p>
    <w:p w14:paraId="6B561F9C" w14:textId="2D3CE5FB" w:rsidR="00C623DC" w:rsidRPr="005E5BB3" w:rsidRDefault="00C623DC" w:rsidP="00C623DC">
      <w:pPr>
        <w:tabs>
          <w:tab w:val="right" w:pos="9639"/>
        </w:tabs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>
        <w:rPr>
          <w:rFonts w:ascii="Arial" w:hAnsi="Arial" w:cs="Arial"/>
          <w:b/>
          <w:sz w:val="24"/>
          <w:lang w:val="en-US" w:eastAsia="zh-CN"/>
        </w:rPr>
        <w:t>10</w:t>
      </w:r>
      <w:r w:rsidR="00C06D4D">
        <w:rPr>
          <w:rFonts w:ascii="Arial" w:hAnsi="Arial" w:cs="Arial"/>
          <w:b/>
          <w:sz w:val="24"/>
          <w:lang w:val="en-US" w:eastAsia="zh-CN"/>
        </w:rPr>
        <w:t>3</w:t>
      </w:r>
      <w:r>
        <w:rPr>
          <w:rFonts w:ascii="Arial" w:hAnsi="Arial" w:cs="Arial"/>
          <w:b/>
          <w:sz w:val="24"/>
          <w:lang w:val="en-US" w:eastAsia="zh-CN"/>
        </w:rPr>
        <w:t>-e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2E1BD5" w:rsidRPr="002E1BD5">
        <w:rPr>
          <w:rFonts w:ascii="Arial" w:hAnsi="Arial" w:cs="Arial"/>
          <w:b/>
          <w:sz w:val="24"/>
          <w:lang w:eastAsia="zh-CN"/>
        </w:rPr>
        <w:t>R4-2210601</w:t>
      </w:r>
    </w:p>
    <w:p w14:paraId="6207993C" w14:textId="7DC2AE00" w:rsidR="00C623DC" w:rsidRPr="00EA68F7" w:rsidRDefault="00C06D4D" w:rsidP="00C623DC">
      <w:pPr>
        <w:pStyle w:val="Header"/>
        <w:tabs>
          <w:tab w:val="left" w:pos="2160"/>
        </w:tabs>
        <w:ind w:left="2127" w:hanging="2127"/>
        <w:jc w:val="both"/>
        <w:rPr>
          <w:rFonts w:ascii="Arial" w:hAnsi="Arial" w:cs="Arial"/>
          <w:b/>
          <w:sz w:val="24"/>
          <w:lang w:val="en-US" w:eastAsia="zh-CN"/>
        </w:rPr>
      </w:pPr>
      <w:r w:rsidRPr="00C06D4D">
        <w:rPr>
          <w:rFonts w:ascii="Arial" w:hAnsi="Arial" w:cs="Arial"/>
          <w:b/>
          <w:sz w:val="24"/>
          <w:lang w:val="en-US" w:eastAsia="zh-CN"/>
        </w:rPr>
        <w:t>Electronic Meeting, 9 – 20 May, 2022</w:t>
      </w:r>
    </w:p>
    <w:p w14:paraId="588E6C7C" w14:textId="77777777" w:rsidR="00C623DC" w:rsidRPr="00EA68F7" w:rsidRDefault="00C623DC" w:rsidP="00C623DC">
      <w:pPr>
        <w:jc w:val="both"/>
        <w:rPr>
          <w:rFonts w:ascii="Arial" w:hAnsi="Arial" w:cs="Arial"/>
        </w:rPr>
      </w:pPr>
    </w:p>
    <w:p w14:paraId="6AE4BB25" w14:textId="5380C85B" w:rsidR="00C623DC" w:rsidRPr="00AB6360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AB6360">
        <w:rPr>
          <w:rFonts w:ascii="Arial" w:hAnsi="Arial" w:cs="Arial"/>
          <w:b/>
        </w:rPr>
        <w:t>Title:</w:t>
      </w:r>
      <w:r w:rsidRPr="00AB6360">
        <w:rPr>
          <w:rFonts w:ascii="Arial" w:hAnsi="Arial" w:cs="Arial"/>
          <w:b/>
        </w:rPr>
        <w:tab/>
      </w:r>
      <w:r w:rsidR="00C06D4D" w:rsidRPr="00AB6360">
        <w:rPr>
          <w:rFonts w:ascii="Arial" w:hAnsi="Arial" w:cs="Arial"/>
          <w:b/>
          <w:bCs/>
          <w:lang w:val="en-US"/>
        </w:rPr>
        <w:t>Further reply LS on condition for PRS measurement outside the MG</w:t>
      </w:r>
    </w:p>
    <w:p w14:paraId="63EC5C12" w14:textId="0210B790" w:rsidR="00C623DC" w:rsidRPr="00AB6360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AB6360">
        <w:rPr>
          <w:rFonts w:ascii="Arial" w:hAnsi="Arial" w:cs="Arial"/>
          <w:b/>
        </w:rPr>
        <w:t>Response to:</w:t>
      </w:r>
      <w:r w:rsidRPr="00AB6360">
        <w:rPr>
          <w:rFonts w:ascii="Arial" w:hAnsi="Arial" w:cs="Arial"/>
          <w:bCs/>
        </w:rPr>
        <w:tab/>
      </w:r>
      <w:r w:rsidR="00C06D4D" w:rsidRPr="00AB6360">
        <w:rPr>
          <w:rFonts w:ascii="Arial" w:hAnsi="Arial" w:cs="Arial"/>
          <w:bCs/>
        </w:rPr>
        <w:t>R1-2112883</w:t>
      </w:r>
    </w:p>
    <w:p w14:paraId="7D951273" w14:textId="77777777" w:rsidR="00C623DC" w:rsidRPr="00AB6360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AB6360">
        <w:rPr>
          <w:rFonts w:ascii="Arial" w:hAnsi="Arial" w:cs="Arial"/>
          <w:b/>
        </w:rPr>
        <w:t>Release:</w:t>
      </w:r>
      <w:r w:rsidRPr="00AB6360">
        <w:rPr>
          <w:rFonts w:ascii="Arial" w:hAnsi="Arial" w:cs="Arial"/>
          <w:bCs/>
        </w:rPr>
        <w:tab/>
      </w:r>
      <w:r w:rsidRPr="00AB6360">
        <w:rPr>
          <w:rFonts w:ascii="Arial" w:hAnsi="Arial" w:cs="Arial" w:hint="eastAsia"/>
          <w:bCs/>
          <w:lang w:eastAsia="ja-JP"/>
        </w:rPr>
        <w:t>Release 1</w:t>
      </w:r>
      <w:r w:rsidRPr="00AB6360">
        <w:rPr>
          <w:rFonts w:ascii="Arial" w:hAnsi="Arial" w:cs="Arial"/>
          <w:bCs/>
          <w:lang w:eastAsia="ja-JP"/>
        </w:rPr>
        <w:t>7</w:t>
      </w:r>
    </w:p>
    <w:p w14:paraId="5AF1C5E7" w14:textId="39F0CEF8" w:rsidR="00C623DC" w:rsidRPr="00AB6360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AB6360">
        <w:rPr>
          <w:rFonts w:ascii="Arial" w:hAnsi="Arial" w:cs="Arial"/>
          <w:b/>
        </w:rPr>
        <w:t>Work Item:</w:t>
      </w:r>
      <w:r w:rsidRPr="00AB6360">
        <w:rPr>
          <w:rFonts w:ascii="Arial" w:hAnsi="Arial" w:cs="Arial"/>
          <w:bCs/>
        </w:rPr>
        <w:tab/>
      </w:r>
      <w:proofErr w:type="spellStart"/>
      <w:r w:rsidR="00B45AC1" w:rsidRPr="00AB6360">
        <w:rPr>
          <w:rFonts w:ascii="Arial" w:hAnsi="Arial" w:cs="Arial"/>
          <w:bCs/>
        </w:rPr>
        <w:t>NR_pos_enh</w:t>
      </w:r>
      <w:proofErr w:type="spellEnd"/>
      <w:r w:rsidR="00B45AC1" w:rsidRPr="00AB6360">
        <w:rPr>
          <w:rFonts w:ascii="Arial" w:hAnsi="Arial" w:cs="Arial"/>
          <w:bCs/>
        </w:rPr>
        <w:t>-Core</w:t>
      </w:r>
    </w:p>
    <w:p w14:paraId="08422023" w14:textId="77777777" w:rsidR="00C623DC" w:rsidRPr="00AB6360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BD7A3CC" w14:textId="77777777" w:rsidR="00C623DC" w:rsidRPr="00AB6360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AB6360">
        <w:rPr>
          <w:rFonts w:ascii="Arial" w:hAnsi="Arial" w:cs="Arial"/>
          <w:b/>
        </w:rPr>
        <w:t>Source:</w:t>
      </w:r>
      <w:r w:rsidRPr="00AB6360">
        <w:rPr>
          <w:rFonts w:ascii="Arial" w:hAnsi="Arial" w:cs="Arial"/>
          <w:bCs/>
        </w:rPr>
        <w:tab/>
      </w:r>
      <w:r w:rsidRPr="00AB6360">
        <w:rPr>
          <w:rFonts w:ascii="Arial" w:hAnsi="Arial" w:cs="Arial"/>
          <w:bCs/>
          <w:lang w:eastAsia="ja-JP"/>
        </w:rPr>
        <w:t>RAN4</w:t>
      </w:r>
    </w:p>
    <w:p w14:paraId="4AB3B515" w14:textId="66B87F30" w:rsidR="00C623DC" w:rsidRPr="00AB6360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AB6360">
        <w:rPr>
          <w:rFonts w:ascii="Arial" w:hAnsi="Arial" w:cs="Arial"/>
          <w:b/>
        </w:rPr>
        <w:t>To:</w:t>
      </w:r>
      <w:r w:rsidRPr="00AB6360">
        <w:rPr>
          <w:rFonts w:ascii="Arial" w:hAnsi="Arial" w:cs="Arial"/>
          <w:bCs/>
        </w:rPr>
        <w:tab/>
      </w:r>
      <w:r w:rsidR="00C06D4D" w:rsidRPr="00AB6360">
        <w:rPr>
          <w:rFonts w:ascii="Arial" w:hAnsi="Arial" w:cs="Arial"/>
          <w:bCs/>
        </w:rPr>
        <w:t>RAN1, RAN2</w:t>
      </w:r>
    </w:p>
    <w:p w14:paraId="6B36B6BA" w14:textId="4EF43219" w:rsidR="00C623DC" w:rsidRPr="00AB6360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AB6360">
        <w:rPr>
          <w:rFonts w:ascii="Arial" w:hAnsi="Arial" w:cs="Arial"/>
          <w:b/>
        </w:rPr>
        <w:t xml:space="preserve">Cc:                             </w:t>
      </w:r>
      <w:r w:rsidRPr="00AB6360">
        <w:rPr>
          <w:rFonts w:ascii="Arial" w:hAnsi="Arial" w:cs="Arial"/>
          <w:bCs/>
        </w:rPr>
        <w:tab/>
      </w:r>
    </w:p>
    <w:p w14:paraId="2D0CDE14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1B07D4E" w14:textId="77777777" w:rsidR="00C623DC" w:rsidRDefault="00C623DC" w:rsidP="00C623DC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C40395" w14:textId="23CF37DD" w:rsidR="00C623DC" w:rsidRPr="004E431B" w:rsidRDefault="00C623DC" w:rsidP="00C623DC">
      <w:pPr>
        <w:pStyle w:val="Heading4"/>
        <w:tabs>
          <w:tab w:val="left" w:pos="2268"/>
        </w:tabs>
        <w:ind w:left="567"/>
        <w:jc w:val="both"/>
        <w:rPr>
          <w:rFonts w:eastAsia="SimSun" w:cs="Arial"/>
          <w:b w:val="0"/>
          <w:bCs/>
          <w:lang w:val="fi-FI" w:eastAsia="zh-CN"/>
        </w:rPr>
      </w:pPr>
      <w:r w:rsidRPr="00C94272">
        <w:rPr>
          <w:rFonts w:cs="Arial"/>
          <w:lang w:val="fi-FI"/>
        </w:rPr>
        <w:t>Name:</w:t>
      </w:r>
      <w:r w:rsidRPr="00C9427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 w:eastAsia="ja-JP"/>
        </w:rPr>
        <w:t>Li Zhang</w:t>
      </w:r>
    </w:p>
    <w:p w14:paraId="5CCA5AB2" w14:textId="5F9EEA6E" w:rsidR="00C623DC" w:rsidRPr="00646512" w:rsidRDefault="00C623DC" w:rsidP="00C623DC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 w:rsidRPr="00646512">
        <w:rPr>
          <w:rFonts w:cs="Arial"/>
          <w:color w:val="auto"/>
        </w:rPr>
        <w:t>E-mail Address:</w:t>
      </w:r>
      <w:r w:rsidRPr="00646512">
        <w:rPr>
          <w:rFonts w:cs="Arial"/>
          <w:b w:val="0"/>
          <w:bCs/>
          <w:color w:val="auto"/>
        </w:rPr>
        <w:tab/>
      </w:r>
      <w:hyperlink r:id="rId14" w:history="1">
        <w:r w:rsidRPr="00646512">
          <w:rPr>
            <w:rStyle w:val="Hyperlink"/>
            <w:rFonts w:cs="Arial"/>
            <w:b w:val="0"/>
            <w:lang w:eastAsia="ja-JP"/>
          </w:rPr>
          <w:t>zhangli164@huawei.com</w:t>
        </w:r>
      </w:hyperlink>
      <w:r>
        <w:rPr>
          <w:rFonts w:cs="Arial"/>
          <w:b w:val="0"/>
          <w:color w:val="auto"/>
          <w:lang w:eastAsia="ja-JP"/>
        </w:rPr>
        <w:t xml:space="preserve"> </w:t>
      </w:r>
    </w:p>
    <w:p w14:paraId="5A064A43" w14:textId="77777777" w:rsidR="00C623DC" w:rsidRPr="00B45AC1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E5BBFE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14:paraId="60DD2F3F" w14:textId="77777777" w:rsidR="00C623DC" w:rsidRDefault="00C623DC" w:rsidP="00C623D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6A5E2D" w14:textId="77777777" w:rsidR="00C623DC" w:rsidRDefault="00C623DC" w:rsidP="00C623DC">
      <w:pPr>
        <w:jc w:val="both"/>
        <w:rPr>
          <w:rFonts w:ascii="Arial" w:hAnsi="Arial" w:cs="Arial"/>
        </w:rPr>
      </w:pPr>
    </w:p>
    <w:p w14:paraId="2BABB978" w14:textId="77777777" w:rsidR="00C623DC" w:rsidRDefault="00C623DC" w:rsidP="00C623DC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1430F0D2" w14:textId="4C6E3EDA" w:rsidR="00C06D4D" w:rsidRPr="00E868D4" w:rsidRDefault="00C06D4D" w:rsidP="00C06D4D">
      <w:pPr>
        <w:spacing w:before="120"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lang w:eastAsia="zh-CN"/>
        </w:rPr>
        <w:t>RAN4 has provided initial response on the</w:t>
      </w:r>
      <w:r>
        <w:t xml:space="preserve"> </w:t>
      </w:r>
      <w:r w:rsidRPr="00706C80">
        <w:rPr>
          <w:rFonts w:ascii="Arial" w:hAnsi="Arial" w:cs="Arial"/>
          <w:lang w:eastAsia="zh-CN"/>
        </w:rPr>
        <w:t>condition for PRS measurement outside the MG</w:t>
      </w:r>
      <w:r>
        <w:rPr>
          <w:rFonts w:ascii="Arial" w:hAnsi="Arial" w:cs="Arial"/>
          <w:lang w:eastAsia="zh-CN"/>
        </w:rPr>
        <w:t xml:space="preserve"> in </w:t>
      </w:r>
      <w:r w:rsidRPr="00552091">
        <w:rPr>
          <w:rFonts w:ascii="Arial" w:hAnsi="Arial" w:cs="Arial"/>
          <w:lang w:eastAsia="zh-CN"/>
        </w:rPr>
        <w:t>R4-2206981</w:t>
      </w:r>
      <w:r>
        <w:rPr>
          <w:rFonts w:ascii="Arial" w:hAnsi="Arial" w:cs="Arial"/>
          <w:lang w:eastAsia="zh-CN"/>
        </w:rPr>
        <w:t>. In RAN4#103-e, RAN4 further discussed the condition and would like to provide the following information.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5"/>
      </w:tblGrid>
      <w:tr w:rsidR="00C06D4D" w14:paraId="5F777020" w14:textId="77777777" w:rsidTr="00BC4660">
        <w:tc>
          <w:tcPr>
            <w:tcW w:w="9395" w:type="dxa"/>
          </w:tcPr>
          <w:p w14:paraId="36E0C99D" w14:textId="09203046" w:rsidR="00C06D4D" w:rsidRPr="00C06D4D" w:rsidRDefault="00C06D4D" w:rsidP="00C06D4D">
            <w:pPr>
              <w:numPr>
                <w:ilvl w:val="0"/>
                <w:numId w:val="44"/>
              </w:numPr>
              <w:spacing w:beforeLines="50" w:before="120" w:afterLines="50" w:after="120"/>
              <w:rPr>
                <w:lang w:val="en-US" w:eastAsia="zh-CN"/>
              </w:rPr>
            </w:pPr>
            <w:r w:rsidRPr="00C06D4D">
              <w:rPr>
                <w:lang w:val="en-US" w:eastAsia="zh-CN"/>
              </w:rPr>
              <w:t xml:space="preserve">The applicability condition on Rx timing difference between the serving cell and a neighbor cell/TRP for PRS measurements within a PPW is </w:t>
            </w:r>
            <m:oMath>
              <m:r>
                <m:rPr>
                  <m:nor/>
                </m:rPr>
                <w:rPr>
                  <w:rFonts w:ascii="Cambria Math" w:hAnsi="Cambria Math"/>
                  <w:szCs w:val="22"/>
                  <w:lang w:eastAsia="zh-CN"/>
                </w:rPr>
                <m:t xml:space="preserve">max 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Cs w:val="22"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  <w:lang w:eastAsia="zh-CN"/>
                    </w:rPr>
                    <m:t>∆T</m:t>
                  </m:r>
                </m:e>
              </m:d>
              <m:r>
                <w:rPr>
                  <w:rFonts w:ascii="Cambria Math" w:hAnsi="Cambria Math"/>
                  <w:lang w:val="en-US" w:eastAsia="zh-CN"/>
                </w:rPr>
                <m:t>≤THR</m:t>
              </m:r>
            </m:oMath>
            <w:r w:rsidRPr="00C06D4D">
              <w:rPr>
                <w:lang w:val="en-US" w:eastAsia="zh-CN"/>
              </w:rPr>
              <w:t>, where</w:t>
            </w:r>
          </w:p>
          <w:p w14:paraId="68A34F3E" w14:textId="32E8B031" w:rsidR="00C06D4D" w:rsidRDefault="00C06D4D" w:rsidP="00C06D4D">
            <w:pPr>
              <w:numPr>
                <w:ilvl w:val="1"/>
                <w:numId w:val="44"/>
              </w:numPr>
              <w:spacing w:beforeLines="50" w:before="120" w:afterLines="50" w:after="120"/>
              <w:rPr>
                <w:lang w:val="en-US" w:eastAsia="zh-CN"/>
              </w:rPr>
            </w:pPr>
            <m:oMath>
              <m:r>
                <w:rPr>
                  <w:rFonts w:ascii="Cambria Math" w:hAnsi="Cambria Math"/>
                  <w:lang w:val="en-US" w:eastAsia="zh-CN"/>
                </w:rPr>
                <m:t>∆</m:t>
              </m:r>
              <m:r>
                <w:rPr>
                  <w:rFonts w:ascii="Cambria Math" w:hAnsi="Cambria Math"/>
                  <w:lang w:val="sv-SE" w:eastAsia="zh-CN"/>
                </w:rPr>
                <m:t>T</m:t>
              </m:r>
            </m:oMath>
            <w:r w:rsidRPr="00C06D4D">
              <w:rPr>
                <w:lang w:val="en-US" w:eastAsia="zh-CN"/>
              </w:rPr>
              <w:t xml:space="preserve"> is the time difference between the start of a slot containing PRS from the neighbor cell/TRP and the start of the closest slot from the serving cell, </w:t>
            </w:r>
            <w:r>
              <w:rPr>
                <w:lang w:val="en-US" w:eastAsia="zh-CN"/>
              </w:rPr>
              <w:t>,</w:t>
            </w:r>
            <w:r w:rsidRPr="00C06D4D">
              <w:rPr>
                <w:lang w:val="en-US" w:eastAsia="zh-CN"/>
              </w:rPr>
              <w:t xml:space="preserve"> and</w:t>
            </w:r>
          </w:p>
          <w:p w14:paraId="0443C0D9" w14:textId="65552513" w:rsidR="004644A7" w:rsidRPr="002E1BD5" w:rsidRDefault="00D122CC" w:rsidP="004644A7">
            <w:pPr>
              <w:numPr>
                <w:ilvl w:val="1"/>
                <w:numId w:val="44"/>
              </w:numPr>
              <w:spacing w:beforeLines="50" w:before="120" w:afterLines="50" w:after="120"/>
              <w:rPr>
                <w:lang w:val="en-US" w:eastAsia="zh-CN"/>
              </w:rPr>
            </w:pPr>
            <w:r>
              <w:rPr>
                <w:szCs w:val="22"/>
                <w:lang w:eastAsia="zh-CN"/>
              </w:rPr>
              <w:t>the range of</w:t>
            </w:r>
            <w:r w:rsidR="004644A7" w:rsidRPr="00C06D4D">
              <w:rPr>
                <w:lang w:val="en-US" w:eastAsia="zh-CN"/>
              </w:rPr>
              <w:t xml:space="preserve"> </w:t>
            </w:r>
            <m:oMath>
              <m:r>
                <w:rPr>
                  <w:rFonts w:ascii="Cambria Math" w:hAnsi="Cambria Math"/>
                  <w:lang w:val="en-US" w:eastAsia="zh-CN"/>
                </w:rPr>
                <m:t>∆T</m:t>
              </m:r>
            </m:oMath>
            <w:r w:rsidR="004644A7">
              <w:rPr>
                <w:rFonts w:eastAsia="DengXian" w:hint="eastAsia"/>
                <w:lang w:val="en-US" w:eastAsia="zh-CN"/>
              </w:rPr>
              <w:t xml:space="preserve"> </w:t>
            </w:r>
            <w:r w:rsidR="004644A7">
              <w:rPr>
                <w:rFonts w:eastAsia="DengXian"/>
                <w:lang w:val="en-US" w:eastAsia="zh-CN"/>
              </w:rPr>
              <w:t>is</w:t>
            </w:r>
            <w:r w:rsidR="004644A7" w:rsidRPr="004644A7">
              <w:rPr>
                <w:rFonts w:eastAsia="DengXian"/>
                <w:lang w:val="en-US" w:eastAsia="zh-CN"/>
              </w:rPr>
              <w:t xml:space="preserve"> determined by the expected RSTD and expected RSTD uncertainty in the </w:t>
            </w:r>
            <w:r w:rsidR="004644A7" w:rsidRPr="002E1BD5">
              <w:rPr>
                <w:rFonts w:eastAsia="DengXian"/>
                <w:lang w:val="en-US" w:eastAsia="zh-CN"/>
              </w:rPr>
              <w:t xml:space="preserve">assistance data. </w:t>
            </w:r>
          </w:p>
          <w:p w14:paraId="5C23FB1A" w14:textId="41298F6C" w:rsidR="00C06D4D" w:rsidRPr="002E1BD5" w:rsidRDefault="00C06D4D" w:rsidP="00C06D4D">
            <w:pPr>
              <w:numPr>
                <w:ilvl w:val="1"/>
                <w:numId w:val="44"/>
              </w:numPr>
              <w:spacing w:beforeLines="50" w:before="120" w:afterLines="50" w:after="120"/>
              <w:rPr>
                <w:lang w:val="en-US" w:eastAsia="zh-CN"/>
              </w:rPr>
            </w:pPr>
            <m:oMath>
              <m:r>
                <w:rPr>
                  <w:rFonts w:ascii="Cambria Math" w:hAnsi="Cambria Math"/>
                  <w:lang w:val="sv-SE" w:eastAsia="zh-CN"/>
                </w:rPr>
                <m:t>THR</m:t>
              </m:r>
            </m:oMath>
            <w:r w:rsidRPr="002E1BD5">
              <w:rPr>
                <w:lang w:val="en-US" w:eastAsia="zh-CN"/>
              </w:rPr>
              <w:t xml:space="preserve"> is the threshold, which is up to UE capability (as already informed in R4-2206981)</w:t>
            </w:r>
          </w:p>
          <w:p w14:paraId="784DE5D7" w14:textId="23BC1B93" w:rsidR="00C06D4D" w:rsidRPr="00C06D4D" w:rsidRDefault="00C06D4D" w:rsidP="00D122CC">
            <w:pPr>
              <w:numPr>
                <w:ilvl w:val="0"/>
                <w:numId w:val="44"/>
              </w:numPr>
              <w:spacing w:beforeLines="50" w:before="120" w:afterLines="50" w:after="120"/>
              <w:rPr>
                <w:lang w:val="en-US" w:eastAsia="zh-CN"/>
              </w:rPr>
            </w:pPr>
            <w:r w:rsidRPr="002E1BD5">
              <w:rPr>
                <w:lang w:val="en-US" w:eastAsia="zh-CN"/>
              </w:rPr>
              <w:t xml:space="preserve">The candidate values for </w:t>
            </w:r>
            <m:oMath>
              <m:r>
                <w:rPr>
                  <w:rFonts w:ascii="Cambria Math" w:hAnsi="Cambria Math"/>
                  <w:lang w:val="en-US" w:eastAsia="zh-CN"/>
                </w:rPr>
                <m:t>THR</m:t>
              </m:r>
            </m:oMath>
            <w:r w:rsidRPr="002E1BD5">
              <w:rPr>
                <w:lang w:val="en-US" w:eastAsia="zh-CN"/>
              </w:rPr>
              <w:t xml:space="preserve"> include {CP length, </w:t>
            </w:r>
            <w:r w:rsidR="00D122CC" w:rsidRPr="002E1BD5">
              <w:rPr>
                <w:szCs w:val="22"/>
                <w:lang w:eastAsia="zh-CN"/>
              </w:rPr>
              <w:t>¼ symbol length, ½ symbol length</w:t>
            </w:r>
            <w:r w:rsidRPr="002E1BD5">
              <w:rPr>
                <w:lang w:val="en-US" w:eastAsia="zh-CN"/>
              </w:rPr>
              <w:t xml:space="preserve">, </w:t>
            </w:r>
            <w:r w:rsidR="00D122CC" w:rsidRPr="002E1BD5">
              <w:rPr>
                <w:szCs w:val="22"/>
                <w:lang w:eastAsia="zh-CN"/>
              </w:rPr>
              <w:t>½ slot length</w:t>
            </w:r>
            <w:r w:rsidRPr="002E1BD5">
              <w:rPr>
                <w:lang w:val="en-US" w:eastAsia="zh-CN"/>
              </w:rPr>
              <w:t>}</w:t>
            </w:r>
          </w:p>
        </w:tc>
      </w:tr>
    </w:tbl>
    <w:p w14:paraId="3C6E05F1" w14:textId="77777777" w:rsidR="00C06D4D" w:rsidRPr="00D122CC" w:rsidRDefault="00C06D4D" w:rsidP="00C06D4D">
      <w:pPr>
        <w:spacing w:before="120" w:after="120"/>
        <w:rPr>
          <w:rFonts w:ascii="Arial" w:hAnsi="Arial" w:cs="Arial"/>
        </w:rPr>
      </w:pPr>
    </w:p>
    <w:p w14:paraId="7F4454D3" w14:textId="77777777" w:rsidR="00C06D4D" w:rsidRPr="00A64D2D" w:rsidRDefault="00C06D4D" w:rsidP="00C06D4D">
      <w:pPr>
        <w:spacing w:before="120" w:after="120"/>
        <w:rPr>
          <w:bCs/>
          <w:lang w:eastAsia="zh-CN"/>
        </w:rPr>
      </w:pPr>
      <w:r w:rsidRPr="000673BB">
        <w:rPr>
          <w:rFonts w:ascii="Arial" w:hAnsi="Arial" w:cs="Arial"/>
        </w:rPr>
        <w:t>RAN4 respectfully asks RAN</w:t>
      </w:r>
      <w:r>
        <w:rPr>
          <w:rFonts w:ascii="Arial" w:hAnsi="Arial" w:cs="Arial"/>
        </w:rPr>
        <w:t>1 and RAN2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</w:t>
      </w:r>
      <w:r>
        <w:rPr>
          <w:rFonts w:ascii="Arial" w:hAnsi="Arial" w:cs="Arial"/>
        </w:rPr>
        <w:t xml:space="preserve"> in the future work for PRS measurement outside MG</w:t>
      </w:r>
      <w:r w:rsidRPr="000673BB">
        <w:rPr>
          <w:rFonts w:ascii="Arial" w:hAnsi="Arial" w:cs="Arial"/>
        </w:rPr>
        <w:t>.</w:t>
      </w:r>
      <w:r>
        <w:rPr>
          <w:bCs/>
          <w:lang w:eastAsia="zh-CN"/>
        </w:rPr>
        <w:t xml:space="preserve"> </w:t>
      </w:r>
    </w:p>
    <w:p w14:paraId="6D1A5B3F" w14:textId="77777777" w:rsidR="00C623DC" w:rsidRPr="006B3F76" w:rsidRDefault="00C623DC" w:rsidP="00C623DC">
      <w:pPr>
        <w:spacing w:after="120"/>
        <w:jc w:val="both"/>
        <w:rPr>
          <w:rFonts w:ascii="Arial" w:hAnsi="Arial" w:cs="Arial"/>
          <w:b/>
        </w:rPr>
      </w:pPr>
    </w:p>
    <w:p w14:paraId="272B82CA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453F72" w14:textId="53DD7553" w:rsidR="00C623DC" w:rsidRDefault="00C623DC" w:rsidP="00C623DC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RAN2</w:t>
      </w:r>
      <w:r w:rsidR="000569E1">
        <w:rPr>
          <w:rFonts w:ascii="Arial" w:hAnsi="Arial" w:cs="Arial"/>
          <w:b/>
        </w:rPr>
        <w:t xml:space="preserve"> and RAN1</w:t>
      </w:r>
      <w:r>
        <w:rPr>
          <w:rFonts w:ascii="Arial" w:hAnsi="Arial" w:cs="Arial"/>
          <w:b/>
          <w:lang w:eastAsia="ja-JP"/>
        </w:rPr>
        <w:t>:</w:t>
      </w:r>
    </w:p>
    <w:p w14:paraId="71E3E253" w14:textId="77777777" w:rsidR="000569E1" w:rsidRDefault="000569E1" w:rsidP="000569E1">
      <w:pPr>
        <w:spacing w:before="120" w:after="120"/>
        <w:jc w:val="both"/>
        <w:rPr>
          <w:rFonts w:ascii="Arial" w:hAnsi="Arial" w:cs="Arial"/>
          <w:b/>
        </w:rPr>
      </w:pPr>
      <w:r w:rsidRPr="000673BB">
        <w:rPr>
          <w:rFonts w:ascii="Arial" w:hAnsi="Arial" w:cs="Arial"/>
        </w:rPr>
        <w:t>RAN4 respectfully asks RAN</w:t>
      </w:r>
      <w:r>
        <w:rPr>
          <w:rFonts w:ascii="Arial" w:hAnsi="Arial" w:cs="Arial"/>
        </w:rPr>
        <w:t>2 and RAN1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account.</w:t>
      </w:r>
    </w:p>
    <w:p w14:paraId="43ABBBF6" w14:textId="77777777" w:rsidR="00C623DC" w:rsidRPr="00A1343E" w:rsidRDefault="00C623DC" w:rsidP="00C623DC">
      <w:pPr>
        <w:spacing w:beforeLines="50" w:before="120" w:afterLines="50" w:after="120"/>
        <w:rPr>
          <w:rFonts w:eastAsia="SimSun"/>
          <w:sz w:val="22"/>
          <w:lang w:eastAsia="zh-CN"/>
        </w:rPr>
      </w:pPr>
    </w:p>
    <w:p w14:paraId="2E56AE4D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4E6982F5" w14:textId="77777777" w:rsidR="00C623DC" w:rsidRDefault="00C623DC" w:rsidP="00C623DC">
      <w:pPr>
        <w:spacing w:before="120" w:after="120"/>
        <w:rPr>
          <w:rFonts w:ascii="Arial" w:hAnsi="Arial" w:cs="Arial"/>
          <w:bCs/>
        </w:rPr>
      </w:pPr>
      <w:r w:rsidRPr="00287695">
        <w:rPr>
          <w:rFonts w:ascii="Arial" w:hAnsi="Arial" w:cs="Arial"/>
          <w:bCs/>
        </w:rPr>
        <w:t>RAN WG4 Meeting #10</w:t>
      </w:r>
      <w:r>
        <w:rPr>
          <w:rFonts w:ascii="Arial" w:hAnsi="Arial" w:cs="Arial"/>
          <w:bCs/>
        </w:rPr>
        <w:t>3</w:t>
      </w:r>
      <w:r w:rsidRPr="00287695">
        <w:rPr>
          <w:rFonts w:ascii="Arial" w:hAnsi="Arial" w:cs="Arial"/>
          <w:bCs/>
        </w:rPr>
        <w:t>-e</w:t>
      </w:r>
      <w:r w:rsidRPr="00287695">
        <w:rPr>
          <w:rFonts w:ascii="Arial" w:hAnsi="Arial" w:cs="Arial"/>
          <w:bCs/>
        </w:rPr>
        <w:tab/>
      </w:r>
      <w:r w:rsidRPr="002876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May 16 </w:t>
      </w:r>
      <w:r w:rsidRPr="0028769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May 27</w:t>
      </w:r>
      <w:r w:rsidRPr="00287695">
        <w:rPr>
          <w:rFonts w:ascii="Arial" w:hAnsi="Arial" w:cs="Arial"/>
          <w:bCs/>
        </w:rPr>
        <w:t>, 202</w:t>
      </w:r>
      <w:r w:rsidRPr="00287695">
        <w:rPr>
          <w:rFonts w:ascii="Arial" w:hAnsi="Arial" w:cs="Arial" w:hint="eastAsia"/>
          <w:bCs/>
        </w:rPr>
        <w:t>2</w:t>
      </w:r>
      <w:r w:rsidRPr="00287695">
        <w:rPr>
          <w:rFonts w:ascii="Arial" w:hAnsi="Arial" w:cs="Arial"/>
          <w:bCs/>
        </w:rPr>
        <w:tab/>
      </w:r>
      <w:r w:rsidRPr="00287695">
        <w:rPr>
          <w:rFonts w:ascii="Arial" w:hAnsi="Arial" w:cs="Arial"/>
          <w:bCs/>
        </w:rPr>
        <w:tab/>
      </w:r>
      <w:r w:rsidRPr="00287695">
        <w:rPr>
          <w:rFonts w:ascii="Arial" w:hAnsi="Arial" w:cs="Arial"/>
          <w:bCs/>
        </w:rPr>
        <w:tab/>
        <w:t>Electronic Meeting</w:t>
      </w:r>
    </w:p>
    <w:p w14:paraId="704BC558" w14:textId="5DA04D84" w:rsidR="00C623DC" w:rsidRPr="00AB6360" w:rsidRDefault="00C623DC" w:rsidP="00AB6360">
      <w:pPr>
        <w:rPr>
          <w:rFonts w:ascii="Arial" w:eastAsia="SimSun" w:hAnsi="Arial" w:cs="Arial"/>
          <w:lang w:val="en-US" w:eastAsia="zh-CN"/>
        </w:rPr>
      </w:pPr>
      <w:r w:rsidRPr="00287695">
        <w:rPr>
          <w:rFonts w:ascii="Arial" w:hAnsi="Arial" w:cs="Arial"/>
          <w:bCs/>
        </w:rPr>
        <w:t>RAN WG4 Meeting #10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August 22 </w:t>
      </w:r>
      <w:r w:rsidRPr="0028769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August 26</w:t>
      </w:r>
      <w:r w:rsidRPr="00287695">
        <w:rPr>
          <w:rFonts w:ascii="Arial" w:hAnsi="Arial" w:cs="Arial"/>
          <w:bCs/>
        </w:rPr>
        <w:t>, 202</w:t>
      </w:r>
      <w:r w:rsidRPr="00287695">
        <w:rPr>
          <w:rFonts w:ascii="Arial" w:hAnsi="Arial" w:cs="Arial" w:hint="eastAsia"/>
          <w:bCs/>
        </w:rPr>
        <w:t>2</w:t>
      </w:r>
      <w:r w:rsidRPr="00287695">
        <w:rPr>
          <w:rFonts w:ascii="Arial" w:hAnsi="Arial" w:cs="Arial"/>
          <w:bCs/>
        </w:rPr>
        <w:tab/>
      </w:r>
      <w:r w:rsidRPr="00287695">
        <w:rPr>
          <w:rFonts w:ascii="Arial" w:hAnsi="Arial" w:cs="Arial"/>
          <w:bCs/>
        </w:rPr>
        <w:tab/>
      </w:r>
      <w:r w:rsidRPr="004A06A6">
        <w:rPr>
          <w:rFonts w:ascii="Arial" w:hAnsi="Arial" w:cs="Arial"/>
          <w:bCs/>
        </w:rPr>
        <w:t>Toulouse</w:t>
      </w:r>
      <w:r>
        <w:rPr>
          <w:rFonts w:ascii="Arial" w:hAnsi="Arial" w:cs="Arial"/>
          <w:bCs/>
        </w:rPr>
        <w:t>, France</w:t>
      </w:r>
    </w:p>
    <w:sectPr w:rsidR="00C623DC" w:rsidRPr="00AB636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596CB" w14:textId="77777777" w:rsidR="0042102E" w:rsidRDefault="0042102E">
      <w:r>
        <w:separator/>
      </w:r>
    </w:p>
  </w:endnote>
  <w:endnote w:type="continuationSeparator" w:id="0">
    <w:p w14:paraId="704BFFDF" w14:textId="77777777" w:rsidR="0042102E" w:rsidRDefault="0042102E">
      <w:r>
        <w:continuationSeparator/>
      </w:r>
    </w:p>
  </w:endnote>
  <w:endnote w:type="continuationNotice" w:id="1">
    <w:p w14:paraId="65D0B097" w14:textId="77777777" w:rsidR="0042102E" w:rsidRDefault="004210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B3D15" w14:textId="77777777" w:rsidR="0042102E" w:rsidRDefault="0042102E">
      <w:r>
        <w:separator/>
      </w:r>
    </w:p>
  </w:footnote>
  <w:footnote w:type="continuationSeparator" w:id="0">
    <w:p w14:paraId="2F83A73A" w14:textId="77777777" w:rsidR="0042102E" w:rsidRDefault="0042102E">
      <w:r>
        <w:continuationSeparator/>
      </w:r>
    </w:p>
  </w:footnote>
  <w:footnote w:type="continuationNotice" w:id="1">
    <w:p w14:paraId="3CB24E21" w14:textId="77777777" w:rsidR="0042102E" w:rsidRDefault="0042102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C0708"/>
    <w:multiLevelType w:val="hybridMultilevel"/>
    <w:tmpl w:val="0E983552"/>
    <w:lvl w:ilvl="0" w:tplc="2144AF14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6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2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9BC3DDF"/>
    <w:multiLevelType w:val="hybridMultilevel"/>
    <w:tmpl w:val="3CAACAAC"/>
    <w:lvl w:ilvl="0" w:tplc="83446C5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7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19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0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1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3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7"/>
  </w:num>
  <w:num w:numId="3">
    <w:abstractNumId w:val="22"/>
  </w:num>
  <w:num w:numId="4">
    <w:abstractNumId w:val="7"/>
  </w:num>
  <w:num w:numId="5">
    <w:abstractNumId w:val="26"/>
  </w:num>
  <w:num w:numId="6">
    <w:abstractNumId w:val="1"/>
  </w:num>
  <w:num w:numId="7">
    <w:abstractNumId w:val="3"/>
  </w:num>
  <w:num w:numId="8">
    <w:abstractNumId w:val="13"/>
  </w:num>
  <w:num w:numId="9">
    <w:abstractNumId w:val="10"/>
  </w:num>
  <w:num w:numId="10">
    <w:abstractNumId w:val="43"/>
  </w:num>
  <w:num w:numId="11">
    <w:abstractNumId w:val="21"/>
  </w:num>
  <w:num w:numId="12">
    <w:abstractNumId w:val="25"/>
  </w:num>
  <w:num w:numId="13">
    <w:abstractNumId w:val="20"/>
  </w:num>
  <w:num w:numId="14">
    <w:abstractNumId w:val="37"/>
  </w:num>
  <w:num w:numId="15">
    <w:abstractNumId w:val="24"/>
  </w:num>
  <w:num w:numId="16">
    <w:abstractNumId w:val="0"/>
  </w:num>
  <w:num w:numId="17">
    <w:abstractNumId w:val="23"/>
  </w:num>
  <w:num w:numId="18">
    <w:abstractNumId w:val="32"/>
  </w:num>
  <w:num w:numId="19">
    <w:abstractNumId w:val="28"/>
  </w:num>
  <w:num w:numId="20">
    <w:abstractNumId w:val="33"/>
  </w:num>
  <w:num w:numId="21">
    <w:abstractNumId w:val="39"/>
  </w:num>
  <w:num w:numId="22">
    <w:abstractNumId w:val="15"/>
  </w:num>
  <w:num w:numId="23">
    <w:abstractNumId w:val="9"/>
  </w:num>
  <w:num w:numId="24">
    <w:abstractNumId w:val="36"/>
  </w:num>
  <w:num w:numId="25">
    <w:abstractNumId w:val="41"/>
  </w:num>
  <w:num w:numId="26">
    <w:abstractNumId w:val="5"/>
  </w:num>
  <w:num w:numId="27">
    <w:abstractNumId w:val="16"/>
  </w:num>
  <w:num w:numId="28">
    <w:abstractNumId w:val="42"/>
  </w:num>
  <w:num w:numId="29">
    <w:abstractNumId w:val="19"/>
  </w:num>
  <w:num w:numId="30">
    <w:abstractNumId w:val="38"/>
  </w:num>
  <w:num w:numId="31">
    <w:abstractNumId w:val="30"/>
  </w:num>
  <w:num w:numId="32">
    <w:abstractNumId w:val="2"/>
  </w:num>
  <w:num w:numId="33">
    <w:abstractNumId w:val="18"/>
  </w:num>
  <w:num w:numId="34">
    <w:abstractNumId w:val="40"/>
  </w:num>
  <w:num w:numId="35">
    <w:abstractNumId w:val="11"/>
  </w:num>
  <w:num w:numId="36">
    <w:abstractNumId w:val="8"/>
  </w:num>
  <w:num w:numId="37">
    <w:abstractNumId w:val="29"/>
  </w:num>
  <w:num w:numId="38">
    <w:abstractNumId w:val="6"/>
  </w:num>
  <w:num w:numId="39">
    <w:abstractNumId w:val="34"/>
  </w:num>
  <w:num w:numId="40">
    <w:abstractNumId w:val="17"/>
  </w:num>
  <w:num w:numId="41">
    <w:abstractNumId w:val="14"/>
  </w:num>
  <w:num w:numId="42">
    <w:abstractNumId w:val="4"/>
  </w:num>
  <w:num w:numId="43">
    <w:abstractNumId w:val="12"/>
  </w:num>
  <w:num w:numId="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1B1"/>
    <w:rsid w:val="0000138E"/>
    <w:rsid w:val="000027E2"/>
    <w:rsid w:val="00002803"/>
    <w:rsid w:val="00010237"/>
    <w:rsid w:val="0001072C"/>
    <w:rsid w:val="000120D4"/>
    <w:rsid w:val="00013315"/>
    <w:rsid w:val="00013A0D"/>
    <w:rsid w:val="00016515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4BA5"/>
    <w:rsid w:val="000569E1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3F4E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5ED"/>
    <w:rsid w:val="000F0785"/>
    <w:rsid w:val="000F0E1F"/>
    <w:rsid w:val="000F28D0"/>
    <w:rsid w:val="00102A88"/>
    <w:rsid w:val="0010488D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2B23"/>
    <w:rsid w:val="001532DB"/>
    <w:rsid w:val="001565AE"/>
    <w:rsid w:val="00156A09"/>
    <w:rsid w:val="00160096"/>
    <w:rsid w:val="00160771"/>
    <w:rsid w:val="001614AE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6CEF"/>
    <w:rsid w:val="001A6F4D"/>
    <w:rsid w:val="001B007E"/>
    <w:rsid w:val="001B1884"/>
    <w:rsid w:val="001B78F5"/>
    <w:rsid w:val="001B7C3A"/>
    <w:rsid w:val="001C1E4A"/>
    <w:rsid w:val="001C3B35"/>
    <w:rsid w:val="001C5D4B"/>
    <w:rsid w:val="001C7E7F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569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56439"/>
    <w:rsid w:val="00260104"/>
    <w:rsid w:val="0026285F"/>
    <w:rsid w:val="00262AA4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357"/>
    <w:rsid w:val="002B7889"/>
    <w:rsid w:val="002C2C94"/>
    <w:rsid w:val="002C305C"/>
    <w:rsid w:val="002C391C"/>
    <w:rsid w:val="002C6F14"/>
    <w:rsid w:val="002C760D"/>
    <w:rsid w:val="002D0BE9"/>
    <w:rsid w:val="002D151B"/>
    <w:rsid w:val="002D36DF"/>
    <w:rsid w:val="002D552E"/>
    <w:rsid w:val="002E15A3"/>
    <w:rsid w:val="002E1BD5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27B0D"/>
    <w:rsid w:val="00332A63"/>
    <w:rsid w:val="00334286"/>
    <w:rsid w:val="00335199"/>
    <w:rsid w:val="0033626A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51E7"/>
    <w:rsid w:val="003C5AB3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66E2"/>
    <w:rsid w:val="00420424"/>
    <w:rsid w:val="00420D49"/>
    <w:rsid w:val="0042102E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44A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31B2"/>
    <w:rsid w:val="004A4B69"/>
    <w:rsid w:val="004A5AA7"/>
    <w:rsid w:val="004B0AE5"/>
    <w:rsid w:val="004B0B1D"/>
    <w:rsid w:val="004B1509"/>
    <w:rsid w:val="004B42E1"/>
    <w:rsid w:val="004B4644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F52"/>
    <w:rsid w:val="005502D0"/>
    <w:rsid w:val="00551B7D"/>
    <w:rsid w:val="00552F29"/>
    <w:rsid w:val="00553017"/>
    <w:rsid w:val="005564F2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76523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C5E94"/>
    <w:rsid w:val="005D021F"/>
    <w:rsid w:val="005D3119"/>
    <w:rsid w:val="005E05A1"/>
    <w:rsid w:val="005E2B66"/>
    <w:rsid w:val="005E4D0E"/>
    <w:rsid w:val="005E69EC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3E21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51C89"/>
    <w:rsid w:val="007537E6"/>
    <w:rsid w:val="00756437"/>
    <w:rsid w:val="00756B1E"/>
    <w:rsid w:val="0076033E"/>
    <w:rsid w:val="0076433F"/>
    <w:rsid w:val="00765258"/>
    <w:rsid w:val="00765E3F"/>
    <w:rsid w:val="007673BE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2E18"/>
    <w:rsid w:val="008B44EA"/>
    <w:rsid w:val="008C6831"/>
    <w:rsid w:val="008C7041"/>
    <w:rsid w:val="008D1608"/>
    <w:rsid w:val="008D1CD3"/>
    <w:rsid w:val="008D2DC9"/>
    <w:rsid w:val="008D3580"/>
    <w:rsid w:val="008D3AB3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B06"/>
    <w:rsid w:val="00954A4E"/>
    <w:rsid w:val="00956288"/>
    <w:rsid w:val="00956422"/>
    <w:rsid w:val="00956865"/>
    <w:rsid w:val="00957C04"/>
    <w:rsid w:val="00961074"/>
    <w:rsid w:val="0096279D"/>
    <w:rsid w:val="009701BE"/>
    <w:rsid w:val="009715F2"/>
    <w:rsid w:val="00973C69"/>
    <w:rsid w:val="009741F7"/>
    <w:rsid w:val="00977095"/>
    <w:rsid w:val="0098187C"/>
    <w:rsid w:val="00982B3B"/>
    <w:rsid w:val="009841C6"/>
    <w:rsid w:val="00985BA9"/>
    <w:rsid w:val="009908A2"/>
    <w:rsid w:val="0099189B"/>
    <w:rsid w:val="0099270D"/>
    <w:rsid w:val="00993231"/>
    <w:rsid w:val="00993504"/>
    <w:rsid w:val="00994FF6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27B80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B6360"/>
    <w:rsid w:val="00AC15BF"/>
    <w:rsid w:val="00AC1D62"/>
    <w:rsid w:val="00AC25E6"/>
    <w:rsid w:val="00AC2FE6"/>
    <w:rsid w:val="00AC47F9"/>
    <w:rsid w:val="00AC51CC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5AC1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CF0"/>
    <w:rsid w:val="00BA4CE1"/>
    <w:rsid w:val="00BA4DEB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3A88"/>
    <w:rsid w:val="00BF3B88"/>
    <w:rsid w:val="00BF4C47"/>
    <w:rsid w:val="00BF77FD"/>
    <w:rsid w:val="00C0199A"/>
    <w:rsid w:val="00C06D4D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3DC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108A"/>
    <w:rsid w:val="00CE19B0"/>
    <w:rsid w:val="00CE1EA7"/>
    <w:rsid w:val="00CE20F6"/>
    <w:rsid w:val="00CE5595"/>
    <w:rsid w:val="00CF53A5"/>
    <w:rsid w:val="00CF7DA1"/>
    <w:rsid w:val="00D02A63"/>
    <w:rsid w:val="00D0455D"/>
    <w:rsid w:val="00D04A17"/>
    <w:rsid w:val="00D056C5"/>
    <w:rsid w:val="00D068D7"/>
    <w:rsid w:val="00D10988"/>
    <w:rsid w:val="00D11CBC"/>
    <w:rsid w:val="00D122CC"/>
    <w:rsid w:val="00D1362D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08CC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D2C"/>
    <w:rsid w:val="00D62FE9"/>
    <w:rsid w:val="00D64382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5ECA"/>
    <w:rsid w:val="00D8792D"/>
    <w:rsid w:val="00D92AB0"/>
    <w:rsid w:val="00D93234"/>
    <w:rsid w:val="00DA1C64"/>
    <w:rsid w:val="00DA2C1E"/>
    <w:rsid w:val="00DA4369"/>
    <w:rsid w:val="00DA46E7"/>
    <w:rsid w:val="00DB14C1"/>
    <w:rsid w:val="00DC2499"/>
    <w:rsid w:val="00DC6040"/>
    <w:rsid w:val="00DC6342"/>
    <w:rsid w:val="00DC6FCD"/>
    <w:rsid w:val="00DD03E5"/>
    <w:rsid w:val="00DD06F8"/>
    <w:rsid w:val="00DD1951"/>
    <w:rsid w:val="00DD3F6E"/>
    <w:rsid w:val="00DE2259"/>
    <w:rsid w:val="00DE6C42"/>
    <w:rsid w:val="00DE6F15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6D6D"/>
    <w:rsid w:val="00E07012"/>
    <w:rsid w:val="00E1003E"/>
    <w:rsid w:val="00E138CA"/>
    <w:rsid w:val="00E143AA"/>
    <w:rsid w:val="00E15332"/>
    <w:rsid w:val="00E156C9"/>
    <w:rsid w:val="00E20DD7"/>
    <w:rsid w:val="00E220A2"/>
    <w:rsid w:val="00E24B48"/>
    <w:rsid w:val="00E24FB7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ABB"/>
    <w:rsid w:val="00EC2D7F"/>
    <w:rsid w:val="00EC52A7"/>
    <w:rsid w:val="00EC616E"/>
    <w:rsid w:val="00EC71EE"/>
    <w:rsid w:val="00ED05F0"/>
    <w:rsid w:val="00ED5A11"/>
    <w:rsid w:val="00ED5A65"/>
    <w:rsid w:val="00ED7732"/>
    <w:rsid w:val="00ED7D2B"/>
    <w:rsid w:val="00EE1963"/>
    <w:rsid w:val="00EE2C45"/>
    <w:rsid w:val="00EF0CF9"/>
    <w:rsid w:val="00EF448F"/>
    <w:rsid w:val="00EF4AA0"/>
    <w:rsid w:val="00EF6987"/>
    <w:rsid w:val="00F0049F"/>
    <w:rsid w:val="00F049F9"/>
    <w:rsid w:val="00F1553E"/>
    <w:rsid w:val="00F15A49"/>
    <w:rsid w:val="00F15C3A"/>
    <w:rsid w:val="00F209F2"/>
    <w:rsid w:val="00F215BC"/>
    <w:rsid w:val="00F22271"/>
    <w:rsid w:val="00F22332"/>
    <w:rsid w:val="00F24B62"/>
    <w:rsid w:val="00F25D9A"/>
    <w:rsid w:val="00F26876"/>
    <w:rsid w:val="00F273F6"/>
    <w:rsid w:val="00F277B1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09A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목록 단락"/>
    <w:basedOn w:val="Normal"/>
    <w:link w:val="ListParagraphChar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B45AC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zhangli164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F8EB26-03C1-45D9-9B57-C626744AF5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Huang, Rui</dc:creator>
  <cp:keywords/>
  <cp:lastModifiedBy>MCC: 3496</cp:lastModifiedBy>
  <cp:revision>19</cp:revision>
  <dcterms:created xsi:type="dcterms:W3CDTF">2022-02-25T01:30:00Z</dcterms:created>
  <dcterms:modified xsi:type="dcterms:W3CDTF">2022-06-30T09:24:00Z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(3)pUKzFyF1M3pBKcnVL+Q4N1JvjgI6steZSK1muQ7XpITnX623TnATb1nV70iQfPXbdMZ8m9ZU
H0+xUyUvUHYd30FcLIV2PIK6x8bV/hlm2AxeLzWDQTh5ZqOXMmwFcHiWoFmk+avyFAmh5iQq
ON3j5iKZLbel50fS1ZAeovx+rE8TAe8NaYdfc1t+69MqsYRO+2AoQXqDalNdF/ctBubOlwA1
7Mo5/5+8l0pLGF/qZj</vt:lpwstr>
  </property>
  <property fmtid="{D5CDD505-2E9C-101B-9397-08002B2CF9AE}" pid="22" name="_2015_ms_pID_7253431">
    <vt:lpwstr>lvEol388TzKZ5wsSC0km4ZOQ+DRyqa/prJqec9GhSIJXtrqeT2/zzE
kT6e0GCrqWa6m/94eynMyltxBXO+URa1gT5q3kr7YgJrxxwvbm2/bO0pl1TmCQoYxlX+AYy7
P1SMULTaNi3ZzHHzoA/+HYCX5lx4b7cQN/mYIeqY0FCLcexin+qXP0J1wkhCFkMRS42OMO9f
YrJwC6TD+zT9DktwAA0JTZn9q2n2qkpI5fed</vt:lpwstr>
  </property>
  <property fmtid="{D5CDD505-2E9C-101B-9397-08002B2CF9AE}" pid="23" name="_2015_ms_pID_7253432">
    <vt:lpwstr>lQ==</vt:lpwstr>
  </property>
</Properties>
</file>