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539030" w:rsidR="001E41F3" w:rsidRDefault="00BC61B2">
      <w:pPr>
        <w:pStyle w:val="CRCoverPage"/>
        <w:tabs>
          <w:tab w:val="right" w:pos="9639"/>
        </w:tabs>
        <w:spacing w:after="0"/>
        <w:rPr>
          <w:b/>
          <w:i/>
          <w:noProof/>
          <w:sz w:val="28"/>
        </w:rPr>
      </w:pPr>
      <w:r w:rsidRPr="00BC61B2">
        <w:rPr>
          <w:b/>
          <w:noProof/>
          <w:sz w:val="24"/>
        </w:rPr>
        <w:t>3GPP TSG-RAN WG1 Meeting #1</w:t>
      </w:r>
      <w:r w:rsidR="00CF4FA6">
        <w:rPr>
          <w:b/>
          <w:noProof/>
          <w:sz w:val="24"/>
          <w:lang w:val="en-FI"/>
        </w:rPr>
        <w:t>10</w:t>
      </w:r>
      <w:r w:rsidR="001E41F3">
        <w:rPr>
          <w:b/>
          <w:i/>
          <w:noProof/>
          <w:sz w:val="28"/>
        </w:rPr>
        <w:tab/>
      </w:r>
      <w:r w:rsidR="00E869C6" w:rsidRPr="00E869C6">
        <w:rPr>
          <w:b/>
          <w:i/>
          <w:noProof/>
          <w:sz w:val="28"/>
        </w:rPr>
        <w:t>R1-2208298</w:t>
      </w:r>
      <w:r w:rsidRPr="00BC61B2">
        <w:rPr>
          <w:b/>
          <w:i/>
          <w:noProof/>
          <w:sz w:val="28"/>
        </w:rPr>
        <w:t xml:space="preserve"> </w:t>
      </w:r>
      <w:r w:rsidR="006633EA">
        <w:fldChar w:fldCharType="begin"/>
      </w:r>
      <w:r w:rsidR="006633EA">
        <w:instrText xml:space="preserve"> DOCPROPERTY  Tdoc#  \* MERGEFORMAT </w:instrText>
      </w:r>
      <w:r w:rsidR="006633EA">
        <w:fldChar w:fldCharType="separate"/>
      </w:r>
      <w:r w:rsidR="006633EA">
        <w:fldChar w:fldCharType="end"/>
      </w:r>
    </w:p>
    <w:p w14:paraId="7CB45193" w14:textId="19BC2878" w:rsidR="001E41F3" w:rsidRDefault="00CF4FA6" w:rsidP="005E2C44">
      <w:pPr>
        <w:pStyle w:val="CRCoverPage"/>
        <w:outlineLvl w:val="0"/>
        <w:rPr>
          <w:b/>
          <w:noProof/>
          <w:sz w:val="24"/>
        </w:rPr>
      </w:pPr>
      <w:r w:rsidRPr="00CF4FA6">
        <w:rPr>
          <w:rFonts w:cs="Arial"/>
          <w:b/>
          <w:sz w:val="24"/>
          <w:lang w:val="en-US"/>
        </w:rPr>
        <w:t>Toulouse, France, August 22nd – 26th,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19C094E" w:rsidR="001E41F3" w:rsidRDefault="00553A05">
            <w:pPr>
              <w:pStyle w:val="CRCoverPage"/>
              <w:spacing w:after="0"/>
              <w:jc w:val="center"/>
              <w:rPr>
                <w:noProof/>
              </w:rPr>
            </w:pPr>
            <w:r>
              <w:rPr>
                <w:b/>
                <w:noProof/>
                <w:sz w:val="32"/>
                <w:lang w:val="en-FI"/>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lang w:val="en-FI"/>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19AA68" w:rsidR="001E41F3" w:rsidRPr="00410371" w:rsidRDefault="00E869C6" w:rsidP="00BC61B2">
            <w:pPr>
              <w:pStyle w:val="CRCoverPage"/>
              <w:spacing w:after="0"/>
              <w:jc w:val="center"/>
              <w:rPr>
                <w:noProof/>
              </w:rPr>
            </w:pPr>
            <w:r>
              <w:rPr>
                <w:b/>
                <w:noProof/>
                <w:sz w:val="28"/>
                <w:lang w:val="en-FI"/>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F22F5" w:rsidR="001E41F3" w:rsidRPr="00BC61B2" w:rsidRDefault="00553A05">
            <w:pPr>
              <w:pStyle w:val="CRCoverPage"/>
              <w:spacing w:after="0"/>
              <w:jc w:val="center"/>
              <w:rPr>
                <w:noProof/>
                <w:sz w:val="28"/>
                <w:lang w:val="en-FI"/>
              </w:rPr>
            </w:pPr>
            <w:r>
              <w:rPr>
                <w:b/>
                <w:noProof/>
                <w:sz w:val="28"/>
                <w:lang w:val="en-FI"/>
              </w:rPr>
              <w:t>17.</w:t>
            </w:r>
            <w:r w:rsidR="00CF4FA6">
              <w:rPr>
                <w:b/>
                <w:noProof/>
                <w:sz w:val="28"/>
                <w:lang w:val="en-FI"/>
              </w:rPr>
              <w:t>2</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51FB92" w:rsidR="001E41F3" w:rsidRPr="00272567" w:rsidRDefault="003C4F8E">
            <w:pPr>
              <w:pStyle w:val="CRCoverPage"/>
              <w:spacing w:after="0"/>
              <w:ind w:left="100"/>
              <w:rPr>
                <w:noProof/>
                <w:lang w:val="en-FI"/>
              </w:rPr>
            </w:pPr>
            <w:r>
              <w:rPr>
                <w:lang w:val="en-FI"/>
              </w:rPr>
              <w:t>Rel-17 editorial c</w:t>
            </w:r>
            <w:r w:rsidR="00553A05" w:rsidRPr="00553A05">
              <w:t>orrection</w:t>
            </w:r>
            <w:r>
              <w:rPr>
                <w:lang w:val="en-FI"/>
              </w:rPr>
              <w:t>s</w:t>
            </w:r>
            <w:r w:rsidR="00553A05" w:rsidRPr="00553A05">
              <w:t xml:space="preserve"> </w:t>
            </w:r>
            <w:r>
              <w:rPr>
                <w:lang w:val="en-FI"/>
              </w:rPr>
              <w:t xml:space="preserve">for TS </w:t>
            </w:r>
            <w:r w:rsidR="00272567">
              <w:rPr>
                <w:lang w:val="en-FI"/>
              </w:rPr>
              <w:t>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995D" w:rsidR="001E41F3" w:rsidRDefault="00BC61B2">
            <w:pPr>
              <w:pStyle w:val="CRCoverPage"/>
              <w:spacing w:after="0"/>
              <w:ind w:left="100"/>
              <w:rPr>
                <w:noProof/>
              </w:rPr>
            </w:pPr>
            <w:r w:rsidRPr="008A1E21">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422AEF" w:rsidR="001E41F3" w:rsidRPr="00585092" w:rsidRDefault="008016D7">
            <w:pPr>
              <w:pStyle w:val="CRCoverPage"/>
              <w:spacing w:after="0"/>
              <w:ind w:left="100"/>
              <w:rPr>
                <w:noProof/>
                <w:lang w:val="en-FI"/>
              </w:rPr>
            </w:pPr>
            <w:r w:rsidRPr="000B353B">
              <w:t>NR_</w:t>
            </w:r>
            <w:r w:rsidR="00E869C6">
              <w:rPr>
                <w:lang w:val="en-FI"/>
              </w:rPr>
              <w:t>f</w:t>
            </w:r>
            <w:r w:rsidRPr="000B353B">
              <w:t>eMIMO</w:t>
            </w:r>
            <w:r w:rsidR="00887E93">
              <w:rPr>
                <w:lang w:val="en-FI"/>
              </w:rPr>
              <w:t xml:space="preserve">, </w:t>
            </w:r>
            <w:r w:rsidR="00887E93" w:rsidRPr="00495E04">
              <w:t>NR_cov_enh</w:t>
            </w:r>
            <w:r w:rsidR="00887E93">
              <w:rPr>
                <w:lang w:val="en-FI"/>
              </w:rPr>
              <w:t>-Core</w:t>
            </w:r>
            <w:r w:rsidR="00A53102">
              <w:rPr>
                <w:lang w:val="en-FI"/>
              </w:rPr>
              <w:t xml:space="preserve">, </w:t>
            </w:r>
            <w:r w:rsidR="00EC4535" w:rsidRPr="00EC4535">
              <w:t>LTE_NR_DC_enh2-Core</w:t>
            </w:r>
            <w:r w:rsidR="00F45676">
              <w:rPr>
                <w:lang w:val="en-FI"/>
              </w:rPr>
              <w:t xml:space="preserve">, </w:t>
            </w:r>
            <w:r w:rsidR="00F45676" w:rsidRPr="00623283">
              <w:t>NR_IIOT_URLLC_enh</w:t>
            </w:r>
            <w:r w:rsidR="00F45676">
              <w:t>-Core</w:t>
            </w:r>
            <w:r w:rsidR="0007316E">
              <w:rPr>
                <w:lang w:val="en-FI"/>
              </w:rPr>
              <w:t xml:space="preserve">, </w:t>
            </w:r>
            <w:r w:rsidR="0007316E" w:rsidRPr="00AE394C">
              <w:t>NR_pos_enh</w:t>
            </w:r>
            <w:r w:rsidR="0007316E">
              <w:rPr>
                <w:lang w:val="en-FI"/>
              </w:rPr>
              <w:t>-Core</w:t>
            </w:r>
            <w:r w:rsidR="00585092">
              <w:rPr>
                <w:lang w:val="en-FI"/>
              </w:rPr>
              <w:t xml:space="preserve">, </w:t>
            </w:r>
            <w:r w:rsidR="00585092" w:rsidRPr="00F0222E">
              <w:t>NR_RF_FR1_enh</w:t>
            </w:r>
            <w:r w:rsidR="00585092">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512072" w:rsidR="001E41F3" w:rsidRPr="002E3C81" w:rsidRDefault="00BC61B2" w:rsidP="00BC61B2">
            <w:pPr>
              <w:pStyle w:val="CRCoverPage"/>
              <w:spacing w:after="0"/>
              <w:rPr>
                <w:noProof/>
                <w:lang w:val="en-FI"/>
              </w:rPr>
            </w:pPr>
            <w:r>
              <w:rPr>
                <w:noProof/>
                <w:lang w:val="en-FI"/>
              </w:rPr>
              <w:t>2022-0</w:t>
            </w:r>
            <w:r w:rsidR="002E3C81">
              <w:rPr>
                <w:noProof/>
                <w:lang w:val="en-FI"/>
              </w:rPr>
              <w:t>9</w:t>
            </w:r>
            <w:r>
              <w:rPr>
                <w:noProof/>
                <w:lang w:val="en-FI"/>
              </w:rPr>
              <w:t>-</w:t>
            </w:r>
            <w:r w:rsidR="002E3C81">
              <w:rPr>
                <w:noProof/>
                <w:lang w:val="en-FI"/>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1E41F3" w:rsidRPr="00BC61B2" w:rsidRDefault="00BC61B2" w:rsidP="00D24991">
            <w:pPr>
              <w:pStyle w:val="CRCoverPage"/>
              <w:spacing w:after="0"/>
              <w:ind w:left="100" w:right="-609"/>
              <w:rPr>
                <w:b/>
                <w:bCs/>
                <w:noProof/>
                <w:lang w:val="en-FI"/>
              </w:rPr>
            </w:pPr>
            <w:r w:rsidRPr="00BC61B2">
              <w:rPr>
                <w:b/>
                <w:bCs/>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1E41F3" w:rsidRPr="00AD040C" w:rsidRDefault="00BC61B2">
            <w:pPr>
              <w:pStyle w:val="CRCoverPage"/>
              <w:spacing w:after="0"/>
              <w:ind w:left="100"/>
              <w:rPr>
                <w:noProof/>
                <w:lang w:val="en-FI"/>
              </w:rPr>
            </w:pPr>
            <w:r>
              <w:t>Rel-1</w:t>
            </w:r>
            <w:r w:rsidR="00AD040C">
              <w:rPr>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EB090" w14:textId="6FACD1AF" w:rsidR="003B3D6B" w:rsidRPr="00272567" w:rsidRDefault="00272567" w:rsidP="003B3D6B">
            <w:pPr>
              <w:pStyle w:val="CRCoverPage"/>
              <w:spacing w:after="0"/>
              <w:ind w:left="100"/>
              <w:rPr>
                <w:b/>
                <w:bCs/>
              </w:rPr>
            </w:pPr>
            <w:r w:rsidRPr="00272567">
              <w:rPr>
                <w:b/>
                <w:bCs/>
              </w:rPr>
              <w:t>NR_</w:t>
            </w:r>
            <w:r w:rsidR="00DE1C8C">
              <w:rPr>
                <w:b/>
                <w:bCs/>
                <w:lang w:val="en-FI"/>
              </w:rPr>
              <w:t>f</w:t>
            </w:r>
            <w:r w:rsidRPr="00272567">
              <w:rPr>
                <w:b/>
                <w:bCs/>
              </w:rPr>
              <w:t>eMIMO</w:t>
            </w:r>
          </w:p>
          <w:p w14:paraId="20BB6E58" w14:textId="77777777" w:rsidR="00272567" w:rsidRDefault="00272567" w:rsidP="003B3D6B">
            <w:pPr>
              <w:pStyle w:val="CRCoverPage"/>
              <w:spacing w:after="0"/>
              <w:ind w:left="100"/>
              <w:rPr>
                <w:lang w:val="en-FI"/>
              </w:rPr>
            </w:pPr>
          </w:p>
          <w:p w14:paraId="4B55D9DA" w14:textId="1FE756D4" w:rsidR="003A5C75" w:rsidRPr="003A5C75" w:rsidRDefault="003A5C75" w:rsidP="003A5C75">
            <w:pPr>
              <w:pStyle w:val="CRCoverPage"/>
              <w:spacing w:after="0"/>
              <w:ind w:left="100"/>
              <w:rPr>
                <w:noProof/>
                <w:lang w:val="en-FI"/>
              </w:rPr>
            </w:pPr>
            <w:r>
              <w:rPr>
                <w:noProof/>
              </w:rPr>
              <w:t>In clause</w:t>
            </w:r>
            <w:r w:rsidR="00D06C0D">
              <w:rPr>
                <w:noProof/>
                <w:lang w:val="en-FI"/>
              </w:rPr>
              <w:t>s</w:t>
            </w:r>
            <w:r>
              <w:rPr>
                <w:noProof/>
              </w:rPr>
              <w:t xml:space="preserve"> </w:t>
            </w:r>
            <w:r>
              <w:rPr>
                <w:noProof/>
                <w:lang w:val="en-FI"/>
              </w:rPr>
              <w:t>5.1</w:t>
            </w:r>
            <w:r w:rsidR="00D06C0D">
              <w:rPr>
                <w:noProof/>
                <w:lang w:val="en-FI"/>
              </w:rPr>
              <w:t xml:space="preserve"> and 5.2.1.4.2</w:t>
            </w:r>
            <w:r>
              <w:rPr>
                <w:noProof/>
                <w:lang w:val="en-FI"/>
              </w:rPr>
              <w:t>, as summarized in R1-2207134, t</w:t>
            </w:r>
            <w:r w:rsidRPr="003A5C75">
              <w:rPr>
                <w:noProof/>
                <w:lang w:val="en-FI"/>
              </w:rPr>
              <w:t>he parameter [NumberOfAdditionalPCI] is used temporaly before formal RRC parameter has been defined in 38.331. It shall be replaced by a RRC parameter SSB-MTC-AdditionalPCI which represents the configuration of multi-TRP inter cell. SSB-MTC-AdditionalPCI is also used other places in 38.214 to indicate the configuration of multi-TRP inter cell.</w:t>
            </w:r>
          </w:p>
          <w:p w14:paraId="2E4CED59" w14:textId="35B73F11" w:rsidR="003A5C75" w:rsidRDefault="003A5C75" w:rsidP="003B3D6B">
            <w:pPr>
              <w:pStyle w:val="CRCoverPage"/>
              <w:spacing w:after="0"/>
              <w:ind w:left="100"/>
              <w:rPr>
                <w:lang w:val="en-FI"/>
              </w:rPr>
            </w:pPr>
          </w:p>
          <w:p w14:paraId="3171C183" w14:textId="5DA5B3AA" w:rsidR="00D7333A" w:rsidRDefault="00D7333A" w:rsidP="00D7333A">
            <w:pPr>
              <w:pStyle w:val="CRCoverPage"/>
              <w:spacing w:after="0"/>
              <w:ind w:left="100"/>
              <w:rPr>
                <w:noProof/>
                <w:lang w:val="en-FI"/>
              </w:rPr>
            </w:pPr>
            <w:r>
              <w:rPr>
                <w:noProof/>
              </w:rPr>
              <w:t xml:space="preserve">In clause </w:t>
            </w:r>
            <w:r>
              <w:rPr>
                <w:noProof/>
                <w:lang w:val="en-FI"/>
              </w:rPr>
              <w:t>5.1.5, as summarized in R1-2208099, a</w:t>
            </w:r>
            <w:r w:rsidRPr="00D7333A">
              <w:rPr>
                <w:noProof/>
                <w:lang w:val="en-FI"/>
              </w:rPr>
              <w:t xml:space="preserve"> codedpoint value of DCI field 'Transmission Configuration Indication' corresponding to Unified TCI States Activation/Deactivation MAC CE, can not only indicate one TCI state for DL channels/signals and one TCI state for UL channels/signals for a pair of TCI state, but also indicate one TCI state for DL channels/signals OR one TCI state for UL channels/signals for a pair of TCI state. The latter case has not been reflected in current spec</w:t>
            </w:r>
            <w:r>
              <w:rPr>
                <w:noProof/>
                <w:lang w:val="en-FI"/>
              </w:rPr>
              <w:t>ification.</w:t>
            </w:r>
          </w:p>
          <w:p w14:paraId="625F8C7D" w14:textId="67749793" w:rsidR="00D7333A" w:rsidRDefault="00D7333A" w:rsidP="003B3D6B">
            <w:pPr>
              <w:pStyle w:val="CRCoverPage"/>
              <w:spacing w:after="0"/>
              <w:ind w:left="100"/>
              <w:rPr>
                <w:lang w:val="en-FI"/>
              </w:rPr>
            </w:pPr>
          </w:p>
          <w:p w14:paraId="7EE7DE7B" w14:textId="1CBA3ACA" w:rsidR="002117C0" w:rsidRDefault="002117C0" w:rsidP="003B3D6B">
            <w:pPr>
              <w:pStyle w:val="CRCoverPage"/>
              <w:spacing w:after="0"/>
              <w:ind w:left="100"/>
              <w:rPr>
                <w:noProof/>
                <w:lang w:val="en-FI"/>
              </w:rPr>
            </w:pPr>
            <w:r>
              <w:rPr>
                <w:noProof/>
              </w:rPr>
              <w:t xml:space="preserve">In clause </w:t>
            </w:r>
            <w:r>
              <w:rPr>
                <w:noProof/>
                <w:lang w:val="en-FI"/>
              </w:rPr>
              <w:t>5.1.5, as summarized in R1-2207900, e</w:t>
            </w:r>
            <w:r w:rsidRPr="002117C0">
              <w:rPr>
                <w:noProof/>
                <w:lang w:val="en-FI"/>
              </w:rPr>
              <w:t>arlier versions of 38.331 used the name DLorJoint-TCIState for the new TCI state introduced in Rel-17, but this was changed in the latest version of 38.331. There are several places in 38.214 where the configuration of DLorJoint-TCIState is used as a condition for a certain behaviour. Since DLorJoint-TCIState cannot be configured, this condition must be updated.</w:t>
            </w:r>
            <w:r w:rsidR="003B01C0">
              <w:rPr>
                <w:noProof/>
                <w:lang w:val="en-FI"/>
              </w:rPr>
              <w:t xml:space="preserve"> </w:t>
            </w:r>
            <w:r w:rsidR="003B01C0" w:rsidRPr="003B01C0">
              <w:rPr>
                <w:noProof/>
                <w:lang w:val="en-FI"/>
              </w:rPr>
              <w:t>In addition, there is a parameter name mismatch in 6.1.2. RAN2 has chosen the parameter name followUnifiedTCIstateSRS-r17, whereas the current version of 38.214 uses followUnifiedTCIstate-r17.</w:t>
            </w:r>
          </w:p>
          <w:p w14:paraId="4E1C6558" w14:textId="3E787611" w:rsidR="002117C0" w:rsidRDefault="002117C0" w:rsidP="003B3D6B">
            <w:pPr>
              <w:pStyle w:val="CRCoverPage"/>
              <w:spacing w:after="0"/>
              <w:ind w:left="100"/>
              <w:rPr>
                <w:lang w:val="en-FI"/>
              </w:rPr>
            </w:pPr>
          </w:p>
          <w:p w14:paraId="2E56479D" w14:textId="5EE8ABCF" w:rsidR="00BD2D5D" w:rsidRDefault="00BD2D5D" w:rsidP="00BD2D5D">
            <w:pPr>
              <w:pStyle w:val="CRCoverPage"/>
              <w:spacing w:after="0"/>
              <w:ind w:left="100"/>
              <w:rPr>
                <w:noProof/>
                <w:lang w:val="en-FI"/>
              </w:rPr>
            </w:pPr>
            <w:r>
              <w:rPr>
                <w:noProof/>
              </w:rPr>
              <w:lastRenderedPageBreak/>
              <w:t xml:space="preserve">In clause </w:t>
            </w:r>
            <w:r>
              <w:rPr>
                <w:noProof/>
                <w:lang w:val="en-FI"/>
              </w:rPr>
              <w:t>5.1.5, as summarized in R1-2208092, i</w:t>
            </w:r>
            <w:r w:rsidRPr="00BD2D5D">
              <w:rPr>
                <w:noProof/>
                <w:lang w:val="en-FI"/>
              </w:rPr>
              <w:t>n the case when the PDSCH received by one or two default beams is overlapped with a CORESET which is located in the same or different component carrier, if the qcl-Type is set to ‘typeD’ of the PDSCH DMRS for the case of one default beam, or the QCL-TypeD in both of the TCI states corresponding to the lowest codepoint among the TCI codepoints containing two different TCI states for the case of two default beams is different from that of the PDCCH DMRS, the UE is expected to prioritize the reception of PDCCH associated with that CORESET.</w:t>
            </w:r>
            <w:r>
              <w:rPr>
                <w:noProof/>
                <w:lang w:val="en-FI"/>
              </w:rPr>
              <w:t xml:space="preserve"> </w:t>
            </w:r>
            <w:r w:rsidRPr="00BD2D5D">
              <w:rPr>
                <w:noProof/>
                <w:lang w:val="en-FI"/>
              </w:rPr>
              <w:t>Also, for the case of SFN PDSCH received by two default beams, it is possible to be overlapped with CORESET which is located in the same or different component carrier. However, this case is missed in the current specification. To make the specification as a complete one, the case when SFN PDSCH received by two default beams is overlapped with CORESET should be also considered and defined.</w:t>
            </w:r>
          </w:p>
          <w:p w14:paraId="009AB96A" w14:textId="3F4EE4C7" w:rsidR="00BD2D5D" w:rsidRDefault="00BD2D5D" w:rsidP="003B3D6B">
            <w:pPr>
              <w:pStyle w:val="CRCoverPage"/>
              <w:spacing w:after="0"/>
              <w:ind w:left="100"/>
              <w:rPr>
                <w:lang w:val="en-FI"/>
              </w:rPr>
            </w:pPr>
          </w:p>
          <w:p w14:paraId="50AB76B1" w14:textId="7401C10B" w:rsidR="004C1593" w:rsidRDefault="004C1593" w:rsidP="003B3D6B">
            <w:pPr>
              <w:pStyle w:val="CRCoverPage"/>
              <w:spacing w:after="0"/>
              <w:ind w:left="100"/>
              <w:rPr>
                <w:noProof/>
                <w:lang w:val="en-FI"/>
              </w:rPr>
            </w:pPr>
            <w:r>
              <w:rPr>
                <w:noProof/>
              </w:rPr>
              <w:t xml:space="preserve">In clause </w:t>
            </w:r>
            <w:r>
              <w:rPr>
                <w:noProof/>
                <w:lang w:val="en-FI"/>
              </w:rPr>
              <w:t>5.1.5, as summarized in R1-2208100, w</w:t>
            </w:r>
            <w:r w:rsidRPr="004C1593">
              <w:rPr>
                <w:noProof/>
                <w:lang w:val="en-FI"/>
              </w:rPr>
              <w:t xml:space="preserve">hen the TCI state update signaling is applied to all configured BWPs and the BAT counts </w:t>
            </w:r>
            <w:r w:rsidRPr="004C1593">
              <w:rPr>
                <w:i/>
                <w:iCs/>
                <w:noProof/>
                <w:lang w:val="en-FI"/>
              </w:rPr>
              <w:t>BeamAppTime_r17</w:t>
            </w:r>
            <w:r w:rsidRPr="004C1593">
              <w:rPr>
                <w:noProof/>
                <w:lang w:val="en-FI"/>
              </w:rPr>
              <w:t xml:space="preserve"> in all configured BWPs, there is a possibility that the SCS configured for an inactive BWP is smaller than that for the active BWPs in the configured CC list, and is used to determine the beam application time for all configured CCs/BWPs, which leads to unnecessary large latency.</w:t>
            </w:r>
          </w:p>
          <w:p w14:paraId="7A17D2B6" w14:textId="77777777" w:rsidR="004C1593" w:rsidRDefault="004C1593" w:rsidP="003B3D6B">
            <w:pPr>
              <w:pStyle w:val="CRCoverPage"/>
              <w:spacing w:after="0"/>
              <w:ind w:left="100"/>
              <w:rPr>
                <w:lang w:val="en-FI"/>
              </w:rPr>
            </w:pPr>
          </w:p>
          <w:p w14:paraId="5A294971" w14:textId="0DE1C10B" w:rsidR="00B94330" w:rsidRDefault="00B94330" w:rsidP="007949DB">
            <w:pPr>
              <w:pStyle w:val="CRCoverPage"/>
              <w:spacing w:after="0"/>
              <w:ind w:left="100"/>
              <w:rPr>
                <w:noProof/>
                <w:lang w:val="en-FI"/>
              </w:rPr>
            </w:pPr>
            <w:r>
              <w:rPr>
                <w:noProof/>
              </w:rPr>
              <w:t>In clause</w:t>
            </w:r>
            <w:r w:rsidR="007949DB">
              <w:rPr>
                <w:noProof/>
                <w:lang w:val="en-FI"/>
              </w:rPr>
              <w:t>s</w:t>
            </w:r>
            <w:r>
              <w:rPr>
                <w:noProof/>
              </w:rPr>
              <w:t xml:space="preserve"> </w:t>
            </w:r>
            <w:r>
              <w:rPr>
                <w:noProof/>
                <w:lang w:val="en-FI"/>
              </w:rPr>
              <w:t xml:space="preserve">6.1 and 6.2.1, as summarized in R1-2208099, </w:t>
            </w:r>
            <w:r w:rsidR="007949DB">
              <w:rPr>
                <w:noProof/>
                <w:lang w:val="en-FI"/>
              </w:rPr>
              <w:t>u</w:t>
            </w:r>
            <w:r w:rsidR="007949DB" w:rsidRPr="007949DB">
              <w:rPr>
                <w:noProof/>
                <w:lang w:val="en-FI"/>
              </w:rPr>
              <w:t>nified TCI state can be applied to PUSCH/SRS/PUCCH, by using a same spatial domain filter as for transmission/reception of a DL/UL RS based on the unified TCI state. The logic of current description of application unified TCI state for PUSCH and SRS is not correct. The RS for a reference to determine UL TX spatial filter is based on the RS configured with qcl-Type set to 'typeD' in QCL-Info of the indicated DLorJoint-TCIState or UL-TCIState, but the RS for a reference to determine UL TX spatial filter should not be parallel with (by using “or”) the RS configured with qcl-Type set to 'typeD' in QCL-Info of the indicated DLorJoint-TCIState or UL-TCIState as in current spec.</w:t>
            </w:r>
          </w:p>
          <w:p w14:paraId="1430E3BD" w14:textId="77777777" w:rsidR="00B94330" w:rsidRDefault="00B94330" w:rsidP="003B3D6B">
            <w:pPr>
              <w:pStyle w:val="CRCoverPage"/>
              <w:spacing w:after="0"/>
              <w:ind w:left="100"/>
              <w:rPr>
                <w:lang w:val="en-FI"/>
              </w:rPr>
            </w:pPr>
          </w:p>
          <w:p w14:paraId="4C584580" w14:textId="6BD0BC5B" w:rsidR="003B3D6B" w:rsidRDefault="003B3D6B" w:rsidP="003B3D6B">
            <w:pPr>
              <w:pStyle w:val="CRCoverPage"/>
              <w:spacing w:after="0"/>
              <w:ind w:left="100"/>
              <w:rPr>
                <w:noProof/>
                <w:lang w:val="en-FI"/>
              </w:rPr>
            </w:pPr>
            <w:r>
              <w:rPr>
                <w:noProof/>
              </w:rPr>
              <w:t xml:space="preserve">In clause </w:t>
            </w:r>
            <w:r w:rsidR="00782E7D">
              <w:rPr>
                <w:noProof/>
                <w:lang w:val="en-FI"/>
              </w:rPr>
              <w:t>6.2.1</w:t>
            </w:r>
            <w:r w:rsidR="003837A2">
              <w:rPr>
                <w:noProof/>
                <w:lang w:val="en-FI"/>
              </w:rPr>
              <w:t>, as summarized in R1-22</w:t>
            </w:r>
            <w:r w:rsidR="00782E7D">
              <w:rPr>
                <w:noProof/>
                <w:lang w:val="en-FI"/>
              </w:rPr>
              <w:t>06261:</w:t>
            </w:r>
          </w:p>
          <w:p w14:paraId="215ED74C" w14:textId="77777777" w:rsidR="00782E7D" w:rsidRPr="00782E7D" w:rsidRDefault="00782E7D" w:rsidP="006175D4">
            <w:pPr>
              <w:numPr>
                <w:ilvl w:val="0"/>
                <w:numId w:val="39"/>
              </w:numPr>
              <w:spacing w:after="0"/>
              <w:rPr>
                <w:rFonts w:ascii="Arial" w:eastAsiaTheme="minorEastAsia" w:hAnsi="Arial"/>
                <w:noProof/>
              </w:rPr>
            </w:pPr>
            <w:r w:rsidRPr="00782E7D">
              <w:rPr>
                <w:rFonts w:ascii="Arial" w:eastAsiaTheme="minorEastAsia" w:hAnsi="Arial"/>
                <w:i/>
                <w:lang w:eastAsia="zh-CN"/>
              </w:rPr>
              <w:t>t</w:t>
            </w:r>
            <w:r w:rsidRPr="00782E7D">
              <w:rPr>
                <w:rFonts w:ascii="Arial" w:eastAsiaTheme="minorEastAsia" w:hAnsi="Arial"/>
                <w:lang w:eastAsia="zh-CN"/>
              </w:rPr>
              <w:t xml:space="preserve"> is indicated by DCI, rather than configured via RRC parameters when there are multiple available slots configured for the SRS resource set(s)</w:t>
            </w:r>
          </w:p>
          <w:p w14:paraId="4E764365" w14:textId="77777777" w:rsidR="00782E7D" w:rsidRPr="00782E7D" w:rsidRDefault="00782E7D" w:rsidP="006175D4">
            <w:pPr>
              <w:numPr>
                <w:ilvl w:val="0"/>
                <w:numId w:val="39"/>
              </w:numPr>
              <w:spacing w:after="0"/>
              <w:rPr>
                <w:rFonts w:ascii="Arial" w:eastAsiaTheme="minorEastAsia" w:hAnsi="Arial"/>
                <w:noProof/>
              </w:rPr>
            </w:pPr>
            <w:r w:rsidRPr="00782E7D">
              <w:rPr>
                <w:rFonts w:ascii="Arial" w:eastAsiaTheme="minorEastAsia" w:hAnsi="Arial"/>
                <w:noProof/>
              </w:rPr>
              <w:t xml:space="preserve">One or more avaiable slots are configured via </w:t>
            </w:r>
            <w:r w:rsidRPr="00782E7D">
              <w:rPr>
                <w:rFonts w:ascii="Arial" w:eastAsiaTheme="minorEastAsia" w:hAnsi="Arial"/>
                <w:i/>
              </w:rPr>
              <w:t>availableSlotOffsetList</w:t>
            </w:r>
            <w:r w:rsidRPr="00782E7D">
              <w:rPr>
                <w:rFonts w:ascii="Arial" w:eastAsiaTheme="minorEastAsia" w:hAnsi="Arial"/>
              </w:rPr>
              <w:t xml:space="preserve">, rather than via </w:t>
            </w:r>
            <w:r w:rsidRPr="00782E7D">
              <w:rPr>
                <w:rFonts w:ascii="Arial" w:eastAsiaTheme="minorEastAsia" w:hAnsi="Arial"/>
                <w:i/>
              </w:rPr>
              <w:t>availableSlotOffset</w:t>
            </w:r>
            <w:r w:rsidRPr="00782E7D">
              <w:rPr>
                <w:rFonts w:ascii="Arial" w:eastAsiaTheme="minorEastAsia" w:hAnsi="Arial"/>
                <w:noProof/>
              </w:rPr>
              <w:t xml:space="preserve">. </w:t>
            </w:r>
          </w:p>
          <w:p w14:paraId="41D6E85E" w14:textId="2A0449CB" w:rsidR="00782E7D" w:rsidRPr="00782E7D" w:rsidRDefault="00782E7D" w:rsidP="00782E7D">
            <w:pPr>
              <w:pStyle w:val="CRCoverPage"/>
              <w:spacing w:after="0"/>
              <w:ind w:left="100"/>
              <w:rPr>
                <w:noProof/>
                <w:lang w:val="en-FI"/>
              </w:rPr>
            </w:pPr>
            <w:r w:rsidRPr="00782E7D">
              <w:rPr>
                <w:rFonts w:ascii="Times New Roman" w:eastAsiaTheme="minorEastAsia" w:hAnsi="Times New Roman"/>
                <w:noProof/>
              </w:rPr>
              <w:t>RRC parameter “</w:t>
            </w:r>
            <w:r w:rsidRPr="00782E7D">
              <w:rPr>
                <w:rFonts w:ascii="Times New Roman" w:hAnsi="Times New Roman"/>
                <w:i/>
                <w:color w:val="000000"/>
              </w:rPr>
              <w:t>SlotOffset</w:t>
            </w:r>
            <w:r w:rsidRPr="00782E7D">
              <w:rPr>
                <w:rFonts w:ascii="Times New Roman" w:eastAsiaTheme="minorEastAsia" w:hAnsi="Times New Roman"/>
                <w:noProof/>
              </w:rPr>
              <w:t>” should be “</w:t>
            </w:r>
            <w:r w:rsidRPr="00782E7D">
              <w:rPr>
                <w:rFonts w:ascii="Times New Roman" w:hAnsi="Times New Roman"/>
                <w:i/>
                <w:color w:val="000000"/>
              </w:rPr>
              <w:t>slotOffset</w:t>
            </w:r>
            <w:r w:rsidRPr="00782E7D">
              <w:rPr>
                <w:rFonts w:ascii="Times New Roman" w:eastAsiaTheme="minorEastAsia" w:hAnsi="Times New Roman"/>
                <w:noProof/>
              </w:rPr>
              <w:t>”</w:t>
            </w:r>
          </w:p>
          <w:p w14:paraId="66FDA400" w14:textId="79AC1927" w:rsidR="00574E3A" w:rsidRDefault="00574E3A" w:rsidP="003B3D6B">
            <w:pPr>
              <w:pStyle w:val="CRCoverPage"/>
              <w:spacing w:after="0"/>
              <w:ind w:left="100"/>
              <w:rPr>
                <w:noProof/>
              </w:rPr>
            </w:pPr>
          </w:p>
          <w:p w14:paraId="7C5E52D2" w14:textId="397FBB0E" w:rsidR="00836A01" w:rsidRPr="00836A01" w:rsidRDefault="00836A01" w:rsidP="00836A01">
            <w:pPr>
              <w:pStyle w:val="CRCoverPage"/>
              <w:spacing w:after="0"/>
              <w:ind w:left="100"/>
              <w:rPr>
                <w:noProof/>
                <w:lang w:val="en-FI"/>
              </w:rPr>
            </w:pPr>
            <w:r>
              <w:rPr>
                <w:noProof/>
              </w:rPr>
              <w:t xml:space="preserve">In clause </w:t>
            </w:r>
            <w:r>
              <w:rPr>
                <w:noProof/>
                <w:lang w:val="en-FI"/>
              </w:rPr>
              <w:t>6.2.1, as summarized in R1-2207899, t</w:t>
            </w:r>
            <w:r w:rsidRPr="00836A01">
              <w:rPr>
                <w:noProof/>
                <w:lang w:val="en-FI"/>
              </w:rPr>
              <w:t>he reference section in 38.321 is added instead of X.</w:t>
            </w:r>
          </w:p>
          <w:p w14:paraId="5A4DF935" w14:textId="77777777" w:rsidR="00836A01" w:rsidRPr="00836A01" w:rsidRDefault="00836A01" w:rsidP="003B3D6B">
            <w:pPr>
              <w:pStyle w:val="CRCoverPage"/>
              <w:spacing w:after="0"/>
              <w:ind w:left="100"/>
              <w:rPr>
                <w:noProof/>
                <w:lang w:val="en-FI"/>
              </w:rPr>
            </w:pPr>
          </w:p>
          <w:p w14:paraId="1D0E9CA2" w14:textId="77777777" w:rsidR="002B5C33" w:rsidRPr="00887E93" w:rsidRDefault="00553A05" w:rsidP="00553A05">
            <w:pPr>
              <w:pStyle w:val="CRCoverPage"/>
              <w:spacing w:after="0"/>
              <w:rPr>
                <w:b/>
                <w:bCs/>
                <w:lang w:val="en-FI"/>
              </w:rPr>
            </w:pPr>
            <w:r w:rsidRPr="00887E93">
              <w:rPr>
                <w:b/>
                <w:bCs/>
                <w:noProof/>
                <w:lang w:val="en-FI"/>
              </w:rPr>
              <w:t xml:space="preserve"> </w:t>
            </w:r>
            <w:r w:rsidR="00887E93" w:rsidRPr="00887E93">
              <w:rPr>
                <w:b/>
                <w:bCs/>
              </w:rPr>
              <w:t>NR_cov_enh</w:t>
            </w:r>
            <w:r w:rsidR="00887E93" w:rsidRPr="00887E93">
              <w:rPr>
                <w:b/>
                <w:bCs/>
                <w:lang w:val="en-FI"/>
              </w:rPr>
              <w:t>-Core</w:t>
            </w:r>
          </w:p>
          <w:p w14:paraId="4FD90D74" w14:textId="77777777" w:rsidR="00887E93" w:rsidRDefault="00887E93" w:rsidP="00553A05">
            <w:pPr>
              <w:pStyle w:val="CRCoverPage"/>
              <w:spacing w:after="0"/>
              <w:rPr>
                <w:noProof/>
              </w:rPr>
            </w:pPr>
          </w:p>
          <w:p w14:paraId="54E60BC2" w14:textId="77777777" w:rsidR="00887E93" w:rsidRDefault="00887E93" w:rsidP="00887E93">
            <w:pPr>
              <w:pStyle w:val="CRCoverPage"/>
              <w:spacing w:afterLines="50"/>
              <w:ind w:left="102"/>
              <w:rPr>
                <w:lang w:val="en-US" w:eastAsia="zh-CN"/>
              </w:rPr>
            </w:pPr>
            <w:r>
              <w:rPr>
                <w:lang w:val="en-US" w:eastAsia="zh-CN"/>
              </w:rPr>
              <w:t xml:space="preserve">The RRC IEs for </w:t>
            </w:r>
            <w:r>
              <w:rPr>
                <w:rFonts w:hint="eastAsia"/>
                <w:lang w:val="en-US" w:eastAsia="zh-CN"/>
              </w:rPr>
              <w:t xml:space="preserve">configuring </w:t>
            </w:r>
            <w:r>
              <w:rPr>
                <w:szCs w:val="22"/>
              </w:rPr>
              <w:t xml:space="preserve">candidate </w:t>
            </w:r>
            <w:r>
              <w:t>number</w:t>
            </w:r>
            <w:r>
              <w:rPr>
                <w:rFonts w:hint="eastAsia"/>
                <w:lang w:val="en-US" w:eastAsia="zh-CN"/>
              </w:rPr>
              <w:t>s</w:t>
            </w:r>
            <w:r>
              <w:t xml:space="preserve"> </w:t>
            </w:r>
            <w:r>
              <w:rPr>
                <w:rFonts w:hint="eastAsia"/>
                <w:lang w:val="en-US" w:eastAsia="zh-CN"/>
              </w:rPr>
              <w:t xml:space="preserve">and </w:t>
            </w:r>
            <w:r>
              <w:rPr>
                <w:szCs w:val="22"/>
              </w:rPr>
              <w:t>candidate MCS indexes</w:t>
            </w:r>
            <w:r>
              <w:rPr>
                <w:rFonts w:hint="eastAsia"/>
                <w:szCs w:val="22"/>
                <w:lang w:val="en-US" w:eastAsia="zh-CN"/>
              </w:rPr>
              <w:t xml:space="preserve"> </w:t>
            </w:r>
            <w:r>
              <w:t xml:space="preserve">of </w:t>
            </w:r>
            <w:r>
              <w:rPr>
                <w:rFonts w:hint="eastAsia"/>
                <w:lang w:val="en-US" w:eastAsia="zh-CN"/>
              </w:rPr>
              <w:t xml:space="preserve">Msg3 </w:t>
            </w:r>
            <w:r>
              <w:t>repetitions</w:t>
            </w:r>
            <w:r>
              <w:rPr>
                <w:lang w:val="en-US" w:eastAsia="zh-CN"/>
              </w:rPr>
              <w:t xml:space="preserve"> in TS 38.21</w:t>
            </w:r>
            <w:r>
              <w:rPr>
                <w:rFonts w:hint="eastAsia"/>
                <w:lang w:val="en-US" w:eastAsia="zh-CN"/>
              </w:rPr>
              <w:t>4</w:t>
            </w:r>
            <w:r>
              <w:rPr>
                <w:lang w:val="en-US" w:eastAsia="zh-CN"/>
              </w:rPr>
              <w:t xml:space="preserve"> are not aligned with TS 38.331.</w:t>
            </w:r>
          </w:p>
          <w:p w14:paraId="185DEB8B" w14:textId="77777777" w:rsidR="00887E93" w:rsidRDefault="00887E93" w:rsidP="00887E93">
            <w:pPr>
              <w:pStyle w:val="CRCoverPage"/>
              <w:spacing w:afterLines="50"/>
              <w:ind w:left="102"/>
              <w:rPr>
                <w:lang w:val="en-US" w:eastAsia="zh-CN"/>
              </w:rPr>
            </w:pPr>
            <w:r>
              <w:rPr>
                <w:rFonts w:hint="eastAsia"/>
                <w:lang w:val="en-US" w:eastAsia="zh-CN"/>
              </w:rPr>
              <w:t xml:space="preserve">In current TS 38.214, RRC IE </w:t>
            </w:r>
            <w:r>
              <w:rPr>
                <w:lang w:val="en-US" w:eastAsia="zh-CN"/>
              </w:rPr>
              <w:t>‘</w:t>
            </w:r>
            <w:r>
              <w:rPr>
                <w:i/>
                <w:iCs/>
                <w:highlight w:val="yellow"/>
              </w:rPr>
              <w:t>numberOfMsg3Repetitions</w:t>
            </w:r>
            <w:r>
              <w:rPr>
                <w:i/>
                <w:iCs/>
                <w:highlight w:val="yellow"/>
                <w:lang w:val="en-US" w:eastAsia="zh-CN"/>
              </w:rPr>
              <w:t>’</w:t>
            </w:r>
            <w:r>
              <w:rPr>
                <w:rFonts w:hint="eastAsia"/>
                <w:lang w:val="en-US" w:eastAsia="zh-CN"/>
              </w:rPr>
              <w:t xml:space="preserve"> is used for configuring a set of candidate numbers for Msg3 repetitions. And RRC IE </w:t>
            </w:r>
            <w:r>
              <w:rPr>
                <w:lang w:val="en-US" w:eastAsia="zh-CN"/>
              </w:rPr>
              <w:t>‘</w:t>
            </w:r>
            <w:r>
              <w:rPr>
                <w:i/>
                <w:iCs/>
                <w:color w:val="000000" w:themeColor="text1"/>
                <w:highlight w:val="yellow"/>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rPr>
              <w:t>mcs-Msg3Repetition</w:t>
            </w:r>
            <w:r>
              <w:rPr>
                <w:rFonts w:hint="eastAsia"/>
                <w:i/>
                <w:iCs/>
                <w:color w:val="000000" w:themeColor="text1"/>
                <w:highlight w:val="yellow"/>
                <w:lang w:val="en-US" w:eastAsia="zh-CN"/>
              </w:rPr>
              <w:t>s</w:t>
            </w:r>
            <w:r>
              <w:rPr>
                <w:lang w:val="en-US" w:eastAsia="zh-CN"/>
              </w:rPr>
              <w:t>’</w:t>
            </w:r>
            <w:r>
              <w:rPr>
                <w:rFonts w:hint="eastAsia"/>
                <w:lang w:val="en-US" w:eastAsia="zh-CN"/>
              </w:rPr>
              <w:t xml:space="preserve"> is used for configuring candidate MCS indexes for Msg3 repetitions. </w:t>
            </w:r>
          </w:p>
          <w:p w14:paraId="6A9EC0C3" w14:textId="77777777" w:rsidR="00887E93" w:rsidRDefault="00887E93" w:rsidP="00887E93">
            <w:pPr>
              <w:pStyle w:val="CRCoverPage"/>
              <w:spacing w:after="0"/>
              <w:rPr>
                <w:lang w:val="en-US" w:eastAsia="zh-CN"/>
              </w:rPr>
            </w:pPr>
            <w:r>
              <w:rPr>
                <w:rFonts w:hint="eastAsia"/>
                <w:lang w:val="en-US" w:eastAsia="zh-CN"/>
              </w:rPr>
              <w:t xml:space="preserve">In TS 38.331, </w:t>
            </w:r>
            <w:bookmarkStart w:id="1" w:name="OLE_LINK3"/>
            <w:r>
              <w:rPr>
                <w:lang w:val="en-US" w:eastAsia="zh-CN"/>
              </w:rPr>
              <w:t>‘</w:t>
            </w:r>
            <w:r>
              <w:rPr>
                <w:i/>
                <w:iCs/>
                <w:highlight w:val="green"/>
              </w:rPr>
              <w:t>numberOfMsg3-RepetitionsList</w:t>
            </w:r>
            <w:r>
              <w:rPr>
                <w:i/>
                <w:iCs/>
                <w:lang w:val="en-US" w:eastAsia="zh-CN"/>
              </w:rPr>
              <w:t>’</w:t>
            </w:r>
            <w:bookmarkEnd w:id="1"/>
            <w:r>
              <w:rPr>
                <w:rFonts w:hint="eastAsia"/>
                <w:i/>
                <w:iCs/>
                <w:lang w:val="en-US" w:eastAsia="zh-CN"/>
              </w:rPr>
              <w:t xml:space="preserve"> </w:t>
            </w:r>
            <w:r>
              <w:rPr>
                <w:rFonts w:hint="eastAsia"/>
                <w:lang w:val="en-US" w:eastAsia="zh-CN"/>
              </w:rPr>
              <w:t xml:space="preserve">is used for configuring the set of candidate repetition numbers, and </w:t>
            </w:r>
            <w:r>
              <w:rPr>
                <w:lang w:val="en-US" w:eastAsia="zh-CN"/>
              </w:rPr>
              <w:t>‘</w:t>
            </w:r>
            <w:r>
              <w:rPr>
                <w:i/>
                <w:iCs/>
                <w:highlight w:val="green"/>
              </w:rPr>
              <w:t>mcs-Msg3-Repetitions</w:t>
            </w:r>
            <w:r>
              <w:rPr>
                <w:lang w:val="en-US" w:eastAsia="zh-CN"/>
              </w:rPr>
              <w:t>’</w:t>
            </w:r>
            <w:r>
              <w:rPr>
                <w:rFonts w:hint="eastAsia"/>
                <w:lang w:val="en-US" w:eastAsia="zh-CN"/>
              </w:rPr>
              <w:t xml:space="preserve"> is used for configuring the candidate MCS indexes for Msg3 repetitions.</w:t>
            </w:r>
          </w:p>
          <w:p w14:paraId="64ED12F2" w14:textId="77777777" w:rsidR="00A53102" w:rsidRDefault="00A53102" w:rsidP="00887E93">
            <w:pPr>
              <w:pStyle w:val="CRCoverPage"/>
              <w:spacing w:after="0"/>
              <w:rPr>
                <w:lang w:val="en-US" w:eastAsia="zh-CN"/>
              </w:rPr>
            </w:pPr>
          </w:p>
          <w:p w14:paraId="066A94E9" w14:textId="4D0C4BA2" w:rsidR="00A53102" w:rsidRDefault="00EC4535" w:rsidP="00887E93">
            <w:pPr>
              <w:pStyle w:val="CRCoverPage"/>
              <w:spacing w:after="0"/>
              <w:rPr>
                <w:b/>
                <w:bCs/>
              </w:rPr>
            </w:pPr>
            <w:r w:rsidRPr="00EC4535">
              <w:rPr>
                <w:b/>
                <w:bCs/>
              </w:rPr>
              <w:t>LTE_NR_DC_enh2-Core</w:t>
            </w:r>
          </w:p>
          <w:p w14:paraId="6BBE61F0" w14:textId="77777777" w:rsidR="00EC4535" w:rsidRDefault="00EC4535" w:rsidP="00887E93">
            <w:pPr>
              <w:pStyle w:val="CRCoverPage"/>
              <w:spacing w:after="0"/>
              <w:rPr>
                <w:noProof/>
              </w:rPr>
            </w:pPr>
          </w:p>
          <w:p w14:paraId="41DF6F3C" w14:textId="77777777" w:rsidR="00A53102" w:rsidRPr="000524E4" w:rsidRDefault="00A53102" w:rsidP="00A53102">
            <w:pPr>
              <w:pStyle w:val="CRCoverPage"/>
              <w:spacing w:after="0"/>
              <w:rPr>
                <w:lang w:val="en-FI"/>
              </w:rPr>
            </w:pPr>
            <w:r>
              <w:rPr>
                <w:lang w:val="en-FI"/>
              </w:rPr>
              <w:t xml:space="preserve">In clauses 5.1.6.1.1 and </w:t>
            </w:r>
            <w:r>
              <w:rPr>
                <w:noProof/>
                <w:lang w:val="en-FI"/>
              </w:rPr>
              <w:t>5.1.6.1.1.1</w:t>
            </w:r>
            <w:r>
              <w:rPr>
                <w:lang w:val="en-FI"/>
              </w:rPr>
              <w:t xml:space="preserve">, as summarized in R1-2206765, </w:t>
            </w:r>
            <w:r w:rsidRPr="000524E4">
              <w:rPr>
                <w:lang w:val="en-FI"/>
              </w:rPr>
              <w:t>RRC parameter alignments for further Multi-RAT Dual-Connectivity enhancements</w:t>
            </w:r>
            <w:r>
              <w:rPr>
                <w:lang w:val="en-FI"/>
              </w:rPr>
              <w:t>.</w:t>
            </w:r>
          </w:p>
          <w:p w14:paraId="33BB1A4D" w14:textId="77777777" w:rsidR="00A53102" w:rsidRDefault="00A53102" w:rsidP="00A53102">
            <w:pPr>
              <w:pStyle w:val="CRCoverPage"/>
              <w:spacing w:after="0"/>
              <w:rPr>
                <w:lang w:val="en-FI"/>
              </w:rPr>
            </w:pPr>
          </w:p>
          <w:p w14:paraId="14E967A9" w14:textId="77777777" w:rsidR="00A53102" w:rsidRDefault="00A53102" w:rsidP="00A53102">
            <w:pPr>
              <w:pStyle w:val="CRCoverPage"/>
              <w:spacing w:after="0"/>
              <w:rPr>
                <w:lang w:val="en-FI"/>
              </w:rPr>
            </w:pPr>
            <w:r>
              <w:rPr>
                <w:lang w:val="en-FI"/>
              </w:rPr>
              <w:lastRenderedPageBreak/>
              <w:t xml:space="preserve">In clauses </w:t>
            </w:r>
            <w:r>
              <w:rPr>
                <w:noProof/>
                <w:lang w:val="en-FI"/>
              </w:rPr>
              <w:t>5.1.6.1.1.1</w:t>
            </w:r>
            <w:r>
              <w:rPr>
                <w:lang w:val="en-FI"/>
              </w:rPr>
              <w:t>, as summarized in R1-2206431, t</w:t>
            </w:r>
            <w:r w:rsidRPr="00F34B3C">
              <w:rPr>
                <w:lang w:val="en-FI"/>
              </w:rPr>
              <w:t>he A-CSI-RS for fast SCell activation was intially suggested to be a new CSI-RS type and it was named “Aperiodic CSI-RS for fast SCell activation”. Subsequentlyit was agreed that it is a special form of CSI-RS for tracking and the new subclause was placed under the TRS section 5.1.6.1.1 as 5.1.6.1.1.1, but the section heading was not updated to mention “tracking”.</w:t>
            </w:r>
          </w:p>
          <w:p w14:paraId="31F00C88" w14:textId="77777777" w:rsidR="00F45676" w:rsidRDefault="00F45676" w:rsidP="00A53102">
            <w:pPr>
              <w:pStyle w:val="CRCoverPage"/>
              <w:spacing w:after="0"/>
              <w:rPr>
                <w:lang w:val="en-FI"/>
              </w:rPr>
            </w:pPr>
          </w:p>
          <w:p w14:paraId="281FD3A0" w14:textId="77777777" w:rsidR="00F45676" w:rsidRDefault="00F45676" w:rsidP="00A53102">
            <w:pPr>
              <w:pStyle w:val="CRCoverPage"/>
              <w:spacing w:after="0"/>
              <w:rPr>
                <w:b/>
                <w:bCs/>
              </w:rPr>
            </w:pPr>
            <w:r w:rsidRPr="00F45676">
              <w:rPr>
                <w:b/>
                <w:bCs/>
              </w:rPr>
              <w:t>NR_IIOT_URLLC_enh-Core</w:t>
            </w:r>
          </w:p>
          <w:p w14:paraId="16B1062B" w14:textId="77777777" w:rsidR="00F45676" w:rsidRDefault="00F45676" w:rsidP="00A53102">
            <w:pPr>
              <w:pStyle w:val="CRCoverPage"/>
              <w:spacing w:after="0"/>
              <w:rPr>
                <w:b/>
                <w:bCs/>
                <w:noProof/>
              </w:rPr>
            </w:pPr>
          </w:p>
          <w:p w14:paraId="241D3B9C" w14:textId="77777777" w:rsidR="00F45676" w:rsidRDefault="00F45676" w:rsidP="00A53102">
            <w:pPr>
              <w:pStyle w:val="CRCoverPage"/>
              <w:spacing w:after="0"/>
              <w:rPr>
                <w:lang w:val="en-US" w:eastAsia="zh-CN"/>
              </w:rPr>
            </w:pPr>
            <w:r>
              <w:rPr>
                <w:lang w:val="en-US" w:eastAsia="zh-CN"/>
              </w:rPr>
              <w:t>Some RRC parameters are not aligned between 38.331 and 38.214. This CR is to align 38.214 with the corresponding RRC parameters in 38.331.</w:t>
            </w:r>
          </w:p>
          <w:p w14:paraId="48E9E07B" w14:textId="77777777" w:rsidR="0007316E" w:rsidRDefault="0007316E" w:rsidP="00A53102">
            <w:pPr>
              <w:pStyle w:val="CRCoverPage"/>
              <w:spacing w:after="0"/>
              <w:rPr>
                <w:lang w:val="en-US" w:eastAsia="zh-CN"/>
              </w:rPr>
            </w:pPr>
          </w:p>
          <w:p w14:paraId="015B9602" w14:textId="77777777" w:rsidR="0007316E" w:rsidRPr="0007316E" w:rsidRDefault="0007316E" w:rsidP="00A53102">
            <w:pPr>
              <w:pStyle w:val="CRCoverPage"/>
              <w:spacing w:after="0"/>
              <w:rPr>
                <w:b/>
                <w:bCs/>
                <w:lang w:val="en-FI"/>
              </w:rPr>
            </w:pPr>
            <w:r w:rsidRPr="0007316E">
              <w:rPr>
                <w:b/>
                <w:bCs/>
              </w:rPr>
              <w:t>NR_pos_enh</w:t>
            </w:r>
            <w:r w:rsidRPr="0007316E">
              <w:rPr>
                <w:b/>
                <w:bCs/>
                <w:lang w:val="en-FI"/>
              </w:rPr>
              <w:t>-Core</w:t>
            </w:r>
          </w:p>
          <w:p w14:paraId="3D1445EB" w14:textId="77777777" w:rsidR="0007316E" w:rsidRDefault="0007316E" w:rsidP="00A53102">
            <w:pPr>
              <w:pStyle w:val="CRCoverPage"/>
              <w:spacing w:after="0"/>
              <w:rPr>
                <w:b/>
                <w:bCs/>
                <w:noProof/>
              </w:rPr>
            </w:pPr>
          </w:p>
          <w:p w14:paraId="1D46E392" w14:textId="77777777" w:rsidR="0007316E" w:rsidRDefault="0007316E" w:rsidP="00A53102">
            <w:pPr>
              <w:pStyle w:val="CRCoverPage"/>
              <w:spacing w:after="0"/>
              <w:rPr>
                <w:lang w:val="en-FI"/>
              </w:rPr>
            </w:pPr>
            <w:r w:rsidRPr="00ED772E">
              <w:t>In clause</w:t>
            </w:r>
            <w:r>
              <w:rPr>
                <w:lang w:val="en-FI"/>
              </w:rPr>
              <w:t>s</w:t>
            </w:r>
            <w:r w:rsidRPr="00ED772E">
              <w:t xml:space="preserve"> </w:t>
            </w:r>
            <w:r>
              <w:rPr>
                <w:lang w:val="en-FI"/>
              </w:rPr>
              <w:t>5.1.6.5 and 6.2.1.4</w:t>
            </w:r>
            <w:r w:rsidRPr="00ED772E">
              <w:t>,</w:t>
            </w:r>
            <w:r>
              <w:rPr>
                <w:lang w:val="en-FI"/>
              </w:rPr>
              <w:t xml:space="preserve"> as summarized in R1-2207973, R1-2207611 and R1-2205907, </w:t>
            </w:r>
            <w:r w:rsidRPr="00175B13">
              <w:rPr>
                <w:lang w:val="en-FI"/>
              </w:rPr>
              <w:t>some RRC parameter names are in brackects, which do not match the RRC parameter names in TS 37.355.</w:t>
            </w:r>
            <w:r>
              <w:rPr>
                <w:lang w:val="en-FI"/>
              </w:rPr>
              <w:t xml:space="preserve"> </w:t>
            </w:r>
            <w:r w:rsidRPr="00966C58">
              <w:rPr>
                <w:lang w:val="en-FI"/>
              </w:rPr>
              <w:t>In addition, some parameters (e.g., dl-PRS-ResourcePrioritySubset) agreed in Rel-17 lack descriptions in TS 38.214. Therefore, TS 38.214 should be updated accordingly.</w:t>
            </w:r>
          </w:p>
          <w:p w14:paraId="476EDE0E" w14:textId="77777777" w:rsidR="00585092" w:rsidRDefault="00585092" w:rsidP="00A53102">
            <w:pPr>
              <w:pStyle w:val="CRCoverPage"/>
              <w:spacing w:after="0"/>
              <w:rPr>
                <w:lang w:val="en-FI"/>
              </w:rPr>
            </w:pPr>
          </w:p>
          <w:p w14:paraId="5C5B59F2" w14:textId="77777777" w:rsidR="00585092" w:rsidRPr="00585092" w:rsidRDefault="00585092" w:rsidP="00A53102">
            <w:pPr>
              <w:pStyle w:val="CRCoverPage"/>
              <w:spacing w:after="0"/>
              <w:rPr>
                <w:b/>
                <w:bCs/>
                <w:lang w:val="en-FI"/>
              </w:rPr>
            </w:pPr>
            <w:r w:rsidRPr="00585092">
              <w:rPr>
                <w:b/>
                <w:bCs/>
              </w:rPr>
              <w:t>NR_RF_FR1_enh</w:t>
            </w:r>
            <w:r w:rsidRPr="00585092">
              <w:rPr>
                <w:b/>
                <w:bCs/>
                <w:lang w:val="en-FI"/>
              </w:rPr>
              <w:t>-Core</w:t>
            </w:r>
          </w:p>
          <w:p w14:paraId="00D95C03" w14:textId="77777777" w:rsidR="00585092" w:rsidRDefault="00585092" w:rsidP="00A53102">
            <w:pPr>
              <w:pStyle w:val="CRCoverPage"/>
              <w:spacing w:after="0"/>
              <w:rPr>
                <w:b/>
                <w:bCs/>
                <w:noProof/>
              </w:rPr>
            </w:pPr>
          </w:p>
          <w:p w14:paraId="2DAB99C3" w14:textId="77777777" w:rsidR="00585092" w:rsidRDefault="00585092" w:rsidP="00585092">
            <w:pPr>
              <w:pStyle w:val="CRCoverPage"/>
              <w:spacing w:after="0"/>
              <w:rPr>
                <w:lang w:val="en-FI"/>
              </w:rPr>
            </w:pPr>
            <w:r w:rsidRPr="00ED772E">
              <w:t xml:space="preserve">In clause </w:t>
            </w:r>
            <w:r>
              <w:rPr>
                <w:lang w:val="en-FI"/>
              </w:rPr>
              <w:t xml:space="preserve">6.1.6.2, as summarized in R1-2207764 and </w:t>
            </w:r>
            <w:r w:rsidRPr="002F7CDB">
              <w:rPr>
                <w:lang w:val="en-FI"/>
              </w:rPr>
              <w:t>R1-2206262</w:t>
            </w:r>
            <w:r>
              <w:rPr>
                <w:lang w:val="en-FI"/>
              </w:rPr>
              <w:t xml:space="preserve">, </w:t>
            </w:r>
            <w:r w:rsidRPr="002F7CDB">
              <w:rPr>
                <w:lang w:val="en-FI"/>
              </w:rPr>
              <w:t>38.214 uses the value “OneT”, whereas 38.331 uses the value “oneT”.</w:t>
            </w:r>
          </w:p>
          <w:p w14:paraId="2B3689EF" w14:textId="77777777" w:rsidR="00585092" w:rsidRDefault="00585092" w:rsidP="00585092">
            <w:pPr>
              <w:pStyle w:val="CRCoverPage"/>
              <w:spacing w:after="0"/>
              <w:rPr>
                <w:noProof/>
                <w:lang w:val="en-FI"/>
              </w:rPr>
            </w:pPr>
          </w:p>
          <w:p w14:paraId="708AA7DE" w14:textId="66566EBA" w:rsidR="00585092" w:rsidRPr="00F45676" w:rsidRDefault="00585092" w:rsidP="00585092">
            <w:pPr>
              <w:pStyle w:val="CRCoverPage"/>
              <w:spacing w:after="0"/>
              <w:rPr>
                <w:b/>
                <w:bCs/>
                <w:noProof/>
              </w:rPr>
            </w:pPr>
            <w:r w:rsidRPr="00ED772E">
              <w:t xml:space="preserve">In clause </w:t>
            </w:r>
            <w:r>
              <w:rPr>
                <w:lang w:val="en-FI"/>
              </w:rPr>
              <w:t>6.2.1.3, as summarized in R1-2208070, c</w:t>
            </w:r>
            <w:r w:rsidRPr="00E80DED">
              <w:rPr>
                <w:lang w:val="en-FI"/>
              </w:rPr>
              <w:t>larif</w:t>
            </w:r>
            <w:r>
              <w:rPr>
                <w:lang w:val="en-FI"/>
              </w:rPr>
              <w:t>ied</w:t>
            </w:r>
            <w:r w:rsidRPr="00E80DED">
              <w:rPr>
                <w:lang w:val="en-FI"/>
              </w:rPr>
              <w:t xml:space="preserve"> the UE behaviour of suspension when a UE is configured with both SRS carrier switching and UL Tx switching.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53A05" w14:paraId="21016551" w14:textId="77777777" w:rsidTr="00547111">
        <w:tc>
          <w:tcPr>
            <w:tcW w:w="2694" w:type="dxa"/>
            <w:gridSpan w:val="2"/>
            <w:tcBorders>
              <w:left w:val="single" w:sz="4" w:space="0" w:color="auto"/>
            </w:tcBorders>
          </w:tcPr>
          <w:p w14:paraId="49433147" w14:textId="77777777" w:rsidR="00553A05" w:rsidRDefault="00553A05" w:rsidP="00553A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1107A" w14:textId="7E02FBDD" w:rsidR="00272567" w:rsidRPr="00272567" w:rsidRDefault="00272567" w:rsidP="00272567">
            <w:pPr>
              <w:pStyle w:val="CRCoverPage"/>
              <w:spacing w:after="0"/>
              <w:ind w:left="100"/>
              <w:rPr>
                <w:b/>
                <w:bCs/>
              </w:rPr>
            </w:pPr>
            <w:r w:rsidRPr="00272567">
              <w:rPr>
                <w:b/>
                <w:bCs/>
              </w:rPr>
              <w:t>NR_</w:t>
            </w:r>
            <w:r w:rsidR="00DE1C8C">
              <w:rPr>
                <w:b/>
                <w:bCs/>
                <w:lang w:val="en-FI"/>
              </w:rPr>
              <w:t>f</w:t>
            </w:r>
            <w:r w:rsidRPr="00272567">
              <w:rPr>
                <w:b/>
                <w:bCs/>
              </w:rPr>
              <w:t>eMIMO</w:t>
            </w:r>
          </w:p>
          <w:p w14:paraId="22B35660" w14:textId="1E1E67A9" w:rsidR="00553A05" w:rsidRDefault="00553A05" w:rsidP="00553A05">
            <w:pPr>
              <w:pStyle w:val="CRCoverPage"/>
              <w:spacing w:after="0"/>
              <w:ind w:left="100"/>
              <w:rPr>
                <w:lang w:val="en-FI"/>
              </w:rPr>
            </w:pPr>
          </w:p>
          <w:p w14:paraId="0F7B7C24" w14:textId="3D38F402" w:rsidR="003A5C75" w:rsidRDefault="00D06C0D" w:rsidP="00553A05">
            <w:pPr>
              <w:pStyle w:val="CRCoverPage"/>
              <w:spacing w:after="0"/>
              <w:ind w:left="100"/>
              <w:rPr>
                <w:noProof/>
                <w:lang w:val="en-FI"/>
              </w:rPr>
            </w:pPr>
            <w:r>
              <w:rPr>
                <w:noProof/>
              </w:rPr>
              <w:t>In clause</w:t>
            </w:r>
            <w:r>
              <w:rPr>
                <w:noProof/>
                <w:lang w:val="en-FI"/>
              </w:rPr>
              <w:t>s</w:t>
            </w:r>
            <w:r>
              <w:rPr>
                <w:noProof/>
              </w:rPr>
              <w:t xml:space="preserve"> </w:t>
            </w:r>
            <w:r>
              <w:rPr>
                <w:noProof/>
                <w:lang w:val="en-FI"/>
              </w:rPr>
              <w:t>5.1 and 5.2.1.4.2,</w:t>
            </w:r>
            <w:r w:rsidR="003A5C75">
              <w:rPr>
                <w:noProof/>
                <w:lang w:val="en-FI"/>
              </w:rPr>
              <w:t xml:space="preserve"> as summarized in R1-2207134, r</w:t>
            </w:r>
            <w:r w:rsidR="003A5C75" w:rsidRPr="003A5C75">
              <w:rPr>
                <w:noProof/>
                <w:lang w:val="en-FI"/>
              </w:rPr>
              <w:t>eplace</w:t>
            </w:r>
            <w:r w:rsidR="003A5C75">
              <w:rPr>
                <w:noProof/>
                <w:lang w:val="en-FI"/>
              </w:rPr>
              <w:t>d</w:t>
            </w:r>
            <w:r w:rsidR="003A5C75" w:rsidRPr="003A5C75">
              <w:rPr>
                <w:noProof/>
                <w:lang w:val="en-FI"/>
              </w:rPr>
              <w:t xml:space="preserve"> temporary parameter “[NumberOfAdditionalPCI]” by RRC parameter SSB-MTC-AdditionalPCI.</w:t>
            </w:r>
          </w:p>
          <w:p w14:paraId="273098BD" w14:textId="7A091F4A" w:rsidR="003A5C75" w:rsidRDefault="003A5C75" w:rsidP="00553A05">
            <w:pPr>
              <w:pStyle w:val="CRCoverPage"/>
              <w:spacing w:after="0"/>
              <w:ind w:left="100"/>
              <w:rPr>
                <w:lang w:val="en-FI"/>
              </w:rPr>
            </w:pPr>
          </w:p>
          <w:p w14:paraId="1DF39094" w14:textId="77777777" w:rsidR="007949DB" w:rsidRDefault="00D7333A" w:rsidP="00553A05">
            <w:pPr>
              <w:pStyle w:val="CRCoverPage"/>
              <w:spacing w:after="0"/>
              <w:ind w:left="100"/>
              <w:rPr>
                <w:noProof/>
                <w:lang w:val="en-FI"/>
              </w:rPr>
            </w:pPr>
            <w:r>
              <w:rPr>
                <w:noProof/>
              </w:rPr>
              <w:t xml:space="preserve">In clause </w:t>
            </w:r>
            <w:r>
              <w:rPr>
                <w:noProof/>
                <w:lang w:val="en-FI"/>
              </w:rPr>
              <w:t xml:space="preserve">5.1.5, as summarized in R1-2208099, </w:t>
            </w:r>
          </w:p>
          <w:p w14:paraId="419D2760" w14:textId="77777777" w:rsidR="007949DB" w:rsidRDefault="00D7333A" w:rsidP="006175D4">
            <w:pPr>
              <w:pStyle w:val="CRCoverPage"/>
              <w:numPr>
                <w:ilvl w:val="0"/>
                <w:numId w:val="42"/>
              </w:numPr>
              <w:spacing w:after="0"/>
              <w:rPr>
                <w:noProof/>
                <w:lang w:val="en-FI"/>
              </w:rPr>
            </w:pPr>
            <w:r>
              <w:rPr>
                <w:noProof/>
                <w:lang w:val="en-FI"/>
              </w:rPr>
              <w:t>u</w:t>
            </w:r>
            <w:r w:rsidRPr="00D7333A">
              <w:rPr>
                <w:noProof/>
                <w:lang w:val="en-FI"/>
              </w:rPr>
              <w:t>sing “and/or” to replace “and” between DL TCI state and UL TCI state.</w:t>
            </w:r>
            <w:r>
              <w:rPr>
                <w:noProof/>
                <w:lang w:val="en-FI"/>
              </w:rPr>
              <w:t xml:space="preserve"> </w:t>
            </w:r>
          </w:p>
          <w:p w14:paraId="4B02566A" w14:textId="0F6B6341" w:rsidR="00D7333A" w:rsidRDefault="00D7333A" w:rsidP="006175D4">
            <w:pPr>
              <w:pStyle w:val="CRCoverPage"/>
              <w:numPr>
                <w:ilvl w:val="0"/>
                <w:numId w:val="42"/>
              </w:numPr>
              <w:spacing w:after="0"/>
              <w:rPr>
                <w:noProof/>
                <w:lang w:val="en-FI"/>
              </w:rPr>
            </w:pPr>
            <w:r>
              <w:rPr>
                <w:noProof/>
                <w:lang w:val="en-FI"/>
              </w:rPr>
              <w:t>u</w:t>
            </w:r>
            <w:r w:rsidRPr="00D7333A">
              <w:rPr>
                <w:noProof/>
                <w:lang w:val="en-FI"/>
              </w:rPr>
              <w:t>pdat</w:t>
            </w:r>
            <w:r>
              <w:rPr>
                <w:noProof/>
                <w:lang w:val="en-FI"/>
              </w:rPr>
              <w:t>ed</w:t>
            </w:r>
            <w:r w:rsidRPr="00D7333A">
              <w:rPr>
                <w:noProof/>
                <w:lang w:val="en-FI"/>
              </w:rPr>
              <w:t xml:space="preserve"> subsection number for Unified TCI States Activation/Deactivation MAC CE in TS38.321, accordingly.</w:t>
            </w:r>
          </w:p>
          <w:p w14:paraId="7903C6B1" w14:textId="77777777" w:rsidR="007949DB" w:rsidRPr="007949DB" w:rsidRDefault="007949DB" w:rsidP="006175D4">
            <w:pPr>
              <w:pStyle w:val="CRCoverPage"/>
              <w:numPr>
                <w:ilvl w:val="0"/>
                <w:numId w:val="42"/>
              </w:numPr>
              <w:spacing w:after="0"/>
              <w:rPr>
                <w:noProof/>
                <w:lang w:val="en-FI"/>
              </w:rPr>
            </w:pPr>
            <w:r w:rsidRPr="007949DB">
              <w:rPr>
                <w:noProof/>
                <w:lang w:val="en-FI"/>
              </w:rPr>
              <w:t>Removing the restriction of “the last symbol of” for a PUCCH transmitted by the UE.</w:t>
            </w:r>
          </w:p>
          <w:p w14:paraId="25CB7AD3" w14:textId="43CD107A" w:rsidR="007949DB" w:rsidRPr="007949DB" w:rsidRDefault="007949DB" w:rsidP="006175D4">
            <w:pPr>
              <w:pStyle w:val="CRCoverPage"/>
              <w:numPr>
                <w:ilvl w:val="0"/>
                <w:numId w:val="42"/>
              </w:numPr>
              <w:spacing w:after="0"/>
              <w:rPr>
                <w:noProof/>
                <w:lang w:val="en-FI"/>
              </w:rPr>
            </w:pPr>
            <w:r w:rsidRPr="007949DB">
              <w:rPr>
                <w:noProof/>
                <w:lang w:val="en-FI"/>
              </w:rPr>
              <w:t xml:space="preserve"> Replacing “scheduling” by “scheduled”.</w:t>
            </w:r>
          </w:p>
          <w:p w14:paraId="26ADA7E1" w14:textId="22930084" w:rsidR="00D7333A" w:rsidRDefault="00D7333A" w:rsidP="00553A05">
            <w:pPr>
              <w:pStyle w:val="CRCoverPage"/>
              <w:spacing w:after="0"/>
              <w:ind w:left="100"/>
              <w:rPr>
                <w:lang w:val="en-FI"/>
              </w:rPr>
            </w:pPr>
          </w:p>
          <w:p w14:paraId="7C879474" w14:textId="680F932A" w:rsidR="002117C0" w:rsidRDefault="002117C0" w:rsidP="00553A05">
            <w:pPr>
              <w:pStyle w:val="CRCoverPage"/>
              <w:spacing w:after="0"/>
              <w:ind w:left="100"/>
              <w:rPr>
                <w:noProof/>
                <w:lang w:val="en-FI"/>
              </w:rPr>
            </w:pPr>
            <w:r>
              <w:rPr>
                <w:noProof/>
              </w:rPr>
              <w:t xml:space="preserve">In clause </w:t>
            </w:r>
            <w:r>
              <w:rPr>
                <w:noProof/>
                <w:lang w:val="en-FI"/>
              </w:rPr>
              <w:t>5.1.5, as summarized in R1-2207900, p</w:t>
            </w:r>
            <w:r w:rsidRPr="002117C0">
              <w:rPr>
                <w:noProof/>
                <w:lang w:val="en-FI"/>
              </w:rPr>
              <w:t xml:space="preserve">arameter name of the new TCI state is algined with 38.331 and  the RRC parameter </w:t>
            </w:r>
            <w:r w:rsidRPr="002117C0">
              <w:rPr>
                <w:i/>
                <w:iCs/>
                <w:noProof/>
                <w:lang w:val="en-FI"/>
              </w:rPr>
              <w:t>followUnifiedTCIstateSRS-r17</w:t>
            </w:r>
            <w:r w:rsidRPr="002117C0">
              <w:rPr>
                <w:noProof/>
                <w:lang w:val="en-FI"/>
              </w:rPr>
              <w:t xml:space="preserve"> is changed to </w:t>
            </w:r>
            <w:r w:rsidRPr="002117C0">
              <w:rPr>
                <w:i/>
                <w:iCs/>
                <w:noProof/>
                <w:lang w:val="en-FI"/>
              </w:rPr>
              <w:t>followUnifiedTCIstate-r17</w:t>
            </w:r>
            <w:r w:rsidRPr="002117C0">
              <w:rPr>
                <w:noProof/>
                <w:lang w:val="en-FI"/>
              </w:rPr>
              <w:t xml:space="preserve"> in Clause 6.1.2.</w:t>
            </w:r>
          </w:p>
          <w:p w14:paraId="4E7B388C" w14:textId="06C8120A" w:rsidR="002117C0" w:rsidRDefault="002117C0" w:rsidP="00553A05">
            <w:pPr>
              <w:pStyle w:val="CRCoverPage"/>
              <w:spacing w:after="0"/>
              <w:ind w:left="100"/>
              <w:rPr>
                <w:lang w:val="en-FI"/>
              </w:rPr>
            </w:pPr>
          </w:p>
          <w:p w14:paraId="4468AE6C" w14:textId="41072029" w:rsidR="00BD2D5D" w:rsidRDefault="00BD2D5D" w:rsidP="00553A05">
            <w:pPr>
              <w:pStyle w:val="CRCoverPage"/>
              <w:spacing w:after="0"/>
              <w:ind w:left="100"/>
              <w:rPr>
                <w:noProof/>
                <w:lang w:val="en-FI"/>
              </w:rPr>
            </w:pPr>
            <w:r>
              <w:rPr>
                <w:noProof/>
              </w:rPr>
              <w:t xml:space="preserve">In clause </w:t>
            </w:r>
            <w:r>
              <w:rPr>
                <w:noProof/>
                <w:lang w:val="en-FI"/>
              </w:rPr>
              <w:t>5.1.5, as summarized in R1-2208092, e</w:t>
            </w:r>
            <w:r>
              <w:rPr>
                <w:rFonts w:eastAsia="Malgun Gothic"/>
                <w:lang w:val="en-US" w:eastAsia="ko-KR"/>
              </w:rPr>
              <w:t>ven for the SFN PDSCH received by two default beams, i</w:t>
            </w:r>
            <w:r w:rsidRPr="00842689">
              <w:rPr>
                <w:rFonts w:eastAsia="Malgun Gothic"/>
                <w:lang w:val="en-US" w:eastAsia="ko-KR"/>
              </w:rPr>
              <w:t>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Pr>
                <w:rFonts w:eastAsia="Malgun Gothic"/>
                <w:lang w:val="en-US" w:eastAsia="ko-KR"/>
              </w:rPr>
              <w:t>.</w:t>
            </w:r>
          </w:p>
          <w:p w14:paraId="279D657B" w14:textId="52E10160" w:rsidR="00BD2D5D" w:rsidRDefault="00BD2D5D" w:rsidP="00553A05">
            <w:pPr>
              <w:pStyle w:val="CRCoverPage"/>
              <w:spacing w:after="0"/>
              <w:ind w:left="100"/>
              <w:rPr>
                <w:lang w:val="en-FI"/>
              </w:rPr>
            </w:pPr>
          </w:p>
          <w:p w14:paraId="1CFE98AB" w14:textId="0564A61F" w:rsidR="004C1593" w:rsidRDefault="004C1593" w:rsidP="00553A05">
            <w:pPr>
              <w:pStyle w:val="CRCoverPage"/>
              <w:spacing w:after="0"/>
              <w:ind w:left="100"/>
              <w:rPr>
                <w:noProof/>
                <w:lang w:val="en-FI"/>
              </w:rPr>
            </w:pPr>
            <w:r>
              <w:rPr>
                <w:noProof/>
              </w:rPr>
              <w:t xml:space="preserve">In clause </w:t>
            </w:r>
            <w:r>
              <w:rPr>
                <w:noProof/>
                <w:lang w:val="en-FI"/>
              </w:rPr>
              <w:t xml:space="preserve">5.1.5, as summarized in R1-2208100, </w:t>
            </w:r>
            <w:r w:rsidRPr="00BD1061">
              <w:rPr>
                <w:bCs/>
                <w:lang w:eastAsia="zh-CN"/>
              </w:rPr>
              <w:t>clarif</w:t>
            </w:r>
            <w:r>
              <w:rPr>
                <w:bCs/>
                <w:lang w:val="en-FI" w:eastAsia="zh-CN"/>
              </w:rPr>
              <w:t>ied</w:t>
            </w:r>
            <w:r w:rsidRPr="00BD1061">
              <w:rPr>
                <w:bCs/>
                <w:lang w:eastAsia="zh-CN"/>
              </w:rPr>
              <w:t xml:space="preserve"> that the TCI update signaling is applied to active BWP, and the BAT should count the </w:t>
            </w:r>
            <w:r w:rsidRPr="00BD1061">
              <w:rPr>
                <w:bCs/>
                <w:i/>
                <w:lang w:eastAsia="zh-CN"/>
              </w:rPr>
              <w:t>BeamAppTime_r17</w:t>
            </w:r>
            <w:r w:rsidRPr="00BD1061">
              <w:rPr>
                <w:bCs/>
                <w:lang w:eastAsia="zh-CN"/>
              </w:rPr>
              <w:t xml:space="preserve"> in active BWP only.</w:t>
            </w:r>
          </w:p>
          <w:p w14:paraId="66E5D169" w14:textId="77777777" w:rsidR="004C1593" w:rsidRDefault="004C1593" w:rsidP="00553A05">
            <w:pPr>
              <w:pStyle w:val="CRCoverPage"/>
              <w:spacing w:after="0"/>
              <w:ind w:left="100"/>
              <w:rPr>
                <w:lang w:val="en-FI"/>
              </w:rPr>
            </w:pPr>
          </w:p>
          <w:p w14:paraId="1E97A9CF" w14:textId="218E4C38" w:rsidR="007949DB" w:rsidRDefault="007949DB" w:rsidP="00553A05">
            <w:pPr>
              <w:pStyle w:val="CRCoverPage"/>
              <w:spacing w:after="0"/>
              <w:ind w:left="100"/>
              <w:rPr>
                <w:noProof/>
                <w:lang w:val="en-FI"/>
              </w:rPr>
            </w:pPr>
            <w:r>
              <w:rPr>
                <w:noProof/>
              </w:rPr>
              <w:lastRenderedPageBreak/>
              <w:t>In clause</w:t>
            </w:r>
            <w:r>
              <w:rPr>
                <w:noProof/>
                <w:lang w:val="en-FI"/>
              </w:rPr>
              <w:t>s</w:t>
            </w:r>
            <w:r>
              <w:rPr>
                <w:noProof/>
              </w:rPr>
              <w:t xml:space="preserve"> </w:t>
            </w:r>
            <w:r>
              <w:rPr>
                <w:noProof/>
                <w:lang w:val="en-FI"/>
              </w:rPr>
              <w:t>6.1 and 6.2.1, as summarized in R1-2208099, c</w:t>
            </w:r>
            <w:r w:rsidRPr="007949DB">
              <w:rPr>
                <w:noProof/>
                <w:lang w:val="en-FI"/>
              </w:rPr>
              <w:t>larifying the RS for determining UL Tx spatial filter is determined by the indicated DLorJoint-TCIState or UL-TCIState for both PUSCH and SRS</w:t>
            </w:r>
          </w:p>
          <w:p w14:paraId="17AE8008" w14:textId="77777777" w:rsidR="007949DB" w:rsidRDefault="007949DB" w:rsidP="00553A05">
            <w:pPr>
              <w:pStyle w:val="CRCoverPage"/>
              <w:spacing w:after="0"/>
              <w:ind w:left="100"/>
              <w:rPr>
                <w:lang w:val="en-FI"/>
              </w:rPr>
            </w:pPr>
          </w:p>
          <w:p w14:paraId="3511A8A9" w14:textId="61C0ACD1" w:rsidR="003837A2" w:rsidRDefault="00782E7D" w:rsidP="00553A05">
            <w:pPr>
              <w:pStyle w:val="CRCoverPage"/>
              <w:spacing w:after="0"/>
              <w:ind w:left="100"/>
              <w:rPr>
                <w:noProof/>
              </w:rPr>
            </w:pPr>
            <w:r w:rsidRPr="00782E7D">
              <w:rPr>
                <w:noProof/>
              </w:rPr>
              <w:t>In clause 6.2.1, as summarized in R1-2206261:</w:t>
            </w:r>
          </w:p>
          <w:p w14:paraId="3750D98C" w14:textId="77777777" w:rsidR="00782E7D" w:rsidRPr="00782E7D" w:rsidRDefault="00782E7D" w:rsidP="006175D4">
            <w:pPr>
              <w:numPr>
                <w:ilvl w:val="0"/>
                <w:numId w:val="40"/>
              </w:numPr>
              <w:spacing w:after="0"/>
              <w:rPr>
                <w:rFonts w:ascii="Arial" w:eastAsiaTheme="minorEastAsia" w:hAnsi="Arial"/>
                <w:noProof/>
              </w:rPr>
            </w:pPr>
            <w:r w:rsidRPr="00782E7D">
              <w:rPr>
                <w:rFonts w:ascii="Arial" w:eastAsiaTheme="minorEastAsia" w:hAnsi="Arial"/>
                <w:noProof/>
              </w:rPr>
              <w:t xml:space="preserve">Clarify </w:t>
            </w:r>
            <w:r w:rsidRPr="00782E7D">
              <w:rPr>
                <w:rFonts w:ascii="Arial" w:eastAsiaTheme="minorEastAsia" w:hAnsi="Arial"/>
                <w:i/>
                <w:lang w:eastAsia="zh-CN"/>
              </w:rPr>
              <w:t>t</w:t>
            </w:r>
            <w:r w:rsidRPr="00782E7D">
              <w:rPr>
                <w:rFonts w:ascii="Arial" w:eastAsiaTheme="minorEastAsia" w:hAnsi="Arial"/>
                <w:lang w:eastAsia="zh-CN"/>
              </w:rPr>
              <w:t xml:space="preserve"> </w:t>
            </w:r>
            <w:r w:rsidRPr="00782E7D">
              <w:rPr>
                <w:rFonts w:ascii="Arial" w:eastAsiaTheme="minorEastAsia" w:hAnsi="Arial"/>
                <w:noProof/>
              </w:rPr>
              <w:t xml:space="preserve">is indicated by DCI </w:t>
            </w:r>
            <w:r w:rsidRPr="00782E7D">
              <w:rPr>
                <w:rFonts w:ascii="Arial" w:eastAsiaTheme="minorEastAsia" w:hAnsi="Arial"/>
                <w:lang w:eastAsia="zh-CN"/>
              </w:rPr>
              <w:t>when there are multiple available slots configured for the SRS resource set(s)</w:t>
            </w:r>
          </w:p>
          <w:p w14:paraId="33B69FA9" w14:textId="77777777" w:rsidR="00782E7D" w:rsidRPr="00782E7D" w:rsidRDefault="00782E7D" w:rsidP="006175D4">
            <w:pPr>
              <w:numPr>
                <w:ilvl w:val="0"/>
                <w:numId w:val="40"/>
              </w:numPr>
              <w:spacing w:after="0"/>
              <w:rPr>
                <w:rFonts w:ascii="Arial" w:eastAsiaTheme="minorEastAsia" w:hAnsi="Arial"/>
                <w:noProof/>
              </w:rPr>
            </w:pPr>
            <w:r w:rsidRPr="00782E7D">
              <w:rPr>
                <w:rFonts w:ascii="Arial" w:eastAsiaTheme="minorEastAsia" w:hAnsi="Arial"/>
                <w:noProof/>
              </w:rPr>
              <w:t>Change “</w:t>
            </w:r>
            <w:r w:rsidRPr="00782E7D">
              <w:rPr>
                <w:rFonts w:ascii="Arial" w:eastAsiaTheme="minorEastAsia" w:hAnsi="Arial"/>
                <w:i/>
              </w:rPr>
              <w:t>availableSlotOffset</w:t>
            </w:r>
            <w:r w:rsidRPr="00782E7D">
              <w:rPr>
                <w:rFonts w:ascii="Arial" w:hAnsi="Arial"/>
                <w:lang w:val="en-US"/>
              </w:rPr>
              <w:t>” to “</w:t>
            </w:r>
            <w:r w:rsidRPr="00782E7D">
              <w:rPr>
                <w:rFonts w:ascii="Arial" w:eastAsiaTheme="minorEastAsia" w:hAnsi="Arial"/>
                <w:i/>
              </w:rPr>
              <w:t>availableSlotOffsetList</w:t>
            </w:r>
            <w:r w:rsidRPr="00782E7D">
              <w:rPr>
                <w:rFonts w:ascii="Arial" w:hAnsi="Arial"/>
                <w:lang w:val="en-US"/>
              </w:rPr>
              <w:t xml:space="preserve">” </w:t>
            </w:r>
          </w:p>
          <w:p w14:paraId="37B2BEC5" w14:textId="0017DB08" w:rsidR="00782E7D" w:rsidRDefault="00782E7D" w:rsidP="00782E7D">
            <w:pPr>
              <w:pStyle w:val="CRCoverPage"/>
              <w:spacing w:after="0"/>
              <w:ind w:left="100"/>
              <w:rPr>
                <w:noProof/>
              </w:rPr>
            </w:pPr>
            <w:r w:rsidRPr="00782E7D">
              <w:rPr>
                <w:rFonts w:ascii="Times New Roman" w:eastAsiaTheme="minorEastAsia" w:hAnsi="Times New Roman"/>
                <w:noProof/>
              </w:rPr>
              <w:t>Change “</w:t>
            </w:r>
            <w:r w:rsidRPr="00782E7D">
              <w:rPr>
                <w:rFonts w:ascii="Times New Roman" w:hAnsi="Times New Roman"/>
                <w:i/>
                <w:color w:val="000000"/>
              </w:rPr>
              <w:t>SlotOffset” to “slotOffset”</w:t>
            </w:r>
          </w:p>
          <w:p w14:paraId="34A2F633" w14:textId="25E35136" w:rsidR="00782E7D" w:rsidRDefault="00782E7D" w:rsidP="00553A05">
            <w:pPr>
              <w:pStyle w:val="CRCoverPage"/>
              <w:spacing w:after="0"/>
              <w:ind w:left="100"/>
              <w:rPr>
                <w:noProof/>
              </w:rPr>
            </w:pPr>
          </w:p>
          <w:p w14:paraId="72C26763" w14:textId="77777777" w:rsidR="00553A05" w:rsidRDefault="00836A01" w:rsidP="00AA2519">
            <w:pPr>
              <w:pStyle w:val="CRCoverPage"/>
              <w:spacing w:after="0"/>
              <w:ind w:left="100"/>
              <w:rPr>
                <w:noProof/>
                <w:lang w:val="en-FI"/>
              </w:rPr>
            </w:pPr>
            <w:r>
              <w:rPr>
                <w:noProof/>
              </w:rPr>
              <w:t xml:space="preserve">In clause </w:t>
            </w:r>
            <w:r>
              <w:rPr>
                <w:noProof/>
                <w:lang w:val="en-FI"/>
              </w:rPr>
              <w:t>6.2.1, as summarized in R1-2207899,</w:t>
            </w:r>
            <w:r w:rsidR="00AA2519">
              <w:rPr>
                <w:noProof/>
                <w:lang w:val="en-FI"/>
              </w:rPr>
              <w:t xml:space="preserve"> </w:t>
            </w:r>
            <w:r w:rsidR="00AA2519" w:rsidRPr="00AA2519">
              <w:rPr>
                <w:noProof/>
                <w:lang w:val="en-FI"/>
              </w:rPr>
              <w:t>X in [6.1.3.X] is replaced by 47 [6.1.3.47].</w:t>
            </w:r>
          </w:p>
          <w:p w14:paraId="0FE6DD44" w14:textId="77777777" w:rsidR="00887E93" w:rsidRDefault="00887E93" w:rsidP="00AA2519">
            <w:pPr>
              <w:pStyle w:val="CRCoverPage"/>
              <w:spacing w:after="0"/>
              <w:ind w:left="100"/>
              <w:rPr>
                <w:noProof/>
                <w:lang w:val="en-FI"/>
              </w:rPr>
            </w:pPr>
          </w:p>
          <w:p w14:paraId="26C343E2" w14:textId="77777777" w:rsidR="00887E93" w:rsidRPr="00887E93" w:rsidRDefault="00887E93" w:rsidP="00887E93">
            <w:pPr>
              <w:pStyle w:val="CRCoverPage"/>
              <w:spacing w:after="0"/>
              <w:rPr>
                <w:b/>
                <w:bCs/>
                <w:lang w:val="en-FI"/>
              </w:rPr>
            </w:pPr>
            <w:r w:rsidRPr="00887E93">
              <w:rPr>
                <w:b/>
                <w:bCs/>
              </w:rPr>
              <w:t>NR_cov_enh</w:t>
            </w:r>
            <w:r w:rsidRPr="00887E93">
              <w:rPr>
                <w:b/>
                <w:bCs/>
                <w:lang w:val="en-FI"/>
              </w:rPr>
              <w:t>-Core</w:t>
            </w:r>
          </w:p>
          <w:p w14:paraId="7E1750DC" w14:textId="77777777" w:rsidR="00887E93" w:rsidRDefault="00887E93" w:rsidP="00AA2519">
            <w:pPr>
              <w:pStyle w:val="CRCoverPage"/>
              <w:spacing w:after="0"/>
              <w:ind w:left="100"/>
              <w:rPr>
                <w:noProof/>
                <w:lang w:val="en-FI"/>
              </w:rPr>
            </w:pPr>
          </w:p>
          <w:p w14:paraId="298AA11D" w14:textId="77777777" w:rsidR="00887E93" w:rsidRDefault="00887E93" w:rsidP="00887E93">
            <w:pPr>
              <w:pStyle w:val="CRCoverPage"/>
              <w:spacing w:after="0"/>
              <w:ind w:left="100"/>
              <w:rPr>
                <w:i/>
                <w:iCs/>
                <w:lang w:val="en-US" w:eastAsia="zh-CN"/>
              </w:rPr>
            </w:pPr>
            <w:r>
              <w:rPr>
                <w:rFonts w:hint="eastAsia"/>
                <w:lang w:val="en-US" w:eastAsia="zh-CN"/>
              </w:rPr>
              <w:t xml:space="preserve">Change </w:t>
            </w:r>
            <w:r>
              <w:rPr>
                <w:lang w:val="en-US" w:eastAsia="zh-CN"/>
              </w:rPr>
              <w:t>‘</w:t>
            </w:r>
            <w:r>
              <w:rPr>
                <w:i/>
                <w:iCs/>
                <w:highlight w:val="yellow"/>
              </w:rPr>
              <w:t>numberOfMsg3Repetitions</w:t>
            </w:r>
            <w:r>
              <w:rPr>
                <w:lang w:val="en-US" w:eastAsia="zh-CN"/>
              </w:rPr>
              <w:t>’</w:t>
            </w:r>
            <w:r>
              <w:rPr>
                <w:rFonts w:hint="eastAsia"/>
                <w:lang w:val="en-US" w:eastAsia="zh-CN"/>
              </w:rPr>
              <w:t xml:space="preserve"> to </w:t>
            </w:r>
            <w:r>
              <w:rPr>
                <w:lang w:val="en-US" w:eastAsia="zh-CN"/>
              </w:rPr>
              <w:t>‘</w:t>
            </w:r>
            <w:r>
              <w:rPr>
                <w:i/>
                <w:iCs/>
                <w:highlight w:val="green"/>
              </w:rPr>
              <w:t>numberOfMsg3-RepetitionsList</w:t>
            </w:r>
            <w:r>
              <w:rPr>
                <w:i/>
                <w:iCs/>
                <w:lang w:val="en-US" w:eastAsia="zh-CN"/>
              </w:rPr>
              <w:t>’</w:t>
            </w:r>
            <w:r>
              <w:rPr>
                <w:rFonts w:hint="eastAsia"/>
                <w:i/>
                <w:iCs/>
                <w:lang w:val="en-US" w:eastAsia="zh-CN"/>
              </w:rPr>
              <w:t xml:space="preserve">. </w:t>
            </w:r>
          </w:p>
          <w:p w14:paraId="4653AA6E" w14:textId="77777777" w:rsidR="00887E93" w:rsidRDefault="00887E93" w:rsidP="00887E93">
            <w:pPr>
              <w:pStyle w:val="CRCoverPage"/>
              <w:spacing w:after="0"/>
              <w:ind w:left="100"/>
              <w:rPr>
                <w:i/>
                <w:iCs/>
                <w:lang w:val="en-US" w:eastAsia="zh-CN"/>
              </w:rPr>
            </w:pPr>
            <w:r>
              <w:rPr>
                <w:rFonts w:hint="eastAsia"/>
                <w:i/>
                <w:iCs/>
                <w:lang w:val="en-US" w:eastAsia="zh-CN"/>
              </w:rPr>
              <w:t xml:space="preserve">Change </w:t>
            </w:r>
            <w:r>
              <w:rPr>
                <w:lang w:val="en-US" w:eastAsia="zh-CN"/>
              </w:rPr>
              <w:t>‘</w:t>
            </w:r>
            <w:r>
              <w:rPr>
                <w:i/>
                <w:iCs/>
                <w:color w:val="000000" w:themeColor="text1"/>
                <w:highlight w:val="yellow"/>
              </w:rPr>
              <w:t>mcs-Msg3Repetition</w:t>
            </w:r>
            <w:r>
              <w:rPr>
                <w:lang w:val="en-US" w:eastAsia="zh-CN"/>
              </w:rPr>
              <w:t>’</w:t>
            </w:r>
            <w:r>
              <w:rPr>
                <w:rFonts w:hint="eastAsia"/>
                <w:lang w:val="en-US" w:eastAsia="zh-CN"/>
              </w:rPr>
              <w:t xml:space="preserve"> or </w:t>
            </w:r>
            <w:r>
              <w:rPr>
                <w:lang w:val="en-US" w:eastAsia="zh-CN"/>
              </w:rPr>
              <w:t>‘</w:t>
            </w:r>
            <w:r>
              <w:rPr>
                <w:i/>
                <w:iCs/>
                <w:color w:val="000000" w:themeColor="text1"/>
                <w:highlight w:val="yellow"/>
              </w:rPr>
              <w:t>mcs-Msg3Repetition</w:t>
            </w:r>
            <w:r>
              <w:rPr>
                <w:rFonts w:hint="eastAsia"/>
                <w:i/>
                <w:iCs/>
                <w:color w:val="000000" w:themeColor="text1"/>
                <w:highlight w:val="yellow"/>
                <w:lang w:val="en-US" w:eastAsia="zh-CN"/>
              </w:rPr>
              <w:t>s</w:t>
            </w:r>
            <w:r>
              <w:rPr>
                <w:lang w:val="en-US" w:eastAsia="zh-CN"/>
              </w:rPr>
              <w:t>’</w:t>
            </w:r>
            <w:r>
              <w:rPr>
                <w:rFonts w:hint="eastAsia"/>
                <w:i/>
                <w:iCs/>
                <w:lang w:val="en-US" w:eastAsia="zh-CN"/>
              </w:rPr>
              <w:t xml:space="preserve"> </w:t>
            </w:r>
            <w:r>
              <w:rPr>
                <w:rFonts w:hint="eastAsia"/>
                <w:lang w:val="en-US" w:eastAsia="zh-CN"/>
              </w:rPr>
              <w:t xml:space="preserve">to </w:t>
            </w:r>
            <w:r>
              <w:rPr>
                <w:lang w:val="en-US" w:eastAsia="zh-CN"/>
              </w:rPr>
              <w:t>‘</w:t>
            </w:r>
            <w:r>
              <w:rPr>
                <w:i/>
                <w:iCs/>
                <w:highlight w:val="green"/>
              </w:rPr>
              <w:t>mcs-Msg3-Repetitions</w:t>
            </w:r>
            <w:r>
              <w:rPr>
                <w:lang w:val="en-US" w:eastAsia="zh-CN"/>
              </w:rPr>
              <w:t>’</w:t>
            </w:r>
            <w:r>
              <w:rPr>
                <w:rFonts w:hint="eastAsia"/>
                <w:lang w:val="en-US" w:eastAsia="zh-CN"/>
              </w:rPr>
              <w:t>.</w:t>
            </w:r>
          </w:p>
          <w:p w14:paraId="5B99B89D" w14:textId="77777777" w:rsidR="00887E93" w:rsidRDefault="00887E93" w:rsidP="00AA2519">
            <w:pPr>
              <w:pStyle w:val="CRCoverPage"/>
              <w:spacing w:after="0"/>
              <w:ind w:left="100"/>
              <w:rPr>
                <w:noProof/>
                <w:lang w:val="en-US"/>
              </w:rPr>
            </w:pPr>
          </w:p>
          <w:p w14:paraId="353B058F" w14:textId="5DE2979A" w:rsidR="00A53102" w:rsidRDefault="00EC4535" w:rsidP="00AA2519">
            <w:pPr>
              <w:pStyle w:val="CRCoverPage"/>
              <w:spacing w:after="0"/>
              <w:ind w:left="100"/>
              <w:rPr>
                <w:b/>
                <w:bCs/>
              </w:rPr>
            </w:pPr>
            <w:r w:rsidRPr="00EC4535">
              <w:rPr>
                <w:b/>
                <w:bCs/>
              </w:rPr>
              <w:t>LTE_NR_DC_enh2-Core</w:t>
            </w:r>
          </w:p>
          <w:p w14:paraId="58DEC9D5" w14:textId="77777777" w:rsidR="00EC4535" w:rsidRDefault="00EC4535" w:rsidP="00AA2519">
            <w:pPr>
              <w:pStyle w:val="CRCoverPage"/>
              <w:spacing w:after="0"/>
              <w:ind w:left="100"/>
              <w:rPr>
                <w:noProof/>
                <w:lang w:val="en-US"/>
              </w:rPr>
            </w:pPr>
          </w:p>
          <w:p w14:paraId="0871135B" w14:textId="77777777" w:rsidR="00A53102" w:rsidRDefault="00A53102" w:rsidP="00A53102">
            <w:pPr>
              <w:pStyle w:val="CRCoverPage"/>
              <w:spacing w:after="0"/>
            </w:pPr>
            <w:r>
              <w:rPr>
                <w:lang w:val="en-FI"/>
              </w:rPr>
              <w:t xml:space="preserve">In clauses 5.1.6.1.1 and </w:t>
            </w:r>
            <w:r>
              <w:rPr>
                <w:noProof/>
                <w:lang w:val="en-FI"/>
              </w:rPr>
              <w:t>5.1.6.1.1.1</w:t>
            </w:r>
            <w:r>
              <w:rPr>
                <w:lang w:val="en-FI"/>
              </w:rPr>
              <w:t xml:space="preserve">, as summarized in R1-2206765, </w:t>
            </w:r>
            <w:r>
              <w:t>Alignments for the following RRC parameters:</w:t>
            </w:r>
          </w:p>
          <w:p w14:paraId="75003B6F" w14:textId="77777777" w:rsidR="00A53102" w:rsidRPr="00082007" w:rsidRDefault="00A53102" w:rsidP="002E519A">
            <w:pPr>
              <w:pStyle w:val="CRCoverPage"/>
              <w:numPr>
                <w:ilvl w:val="0"/>
                <w:numId w:val="43"/>
              </w:numPr>
              <w:spacing w:after="0"/>
              <w:rPr>
                <w:noProof/>
                <w:lang w:eastAsia="zh-CN"/>
              </w:rPr>
            </w:pPr>
            <w:r w:rsidRPr="00082007">
              <w:rPr>
                <w:i/>
              </w:rPr>
              <w:t>aperiodicCSI-RS-AdditionalBandwidth</w:t>
            </w:r>
          </w:p>
          <w:p w14:paraId="24F50611" w14:textId="77777777" w:rsidR="00A53102" w:rsidRDefault="00A53102" w:rsidP="002E519A">
            <w:pPr>
              <w:pStyle w:val="CRCoverPage"/>
              <w:numPr>
                <w:ilvl w:val="0"/>
                <w:numId w:val="43"/>
              </w:numPr>
              <w:spacing w:after="0"/>
              <w:rPr>
                <w:noProof/>
                <w:lang w:eastAsia="zh-CN"/>
              </w:rPr>
            </w:pPr>
            <w:r w:rsidRPr="00133CD5">
              <w:rPr>
                <w:i/>
              </w:rPr>
              <w:t>aperiodicTriggeringOffsetL2</w:t>
            </w:r>
            <w:r>
              <w:t xml:space="preserve"> </w:t>
            </w:r>
          </w:p>
          <w:p w14:paraId="66F66DA6" w14:textId="77777777" w:rsidR="00A53102" w:rsidRDefault="00A53102" w:rsidP="002E519A">
            <w:pPr>
              <w:pStyle w:val="CRCoverPage"/>
              <w:numPr>
                <w:ilvl w:val="0"/>
                <w:numId w:val="43"/>
              </w:numPr>
              <w:spacing w:after="0"/>
              <w:rPr>
                <w:noProof/>
                <w:lang w:eastAsia="zh-CN"/>
              </w:rPr>
            </w:pPr>
            <w:r w:rsidRPr="00133CD5">
              <w:rPr>
                <w:i/>
              </w:rPr>
              <w:t xml:space="preserve">gapBetweenBursts </w:t>
            </w:r>
          </w:p>
          <w:p w14:paraId="16D97158" w14:textId="77777777" w:rsidR="00A53102" w:rsidRPr="00F34B3C" w:rsidRDefault="00A53102" w:rsidP="002E519A">
            <w:pPr>
              <w:pStyle w:val="CRCoverPage"/>
              <w:numPr>
                <w:ilvl w:val="0"/>
                <w:numId w:val="43"/>
              </w:numPr>
              <w:spacing w:after="0"/>
              <w:rPr>
                <w:noProof/>
                <w:lang w:eastAsia="zh-CN"/>
              </w:rPr>
            </w:pPr>
            <w:r w:rsidRPr="000524E4">
              <w:rPr>
                <w:i/>
              </w:rPr>
              <w:t>qcl-Info</w:t>
            </w:r>
          </w:p>
          <w:p w14:paraId="2EDDEFFF" w14:textId="77777777" w:rsidR="00A53102" w:rsidRDefault="00A53102" w:rsidP="00A53102">
            <w:pPr>
              <w:pStyle w:val="CRCoverPage"/>
              <w:spacing w:after="0"/>
              <w:rPr>
                <w:i/>
              </w:rPr>
            </w:pPr>
          </w:p>
          <w:p w14:paraId="0A75E218" w14:textId="77777777" w:rsidR="00A53102" w:rsidRDefault="00A53102" w:rsidP="00A53102">
            <w:pPr>
              <w:pStyle w:val="CRCoverPage"/>
              <w:spacing w:after="0"/>
              <w:ind w:left="100"/>
              <w:rPr>
                <w:lang w:val="en-FI"/>
              </w:rPr>
            </w:pPr>
            <w:r>
              <w:rPr>
                <w:lang w:val="en-FI"/>
              </w:rPr>
              <w:t xml:space="preserve">In clauses </w:t>
            </w:r>
            <w:r>
              <w:rPr>
                <w:noProof/>
                <w:lang w:val="en-FI"/>
              </w:rPr>
              <w:t>5.1.6.1.1.1</w:t>
            </w:r>
            <w:r>
              <w:rPr>
                <w:lang w:val="en-FI"/>
              </w:rPr>
              <w:t>, as summarized in R1-2206431, a</w:t>
            </w:r>
            <w:r w:rsidRPr="00F34B3C">
              <w:rPr>
                <w:lang w:val="en-FI"/>
              </w:rPr>
              <w:t>ligning the 5.1.6.1.1.1 section heading to refer to CSI-RS for tracking to match the format used in 5.2.1.5.3 section heading</w:t>
            </w:r>
          </w:p>
          <w:p w14:paraId="397F2904" w14:textId="77777777" w:rsidR="00F45676" w:rsidRDefault="00F45676" w:rsidP="00A53102">
            <w:pPr>
              <w:pStyle w:val="CRCoverPage"/>
              <w:spacing w:after="0"/>
              <w:ind w:left="100"/>
              <w:rPr>
                <w:lang w:val="en-FI"/>
              </w:rPr>
            </w:pPr>
          </w:p>
          <w:p w14:paraId="5E554C87" w14:textId="77777777" w:rsidR="00F45676" w:rsidRDefault="00F45676" w:rsidP="00F45676">
            <w:pPr>
              <w:pStyle w:val="CRCoverPage"/>
              <w:spacing w:after="0"/>
              <w:rPr>
                <w:b/>
                <w:bCs/>
              </w:rPr>
            </w:pPr>
            <w:r w:rsidRPr="00F45676">
              <w:rPr>
                <w:b/>
                <w:bCs/>
              </w:rPr>
              <w:t>NR_IIOT_URLLC_enh-Core</w:t>
            </w:r>
          </w:p>
          <w:p w14:paraId="1ECC4DEE" w14:textId="741D5860" w:rsidR="00F45676" w:rsidRDefault="00F45676" w:rsidP="00A53102">
            <w:pPr>
              <w:pStyle w:val="CRCoverPage"/>
              <w:spacing w:after="0"/>
              <w:ind w:left="100"/>
              <w:rPr>
                <w:noProof/>
                <w:lang w:val="en-US"/>
              </w:rPr>
            </w:pPr>
          </w:p>
          <w:p w14:paraId="026BF7F2" w14:textId="77777777" w:rsidR="00F45676" w:rsidRDefault="00F45676" w:rsidP="00F45676">
            <w:pPr>
              <w:pStyle w:val="CRCoverPage"/>
              <w:spacing w:after="0"/>
              <w:ind w:left="100"/>
              <w:rPr>
                <w:lang w:val="en-US" w:eastAsia="zh-CN"/>
              </w:rPr>
            </w:pPr>
            <w:r>
              <w:rPr>
                <w:lang w:val="en-US" w:eastAsia="zh-CN"/>
              </w:rPr>
              <w:t xml:space="preserve">Align the following RRC parameter names in 38.214 with the RRC specification in 38.331: </w:t>
            </w:r>
          </w:p>
          <w:p w14:paraId="0313A26F" w14:textId="77777777" w:rsidR="00F45676" w:rsidRDefault="00F45676" w:rsidP="002E519A">
            <w:pPr>
              <w:pStyle w:val="CRCoverPage"/>
              <w:numPr>
                <w:ilvl w:val="0"/>
                <w:numId w:val="44"/>
              </w:numPr>
              <w:spacing w:after="0"/>
              <w:rPr>
                <w:noProof/>
              </w:rPr>
            </w:pPr>
            <w:r w:rsidRPr="006C3E6D">
              <w:rPr>
                <w:rFonts w:eastAsia="MS Mincho"/>
                <w:i/>
                <w:color w:val="000000"/>
                <w:lang w:val="en-US" w:eastAsia="ja-JP"/>
              </w:rPr>
              <w:t>usage</w:t>
            </w:r>
            <w:r w:rsidRPr="00C37BA4">
              <w:rPr>
                <w:rFonts w:eastAsia="MS Mincho"/>
                <w:i/>
                <w:color w:val="000000"/>
                <w:highlight w:val="yellow"/>
                <w:lang w:val="en-US" w:eastAsia="ja-JP"/>
              </w:rPr>
              <w:t>-</w:t>
            </w:r>
            <w:r w:rsidRPr="00C37BA4">
              <w:rPr>
                <w:rFonts w:eastAsia="MS Mincho"/>
                <w:i/>
                <w:color w:val="000000"/>
                <w:highlight w:val="yellow"/>
                <w:lang w:eastAsia="ja-JP"/>
              </w:rPr>
              <w:t>pdc</w:t>
            </w:r>
            <w:r w:rsidRPr="002D49AC">
              <w:rPr>
                <w:noProof/>
              </w:rPr>
              <w:t xml:space="preserve"> </w:t>
            </w:r>
            <w:r>
              <w:rPr>
                <w:noProof/>
              </w:rPr>
              <w:sym w:font="Wingdings" w:char="F0E0"/>
            </w:r>
            <w:r>
              <w:rPr>
                <w:noProof/>
              </w:rPr>
              <w:t xml:space="preserve"> </w:t>
            </w:r>
            <w:r>
              <w:rPr>
                <w:noProof/>
              </w:rPr>
              <w:br/>
            </w:r>
            <w:r w:rsidRPr="00C37BA4">
              <w:rPr>
                <w:i/>
                <w:iCs/>
              </w:rPr>
              <w:t>usage</w:t>
            </w:r>
            <w:r w:rsidRPr="00C37BA4">
              <w:rPr>
                <w:i/>
                <w:iCs/>
                <w:highlight w:val="yellow"/>
              </w:rPr>
              <w:t>PDC</w:t>
            </w:r>
          </w:p>
          <w:p w14:paraId="234B338D" w14:textId="77777777" w:rsidR="00F45676" w:rsidRPr="005A21E1" w:rsidRDefault="00F45676" w:rsidP="002E519A">
            <w:pPr>
              <w:pStyle w:val="CRCoverPage"/>
              <w:numPr>
                <w:ilvl w:val="0"/>
                <w:numId w:val="44"/>
              </w:numPr>
              <w:spacing w:after="0"/>
              <w:rPr>
                <w:noProof/>
              </w:rPr>
            </w:pPr>
            <w:r w:rsidRPr="00476C65">
              <w:rPr>
                <w:rFonts w:eastAsia="MS Mincho"/>
                <w:i/>
                <w:color w:val="000000"/>
                <w:highlight w:val="yellow"/>
                <w:lang w:val="en-US" w:eastAsia="ja-JP"/>
              </w:rPr>
              <w:t>NR</w:t>
            </w:r>
            <w:r w:rsidRPr="006C3E6D">
              <w:rPr>
                <w:rFonts w:eastAsia="MS Mincho"/>
                <w:i/>
                <w:color w:val="000000"/>
                <w:lang w:val="en-US" w:eastAsia="ja-JP"/>
              </w:rPr>
              <w:t>-DL-PRS-PDC-ResourceSet</w:t>
            </w:r>
            <w:r>
              <w:rPr>
                <w:rFonts w:eastAsia="MS Mincho"/>
                <w:i/>
                <w:color w:val="000000"/>
                <w:lang w:val="en-US" w:eastAsia="ja-JP"/>
              </w:rPr>
              <w:t xml:space="preserve"> </w:t>
            </w:r>
            <w:r w:rsidRPr="005A21E1">
              <w:rPr>
                <w:rFonts w:eastAsia="MS Mincho"/>
                <w:i/>
                <w:color w:val="000000"/>
                <w:lang w:val="en-US" w:eastAsia="ja-JP"/>
              </w:rPr>
              <w:sym w:font="Wingdings" w:char="F0E0"/>
            </w:r>
            <w:r>
              <w:rPr>
                <w:noProof/>
              </w:rPr>
              <w:br/>
            </w:r>
            <w:r w:rsidRPr="00476C65">
              <w:rPr>
                <w:rFonts w:eastAsia="MS Mincho"/>
                <w:i/>
                <w:color w:val="000000"/>
                <w:highlight w:val="yellow"/>
                <w:lang w:val="en-US" w:eastAsia="ja-JP"/>
              </w:rPr>
              <w:t>nr</w:t>
            </w:r>
            <w:r w:rsidRPr="006C3E6D">
              <w:rPr>
                <w:rFonts w:eastAsia="MS Mincho"/>
                <w:i/>
                <w:color w:val="000000"/>
                <w:lang w:val="en-US" w:eastAsia="ja-JP"/>
              </w:rPr>
              <w:t>-DL-PRS-PDC-ResourceSet</w:t>
            </w:r>
          </w:p>
          <w:p w14:paraId="17056DAE" w14:textId="77777777" w:rsidR="00F45676" w:rsidRPr="006431FD" w:rsidRDefault="00F45676" w:rsidP="002E519A">
            <w:pPr>
              <w:pStyle w:val="CRCoverPage"/>
              <w:numPr>
                <w:ilvl w:val="0"/>
                <w:numId w:val="44"/>
              </w:numPr>
              <w:spacing w:after="0"/>
              <w:rPr>
                <w:noProof/>
              </w:rPr>
            </w:pPr>
            <w:r w:rsidRPr="001B4F44">
              <w:rPr>
                <w:i/>
                <w:iCs/>
              </w:rPr>
              <w:t>dl-PRS-Periodicity-and-ResourceSetSlotOffset</w:t>
            </w:r>
            <w:r>
              <w:rPr>
                <w:i/>
                <w:iCs/>
              </w:rPr>
              <w:t xml:space="preserve"> </w:t>
            </w:r>
            <w:r w:rsidRPr="006431FD">
              <w:rPr>
                <w:i/>
                <w:iCs/>
              </w:rPr>
              <w:sym w:font="Wingdings" w:char="F0E0"/>
            </w:r>
            <w:r>
              <w:rPr>
                <w:i/>
                <w:iCs/>
              </w:rPr>
              <w:br/>
            </w:r>
            <w:r w:rsidRPr="006431FD">
              <w:rPr>
                <w:i/>
                <w:iCs/>
              </w:rPr>
              <w:t>periodicityAndOffset</w:t>
            </w:r>
          </w:p>
          <w:p w14:paraId="464D66A8" w14:textId="77777777" w:rsidR="00F45676" w:rsidRPr="006431FD" w:rsidRDefault="00F45676" w:rsidP="002E519A">
            <w:pPr>
              <w:pStyle w:val="CRCoverPage"/>
              <w:numPr>
                <w:ilvl w:val="0"/>
                <w:numId w:val="44"/>
              </w:numPr>
              <w:spacing w:after="0"/>
              <w:rPr>
                <w:noProof/>
              </w:rPr>
            </w:pPr>
            <w:r w:rsidRPr="001B4F44">
              <w:rPr>
                <w:i/>
                <w:iCs/>
              </w:rPr>
              <w:t>dl-PRS-ResourceRepetitionFactor</w:t>
            </w:r>
            <w:r>
              <w:t xml:space="preserve"> </w:t>
            </w:r>
            <w:r>
              <w:sym w:font="Wingdings" w:char="F0E0"/>
            </w:r>
            <w:r>
              <w:br/>
            </w:r>
            <w:r w:rsidRPr="006431FD">
              <w:rPr>
                <w:i/>
                <w:iCs/>
              </w:rPr>
              <w:t>repetitionFactor</w:t>
            </w:r>
            <w:r>
              <w:t xml:space="preserve"> </w:t>
            </w:r>
          </w:p>
          <w:p w14:paraId="22680896" w14:textId="77777777" w:rsidR="00F45676" w:rsidRPr="006431FD" w:rsidRDefault="00F45676" w:rsidP="002E519A">
            <w:pPr>
              <w:pStyle w:val="CRCoverPage"/>
              <w:numPr>
                <w:ilvl w:val="0"/>
                <w:numId w:val="44"/>
              </w:numPr>
              <w:spacing w:after="0"/>
              <w:rPr>
                <w:noProof/>
              </w:rPr>
            </w:pPr>
            <w:r w:rsidRPr="001B4F44">
              <w:rPr>
                <w:i/>
                <w:iCs/>
              </w:rPr>
              <w:t>dl-PRS-ResourceTimeGap</w:t>
            </w:r>
            <w:r>
              <w:rPr>
                <w:i/>
                <w:iCs/>
              </w:rPr>
              <w:t xml:space="preserve"> </w:t>
            </w:r>
            <w:r w:rsidRPr="006431FD">
              <w:rPr>
                <w:i/>
                <w:iCs/>
              </w:rPr>
              <w:sym w:font="Wingdings" w:char="F0E0"/>
            </w:r>
            <w:r>
              <w:rPr>
                <w:i/>
                <w:iCs/>
              </w:rPr>
              <w:t xml:space="preserve"> </w:t>
            </w:r>
            <w:r>
              <w:rPr>
                <w:i/>
                <w:iCs/>
              </w:rPr>
              <w:br/>
            </w:r>
            <w:r w:rsidRPr="006431FD">
              <w:rPr>
                <w:i/>
                <w:iCs/>
              </w:rPr>
              <w:t>timeGap</w:t>
            </w:r>
          </w:p>
          <w:p w14:paraId="0C1E15E6" w14:textId="77777777" w:rsidR="00F45676" w:rsidRPr="006431FD" w:rsidRDefault="00F45676" w:rsidP="002E519A">
            <w:pPr>
              <w:pStyle w:val="CRCoverPage"/>
              <w:numPr>
                <w:ilvl w:val="0"/>
                <w:numId w:val="44"/>
              </w:numPr>
              <w:spacing w:after="0"/>
              <w:rPr>
                <w:noProof/>
              </w:rPr>
            </w:pPr>
            <w:r w:rsidRPr="001B4F44">
              <w:rPr>
                <w:i/>
                <w:iCs/>
              </w:rPr>
              <w:t>dl-PRS-ResourceList</w:t>
            </w:r>
            <w:r>
              <w:rPr>
                <w:i/>
                <w:iCs/>
              </w:rPr>
              <w:t xml:space="preserve"> </w:t>
            </w:r>
            <w:r w:rsidRPr="006431FD">
              <w:rPr>
                <w:i/>
                <w:iCs/>
              </w:rPr>
              <w:sym w:font="Wingdings" w:char="F0E0"/>
            </w:r>
            <w:r>
              <w:rPr>
                <w:i/>
                <w:iCs/>
              </w:rPr>
              <w:br/>
            </w:r>
            <w:r w:rsidRPr="006431FD">
              <w:rPr>
                <w:i/>
                <w:iCs/>
              </w:rPr>
              <w:t>resourceList</w:t>
            </w:r>
          </w:p>
          <w:p w14:paraId="793ABCE4" w14:textId="77777777" w:rsidR="00F45676" w:rsidRDefault="00F45676" w:rsidP="002E519A">
            <w:pPr>
              <w:pStyle w:val="CRCoverPage"/>
              <w:numPr>
                <w:ilvl w:val="0"/>
                <w:numId w:val="44"/>
              </w:numPr>
              <w:spacing w:after="0"/>
              <w:rPr>
                <w:noProof/>
              </w:rPr>
            </w:pPr>
            <w:r w:rsidRPr="001B4F44">
              <w:rPr>
                <w:i/>
                <w:iCs/>
              </w:rPr>
              <w:t>dl-PRS-NumSymbols</w:t>
            </w:r>
            <w:r>
              <w:rPr>
                <w:i/>
                <w:iCs/>
              </w:rPr>
              <w:t xml:space="preserve"> </w:t>
            </w:r>
            <w:r w:rsidRPr="006431FD">
              <w:rPr>
                <w:i/>
                <w:iCs/>
              </w:rPr>
              <w:sym w:font="Wingdings" w:char="F0E0"/>
            </w:r>
            <w:r>
              <w:rPr>
                <w:i/>
                <w:iCs/>
              </w:rPr>
              <w:br/>
            </w:r>
            <w:r w:rsidRPr="006431FD">
              <w:rPr>
                <w:i/>
                <w:iCs/>
              </w:rPr>
              <w:t>numSymbols</w:t>
            </w:r>
          </w:p>
          <w:p w14:paraId="24D45FCD" w14:textId="77777777" w:rsidR="00F45676" w:rsidRDefault="00F45676" w:rsidP="00A53102">
            <w:pPr>
              <w:pStyle w:val="CRCoverPage"/>
              <w:spacing w:after="0"/>
              <w:ind w:left="100"/>
              <w:rPr>
                <w:noProof/>
                <w:lang w:val="en-US"/>
              </w:rPr>
            </w:pPr>
          </w:p>
          <w:p w14:paraId="15DDABD6" w14:textId="77777777" w:rsidR="0007316E" w:rsidRPr="0007316E" w:rsidRDefault="0007316E" w:rsidP="0007316E">
            <w:pPr>
              <w:pStyle w:val="CRCoverPage"/>
              <w:spacing w:after="0"/>
              <w:rPr>
                <w:b/>
                <w:bCs/>
                <w:lang w:val="en-FI"/>
              </w:rPr>
            </w:pPr>
            <w:r w:rsidRPr="0007316E">
              <w:rPr>
                <w:b/>
                <w:bCs/>
              </w:rPr>
              <w:t>NR_pos_enh</w:t>
            </w:r>
            <w:r w:rsidRPr="0007316E">
              <w:rPr>
                <w:b/>
                <w:bCs/>
                <w:lang w:val="en-FI"/>
              </w:rPr>
              <w:t>-Core</w:t>
            </w:r>
          </w:p>
          <w:p w14:paraId="0A9E3EF4" w14:textId="77777777" w:rsidR="00F45676" w:rsidRDefault="00F45676" w:rsidP="00A53102">
            <w:pPr>
              <w:pStyle w:val="CRCoverPage"/>
              <w:spacing w:after="0"/>
              <w:ind w:left="100"/>
              <w:rPr>
                <w:noProof/>
                <w:lang w:val="en-US"/>
              </w:rPr>
            </w:pPr>
          </w:p>
          <w:p w14:paraId="5A8201F9" w14:textId="77777777" w:rsidR="0007316E" w:rsidRDefault="0007316E" w:rsidP="00A53102">
            <w:pPr>
              <w:pStyle w:val="CRCoverPage"/>
              <w:spacing w:after="0"/>
              <w:ind w:left="100"/>
              <w:rPr>
                <w:lang w:val="en-FI"/>
              </w:rPr>
            </w:pPr>
            <w:r w:rsidRPr="00ED772E">
              <w:t xml:space="preserve">In clause </w:t>
            </w:r>
            <w:r>
              <w:rPr>
                <w:lang w:val="en-FI"/>
              </w:rPr>
              <w:t>5.1.6.5 and 6.2.1.4</w:t>
            </w:r>
            <w:r w:rsidRPr="00ED772E">
              <w:t>,</w:t>
            </w:r>
            <w:r>
              <w:rPr>
                <w:lang w:val="en-FI"/>
              </w:rPr>
              <w:t xml:space="preserve"> as summarized in R1-2207973, R1-2207611 and R1-2205907, c</w:t>
            </w:r>
            <w:r w:rsidRPr="00175B13">
              <w:rPr>
                <w:lang w:val="en-FI"/>
              </w:rPr>
              <w:t>hange</w:t>
            </w:r>
            <w:r>
              <w:rPr>
                <w:lang w:val="en-FI"/>
              </w:rPr>
              <w:t>d</w:t>
            </w:r>
            <w:r w:rsidRPr="00175B13">
              <w:rPr>
                <w:lang w:val="en-FI"/>
              </w:rPr>
              <w:t xml:space="preserve"> RRC parameters according to the the latest version of TS 37.355.</w:t>
            </w:r>
          </w:p>
          <w:p w14:paraId="393D7632" w14:textId="77777777" w:rsidR="00585092" w:rsidRDefault="00585092" w:rsidP="00A53102">
            <w:pPr>
              <w:pStyle w:val="CRCoverPage"/>
              <w:spacing w:after="0"/>
              <w:ind w:left="100"/>
              <w:rPr>
                <w:lang w:val="en-FI"/>
              </w:rPr>
            </w:pPr>
          </w:p>
          <w:p w14:paraId="05EC2705" w14:textId="77777777" w:rsidR="00585092" w:rsidRPr="00585092" w:rsidRDefault="00585092" w:rsidP="00585092">
            <w:pPr>
              <w:pStyle w:val="CRCoverPage"/>
              <w:spacing w:after="0"/>
              <w:rPr>
                <w:b/>
                <w:bCs/>
                <w:lang w:val="en-FI"/>
              </w:rPr>
            </w:pPr>
            <w:r w:rsidRPr="00585092">
              <w:rPr>
                <w:b/>
                <w:bCs/>
              </w:rPr>
              <w:t>NR_RF_FR1_enh</w:t>
            </w:r>
            <w:r w:rsidRPr="00585092">
              <w:rPr>
                <w:b/>
                <w:bCs/>
                <w:lang w:val="en-FI"/>
              </w:rPr>
              <w:t>-Core</w:t>
            </w:r>
          </w:p>
          <w:p w14:paraId="08E5F688" w14:textId="77777777" w:rsidR="00585092" w:rsidRDefault="00585092" w:rsidP="00A53102">
            <w:pPr>
              <w:pStyle w:val="CRCoverPage"/>
              <w:spacing w:after="0"/>
              <w:ind w:left="100"/>
              <w:rPr>
                <w:noProof/>
                <w:lang w:val="en-US"/>
              </w:rPr>
            </w:pPr>
          </w:p>
          <w:p w14:paraId="5E16DF52" w14:textId="77777777" w:rsidR="00585092" w:rsidRDefault="00585092" w:rsidP="00585092">
            <w:pPr>
              <w:pStyle w:val="CRCoverPage"/>
              <w:spacing w:after="0"/>
              <w:rPr>
                <w:lang w:val="en-FI"/>
              </w:rPr>
            </w:pPr>
            <w:r w:rsidRPr="00ED772E">
              <w:t xml:space="preserve">In clause </w:t>
            </w:r>
            <w:r>
              <w:rPr>
                <w:lang w:val="en-FI"/>
              </w:rPr>
              <w:t xml:space="preserve">6.1.6.2, as summarized in R1-2207764 and </w:t>
            </w:r>
            <w:r w:rsidRPr="002F7CDB">
              <w:rPr>
                <w:lang w:val="en-FI"/>
              </w:rPr>
              <w:t>R1-2206262</w:t>
            </w:r>
            <w:r>
              <w:rPr>
                <w:lang w:val="en-FI"/>
              </w:rPr>
              <w:t>, c</w:t>
            </w:r>
            <w:r w:rsidRPr="002F7CDB">
              <w:rPr>
                <w:lang w:val="en-FI"/>
              </w:rPr>
              <w:t>hange</w:t>
            </w:r>
            <w:r>
              <w:rPr>
                <w:lang w:val="en-FI"/>
              </w:rPr>
              <w:t>d</w:t>
            </w:r>
            <w:r w:rsidRPr="002F7CDB">
              <w:rPr>
                <w:lang w:val="en-FI"/>
              </w:rPr>
              <w:t xml:space="preserve"> “OneT” to “oneT”</w:t>
            </w:r>
            <w:r>
              <w:rPr>
                <w:lang w:val="en-FI"/>
              </w:rPr>
              <w:t>.</w:t>
            </w:r>
          </w:p>
          <w:p w14:paraId="2E823BC2" w14:textId="77777777" w:rsidR="00585092" w:rsidRDefault="00585092" w:rsidP="00585092">
            <w:pPr>
              <w:pStyle w:val="CRCoverPage"/>
              <w:spacing w:after="0"/>
              <w:rPr>
                <w:lang w:val="en-FI"/>
              </w:rPr>
            </w:pPr>
          </w:p>
          <w:p w14:paraId="31C656EC" w14:textId="553B5BB0" w:rsidR="00585092" w:rsidRPr="00887E93" w:rsidRDefault="00585092" w:rsidP="00585092">
            <w:pPr>
              <w:pStyle w:val="CRCoverPage"/>
              <w:spacing w:after="0"/>
              <w:ind w:left="100"/>
              <w:rPr>
                <w:noProof/>
                <w:lang w:val="en-US"/>
              </w:rPr>
            </w:pPr>
            <w:r w:rsidRPr="00ED772E">
              <w:t xml:space="preserve">In clause </w:t>
            </w:r>
            <w:r>
              <w:rPr>
                <w:lang w:val="en-FI"/>
              </w:rPr>
              <w:t>6.2.1.3, as summarized in R1-2208070, d</w:t>
            </w:r>
            <w:r w:rsidRPr="00E80DED">
              <w:rPr>
                <w:lang w:val="en-FI"/>
              </w:rPr>
              <w:t>uring SRS transmission on switching-to carrier,</w:t>
            </w:r>
            <w:r>
              <w:rPr>
                <w:lang w:val="en-FI"/>
              </w:rPr>
              <w:t xml:space="preserve"> </w:t>
            </w:r>
            <w:r w:rsidRPr="00E80DED">
              <w:rPr>
                <w:lang w:val="en-FI"/>
              </w:rPr>
              <w:t>the carrier, which is configured with UL Tx switching with the switching-from carrier, should be suspended.</w:t>
            </w:r>
          </w:p>
        </w:tc>
      </w:tr>
      <w:tr w:rsidR="00553A05" w14:paraId="1F886379" w14:textId="77777777" w:rsidTr="00547111">
        <w:tc>
          <w:tcPr>
            <w:tcW w:w="2694" w:type="dxa"/>
            <w:gridSpan w:val="2"/>
            <w:tcBorders>
              <w:left w:val="single" w:sz="4" w:space="0" w:color="auto"/>
            </w:tcBorders>
          </w:tcPr>
          <w:p w14:paraId="4D989623"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71C4A204" w14:textId="77777777" w:rsidR="00553A05" w:rsidRDefault="00553A05" w:rsidP="00553A05">
            <w:pPr>
              <w:pStyle w:val="CRCoverPage"/>
              <w:spacing w:after="0"/>
              <w:rPr>
                <w:noProof/>
                <w:sz w:val="8"/>
                <w:szCs w:val="8"/>
              </w:rPr>
            </w:pPr>
          </w:p>
        </w:tc>
      </w:tr>
      <w:tr w:rsidR="00553A05" w14:paraId="678D7BF9" w14:textId="77777777" w:rsidTr="00547111">
        <w:tc>
          <w:tcPr>
            <w:tcW w:w="2694" w:type="dxa"/>
            <w:gridSpan w:val="2"/>
            <w:tcBorders>
              <w:left w:val="single" w:sz="4" w:space="0" w:color="auto"/>
              <w:bottom w:val="single" w:sz="4" w:space="0" w:color="auto"/>
            </w:tcBorders>
          </w:tcPr>
          <w:p w14:paraId="4E5CE1B6" w14:textId="77777777" w:rsidR="00553A05" w:rsidRDefault="00553A05" w:rsidP="00553A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E1EB30" w14:textId="3DE6101E" w:rsidR="00272567" w:rsidRPr="00272567" w:rsidRDefault="00272567" w:rsidP="00272567">
            <w:pPr>
              <w:pStyle w:val="CRCoverPage"/>
              <w:spacing w:after="0"/>
              <w:ind w:left="100"/>
              <w:rPr>
                <w:b/>
                <w:bCs/>
              </w:rPr>
            </w:pPr>
            <w:r w:rsidRPr="00272567">
              <w:rPr>
                <w:b/>
                <w:bCs/>
              </w:rPr>
              <w:t>NR_</w:t>
            </w:r>
            <w:r w:rsidR="00DE1C8C">
              <w:rPr>
                <w:b/>
                <w:bCs/>
                <w:lang w:val="en-FI"/>
              </w:rPr>
              <w:t>f</w:t>
            </w:r>
            <w:r w:rsidRPr="00272567">
              <w:rPr>
                <w:b/>
                <w:bCs/>
              </w:rPr>
              <w:t>eMIMO</w:t>
            </w:r>
          </w:p>
          <w:p w14:paraId="27CEC275" w14:textId="3232B2A6" w:rsidR="003B3D6B" w:rsidRPr="00272567" w:rsidRDefault="003B3D6B" w:rsidP="003B3D6B">
            <w:pPr>
              <w:pStyle w:val="CRCoverPage"/>
              <w:spacing w:after="0"/>
              <w:ind w:left="100"/>
            </w:pPr>
          </w:p>
          <w:p w14:paraId="5DFC5E4C" w14:textId="09D3CC19" w:rsidR="003A5C75" w:rsidRPr="003A5C75" w:rsidRDefault="00D06C0D" w:rsidP="003B3D6B">
            <w:pPr>
              <w:pStyle w:val="CRCoverPage"/>
              <w:spacing w:after="0"/>
              <w:ind w:left="100"/>
              <w:rPr>
                <w:lang w:val="en-FI"/>
              </w:rPr>
            </w:pPr>
            <w:r>
              <w:rPr>
                <w:noProof/>
              </w:rPr>
              <w:t>In clause</w:t>
            </w:r>
            <w:r>
              <w:rPr>
                <w:noProof/>
                <w:lang w:val="en-FI"/>
              </w:rPr>
              <w:t>s</w:t>
            </w:r>
            <w:r>
              <w:rPr>
                <w:noProof/>
              </w:rPr>
              <w:t xml:space="preserve"> </w:t>
            </w:r>
            <w:r>
              <w:rPr>
                <w:noProof/>
                <w:lang w:val="en-FI"/>
              </w:rPr>
              <w:t>5.1 and 5.2.1.4.2,</w:t>
            </w:r>
            <w:r w:rsidR="003A5C75">
              <w:rPr>
                <w:lang w:val="en-FI"/>
              </w:rPr>
              <w:t xml:space="preserve"> t</w:t>
            </w:r>
            <w:r w:rsidR="003A5C75" w:rsidRPr="003A5C75">
              <w:rPr>
                <w:lang w:val="en-FI"/>
              </w:rPr>
              <w:t>he description in 38.214 is inconsistent with 38.331.</w:t>
            </w:r>
          </w:p>
          <w:p w14:paraId="4E153B74" w14:textId="725FDD10" w:rsidR="003A5C75" w:rsidRDefault="003A5C75" w:rsidP="003B3D6B">
            <w:pPr>
              <w:pStyle w:val="CRCoverPage"/>
              <w:spacing w:after="0"/>
              <w:ind w:left="100"/>
              <w:rPr>
                <w:lang w:val="en-FI"/>
              </w:rPr>
            </w:pPr>
          </w:p>
          <w:p w14:paraId="62B09B88" w14:textId="4D539C46" w:rsidR="00D7333A" w:rsidRDefault="00D7333A" w:rsidP="003B3D6B">
            <w:pPr>
              <w:pStyle w:val="CRCoverPage"/>
              <w:spacing w:after="0"/>
              <w:ind w:left="100"/>
              <w:rPr>
                <w:noProof/>
                <w:lang w:val="en-FI"/>
              </w:rPr>
            </w:pPr>
            <w:r>
              <w:rPr>
                <w:noProof/>
              </w:rPr>
              <w:t xml:space="preserve">In clause </w:t>
            </w:r>
            <w:r>
              <w:rPr>
                <w:noProof/>
                <w:lang w:val="en-FI"/>
              </w:rPr>
              <w:t>5.1.5, t</w:t>
            </w:r>
            <w:r w:rsidRPr="00D7333A">
              <w:rPr>
                <w:noProof/>
                <w:lang w:val="en-FI"/>
              </w:rPr>
              <w:t>here is misalignment between descriptions of activation command in TS38.214 and Unified TCI States Activation/Deactivation MAC CE in TS38.321.</w:t>
            </w:r>
          </w:p>
          <w:p w14:paraId="516CBBD9" w14:textId="2E85B03B" w:rsidR="00D7333A" w:rsidRDefault="00D7333A" w:rsidP="003B3D6B">
            <w:pPr>
              <w:pStyle w:val="CRCoverPage"/>
              <w:spacing w:after="0"/>
              <w:ind w:left="100"/>
              <w:rPr>
                <w:lang w:val="en-FI"/>
              </w:rPr>
            </w:pPr>
          </w:p>
          <w:p w14:paraId="59C69655" w14:textId="0E72D640" w:rsidR="002117C0" w:rsidRPr="002117C0" w:rsidRDefault="002117C0" w:rsidP="003B3D6B">
            <w:pPr>
              <w:pStyle w:val="CRCoverPage"/>
              <w:spacing w:after="0"/>
              <w:ind w:left="100"/>
              <w:rPr>
                <w:noProof/>
                <w:lang w:val="en-FI"/>
              </w:rPr>
            </w:pPr>
            <w:r>
              <w:rPr>
                <w:noProof/>
              </w:rPr>
              <w:t xml:space="preserve">In clause </w:t>
            </w:r>
            <w:r>
              <w:rPr>
                <w:noProof/>
                <w:lang w:val="en-FI"/>
              </w:rPr>
              <w:t>5.1.5, inconsistenet</w:t>
            </w:r>
            <w:r w:rsidRPr="002117C0">
              <w:rPr>
                <w:noProof/>
                <w:lang w:val="en-FI"/>
              </w:rPr>
              <w:t xml:space="preserve"> enabl</w:t>
            </w:r>
            <w:r>
              <w:rPr>
                <w:noProof/>
                <w:lang w:val="en-FI"/>
              </w:rPr>
              <w:t>ing of</w:t>
            </w:r>
            <w:r w:rsidRPr="002117C0">
              <w:rPr>
                <w:noProof/>
                <w:lang w:val="en-FI"/>
              </w:rPr>
              <w:t xml:space="preserve"> the Rel-17 TCI state framework.</w:t>
            </w:r>
          </w:p>
          <w:p w14:paraId="1839545E" w14:textId="1FD1737D" w:rsidR="002117C0" w:rsidRDefault="002117C0" w:rsidP="003B3D6B">
            <w:pPr>
              <w:pStyle w:val="CRCoverPage"/>
              <w:spacing w:after="0"/>
              <w:ind w:left="100"/>
              <w:rPr>
                <w:lang w:val="en-FI"/>
              </w:rPr>
            </w:pPr>
          </w:p>
          <w:p w14:paraId="41484253" w14:textId="39C53B0A" w:rsidR="00BD2D5D" w:rsidRDefault="00BD2D5D" w:rsidP="003B3D6B">
            <w:pPr>
              <w:pStyle w:val="CRCoverPage"/>
              <w:spacing w:after="0"/>
              <w:ind w:left="100"/>
              <w:rPr>
                <w:noProof/>
                <w:lang w:val="en-FI"/>
              </w:rPr>
            </w:pPr>
            <w:r>
              <w:rPr>
                <w:noProof/>
              </w:rPr>
              <w:t xml:space="preserve">In clause </w:t>
            </w:r>
            <w:r>
              <w:rPr>
                <w:noProof/>
                <w:lang w:val="en-FI"/>
              </w:rPr>
              <w:t>5.1.5, as summarized in R1-2208092, i</w:t>
            </w:r>
            <w:r w:rsidRPr="00BD2D5D">
              <w:rPr>
                <w:noProof/>
                <w:lang w:val="en-FI"/>
              </w:rPr>
              <w:t>t is not clear for UE to determine the assumption of the QCL-TypeD when a CORESET is overlapped with the SFN PDSCH received by two default beams.</w:t>
            </w:r>
          </w:p>
          <w:p w14:paraId="3844A2B2" w14:textId="49901403" w:rsidR="00BD2D5D" w:rsidRDefault="00BD2D5D" w:rsidP="003B3D6B">
            <w:pPr>
              <w:pStyle w:val="CRCoverPage"/>
              <w:spacing w:after="0"/>
              <w:ind w:left="100"/>
              <w:rPr>
                <w:lang w:val="en-FI"/>
              </w:rPr>
            </w:pPr>
          </w:p>
          <w:p w14:paraId="375C829E" w14:textId="19C6FFB1" w:rsidR="004C1593" w:rsidRDefault="004C1593" w:rsidP="003B3D6B">
            <w:pPr>
              <w:pStyle w:val="CRCoverPage"/>
              <w:spacing w:after="0"/>
              <w:ind w:left="100"/>
              <w:rPr>
                <w:noProof/>
                <w:lang w:val="en-FI"/>
              </w:rPr>
            </w:pPr>
            <w:r>
              <w:rPr>
                <w:noProof/>
              </w:rPr>
              <w:t xml:space="preserve">In clause </w:t>
            </w:r>
            <w:r>
              <w:rPr>
                <w:noProof/>
                <w:lang w:val="en-FI"/>
              </w:rPr>
              <w:t xml:space="preserve">5.1.5, as summarized in R1-2208100, </w:t>
            </w:r>
            <w:r>
              <w:rPr>
                <w:bCs/>
                <w:lang w:val="en-FI" w:eastAsia="zh-CN"/>
              </w:rPr>
              <w:t>i</w:t>
            </w:r>
            <w:r w:rsidRPr="00BD1061">
              <w:rPr>
                <w:bCs/>
                <w:lang w:eastAsia="zh-CN"/>
              </w:rPr>
              <w:t>t is unclear whether the TCI update signaling is applied to all configured BWP(s) or active BWP, and whether the BAT should count the </w:t>
            </w:r>
            <w:r w:rsidRPr="00BD1061">
              <w:rPr>
                <w:bCs/>
                <w:i/>
                <w:lang w:eastAsia="zh-CN"/>
              </w:rPr>
              <w:t>BeamAppTime_r17</w:t>
            </w:r>
            <w:r w:rsidRPr="00BD1061">
              <w:rPr>
                <w:bCs/>
                <w:lang w:eastAsia="zh-CN"/>
              </w:rPr>
              <w:t xml:space="preserve"> in all configured BWP(s) or in active BWP only</w:t>
            </w:r>
            <w:r>
              <w:rPr>
                <w:bCs/>
                <w:lang w:eastAsia="zh-CN"/>
              </w:rPr>
              <w:t>.</w:t>
            </w:r>
          </w:p>
          <w:p w14:paraId="627029AB" w14:textId="77777777" w:rsidR="004C1593" w:rsidRDefault="004C1593" w:rsidP="003B3D6B">
            <w:pPr>
              <w:pStyle w:val="CRCoverPage"/>
              <w:spacing w:after="0"/>
              <w:ind w:left="100"/>
              <w:rPr>
                <w:lang w:val="en-FI"/>
              </w:rPr>
            </w:pPr>
          </w:p>
          <w:p w14:paraId="700485D1" w14:textId="0B83C597" w:rsidR="007949DB" w:rsidRPr="007949DB" w:rsidRDefault="007949DB" w:rsidP="003B3D6B">
            <w:pPr>
              <w:pStyle w:val="CRCoverPage"/>
              <w:spacing w:after="0"/>
              <w:ind w:left="100"/>
              <w:rPr>
                <w:noProof/>
                <w:lang w:val="en-FI"/>
              </w:rPr>
            </w:pPr>
            <w:r>
              <w:rPr>
                <w:noProof/>
              </w:rPr>
              <w:t>In clause</w:t>
            </w:r>
            <w:r>
              <w:rPr>
                <w:noProof/>
                <w:lang w:val="en-FI"/>
              </w:rPr>
              <w:t>s</w:t>
            </w:r>
            <w:r>
              <w:rPr>
                <w:noProof/>
              </w:rPr>
              <w:t xml:space="preserve"> </w:t>
            </w:r>
            <w:r>
              <w:rPr>
                <w:noProof/>
                <w:lang w:val="en-FI"/>
              </w:rPr>
              <w:t xml:space="preserve">6.1 and 6.2.1, </w:t>
            </w:r>
            <w:r w:rsidRPr="007949DB">
              <w:rPr>
                <w:noProof/>
                <w:lang w:val="en-FI"/>
              </w:rPr>
              <w:t>UE’s behavior for spatial domain filter determination may be ambiguous for PUSCH and SRS.</w:t>
            </w:r>
          </w:p>
          <w:p w14:paraId="25B7A94F" w14:textId="77777777" w:rsidR="007949DB" w:rsidRDefault="007949DB" w:rsidP="003B3D6B">
            <w:pPr>
              <w:pStyle w:val="CRCoverPage"/>
              <w:spacing w:after="0"/>
              <w:ind w:left="100"/>
              <w:rPr>
                <w:lang w:val="en-FI"/>
              </w:rPr>
            </w:pPr>
          </w:p>
          <w:p w14:paraId="69BCBE21" w14:textId="77777777" w:rsidR="00782E7D" w:rsidRDefault="00782E7D" w:rsidP="00782E7D">
            <w:pPr>
              <w:pStyle w:val="CRCoverPage"/>
              <w:spacing w:after="0"/>
              <w:ind w:left="100"/>
              <w:rPr>
                <w:noProof/>
              </w:rPr>
            </w:pPr>
            <w:r w:rsidRPr="00782E7D">
              <w:rPr>
                <w:noProof/>
              </w:rPr>
              <w:t>In clause 6.2.1, as summarized in R1-2206261:</w:t>
            </w:r>
          </w:p>
          <w:p w14:paraId="1FF70990" w14:textId="77777777" w:rsidR="00782E7D" w:rsidRDefault="00782E7D" w:rsidP="006175D4">
            <w:pPr>
              <w:numPr>
                <w:ilvl w:val="0"/>
                <w:numId w:val="41"/>
              </w:numPr>
              <w:spacing w:after="0"/>
              <w:rPr>
                <w:rFonts w:ascii="Arial" w:eastAsiaTheme="minorEastAsia" w:hAnsi="Arial"/>
                <w:noProof/>
              </w:rPr>
            </w:pPr>
            <w:r w:rsidRPr="00782E7D">
              <w:rPr>
                <w:rFonts w:ascii="Arial" w:eastAsiaTheme="minorEastAsia" w:hAnsi="Arial"/>
                <w:noProof/>
                <w:lang w:eastAsia="zh-CN"/>
              </w:rPr>
              <w:t xml:space="preserve">Ambiguity on the understanding of </w:t>
            </w:r>
            <w:r w:rsidRPr="00782E7D">
              <w:rPr>
                <w:rFonts w:ascii="Arial" w:eastAsiaTheme="minorEastAsia" w:hAnsi="Arial"/>
                <w:i/>
                <w:noProof/>
                <w:lang w:eastAsia="zh-CN"/>
              </w:rPr>
              <w:t>t</w:t>
            </w:r>
            <w:r w:rsidRPr="00782E7D">
              <w:rPr>
                <w:rFonts w:ascii="Arial" w:eastAsiaTheme="minorEastAsia" w:hAnsi="Arial"/>
                <w:noProof/>
                <w:lang w:eastAsia="zh-CN"/>
              </w:rPr>
              <w:t xml:space="preserve"> when </w:t>
            </w:r>
            <w:r w:rsidRPr="00782E7D">
              <w:rPr>
                <w:rFonts w:ascii="Arial" w:eastAsiaTheme="minorEastAsia" w:hAnsi="Arial"/>
                <w:lang w:eastAsia="zh-CN"/>
              </w:rPr>
              <w:t>when there are multiple available slots configured for the SRS resource set(s)</w:t>
            </w:r>
            <w:r w:rsidRPr="00782E7D">
              <w:rPr>
                <w:rFonts w:ascii="Arial" w:eastAsiaTheme="minorEastAsia" w:hAnsi="Arial"/>
                <w:noProof/>
                <w:lang w:eastAsia="zh-CN"/>
              </w:rPr>
              <w:t>.</w:t>
            </w:r>
          </w:p>
          <w:p w14:paraId="1C6B0BB4" w14:textId="6336A8F6" w:rsidR="003B3D6B" w:rsidRPr="00782E7D" w:rsidRDefault="00782E7D" w:rsidP="006175D4">
            <w:pPr>
              <w:numPr>
                <w:ilvl w:val="0"/>
                <w:numId w:val="41"/>
              </w:numPr>
              <w:spacing w:after="0"/>
              <w:rPr>
                <w:rFonts w:ascii="Arial" w:eastAsiaTheme="minorEastAsia" w:hAnsi="Arial"/>
                <w:noProof/>
              </w:rPr>
            </w:pPr>
            <w:r w:rsidRPr="00782E7D">
              <w:rPr>
                <w:rFonts w:eastAsiaTheme="minorEastAsia"/>
                <w:noProof/>
                <w:lang w:eastAsia="zh-CN"/>
              </w:rPr>
              <w:t>Misalignment between TS 38.214 and TS 38.331</w:t>
            </w:r>
          </w:p>
          <w:p w14:paraId="5682910E" w14:textId="77777777" w:rsidR="00553A05" w:rsidRDefault="00553A05" w:rsidP="006423CF">
            <w:pPr>
              <w:pStyle w:val="CRCoverPage"/>
              <w:spacing w:after="0"/>
              <w:rPr>
                <w:noProof/>
                <w:lang w:val="en-FI"/>
              </w:rPr>
            </w:pPr>
          </w:p>
          <w:p w14:paraId="6A039E6D" w14:textId="77777777" w:rsidR="00887E93" w:rsidRPr="00887E93" w:rsidRDefault="00887E93" w:rsidP="00887E93">
            <w:pPr>
              <w:pStyle w:val="CRCoverPage"/>
              <w:spacing w:after="0"/>
              <w:rPr>
                <w:b/>
                <w:bCs/>
                <w:lang w:val="en-FI"/>
              </w:rPr>
            </w:pPr>
            <w:r w:rsidRPr="00887E93">
              <w:rPr>
                <w:b/>
                <w:bCs/>
              </w:rPr>
              <w:t>NR_cov_enh</w:t>
            </w:r>
            <w:r w:rsidRPr="00887E93">
              <w:rPr>
                <w:b/>
                <w:bCs/>
                <w:lang w:val="en-FI"/>
              </w:rPr>
              <w:t>-Core</w:t>
            </w:r>
          </w:p>
          <w:p w14:paraId="6441D549" w14:textId="77777777" w:rsidR="00887E93" w:rsidRDefault="00887E93" w:rsidP="006423CF">
            <w:pPr>
              <w:pStyle w:val="CRCoverPage"/>
              <w:spacing w:after="0"/>
              <w:rPr>
                <w:noProof/>
                <w:lang w:val="en-FI"/>
              </w:rPr>
            </w:pPr>
          </w:p>
          <w:p w14:paraId="5410E212" w14:textId="77777777" w:rsidR="00887E93" w:rsidRDefault="00887E93" w:rsidP="006423CF">
            <w:pPr>
              <w:pStyle w:val="CRCoverPage"/>
              <w:spacing w:after="0"/>
              <w:rPr>
                <w:lang w:eastAsia="zh-CN"/>
              </w:rPr>
            </w:pPr>
            <w:r>
              <w:rPr>
                <w:lang w:eastAsia="zh-CN"/>
              </w:rPr>
              <w:t>Unaligned RRC parameters among different specifications.</w:t>
            </w:r>
          </w:p>
          <w:p w14:paraId="54F5254A" w14:textId="77777777" w:rsidR="00A53102" w:rsidRDefault="00A53102" w:rsidP="006423CF">
            <w:pPr>
              <w:pStyle w:val="CRCoverPage"/>
              <w:spacing w:after="0"/>
              <w:rPr>
                <w:lang w:eastAsia="zh-CN"/>
              </w:rPr>
            </w:pPr>
          </w:p>
          <w:p w14:paraId="7D0DAC35" w14:textId="77661CD4" w:rsidR="00A53102" w:rsidRDefault="00EC4535" w:rsidP="006423CF">
            <w:pPr>
              <w:pStyle w:val="CRCoverPage"/>
              <w:spacing w:after="0"/>
              <w:rPr>
                <w:b/>
                <w:bCs/>
              </w:rPr>
            </w:pPr>
            <w:r w:rsidRPr="00EC4535">
              <w:rPr>
                <w:b/>
                <w:bCs/>
              </w:rPr>
              <w:t>LTE_NR_DC_enh2-Core</w:t>
            </w:r>
          </w:p>
          <w:p w14:paraId="236CF857" w14:textId="77777777" w:rsidR="00EC4535" w:rsidRDefault="00EC4535" w:rsidP="006423CF">
            <w:pPr>
              <w:pStyle w:val="CRCoverPage"/>
              <w:spacing w:after="0"/>
              <w:rPr>
                <w:noProof/>
                <w:lang w:val="en-FI"/>
              </w:rPr>
            </w:pPr>
          </w:p>
          <w:p w14:paraId="109461C5" w14:textId="77777777" w:rsidR="00A53102" w:rsidRDefault="00A53102" w:rsidP="00A53102">
            <w:pPr>
              <w:pStyle w:val="CRCoverPage"/>
              <w:spacing w:after="0"/>
              <w:rPr>
                <w:lang w:val="en-FI"/>
              </w:rPr>
            </w:pPr>
            <w:r>
              <w:rPr>
                <w:lang w:val="en-FI"/>
              </w:rPr>
              <w:t xml:space="preserve">In clauses 5.1.6.1.1 and </w:t>
            </w:r>
            <w:r>
              <w:rPr>
                <w:noProof/>
                <w:lang w:val="en-FI"/>
              </w:rPr>
              <w:t>5.1.6.1.1.1</w:t>
            </w:r>
            <w:r>
              <w:rPr>
                <w:lang w:val="en-FI"/>
              </w:rPr>
              <w:t>, as summarized in R1-2206765, m</w:t>
            </w:r>
            <w:r w:rsidRPr="000524E4">
              <w:rPr>
                <w:lang w:val="en-FI"/>
              </w:rPr>
              <w:t>isalignments between 38.214 and 38.331 on RRC parameters of further Multi-RAT Dual-Connectivity enhancements</w:t>
            </w:r>
          </w:p>
          <w:p w14:paraId="2777876D" w14:textId="77777777" w:rsidR="00A53102" w:rsidRDefault="00A53102" w:rsidP="00A53102">
            <w:pPr>
              <w:pStyle w:val="CRCoverPage"/>
              <w:spacing w:after="0"/>
              <w:rPr>
                <w:lang w:val="en-FI"/>
              </w:rPr>
            </w:pPr>
          </w:p>
          <w:p w14:paraId="2F9337AA" w14:textId="77777777" w:rsidR="00A53102" w:rsidRPr="00F34B3C" w:rsidRDefault="00A53102" w:rsidP="00A53102">
            <w:pPr>
              <w:pStyle w:val="CRCoverPage"/>
              <w:spacing w:after="0"/>
              <w:rPr>
                <w:lang w:val="en-FI"/>
              </w:rPr>
            </w:pPr>
            <w:r>
              <w:rPr>
                <w:lang w:val="en-FI"/>
              </w:rPr>
              <w:t xml:space="preserve">In clauses </w:t>
            </w:r>
            <w:r>
              <w:rPr>
                <w:noProof/>
                <w:lang w:val="en-FI"/>
              </w:rPr>
              <w:t>5.1.6.1.1.1</w:t>
            </w:r>
            <w:r>
              <w:rPr>
                <w:lang w:val="en-FI"/>
              </w:rPr>
              <w:t xml:space="preserve">, </w:t>
            </w:r>
            <w:r>
              <w:rPr>
                <w:noProof/>
                <w:lang w:val="en-FI"/>
              </w:rPr>
              <w:t>i</w:t>
            </w:r>
            <w:r>
              <w:rPr>
                <w:noProof/>
              </w:rPr>
              <w:t>nconsistent naming of the newly introduced CSI-RS for tracking for fast SCell activation within the same specification</w:t>
            </w:r>
            <w:r>
              <w:rPr>
                <w:noProof/>
                <w:lang w:val="en-FI"/>
              </w:rPr>
              <w:t>.</w:t>
            </w:r>
          </w:p>
          <w:p w14:paraId="0FE15C8E" w14:textId="77777777" w:rsidR="00A53102" w:rsidRDefault="00A53102" w:rsidP="006423CF">
            <w:pPr>
              <w:pStyle w:val="CRCoverPage"/>
              <w:spacing w:after="0"/>
              <w:rPr>
                <w:noProof/>
                <w:lang w:val="en-FI"/>
              </w:rPr>
            </w:pPr>
          </w:p>
          <w:p w14:paraId="53A86DF4" w14:textId="77777777" w:rsidR="00F45676" w:rsidRDefault="00F45676" w:rsidP="00F45676">
            <w:pPr>
              <w:pStyle w:val="CRCoverPage"/>
              <w:spacing w:after="0"/>
              <w:rPr>
                <w:b/>
                <w:bCs/>
              </w:rPr>
            </w:pPr>
            <w:r w:rsidRPr="00F45676">
              <w:rPr>
                <w:b/>
                <w:bCs/>
              </w:rPr>
              <w:t>NR_IIOT_URLLC_enh-Core</w:t>
            </w:r>
          </w:p>
          <w:p w14:paraId="2F625661" w14:textId="77777777" w:rsidR="00F45676" w:rsidRDefault="00F45676" w:rsidP="006423CF">
            <w:pPr>
              <w:pStyle w:val="CRCoverPage"/>
              <w:spacing w:after="0"/>
              <w:rPr>
                <w:noProof/>
                <w:lang w:val="en-FI"/>
              </w:rPr>
            </w:pPr>
          </w:p>
          <w:p w14:paraId="3BC67AD4" w14:textId="77777777" w:rsidR="00F45676" w:rsidRDefault="00F45676" w:rsidP="006423CF">
            <w:pPr>
              <w:pStyle w:val="CRCoverPage"/>
              <w:spacing w:after="0"/>
              <w:rPr>
                <w:noProof/>
              </w:rPr>
            </w:pPr>
            <w:r w:rsidRPr="008438E3">
              <w:rPr>
                <w:noProof/>
              </w:rPr>
              <w:t>Incorrect RRC parameter names for Rel-17 URLLC / IIoT enhancements in 38.214.</w:t>
            </w:r>
          </w:p>
          <w:p w14:paraId="175FCBFE" w14:textId="77777777" w:rsidR="0007316E" w:rsidRDefault="0007316E" w:rsidP="006423CF">
            <w:pPr>
              <w:pStyle w:val="CRCoverPage"/>
              <w:spacing w:after="0"/>
              <w:rPr>
                <w:noProof/>
              </w:rPr>
            </w:pPr>
          </w:p>
          <w:p w14:paraId="512181B3" w14:textId="77777777" w:rsidR="0007316E" w:rsidRPr="0007316E" w:rsidRDefault="0007316E" w:rsidP="0007316E">
            <w:pPr>
              <w:pStyle w:val="CRCoverPage"/>
              <w:spacing w:after="0"/>
              <w:rPr>
                <w:b/>
                <w:bCs/>
                <w:lang w:val="en-FI"/>
              </w:rPr>
            </w:pPr>
            <w:r w:rsidRPr="0007316E">
              <w:rPr>
                <w:b/>
                <w:bCs/>
              </w:rPr>
              <w:t>NR_pos_enh</w:t>
            </w:r>
            <w:r w:rsidRPr="0007316E">
              <w:rPr>
                <w:b/>
                <w:bCs/>
                <w:lang w:val="en-FI"/>
              </w:rPr>
              <w:t>-Core</w:t>
            </w:r>
          </w:p>
          <w:p w14:paraId="0C122B28" w14:textId="77777777" w:rsidR="0007316E" w:rsidRDefault="0007316E" w:rsidP="006423CF">
            <w:pPr>
              <w:pStyle w:val="CRCoverPage"/>
              <w:spacing w:after="0"/>
              <w:rPr>
                <w:noProof/>
                <w:lang w:val="en-FI"/>
              </w:rPr>
            </w:pPr>
          </w:p>
          <w:p w14:paraId="0B96CDB1" w14:textId="77777777" w:rsidR="0007316E" w:rsidRDefault="0007316E" w:rsidP="006423CF">
            <w:pPr>
              <w:pStyle w:val="CRCoverPage"/>
              <w:spacing w:after="0"/>
              <w:rPr>
                <w:lang w:val="en-FI"/>
              </w:rPr>
            </w:pPr>
            <w:r>
              <w:rPr>
                <w:lang w:val="en-FI"/>
              </w:rPr>
              <w:t>Unclear specification.</w:t>
            </w:r>
          </w:p>
          <w:p w14:paraId="2F522EEE" w14:textId="77777777" w:rsidR="00585092" w:rsidRDefault="00585092" w:rsidP="006423CF">
            <w:pPr>
              <w:pStyle w:val="CRCoverPage"/>
              <w:spacing w:after="0"/>
              <w:rPr>
                <w:lang w:val="en-FI"/>
              </w:rPr>
            </w:pPr>
          </w:p>
          <w:p w14:paraId="7EDF1BE0" w14:textId="77777777" w:rsidR="00585092" w:rsidRPr="00585092" w:rsidRDefault="00585092" w:rsidP="00585092">
            <w:pPr>
              <w:pStyle w:val="CRCoverPage"/>
              <w:spacing w:after="0"/>
              <w:rPr>
                <w:b/>
                <w:bCs/>
                <w:lang w:val="en-FI"/>
              </w:rPr>
            </w:pPr>
            <w:r w:rsidRPr="00585092">
              <w:rPr>
                <w:b/>
                <w:bCs/>
              </w:rPr>
              <w:t>NR_RF_FR1_enh</w:t>
            </w:r>
            <w:r w:rsidRPr="00585092">
              <w:rPr>
                <w:b/>
                <w:bCs/>
                <w:lang w:val="en-FI"/>
              </w:rPr>
              <w:t>-Core</w:t>
            </w:r>
          </w:p>
          <w:p w14:paraId="5DEB3CB8" w14:textId="77777777" w:rsidR="00585092" w:rsidRDefault="00585092" w:rsidP="006423CF">
            <w:pPr>
              <w:pStyle w:val="CRCoverPage"/>
              <w:spacing w:after="0"/>
              <w:rPr>
                <w:noProof/>
                <w:lang w:val="en-FI"/>
              </w:rPr>
            </w:pPr>
          </w:p>
          <w:p w14:paraId="5C4BEB44" w14:textId="2A1252C0" w:rsidR="00585092" w:rsidRPr="00953CF8" w:rsidRDefault="00585092" w:rsidP="006423CF">
            <w:pPr>
              <w:pStyle w:val="CRCoverPage"/>
              <w:spacing w:after="0"/>
              <w:rPr>
                <w:noProof/>
                <w:lang w:val="en-FI"/>
              </w:rPr>
            </w:pPr>
            <w:r>
              <w:rPr>
                <w:noProof/>
                <w:lang w:val="en-FI"/>
              </w:rPr>
              <w:t>In clause 6.2.1.3, d</w:t>
            </w:r>
            <w:r w:rsidRPr="00E80DED">
              <w:rPr>
                <w:noProof/>
                <w:lang w:val="en-FI"/>
              </w:rPr>
              <w:t>uring SRS transmission on switching-to carrier, whether the carrier which is configured with UL Tx switching with the switching-from carrier should be suspended is unclear.</w:t>
            </w:r>
          </w:p>
        </w:tc>
      </w:tr>
      <w:tr w:rsidR="00553A05" w14:paraId="034AF533" w14:textId="77777777" w:rsidTr="00547111">
        <w:tc>
          <w:tcPr>
            <w:tcW w:w="2694" w:type="dxa"/>
            <w:gridSpan w:val="2"/>
          </w:tcPr>
          <w:p w14:paraId="39D9EB5B" w14:textId="77777777" w:rsidR="00553A05" w:rsidRDefault="00553A05" w:rsidP="00553A05">
            <w:pPr>
              <w:pStyle w:val="CRCoverPage"/>
              <w:spacing w:after="0"/>
              <w:rPr>
                <w:b/>
                <w:i/>
                <w:noProof/>
                <w:sz w:val="8"/>
                <w:szCs w:val="8"/>
              </w:rPr>
            </w:pPr>
          </w:p>
        </w:tc>
        <w:tc>
          <w:tcPr>
            <w:tcW w:w="6946" w:type="dxa"/>
            <w:gridSpan w:val="9"/>
          </w:tcPr>
          <w:p w14:paraId="7826CB1C" w14:textId="77777777" w:rsidR="00553A05" w:rsidRDefault="00553A05" w:rsidP="00553A05">
            <w:pPr>
              <w:pStyle w:val="CRCoverPage"/>
              <w:spacing w:after="0"/>
              <w:rPr>
                <w:noProof/>
                <w:sz w:val="8"/>
                <w:szCs w:val="8"/>
              </w:rPr>
            </w:pPr>
          </w:p>
        </w:tc>
      </w:tr>
      <w:tr w:rsidR="00553A05" w14:paraId="6A17D7AC" w14:textId="77777777" w:rsidTr="00547111">
        <w:tc>
          <w:tcPr>
            <w:tcW w:w="2694" w:type="dxa"/>
            <w:gridSpan w:val="2"/>
            <w:tcBorders>
              <w:top w:val="single" w:sz="4" w:space="0" w:color="auto"/>
              <w:left w:val="single" w:sz="4" w:space="0" w:color="auto"/>
            </w:tcBorders>
          </w:tcPr>
          <w:p w14:paraId="6DAD5B19" w14:textId="77777777" w:rsidR="00553A05" w:rsidRDefault="00553A05" w:rsidP="00553A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168E3" w:rsidR="00553A05" w:rsidRPr="000B46E7" w:rsidRDefault="003A5C75" w:rsidP="00553A05">
            <w:pPr>
              <w:pStyle w:val="CRCoverPage"/>
              <w:spacing w:after="0"/>
              <w:ind w:left="100"/>
              <w:rPr>
                <w:noProof/>
                <w:lang w:val="en-FI"/>
              </w:rPr>
            </w:pPr>
            <w:r>
              <w:rPr>
                <w:noProof/>
                <w:lang w:val="en-FI"/>
              </w:rPr>
              <w:t xml:space="preserve">5.1, </w:t>
            </w:r>
            <w:r w:rsidR="003B2D13">
              <w:rPr>
                <w:noProof/>
                <w:lang w:val="en-FI"/>
              </w:rPr>
              <w:t xml:space="preserve">5.1.5, </w:t>
            </w:r>
            <w:r w:rsidR="00A53102">
              <w:rPr>
                <w:noProof/>
                <w:lang w:val="en-FI"/>
              </w:rPr>
              <w:t xml:space="preserve">5.1.6.1.1,  5.1.6.1.1.1, </w:t>
            </w:r>
            <w:r w:rsidR="00CF69B9">
              <w:rPr>
                <w:noProof/>
                <w:lang w:val="en-FI"/>
              </w:rPr>
              <w:t xml:space="preserve">5.1.6.5, </w:t>
            </w:r>
            <w:r w:rsidR="00D06C0D">
              <w:rPr>
                <w:noProof/>
                <w:lang w:val="en-FI"/>
              </w:rPr>
              <w:t xml:space="preserve">5.2.1.4.2, </w:t>
            </w:r>
            <w:r w:rsidR="006423CF">
              <w:rPr>
                <w:noProof/>
                <w:lang w:val="en-FI"/>
              </w:rPr>
              <w:t xml:space="preserve">6.1, </w:t>
            </w:r>
            <w:r w:rsidR="00887E93">
              <w:rPr>
                <w:noProof/>
                <w:lang w:val="en-FI"/>
              </w:rPr>
              <w:t xml:space="preserve">6.1.2.1, 6.1.4.1, </w:t>
            </w:r>
            <w:r w:rsidR="00E9526B">
              <w:rPr>
                <w:noProof/>
                <w:lang w:val="en-FI"/>
              </w:rPr>
              <w:t xml:space="preserve">6.1.6.2, </w:t>
            </w:r>
            <w:r w:rsidR="00B12F86">
              <w:rPr>
                <w:noProof/>
                <w:lang w:val="en-FI"/>
              </w:rPr>
              <w:t>6.2.1</w:t>
            </w:r>
            <w:r w:rsidR="000B46E7">
              <w:rPr>
                <w:noProof/>
                <w:lang w:val="en-FI"/>
              </w:rPr>
              <w:t xml:space="preserve">, </w:t>
            </w:r>
            <w:r w:rsidR="00E9526B">
              <w:rPr>
                <w:noProof/>
                <w:lang w:val="en-FI"/>
              </w:rPr>
              <w:t xml:space="preserve">6.2.1.3, </w:t>
            </w:r>
            <w:r w:rsidR="00CF69B9">
              <w:rPr>
                <w:noProof/>
                <w:lang w:val="en-FI"/>
              </w:rPr>
              <w:t xml:space="preserve">6.2.1.4, </w:t>
            </w:r>
            <w:r w:rsidR="000B46E7">
              <w:rPr>
                <w:noProof/>
                <w:lang w:val="en-FI"/>
              </w:rPr>
              <w:t>9, 9.1</w:t>
            </w:r>
          </w:p>
        </w:tc>
      </w:tr>
      <w:tr w:rsidR="00553A05" w14:paraId="56E1E6C3" w14:textId="77777777" w:rsidTr="00547111">
        <w:tc>
          <w:tcPr>
            <w:tcW w:w="2694" w:type="dxa"/>
            <w:gridSpan w:val="2"/>
            <w:tcBorders>
              <w:left w:val="single" w:sz="4" w:space="0" w:color="auto"/>
            </w:tcBorders>
          </w:tcPr>
          <w:p w14:paraId="2FB9DE77" w14:textId="77777777" w:rsidR="00553A05" w:rsidRDefault="00553A05" w:rsidP="00553A05">
            <w:pPr>
              <w:pStyle w:val="CRCoverPage"/>
              <w:spacing w:after="0"/>
              <w:rPr>
                <w:b/>
                <w:i/>
                <w:noProof/>
                <w:sz w:val="8"/>
                <w:szCs w:val="8"/>
              </w:rPr>
            </w:pPr>
          </w:p>
        </w:tc>
        <w:tc>
          <w:tcPr>
            <w:tcW w:w="6946" w:type="dxa"/>
            <w:gridSpan w:val="9"/>
            <w:tcBorders>
              <w:right w:val="single" w:sz="4" w:space="0" w:color="auto"/>
            </w:tcBorders>
          </w:tcPr>
          <w:p w14:paraId="0898542D" w14:textId="77777777" w:rsidR="00553A05" w:rsidRDefault="00553A05" w:rsidP="00553A05">
            <w:pPr>
              <w:pStyle w:val="CRCoverPage"/>
              <w:spacing w:after="0"/>
              <w:rPr>
                <w:noProof/>
                <w:sz w:val="8"/>
                <w:szCs w:val="8"/>
              </w:rPr>
            </w:pPr>
          </w:p>
        </w:tc>
      </w:tr>
      <w:tr w:rsidR="00553A05" w14:paraId="76F95A8B" w14:textId="77777777" w:rsidTr="00547111">
        <w:tc>
          <w:tcPr>
            <w:tcW w:w="2694" w:type="dxa"/>
            <w:gridSpan w:val="2"/>
            <w:tcBorders>
              <w:left w:val="single" w:sz="4" w:space="0" w:color="auto"/>
            </w:tcBorders>
          </w:tcPr>
          <w:p w14:paraId="335EAB52" w14:textId="77777777" w:rsidR="00553A05" w:rsidRDefault="00553A05" w:rsidP="00553A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53A05" w:rsidRDefault="00553A05" w:rsidP="00553A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53A05" w:rsidRDefault="00553A05" w:rsidP="00553A05">
            <w:pPr>
              <w:pStyle w:val="CRCoverPage"/>
              <w:spacing w:after="0"/>
              <w:jc w:val="center"/>
              <w:rPr>
                <w:b/>
                <w:caps/>
                <w:noProof/>
              </w:rPr>
            </w:pPr>
            <w:r>
              <w:rPr>
                <w:b/>
                <w:caps/>
                <w:noProof/>
              </w:rPr>
              <w:t>N</w:t>
            </w:r>
          </w:p>
        </w:tc>
        <w:tc>
          <w:tcPr>
            <w:tcW w:w="2977" w:type="dxa"/>
            <w:gridSpan w:val="4"/>
          </w:tcPr>
          <w:p w14:paraId="304CCBCB" w14:textId="77777777" w:rsidR="00553A05" w:rsidRDefault="00553A05" w:rsidP="00553A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53A05" w:rsidRDefault="00553A05" w:rsidP="00553A05">
            <w:pPr>
              <w:pStyle w:val="CRCoverPage"/>
              <w:spacing w:after="0"/>
              <w:ind w:left="99"/>
              <w:rPr>
                <w:noProof/>
              </w:rPr>
            </w:pPr>
          </w:p>
        </w:tc>
      </w:tr>
      <w:tr w:rsidR="00553A05" w14:paraId="34ACE2EB" w14:textId="77777777" w:rsidTr="00547111">
        <w:tc>
          <w:tcPr>
            <w:tcW w:w="2694" w:type="dxa"/>
            <w:gridSpan w:val="2"/>
            <w:tcBorders>
              <w:left w:val="single" w:sz="4" w:space="0" w:color="auto"/>
            </w:tcBorders>
          </w:tcPr>
          <w:p w14:paraId="571382F3" w14:textId="77777777" w:rsidR="00553A05" w:rsidRDefault="00553A05" w:rsidP="00553A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284C9D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40312B" w:rsidR="00553A05" w:rsidRDefault="00C23C42" w:rsidP="00553A05">
            <w:pPr>
              <w:pStyle w:val="CRCoverPage"/>
              <w:spacing w:after="0"/>
              <w:jc w:val="center"/>
              <w:rPr>
                <w:b/>
                <w:caps/>
                <w:noProof/>
              </w:rPr>
            </w:pPr>
            <w:r>
              <w:rPr>
                <w:b/>
                <w:caps/>
                <w:noProof/>
              </w:rPr>
              <w:t>X</w:t>
            </w:r>
          </w:p>
        </w:tc>
        <w:tc>
          <w:tcPr>
            <w:tcW w:w="2977" w:type="dxa"/>
            <w:gridSpan w:val="4"/>
          </w:tcPr>
          <w:p w14:paraId="7DB274D8" w14:textId="77777777" w:rsidR="00553A05" w:rsidRDefault="00553A05" w:rsidP="00553A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53A05" w:rsidRDefault="00553A05" w:rsidP="00553A05">
            <w:pPr>
              <w:pStyle w:val="CRCoverPage"/>
              <w:spacing w:after="0"/>
              <w:ind w:left="99"/>
              <w:rPr>
                <w:noProof/>
              </w:rPr>
            </w:pPr>
            <w:r>
              <w:rPr>
                <w:noProof/>
              </w:rPr>
              <w:t xml:space="preserve">TS/TR ... CR ... </w:t>
            </w:r>
          </w:p>
        </w:tc>
      </w:tr>
      <w:tr w:rsidR="00553A05" w14:paraId="446DDBAC" w14:textId="77777777" w:rsidTr="00547111">
        <w:tc>
          <w:tcPr>
            <w:tcW w:w="2694" w:type="dxa"/>
            <w:gridSpan w:val="2"/>
            <w:tcBorders>
              <w:left w:val="single" w:sz="4" w:space="0" w:color="auto"/>
            </w:tcBorders>
          </w:tcPr>
          <w:p w14:paraId="678A1AA6" w14:textId="77777777" w:rsidR="00553A05" w:rsidRDefault="00553A05" w:rsidP="00553A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553A05" w:rsidRDefault="00D62515" w:rsidP="00553A05">
            <w:pPr>
              <w:pStyle w:val="CRCoverPage"/>
              <w:spacing w:after="0"/>
              <w:jc w:val="center"/>
              <w:rPr>
                <w:b/>
                <w:caps/>
                <w:noProof/>
              </w:rPr>
            </w:pPr>
            <w:r>
              <w:rPr>
                <w:b/>
                <w:caps/>
                <w:noProof/>
              </w:rPr>
              <w:t>X</w:t>
            </w:r>
          </w:p>
        </w:tc>
        <w:tc>
          <w:tcPr>
            <w:tcW w:w="2977" w:type="dxa"/>
            <w:gridSpan w:val="4"/>
          </w:tcPr>
          <w:p w14:paraId="1A4306D9" w14:textId="77777777" w:rsidR="00553A05" w:rsidRDefault="00553A05" w:rsidP="00553A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53A05" w:rsidRDefault="00553A05" w:rsidP="00553A05">
            <w:pPr>
              <w:pStyle w:val="CRCoverPage"/>
              <w:spacing w:after="0"/>
              <w:ind w:left="99"/>
              <w:rPr>
                <w:noProof/>
              </w:rPr>
            </w:pPr>
            <w:r>
              <w:rPr>
                <w:noProof/>
              </w:rPr>
              <w:t xml:space="preserve">TS/TR ... CR ... </w:t>
            </w:r>
          </w:p>
        </w:tc>
      </w:tr>
      <w:tr w:rsidR="00553A05" w14:paraId="55C714D2" w14:textId="77777777" w:rsidTr="00547111">
        <w:tc>
          <w:tcPr>
            <w:tcW w:w="2694" w:type="dxa"/>
            <w:gridSpan w:val="2"/>
            <w:tcBorders>
              <w:left w:val="single" w:sz="4" w:space="0" w:color="auto"/>
            </w:tcBorders>
          </w:tcPr>
          <w:p w14:paraId="45913E62" w14:textId="77777777" w:rsidR="00553A05" w:rsidRDefault="00553A05" w:rsidP="00553A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3A05" w:rsidRDefault="00553A05" w:rsidP="00553A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553A05" w:rsidRDefault="00D62515" w:rsidP="00553A05">
            <w:pPr>
              <w:pStyle w:val="CRCoverPage"/>
              <w:spacing w:after="0"/>
              <w:jc w:val="center"/>
              <w:rPr>
                <w:b/>
                <w:caps/>
                <w:noProof/>
              </w:rPr>
            </w:pPr>
            <w:r>
              <w:rPr>
                <w:b/>
                <w:caps/>
                <w:noProof/>
              </w:rPr>
              <w:t>X</w:t>
            </w:r>
          </w:p>
        </w:tc>
        <w:tc>
          <w:tcPr>
            <w:tcW w:w="2977" w:type="dxa"/>
            <w:gridSpan w:val="4"/>
          </w:tcPr>
          <w:p w14:paraId="1B4FF921" w14:textId="77777777" w:rsidR="00553A05" w:rsidRDefault="00553A05" w:rsidP="00553A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53A05" w:rsidRDefault="00553A05" w:rsidP="00553A05">
            <w:pPr>
              <w:pStyle w:val="CRCoverPage"/>
              <w:spacing w:after="0"/>
              <w:ind w:left="99"/>
              <w:rPr>
                <w:noProof/>
              </w:rPr>
            </w:pPr>
            <w:r>
              <w:rPr>
                <w:noProof/>
              </w:rPr>
              <w:t xml:space="preserve">TS/TR ... CR ... </w:t>
            </w:r>
          </w:p>
        </w:tc>
      </w:tr>
      <w:tr w:rsidR="00553A05" w14:paraId="60DF82CC" w14:textId="77777777" w:rsidTr="008863B9">
        <w:tc>
          <w:tcPr>
            <w:tcW w:w="2694" w:type="dxa"/>
            <w:gridSpan w:val="2"/>
            <w:tcBorders>
              <w:left w:val="single" w:sz="4" w:space="0" w:color="auto"/>
            </w:tcBorders>
          </w:tcPr>
          <w:p w14:paraId="517696CD" w14:textId="77777777" w:rsidR="00553A05" w:rsidRDefault="00553A05" w:rsidP="00553A05">
            <w:pPr>
              <w:pStyle w:val="CRCoverPage"/>
              <w:spacing w:after="0"/>
              <w:rPr>
                <w:b/>
                <w:i/>
                <w:noProof/>
              </w:rPr>
            </w:pPr>
          </w:p>
        </w:tc>
        <w:tc>
          <w:tcPr>
            <w:tcW w:w="6946" w:type="dxa"/>
            <w:gridSpan w:val="9"/>
            <w:tcBorders>
              <w:right w:val="single" w:sz="4" w:space="0" w:color="auto"/>
            </w:tcBorders>
          </w:tcPr>
          <w:p w14:paraId="4D84207F" w14:textId="77777777" w:rsidR="00553A05" w:rsidRDefault="00553A05" w:rsidP="00553A05">
            <w:pPr>
              <w:pStyle w:val="CRCoverPage"/>
              <w:spacing w:after="0"/>
              <w:rPr>
                <w:noProof/>
              </w:rPr>
            </w:pPr>
          </w:p>
        </w:tc>
      </w:tr>
      <w:tr w:rsidR="00553A05" w14:paraId="556B87B6" w14:textId="77777777" w:rsidTr="008863B9">
        <w:tc>
          <w:tcPr>
            <w:tcW w:w="2694" w:type="dxa"/>
            <w:gridSpan w:val="2"/>
            <w:tcBorders>
              <w:left w:val="single" w:sz="4" w:space="0" w:color="auto"/>
              <w:bottom w:val="single" w:sz="4" w:space="0" w:color="auto"/>
            </w:tcBorders>
          </w:tcPr>
          <w:p w14:paraId="79A9C411" w14:textId="77777777" w:rsidR="00553A05" w:rsidRDefault="00553A05" w:rsidP="00553A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53A05" w:rsidRDefault="00553A05" w:rsidP="00553A05">
            <w:pPr>
              <w:pStyle w:val="CRCoverPage"/>
              <w:spacing w:after="0"/>
              <w:ind w:left="100"/>
              <w:rPr>
                <w:noProof/>
              </w:rPr>
            </w:pPr>
          </w:p>
        </w:tc>
      </w:tr>
      <w:tr w:rsidR="00553A05" w:rsidRPr="008863B9" w14:paraId="45BFE792" w14:textId="77777777" w:rsidTr="008863B9">
        <w:tc>
          <w:tcPr>
            <w:tcW w:w="2694" w:type="dxa"/>
            <w:gridSpan w:val="2"/>
            <w:tcBorders>
              <w:top w:val="single" w:sz="4" w:space="0" w:color="auto"/>
              <w:bottom w:val="single" w:sz="4" w:space="0" w:color="auto"/>
            </w:tcBorders>
          </w:tcPr>
          <w:p w14:paraId="194242DD" w14:textId="77777777" w:rsidR="00553A05" w:rsidRPr="008863B9" w:rsidRDefault="00553A05" w:rsidP="00553A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3A05" w:rsidRPr="008863B9" w:rsidRDefault="00553A05" w:rsidP="00553A05">
            <w:pPr>
              <w:pStyle w:val="CRCoverPage"/>
              <w:spacing w:after="0"/>
              <w:ind w:left="100"/>
              <w:rPr>
                <w:noProof/>
                <w:sz w:val="8"/>
                <w:szCs w:val="8"/>
              </w:rPr>
            </w:pPr>
          </w:p>
        </w:tc>
      </w:tr>
      <w:tr w:rsidR="00553A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3A05" w:rsidRDefault="00553A05" w:rsidP="00553A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53A05" w:rsidRDefault="00553A05" w:rsidP="00553A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1EF6CA5" w14:textId="77777777" w:rsidR="003A5C75" w:rsidRDefault="003A5C75" w:rsidP="003A5C75">
      <w:pPr>
        <w:jc w:val="center"/>
      </w:pPr>
      <w:bookmarkStart w:id="2" w:name="_Toc11352080"/>
      <w:bookmarkStart w:id="3" w:name="_Toc20317970"/>
      <w:bookmarkStart w:id="4" w:name="_Toc27299868"/>
      <w:bookmarkStart w:id="5" w:name="_Toc29673133"/>
      <w:bookmarkStart w:id="6" w:name="_Toc29673274"/>
      <w:bookmarkStart w:id="7" w:name="_Toc29674267"/>
      <w:bookmarkStart w:id="8" w:name="_Toc36645497"/>
      <w:bookmarkStart w:id="9" w:name="_Toc45810542"/>
      <w:bookmarkStart w:id="10" w:name="_Toc106695584"/>
      <w:bookmarkStart w:id="11" w:name="_Toc11352096"/>
      <w:bookmarkStart w:id="12" w:name="_Toc20317986"/>
      <w:bookmarkStart w:id="13" w:name="_Toc27299884"/>
      <w:bookmarkStart w:id="14" w:name="_Toc29673149"/>
      <w:bookmarkStart w:id="15" w:name="_Toc29673290"/>
      <w:bookmarkStart w:id="16" w:name="_Toc29674283"/>
      <w:bookmarkStart w:id="17" w:name="_Toc36645513"/>
      <w:bookmarkStart w:id="18" w:name="_Toc45810558"/>
      <w:bookmarkStart w:id="19" w:name="_Toc100147360"/>
      <w:r>
        <w:lastRenderedPageBreak/>
        <w:t>&lt;omitted text&gt;</w:t>
      </w:r>
    </w:p>
    <w:p w14:paraId="60F9FB25" w14:textId="01711C95" w:rsidR="003A5C75" w:rsidRPr="0048482F" w:rsidRDefault="003A5C75" w:rsidP="003A5C75">
      <w:pPr>
        <w:pStyle w:val="Heading2"/>
        <w:rPr>
          <w:color w:val="000000"/>
        </w:rPr>
      </w:pPr>
      <w:r w:rsidRPr="0048482F">
        <w:rPr>
          <w:color w:val="000000"/>
        </w:rPr>
        <w:t>5.1</w:t>
      </w:r>
      <w:r w:rsidRPr="0048482F">
        <w:rPr>
          <w:color w:val="000000"/>
        </w:rPr>
        <w:tab/>
        <w:t>UE procedure for receiving the physical downlink shared channel</w:t>
      </w:r>
      <w:bookmarkEnd w:id="2"/>
      <w:bookmarkEnd w:id="3"/>
      <w:bookmarkEnd w:id="4"/>
      <w:bookmarkEnd w:id="5"/>
      <w:bookmarkEnd w:id="6"/>
      <w:bookmarkEnd w:id="7"/>
      <w:bookmarkEnd w:id="8"/>
      <w:bookmarkEnd w:id="9"/>
      <w:bookmarkEnd w:id="10"/>
    </w:p>
    <w:p w14:paraId="4C39659F" w14:textId="77777777" w:rsidR="002A1B8D" w:rsidRDefault="002A1B8D" w:rsidP="002A1B8D">
      <w:pPr>
        <w:jc w:val="center"/>
      </w:pPr>
      <w:r>
        <w:t>&lt;omitted text&gt;</w:t>
      </w:r>
    </w:p>
    <w:p w14:paraId="4D04DA93" w14:textId="67DD9792" w:rsidR="003A5C75" w:rsidRPr="00AA27FA" w:rsidRDefault="003A5C75" w:rsidP="003A5C75">
      <w:pPr>
        <w:rPr>
          <w:lang w:eastAsia="x-none"/>
        </w:rPr>
      </w:pPr>
      <w:r>
        <w:t xml:space="preserve">If </w:t>
      </w:r>
      <w:r w:rsidRPr="004B3323">
        <w:t xml:space="preserve">a UE </w:t>
      </w:r>
      <w:r>
        <w:t xml:space="preserve">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sidRPr="004B3323">
        <w:t>,</w:t>
      </w:r>
      <w:r>
        <w:t xml:space="preserve"> </w:t>
      </w:r>
      <w:r w:rsidRPr="004B3323">
        <w:t xml:space="preserve">the UE may expect to receive multiple PDCCHs scheduling fully/partially/non-overlapped PDSCHs </w:t>
      </w:r>
      <w:r>
        <w:t>in</w:t>
      </w:r>
      <w:r w:rsidRPr="004B3323">
        <w:t xml:space="preserve"> time and frequency domain. The UE may expect </w:t>
      </w:r>
      <w:r>
        <w:t xml:space="preserve">the </w:t>
      </w:r>
      <w:r w:rsidRPr="004B3323">
        <w:t xml:space="preserve">reception of full/partially-overlapped PDSCHs </w:t>
      </w:r>
      <w:r>
        <w:t>in</w:t>
      </w:r>
      <w:r w:rsidRPr="004B3323">
        <w:t xml:space="preserve"> time</w:t>
      </w:r>
      <w:r>
        <w:t>,</w:t>
      </w:r>
      <w:r w:rsidRPr="004B3323">
        <w:t xml:space="preserve"> only when PDCCHs that schedule two PDSCHs are associated to different </w:t>
      </w:r>
      <w:r w:rsidRPr="004B3323">
        <w:rPr>
          <w:i/>
        </w:rPr>
        <w:t>ControlResourceSets</w:t>
      </w:r>
      <w:r w:rsidRPr="004B3323">
        <w:t xml:space="preserve"> having different values of </w:t>
      </w:r>
      <w:r>
        <w:rPr>
          <w:i/>
          <w:lang w:eastAsia="x-none"/>
        </w:rPr>
        <w:t>coresetPoolIndex</w:t>
      </w:r>
      <w:r w:rsidRPr="004B3323">
        <w:rPr>
          <w:lang w:eastAsia="x-none"/>
        </w:rPr>
        <w:t xml:space="preserve">. </w:t>
      </w:r>
      <w:r>
        <w:rPr>
          <w:lang w:eastAsia="x-none"/>
        </w:rPr>
        <w:t xml:space="preserve">For a </w:t>
      </w:r>
      <w:r w:rsidRPr="002741CB">
        <w:rPr>
          <w:i/>
          <w:lang w:eastAsia="x-none"/>
        </w:rPr>
        <w:t>ControlResourceSet</w:t>
      </w:r>
      <w:r>
        <w:rPr>
          <w:lang w:eastAsia="x-none"/>
        </w:rPr>
        <w:t xml:space="preserve"> without </w:t>
      </w:r>
      <w:r>
        <w:rPr>
          <w:i/>
          <w:lang w:eastAsia="x-none"/>
        </w:rPr>
        <w:t>coresetPoolIndex</w:t>
      </w:r>
      <w:r>
        <w:rPr>
          <w:lang w:eastAsia="x-none"/>
        </w:rPr>
        <w:t xml:space="preserve">, the UE may assume that the </w:t>
      </w:r>
      <w:r w:rsidRPr="002741CB">
        <w:rPr>
          <w:i/>
          <w:lang w:eastAsia="x-none"/>
        </w:rPr>
        <w:t>ControlResourceSet</w:t>
      </w:r>
      <w:r>
        <w:rPr>
          <w:lang w:eastAsia="x-none"/>
        </w:rPr>
        <w:t xml:space="preserve"> is assigned with </w:t>
      </w:r>
      <w:r>
        <w:rPr>
          <w:i/>
          <w:lang w:eastAsia="x-none"/>
        </w:rPr>
        <w:t>coresetPoolIndex</w:t>
      </w:r>
      <w:r>
        <w:rPr>
          <w:lang w:eastAsia="x-none"/>
        </w:rPr>
        <w:t xml:space="preserve"> as 0. When the UE is configured with</w:t>
      </w:r>
      <w:ins w:id="20" w:author="Mihai Enescu - after RAN1#110" w:date="2022-08-29T09:51:00Z">
        <w:r w:rsidR="00313C4B">
          <w:rPr>
            <w:lang w:val="en-FI" w:eastAsia="x-none"/>
          </w:rPr>
          <w:t xml:space="preserve"> </w:t>
        </w:r>
        <w:r w:rsidR="00313C4B" w:rsidRPr="00313C4B">
          <w:rPr>
            <w:i/>
            <w:iCs/>
            <w:lang w:val="en-FI" w:eastAsia="x-none"/>
          </w:rPr>
          <w:t>SSB-MTC-AdditionalPCI</w:t>
        </w:r>
      </w:ins>
      <w:del w:id="21" w:author="Mihai Enescu - after RAN1#110" w:date="2022-08-29T09:51:00Z">
        <w:r w:rsidDel="00313C4B">
          <w:rPr>
            <w:lang w:eastAsia="x-none"/>
          </w:rPr>
          <w:delText xml:space="preserve"> [</w:delText>
        </w:r>
        <w:r w:rsidRPr="008E3DA4" w:rsidDel="00313C4B">
          <w:rPr>
            <w:i/>
            <w:iCs/>
            <w:lang w:eastAsia="x-none"/>
          </w:rPr>
          <w:delText>NumberOfAdditionalPCI</w:delText>
        </w:r>
        <w:r w:rsidDel="00313C4B">
          <w:rPr>
            <w:lang w:eastAsia="x-none"/>
          </w:rPr>
          <w:delText>]</w:delText>
        </w:r>
      </w:del>
      <w:r>
        <w:rPr>
          <w:lang w:eastAsia="x-none"/>
        </w:rPr>
        <w:t xml:space="preserve">, </w:t>
      </w:r>
      <w:r w:rsidRPr="002741CB">
        <w:rPr>
          <w:i/>
          <w:lang w:eastAsia="x-none"/>
        </w:rPr>
        <w:t>ControlResourceSet</w:t>
      </w:r>
      <w:r>
        <w:rPr>
          <w:i/>
          <w:lang w:eastAsia="x-none"/>
        </w:rPr>
        <w:t>s</w:t>
      </w:r>
      <w:r>
        <w:rPr>
          <w:lang w:eastAsia="x-none"/>
        </w:rPr>
        <w:t xml:space="preserve"> corresponding to different </w:t>
      </w:r>
      <w:r>
        <w:rPr>
          <w:i/>
          <w:lang w:eastAsia="x-none"/>
        </w:rPr>
        <w:t>coresetPoolIndex</w:t>
      </w:r>
      <w:r w:rsidRPr="004B3323">
        <w:rPr>
          <w:lang w:eastAsia="x-none"/>
        </w:rPr>
        <w:t xml:space="preserve"> </w:t>
      </w:r>
      <w:r>
        <w:rPr>
          <w:lang w:eastAsia="x-none"/>
        </w:rPr>
        <w:t xml:space="preserve">values may be associated with different physical cell IDs via activated TCI states of the </w:t>
      </w:r>
      <w:r w:rsidRPr="00AF03BC">
        <w:rPr>
          <w:i/>
          <w:iCs/>
          <w:lang w:eastAsia="x-none"/>
        </w:rPr>
        <w:t>ControlResourceSets</w:t>
      </w:r>
      <w:r>
        <w:rPr>
          <w:lang w:eastAsia="x-none"/>
        </w:rPr>
        <w:t>,</w:t>
      </w:r>
      <w:r w:rsidRPr="00295246">
        <w:t xml:space="preserve"> </w:t>
      </w:r>
      <w:r w:rsidRPr="00295246">
        <w:rPr>
          <w:lang w:eastAsia="x-none"/>
        </w:rPr>
        <w:t xml:space="preserve">where </w:t>
      </w:r>
      <w:r w:rsidRPr="00295246">
        <w:rPr>
          <w:i/>
          <w:iCs/>
          <w:lang w:eastAsia="x-none"/>
        </w:rPr>
        <w:t>ControlResourceSets</w:t>
      </w:r>
      <w:r w:rsidRPr="00295246">
        <w:rPr>
          <w:lang w:eastAsia="x-none"/>
        </w:rPr>
        <w:t xml:space="preserve"> corresponding to one </w:t>
      </w:r>
      <w:r w:rsidRPr="00295246">
        <w:rPr>
          <w:i/>
          <w:iCs/>
          <w:lang w:eastAsia="x-none"/>
        </w:rPr>
        <w:t>coresetPoolIndex</w:t>
      </w:r>
      <w:r w:rsidRPr="00295246">
        <w:rPr>
          <w:lang w:eastAsia="x-none"/>
        </w:rPr>
        <w:t xml:space="preserve"> can be associated with one physical cell ID and </w:t>
      </w:r>
      <w:r w:rsidRPr="00295246">
        <w:rPr>
          <w:i/>
          <w:iCs/>
          <w:lang w:eastAsia="x-none"/>
        </w:rPr>
        <w:t>ControlResourceSets</w:t>
      </w:r>
      <w:r w:rsidRPr="00295246">
        <w:rPr>
          <w:lang w:eastAsia="x-none"/>
        </w:rPr>
        <w:t xml:space="preserve"> corresponding to another </w:t>
      </w:r>
      <w:r w:rsidRPr="00295246">
        <w:rPr>
          <w:i/>
          <w:iCs/>
          <w:lang w:eastAsia="x-none"/>
        </w:rPr>
        <w:t>coresetPoolIndex</w:t>
      </w:r>
      <w:r w:rsidRPr="00295246">
        <w:rPr>
          <w:lang w:eastAsia="x-none"/>
        </w:rPr>
        <w:t xml:space="preserve"> can be associated with another physical cell ID.</w:t>
      </w:r>
      <w:r>
        <w:rPr>
          <w:lang w:eastAsia="x-none"/>
        </w:rPr>
        <w:t xml:space="preserve"> </w:t>
      </w:r>
      <w:r w:rsidRPr="004B3323">
        <w:rPr>
          <w:lang w:eastAsia="x-none"/>
        </w:rPr>
        <w:t xml:space="preserve">When the UE is scheduled with </w:t>
      </w:r>
      <w:r w:rsidRPr="004B3323">
        <w:t>full/partially</w:t>
      </w:r>
      <w:r>
        <w:t>/non</w:t>
      </w:r>
      <w:r w:rsidRPr="004B3323">
        <w:t xml:space="preserve">-overlapped PDSCHs </w:t>
      </w:r>
      <w:r>
        <w:t>in</w:t>
      </w:r>
      <w:r w:rsidRPr="004B3323">
        <w:t xml:space="preserve"> time and frequency domain</w:t>
      </w:r>
      <w:r w:rsidRPr="004B3323">
        <w:rPr>
          <w:lang w:eastAsia="x-none"/>
        </w:rPr>
        <w:t>, the full scheduling information for receiving a PDSCH is indicated and carried only by the corresponding PDCCH, the UE is expected to be scheduled with the same active BWP and the same SCS</w:t>
      </w:r>
      <w:r>
        <w:rPr>
          <w:lang w:eastAsia="x-none"/>
        </w:rPr>
        <w:t>. When the UE is scheduled with full/partially-overlapped PDSCHs in time and frequency domain,</w:t>
      </w:r>
      <w:r w:rsidRPr="004B3323">
        <w:rPr>
          <w:lang w:eastAsia="x-none"/>
        </w:rPr>
        <w:t xml:space="preserve"> t</w:t>
      </w:r>
      <w:r w:rsidRPr="004B3323">
        <w:rPr>
          <w:color w:val="000000"/>
        </w:rPr>
        <w:t>he UE can be scheduled with at most two codewords simultaneously.</w:t>
      </w:r>
      <w:r w:rsidRPr="004B3323">
        <w:rPr>
          <w:lang w:eastAsia="x-none"/>
        </w:rPr>
        <w:t xml:space="preserve"> </w:t>
      </w:r>
      <w:r>
        <w:t>W</w:t>
      </w:r>
      <w:r w:rsidRPr="004B3323">
        <w:t>hen PDCCHs that schedule two PDSCH</w:t>
      </w:r>
      <w:r>
        <w:t>s</w:t>
      </w:r>
      <w:r w:rsidRPr="004B3323">
        <w:t xml:space="preserve"> are associated to different </w:t>
      </w:r>
      <w:r w:rsidRPr="004B3323">
        <w:rPr>
          <w:i/>
        </w:rPr>
        <w:t>ControlResourceSets</w:t>
      </w:r>
      <w:r w:rsidRPr="004B3323">
        <w:t xml:space="preserve"> having different values of </w:t>
      </w:r>
      <w:r>
        <w:rPr>
          <w:i/>
          <w:lang w:eastAsia="x-none"/>
        </w:rPr>
        <w:t xml:space="preserve">coresetPoolIndex, </w:t>
      </w:r>
      <w:r w:rsidRPr="00AA27FA">
        <w:rPr>
          <w:lang w:eastAsia="x-none"/>
        </w:rPr>
        <w:t>the following operations are allowed</w:t>
      </w:r>
      <w:r>
        <w:rPr>
          <w:lang w:eastAsia="x-none"/>
        </w:rPr>
        <w:t>:</w:t>
      </w:r>
      <w:r w:rsidRPr="00AA27FA">
        <w:rPr>
          <w:lang w:eastAsia="x-none"/>
        </w:rPr>
        <w:t xml:space="preserve"> </w:t>
      </w:r>
    </w:p>
    <w:p w14:paraId="4E420BF9" w14:textId="77777777" w:rsidR="003A5C75" w:rsidRPr="00AA27FA" w:rsidRDefault="003A5C75" w:rsidP="003A5C75">
      <w:pPr>
        <w:pStyle w:val="B1"/>
      </w:pPr>
      <w:r>
        <w:t>-</w:t>
      </w:r>
      <w:r>
        <w:tab/>
      </w:r>
      <w:r w:rsidRPr="00AA27FA">
        <w:t xml:space="preserve">For any two HARQ process IDs in a given scheduled cell, if the UE is scheduled to start receiving a first PDSCH starting in symbol </w:t>
      </w:r>
      <w:r w:rsidRPr="00AA27FA">
        <w:rPr>
          <w:i/>
        </w:rPr>
        <w:t>j</w:t>
      </w:r>
      <w:r w:rsidRPr="00AA27FA">
        <w:t xml:space="preserve"> by a PDCCH associated with a value of </w:t>
      </w:r>
      <w:r>
        <w:rPr>
          <w:i/>
          <w:lang w:eastAsia="x-none"/>
        </w:rPr>
        <w:t>coresetPoolIndex</w:t>
      </w:r>
      <w:r w:rsidRPr="00AA27FA">
        <w:t xml:space="preserve"> ending in symbol </w:t>
      </w:r>
      <w:r w:rsidRPr="00AA27FA">
        <w:rPr>
          <w:i/>
        </w:rPr>
        <w:t>i</w:t>
      </w:r>
      <w:r w:rsidRPr="00AA27FA">
        <w:t xml:space="preserve">, the UE can be scheduled to receive a PDSCH starting earlier than the end of the first PDSCH with a PDCCH associated with a different value of </w:t>
      </w:r>
      <w:r>
        <w:rPr>
          <w:i/>
          <w:lang w:eastAsia="x-none"/>
        </w:rPr>
        <w:t>coresetPoolIndex</w:t>
      </w:r>
      <w:r w:rsidRPr="00AA27FA">
        <w:t xml:space="preserve"> that ends later than symbol </w:t>
      </w:r>
      <w:r w:rsidRPr="00AA27FA">
        <w:rPr>
          <w:i/>
        </w:rPr>
        <w:t>i</w:t>
      </w:r>
      <w:r w:rsidRPr="00AA27FA">
        <w:t xml:space="preserve">. </w:t>
      </w:r>
    </w:p>
    <w:p w14:paraId="56D22FBD" w14:textId="77777777" w:rsidR="003A5C75" w:rsidRPr="00AA27FA" w:rsidRDefault="003A5C75" w:rsidP="003A5C75">
      <w:pPr>
        <w:pStyle w:val="B1"/>
        <w:rPr>
          <w:u w:val="single"/>
        </w:rPr>
      </w:pPr>
      <w:r>
        <w:t>-</w:t>
      </w:r>
      <w:r>
        <w:tab/>
      </w:r>
      <w:r w:rsidRPr="00AA27FA">
        <w:t xml:space="preserve">In a given scheduled cell, the UE can receive a </w:t>
      </w:r>
      <w:r w:rsidRPr="00AA27FA">
        <w:rPr>
          <w:rFonts w:eastAsia="DengXian"/>
        </w:rPr>
        <w:t xml:space="preserve">first </w:t>
      </w:r>
      <w:r w:rsidRPr="00AA27FA">
        <w:t xml:space="preserve">PDSCH in slot </w:t>
      </w:r>
      <w:r w:rsidRPr="00AA27FA">
        <w:rPr>
          <w:i/>
        </w:rPr>
        <w:t>i</w:t>
      </w:r>
      <w:r w:rsidRPr="00AA27FA">
        <w:t xml:space="preserve">, with the corresponding HARQ-ACK assigned to be transmitted in slot </w:t>
      </w:r>
      <w:r w:rsidRPr="00AA27FA">
        <w:rPr>
          <w:i/>
        </w:rPr>
        <w:t>j</w:t>
      </w:r>
      <w:r w:rsidRPr="00AA27FA">
        <w:t xml:space="preserve">, and </w:t>
      </w:r>
      <w:r w:rsidRPr="00AA27FA">
        <w:rPr>
          <w:rFonts w:eastAsia="DengXian"/>
        </w:rPr>
        <w:t>a second</w:t>
      </w:r>
      <w:r w:rsidRPr="00AA27FA">
        <w:t xml:space="preserve"> PDSCH associated with a</w:t>
      </w:r>
      <w:r>
        <w:t xml:space="preserve"> value of</w:t>
      </w:r>
      <w:r w:rsidRPr="00AA27FA">
        <w:t xml:space="preserve"> </w:t>
      </w:r>
      <w:r>
        <w:rPr>
          <w:i/>
          <w:lang w:eastAsia="x-none"/>
        </w:rPr>
        <w:t>coresetPoolIndex</w:t>
      </w:r>
      <w:r w:rsidRPr="00AA27FA">
        <w:t xml:space="preserve"> different from </w:t>
      </w:r>
      <w:r>
        <w:t xml:space="preserve">that of </w:t>
      </w:r>
      <w:r w:rsidRPr="00AA27FA">
        <w:t xml:space="preserve">the first PDSCH </w:t>
      </w:r>
      <w:r w:rsidRPr="00AA27FA">
        <w:rPr>
          <w:rFonts w:eastAsia="DengXian"/>
        </w:rPr>
        <w:t>starting later than the first PDSCH</w:t>
      </w:r>
      <w:r w:rsidRPr="00AA27FA">
        <w:t xml:space="preserve"> with its corresponding HARQ-ACK assigned to be transmitted in a slot before slot </w:t>
      </w:r>
      <w:r w:rsidRPr="00AA27FA">
        <w:rPr>
          <w:i/>
        </w:rPr>
        <w:t>j</w:t>
      </w:r>
      <w:r w:rsidRPr="00AA27FA">
        <w:t>.</w:t>
      </w:r>
    </w:p>
    <w:p w14:paraId="36E03892" w14:textId="2D4536E6" w:rsidR="00CB40E5" w:rsidRDefault="00CB40E5" w:rsidP="00CB40E5">
      <w:pPr>
        <w:jc w:val="center"/>
      </w:pPr>
      <w:r>
        <w:t>&lt;omitted text&gt;</w:t>
      </w:r>
    </w:p>
    <w:p w14:paraId="1E1A1E11" w14:textId="77777777" w:rsidR="00C65C0D" w:rsidRPr="0048482F" w:rsidRDefault="00C65C0D" w:rsidP="00C65C0D">
      <w:pPr>
        <w:pStyle w:val="Heading3"/>
        <w:rPr>
          <w:color w:val="000000"/>
        </w:rPr>
      </w:pPr>
      <w:bookmarkStart w:id="22" w:name="_Toc106695601"/>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2"/>
    </w:p>
    <w:p w14:paraId="6B0024D3" w14:textId="77777777" w:rsidR="00C65C0D" w:rsidRPr="0048482F" w:rsidRDefault="00C65C0D" w:rsidP="00C65C0D">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7F91AAC2" w14:textId="77777777" w:rsidR="00C65C0D" w:rsidRPr="0048482F" w:rsidRDefault="00C65C0D" w:rsidP="00C65C0D">
      <w:pPr>
        <w:pStyle w:val="B1"/>
      </w:pPr>
      <w:bookmarkStart w:id="23" w:name="_Hlk500800106"/>
      <w:bookmarkStart w:id="24" w:name="_Hlk500784100"/>
      <w:r>
        <w:t>-</w:t>
      </w:r>
      <w:r>
        <w:tab/>
      </w:r>
      <w:r>
        <w:rPr>
          <w:lang w:val="en-US"/>
        </w:rPr>
        <w:t>'t</w:t>
      </w:r>
      <w:r w:rsidRPr="0048482F">
        <w:t>ypeA</w:t>
      </w:r>
      <w:r>
        <w:t>'</w:t>
      </w:r>
      <w:r w:rsidRPr="0048482F">
        <w:t>: {Doppler shift, Doppler spread, average delay, delay spread}</w:t>
      </w:r>
    </w:p>
    <w:p w14:paraId="1250DB47" w14:textId="77777777" w:rsidR="00C65C0D" w:rsidRPr="0048482F" w:rsidRDefault="00C65C0D" w:rsidP="00C65C0D">
      <w:pPr>
        <w:pStyle w:val="B1"/>
      </w:pPr>
      <w:r>
        <w:t>-</w:t>
      </w:r>
      <w:r>
        <w:tab/>
      </w:r>
      <w:r>
        <w:rPr>
          <w:lang w:val="en-US"/>
        </w:rPr>
        <w:t>'t</w:t>
      </w:r>
      <w:r w:rsidRPr="0048482F">
        <w:t>ypeB</w:t>
      </w:r>
      <w:r>
        <w:t>'</w:t>
      </w:r>
      <w:r w:rsidRPr="0048482F">
        <w:t>: {Doppler shift, Doppler spread}</w:t>
      </w:r>
    </w:p>
    <w:p w14:paraId="42F8DD94" w14:textId="77777777" w:rsidR="00C65C0D" w:rsidRPr="0048482F" w:rsidRDefault="00C65C0D" w:rsidP="00C65C0D">
      <w:pPr>
        <w:pStyle w:val="B1"/>
      </w:pPr>
      <w:r>
        <w:t>-</w:t>
      </w:r>
      <w:r>
        <w:tab/>
      </w:r>
      <w:r>
        <w:rPr>
          <w:lang w:val="en-US"/>
        </w:rPr>
        <w:t>'t</w:t>
      </w:r>
      <w:r w:rsidRPr="0048482F">
        <w:t>ypeC</w:t>
      </w:r>
      <w:r>
        <w:t>'</w:t>
      </w:r>
      <w:r w:rsidRPr="0048482F">
        <w:t>: {Doppler shift</w:t>
      </w:r>
      <w:r w:rsidRPr="0017586C">
        <w:t>,</w:t>
      </w:r>
      <w:r w:rsidRPr="0048482F">
        <w:t xml:space="preserve"> average delay}</w:t>
      </w:r>
    </w:p>
    <w:p w14:paraId="605945BD" w14:textId="77777777" w:rsidR="00C65C0D" w:rsidRPr="0048482F" w:rsidRDefault="00C65C0D" w:rsidP="00C65C0D">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5BD54EBB" w14:textId="5213B4E6" w:rsidR="00C65C0D" w:rsidRDefault="00C65C0D" w:rsidP="00C65C0D">
      <w:pPr>
        <w:rPr>
          <w:lang w:eastAsia="zh-CN"/>
        </w:rPr>
      </w:pPr>
      <w:bookmarkStart w:id="25" w:name="_Hlk500953403"/>
      <w:bookmarkEnd w:id="23"/>
      <w:bookmarkEnd w:id="24"/>
      <w:r w:rsidRPr="00A44AE2">
        <w:rPr>
          <w:color w:val="000000" w:themeColor="text1"/>
        </w:rPr>
        <w:t xml:space="preserve">The UE can be configured with a list of up to </w:t>
      </w:r>
      <w:r>
        <w:rPr>
          <w:i/>
          <w:iCs/>
          <w:color w:val="000000" w:themeColor="text1"/>
        </w:rPr>
        <w:t>128</w:t>
      </w:r>
      <w:r w:rsidRPr="00A44AE2">
        <w:rPr>
          <w:color w:val="000000" w:themeColor="text1"/>
        </w:rPr>
        <w:t xml:space="preserve"> </w:t>
      </w:r>
      <w:del w:id="26" w:author="Mihai Enescu - after RAN1#110" w:date="2022-08-29T10:17:00Z">
        <w:r w:rsidDel="00A33A82">
          <w:rPr>
            <w:i/>
            <w:iCs/>
            <w:color w:val="000000" w:themeColor="text1"/>
          </w:rPr>
          <w:delText>DLorJoint</w:delText>
        </w:r>
      </w:del>
      <w:r>
        <w:rPr>
          <w:i/>
          <w:iCs/>
          <w:color w:val="000000" w:themeColor="text1"/>
        </w:rPr>
        <w:t>TCIState</w:t>
      </w:r>
      <w:r w:rsidRPr="00A44AE2">
        <w:rPr>
          <w:i/>
          <w:iCs/>
          <w:color w:val="000000" w:themeColor="text1"/>
        </w:rPr>
        <w:t xml:space="preserve"> </w:t>
      </w:r>
      <w:r w:rsidRPr="00A44AE2">
        <w:rPr>
          <w:color w:val="000000" w:themeColor="text1"/>
        </w:rPr>
        <w:t>configurations</w:t>
      </w:r>
      <w:r>
        <w:rPr>
          <w:color w:val="000000"/>
        </w:rPr>
        <w:t xml:space="preserve">, within the </w:t>
      </w:r>
      <w:r w:rsidRPr="0048482F">
        <w:rPr>
          <w:color w:val="000000"/>
        </w:rPr>
        <w:t xml:space="preserve">higher layer </w:t>
      </w:r>
      <w:r>
        <w:rPr>
          <w:color w:val="000000"/>
        </w:rPr>
        <w:t xml:space="preserve">parameter </w:t>
      </w:r>
      <w:bookmarkStart w:id="27" w:name="_Hlk111110645"/>
      <w:ins w:id="28" w:author="Mihai Enescu - after RAN1#110" w:date="2022-08-29T10:17:00Z">
        <w:r w:rsidR="00A33A82" w:rsidRPr="0062042B">
          <w:rPr>
            <w:i/>
            <w:iCs/>
            <w:color w:val="000000"/>
          </w:rPr>
          <w:t>dl-OrJoint-TCIStateList</w:t>
        </w:r>
        <w:r w:rsidR="00A33A82">
          <w:rPr>
            <w:color w:val="000000"/>
          </w:rPr>
          <w:t xml:space="preserve"> </w:t>
        </w:r>
        <w:bookmarkEnd w:id="27"/>
        <w:r w:rsidR="00A33A82">
          <w:rPr>
            <w:color w:val="000000"/>
          </w:rPr>
          <w:t>in</w:t>
        </w:r>
        <w:r w:rsidR="00A33A82" w:rsidRPr="00F35584">
          <w:rPr>
            <w:i/>
          </w:rPr>
          <w:t xml:space="preserve"> </w:t>
        </w:r>
      </w:ins>
      <w:r w:rsidRPr="00F35584">
        <w:rPr>
          <w:i/>
        </w:rPr>
        <w:t>PDSCH-Config</w:t>
      </w:r>
      <w:r w:rsidRPr="00A44AE2">
        <w:rPr>
          <w:color w:val="000000" w:themeColor="text1"/>
        </w:rPr>
        <w:t xml:space="preserve"> </w:t>
      </w:r>
      <w:r>
        <w:rPr>
          <w:color w:val="000000" w:themeColor="text1"/>
        </w:rPr>
        <w:t>for providing a reference signal for the quasi co-location for</w:t>
      </w:r>
      <w:r w:rsidRPr="00A44AE2">
        <w:rPr>
          <w:color w:val="000000" w:themeColor="text1"/>
        </w:rPr>
        <w:t xml:space="preserve"> </w:t>
      </w:r>
      <w:r>
        <w:rPr>
          <w:color w:val="000000" w:themeColor="text1"/>
        </w:rPr>
        <w:t xml:space="preserve">DM-RS of </w:t>
      </w:r>
      <w:r w:rsidRPr="00A44AE2">
        <w:rPr>
          <w:color w:val="000000" w:themeColor="text1"/>
        </w:rPr>
        <w:t>PDSCH</w:t>
      </w:r>
      <w:r>
        <w:rPr>
          <w:color w:val="000000" w:themeColor="text1"/>
        </w:rPr>
        <w:t xml:space="preserve"> and DM-RS of PDCCH</w:t>
      </w:r>
      <w:r w:rsidRPr="00A44AE2">
        <w:rPr>
          <w:color w:val="000000" w:themeColor="text1"/>
        </w:rPr>
        <w:t xml:space="preserve"> in a CC</w:t>
      </w:r>
      <w:r>
        <w:rPr>
          <w:color w:val="000000" w:themeColor="text1"/>
        </w:rPr>
        <w:t>, for CSI-RS,</w:t>
      </w:r>
      <w:r w:rsidRPr="00A44AE2">
        <w:rPr>
          <w:color w:val="000000" w:themeColor="text1"/>
        </w:rPr>
        <w:t xml:space="preserve"> and to provide a reference, if applicable, for determining UL TX spatial filter for dynamic-grant and configured-grant based PUSCH </w:t>
      </w:r>
      <w:r>
        <w:rPr>
          <w:color w:val="000000" w:themeColor="text1"/>
        </w:rPr>
        <w:t xml:space="preserve">and PUCCH resource </w:t>
      </w:r>
      <w:r w:rsidRPr="00A44AE2">
        <w:rPr>
          <w:color w:val="000000" w:themeColor="text1"/>
        </w:rPr>
        <w:t>in a CC</w:t>
      </w:r>
      <w:r>
        <w:rPr>
          <w:color w:val="000000" w:themeColor="text1"/>
        </w:rPr>
        <w:t>,</w:t>
      </w:r>
      <w:r w:rsidRPr="00A44AE2">
        <w:rPr>
          <w:color w:val="000000" w:themeColor="text1"/>
        </w:rPr>
        <w:t xml:space="preserve"> </w:t>
      </w:r>
      <w:r>
        <w:rPr>
          <w:color w:val="000000" w:themeColor="text1"/>
        </w:rPr>
        <w:t xml:space="preserve">and SRS. </w:t>
      </w:r>
    </w:p>
    <w:p w14:paraId="213A4B6E" w14:textId="702280A8" w:rsidR="00C65C0D" w:rsidRPr="000237AA" w:rsidRDefault="00C65C0D" w:rsidP="00C65C0D">
      <w:pPr>
        <w:rPr>
          <w:color w:val="000000" w:themeColor="text1"/>
        </w:rPr>
      </w:pPr>
      <w:r w:rsidRPr="000237AA">
        <w:rPr>
          <w:color w:val="000000" w:themeColor="text1"/>
        </w:rPr>
        <w:t xml:space="preserve">If the </w:t>
      </w:r>
      <w:del w:id="29" w:author="Mihai Enescu - after RAN1#110" w:date="2022-08-29T10:17:00Z">
        <w:r w:rsidDel="00A33A82">
          <w:rPr>
            <w:i/>
            <w:iCs/>
            <w:color w:val="000000" w:themeColor="text1"/>
          </w:rPr>
          <w:delText>DLorJoint</w:delText>
        </w:r>
      </w:del>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UL-TCIState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del w:id="30" w:author="Mihai Enescu - after RAN1#110" w:date="2022-08-29T10:17:00Z">
        <w:r w:rsidDel="00212BB4">
          <w:rPr>
            <w:i/>
            <w:iCs/>
            <w:color w:val="000000" w:themeColor="text1"/>
          </w:rPr>
          <w:delText>DLorJoint</w:delText>
        </w:r>
      </w:del>
      <w:r>
        <w:rPr>
          <w:i/>
          <w:iCs/>
          <w:color w:val="000000" w:themeColor="text1"/>
        </w:rPr>
        <w:t>TCIState</w:t>
      </w:r>
      <w:r>
        <w:rPr>
          <w:color w:val="000000" w:themeColor="text1"/>
        </w:rPr>
        <w:t xml:space="preserve"> or </w:t>
      </w:r>
      <w:r w:rsidRPr="009573AD">
        <w:rPr>
          <w:i/>
          <w:iCs/>
          <w:color w:val="000000" w:themeColor="text1"/>
          <w:lang w:val="en-US"/>
        </w:rPr>
        <w:t>UL-TCIState</w:t>
      </w:r>
      <w:r>
        <w:rPr>
          <w:color w:val="000000" w:themeColor="text1"/>
        </w:rPr>
        <w:t xml:space="preserve"> configurations from a reference BWP of a </w:t>
      </w:r>
      <w:r w:rsidRPr="000237AA">
        <w:rPr>
          <w:color w:val="000000" w:themeColor="text1"/>
        </w:rPr>
        <w:t>reference CC.</w:t>
      </w:r>
      <w:r>
        <w:rPr>
          <w:color w:val="000000" w:themeColor="text1"/>
        </w:rPr>
        <w:t xml:space="preserve"> </w:t>
      </w:r>
      <w:r w:rsidRPr="00CC42DD">
        <w:rPr>
          <w:szCs w:val="18"/>
        </w:rPr>
        <w:t xml:space="preserve">The UE is not expected to be configured with </w:t>
      </w:r>
      <w:r>
        <w:rPr>
          <w:i/>
          <w:iCs/>
          <w:szCs w:val="18"/>
        </w:rPr>
        <w:t>TCI-</w:t>
      </w:r>
      <w:r>
        <w:rPr>
          <w:i/>
          <w:iCs/>
          <w:szCs w:val="18"/>
        </w:rPr>
        <w:lastRenderedPageBreak/>
        <w:t>State</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ins w:id="31" w:author="Mihai Enescu - after RAN1#110" w:date="2022-08-29T10:18:00Z">
        <w:r w:rsidR="00212BB4" w:rsidRPr="0062042B">
          <w:rPr>
            <w:i/>
            <w:iCs/>
            <w:color w:val="000000"/>
          </w:rPr>
          <w:t>dl-OrJoint-TCIStateList</w:t>
        </w:r>
        <w:r w:rsidR="00212BB4">
          <w:rPr>
            <w:color w:val="000000"/>
          </w:rPr>
          <w:t xml:space="preserve"> in</w:t>
        </w:r>
      </w:ins>
      <w:del w:id="32" w:author="Mihai Enescu - after RAN1#110" w:date="2022-08-29T10:18:00Z">
        <w:r w:rsidDel="00212BB4">
          <w:rPr>
            <w:i/>
            <w:iCs/>
            <w:color w:val="000000" w:themeColor="text1"/>
          </w:rPr>
          <w:delText>DLorJointTCIState</w:delText>
        </w:r>
      </w:del>
      <w:r w:rsidRPr="002C3EF5">
        <w:rPr>
          <w:color w:val="000000" w:themeColor="text1"/>
          <w:szCs w:val="18"/>
        </w:rPr>
        <w:t xml:space="preserve"> </w:t>
      </w:r>
      <w:r>
        <w:rPr>
          <w:color w:val="000000" w:themeColor="text1"/>
          <w:szCs w:val="18"/>
        </w:rPr>
        <w:t xml:space="preserve">or </w:t>
      </w:r>
      <w:r w:rsidRPr="009573AD">
        <w:rPr>
          <w:i/>
          <w:iCs/>
          <w:color w:val="000000" w:themeColor="text1"/>
          <w:lang w:val="en-US"/>
        </w:rPr>
        <w:t>UL-TCIState</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w:t>
      </w:r>
      <w:r w:rsidRPr="00036D3C">
        <w:rPr>
          <w:i/>
          <w:iCs/>
          <w:szCs w:val="18"/>
        </w:rPr>
        <w:t>State</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ins w:id="33" w:author="Mihai Enescu - after RAN1#110" w:date="2022-08-29T10:18:00Z">
        <w:r w:rsidR="00212BB4" w:rsidRPr="0062042B">
          <w:rPr>
            <w:i/>
            <w:iCs/>
            <w:color w:val="000000"/>
          </w:rPr>
          <w:t>dl-OrJoint-TCIStateList</w:t>
        </w:r>
        <w:r w:rsidR="00212BB4">
          <w:rPr>
            <w:color w:val="000000"/>
          </w:rPr>
          <w:t xml:space="preserve"> in</w:t>
        </w:r>
      </w:ins>
      <w:del w:id="34" w:author="Mihai Enescu - after RAN1#110" w:date="2022-08-29T10:18:00Z">
        <w:r w:rsidRPr="005866A9" w:rsidDel="00212BB4">
          <w:rPr>
            <w:i/>
            <w:iCs/>
            <w:color w:val="000000" w:themeColor="text1"/>
          </w:rPr>
          <w:delText>DLorJointTCIState</w:delText>
        </w:r>
      </w:del>
      <w:r w:rsidRPr="005866A9">
        <w:rPr>
          <w:color w:val="000000" w:themeColor="text1"/>
        </w:rPr>
        <w:t xml:space="preserve"> or </w:t>
      </w:r>
      <w:r w:rsidRPr="005866A9">
        <w:rPr>
          <w:i/>
          <w:iCs/>
          <w:color w:val="000000" w:themeColor="text1"/>
          <w:lang w:val="en-US"/>
        </w:rPr>
        <w:t>UL-TCIState</w:t>
      </w:r>
      <w:r w:rsidRPr="005866A9">
        <w:rPr>
          <w:color w:val="000000" w:themeColor="text1"/>
        </w:rPr>
        <w:t xml:space="preserve"> in any CC within the same band in the CC list.</w:t>
      </w:r>
    </w:p>
    <w:p w14:paraId="546C793A" w14:textId="54D16044" w:rsidR="00C65C0D" w:rsidRDefault="00C65C0D" w:rsidP="00C65C0D">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xml:space="preserve"> or 6.1.3.</w:t>
      </w:r>
      <w:del w:id="35" w:author="Mihai Enescu - after RAN1#110" w:date="2022-08-29T09:58:00Z">
        <w:r w:rsidDel="00C65C0D">
          <w:rPr>
            <w:color w:val="000000"/>
          </w:rPr>
          <w:delText xml:space="preserve">x </w:delText>
        </w:r>
      </w:del>
      <w:ins w:id="36" w:author="Mihai Enescu - after RAN1#110" w:date="2022-08-29T09:58:00Z">
        <w:r>
          <w:rPr>
            <w:color w:val="000000"/>
            <w:lang w:val="en-FI"/>
          </w:rPr>
          <w:t>47</w:t>
        </w:r>
        <w:r>
          <w:rPr>
            <w:color w:val="000000"/>
          </w:rPr>
          <w:t xml:space="preserve"> </w:t>
        </w:r>
      </w:ins>
      <w:r>
        <w:rPr>
          <w:color w:val="000000"/>
        </w:rPr>
        <w:t xml:space="preserve">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and if applicable, for one or for a set of CCs/UL </w:t>
      </w:r>
      <w:r w:rsidRPr="001E03CB">
        <w:rPr>
          <w:color w:val="000000"/>
        </w:rPr>
        <w:t>BWPs</w:t>
      </w:r>
      <w:r>
        <w:rPr>
          <w:color w:val="000000"/>
        </w:rPr>
        <w:t xml:space="preserve">.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del w:id="37" w:author="Mihai Enescu - after RAN1#110" w:date="2022-08-29T10:18:00Z">
        <w:r w:rsidRPr="00B14329" w:rsidDel="00212BB4">
          <w:rPr>
            <w:i/>
            <w:iCs/>
            <w:color w:val="000000"/>
            <w:lang w:val="en-US"/>
          </w:rPr>
          <w:delText>DLorJoint</w:delText>
        </w:r>
      </w:del>
      <w:r w:rsidRPr="00B14329">
        <w:rPr>
          <w:i/>
          <w:iCs/>
          <w:color w:val="000000"/>
          <w:lang w:val="en-US"/>
        </w:rPr>
        <w:t xml:space="preserve">TCIState </w:t>
      </w:r>
      <w:r w:rsidRPr="00B14329">
        <w:rPr>
          <w:color w:val="000000"/>
          <w:lang w:val="en-US"/>
        </w:rPr>
        <w:t>and/or</w:t>
      </w:r>
      <w:r>
        <w:rPr>
          <w:color w:val="000000"/>
          <w:lang w:val="en-US"/>
        </w:rPr>
        <w:t xml:space="preserve"> </w:t>
      </w:r>
      <w:r w:rsidRPr="00B14329">
        <w:rPr>
          <w:i/>
          <w:iCs/>
          <w:color w:val="000000"/>
          <w:lang w:val="en-US"/>
        </w:rPr>
        <w:t>UL-TCIState</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del w:id="38" w:author="Mihai Enescu - after RAN1#110" w:date="2022-08-29T10:18:00Z">
        <w:r w:rsidRPr="00B14329" w:rsidDel="00212BB4">
          <w:rPr>
            <w:i/>
            <w:iCs/>
            <w:color w:val="000000"/>
            <w:lang w:val="en-US"/>
          </w:rPr>
          <w:delText>DLorJoint</w:delText>
        </w:r>
      </w:del>
      <w:r w:rsidRPr="00B14329">
        <w:rPr>
          <w:i/>
          <w:iCs/>
          <w:color w:val="000000"/>
          <w:lang w:val="en-US"/>
        </w:rPr>
        <w:t xml:space="preserve">TCIState </w:t>
      </w:r>
      <w:r w:rsidRPr="00B14329">
        <w:rPr>
          <w:color w:val="000000"/>
          <w:lang w:val="en-US"/>
        </w:rPr>
        <w:t>and/or</w:t>
      </w:r>
      <w:r>
        <w:rPr>
          <w:color w:val="000000"/>
          <w:lang w:val="en-US"/>
        </w:rPr>
        <w:t xml:space="preserve"> </w:t>
      </w:r>
      <w:r w:rsidRPr="00B14329">
        <w:rPr>
          <w:i/>
          <w:iCs/>
          <w:color w:val="000000"/>
          <w:lang w:val="en-US"/>
        </w:rPr>
        <w:t>UL-TCIState</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0737DBC" w14:textId="2C7A2AE6" w:rsidR="00C65C0D" w:rsidRPr="00795BD8" w:rsidRDefault="00C65C0D" w:rsidP="00C65C0D">
      <w:r>
        <w:t xml:space="preserve">When the </w:t>
      </w:r>
      <w:r w:rsidRPr="0080696C">
        <w:rPr>
          <w:i/>
          <w:iCs/>
        </w:rPr>
        <w:t>bwp-id</w:t>
      </w:r>
      <w:r>
        <w:t xml:space="preserve"> or </w:t>
      </w:r>
      <w:r w:rsidRPr="0080696C">
        <w:rPr>
          <w:i/>
          <w:iCs/>
        </w:rPr>
        <w:t>cell</w:t>
      </w:r>
      <w:r>
        <w:t xml:space="preserve"> for QCL-TypeA/D source RS in a QCL-Info of the TCI state </w:t>
      </w:r>
      <w:del w:id="39" w:author="Mihai Enescu - after RAN1#110" w:date="2022-08-29T10:18:00Z">
        <w:r w:rsidDel="00212BB4">
          <w:delText xml:space="preserve">configured with </w:delText>
        </w:r>
        <w:r w:rsidDel="00212BB4">
          <w:rPr>
            <w:i/>
            <w:iCs/>
            <w:color w:val="000000" w:themeColor="text1"/>
          </w:rPr>
          <w:delText>DLorJointTCIState</w:delText>
        </w:r>
        <w:r w:rsidRPr="00A44AE2" w:rsidDel="00212BB4">
          <w:rPr>
            <w:color w:val="000000" w:themeColor="text1"/>
          </w:rPr>
          <w:delText xml:space="preserve"> </w:delText>
        </w:r>
      </w:del>
      <w:r>
        <w:t xml:space="preserve">is not configured, the UE assumes that QCL-TypeA/D source RS is configured </w:t>
      </w:r>
      <w:bookmarkStart w:id="40" w:name="_Hlk86865630"/>
      <w:r>
        <w:t>in the CC/DL BWP where</w:t>
      </w:r>
      <w:bookmarkEnd w:id="40"/>
      <w:r>
        <w:t xml:space="preserve"> TCI state applies.</w:t>
      </w:r>
    </w:p>
    <w:p w14:paraId="49AB8311" w14:textId="2A51381D" w:rsidR="00C65C0D" w:rsidRPr="00DB6571" w:rsidRDefault="00C65C0D" w:rsidP="00C65C0D">
      <w:r>
        <w:t xml:space="preserve">When </w:t>
      </w:r>
      <w:r>
        <w:rPr>
          <w:i/>
        </w:rPr>
        <w:t xml:space="preserve">tci-PresentInDCI </w:t>
      </w:r>
      <w:r>
        <w:t xml:space="preserve">is set as 'enabled' or </w:t>
      </w:r>
      <w:r>
        <w:rPr>
          <w:i/>
        </w:rPr>
        <w:t xml:space="preserve">tci-PresentDCI-1-2 </w:t>
      </w:r>
      <w:r>
        <w:t xml:space="preserve">is configured for the CORESET, </w:t>
      </w:r>
      <w:del w:id="41" w:author="Mihai Enescu - after RAN1#110" w:date="2022-08-29T10:19:00Z">
        <w:r w:rsidDel="00212BB4">
          <w:delText>t</w:delText>
        </w:r>
        <w:r w:rsidRPr="00D000AA" w:rsidDel="00212BB4">
          <w:delText xml:space="preserve">he </w:delText>
        </w:r>
      </w:del>
      <w:ins w:id="42" w:author="Mihai Enescu - after RAN1#110" w:date="2022-08-29T10:19:00Z">
        <w:r w:rsidR="00212BB4">
          <w:rPr>
            <w:lang w:val="en-FI"/>
          </w:rPr>
          <w:t>a</w:t>
        </w:r>
        <w:r w:rsidR="00212BB4" w:rsidRPr="00D000AA">
          <w:t xml:space="preserve"> </w:t>
        </w:r>
      </w:ins>
      <w:r w:rsidRPr="00D000AA">
        <w:t xml:space="preserve">UE </w:t>
      </w:r>
      <w:ins w:id="43" w:author="Mihai Enescu - after RAN1#110" w:date="2022-08-29T10:19:00Z">
        <w:r w:rsidR="00212BB4">
          <w:rPr>
            <w:lang w:val="en-FI"/>
          </w:rPr>
          <w:t xml:space="preserve">configured </w:t>
        </w:r>
      </w:ins>
      <w:r w:rsidRPr="00D000AA">
        <w:t xml:space="preserve">with </w:t>
      </w:r>
      <w:ins w:id="44" w:author="Mihai Enescu - after RAN1#110" w:date="2022-08-29T10:19:00Z">
        <w:r w:rsidR="00212BB4" w:rsidRPr="0062042B">
          <w:rPr>
            <w:i/>
            <w:iCs/>
            <w:color w:val="000000"/>
          </w:rPr>
          <w:t>dl-OrJoint-TCIStateList</w:t>
        </w:r>
        <w:r w:rsidR="00212BB4">
          <w:rPr>
            <w:color w:val="000000"/>
          </w:rPr>
          <w:t xml:space="preserve"> </w:t>
        </w:r>
        <w:r w:rsidR="00212BB4">
          <w:rPr>
            <w:color w:val="000000"/>
            <w:lang w:val="en-FI"/>
          </w:rPr>
          <w:t>with</w:t>
        </w:r>
        <w:r w:rsidR="00212BB4" w:rsidRPr="00D000AA">
          <w:t xml:space="preserve"> </w:t>
        </w:r>
      </w:ins>
      <w:r w:rsidRPr="00D000AA">
        <w:t xml:space="preserve">activated </w:t>
      </w:r>
      <w:del w:id="45" w:author="Mihai Enescu - after RAN1#110" w:date="2022-08-29T10:19:00Z">
        <w:r w:rsidDel="00212BB4">
          <w:rPr>
            <w:i/>
            <w:iCs/>
            <w:color w:val="000000" w:themeColor="text1"/>
          </w:rPr>
          <w:delText>DLorJoint</w:delText>
        </w:r>
      </w:del>
      <w:r>
        <w:rPr>
          <w:i/>
          <w:iCs/>
          <w:color w:val="000000" w:themeColor="text1"/>
        </w:rPr>
        <w:t xml:space="preserve">TCIState </w:t>
      </w:r>
      <w:r w:rsidRPr="00546B57">
        <w:rPr>
          <w:color w:val="000000" w:themeColor="text1"/>
        </w:rPr>
        <w:t>or</w:t>
      </w:r>
      <w:r>
        <w:rPr>
          <w:i/>
          <w:iCs/>
          <w:color w:val="000000" w:themeColor="text1"/>
        </w:rPr>
        <w:t xml:space="preserve"> </w:t>
      </w:r>
      <w:r w:rsidRPr="009573AD">
        <w:rPr>
          <w:i/>
          <w:iCs/>
          <w:color w:val="000000" w:themeColor="text1"/>
          <w:lang w:val="en-US"/>
        </w:rPr>
        <w:t>UL-TCIState</w:t>
      </w:r>
      <w:r w:rsidDel="0006453D">
        <w:t xml:space="preserve"> </w:t>
      </w:r>
      <w:r w:rsidRPr="00D000AA">
        <w:t xml:space="preserve"> </w:t>
      </w:r>
      <w:r>
        <w:t xml:space="preserve">receives DCI format 1_1/1_2 providing </w:t>
      </w:r>
      <w:r w:rsidRPr="0080696C">
        <w:t>indicated</w:t>
      </w:r>
      <w:r>
        <w:rPr>
          <w:i/>
          <w:iCs/>
        </w:rPr>
        <w:t xml:space="preserve"> </w:t>
      </w:r>
      <w:del w:id="46" w:author="Mihai Enescu - after RAN1#110" w:date="2022-08-29T10:19:00Z">
        <w:r w:rsidDel="00212BB4">
          <w:rPr>
            <w:i/>
            <w:iCs/>
            <w:color w:val="000000" w:themeColor="text1"/>
          </w:rPr>
          <w:delText>DLorJoint</w:delText>
        </w:r>
      </w:del>
      <w:r>
        <w:rPr>
          <w:i/>
          <w:iCs/>
          <w:color w:val="000000" w:themeColor="text1"/>
        </w:rPr>
        <w:t>TCIState</w:t>
      </w:r>
      <w:r w:rsidRPr="00546B57">
        <w:rPr>
          <w:color w:val="000000" w:themeColor="text1"/>
        </w:rPr>
        <w:t xml:space="preserve"> or</w:t>
      </w:r>
      <w:r>
        <w:rPr>
          <w:i/>
          <w:iCs/>
          <w:color w:val="000000" w:themeColor="text1"/>
        </w:rPr>
        <w:t xml:space="preserve"> </w:t>
      </w:r>
      <w:r w:rsidRPr="009573AD">
        <w:rPr>
          <w:i/>
          <w:iCs/>
          <w:color w:val="000000" w:themeColor="text1"/>
          <w:lang w:val="en-US"/>
        </w:rPr>
        <w:t>UL-TCIState</w:t>
      </w:r>
      <w:r>
        <w:rPr>
          <w:i/>
          <w:iCs/>
        </w:rPr>
        <w:t xml:space="preserve"> </w:t>
      </w:r>
      <w:r w:rsidRPr="00E14731">
        <w:t>for a CC or all CCs in the same CC list configured by</w:t>
      </w:r>
      <w:r>
        <w:rPr>
          <w:i/>
          <w:iCs/>
        </w:rPr>
        <w:t xml:space="preserve"> simultaneousTCI-UpdateList1-r17, simultaneousTCI-UpdateList2-r17, simultaneousTCI-UpdateList3-r17, simultaneousTCI-UpdateList4-r17</w:t>
      </w:r>
      <w:r>
        <w:t xml:space="preserve">. The </w:t>
      </w:r>
      <w:r w:rsidRPr="00D000AA">
        <w:t>DCI format 1_1/1_2</w:t>
      </w:r>
      <w:r>
        <w:t xml:space="preserve"> can be with or without, if applicable, DL a</w:t>
      </w:r>
      <w:r w:rsidRPr="00DB6571">
        <w:t>ssignment. If the DCI format 1_1/1_2/ is without DL assignment, the UE can assume the following:</w:t>
      </w:r>
    </w:p>
    <w:p w14:paraId="53D000FC" w14:textId="77777777" w:rsidR="00C65C0D" w:rsidRPr="00DB6571" w:rsidRDefault="00C65C0D" w:rsidP="00C65C0D">
      <w:pPr>
        <w:pStyle w:val="B1"/>
      </w:pPr>
      <w:r>
        <w:t>-</w:t>
      </w:r>
      <w:r>
        <w:tab/>
      </w:r>
      <w:r w:rsidRPr="00DB6571">
        <w:t>CS-RNTI is used to scramble the CRC for the DCI</w:t>
      </w:r>
    </w:p>
    <w:p w14:paraId="6DC2AD45" w14:textId="77777777" w:rsidR="00C65C0D" w:rsidRPr="00DB6571" w:rsidRDefault="00C65C0D" w:rsidP="00C65C0D">
      <w:pPr>
        <w:pStyle w:val="B1"/>
      </w:pPr>
      <w:r>
        <w:t>-</w:t>
      </w:r>
      <w:r>
        <w:tab/>
      </w:r>
      <w:r w:rsidRPr="00DB6571">
        <w:t>The values of the following DCI fields are set as follows:</w:t>
      </w:r>
    </w:p>
    <w:p w14:paraId="607E1538" w14:textId="77777777" w:rsidR="00C65C0D" w:rsidRPr="00DB6571" w:rsidRDefault="00C65C0D" w:rsidP="00C65C0D">
      <w:pPr>
        <w:pStyle w:val="B2"/>
      </w:pPr>
      <w:r>
        <w:t>-</w:t>
      </w:r>
      <w:r>
        <w:tab/>
      </w:r>
      <w:r w:rsidRPr="00DB6571">
        <w:t xml:space="preserve">RV = all </w:t>
      </w:r>
      <w:r>
        <w:t>'</w:t>
      </w:r>
      <w:r w:rsidRPr="00DB6571">
        <w:t>1</w:t>
      </w:r>
      <w:r>
        <w:t>'</w:t>
      </w:r>
      <w:r w:rsidRPr="00DB6571">
        <w:t>s</w:t>
      </w:r>
    </w:p>
    <w:p w14:paraId="6000E793" w14:textId="77777777" w:rsidR="00C65C0D" w:rsidRPr="00DB6571" w:rsidRDefault="00C65C0D" w:rsidP="00C65C0D">
      <w:pPr>
        <w:pStyle w:val="B2"/>
      </w:pPr>
      <w:r>
        <w:t>-</w:t>
      </w:r>
      <w:r>
        <w:tab/>
      </w:r>
      <w:r w:rsidRPr="00DB6571">
        <w:t xml:space="preserve">MCS = all </w:t>
      </w:r>
      <w:r>
        <w:t>'</w:t>
      </w:r>
      <w:r w:rsidRPr="00DB6571">
        <w:t>1</w:t>
      </w:r>
      <w:r>
        <w:t>'</w:t>
      </w:r>
      <w:r w:rsidRPr="00DB6571">
        <w:t>s</w:t>
      </w:r>
    </w:p>
    <w:p w14:paraId="1DC0D144" w14:textId="77777777" w:rsidR="00C65C0D" w:rsidRPr="00DB6571" w:rsidRDefault="00C65C0D" w:rsidP="00C65C0D">
      <w:pPr>
        <w:pStyle w:val="B2"/>
      </w:pPr>
      <w:r>
        <w:t>-</w:t>
      </w:r>
      <w:r>
        <w:tab/>
      </w:r>
      <w:r w:rsidRPr="00DB6571">
        <w:t>NDI = 0</w:t>
      </w:r>
    </w:p>
    <w:p w14:paraId="0928CF89" w14:textId="77777777" w:rsidR="00C65C0D" w:rsidRPr="00DB6571" w:rsidRDefault="00C65C0D" w:rsidP="00C65C0D">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7DAE6639" w14:textId="5DD3C560" w:rsidR="00C65C0D" w:rsidRPr="00E51918" w:rsidRDefault="00C65C0D" w:rsidP="00C65C0D">
      <w:pPr>
        <w:snapToGrid w:val="0"/>
        <w:rPr>
          <w:color w:val="000000" w:themeColor="text1"/>
          <w:lang w:eastAsia="zh-TW"/>
        </w:rPr>
      </w:pPr>
      <w:r w:rsidRPr="00E51918">
        <w:rPr>
          <w:color w:val="000000" w:themeColor="text1"/>
          <w:lang w:eastAsia="zh-TW"/>
        </w:rPr>
        <w:t xml:space="preserve">After a UE receives an initial higher layer configuration of </w:t>
      </w:r>
      <w:ins w:id="47" w:author="Mihai Enescu - after RAN1#110" w:date="2022-08-29T10:20:00Z">
        <w:r w:rsidR="00212BB4" w:rsidRPr="0062042B">
          <w:rPr>
            <w:i/>
            <w:iCs/>
            <w:color w:val="000000"/>
          </w:rPr>
          <w:t>dl-OrJoint-TCIStateList</w:t>
        </w:r>
        <w:r w:rsidR="00212BB4">
          <w:rPr>
            <w:color w:val="000000"/>
          </w:rPr>
          <w:t xml:space="preserve"> </w:t>
        </w:r>
        <w:r w:rsidR="00212BB4">
          <w:rPr>
            <w:color w:val="000000"/>
            <w:lang w:val="en-FI"/>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48" w:author="Mihai Enescu - after RAN1#110" w:date="2022-08-29T10:20:00Z">
        <w:r w:rsidRPr="00E51918" w:rsidDel="00212BB4">
          <w:rPr>
            <w:i/>
            <w:iCs/>
            <w:color w:val="000000" w:themeColor="text1"/>
            <w:lang w:eastAsia="zh-CN"/>
          </w:rPr>
          <w:delText>DLorJoint-</w:delText>
        </w:r>
      </w:del>
      <w:r w:rsidRPr="00E51918">
        <w:rPr>
          <w:i/>
          <w:iCs/>
          <w:color w:val="000000" w:themeColor="text1"/>
          <w:lang w:eastAsia="zh-CN"/>
        </w:rPr>
        <w:t>TCIState</w:t>
      </w:r>
      <w:r w:rsidRPr="00E51918">
        <w:rPr>
          <w:i/>
          <w:iCs/>
          <w:color w:val="000000" w:themeColor="text1"/>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2694A666"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2FC05D1D" w14:textId="171D7ECC" w:rsidR="00C65C0D" w:rsidRPr="00E51918" w:rsidRDefault="00C65C0D" w:rsidP="00C65C0D">
      <w:pPr>
        <w:snapToGrid w:val="0"/>
        <w:rPr>
          <w:color w:val="000000" w:themeColor="text1"/>
          <w:lang w:val="en-US" w:eastAsia="zh-TW"/>
        </w:rPr>
      </w:pPr>
      <w:r w:rsidRPr="00E51918">
        <w:rPr>
          <w:color w:val="000000" w:themeColor="text1"/>
          <w:lang w:eastAsia="zh-TW"/>
        </w:rPr>
        <w:t xml:space="preserve">After a UE receives an initial higher layer configuration of </w:t>
      </w:r>
      <w:ins w:id="49" w:author="Mihai Enescu - after RAN1#110" w:date="2022-08-29T10:21:00Z">
        <w:r w:rsidR="00212BB4" w:rsidRPr="0062042B">
          <w:rPr>
            <w:i/>
            <w:iCs/>
            <w:color w:val="000000"/>
          </w:rPr>
          <w:t>dl-OrJoint-TCIStateList</w:t>
        </w:r>
        <w:r w:rsidR="00212BB4">
          <w:rPr>
            <w:color w:val="000000"/>
          </w:rPr>
          <w:t xml:space="preserve"> </w:t>
        </w:r>
        <w:r w:rsidR="00212BB4">
          <w:rPr>
            <w:color w:val="000000"/>
            <w:lang w:val="en-FI"/>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0" w:author="Mihai Enescu - after RAN1#110" w:date="2022-08-29T10:21:00Z">
        <w:r w:rsidRPr="00E51918" w:rsidDel="00212BB4">
          <w:rPr>
            <w:i/>
            <w:iCs/>
            <w:color w:val="000000" w:themeColor="text1"/>
            <w:lang w:eastAsia="zh-CN"/>
          </w:rPr>
          <w:delText>DLorJoint-</w:delText>
        </w:r>
      </w:del>
      <w:r w:rsidRPr="00E51918">
        <w:rPr>
          <w:i/>
          <w:iCs/>
          <w:color w:val="000000" w:themeColor="text1"/>
          <w:lang w:eastAsia="zh-CN"/>
        </w:rPr>
        <w:t xml:space="preserve">TCIState </w:t>
      </w:r>
      <w:r w:rsidRPr="00E51918">
        <w:rPr>
          <w:color w:val="000000" w:themeColor="text1"/>
          <w:lang w:eastAsia="zh-CN"/>
        </w:rPr>
        <w:t>or</w:t>
      </w:r>
      <w:r w:rsidRPr="00E51918">
        <w:rPr>
          <w:color w:val="000000" w:themeColor="text1"/>
          <w:lang w:eastAsia="zh-TW"/>
        </w:rPr>
        <w:t xml:space="preserve"> </w:t>
      </w:r>
      <w:ins w:id="51" w:author="Mihai Enescu - after RAN1#110" w:date="2022-08-29T10:21:00Z">
        <w:r w:rsidR="00212BB4">
          <w:rPr>
            <w:color w:val="000000" w:themeColor="text1"/>
            <w:lang w:val="en-FI" w:eastAsia="zh-TW"/>
          </w:rPr>
          <w:t xml:space="preserve">more than one </w:t>
        </w:r>
      </w:ins>
      <w:r w:rsidRPr="00E51918">
        <w:rPr>
          <w:i/>
          <w:iCs/>
          <w:color w:val="000000" w:themeColor="text1"/>
          <w:lang w:eastAsia="zh-CN"/>
        </w:rPr>
        <w:t>UL-TCIState</w:t>
      </w:r>
      <w:r w:rsidRPr="00E51918">
        <w:rPr>
          <w:color w:val="000000" w:themeColor="text1"/>
          <w:lang w:eastAsia="zh-TW"/>
        </w:rPr>
        <w:t xml:space="preserve"> 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01C0F502"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during the initial access procedure</w:t>
      </w:r>
    </w:p>
    <w:p w14:paraId="62840E8A" w14:textId="376A63EC" w:rsidR="00C65C0D" w:rsidRPr="00E51918" w:rsidRDefault="00C65C0D" w:rsidP="00C65C0D">
      <w:pPr>
        <w:snapToGrid w:val="0"/>
        <w:rPr>
          <w:color w:val="000000" w:themeColor="text1"/>
          <w:lang w:val="en-US" w:eastAsia="zh-TW"/>
        </w:rPr>
      </w:pPr>
      <w:r w:rsidRPr="00E51918">
        <w:rPr>
          <w:color w:val="000000" w:themeColor="text1"/>
          <w:lang w:eastAsia="zh-TW"/>
        </w:rPr>
        <w:t xml:space="preserve">After a UE receives a higher layer configuration of </w:t>
      </w:r>
      <w:ins w:id="52" w:author="Mihai Enescu - after RAN1#110" w:date="2022-08-29T10:21:00Z">
        <w:r w:rsidR="00212BB4" w:rsidRPr="0062042B">
          <w:rPr>
            <w:i/>
            <w:iCs/>
            <w:color w:val="000000"/>
          </w:rPr>
          <w:t>dl-OrJoint-TCIStateList</w:t>
        </w:r>
        <w:r w:rsidR="00212BB4">
          <w:rPr>
            <w:color w:val="000000"/>
          </w:rPr>
          <w:t xml:space="preserve"> </w:t>
        </w:r>
        <w:r w:rsidR="00212BB4">
          <w:rPr>
            <w:color w:val="000000"/>
            <w:lang w:val="en-FI"/>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3" w:author="Mihai Enescu - after RAN1#110" w:date="2022-08-29T10:21:00Z">
        <w:r w:rsidRPr="00E51918" w:rsidDel="00212BB4">
          <w:rPr>
            <w:i/>
            <w:iCs/>
            <w:color w:val="000000" w:themeColor="text1"/>
            <w:lang w:eastAsia="zh-CN"/>
          </w:rPr>
          <w:delText>DLorJoint-</w:delText>
        </w:r>
      </w:del>
      <w:r w:rsidRPr="00E51918">
        <w:rPr>
          <w:i/>
          <w:iCs/>
          <w:color w:val="000000" w:themeColor="text1"/>
          <w:lang w:eastAsia="zh-CN"/>
        </w:rPr>
        <w:t>TCIState</w:t>
      </w:r>
      <w:r>
        <w:rPr>
          <w:i/>
          <w:iCs/>
          <w:color w:val="000000" w:themeColor="text1"/>
          <w:lang w:eastAsia="zh-CN"/>
        </w:rPr>
        <w:t xml:space="preserve"> </w:t>
      </w:r>
      <w:del w:id="54" w:author="Mihai Enescu - after RAN1#110" w:date="2022-08-29T10:22:00Z">
        <w:r w:rsidRPr="00E51918" w:rsidDel="00212BB4">
          <w:rPr>
            <w:color w:val="000000" w:themeColor="text1"/>
            <w:lang w:eastAsia="zh-TW"/>
          </w:rPr>
          <w:delText xml:space="preserve"> </w:delText>
        </w:r>
      </w:del>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7F2EA28B" w14:textId="77777777" w:rsidR="00C65C0D" w:rsidRPr="00E51918" w:rsidRDefault="00C65C0D" w:rsidP="00C65C0D">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3B1E9A3E" w14:textId="09B32AA6" w:rsidR="00C65C0D" w:rsidRPr="00E51918" w:rsidRDefault="00C65C0D" w:rsidP="00C65C0D">
      <w:pPr>
        <w:snapToGrid w:val="0"/>
        <w:rPr>
          <w:color w:val="000000" w:themeColor="text1"/>
          <w:lang w:val="en-US" w:eastAsia="zh-TW"/>
        </w:rPr>
      </w:pPr>
      <w:r w:rsidRPr="00E51918">
        <w:rPr>
          <w:color w:val="000000" w:themeColor="text1"/>
          <w:lang w:eastAsia="zh-TW"/>
        </w:rPr>
        <w:t xml:space="preserve">After a UE receives a higher layer configuration of </w:t>
      </w:r>
      <w:ins w:id="55" w:author="Mihai Enescu - after RAN1#110" w:date="2022-08-29T10:22:00Z">
        <w:r w:rsidR="00212BB4" w:rsidRPr="0062042B">
          <w:rPr>
            <w:i/>
            <w:iCs/>
            <w:color w:val="000000"/>
          </w:rPr>
          <w:t>dl-OrJoint-TCIStateList</w:t>
        </w:r>
        <w:r w:rsidR="00212BB4">
          <w:rPr>
            <w:color w:val="000000"/>
          </w:rPr>
          <w:t xml:space="preserve"> </w:t>
        </w:r>
        <w:r w:rsidR="00212BB4">
          <w:rPr>
            <w:color w:val="000000"/>
            <w:lang w:val="en-FI"/>
          </w:rPr>
          <w:t>with</w:t>
        </w:r>
        <w:r w:rsidR="00212BB4" w:rsidRPr="00E51918">
          <w:rPr>
            <w:color w:val="000000" w:themeColor="text1"/>
            <w:lang w:eastAsia="zh-TW"/>
          </w:rPr>
          <w:t xml:space="preserve"> </w:t>
        </w:r>
      </w:ins>
      <w:r w:rsidRPr="00E51918">
        <w:rPr>
          <w:color w:val="000000" w:themeColor="text1"/>
          <w:lang w:eastAsia="zh-TW"/>
        </w:rPr>
        <w:t xml:space="preserve">more than one </w:t>
      </w:r>
      <w:del w:id="56" w:author="Mihai Enescu - after RAN1#110" w:date="2022-08-29T10:22:00Z">
        <w:r w:rsidRPr="00E51918" w:rsidDel="00212BB4">
          <w:rPr>
            <w:i/>
            <w:iCs/>
            <w:color w:val="000000" w:themeColor="text1"/>
            <w:lang w:eastAsia="zh-CN"/>
          </w:rPr>
          <w:delText>DLorJoint-</w:delText>
        </w:r>
      </w:del>
      <w:r w:rsidRPr="00E51918">
        <w:rPr>
          <w:i/>
          <w:iCs/>
          <w:color w:val="000000" w:themeColor="text1"/>
          <w:lang w:eastAsia="zh-CN"/>
        </w:rPr>
        <w:t xml:space="preserve">TCIState </w:t>
      </w:r>
      <w:r w:rsidRPr="00E51918">
        <w:rPr>
          <w:color w:val="000000" w:themeColor="text1"/>
          <w:lang w:eastAsia="zh-CN"/>
        </w:rPr>
        <w:t>or</w:t>
      </w:r>
      <w:r w:rsidRPr="00E51918">
        <w:rPr>
          <w:color w:val="000000" w:themeColor="text1"/>
          <w:lang w:eastAsia="zh-TW"/>
        </w:rPr>
        <w:t xml:space="preserve"> </w:t>
      </w:r>
      <w:ins w:id="57" w:author="Mihai Enescu - after RAN1#110" w:date="2022-08-29T10:22:00Z">
        <w:r w:rsidR="00212BB4">
          <w:rPr>
            <w:color w:val="000000" w:themeColor="text1"/>
            <w:lang w:val="en-FI" w:eastAsia="zh-TW"/>
          </w:rPr>
          <w:t xml:space="preserve">more than one </w:t>
        </w:r>
      </w:ins>
      <w:r w:rsidRPr="00E51918">
        <w:rPr>
          <w:i/>
          <w:iCs/>
          <w:color w:val="000000" w:themeColor="text1"/>
          <w:lang w:eastAsia="zh-CN"/>
        </w:rPr>
        <w:t>UL-TCIState</w:t>
      </w:r>
      <w:r w:rsidRPr="00E51918">
        <w:rPr>
          <w:color w:val="000000" w:themeColor="text1"/>
          <w:lang w:eastAsia="zh-TW"/>
        </w:rPr>
        <w:t xml:space="preserve"> 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20101E28" w14:textId="77777777" w:rsidR="00C65C0D" w:rsidRPr="00E51918" w:rsidRDefault="00C65C0D" w:rsidP="00C65C0D">
      <w:pPr>
        <w:pStyle w:val="B1"/>
        <w:rPr>
          <w:lang w:eastAsia="zh-TW"/>
        </w:rPr>
      </w:pPr>
      <w:r w:rsidRPr="00E51918">
        <w:lastRenderedPageBreak/>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is the same as that for a PUSCH transmission scheduled by a RAR UL grant during random access procedure initiated by the Reconfiguration with sync procedure as described in [12, TS 38.331].</w:t>
      </w:r>
    </w:p>
    <w:p w14:paraId="2561B202" w14:textId="2F6E4828" w:rsidR="00C65C0D" w:rsidRPr="00E51918" w:rsidRDefault="00C65C0D" w:rsidP="00C65C0D">
      <w:pPr>
        <w:snapToGrid w:val="0"/>
        <w:rPr>
          <w:color w:val="000000" w:themeColor="text1"/>
          <w:lang w:val="en-US"/>
        </w:rPr>
      </w:pPr>
      <w:r w:rsidRPr="00E51918">
        <w:rPr>
          <w:color w:val="000000" w:themeColor="text1"/>
          <w:lang w:eastAsia="zh-TW"/>
        </w:rPr>
        <w:t xml:space="preserve">If a UE receives a higher layer configuration of </w:t>
      </w:r>
      <w:ins w:id="58" w:author="Mihai Enescu - after RAN1#110" w:date="2022-08-29T10:22:00Z">
        <w:r w:rsidR="00212BB4" w:rsidRPr="0062042B">
          <w:rPr>
            <w:i/>
            <w:iCs/>
            <w:color w:val="000000"/>
          </w:rPr>
          <w:t>dl-OrJoint-TCIStateList</w:t>
        </w:r>
        <w:r w:rsidR="00212BB4">
          <w:rPr>
            <w:color w:val="000000"/>
          </w:rPr>
          <w:t xml:space="preserve"> </w:t>
        </w:r>
        <w:r w:rsidR="00212BB4">
          <w:rPr>
            <w:color w:val="000000"/>
            <w:lang w:val="en-FI"/>
          </w:rPr>
          <w:t xml:space="preserve">with </w:t>
        </w:r>
      </w:ins>
      <w:r w:rsidRPr="00E51918">
        <w:rPr>
          <w:color w:val="000000" w:themeColor="text1"/>
          <w:lang w:eastAsia="zh-TW"/>
        </w:rPr>
        <w:t xml:space="preserve">a single </w:t>
      </w:r>
      <w:del w:id="59" w:author="Mihai Enescu - after RAN1#110" w:date="2022-08-29T10:23:00Z">
        <w:r w:rsidRPr="00E51918" w:rsidDel="00212BB4">
          <w:rPr>
            <w:rStyle w:val="Emphasis"/>
            <w:color w:val="000000" w:themeColor="text1"/>
            <w:lang w:eastAsia="zh-CN"/>
          </w:rPr>
          <w:delText>DLorJoint-</w:delText>
        </w:r>
      </w:del>
      <w:r w:rsidRPr="00E51918">
        <w:rPr>
          <w:rStyle w:val="Emphasis"/>
          <w:color w:val="000000" w:themeColor="text1"/>
          <w:lang w:eastAsia="zh-CN"/>
        </w:rPr>
        <w:t>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the configured TCI state for DM-RS of PDSCH and DM-RS of PDCCH, and the CSI -RS applying the </w:t>
      </w:r>
      <w:r w:rsidRPr="00E51918">
        <w:rPr>
          <w:color w:val="000000" w:themeColor="text1"/>
        </w:rPr>
        <w:t xml:space="preserve">indicated TCI state. </w:t>
      </w:r>
    </w:p>
    <w:p w14:paraId="2FF6C986" w14:textId="5F212BBD" w:rsidR="00C65C0D" w:rsidRPr="00E51918" w:rsidRDefault="00C65C0D" w:rsidP="00C65C0D">
      <w:pPr>
        <w:snapToGrid w:val="0"/>
        <w:rPr>
          <w:color w:val="000000" w:themeColor="text1"/>
          <w:lang w:eastAsia="zh-TW"/>
        </w:rPr>
      </w:pPr>
      <w:r w:rsidRPr="00E51918">
        <w:rPr>
          <w:color w:val="000000" w:themeColor="text1"/>
          <w:lang w:eastAsia="zh-TW"/>
        </w:rPr>
        <w:t xml:space="preserve">If a UE receives a higher layer configuration of </w:t>
      </w:r>
      <w:ins w:id="60" w:author="Mihai Enescu - after RAN1#110" w:date="2022-08-29T10:23:00Z">
        <w:r w:rsidR="00212BB4" w:rsidRPr="0062042B">
          <w:rPr>
            <w:i/>
            <w:iCs/>
            <w:color w:val="000000"/>
          </w:rPr>
          <w:t>dl-OrJoint-TCIStateList</w:t>
        </w:r>
        <w:r w:rsidR="00212BB4">
          <w:rPr>
            <w:color w:val="000000"/>
          </w:rPr>
          <w:t xml:space="preserve"> </w:t>
        </w:r>
        <w:r w:rsidR="00212BB4">
          <w:rPr>
            <w:color w:val="000000"/>
            <w:lang w:val="en-FI"/>
          </w:rPr>
          <w:t>with</w:t>
        </w:r>
        <w:r w:rsidR="00212BB4" w:rsidRPr="00E51918">
          <w:rPr>
            <w:color w:val="000000" w:themeColor="text1"/>
            <w:lang w:eastAsia="zh-TW"/>
          </w:rPr>
          <w:t xml:space="preserve"> </w:t>
        </w:r>
      </w:ins>
      <w:r w:rsidRPr="00E51918">
        <w:rPr>
          <w:color w:val="000000" w:themeColor="text1"/>
          <w:lang w:eastAsia="zh-TW"/>
        </w:rPr>
        <w:t xml:space="preserve">a single </w:t>
      </w:r>
      <w:del w:id="61" w:author="Mihai Enescu - after RAN1#110" w:date="2022-08-29T10:23:00Z">
        <w:r w:rsidRPr="00E51918" w:rsidDel="00212BB4">
          <w:rPr>
            <w:rStyle w:val="Emphasis"/>
            <w:color w:val="000000" w:themeColor="text1"/>
            <w:lang w:eastAsia="zh-CN"/>
          </w:rPr>
          <w:delText>DLorJoint-</w:delText>
        </w:r>
      </w:del>
      <w:r w:rsidRPr="00E51918">
        <w:rPr>
          <w:rStyle w:val="Emphasis"/>
          <w:color w:val="000000" w:themeColor="text1"/>
          <w:lang w:eastAsia="zh-CN"/>
        </w:rPr>
        <w:t xml:space="preserve">TCIState </w:t>
      </w:r>
      <w:r w:rsidRPr="00212BB4">
        <w:rPr>
          <w:rStyle w:val="Emphasis"/>
          <w:i w:val="0"/>
          <w:iCs w:val="0"/>
          <w:color w:val="000000" w:themeColor="text1"/>
          <w:lang w:eastAsia="zh-CN"/>
          <w:rPrChange w:id="62" w:author="Mihai Enescu - after RAN1#110" w:date="2022-08-29T10:23:00Z">
            <w:rPr>
              <w:rStyle w:val="Emphasis"/>
              <w:color w:val="000000" w:themeColor="text1"/>
              <w:lang w:eastAsia="zh-CN"/>
            </w:rPr>
          </w:rPrChange>
        </w:rPr>
        <w:t>or</w:t>
      </w:r>
      <w:ins w:id="63" w:author="Mihai Enescu - after RAN1#110" w:date="2022-08-29T10:23:00Z">
        <w:r w:rsidR="00212BB4" w:rsidRPr="00212BB4">
          <w:rPr>
            <w:rStyle w:val="Emphasis"/>
            <w:i w:val="0"/>
            <w:iCs w:val="0"/>
            <w:color w:val="000000" w:themeColor="text1"/>
            <w:lang w:val="en-FI" w:eastAsia="zh-CN"/>
          </w:rPr>
          <w:t xml:space="preserve"> a single</w:t>
        </w:r>
      </w:ins>
      <w:r w:rsidRPr="00E51918">
        <w:rPr>
          <w:rStyle w:val="Emphasis"/>
          <w:color w:val="000000" w:themeColor="text1"/>
          <w:lang w:eastAsia="zh-CN"/>
        </w:rPr>
        <w:t xml:space="preserve"> UL-TCIState</w:t>
      </w:r>
      <w:r w:rsidRPr="00E51918">
        <w:rPr>
          <w:color w:val="000000" w:themeColor="text1"/>
          <w:lang w:eastAsia="zh-TW"/>
        </w:rPr>
        <w:t>, that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the configured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299DE882" w14:textId="23266D06" w:rsidR="00C65C0D" w:rsidRDefault="00C65C0D" w:rsidP="00C65C0D">
      <w:pPr>
        <w:rPr>
          <w:lang w:val="en-US"/>
        </w:rPr>
      </w:pPr>
      <w:r w:rsidRPr="003450AF">
        <w:rPr>
          <w:color w:val="000000" w:themeColor="text1"/>
          <w:lang w:val="en-US" w:eastAsia="zh-CN"/>
        </w:rPr>
        <w:t xml:space="preserve">When the </w:t>
      </w:r>
      <w:r>
        <w:rPr>
          <w:rFonts w:hint="eastAsia"/>
          <w:lang w:val="en-US" w:eastAsia="zh-CN"/>
        </w:rPr>
        <w:t xml:space="preserve">UE would transmit </w:t>
      </w:r>
      <w:del w:id="64" w:author="Mihai Enescu - after RAN1#110" w:date="2022-08-29T09:58:00Z">
        <w:r w:rsidDel="00C65C0D">
          <w:rPr>
            <w:lang w:eastAsia="zh-CN"/>
          </w:rPr>
          <w:delText xml:space="preserve">the last symbol of </w:delText>
        </w:r>
      </w:del>
      <w:r>
        <w:rPr>
          <w:rFonts w:hint="eastAsia"/>
          <w:lang w:val="en-US" w:eastAsia="zh-CN"/>
        </w:rPr>
        <w:t>a PUCCH with</w:t>
      </w:r>
      <w:r w:rsidRPr="003450AF">
        <w:rPr>
          <w:color w:val="000000" w:themeColor="text1"/>
          <w:lang w:val="en-US" w:eastAsia="zh-CN"/>
        </w:rPr>
        <w:t xml:space="preserve"> HARQ-ACK </w:t>
      </w:r>
      <w:r>
        <w:rPr>
          <w:rFonts w:hint="eastAsia"/>
          <w:lang w:val="en-US" w:eastAsia="zh-CN"/>
        </w:rPr>
        <w:t xml:space="preserve">information </w:t>
      </w:r>
      <w:r>
        <w:rPr>
          <w:lang w:eastAsia="zh-CN"/>
        </w:rPr>
        <w:t xml:space="preserve">or a PUSCH with HARQ-ACK information </w:t>
      </w:r>
      <w:r w:rsidRPr="003450AF">
        <w:rPr>
          <w:color w:val="000000" w:themeColor="text1"/>
          <w:lang w:val="en-US" w:eastAsia="zh-CN"/>
        </w:rPr>
        <w:t xml:space="preserve">corresponding to the </w:t>
      </w:r>
      <w:r>
        <w:rPr>
          <w:color w:val="000000" w:themeColor="text1"/>
          <w:lang w:val="en-US" w:eastAsia="zh-CN"/>
        </w:rPr>
        <w:t>DCI</w:t>
      </w:r>
      <w:r w:rsidRPr="003450AF">
        <w:rPr>
          <w:color w:val="000000" w:themeColor="text1"/>
          <w:lang w:val="en-US" w:eastAsia="zh-CN"/>
        </w:rPr>
        <w:t xml:space="preserve"> carrying the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 xml:space="preserve">and without DL assignment, or corresponding to the PDSCH </w:t>
      </w:r>
      <w:del w:id="65" w:author="Mihai Enescu - after RAN1#110" w:date="2022-08-29T09:59:00Z">
        <w:r w:rsidRPr="00F52E36" w:rsidDel="00854D3C">
          <w:rPr>
            <w:color w:val="000000" w:themeColor="text1"/>
            <w:shd w:val="clear" w:color="auto" w:fill="FFFFFF"/>
          </w:rPr>
          <w:delText xml:space="preserve">scheduling </w:delText>
        </w:r>
      </w:del>
      <w:ins w:id="66" w:author="Mihai Enescu - after RAN1#110" w:date="2022-08-29T09:59:00Z">
        <w:r w:rsidR="00854D3C" w:rsidRPr="00F52E36">
          <w:rPr>
            <w:color w:val="000000" w:themeColor="text1"/>
            <w:shd w:val="clear" w:color="auto" w:fill="FFFFFF"/>
          </w:rPr>
          <w:t>schedul</w:t>
        </w:r>
        <w:r w:rsidR="00854D3C">
          <w:rPr>
            <w:color w:val="000000" w:themeColor="text1"/>
            <w:shd w:val="clear" w:color="auto" w:fill="FFFFFF"/>
            <w:lang w:val="en-FI"/>
          </w:rPr>
          <w:t>ed</w:t>
        </w:r>
        <w:r w:rsidR="00854D3C" w:rsidRPr="00F52E36">
          <w:rPr>
            <w:color w:val="000000" w:themeColor="text1"/>
            <w:shd w:val="clear" w:color="auto" w:fill="FFFFFF"/>
          </w:rPr>
          <w:t xml:space="preserve"> </w:t>
        </w:r>
      </w:ins>
      <w:r w:rsidRPr="00F52E36">
        <w:rPr>
          <w:color w:val="000000" w:themeColor="text1"/>
          <w:shd w:val="clear" w:color="auto" w:fill="FFFFFF"/>
        </w:rPr>
        <w:t xml:space="preserve">by </w:t>
      </w:r>
      <w:r w:rsidRPr="00DC7E51">
        <w:rPr>
          <w:color w:val="000000" w:themeColor="text1"/>
          <w:shd w:val="clear" w:color="auto" w:fill="FFFFFF"/>
        </w:rPr>
        <w:t>the DCI carrying the</w:t>
      </w:r>
      <w:r>
        <w:rPr>
          <w:color w:val="000000" w:themeColor="text1"/>
          <w:shd w:val="clear" w:color="auto" w:fill="FFFFFF"/>
        </w:rPr>
        <w:t xml:space="preserve">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DC7E51">
        <w:rPr>
          <w:color w:val="000000" w:themeColor="text1"/>
          <w:shd w:val="clear" w:color="auto" w:fill="FFFFFF"/>
        </w:rPr>
        <w:t xml:space="preserve"> indication</w:t>
      </w:r>
      <w:r w:rsidRPr="00F52E36">
        <w:rPr>
          <w:color w:val="000000" w:themeColor="text1"/>
          <w:shd w:val="clear" w:color="auto" w:fill="FFFFFF"/>
        </w:rPr>
        <w:t xml:space="preserve">, </w:t>
      </w:r>
      <w:r w:rsidRPr="00F52E36">
        <w:rPr>
          <w:color w:val="000000" w:themeColor="text1"/>
          <w:lang w:val="en-US" w:eastAsia="zh-CN"/>
        </w:rPr>
        <w:t>an</w:t>
      </w:r>
      <w:r w:rsidRPr="00C85ED2">
        <w:rPr>
          <w:color w:val="000000" w:themeColor="text1"/>
          <w:lang w:val="en-US" w:eastAsia="zh-CN"/>
        </w:rPr>
        <w:t>d</w:t>
      </w:r>
      <w:r>
        <w:rPr>
          <w:color w:val="000000" w:themeColor="text1"/>
          <w:lang w:eastAsia="zh-CN"/>
        </w:rPr>
        <w:t xml:space="preserve"> if</w:t>
      </w:r>
      <w:r w:rsidRPr="00C85ED2">
        <w:rPr>
          <w:color w:val="000000" w:themeColor="text1"/>
          <w:lang w:val="en-US" w:eastAsia="zh-CN"/>
        </w:rPr>
        <w:t xml:space="preserve"> the</w:t>
      </w:r>
      <w:r w:rsidRPr="001924E6">
        <w:rPr>
          <w:color w:val="000000" w:themeColor="text1"/>
          <w:lang w:val="en-US" w:eastAsia="zh-CN"/>
        </w:rPr>
        <w:t xml:space="preserve"> </w:t>
      </w:r>
      <w:r w:rsidRPr="001924E6">
        <w:rPr>
          <w:color w:val="000000" w:themeColor="text1"/>
          <w:lang w:val="en-US"/>
        </w:rPr>
        <w:t xml:space="preserve">indicated </w:t>
      </w:r>
      <w:r w:rsidRPr="00B2520D">
        <w:rPr>
          <w:color w:val="000000" w:themeColor="text1"/>
          <w:lang w:val="en-US" w:eastAsia="zh-CN"/>
        </w:rPr>
        <w:t>TCI</w:t>
      </w:r>
      <w:r>
        <w:rPr>
          <w:color w:val="000000" w:themeColor="text1"/>
          <w:lang w:eastAsia="zh-CN"/>
        </w:rPr>
        <w:t xml:space="preserve"> </w:t>
      </w:r>
      <w:r w:rsidRPr="00B2520D">
        <w:rPr>
          <w:color w:val="000000" w:themeColor="text1"/>
          <w:lang w:val="en-US" w:eastAsia="zh-CN"/>
        </w:rPr>
        <w:t>State</w:t>
      </w:r>
      <w:r w:rsidRPr="001924E6">
        <w:rPr>
          <w:color w:val="000000" w:themeColor="text1"/>
          <w:lang w:val="en-US" w:eastAsia="zh-CN"/>
        </w:rPr>
        <w:t xml:space="preserve"> </w:t>
      </w:r>
      <w:r w:rsidRPr="00C85ED2">
        <w:rPr>
          <w:color w:val="000000" w:themeColor="text1"/>
          <w:lang w:val="en-US" w:eastAsia="zh-CN"/>
        </w:rPr>
        <w:t xml:space="preserve">is different </w:t>
      </w:r>
      <w:r w:rsidRPr="00C85ED2">
        <w:rPr>
          <w:color w:val="000000" w:themeColor="text1"/>
          <w:lang w:val="en-US"/>
        </w:rPr>
        <w:t xml:space="preserve">from </w:t>
      </w:r>
      <w:r w:rsidRPr="00C85ED2">
        <w:rPr>
          <w:color w:val="000000" w:themeColor="text1"/>
          <w:lang w:val="en-US" w:eastAsia="zh-CN"/>
        </w:rPr>
        <w:t xml:space="preserve">the previously indicated one, the </w:t>
      </w:r>
      <w:r w:rsidRPr="0080696C">
        <w:rPr>
          <w:color w:val="000000" w:themeColor="text1"/>
          <w:lang w:val="en-US" w:eastAsia="zh-CN"/>
        </w:rPr>
        <w:t>indicated</w:t>
      </w:r>
      <w:r>
        <w:rPr>
          <w:i/>
          <w:iCs/>
          <w:color w:val="000000" w:themeColor="text1"/>
          <w:lang w:val="en-US" w:eastAsia="zh-CN"/>
        </w:rPr>
        <w:t xml:space="preserve"> </w:t>
      </w:r>
      <w:r>
        <w:rPr>
          <w:i/>
          <w:iCs/>
          <w:color w:val="000000" w:themeColor="text1"/>
        </w:rPr>
        <w:t xml:space="preserve">DLorJointTCIState </w:t>
      </w:r>
      <w:r w:rsidRPr="003F76B0">
        <w:rPr>
          <w:color w:val="000000" w:themeColor="text1"/>
        </w:rPr>
        <w:t>or</w:t>
      </w:r>
      <w:r>
        <w:rPr>
          <w:i/>
          <w:iCs/>
          <w:color w:val="000000" w:themeColor="text1"/>
        </w:rPr>
        <w:t xml:space="preserve"> UL-TCIstate</w:t>
      </w:r>
      <w:r>
        <w:rPr>
          <w:i/>
          <w:iCs/>
          <w:color w:val="000000"/>
        </w:rPr>
        <w:t xml:space="preserve"> </w:t>
      </w:r>
      <w:r w:rsidRPr="003450AF">
        <w:rPr>
          <w:color w:val="000000" w:themeColor="text1"/>
          <w:lang w:val="en-US" w:eastAsia="zh-CN"/>
        </w:rPr>
        <w:t>should be applied starting from</w:t>
      </w:r>
      <w:r w:rsidRPr="0056430A">
        <w:rPr>
          <w:color w:val="000000" w:themeColor="text1"/>
          <w:lang w:val="en-US" w:eastAsia="zh-CN"/>
        </w:rPr>
        <w:t xml:space="preserve"> </w:t>
      </w:r>
      <w:r w:rsidRPr="00112073">
        <w:rPr>
          <w:color w:val="000000" w:themeColor="text1"/>
          <w:lang w:val="en-US" w:eastAsia="zh-CN"/>
        </w:rPr>
        <w:t xml:space="preserve">the first slot that is </w:t>
      </w:r>
      <w:r>
        <w:rPr>
          <w:color w:val="000000" w:themeColor="text1"/>
          <w:lang w:eastAsia="zh-CN"/>
        </w:rPr>
        <w:t>at least</w:t>
      </w:r>
      <w:ins w:id="67" w:author="Mihai Enescu - after RAN1#110" w:date="2022-08-31T09:43:00Z">
        <w:r w:rsidR="00831381">
          <w:rPr>
            <w:color w:val="000000" w:themeColor="text1"/>
            <w:lang w:val="en-FI" w:eastAsia="zh-CN"/>
          </w:rPr>
          <w:t xml:space="preserve"> </w:t>
        </w:r>
        <w:r w:rsidR="00831381" w:rsidRPr="00831381">
          <w:rPr>
            <w:i/>
            <w:iCs/>
            <w:color w:val="000000" w:themeColor="text1"/>
            <w:lang w:val="en-FI" w:eastAsia="zh-CN"/>
          </w:rPr>
          <w:t>beamAppTime</w:t>
        </w:r>
      </w:ins>
      <w:r>
        <w:rPr>
          <w:color w:val="000000" w:themeColor="text1"/>
          <w:lang w:eastAsia="zh-CN"/>
        </w:rPr>
        <w:t xml:space="preserve"> </w:t>
      </w:r>
      <m:oMath>
        <m:r>
          <w:del w:id="68" w:author="Mihai Enescu - after RAN1#110" w:date="2022-08-31T09:43:00Z">
            <m:rPr>
              <m:sty m:val="p"/>
            </m:rPr>
            <w:rPr>
              <w:rFonts w:ascii="Cambria Math" w:hAnsi="Cambria Math"/>
              <w:lang w:val="en-US"/>
            </w:rPr>
            <m:t>BeamAppTime_r17</m:t>
          </w:del>
        </m:r>
      </m:oMath>
      <w:del w:id="69" w:author="Mihai Enescu - after RAN1#110" w:date="2022-08-31T09:43:00Z">
        <w:r w:rsidRPr="00E2118A" w:rsidDel="00831381">
          <w:rPr>
            <w:lang w:val="en-US"/>
          </w:rPr>
          <w:delText xml:space="preserve"> </w:delText>
        </w:r>
      </w:del>
      <w:r w:rsidRPr="00E2118A">
        <w:rPr>
          <w:lang w:val="en-US"/>
        </w:rPr>
        <w:t>symbols</w:t>
      </w:r>
      <w:r>
        <w:t xml:space="preserve"> after the last symbol of the PUC</w:t>
      </w:r>
      <w:r w:rsidRPr="009A4C6C">
        <w:rPr>
          <w:color w:val="000000" w:themeColor="text1"/>
        </w:rPr>
        <w:t>CH</w:t>
      </w:r>
      <w:r>
        <w:rPr>
          <w:color w:val="000000" w:themeColor="text1"/>
        </w:rPr>
        <w:t xml:space="preserve"> or the PUSCH</w:t>
      </w:r>
      <w:r w:rsidRPr="009A4C6C">
        <w:rPr>
          <w:color w:val="000000" w:themeColor="text1"/>
          <w:lang w:val="en-US"/>
        </w:rPr>
        <w:t>. T</w:t>
      </w:r>
      <w:r w:rsidRPr="009A4C6C">
        <w:rPr>
          <w:color w:val="000000" w:themeColor="text1"/>
        </w:rPr>
        <w:t>he first slot and the</w:t>
      </w:r>
      <w:ins w:id="70" w:author="Mihai Enescu - after RAN1#110" w:date="2022-08-31T09:44:00Z">
        <w:r w:rsidR="00831381">
          <w:rPr>
            <w:color w:val="000000" w:themeColor="text1"/>
            <w:lang w:val="en-FI"/>
          </w:rPr>
          <w:t xml:space="preserve"> </w:t>
        </w:r>
        <w:r w:rsidR="00831381" w:rsidRPr="00B67295">
          <w:rPr>
            <w:i/>
            <w:iCs/>
            <w:color w:val="000000" w:themeColor="text1"/>
            <w:lang w:val="en-FI" w:eastAsia="zh-CN"/>
          </w:rPr>
          <w:t>beamAppTime</w:t>
        </w:r>
      </w:ins>
      <w:r w:rsidRPr="009A4C6C">
        <w:rPr>
          <w:color w:val="000000" w:themeColor="text1"/>
        </w:rPr>
        <w:t xml:space="preserve"> </w:t>
      </w:r>
      <m:oMath>
        <m:r>
          <w:del w:id="71" w:author="Mihai Enescu - after RAN1#110" w:date="2022-08-31T09:44:00Z">
            <m:rPr>
              <m:sty m:val="p"/>
            </m:rPr>
            <w:rPr>
              <w:rFonts w:ascii="Cambria Math" w:hAnsi="Cambria Math"/>
              <w:color w:val="000000" w:themeColor="text1"/>
              <w:lang w:val="en-US"/>
            </w:rPr>
            <m:t>Be</m:t>
          </w:del>
        </m:r>
        <m:r>
          <w:del w:id="72" w:author="Mihai Enescu - after RAN1#110" w:date="2022-08-31T09:44:00Z">
            <m:rPr>
              <m:sty m:val="p"/>
            </m:rPr>
            <w:rPr>
              <w:rFonts w:ascii="Cambria Math" w:hAnsi="Cambria Math"/>
              <w:lang w:val="en-US"/>
            </w:rPr>
            <m:t>amAppTime_r17</m:t>
          </w:del>
        </m:r>
      </m:oMath>
      <w:del w:id="73" w:author="Mihai Enescu - after RAN1#110" w:date="2022-08-31T09:44:00Z">
        <w:r w:rsidRPr="00E2118A" w:rsidDel="00831381">
          <w:delText xml:space="preserve"> </w:delText>
        </w:r>
      </w:del>
      <w:r w:rsidRPr="00E2118A">
        <w:t>symbol</w:t>
      </w:r>
      <w:r w:rsidRPr="00594FD2">
        <w:t xml:space="preserve">s are both determined on the </w:t>
      </w:r>
      <w:del w:id="74" w:author="Mihai Enescu - after RAN1#110" w:date="2022-08-29T10:38:00Z">
        <w:r w:rsidRPr="00594FD2" w:rsidDel="00997118">
          <w:delText xml:space="preserve">carrier </w:delText>
        </w:r>
      </w:del>
      <w:ins w:id="75" w:author="Mihai Enescu - after RAN1#110" w:date="2022-08-29T10:38:00Z">
        <w:r w:rsidR="00997118">
          <w:rPr>
            <w:lang w:val="en-FI"/>
          </w:rPr>
          <w:t>active BWP</w:t>
        </w:r>
        <w:r w:rsidR="00997118" w:rsidRPr="00594FD2">
          <w:t xml:space="preserve"> </w:t>
        </w:r>
      </w:ins>
      <w:r w:rsidRPr="00594FD2">
        <w:t xml:space="preserve">with the smallest SCS among the </w:t>
      </w:r>
      <w:ins w:id="76" w:author="Mihai Enescu - after RAN1#110" w:date="2022-08-29T10:38:00Z">
        <w:r w:rsidR="00997118">
          <w:rPr>
            <w:lang w:val="en-FI"/>
          </w:rPr>
          <w:t xml:space="preserve">active BWP(s) of the </w:t>
        </w:r>
      </w:ins>
      <w:r w:rsidRPr="00594FD2">
        <w:t>carrier(s) applying the beam indication</w:t>
      </w:r>
      <w:r>
        <w:rPr>
          <w:lang w:val="en-US"/>
        </w:rPr>
        <w:t xml:space="preserve">. </w:t>
      </w:r>
    </w:p>
    <w:p w14:paraId="29ED7A00" w14:textId="77777777" w:rsidR="00C65C0D" w:rsidRDefault="00C65C0D" w:rsidP="00C65C0D">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pdsch-TimeDomainAllocationListForMultiPDSCH-r17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lang w:val="x-none"/>
        </w:rPr>
        <w:t>,</w:t>
      </w:r>
      <w:r>
        <w:rPr>
          <w:rStyle w:val="CommentReference"/>
          <w:color w:val="000000" w:themeColor="text1"/>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166E2360" w14:textId="77777777" w:rsidR="00C65C0D" w:rsidRPr="007D2675" w:rsidRDefault="00C65C0D" w:rsidP="00C65C0D">
      <w:pPr>
        <w:rPr>
          <w:lang w:eastAsia="x-none"/>
        </w:rPr>
      </w:pPr>
      <w:r>
        <w:rPr>
          <w:lang w:eastAsia="x-none"/>
        </w:rPr>
        <w:t xml:space="preserve">If the UE is configured with </w:t>
      </w:r>
      <w:r w:rsidRPr="00BC027F">
        <w:rPr>
          <w:i/>
          <w:iCs/>
          <w:color w:val="000000" w:themeColor="text1"/>
          <w:lang w:eastAsia="zh-CN"/>
        </w:rPr>
        <w:t>SSB-MTC-AddtionalPCI</w:t>
      </w:r>
      <w:r>
        <w:rPr>
          <w:lang w:eastAsia="x-none"/>
        </w:rPr>
        <w:t xml:space="preserve"> and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for CORESET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used to map up to 8 TCI states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77" w:name="_Hlk89257737"/>
      <w:r>
        <w:rPr>
          <w:i/>
          <w:iCs/>
          <w:color w:val="000000"/>
        </w:rPr>
        <w:t>coreset</w:t>
      </w:r>
      <w:r w:rsidRPr="00992524">
        <w:rPr>
          <w:i/>
          <w:iCs/>
          <w:color w:val="000000"/>
        </w:rPr>
        <w:t>PoolIndex</w:t>
      </w:r>
      <w:bookmarkEnd w:id="77"/>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can be associated with one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p>
    <w:p w14:paraId="1A4FD765" w14:textId="77777777" w:rsidR="00C65C0D" w:rsidRDefault="00C65C0D" w:rsidP="00C65C0D">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406F60B" w14:textId="77777777" w:rsidR="00C65C0D" w:rsidRPr="00C20A67" w:rsidRDefault="00C65C0D" w:rsidP="00C65C0D">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 6.1.3.14 and 6.1.3.24 of [10, TS38.321], only the first S activated codepoints are applied for DCI format 1_2. </w:t>
      </w:r>
    </w:p>
    <w:p w14:paraId="1A19A7E4" w14:textId="77777777" w:rsidR="00C65C0D" w:rsidRPr="0048482F" w:rsidRDefault="00C65C0D" w:rsidP="00C65C0D">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Transmission 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higher layer configuration of TCI states and before reception of the activation command, the UE may assume that 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with respect to</w:t>
      </w:r>
      <w:r>
        <w:rPr>
          <w:color w:val="000000"/>
        </w:rPr>
        <w:t xml:space="preserve"> </w:t>
      </w:r>
      <w:r w:rsidRPr="005B68A6">
        <w:rPr>
          <w:i/>
          <w:color w:val="000000"/>
        </w:rPr>
        <w:t>qcl-Type</w:t>
      </w:r>
      <w:r w:rsidRPr="007972D0">
        <w:rPr>
          <w:color w:val="000000"/>
        </w:rPr>
        <w:t xml:space="preserve"> </w:t>
      </w:r>
      <w:r>
        <w:rPr>
          <w:color w:val="000000"/>
        </w:rPr>
        <w:t xml:space="preserve">set to 'typeA', and when applicable, also with respect to </w:t>
      </w:r>
      <w:r w:rsidRPr="005B68A6">
        <w:rPr>
          <w:i/>
          <w:color w:val="000000"/>
        </w:rPr>
        <w:t>qcl-Type</w:t>
      </w:r>
      <w:r w:rsidRPr="007972D0">
        <w:rPr>
          <w:color w:val="000000"/>
        </w:rPr>
        <w:t xml:space="preserve"> </w:t>
      </w:r>
      <w:r>
        <w:rPr>
          <w:color w:val="000000"/>
        </w:rPr>
        <w:t>set to 'typeD'</w:t>
      </w:r>
      <w:r w:rsidRPr="0048482F">
        <w:rPr>
          <w:color w:val="000000"/>
        </w:rPr>
        <w:t xml:space="preserve">. </w:t>
      </w:r>
    </w:p>
    <w:bookmarkEnd w:id="25"/>
    <w:p w14:paraId="654A8987" w14:textId="77777777" w:rsidR="00C65C0D" w:rsidRDefault="00C65C0D" w:rsidP="00C65C0D">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w:t>
      </w:r>
      <w:r w:rsidRPr="008C04B1">
        <w:rPr>
          <w:color w:val="000000" w:themeColor="text1"/>
        </w:rPr>
        <w:lastRenderedPageBreak/>
        <w:t xml:space="preserve">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778AE69E" w14:textId="77777777" w:rsidR="00C65C0D" w:rsidRDefault="00C65C0D" w:rsidP="00C65C0D">
      <w:r>
        <w:t xml:space="preserve">When a UE is configured with both </w:t>
      </w:r>
      <w:r w:rsidRPr="00ED0B38">
        <w:rPr>
          <w:i/>
          <w:iCs/>
        </w:rPr>
        <w:t>sfnSchemePdcch</w:t>
      </w:r>
      <w:r>
        <w:rPr>
          <w:i/>
          <w:iCs/>
        </w:rPr>
        <w:t xml:space="preserve">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26BE2ECA" w14:textId="77777777" w:rsidR="00C65C0D" w:rsidRDefault="00C65C0D" w:rsidP="00C65C0D">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dynamic switching between SFN PDSCH and non-SFN PDSCH, </w:t>
      </w:r>
      <w:r>
        <w:t xml:space="preserve">the </w:t>
      </w:r>
      <w:r w:rsidRPr="00F90A2B">
        <w:t xml:space="preserve">UE should be activated with the CORESET with two TCI states. </w:t>
      </w:r>
    </w:p>
    <w:p w14:paraId="6915CABB" w14:textId="77777777" w:rsidR="00C65C0D" w:rsidRPr="00F90A2B" w:rsidRDefault="00C65C0D" w:rsidP="00C65C0D">
      <w:pPr>
        <w:pStyle w:val="B1"/>
      </w:pPr>
      <w:r>
        <w:t>-</w:t>
      </w:r>
      <w:r>
        <w:tab/>
        <w:t xml:space="preserve">else if </w:t>
      </w:r>
      <w:r w:rsidRPr="00F90A2B">
        <w:t xml:space="preserve">the UE does not support DCI scheduling without TCI field, the UE shall expect TCI </w:t>
      </w:r>
      <w:r>
        <w:t>field present</w:t>
      </w:r>
      <w:r w:rsidRPr="00F90A2B">
        <w:t xml:space="preserve"> when scheduled by DCI format 1_1/1_2. </w:t>
      </w:r>
    </w:p>
    <w:p w14:paraId="040F4F7D" w14:textId="77777777" w:rsidR="00C65C0D" w:rsidRDefault="00C65C0D" w:rsidP="00C65C0D">
      <w:r>
        <w:t xml:space="preserve">When a UE is configured with </w:t>
      </w:r>
      <w:r>
        <w:rPr>
          <w:i/>
          <w:iCs/>
        </w:rPr>
        <w:t>sfnSchemePdsch</w:t>
      </w:r>
      <w:r>
        <w:t xml:space="preserve"> and </w:t>
      </w:r>
      <w:r w:rsidRPr="009335DA">
        <w:rPr>
          <w:i/>
          <w:iCs/>
        </w:rPr>
        <w:t>sfnSchemePd</w:t>
      </w:r>
      <w:r>
        <w:rPr>
          <w:i/>
          <w:iCs/>
        </w:rPr>
        <w:t>c</w:t>
      </w:r>
      <w:r w:rsidRPr="009335DA">
        <w:rPr>
          <w:i/>
          <w:iCs/>
        </w:rPr>
        <w:t>ch</w:t>
      </w:r>
      <w:r>
        <w:t xml:space="preserve"> 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5A6922EF" w14:textId="77777777" w:rsidR="00C65C0D" w:rsidRPr="007D2675" w:rsidRDefault="00C65C0D" w:rsidP="00C65C0D">
      <w:pPr>
        <w:rPr>
          <w:sz w:val="22"/>
          <w:szCs w:val="22"/>
          <w:lang w:val="en-US" w:eastAsia="zh-CN"/>
        </w:rPr>
      </w:pPr>
      <w:r>
        <w:t xml:space="preserve">For PDSCH scheduled by DCI format 1_0, 1_1, 1_2, when a UE is configured with </w:t>
      </w:r>
      <w:r w:rsidRPr="009335DA">
        <w:rPr>
          <w:i/>
          <w:iCs/>
        </w:rPr>
        <w:t>sfnSchemePdcch</w:t>
      </w:r>
      <w:r>
        <w:t xml:space="preserve"> set to 'sfnSchemeA' and </w:t>
      </w:r>
      <w:r w:rsidRPr="009335DA">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0E6E1154" w14:textId="77777777" w:rsidR="00C65C0D" w:rsidRPr="00AB3B05" w:rsidRDefault="00C65C0D" w:rsidP="00C65C0D">
      <w:r w:rsidRPr="0048482F">
        <w:rPr>
          <w:color w:val="000000"/>
        </w:rPr>
        <w:t xml:space="preserve">If </w:t>
      </w:r>
      <w:r>
        <w:rPr>
          <w:color w:val="000000"/>
        </w:rPr>
        <w:t>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78" w:name="_Hlk530421126"/>
      <w:r>
        <w:t>For a multi-slot PDSCH or the UE is configured with higher layer parameter [</w:t>
      </w:r>
      <w:r w:rsidRPr="002D59AF">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AB3B05">
        <w:t xml:space="preserve">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78"/>
    </w:p>
    <w:p w14:paraId="2F9B8993" w14:textId="77777777" w:rsidR="00C65C0D" w:rsidRPr="005955C5" w:rsidRDefault="00C65C0D" w:rsidP="00C65C0D">
      <w:bookmarkStart w:id="79" w:name="_Hlk498002628"/>
      <w:bookmarkStart w:id="80" w:name="_Hlk500790716"/>
      <w:bookmarkStart w:id="81"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7CF99FDE" w14:textId="77777777" w:rsidR="00C65C0D" w:rsidRDefault="00C65C0D" w:rsidP="00C65C0D">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t xml:space="preserve"> </w:t>
      </w:r>
      <w:r w:rsidRPr="005B68A6">
        <w:rPr>
          <w:i/>
          <w:color w:val="000000"/>
        </w:rPr>
        <w:t>qcl-Type</w:t>
      </w:r>
      <w:r w:rsidRPr="007972D0">
        <w:rPr>
          <w:color w:val="000000"/>
        </w:rPr>
        <w:t xml:space="preserve"> </w:t>
      </w:r>
      <w:r w:rsidRPr="007C3487">
        <w:rPr>
          <w:color w:val="000000"/>
        </w:rPr>
        <w:t xml:space="preserve">is </w:t>
      </w:r>
      <w:r>
        <w:rPr>
          <w:color w:val="000000"/>
        </w:rPr>
        <w:t>set to</w:t>
      </w:r>
      <w:r>
        <w:t xml:space="preserve"> '</w:t>
      </w:r>
      <w:r w:rsidRPr="00B16CF7">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0F771531" w14:textId="77777777" w:rsidR="00C65C0D" w:rsidRDefault="00C65C0D" w:rsidP="00C65C0D">
      <w:pPr>
        <w:pStyle w:val="B1"/>
      </w:pPr>
      <w:r>
        <w:rPr>
          <w:lang w:val="en-US"/>
        </w:rPr>
        <w:lastRenderedPageBreak/>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6674B0EC" w14:textId="77777777" w:rsidR="00C65C0D" w:rsidRPr="009656B5" w:rsidRDefault="00C65C0D" w:rsidP="00C65C0D">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25B42973" w14:textId="77777777" w:rsidR="00C65C0D" w:rsidRDefault="00C65C0D" w:rsidP="00C65C0D">
      <w:pPr>
        <w:pStyle w:val="B1"/>
        <w:rPr>
          <w:color w:val="000000" w:themeColor="text1"/>
          <w:shd w:val="clear" w:color="auto" w:fill="FFFFFF"/>
          <w:lang w:val="en-US"/>
        </w:rPr>
      </w:pPr>
      <w:r>
        <w:rPr>
          <w:lang w:val="en-US"/>
        </w:rPr>
        <w:t>-</w:t>
      </w:r>
      <w:r>
        <w:rPr>
          <w:lang w:val="en-US"/>
        </w:rPr>
        <w:tab/>
        <w:t>If</w:t>
      </w:r>
      <w:r>
        <w:t xml:space="preserve"> a UE is configured with </w:t>
      </w:r>
      <w:bookmarkStart w:id="82" w:name="_Hlk55126218"/>
      <w:r w:rsidRPr="00C129B3">
        <w:rPr>
          <w:i/>
        </w:rPr>
        <w:t>enableTwoDefaultTCI</w:t>
      </w:r>
      <w:r w:rsidRPr="007C3487">
        <w:rPr>
          <w:i/>
        </w:rPr>
        <w:t>-</w:t>
      </w:r>
      <w:r w:rsidRPr="00C129B3">
        <w:rPr>
          <w:i/>
        </w:rPr>
        <w:t>States</w:t>
      </w:r>
      <w:bookmarkEnd w:id="82"/>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83"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83"/>
    </w:p>
    <w:p w14:paraId="0BA6E0D8" w14:textId="74D5F637" w:rsidR="00C65C0D" w:rsidRPr="008F42D7" w:rsidRDefault="00C65C0D" w:rsidP="00C65C0D">
      <w:pPr>
        <w:pStyle w:val="B1"/>
        <w:rPr>
          <w:shd w:val="clear" w:color="auto" w:fill="FFFFFF"/>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witih two TCI states in the activation command and the CORESET with the lowest ID in the latest slot is indicated with two TCI states, the UE may assume that the DM-RS ports of PDSCH of a serving cell are quasi co-located with the RS(s) with respect to the QCL parameter(s) associated with the first TCI state of two TCI states indicated for the CORESET.</w:t>
      </w:r>
      <w:r w:rsidR="008F42D7">
        <w:rPr>
          <w:lang w:val="en-FI"/>
        </w:rPr>
        <w:t xml:space="preserve"> </w:t>
      </w:r>
      <w:ins w:id="84" w:author="Mihai Enescu - after RAN1#110" w:date="2022-08-29T10:32:00Z">
        <w:r w:rsidR="008F42D7" w:rsidRPr="008F42D7">
          <w:rPr>
            <w:lang w:val="en-FI"/>
          </w:rPr>
          <w:t xml:space="preserve">In this case, if the </w:t>
        </w:r>
        <w:r w:rsidR="008F42D7" w:rsidRPr="008F42D7">
          <w:rPr>
            <w:i/>
            <w:iCs/>
            <w:lang w:val="en-FI"/>
          </w:rPr>
          <w:t>qcl-Type</w:t>
        </w:r>
        <w:r w:rsidR="008F42D7" w:rsidRPr="008F42D7">
          <w:rPr>
            <w:lang w:val="en-FI"/>
          </w:rPr>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ins>
    </w:p>
    <w:p w14:paraId="1C0C7D90" w14:textId="77777777" w:rsidR="00C65C0D" w:rsidRPr="00AF1BDE" w:rsidRDefault="00C65C0D" w:rsidP="00C65C0D">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bookmarkEnd w:id="79"/>
    <w:bookmarkEnd w:id="80"/>
    <w:bookmarkEnd w:id="81"/>
    <w:p w14:paraId="0BAAA9EA" w14:textId="0BDA7E67" w:rsidR="00C65C0D" w:rsidRDefault="00C65C0D" w:rsidP="00C65C0D">
      <w:pPr>
        <w:jc w:val="center"/>
      </w:pPr>
      <w:r>
        <w:t>&lt;omitted text&gt;</w:t>
      </w:r>
    </w:p>
    <w:p w14:paraId="215B174E" w14:textId="77777777" w:rsidR="005631E0" w:rsidRPr="0048482F" w:rsidRDefault="005631E0" w:rsidP="005631E0">
      <w:pPr>
        <w:pStyle w:val="Heading5"/>
        <w:rPr>
          <w:color w:val="000000"/>
        </w:rPr>
      </w:pPr>
      <w:bookmarkStart w:id="85" w:name="_Toc11352099"/>
      <w:bookmarkStart w:id="86" w:name="_Toc20317989"/>
      <w:bookmarkStart w:id="87" w:name="_Toc27299887"/>
      <w:bookmarkStart w:id="88" w:name="_Toc29673152"/>
      <w:bookmarkStart w:id="89" w:name="_Toc29673293"/>
      <w:bookmarkStart w:id="90" w:name="_Toc29674286"/>
      <w:bookmarkStart w:id="91" w:name="_Toc36645516"/>
      <w:bookmarkStart w:id="92" w:name="_Toc45810561"/>
      <w:bookmarkStart w:id="93" w:name="_Toc106695604"/>
      <w:r w:rsidRPr="0048482F">
        <w:rPr>
          <w:color w:val="000000"/>
        </w:rPr>
        <w:t>5.1.6.1.1</w:t>
      </w:r>
      <w:r w:rsidRPr="0048482F">
        <w:rPr>
          <w:color w:val="000000"/>
        </w:rPr>
        <w:tab/>
        <w:t>CSI-RS for tracking</w:t>
      </w:r>
      <w:bookmarkEnd w:id="85"/>
      <w:bookmarkEnd w:id="86"/>
      <w:bookmarkEnd w:id="87"/>
      <w:bookmarkEnd w:id="88"/>
      <w:bookmarkEnd w:id="89"/>
      <w:bookmarkEnd w:id="90"/>
      <w:bookmarkEnd w:id="91"/>
      <w:bookmarkEnd w:id="92"/>
      <w:bookmarkEnd w:id="93"/>
    </w:p>
    <w:p w14:paraId="3E99DDC2" w14:textId="77777777" w:rsidR="005631E0" w:rsidRDefault="005631E0" w:rsidP="005631E0">
      <w:bookmarkStart w:id="94" w:name="_Hlk513060382"/>
      <w:r w:rsidRPr="00FD24A4">
        <w:t xml:space="preserve">A UE in RRC connected mode is expected to receive the higher layer UE specific configuration of a </w:t>
      </w:r>
      <w:r w:rsidRPr="0021347C">
        <w:rPr>
          <w:i/>
        </w:rPr>
        <w:t>NZP-CSI-RS-ResourceSet</w:t>
      </w:r>
      <w:r w:rsidRPr="00FD24A4">
        <w:t xml:space="preserve"> </w:t>
      </w:r>
      <w:r>
        <w:t xml:space="preserve">configured with </w:t>
      </w:r>
      <w:r w:rsidRPr="00FD24A4">
        <w:t>higher layer parameter</w:t>
      </w:r>
      <w:r>
        <w:t xml:space="preserve"> </w:t>
      </w:r>
      <w:r w:rsidRPr="0054450B">
        <w:rPr>
          <w:i/>
        </w:rPr>
        <w:t>trs-Info</w:t>
      </w:r>
      <w:r>
        <w:t>.</w:t>
      </w:r>
    </w:p>
    <w:bookmarkEnd w:id="94"/>
    <w:p w14:paraId="2FDD2DD3" w14:textId="77777777" w:rsidR="005631E0" w:rsidRDefault="005631E0" w:rsidP="005631E0">
      <w:r>
        <w:t xml:space="preserve">For a </w:t>
      </w:r>
      <w:r w:rsidRPr="0054450B">
        <w:rPr>
          <w:i/>
        </w:rPr>
        <w:t>NZP-CSI-RS-ResourceSet</w:t>
      </w:r>
      <w:r w:rsidRPr="0048482F">
        <w:t xml:space="preserve"> configured with the higher layer parameter </w:t>
      </w:r>
      <w:r>
        <w:rPr>
          <w:i/>
        </w:rPr>
        <w:t>trs</w:t>
      </w:r>
      <w:r w:rsidRPr="0048482F">
        <w:rPr>
          <w:i/>
        </w:rPr>
        <w:t>-</w:t>
      </w:r>
      <w:r>
        <w:rPr>
          <w:i/>
        </w:rPr>
        <w:t>Info</w:t>
      </w:r>
      <w:r w:rsidRPr="0048482F">
        <w:t xml:space="preserve">, the UE shall assume the antenna port with the same port index of the configured NZP CSI-RS resources in the </w:t>
      </w:r>
      <w:r w:rsidRPr="0021347C">
        <w:rPr>
          <w:i/>
        </w:rPr>
        <w:t>NZP-CSI-RS-ResourceSet</w:t>
      </w:r>
      <w:r w:rsidRPr="0048482F">
        <w:t xml:space="preserve"> is </w:t>
      </w:r>
      <w:r>
        <w:t xml:space="preserve">the </w:t>
      </w:r>
      <w:r w:rsidRPr="0048482F">
        <w:t xml:space="preserve">same. </w:t>
      </w:r>
    </w:p>
    <w:p w14:paraId="5333C308" w14:textId="77777777" w:rsidR="005631E0" w:rsidRDefault="005631E0" w:rsidP="005631E0">
      <w:pPr>
        <w:pStyle w:val="B1"/>
      </w:pPr>
      <w:r>
        <w:t>-</w:t>
      </w:r>
      <w:r>
        <w:tab/>
      </w:r>
      <w:r w:rsidRPr="0048482F">
        <w:t>For frequency range 1, the UE may be configured with</w:t>
      </w:r>
      <w:r>
        <w:t xml:space="preserve"> one or more NZP CSI-RS set(s), where</w:t>
      </w:r>
      <w:r w:rsidRPr="0048482F">
        <w:t xml:space="preserve"> a </w:t>
      </w:r>
      <w:r w:rsidRPr="0021347C">
        <w:rPr>
          <w:i/>
        </w:rPr>
        <w:t>NZP-CSI-RS-ResourceSet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w:t>
      </w:r>
      <w:r w:rsidRPr="0048482F">
        <w:t xml:space="preserve"> </w:t>
      </w:r>
      <w:bookmarkStart w:id="95" w:name="_Hlk25849405"/>
      <w:r>
        <w:t>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 xml:space="preserve">ommon </w:t>
      </w:r>
      <w:r w:rsidRPr="007F26AC">
        <w:t xml:space="preserve">or </w:t>
      </w:r>
      <w:r w:rsidRPr="007F26AC">
        <w:rPr>
          <w:i/>
        </w:rPr>
        <w:t>tdd-UL-DL-ConfigDedicated</w:t>
      </w:r>
      <w:r w:rsidRPr="007F26AC">
        <w:t xml:space="preserve">, </w:t>
      </w:r>
      <w:r>
        <w:t xml:space="preserve">then </w:t>
      </w:r>
      <w:r w:rsidRPr="007F26AC">
        <w:t xml:space="preserve">the UE may be configured with one or more NZP CSI-RS set(s), where a </w:t>
      </w:r>
      <w:r w:rsidRPr="007F26AC">
        <w:rPr>
          <w:i/>
        </w:rPr>
        <w:t>NZP-CSI-RS-ResourceSet</w:t>
      </w:r>
      <w:r w:rsidRPr="007F26AC">
        <w:t xml:space="preserve"> consists of two periodic NZP CSI-RS resources in one slot.</w:t>
      </w:r>
      <w:bookmarkEnd w:id="95"/>
      <w:r>
        <w:t xml:space="preserve"> </w:t>
      </w:r>
    </w:p>
    <w:p w14:paraId="03CDD969" w14:textId="77777777" w:rsidR="005631E0" w:rsidRDefault="005631E0" w:rsidP="005631E0">
      <w:pPr>
        <w:pStyle w:val="B1"/>
      </w:pPr>
      <w:r>
        <w:lastRenderedPageBreak/>
        <w:t>-</w:t>
      </w:r>
      <w:r>
        <w:tab/>
        <w:t>F</w:t>
      </w:r>
      <w:r w:rsidRPr="0048482F">
        <w:t>or frequency range 2 the UE may be configured with</w:t>
      </w:r>
      <w:r>
        <w:t xml:space="preserve"> one or more NZP CSI-RS set(s), where</w:t>
      </w:r>
      <w:r w:rsidRPr="0048482F">
        <w:t xml:space="preserve"> a </w:t>
      </w:r>
      <w:r w:rsidRPr="00D84E61">
        <w:rPr>
          <w:i/>
        </w:rPr>
        <w:t>NZP-CSI-RS-ResourceSet</w:t>
      </w:r>
      <w:r w:rsidRPr="0048482F">
        <w:t xml:space="preserve"> </w:t>
      </w:r>
      <w:r>
        <w:t xml:space="preserve">consists </w:t>
      </w:r>
      <w:r w:rsidRPr="0048482F">
        <w:t xml:space="preserve">of two periodic CSI-RS resources in one slot or with a </w:t>
      </w:r>
      <w:r w:rsidRPr="00D84E61">
        <w:rPr>
          <w:i/>
        </w:rPr>
        <w:t>NZP-CSI-RS-ResourceSet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0B1A39E9" w14:textId="77777777" w:rsidR="005631E0" w:rsidRDefault="005631E0" w:rsidP="005631E0">
      <w:bookmarkStart w:id="96" w:name="_Hlk513180296"/>
      <w:bookmarkStart w:id="97" w:name="_Hlk512260067"/>
      <w:r>
        <w:t xml:space="preserve">A UE configured with </w:t>
      </w:r>
      <w:r w:rsidRPr="00D84E61">
        <w:rPr>
          <w:i/>
        </w:rPr>
        <w:t>NZP-CSI-RS-ResourceSet(s)</w:t>
      </w:r>
      <w:r w:rsidRPr="00BD06D0">
        <w:t xml:space="preserve"> configured with higher layer parameter </w:t>
      </w:r>
      <w:r w:rsidRPr="00D84E61">
        <w:rPr>
          <w:i/>
        </w:rPr>
        <w:t>trs-Info</w:t>
      </w:r>
      <w:r>
        <w:t xml:space="preserve"> may have the CSI-RS resources configured as:</w:t>
      </w:r>
    </w:p>
    <w:p w14:paraId="082C4BEE" w14:textId="77777777" w:rsidR="005631E0" w:rsidRPr="00490E4D" w:rsidRDefault="005631E0" w:rsidP="005631E0">
      <w:pPr>
        <w:pStyle w:val="B1"/>
        <w:rPr>
          <w:lang w:val="en-US"/>
        </w:rPr>
      </w:pPr>
      <w:r>
        <w:t>-</w:t>
      </w:r>
      <w:r>
        <w:tab/>
      </w:r>
      <w:r w:rsidRPr="00D84E61">
        <w:t xml:space="preserve">Periodic, with the CSI-RS resources in the </w:t>
      </w:r>
      <w:r w:rsidRPr="00D84E61">
        <w:rPr>
          <w:i/>
        </w:rPr>
        <w:t>NZP-CSI-RS-ResourceSet</w:t>
      </w:r>
      <w:r w:rsidRPr="00D84E61">
        <w:t xml:space="preserve"> configured with same periodicity, bandwidth and subcarrier location</w:t>
      </w:r>
      <w:r>
        <w:rPr>
          <w:lang w:val="en-US"/>
        </w:rPr>
        <w:t>.</w:t>
      </w:r>
    </w:p>
    <w:p w14:paraId="2669AA5A" w14:textId="77777777" w:rsidR="005631E0" w:rsidRPr="00D84E61" w:rsidRDefault="005631E0" w:rsidP="005631E0">
      <w:pPr>
        <w:pStyle w:val="B1"/>
      </w:pPr>
      <w:r>
        <w:t>-</w:t>
      </w:r>
      <w:r>
        <w:tab/>
        <w:t>P</w:t>
      </w:r>
      <w:r w:rsidRPr="00D84E61">
        <w:t xml:space="preserve">eriodic </w:t>
      </w:r>
      <w:r>
        <w:t xml:space="preserve">CSI-RS resource in one set and aperiodic CSI-RS resources in a second set, </w:t>
      </w:r>
      <w:r w:rsidRPr="00D84E61">
        <w:t>with the aperiodic CSI-RS and periodic CSI-RS resource having the same bandwidth</w:t>
      </w:r>
      <w:r>
        <w:t xml:space="preserve"> (with same RB location)</w:t>
      </w:r>
      <w:r>
        <w:rPr>
          <w:lang w:val="en-US"/>
        </w:rPr>
        <w:t xml:space="preserve"> </w:t>
      </w:r>
      <w:r w:rsidRPr="00D84E61">
        <w:t>and the aperiodic CSI-RS being</w:t>
      </w:r>
      <w:r>
        <w:rPr>
          <w:lang w:val="en-US"/>
        </w:rPr>
        <w:t xml:space="preserve"> </w:t>
      </w:r>
      <w:r w:rsidRPr="007C3487">
        <w:rPr>
          <w:shd w:val="clear" w:color="auto" w:fill="FFFFFF"/>
        </w:rPr>
        <w:t xml:space="preserve">configured with </w:t>
      </w:r>
      <w:r w:rsidRPr="005B68A6">
        <w:rPr>
          <w:i/>
          <w:color w:val="000000"/>
        </w:rPr>
        <w:t>qcl-Type</w:t>
      </w:r>
      <w:r w:rsidRPr="007972D0">
        <w:rPr>
          <w:color w:val="000000"/>
        </w:rPr>
        <w:t xml:space="preserve"> </w:t>
      </w:r>
      <w:r>
        <w:rPr>
          <w:color w:val="000000"/>
        </w:rPr>
        <w:t>set to</w:t>
      </w:r>
      <w:r w:rsidRPr="00D84E61">
        <w:t xml:space="preserve"> </w:t>
      </w:r>
      <w:r>
        <w:t>'</w:t>
      </w:r>
      <w:r>
        <w:rPr>
          <w:lang w:val="en-US"/>
        </w:rPr>
        <w:t>t</w:t>
      </w:r>
      <w:r w:rsidRPr="00D84E61">
        <w:t>ypeA</w:t>
      </w:r>
      <w:r>
        <w:t>'</w:t>
      </w:r>
      <w:r w:rsidRPr="00D84E61">
        <w:t xml:space="preserve"> and </w:t>
      </w:r>
      <w:r>
        <w:t>'</w:t>
      </w:r>
      <w:r>
        <w:rPr>
          <w:lang w:val="en-US"/>
        </w:rPr>
        <w:t>t</w:t>
      </w:r>
      <w:r w:rsidRPr="00D84E61">
        <w:t>ypeD</w:t>
      </w:r>
      <w:r>
        <w:t>'</w:t>
      </w:r>
      <w:r w:rsidRPr="00D84E61">
        <w:t xml:space="preserve">, where applicable, with the periodic CSI-RS resources. </w:t>
      </w:r>
      <w:r w:rsidRPr="00171227">
        <w:t xml:space="preserve">For frequency range 2, </w:t>
      </w:r>
      <w:r>
        <w:rPr>
          <w:lang w:val="en-US"/>
        </w:rPr>
        <w:t>t</w:t>
      </w:r>
      <w:r w:rsidRPr="00D84E61">
        <w:t>he UE does not expect that the scheduling offset between</w:t>
      </w:r>
      <w:r>
        <w:rPr>
          <w:lang w:val="en-US"/>
        </w:rPr>
        <w:t xml:space="preserve"> </w:t>
      </w:r>
      <w:r w:rsidRPr="00171227">
        <w:t>the last symbol of the PDCCH carrying</w:t>
      </w:r>
      <w:r w:rsidRPr="00D84E61">
        <w:t xml:space="preserve"> the triggering DCI and the first symbol of the aperiodic </w:t>
      </w:r>
      <w:r>
        <w:t>CSI-RS resources</w:t>
      </w:r>
      <w:r w:rsidRPr="00D84E61">
        <w:t xml:space="preserve"> is smaller than </w:t>
      </w:r>
      <w:r w:rsidRPr="005D56ED">
        <w:rPr>
          <w:rFonts w:cs="SimSun"/>
          <w:i/>
          <w:iCs/>
        </w:rPr>
        <w:t>beamSwitchTiming</w:t>
      </w:r>
      <w:r>
        <w:rPr>
          <w:rFonts w:cs="SimSun"/>
          <w:i/>
          <w:iCs/>
        </w:rPr>
        <w:t xml:space="preserve"> </w:t>
      </w:r>
      <w:r w:rsidRPr="00FB2358">
        <w:rPr>
          <w:lang w:eastAsia="zh-CN"/>
        </w:rPr>
        <w:t xml:space="preserve">+ </w:t>
      </w:r>
      <w:r w:rsidRPr="00FB2358">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rFonts w:hint="eastAsia"/>
          <w:i/>
          <w:iCs/>
          <w:lang w:eastAsia="zh-CN"/>
        </w:rPr>
        <w:t xml:space="preserve"> </w:t>
      </w:r>
      <w:r w:rsidRPr="00D41A36">
        <w:rPr>
          <w:iCs/>
          <w:lang w:eastAsia="zh-CN"/>
        </w:rPr>
        <w:t>in CSI-RS symbols</w:t>
      </w:r>
      <w:r w:rsidRPr="005D56ED">
        <w:rPr>
          <w:rFonts w:cs="SimSun"/>
          <w:i/>
          <w:iCs/>
        </w:rPr>
        <w:t>,</w:t>
      </w:r>
      <w:r w:rsidRPr="009C2416">
        <w:rPr>
          <w:rFonts w:cs="SimSun"/>
        </w:rPr>
        <w:t xml:space="preserve"> </w:t>
      </w:r>
      <w:r>
        <w:rPr>
          <w:rFonts w:cs="SimSun"/>
        </w:rPr>
        <w:t xml:space="preserve">where </w:t>
      </w:r>
      <w:r w:rsidRPr="00062995">
        <w:rPr>
          <w:rFonts w:cs="SimSun"/>
          <w:i/>
          <w:iCs/>
        </w:rPr>
        <w:t>beamSwitchTiming</w:t>
      </w:r>
      <w:r>
        <w:rPr>
          <w:rFonts w:cs="SimSun"/>
          <w:i/>
          <w:iCs/>
        </w:rPr>
        <w:t xml:space="preserve"> </w:t>
      </w:r>
      <w:r w:rsidRPr="00062995">
        <w:rPr>
          <w:rFonts w:cs="SimSun"/>
          <w:iCs/>
        </w:rPr>
        <w:t>is</w:t>
      </w:r>
      <w:r>
        <w:t xml:space="preserve"> UE </w:t>
      </w:r>
      <w:r>
        <w:rPr>
          <w:rFonts w:hint="eastAsia"/>
          <w:lang w:eastAsia="zh-CN"/>
        </w:rPr>
        <w:t>re</w:t>
      </w:r>
      <w:r>
        <w:rPr>
          <w:lang w:eastAsia="zh-CN"/>
        </w:rPr>
        <w:t xml:space="preserve">ported value </w:t>
      </w:r>
      <w:r w:rsidRPr="00062995">
        <w:rPr>
          <w:rFonts w:cs="SimSun"/>
        </w:rPr>
        <w:t>defined in [13, TS 38.306]</w:t>
      </w:r>
      <w:r>
        <w:rPr>
          <w:rFonts w:cs="SimSun"/>
        </w:rPr>
        <w:t>,</w:t>
      </w:r>
      <w:r w:rsidRPr="005D56ED">
        <w:rPr>
          <w:rFonts w:cs="SimSun"/>
        </w:rPr>
        <w:t xml:space="preserve"> the reported value is one of the values of {14, 28, 48}</w:t>
      </w:r>
      <m:oMath>
        <m:r>
          <m:rPr>
            <m:sty m:val="p"/>
          </m:rPr>
          <w:rPr>
            <w:rFonts w:ascii="Cambria Math" w:hAnsi="Cambria Math"/>
            <w:color w:val="000000" w:themeColor="text1"/>
          </w:rPr>
          <m:t>∙</m:t>
        </m:r>
        <m:sSup>
          <m:sSupPr>
            <m:ctrlPr>
              <w:rPr>
                <w:rFonts w:ascii="Cambria Math" w:hAnsi="Cambria Math"/>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max(0, μ</m:t>
                </m:r>
              </m:e>
              <m:sub>
                <m:r>
                  <w:rPr>
                    <w:rFonts w:ascii="Cambria Math" w:hAnsi="Cambria Math"/>
                    <w:color w:val="000000" w:themeColor="text1"/>
                  </w:rPr>
                  <m:t>CSIRS</m:t>
                </m:r>
              </m:sub>
            </m:sSub>
            <m:r>
              <w:rPr>
                <w:rFonts w:ascii="Cambria Math" w:hAnsi="Cambria Math"/>
                <w:color w:val="000000" w:themeColor="text1"/>
              </w:rPr>
              <m:t>-3)</m:t>
            </m:r>
          </m:sup>
        </m:sSup>
      </m:oMath>
      <w:r>
        <w:rPr>
          <w:rFonts w:cs="SimSun"/>
        </w:rPr>
        <w:t xml:space="preserve">, </w:t>
      </w:r>
      <w:r>
        <w:t>and</w:t>
      </w:r>
      <w:r w:rsidRPr="00FB2358">
        <w:t xml:space="preserve"> the beam switching timing delay </w:t>
      </w:r>
      <w:r w:rsidRPr="00FB2358">
        <w:rPr>
          <w:i/>
        </w:rPr>
        <w:t>d</w:t>
      </w:r>
      <w:r w:rsidRPr="00FB2358">
        <w:t xml:space="preserve"> is defined in Table 5.2.1.5.1a-1</w:t>
      </w:r>
      <w:r>
        <w:t xml:space="preserve"> if </w:t>
      </w:r>
      <w:r w:rsidRPr="00FB2358">
        <w:t xml:space="preserve"> µ</w:t>
      </w:r>
      <w:r w:rsidRPr="00FB2358">
        <w:rPr>
          <w:vertAlign w:val="subscript"/>
        </w:rPr>
        <w:t>PDCCH</w:t>
      </w:r>
      <w:r w:rsidRPr="00FB2358">
        <w:t xml:space="preserve"> &lt; µ</w:t>
      </w:r>
      <w:r w:rsidRPr="00FB2358">
        <w:rPr>
          <w:vertAlign w:val="subscript"/>
        </w:rPr>
        <w:t>CSIRS</w:t>
      </w:r>
      <w:r>
        <w:rPr>
          <w:vertAlign w:val="subscript"/>
        </w:rPr>
        <w:t xml:space="preserve"> </w:t>
      </w:r>
      <w:r>
        <w:t xml:space="preserve">, </w:t>
      </w:r>
      <w:r w:rsidRPr="00D41A36">
        <w:t xml:space="preserve">else </w:t>
      </w:r>
      <w:r w:rsidRPr="00D41A36">
        <w:rPr>
          <w:i/>
        </w:rPr>
        <w:t>d</w:t>
      </w:r>
      <w:r w:rsidRPr="00D41A36">
        <w:t xml:space="preserve"> is zero</w:t>
      </w:r>
      <w:r w:rsidRPr="00D84E61">
        <w:t>.</w:t>
      </w:r>
      <w:r>
        <w:t xml:space="preserve"> The UE shall expect that the </w:t>
      </w:r>
      <w:r w:rsidRPr="00BA2321">
        <w:t xml:space="preserve">periodic </w:t>
      </w:r>
      <w:r>
        <w:t xml:space="preserve">CSI-RS </w:t>
      </w:r>
      <w:r w:rsidRPr="00BA2321">
        <w:t xml:space="preserve">resource set and </w:t>
      </w:r>
      <w:r>
        <w:t>a</w:t>
      </w:r>
      <w:r w:rsidRPr="00BA2321">
        <w:t xml:space="preserve">periodic CSI-RS resource set </w:t>
      </w:r>
      <w:r>
        <w:t>are</w:t>
      </w:r>
      <w:r w:rsidRPr="00BA2321">
        <w:t xml:space="preserve"> configured with the</w:t>
      </w:r>
      <w:r>
        <w:t xml:space="preserve"> same number of CSI-RS resources and with the same number of CSI</w:t>
      </w:r>
      <w:r w:rsidRPr="00C25C55">
        <w:t>-RS resources in a slot</w:t>
      </w:r>
      <w:r>
        <w:t xml:space="preserve">. </w:t>
      </w:r>
      <w:r w:rsidRPr="00067886">
        <w:t xml:space="preserve">For the aperiodic CSI-RS resource set if triggered, and if the associated periodic CSI-RS resource set is configured with four periodic CSI-RS resources with two consecutive slots with two periodic CSI-RS resources in each slot, the higher layer parameter </w:t>
      </w:r>
      <w:r w:rsidRPr="00067886">
        <w:rPr>
          <w:i/>
        </w:rPr>
        <w:t>aperiodicTriggeringOffset</w:t>
      </w:r>
      <w:r w:rsidRPr="00067886">
        <w:t xml:space="preserve"> indicates the triggering offset for the first slot</w:t>
      </w:r>
      <w:r>
        <w:t xml:space="preserve"> </w:t>
      </w:r>
      <w:r w:rsidRPr="00031D47">
        <w:t>for the first two CSI-RS resources in the set</w:t>
      </w:r>
      <w:r w:rsidRPr="00067886">
        <w:t>.</w:t>
      </w:r>
    </w:p>
    <w:bookmarkEnd w:id="96"/>
    <w:bookmarkEnd w:id="97"/>
    <w:p w14:paraId="3EB8FDB6" w14:textId="77777777" w:rsidR="005631E0" w:rsidRDefault="005631E0" w:rsidP="005631E0">
      <w:pPr>
        <w:rPr>
          <w:color w:val="000000"/>
        </w:rPr>
      </w:pP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CSI-ResourceC</w:t>
      </w:r>
      <w:r w:rsidRPr="00D55F1B">
        <w:rPr>
          <w:i/>
          <w:color w:val="000000"/>
        </w:rPr>
        <w:t>onfig</w:t>
      </w:r>
      <w:r>
        <w:rPr>
          <w:color w:val="000000"/>
        </w:rPr>
        <w:t xml:space="preserve"> containing an </w:t>
      </w:r>
      <w:r w:rsidRPr="00D55F1B">
        <w:rPr>
          <w:i/>
          <w:color w:val="000000"/>
        </w:rPr>
        <w:t>NZP-CSI-RS-ResourceSet</w:t>
      </w:r>
      <w:r>
        <w:rPr>
          <w:color w:val="000000"/>
        </w:rPr>
        <w:t xml:space="preserve"> configured with </w:t>
      </w:r>
      <w:r w:rsidRPr="00D55F1B">
        <w:rPr>
          <w:i/>
          <w:color w:val="000000"/>
        </w:rPr>
        <w:t>trs-Info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r>
        <w:rPr>
          <w:i/>
          <w:color w:val="000000"/>
        </w:rPr>
        <w:t>timeRestrictionForChannelMeasurements</w:t>
      </w:r>
      <w:r w:rsidRPr="00E842B6">
        <w:rPr>
          <w:color w:val="000000"/>
        </w:rPr>
        <w:t xml:space="preserve"> set to </w:t>
      </w:r>
      <w:r>
        <w:rPr>
          <w:color w:val="000000"/>
        </w:rPr>
        <w:t>'configured'</w:t>
      </w:r>
      <w:r w:rsidRPr="00E842B6">
        <w:rPr>
          <w:color w:val="000000"/>
        </w:rPr>
        <w:t>.</w:t>
      </w:r>
    </w:p>
    <w:p w14:paraId="59E9FFBD" w14:textId="77777777" w:rsidR="005631E0" w:rsidRDefault="005631E0" w:rsidP="005631E0">
      <w:pPr>
        <w:rPr>
          <w:i/>
          <w:color w:val="000000"/>
        </w:rPr>
      </w:pPr>
      <w:r w:rsidRPr="00C0261D">
        <w:rPr>
          <w:color w:val="000000"/>
        </w:rPr>
        <w:t xml:space="preserve">A UE </w:t>
      </w:r>
      <w:r>
        <w:rPr>
          <w:color w:val="000000"/>
        </w:rPr>
        <w:t>does</w:t>
      </w:r>
      <w:r w:rsidRPr="00C0261D">
        <w:rPr>
          <w:color w:val="000000"/>
        </w:rPr>
        <w:t xml:space="preserve"> not expect to be configured with </w:t>
      </w:r>
      <w:r>
        <w:rPr>
          <w:color w:val="000000"/>
        </w:rPr>
        <w:t xml:space="preserve">a </w:t>
      </w:r>
      <w:r w:rsidRPr="00C0261D">
        <w:rPr>
          <w:i/>
          <w:color w:val="000000"/>
        </w:rPr>
        <w:t>CSI-ReportConfig</w:t>
      </w:r>
      <w:r w:rsidRPr="00C0261D">
        <w:rPr>
          <w:color w:val="000000"/>
        </w:rPr>
        <w:t xml:space="preserve"> with the higher layer parameter </w:t>
      </w:r>
      <w:r w:rsidRPr="00C0261D">
        <w:rPr>
          <w:i/>
          <w:color w:val="000000"/>
        </w:rPr>
        <w:t>reportQuantity</w:t>
      </w:r>
      <w:r w:rsidRPr="00C0261D">
        <w:rPr>
          <w:color w:val="000000"/>
        </w:rPr>
        <w:t xml:space="preserve"> set to other than </w:t>
      </w:r>
      <w:r>
        <w:rPr>
          <w:color w:val="000000"/>
        </w:rPr>
        <w:t>'</w:t>
      </w:r>
      <w:r w:rsidRPr="00C0261D">
        <w:rPr>
          <w:color w:val="000000"/>
        </w:rPr>
        <w:t>none</w:t>
      </w:r>
      <w:r>
        <w:rPr>
          <w:color w:val="000000"/>
        </w:rPr>
        <w:t>'</w:t>
      </w:r>
      <w:r w:rsidRPr="00C0261D">
        <w:rPr>
          <w:color w:val="000000"/>
        </w:rPr>
        <w:t xml:space="preserve"> for aperiodic </w:t>
      </w:r>
      <w:r>
        <w:rPr>
          <w:color w:val="000000"/>
        </w:rPr>
        <w:t xml:space="preserve">NZP </w:t>
      </w:r>
      <w:r w:rsidRPr="00C0261D">
        <w:rPr>
          <w:color w:val="000000"/>
        </w:rPr>
        <w:t xml:space="preserve">CSI-RS resource set configured with </w:t>
      </w:r>
      <w:r>
        <w:rPr>
          <w:i/>
          <w:color w:val="000000"/>
        </w:rPr>
        <w:t>trs-Info.</w:t>
      </w:r>
    </w:p>
    <w:p w14:paraId="0104E096" w14:textId="77777777" w:rsidR="005631E0" w:rsidRPr="00DC2B0A" w:rsidRDefault="005631E0" w:rsidP="005631E0">
      <w:pPr>
        <w:rPr>
          <w:color w:val="000000"/>
        </w:rPr>
      </w:pPr>
      <w:r>
        <w:rPr>
          <w:color w:val="000000"/>
        </w:rPr>
        <w:t xml:space="preserve">A UE does not expect to be configured with a </w:t>
      </w:r>
      <w:r w:rsidRPr="00C0261D">
        <w:rPr>
          <w:i/>
          <w:color w:val="000000"/>
        </w:rPr>
        <w:t>CSI-ReportConfig</w:t>
      </w:r>
      <w:r w:rsidRPr="00C0261D">
        <w:rPr>
          <w:color w:val="000000"/>
        </w:rPr>
        <w:t xml:space="preserve"> </w:t>
      </w:r>
      <w:r>
        <w:rPr>
          <w:color w:val="000000"/>
        </w:rPr>
        <w:t xml:space="preserve">for periodic NZP </w:t>
      </w:r>
      <w:r w:rsidRPr="00DC2B0A">
        <w:rPr>
          <w:color w:val="000000"/>
        </w:rPr>
        <w:t xml:space="preserve">CSI-RS resource set configured with </w:t>
      </w:r>
      <w:r>
        <w:rPr>
          <w:i/>
          <w:color w:val="000000"/>
        </w:rPr>
        <w:t>trs-Info</w:t>
      </w:r>
      <w:r w:rsidRPr="00DC2B0A">
        <w:rPr>
          <w:color w:val="000000"/>
        </w:rPr>
        <w:t>.</w:t>
      </w:r>
    </w:p>
    <w:p w14:paraId="332895B0" w14:textId="77777777" w:rsidR="005631E0" w:rsidRPr="00E842B6" w:rsidRDefault="005631E0" w:rsidP="005631E0">
      <w:pPr>
        <w:rPr>
          <w:color w:val="000000"/>
        </w:rPr>
      </w:pPr>
      <w:r>
        <w:rPr>
          <w:color w:val="000000"/>
        </w:rPr>
        <w:t xml:space="preserve">A UE does not expect to be configured with a </w:t>
      </w:r>
      <w:r w:rsidRPr="004234C6">
        <w:rPr>
          <w:i/>
          <w:color w:val="000000"/>
        </w:rPr>
        <w:t>NZP-CSI-RS-ResourceSet</w:t>
      </w:r>
      <w:r>
        <w:rPr>
          <w:color w:val="000000"/>
        </w:rPr>
        <w:t xml:space="preserve"> configured both with </w:t>
      </w:r>
      <w:r>
        <w:rPr>
          <w:i/>
          <w:color w:val="000000"/>
        </w:rPr>
        <w:t>trs-I</w:t>
      </w:r>
      <w:r w:rsidRPr="004A05E9">
        <w:rPr>
          <w:i/>
          <w:color w:val="000000"/>
        </w:rPr>
        <w:t>nfo</w:t>
      </w:r>
      <w:r>
        <w:rPr>
          <w:color w:val="000000"/>
        </w:rPr>
        <w:t xml:space="preserve"> and </w:t>
      </w:r>
      <w:r w:rsidRPr="005B68A6">
        <w:rPr>
          <w:i/>
          <w:color w:val="000000"/>
        </w:rPr>
        <w:t>repetition</w:t>
      </w:r>
      <w:r>
        <w:rPr>
          <w:color w:val="000000"/>
        </w:rPr>
        <w:t>.</w:t>
      </w:r>
    </w:p>
    <w:p w14:paraId="37034772" w14:textId="77777777" w:rsidR="005631E0" w:rsidRPr="004E38D4" w:rsidRDefault="005631E0" w:rsidP="005631E0">
      <w:r w:rsidRPr="004E38D4">
        <w:t xml:space="preserve">Each CSI-RS resource, defined in Clause 7.4.1.5.3 of [4, TS 38.211], is configured by the higher layer parameter </w:t>
      </w:r>
      <w:r w:rsidRPr="004E38D4">
        <w:rPr>
          <w:i/>
        </w:rPr>
        <w:t>NZP-CSI-RS-Resource</w:t>
      </w:r>
      <w:r w:rsidRPr="004E38D4">
        <w:t xml:space="preserve"> with the following restrictions:</w:t>
      </w:r>
    </w:p>
    <w:p w14:paraId="13D8C2D6" w14:textId="77777777" w:rsidR="005631E0" w:rsidRPr="004E38D4" w:rsidRDefault="005631E0" w:rsidP="005631E0">
      <w:pPr>
        <w:pStyle w:val="B1"/>
      </w:pPr>
      <w:r w:rsidRPr="004E38D4">
        <w:t>-</w:t>
      </w:r>
      <w:r w:rsidRPr="004E38D4">
        <w:tab/>
        <w:t xml:space="preserve">the time-domain locations of the two CSI-RS resources in a slot, or of the four CSI-RS resources in two consecutive slots (which are the same across two consecutive slots), as defined by higher layer parameter </w:t>
      </w:r>
      <w:r w:rsidRPr="004E38D4">
        <w:rPr>
          <w:i/>
        </w:rPr>
        <w:t>CSI-RS-resourceMapping</w:t>
      </w:r>
      <w:r w:rsidRPr="004E38D4">
        <w:t>, is given by one of</w:t>
      </w:r>
    </w:p>
    <w:p w14:paraId="7DB74270" w14:textId="77777777" w:rsidR="005631E0" w:rsidRPr="004E38D4" w:rsidRDefault="005631E0" w:rsidP="005631E0">
      <w:pPr>
        <w:pStyle w:val="B2"/>
      </w:pPr>
      <w:r w:rsidRPr="004E38D4">
        <w:t>-</w:t>
      </w:r>
      <w:r w:rsidRPr="004E38D4">
        <w:tab/>
      </w:r>
      <w:r w:rsidRPr="004E38D4">
        <w:rPr>
          <w:position w:val="-10"/>
        </w:rPr>
        <w:object w:dxaOrig="700" w:dyaOrig="300" w14:anchorId="42D815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25pt" o:ole="">
            <v:imagedata r:id="rId18" o:title=""/>
          </v:shape>
          <o:OLEObject Type="Embed" ProgID="Equation.3" ShapeID="_x0000_i1025" DrawAspect="Content" ObjectID="_1723551442" r:id="rId19"/>
        </w:object>
      </w:r>
      <w:r w:rsidRPr="004E38D4">
        <w:t xml:space="preserve">, </w:t>
      </w:r>
      <w:r w:rsidRPr="004E38D4">
        <w:rPr>
          <w:position w:val="-10"/>
        </w:rPr>
        <w:object w:dxaOrig="700" w:dyaOrig="300" w14:anchorId="76CD7BF6">
          <v:shape id="_x0000_i1026" type="#_x0000_t75" style="width:36.75pt;height:14.25pt" o:ole="">
            <v:imagedata r:id="rId20" o:title=""/>
          </v:shape>
          <o:OLEObject Type="Embed" ProgID="Equation.3" ShapeID="_x0000_i1026" DrawAspect="Content" ObjectID="_1723551443" r:id="rId21"/>
        </w:object>
      </w:r>
      <w:r w:rsidRPr="004E38D4">
        <w:t>, or</w:t>
      </w:r>
      <w:r w:rsidRPr="004E38D4">
        <w:rPr>
          <w:position w:val="-10"/>
        </w:rPr>
        <w:object w:dxaOrig="780" w:dyaOrig="300" w14:anchorId="441970EC">
          <v:shape id="_x0000_i1027" type="#_x0000_t75" style="width:43.5pt;height:14.25pt" o:ole="">
            <v:imagedata r:id="rId22" o:title=""/>
          </v:shape>
          <o:OLEObject Type="Embed" ProgID="Equation.3" ShapeID="_x0000_i1027" DrawAspect="Content" ObjectID="_1723551444" r:id="rId23"/>
        </w:object>
      </w:r>
      <w:r w:rsidRPr="004E38D4">
        <w:t xml:space="preserve"> for frequency range 1 and frequency range 2,</w:t>
      </w:r>
    </w:p>
    <w:p w14:paraId="7A7CB374" w14:textId="77777777" w:rsidR="005631E0" w:rsidRPr="004E38D4" w:rsidRDefault="005631E0" w:rsidP="005631E0">
      <w:pPr>
        <w:pStyle w:val="B2"/>
      </w:pPr>
      <w:r w:rsidRPr="004E38D4">
        <w:t>-</w:t>
      </w:r>
      <w:r w:rsidRPr="004E38D4">
        <w:tab/>
      </w:r>
      <w:r w:rsidRPr="004E38D4">
        <w:rPr>
          <w:position w:val="-10"/>
        </w:rPr>
        <w:object w:dxaOrig="700" w:dyaOrig="300" w14:anchorId="1F0DDE96">
          <v:shape id="_x0000_i1028" type="#_x0000_t75" style="width:36.75pt;height:14.25pt" o:ole="">
            <v:imagedata r:id="rId24" o:title=""/>
          </v:shape>
          <o:OLEObject Type="Embed" ProgID="Equation.3" ShapeID="_x0000_i1028" DrawAspect="Content" ObjectID="_1723551445" r:id="rId25"/>
        </w:object>
      </w:r>
      <w:r w:rsidRPr="004E38D4">
        <w:t xml:space="preserve">, </w:t>
      </w:r>
      <w:r w:rsidRPr="004E38D4">
        <w:rPr>
          <w:position w:val="-10"/>
        </w:rPr>
        <w:object w:dxaOrig="639" w:dyaOrig="300" w14:anchorId="7220D397">
          <v:shape id="_x0000_i1029" type="#_x0000_t75" style="width:28.5pt;height:14.25pt" o:ole="">
            <v:imagedata r:id="rId26" o:title=""/>
          </v:shape>
          <o:OLEObject Type="Embed" ProgID="Equation.3" ShapeID="_x0000_i1029" DrawAspect="Content" ObjectID="_1723551446" r:id="rId27"/>
        </w:object>
      </w:r>
      <w:r w:rsidRPr="004E38D4">
        <w:t xml:space="preserve">, </w:t>
      </w:r>
      <w:r w:rsidRPr="004E38D4">
        <w:rPr>
          <w:position w:val="-10"/>
        </w:rPr>
        <w:object w:dxaOrig="700" w:dyaOrig="300" w14:anchorId="70624369">
          <v:shape id="_x0000_i1030" type="#_x0000_t75" style="width:36.75pt;height:14.25pt" o:ole="">
            <v:imagedata r:id="rId28" o:title=""/>
          </v:shape>
          <o:OLEObject Type="Embed" ProgID="Equation.3" ShapeID="_x0000_i1030" DrawAspect="Content" ObjectID="_1723551447" r:id="rId29"/>
        </w:object>
      </w:r>
      <w:r w:rsidRPr="004E38D4">
        <w:t xml:space="preserve">, </w:t>
      </w:r>
      <w:r w:rsidRPr="004E38D4">
        <w:rPr>
          <w:position w:val="-10"/>
        </w:rPr>
        <w:object w:dxaOrig="680" w:dyaOrig="300" w14:anchorId="04C10138">
          <v:shape id="_x0000_i1031" type="#_x0000_t75" style="width:36.75pt;height:14.25pt" o:ole="">
            <v:imagedata r:id="rId30" o:title=""/>
          </v:shape>
          <o:OLEObject Type="Embed" ProgID="Equation.3" ShapeID="_x0000_i1031" DrawAspect="Content" ObjectID="_1723551448" r:id="rId31"/>
        </w:object>
      </w:r>
      <w:r w:rsidRPr="004E38D4">
        <w:t xml:space="preserve">, </w:t>
      </w:r>
      <w:r w:rsidRPr="004E38D4">
        <w:rPr>
          <w:position w:val="-10"/>
        </w:rPr>
        <w:object w:dxaOrig="760" w:dyaOrig="300" w14:anchorId="7B586E5F">
          <v:shape id="_x0000_i1032" type="#_x0000_t75" style="width:35.25pt;height:14.25pt" o:ole="">
            <v:imagedata r:id="rId32" o:title=""/>
          </v:shape>
          <o:OLEObject Type="Embed" ProgID="Equation.3" ShapeID="_x0000_i1032" DrawAspect="Content" ObjectID="_1723551449" r:id="rId33"/>
        </w:object>
      </w:r>
      <w:r w:rsidRPr="004E38D4">
        <w:t xml:space="preserve">, </w:t>
      </w:r>
      <w:r w:rsidRPr="004E38D4">
        <w:rPr>
          <w:position w:val="-10"/>
        </w:rPr>
        <w:object w:dxaOrig="760" w:dyaOrig="300" w14:anchorId="0A8F3916">
          <v:shape id="_x0000_i1033" type="#_x0000_t75" style="width:35.25pt;height:14.25pt" o:ole="">
            <v:imagedata r:id="rId34" o:title=""/>
          </v:shape>
          <o:OLEObject Type="Embed" ProgID="Equation.3" ShapeID="_x0000_i1033" DrawAspect="Content" ObjectID="_1723551450" r:id="rId35"/>
        </w:object>
      </w:r>
      <w:r w:rsidRPr="004E38D4">
        <w:t xml:space="preserve"> or </w:t>
      </w:r>
      <w:r w:rsidRPr="004E38D4">
        <w:rPr>
          <w:position w:val="-10"/>
        </w:rPr>
        <w:object w:dxaOrig="760" w:dyaOrig="300" w14:anchorId="338DBD29">
          <v:shape id="_x0000_i1034" type="#_x0000_t75" style="width:35.25pt;height:14.25pt" o:ole="">
            <v:imagedata r:id="rId36" o:title=""/>
          </v:shape>
          <o:OLEObject Type="Embed" ProgID="Equation.3" ShapeID="_x0000_i1034" DrawAspect="Content" ObjectID="_1723551451" r:id="rId37"/>
        </w:object>
      </w:r>
      <w:r w:rsidRPr="004E38D4">
        <w:t xml:space="preserve"> for frequency range 2.</w:t>
      </w:r>
    </w:p>
    <w:p w14:paraId="1CFD5138" w14:textId="77777777" w:rsidR="005631E0" w:rsidRPr="004E38D4" w:rsidRDefault="005631E0" w:rsidP="005631E0">
      <w:pPr>
        <w:pStyle w:val="B1"/>
      </w:pPr>
      <w:r w:rsidRPr="004E38D4">
        <w:t>-</w:t>
      </w:r>
      <w:r w:rsidRPr="004E38D4">
        <w:tab/>
        <w:t xml:space="preserve">a single port CSI-RS resource with density </w:t>
      </w:r>
      <w:r w:rsidRPr="004E38D4">
        <w:rPr>
          <w:position w:val="-10"/>
        </w:rPr>
        <w:object w:dxaOrig="499" w:dyaOrig="279" w14:anchorId="5F9EA243">
          <v:shape id="_x0000_i1035" type="#_x0000_t75" style="width:21.75pt;height:14.25pt" o:ole="">
            <v:imagedata r:id="rId38" o:title=""/>
          </v:shape>
          <o:OLEObject Type="Embed" ProgID="Equation.3" ShapeID="_x0000_i1035" DrawAspect="Content" ObjectID="_1723551452" r:id="rId39"/>
        </w:object>
      </w:r>
      <w:r w:rsidRPr="004E38D4">
        <w:t xml:space="preserve"> given by Table 7.4.1.5.3-1 from [4, TS 38.211] and higher layer parameter </w:t>
      </w:r>
      <w:r w:rsidRPr="004E38D4">
        <w:rPr>
          <w:i/>
        </w:rPr>
        <w:t xml:space="preserve">density </w:t>
      </w:r>
      <w:r w:rsidRPr="004E38D4">
        <w:t>configured by</w:t>
      </w:r>
      <w:r w:rsidRPr="004E38D4">
        <w:rPr>
          <w:i/>
        </w:rPr>
        <w:t xml:space="preserve"> CSI-RS-ResourceMapping.</w:t>
      </w:r>
    </w:p>
    <w:p w14:paraId="3D21905C" w14:textId="77777777" w:rsidR="005631E0" w:rsidRPr="004E38D4" w:rsidRDefault="005631E0" w:rsidP="005631E0">
      <w:pPr>
        <w:pStyle w:val="B1"/>
      </w:pPr>
      <w:r w:rsidRPr="004E38D4">
        <w:t>-</w:t>
      </w:r>
      <w:r w:rsidRPr="004E38D4">
        <w:tab/>
      </w:r>
      <w:r w:rsidRPr="004E38D4">
        <w:rPr>
          <w:lang w:val="en-US"/>
        </w:rPr>
        <w:t xml:space="preserve">if carrier </w:t>
      </w:r>
      <m:oMath>
        <m:sSubSup>
          <m:sSubSupPr>
            <m:ctrlPr>
              <w:rPr>
                <w:rFonts w:ascii="Cambria Math" w:hAnsi="Cambria Math"/>
                <w:i/>
                <w:lang w:val="en-US"/>
              </w:rPr>
            </m:ctrlPr>
          </m:sSubSupPr>
          <m:e>
            <m:r>
              <w:rPr>
                <w:rFonts w:ascii="Cambria Math" w:hAnsi="Cambria Math"/>
                <w:lang w:val="en-US"/>
              </w:rPr>
              <m:t>N</m:t>
            </m:r>
          </m:e>
          <m:sub>
            <m:r>
              <m:rPr>
                <m:nor/>
              </m:rPr>
              <w:rPr>
                <w:lang w:val="en-US"/>
              </w:rPr>
              <m:t>grid</m:t>
            </m:r>
          </m:sub>
          <m:sup>
            <m:r>
              <m:rPr>
                <m:nor/>
              </m:rPr>
              <w:rPr>
                <w:lang w:val="en-US"/>
              </w:rPr>
              <m:t>size</m:t>
            </m:r>
            <m:r>
              <w:rPr>
                <w:rFonts w:ascii="Cambria Math" w:hAnsi="Cambria Math"/>
                <w:lang w:val="en-US"/>
              </w:rPr>
              <m:t>,μ</m:t>
            </m:r>
          </m:sup>
        </m:sSubSup>
        <m:r>
          <w:rPr>
            <w:rFonts w:ascii="Cambria Math" w:hAnsi="Cambria Math"/>
            <w:lang w:val="en-US"/>
          </w:rPr>
          <m:t>=52</m:t>
        </m:r>
      </m:oMath>
      <w:r w:rsidRPr="004E38D4">
        <w:rPr>
          <w:lang w:val="en-US"/>
        </w:rPr>
        <w:t xml:space="preserve">, </w:t>
      </w:r>
      <m:oMath>
        <m:sSubSup>
          <m:sSubSupPr>
            <m:ctrlPr>
              <w:rPr>
                <w:rFonts w:ascii="Cambria Math" w:hAnsi="Cambria Math"/>
                <w:lang w:val="en-US"/>
              </w:rPr>
            </m:ctrlPr>
          </m:sSubSupPr>
          <m:e>
            <m:r>
              <m:rPr>
                <m:sty m:val="p"/>
              </m:rPr>
              <w:rPr>
                <w:rFonts w:ascii="Cambria Math" w:hAnsi="Cambria Math"/>
                <w:lang w:val="en-US"/>
              </w:rPr>
              <m:t>N</m:t>
            </m:r>
          </m:e>
          <m:sub>
            <m:r>
              <m:rPr>
                <m:nor/>
              </m:rPr>
              <w:rPr>
                <w:lang w:val="en-US"/>
              </w:rPr>
              <m:t>BWP,i</m:t>
            </m:r>
          </m:sub>
          <m:sup>
            <m:r>
              <m:rPr>
                <m:nor/>
              </m:rPr>
              <w:rPr>
                <w:lang w:val="en-US"/>
              </w:rPr>
              <m:t>size</m:t>
            </m:r>
          </m:sup>
        </m:sSubSup>
        <m:r>
          <w:rPr>
            <w:rFonts w:ascii="Cambria Math" w:hAnsi="Cambria Math"/>
            <w:lang w:val="en-US"/>
          </w:rPr>
          <m:t>=52</m:t>
        </m:r>
      </m:oMath>
      <w:r w:rsidRPr="004E38D4">
        <w:rPr>
          <w:lang w:val="en-US"/>
        </w:rPr>
        <w:t xml:space="preserve">, </w:t>
      </w:r>
      <m:oMath>
        <m:r>
          <w:rPr>
            <w:rFonts w:ascii="Cambria Math" w:hAnsi="Cambria Math"/>
            <w:lang w:val="en-US"/>
          </w:rPr>
          <m:t>μ=0</m:t>
        </m:r>
      </m:oMath>
      <w:r w:rsidRPr="004E38D4">
        <w:rPr>
          <w:lang w:val="en-US"/>
        </w:rPr>
        <w:t xml:space="preserve"> and the carrier is configured in paired spectrum, the bandwidth of the CSI-RS resource, as given by the higher layer parameter </w:t>
      </w:r>
      <w:r w:rsidRPr="004E38D4">
        <w:rPr>
          <w:i/>
          <w:lang w:val="en-US"/>
        </w:rPr>
        <w:t xml:space="preserve">freqBand </w:t>
      </w:r>
      <w:r w:rsidRPr="004E38D4">
        <w:rPr>
          <w:lang w:val="en-US"/>
        </w:rPr>
        <w:t>configured by</w:t>
      </w:r>
      <w:r w:rsidRPr="004E38D4">
        <w:rPr>
          <w:i/>
          <w:lang w:val="en-US"/>
        </w:rPr>
        <w:t xml:space="preserve"> CSI-RS-ResourceMapping</w:t>
      </w:r>
      <w:r w:rsidRPr="004E38D4">
        <w:rPr>
          <w:lang w:val="en-US"/>
        </w:rPr>
        <w:t xml:space="preserve">, is </w:t>
      </w:r>
      <w:r w:rsidRPr="004E38D4">
        <w:rPr>
          <w:i/>
          <w:iCs/>
          <w:lang w:val="en-US"/>
        </w:rPr>
        <w:t>X</w:t>
      </w:r>
      <w:r w:rsidRPr="004E38D4">
        <w:rPr>
          <w:lang w:val="en-US"/>
        </w:rPr>
        <w:t xml:space="preserve"> resource blocks, where </w:t>
      </w:r>
      <m:oMath>
        <m:r>
          <w:rPr>
            <w:rFonts w:ascii="Cambria Math" w:hAnsi="Cambria Math"/>
            <w:lang w:val="en-US"/>
          </w:rPr>
          <m:t>X ≥ 28</m:t>
        </m:r>
      </m:oMath>
      <w:r w:rsidRPr="004E38D4">
        <w:rPr>
          <w:lang w:val="en-US"/>
        </w:rPr>
        <w:t xml:space="preserve"> resources if the UE indicates </w:t>
      </w:r>
      <w:r w:rsidRPr="004E38D4">
        <w:rPr>
          <w:i/>
          <w:iCs/>
          <w:lang w:val="en-US"/>
        </w:rPr>
        <w:t>trs-AddBW-Set1</w:t>
      </w:r>
      <w:r w:rsidRPr="004E38D4">
        <w:rPr>
          <w:lang w:val="en-US"/>
        </w:rPr>
        <w:t xml:space="preserve"> for the </w:t>
      </w:r>
      <w:r w:rsidRPr="004E38D4">
        <w:rPr>
          <w:i/>
          <w:iCs/>
          <w:lang w:val="en-US"/>
        </w:rPr>
        <w:t>trs-AdditionalBandwidth</w:t>
      </w:r>
      <w:r w:rsidRPr="004E38D4">
        <w:rPr>
          <w:lang w:val="en-US"/>
        </w:rPr>
        <w:t xml:space="preserve"> capability </w:t>
      </w:r>
      <w:r w:rsidRPr="00987183">
        <w:t>for CSI-RS for tracking o</w:t>
      </w:r>
      <w:r w:rsidRPr="00E72941">
        <w:t xml:space="preserve">r </w:t>
      </w:r>
      <w:del w:id="98" w:author="Mihai Enescu - after RAN1#110" w:date="2022-08-28T17:34:00Z">
        <w:r w:rsidRPr="00E72941" w:rsidDel="007A3284">
          <w:delText>[FG35-2, set 1]</w:delText>
        </w:r>
      </w:del>
      <w:ins w:id="99" w:author="Mihai Enescu - after RAN1#110" w:date="2022-08-28T17:34:00Z">
        <w:r w:rsidRPr="002E3DFD">
          <w:rPr>
            <w:i/>
            <w:iCs/>
            <w:lang w:val="en-FI"/>
          </w:rPr>
          <w:t>addBW-Set1</w:t>
        </w:r>
      </w:ins>
      <w:r w:rsidRPr="00E72941">
        <w:t xml:space="preserve"> for the </w:t>
      </w:r>
      <w:del w:id="100" w:author="Mihai Enescu - after RAN1#110" w:date="2022-08-28T19:17:00Z">
        <w:r w:rsidRPr="00E72941" w:rsidDel="00FA41F0">
          <w:delText>[FG35-2]</w:delText>
        </w:r>
      </w:del>
      <w:ins w:id="101" w:author="Mihai Enescu - after RAN1#110" w:date="2022-08-28T19:17:00Z">
        <w:r w:rsidRPr="002E3DFD">
          <w:rPr>
            <w:i/>
            <w:iCs/>
            <w:lang w:val="en-FI"/>
          </w:rPr>
          <w:t>aperiodi</w:t>
        </w:r>
      </w:ins>
      <w:ins w:id="102" w:author="Mihai Enescu - after RAN1#110" w:date="2022-08-28T19:18:00Z">
        <w:r w:rsidRPr="002E3DFD">
          <w:rPr>
            <w:i/>
            <w:iCs/>
            <w:lang w:val="en-FI"/>
          </w:rPr>
          <w:t>cCSI-RS</w:t>
        </w:r>
        <w:r>
          <w:rPr>
            <w:lang w:val="en-FI"/>
          </w:rPr>
          <w:t>-</w:t>
        </w:r>
        <w:r w:rsidRPr="002E3DFD">
          <w:rPr>
            <w:i/>
            <w:iCs/>
            <w:lang w:val="en-FI"/>
          </w:rPr>
          <w:t>AdditionalBandwidth</w:t>
        </w:r>
      </w:ins>
      <w:r w:rsidRPr="00E72941">
        <w:t xml:space="preserve"> ca</w:t>
      </w:r>
      <w:r w:rsidRPr="00987183">
        <w:t>pability for aperiodic CSI-RS for fast SCell activation</w:t>
      </w:r>
      <w:r w:rsidRPr="004E38D4">
        <w:rPr>
          <w:lang w:val="en-US"/>
        </w:rPr>
        <w:t xml:space="preserve"> and </w:t>
      </w:r>
      <m:oMath>
        <m:r>
          <w:rPr>
            <w:rFonts w:ascii="Cambria Math" w:hAnsi="Cambria Math"/>
            <w:lang w:val="en-US"/>
          </w:rPr>
          <m:t>X ≥ 32</m:t>
        </m:r>
      </m:oMath>
      <w:r w:rsidRPr="004E38D4">
        <w:rPr>
          <w:lang w:val="en-US"/>
        </w:rPr>
        <w:t xml:space="preserve"> if the UE indicates </w:t>
      </w:r>
      <w:r w:rsidRPr="004E38D4">
        <w:rPr>
          <w:i/>
          <w:iCs/>
          <w:lang w:val="en-US"/>
        </w:rPr>
        <w:t>trs-AddBW-Set2</w:t>
      </w:r>
      <w:r w:rsidRPr="004E38D4">
        <w:rPr>
          <w:lang w:val="en-US"/>
        </w:rPr>
        <w:t xml:space="preserve"> for the </w:t>
      </w:r>
      <w:r w:rsidRPr="004E38D4">
        <w:rPr>
          <w:i/>
          <w:iCs/>
          <w:lang w:val="en-US"/>
        </w:rPr>
        <w:t xml:space="preserve">AdditionalBandwidth </w:t>
      </w:r>
      <w:r w:rsidRPr="004E38D4">
        <w:rPr>
          <w:lang w:val="en-US"/>
        </w:rPr>
        <w:t>capability</w:t>
      </w:r>
      <w:r w:rsidRPr="00E72941">
        <w:rPr>
          <w:lang w:val="en-US"/>
        </w:rPr>
        <w:t xml:space="preserve"> </w:t>
      </w:r>
      <w:r w:rsidRPr="00987183">
        <w:rPr>
          <w:lang w:val="en-US"/>
        </w:rPr>
        <w:t xml:space="preserve">for CSI-RS for tracking </w:t>
      </w:r>
      <w:r w:rsidRPr="00E72941">
        <w:rPr>
          <w:lang w:val="en-US"/>
        </w:rPr>
        <w:t xml:space="preserve">or </w:t>
      </w:r>
      <w:del w:id="103" w:author="Mihai Enescu - after RAN1#110" w:date="2022-08-28T19:18:00Z">
        <w:r w:rsidRPr="00E72941" w:rsidDel="00FA41F0">
          <w:rPr>
            <w:lang w:val="en-US"/>
          </w:rPr>
          <w:delText>[FG35-2, set 2]</w:delText>
        </w:r>
      </w:del>
      <w:ins w:id="104" w:author="Mihai Enescu - after RAN1#110" w:date="2022-08-28T19:18:00Z">
        <w:r w:rsidRPr="002E3DFD">
          <w:rPr>
            <w:i/>
            <w:iCs/>
            <w:lang w:val="en-FI"/>
          </w:rPr>
          <w:t>addBW-Set</w:t>
        </w:r>
      </w:ins>
      <w:ins w:id="105" w:author="Mihai Enescu - after RAN1#110" w:date="2022-08-28T19:19:00Z">
        <w:r w:rsidRPr="002E3DFD">
          <w:rPr>
            <w:i/>
            <w:iCs/>
            <w:lang w:val="en-FI"/>
          </w:rPr>
          <w:t>2</w:t>
        </w:r>
      </w:ins>
      <w:r w:rsidRPr="00E72941">
        <w:rPr>
          <w:lang w:val="en-US"/>
        </w:rPr>
        <w:t xml:space="preserve"> for the </w:t>
      </w:r>
      <w:ins w:id="106" w:author="Mihai Enescu - after RAN1#110" w:date="2022-08-28T19:19:00Z">
        <w:r w:rsidRPr="00B67295">
          <w:rPr>
            <w:i/>
            <w:iCs/>
            <w:lang w:val="en-FI"/>
          </w:rPr>
          <w:t>aperiodicCSI-RS</w:t>
        </w:r>
        <w:r>
          <w:rPr>
            <w:lang w:val="en-FI"/>
          </w:rPr>
          <w:t>-</w:t>
        </w:r>
        <w:r w:rsidRPr="00B67295">
          <w:rPr>
            <w:i/>
            <w:iCs/>
            <w:lang w:val="en-FI"/>
          </w:rPr>
          <w:t>AdditionalBandwidth</w:t>
        </w:r>
      </w:ins>
      <w:del w:id="107" w:author="Mihai Enescu - after RAN1#110" w:date="2022-08-28T19:19:00Z">
        <w:r w:rsidRPr="00E72941" w:rsidDel="00FA41F0">
          <w:rPr>
            <w:lang w:val="en-US"/>
          </w:rPr>
          <w:delText>[FG35-2]</w:delText>
        </w:r>
      </w:del>
      <w:r w:rsidRPr="00E72941">
        <w:rPr>
          <w:lang w:val="en-US"/>
        </w:rPr>
        <w:t xml:space="preserve"> ca</w:t>
      </w:r>
      <w:r w:rsidRPr="00987183">
        <w:rPr>
          <w:lang w:val="en-US"/>
        </w:rPr>
        <w:t>pability for aperiodic CSI-RS for fast SCell activation</w:t>
      </w:r>
      <w:r w:rsidRPr="004E38D4">
        <w:rPr>
          <w:lang w:val="en-US"/>
        </w:rPr>
        <w:t xml:space="preserve">; in these cases, if the UE is configured with CSI-RS comprising X&lt;52 resource blocks, the UE </w:t>
      </w:r>
      <w:r w:rsidRPr="004E38D4">
        <w:rPr>
          <w:iCs/>
          <w:lang w:val="en-US"/>
        </w:rPr>
        <w:t xml:space="preserve">does not expect that the total number of PRBs allocated for DL transmissions but not overlapped with the PRBs carrying CSI-RS for tracking is more than 4, where </w:t>
      </w:r>
      <w:r w:rsidRPr="004E38D4">
        <w:t>all CSI-RS resource configurations shall span the same set of resource blocks</w:t>
      </w:r>
      <w:r w:rsidRPr="004E38D4">
        <w:rPr>
          <w:lang w:val="en-US"/>
        </w:rPr>
        <w:t xml:space="preserve">; otherwise, </w:t>
      </w:r>
      <w:r w:rsidRPr="004E38D4">
        <w:t xml:space="preserve">the bandwidth of the CSI-RS resource, as given by the higher layer parameter </w:t>
      </w:r>
      <w:r w:rsidRPr="004E38D4">
        <w:rPr>
          <w:i/>
        </w:rPr>
        <w:t xml:space="preserve">freqBand </w:t>
      </w:r>
      <w:r w:rsidRPr="004E38D4">
        <w:t>configured by</w:t>
      </w:r>
      <w:r w:rsidRPr="004E38D4">
        <w:rPr>
          <w:i/>
        </w:rPr>
        <w:t xml:space="preserve"> CSI-RS-ResourceMapping</w:t>
      </w:r>
      <w:r w:rsidRPr="004E38D4">
        <w:t xml:space="preserve">, is the minimum of 52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r w:rsidRPr="004E38D4">
        <w:rPr>
          <w:lang w:val="en-US"/>
        </w:rPr>
        <w:t xml:space="preserve">. For </w:t>
      </w:r>
      <w:r w:rsidRPr="004E38D4">
        <w:rPr>
          <w:lang w:val="en-US"/>
        </w:rPr>
        <w:lastRenderedPageBreak/>
        <w:t>operation with shared spectrum channel access,</w:t>
      </w:r>
      <w:r w:rsidRPr="004E38D4">
        <w:rPr>
          <w:i/>
        </w:rPr>
        <w:t xml:space="preserve"> freqBand </w:t>
      </w:r>
      <w:r w:rsidRPr="004E38D4">
        <w:t>configured by</w:t>
      </w:r>
      <w:r w:rsidRPr="004E38D4">
        <w:rPr>
          <w:i/>
        </w:rPr>
        <w:t xml:space="preserve"> CSI-RS-ResourceMapping</w:t>
      </w:r>
      <w:r w:rsidRPr="004E38D4">
        <w:t xml:space="preserve">, is the minimum of 48 and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 or is equal to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E38D4">
        <w:t xml:space="preserve"> resource blocks.</w:t>
      </w:r>
    </w:p>
    <w:p w14:paraId="4BABEA0B" w14:textId="77777777" w:rsidR="005631E0" w:rsidRPr="004E38D4" w:rsidRDefault="005631E0" w:rsidP="005631E0">
      <w:pPr>
        <w:pStyle w:val="B1"/>
      </w:pPr>
      <w:r w:rsidRPr="004E38D4">
        <w:t>-</w:t>
      </w:r>
      <w:r w:rsidRPr="004E38D4">
        <w:tab/>
        <w:t xml:space="preserve">the UE is not expected to be configured with the periodicity of </w:t>
      </w:r>
      <w:r w:rsidRPr="004E38D4">
        <w:rPr>
          <w:position w:val="-6"/>
        </w:rPr>
        <w:object w:dxaOrig="660" w:dyaOrig="300" w14:anchorId="63C3D268">
          <v:shape id="_x0000_i1036" type="#_x0000_t75" style="width:36.75pt;height:14.25pt" o:ole="">
            <v:imagedata r:id="rId40" o:title=""/>
          </v:shape>
          <o:OLEObject Type="Embed" ProgID="Equation.3" ShapeID="_x0000_i1036" DrawAspect="Content" ObjectID="_1723551453" r:id="rId41"/>
        </w:object>
      </w:r>
      <w:r w:rsidRPr="004E38D4">
        <w:t xml:space="preserve"> slots if the bandwidth of CSI-RS resource is larger than 52 resource blocks.</w:t>
      </w:r>
    </w:p>
    <w:p w14:paraId="1D3E92EC" w14:textId="77777777" w:rsidR="005631E0" w:rsidRPr="004E38D4" w:rsidRDefault="005631E0" w:rsidP="005631E0">
      <w:pPr>
        <w:pStyle w:val="B1"/>
      </w:pPr>
      <w:r w:rsidRPr="004E38D4">
        <w:t>-</w:t>
      </w:r>
      <w:r w:rsidRPr="004E38D4">
        <w:tab/>
        <w:t xml:space="preserve">the periodicity and slot offset for periodic NZP CSI-RS resources, as given by the higher layer parameter </w:t>
      </w:r>
      <w:r w:rsidRPr="004E38D4">
        <w:rPr>
          <w:i/>
        </w:rPr>
        <w:t xml:space="preserve">periodicityAndOffset </w:t>
      </w:r>
      <w:r w:rsidRPr="004E38D4">
        <w:t>configured b</w:t>
      </w:r>
      <w:r w:rsidRPr="004E38D4">
        <w:rPr>
          <w:i/>
        </w:rPr>
        <w:t>y NZP-CSI-RS-Resource</w:t>
      </w:r>
      <w:r w:rsidRPr="004E38D4">
        <w:t xml:space="preserve">, is one of </w:t>
      </w:r>
      <w:r w:rsidRPr="004E38D4">
        <w:rPr>
          <w:position w:val="-14"/>
        </w:rPr>
        <w:object w:dxaOrig="580" w:dyaOrig="380" w14:anchorId="6A6BD976">
          <v:shape id="_x0000_i1037" type="#_x0000_t75" style="width:27.75pt;height:21.75pt" o:ole="">
            <v:imagedata r:id="rId42" o:title=""/>
          </v:shape>
          <o:OLEObject Type="Embed" ProgID="Equation.3" ShapeID="_x0000_i1037" DrawAspect="Content" ObjectID="_1723551454" r:id="rId43"/>
        </w:object>
      </w:r>
      <w:r w:rsidRPr="004E38D4">
        <w:t xml:space="preserve">slots where </w:t>
      </w:r>
      <w:r w:rsidRPr="004E38D4">
        <w:rPr>
          <w:position w:val="-14"/>
        </w:rPr>
        <w:object w:dxaOrig="520" w:dyaOrig="340" w14:anchorId="46828378">
          <v:shape id="_x0000_i1038" type="#_x0000_t75" style="width:28.5pt;height:14.25pt" o:ole="">
            <v:imagedata r:id="rId44" o:title=""/>
          </v:shape>
          <o:OLEObject Type="Embed" ProgID="Equation.3" ShapeID="_x0000_i1038" DrawAspect="Content" ObjectID="_1723551455" r:id="rId45"/>
        </w:object>
      </w:r>
      <w:r w:rsidRPr="004E38D4">
        <w:t xml:space="preserve">10, 20, 40, or 80 and where µ is defined in Clause 4.3 of [4, TS 38.211]. </w:t>
      </w:r>
    </w:p>
    <w:p w14:paraId="049722EF" w14:textId="77777777" w:rsidR="005631E0" w:rsidRDefault="005631E0" w:rsidP="005631E0">
      <w:pPr>
        <w:pStyle w:val="B1"/>
      </w:pPr>
      <w:r w:rsidRPr="004E38D4">
        <w:t>-</w:t>
      </w:r>
      <w:r w:rsidRPr="004E38D4">
        <w:tab/>
        <w:t xml:space="preserve">same </w:t>
      </w:r>
      <w:r w:rsidRPr="004E38D4">
        <w:rPr>
          <w:i/>
        </w:rPr>
        <w:t>powerControlOffset</w:t>
      </w:r>
      <w:r w:rsidRPr="004E38D4">
        <w:t xml:space="preserve"> and </w:t>
      </w:r>
      <w:r w:rsidRPr="004E38D4">
        <w:rPr>
          <w:i/>
        </w:rPr>
        <w:t>powerControlOffsetSS</w:t>
      </w:r>
      <w:r w:rsidRPr="004E38D4" w:rsidDel="003D71D9">
        <w:rPr>
          <w:i/>
        </w:rPr>
        <w:t xml:space="preserve"> </w:t>
      </w:r>
      <w:r w:rsidRPr="004E38D4">
        <w:t>given by</w:t>
      </w:r>
      <w:r w:rsidRPr="004E38D4">
        <w:rPr>
          <w:i/>
        </w:rPr>
        <w:t xml:space="preserve"> </w:t>
      </w:r>
      <w:bookmarkStart w:id="108" w:name="_Hlk512448230"/>
      <w:r w:rsidRPr="004E38D4">
        <w:rPr>
          <w:i/>
        </w:rPr>
        <w:t>NZP-CSI-RS-Resource</w:t>
      </w:r>
      <w:bookmarkEnd w:id="108"/>
      <w:r w:rsidRPr="004E38D4">
        <w:t xml:space="preserve"> value across all resources.</w:t>
      </w:r>
    </w:p>
    <w:p w14:paraId="3523CAF8" w14:textId="77777777" w:rsidR="005631E0" w:rsidRPr="00B949C1" w:rsidRDefault="005631E0" w:rsidP="005631E0">
      <w:r w:rsidRPr="00FD24A4">
        <w:t>A UE in RRC</w:t>
      </w:r>
      <w:r>
        <w:t xml:space="preserve">_IDLE or RRC_INACTIVE can receive a higher layer configuration of TRS occasions via a </w:t>
      </w:r>
      <w:r w:rsidRPr="00E561B1">
        <w:rPr>
          <w:i/>
          <w:iCs/>
        </w:rPr>
        <w:t>TRS-ResourceSetConfig</w:t>
      </w:r>
      <w:r>
        <w:t xml:space="preserve">. </w:t>
      </w:r>
    </w:p>
    <w:p w14:paraId="392E6303" w14:textId="77777777" w:rsidR="005631E0" w:rsidRDefault="005631E0" w:rsidP="005631E0">
      <w:pPr>
        <w:pStyle w:val="B1"/>
      </w:pPr>
      <w:r>
        <w:t>-</w:t>
      </w:r>
      <w:r>
        <w:tab/>
      </w:r>
      <w:r w:rsidRPr="0048482F">
        <w:t>For frequency range 1,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four periodic </w:t>
      </w:r>
      <w:r>
        <w:t xml:space="preserve">NZP </w:t>
      </w:r>
      <w:r w:rsidRPr="0048482F">
        <w:t xml:space="preserve">CSI-RS resources in two consecutive slots with two </w:t>
      </w:r>
      <w:r>
        <w:t xml:space="preserve">periodic NZP </w:t>
      </w:r>
      <w:r w:rsidRPr="0048482F">
        <w:t>CSI-RS resources in each slot</w:t>
      </w:r>
      <w:r>
        <w:t>. I</w:t>
      </w:r>
      <w:r w:rsidRPr="007F26AC">
        <w:t xml:space="preserve">f no two consecutive slots are indicated as downlink slots by </w:t>
      </w:r>
      <w:r w:rsidRPr="007F26AC">
        <w:rPr>
          <w:i/>
          <w:lang w:val="en-US"/>
        </w:rPr>
        <w:t>tdd-</w:t>
      </w:r>
      <w:r w:rsidRPr="007F26AC">
        <w:rPr>
          <w:i/>
        </w:rPr>
        <w:t>UL-DL-</w:t>
      </w:r>
      <w:r w:rsidRPr="007F26AC">
        <w:rPr>
          <w:i/>
          <w:lang w:val="en-US"/>
        </w:rPr>
        <w:t>C</w:t>
      </w:r>
      <w:r w:rsidRPr="007F26AC">
        <w:rPr>
          <w:i/>
        </w:rPr>
        <w:t>onfiguration</w:t>
      </w:r>
      <w:r w:rsidRPr="007F26AC">
        <w:rPr>
          <w:i/>
          <w:lang w:val="en-US"/>
        </w:rPr>
        <w:t>C</w:t>
      </w:r>
      <w:r w:rsidRPr="007F26AC">
        <w:rPr>
          <w:i/>
        </w:rPr>
        <w:t>ommon</w:t>
      </w:r>
      <w:r w:rsidRPr="007F26AC">
        <w:t xml:space="preserve">, </w:t>
      </w:r>
      <w:r>
        <w:t xml:space="preserve">then </w:t>
      </w:r>
      <w:r w:rsidRPr="007F26AC">
        <w:t xml:space="preserve">the UE may be configured with one or more NZP CSI-RS set(s), where a </w:t>
      </w:r>
      <w:r w:rsidRPr="00E561B1">
        <w:rPr>
          <w:i/>
          <w:iCs/>
        </w:rPr>
        <w:t>TRS-ResourceSet</w:t>
      </w:r>
      <w:r w:rsidRPr="007F26AC">
        <w:t xml:space="preserve"> consists of two periodic NZP CSI-RS resources in one slot.</w:t>
      </w:r>
    </w:p>
    <w:p w14:paraId="4399388A" w14:textId="77777777" w:rsidR="005631E0" w:rsidRDefault="005631E0" w:rsidP="005631E0">
      <w:pPr>
        <w:pStyle w:val="B1"/>
      </w:pPr>
      <w:r>
        <w:t>-</w:t>
      </w:r>
      <w:r>
        <w:tab/>
        <w:t>F</w:t>
      </w:r>
      <w:r w:rsidRPr="0048482F">
        <w:t>or frequency range 2 the UE may be configured with</w:t>
      </w:r>
      <w:r>
        <w:t xml:space="preserve"> one or more TRS resource set(s), where</w:t>
      </w:r>
      <w:r w:rsidRPr="0048482F">
        <w:t xml:space="preserve"> </w:t>
      </w:r>
      <w:r>
        <w:t xml:space="preserve">each TRS resource set configured by </w:t>
      </w:r>
      <w:r w:rsidRPr="0048482F">
        <w:t xml:space="preserve">a </w:t>
      </w:r>
      <w:r w:rsidRPr="00E561B1">
        <w:rPr>
          <w:i/>
          <w:iCs/>
        </w:rPr>
        <w:t>TRS-ResourceSet</w:t>
      </w:r>
      <w:r w:rsidRPr="0048482F">
        <w:t xml:space="preserve"> </w:t>
      </w:r>
      <w:r>
        <w:t xml:space="preserve">consists </w:t>
      </w:r>
      <w:r w:rsidRPr="0048482F">
        <w:t xml:space="preserve">of two periodic </w:t>
      </w:r>
      <w:r>
        <w:t xml:space="preserve">NZP </w:t>
      </w:r>
      <w:r w:rsidRPr="0048482F">
        <w:t xml:space="preserve">CSI-RS resources in one slot or </w:t>
      </w:r>
      <w:r>
        <w:t xml:space="preserve">by </w:t>
      </w:r>
      <w:r w:rsidRPr="0048482F">
        <w:t xml:space="preserve">a </w:t>
      </w:r>
      <w:r w:rsidRPr="00E561B1">
        <w:rPr>
          <w:i/>
          <w:iCs/>
        </w:rPr>
        <w:t>TRS-ResourceSet</w:t>
      </w:r>
      <w:r w:rsidRPr="0048482F">
        <w:t xml:space="preserve"> of four periodic </w:t>
      </w:r>
      <w:r>
        <w:t xml:space="preserve">NZP </w:t>
      </w:r>
      <w:r w:rsidRPr="0048482F">
        <w:t xml:space="preserve">CSI-RS resources in two consecutive slots with two </w:t>
      </w:r>
      <w:r>
        <w:t xml:space="preserve">periodic NZP </w:t>
      </w:r>
      <w:r w:rsidRPr="0048482F">
        <w:t xml:space="preserve">CSI-RS resources in each slot. </w:t>
      </w:r>
    </w:p>
    <w:p w14:paraId="681AE6CA" w14:textId="77777777" w:rsidR="005631E0" w:rsidRDefault="005631E0" w:rsidP="005631E0">
      <w:r w:rsidRPr="004E38D4">
        <w:t xml:space="preserve">Each </w:t>
      </w:r>
      <w:r>
        <w:t xml:space="preserve">NZP </w:t>
      </w:r>
      <w:r w:rsidRPr="004E38D4">
        <w:t xml:space="preserve">CSI-RS resource, defined in Clause 7.4.1.5.3 of [4, TS 38.211], is configured by the higher layer parameter </w:t>
      </w:r>
      <w:r w:rsidRPr="00D7724A">
        <w:rPr>
          <w:i/>
          <w:iCs/>
        </w:rPr>
        <w:t>TRS-R</w:t>
      </w:r>
      <w:r>
        <w:rPr>
          <w:i/>
          <w:iCs/>
        </w:rPr>
        <w:t>e</w:t>
      </w:r>
      <w:r w:rsidRPr="00D7724A">
        <w:rPr>
          <w:i/>
          <w:iCs/>
        </w:rPr>
        <w:t>sourceSet</w:t>
      </w:r>
      <w:r>
        <w:t xml:space="preserve"> </w:t>
      </w:r>
      <w:r w:rsidRPr="004E38D4">
        <w:t>with the following restrictions</w:t>
      </w:r>
      <w:r>
        <w:t xml:space="preserve"> for a UE in RRC_IDLE or RRC_INACTIVE</w:t>
      </w:r>
      <w:r w:rsidRPr="004E38D4">
        <w:t>:</w:t>
      </w:r>
    </w:p>
    <w:p w14:paraId="6B14B95C" w14:textId="77777777" w:rsidR="005631E0" w:rsidRPr="000B669E" w:rsidRDefault="005631E0" w:rsidP="005631E0">
      <w:pPr>
        <w:pStyle w:val="B1"/>
      </w:pPr>
      <w:r w:rsidRPr="004E38D4">
        <w:t>-</w:t>
      </w:r>
      <w:r w:rsidRPr="004E38D4">
        <w:tab/>
        <w:t>the</w:t>
      </w:r>
      <w:r w:rsidRPr="007A08E2">
        <w:t xml:space="preserve"> number of periodic NZP CSI-RS resources configured by </w:t>
      </w:r>
      <w:r w:rsidRPr="0048482F">
        <w:t xml:space="preserve">a </w:t>
      </w:r>
      <w:r w:rsidRPr="00E561B1">
        <w:rPr>
          <w:i/>
          <w:iCs/>
        </w:rPr>
        <w:t>TRS-ResourceSet</w:t>
      </w:r>
      <w:r w:rsidRPr="007A08E2">
        <w:t xml:space="preserve"> is given by </w:t>
      </w:r>
      <w:r w:rsidRPr="007A08E2">
        <w:rPr>
          <w:i/>
          <w:iCs/>
        </w:rPr>
        <w:t>numberOfresources</w:t>
      </w:r>
    </w:p>
    <w:p w14:paraId="1517E06E" w14:textId="77777777" w:rsidR="005631E0" w:rsidRPr="004E38D4" w:rsidRDefault="005631E0" w:rsidP="005631E0">
      <w:pPr>
        <w:pStyle w:val="B1"/>
      </w:pPr>
      <w:r w:rsidRPr="004E38D4">
        <w:t>-</w:t>
      </w:r>
      <w:r w:rsidRPr="004E38D4">
        <w:tab/>
        <w:t>the time-domain locations of the two CSI-RS resources in a slot, or of the four CSI-RS resources in two consecutive slots (which are the same across two consecutive slots), is one of</w:t>
      </w:r>
    </w:p>
    <w:p w14:paraId="5009A5EA" w14:textId="77777777" w:rsidR="005631E0" w:rsidRPr="004E38D4" w:rsidRDefault="005631E0" w:rsidP="005631E0">
      <w:pPr>
        <w:pStyle w:val="B2"/>
      </w:pPr>
      <w:r>
        <w:t>-</w:t>
      </w:r>
      <w:r>
        <w:tab/>
      </w:r>
      <w:r w:rsidRPr="004E38D4">
        <w:rPr>
          <w:position w:val="-10"/>
        </w:rPr>
        <w:object w:dxaOrig="700" w:dyaOrig="300" w14:anchorId="17FA7940">
          <v:shape id="_x0000_i1039" type="#_x0000_t75" style="width:36.75pt;height:14.25pt" o:ole="">
            <v:imagedata r:id="rId18" o:title=""/>
          </v:shape>
          <o:OLEObject Type="Embed" ProgID="Equation.3" ShapeID="_x0000_i1039" DrawAspect="Content" ObjectID="_1723551456" r:id="rId46"/>
        </w:object>
      </w:r>
      <w:r w:rsidRPr="004E38D4">
        <w:t xml:space="preserve">, </w:t>
      </w:r>
      <w:r w:rsidRPr="004E38D4">
        <w:rPr>
          <w:position w:val="-10"/>
        </w:rPr>
        <w:object w:dxaOrig="700" w:dyaOrig="300" w14:anchorId="7F0A39E1">
          <v:shape id="_x0000_i1040" type="#_x0000_t75" style="width:36.75pt;height:14.25pt" o:ole="">
            <v:imagedata r:id="rId20" o:title=""/>
          </v:shape>
          <o:OLEObject Type="Embed" ProgID="Equation.3" ShapeID="_x0000_i1040" DrawAspect="Content" ObjectID="_1723551457" r:id="rId47"/>
        </w:object>
      </w:r>
      <w:r w:rsidRPr="004E38D4">
        <w:t>, or</w:t>
      </w:r>
      <w:r w:rsidRPr="004E38D4">
        <w:rPr>
          <w:position w:val="-10"/>
        </w:rPr>
        <w:object w:dxaOrig="780" w:dyaOrig="300" w14:anchorId="465B5E54">
          <v:shape id="_x0000_i1041" type="#_x0000_t75" style="width:43.5pt;height:14.25pt" o:ole="">
            <v:imagedata r:id="rId22" o:title=""/>
          </v:shape>
          <o:OLEObject Type="Embed" ProgID="Equation.3" ShapeID="_x0000_i1041" DrawAspect="Content" ObjectID="_1723551458" r:id="rId48"/>
        </w:object>
      </w:r>
      <w:r w:rsidRPr="004E38D4">
        <w:t xml:space="preserve"> for frequency range 1 and frequency range 2,</w:t>
      </w:r>
    </w:p>
    <w:p w14:paraId="1D2EE690" w14:textId="77777777" w:rsidR="005631E0" w:rsidRPr="004E38D4" w:rsidRDefault="005631E0" w:rsidP="005631E0">
      <w:pPr>
        <w:pStyle w:val="B2"/>
      </w:pPr>
      <w:r>
        <w:t>-</w:t>
      </w:r>
      <w:r>
        <w:tab/>
      </w:r>
      <w:r w:rsidRPr="004E38D4">
        <w:rPr>
          <w:position w:val="-10"/>
        </w:rPr>
        <w:object w:dxaOrig="700" w:dyaOrig="300" w14:anchorId="3A3EA471">
          <v:shape id="_x0000_i1042" type="#_x0000_t75" style="width:36.75pt;height:14.25pt" o:ole="">
            <v:imagedata r:id="rId24" o:title=""/>
          </v:shape>
          <o:OLEObject Type="Embed" ProgID="Equation.3" ShapeID="_x0000_i1042" DrawAspect="Content" ObjectID="_1723551459" r:id="rId49"/>
        </w:object>
      </w:r>
      <w:r w:rsidRPr="004E38D4">
        <w:t xml:space="preserve">, </w:t>
      </w:r>
      <w:r w:rsidRPr="004E38D4">
        <w:rPr>
          <w:position w:val="-10"/>
        </w:rPr>
        <w:object w:dxaOrig="639" w:dyaOrig="300" w14:anchorId="10375A6C">
          <v:shape id="_x0000_i1043" type="#_x0000_t75" style="width:28.5pt;height:14.25pt" o:ole="">
            <v:imagedata r:id="rId26" o:title=""/>
          </v:shape>
          <o:OLEObject Type="Embed" ProgID="Equation.3" ShapeID="_x0000_i1043" DrawAspect="Content" ObjectID="_1723551460" r:id="rId50"/>
        </w:object>
      </w:r>
      <w:r w:rsidRPr="004E38D4">
        <w:t xml:space="preserve">, </w:t>
      </w:r>
      <w:r w:rsidRPr="004E38D4">
        <w:rPr>
          <w:position w:val="-10"/>
        </w:rPr>
        <w:object w:dxaOrig="700" w:dyaOrig="300" w14:anchorId="36948CC5">
          <v:shape id="_x0000_i1044" type="#_x0000_t75" style="width:36.75pt;height:14.25pt" o:ole="">
            <v:imagedata r:id="rId28" o:title=""/>
          </v:shape>
          <o:OLEObject Type="Embed" ProgID="Equation.3" ShapeID="_x0000_i1044" DrawAspect="Content" ObjectID="_1723551461" r:id="rId51"/>
        </w:object>
      </w:r>
      <w:r w:rsidRPr="004E38D4">
        <w:t xml:space="preserve">, </w:t>
      </w:r>
      <w:r w:rsidRPr="004E38D4">
        <w:rPr>
          <w:position w:val="-10"/>
        </w:rPr>
        <w:object w:dxaOrig="680" w:dyaOrig="300" w14:anchorId="7BE9297F">
          <v:shape id="_x0000_i1045" type="#_x0000_t75" style="width:36.75pt;height:14.25pt" o:ole="">
            <v:imagedata r:id="rId30" o:title=""/>
          </v:shape>
          <o:OLEObject Type="Embed" ProgID="Equation.3" ShapeID="_x0000_i1045" DrawAspect="Content" ObjectID="_1723551462" r:id="rId52"/>
        </w:object>
      </w:r>
      <w:r w:rsidRPr="004E38D4">
        <w:t xml:space="preserve">, </w:t>
      </w:r>
      <w:r w:rsidRPr="004E38D4">
        <w:rPr>
          <w:position w:val="-10"/>
        </w:rPr>
        <w:object w:dxaOrig="760" w:dyaOrig="300" w14:anchorId="3AE9D55D">
          <v:shape id="_x0000_i1046" type="#_x0000_t75" style="width:35.25pt;height:14.25pt" o:ole="">
            <v:imagedata r:id="rId32" o:title=""/>
          </v:shape>
          <o:OLEObject Type="Embed" ProgID="Equation.3" ShapeID="_x0000_i1046" DrawAspect="Content" ObjectID="_1723551463" r:id="rId53"/>
        </w:object>
      </w:r>
      <w:r w:rsidRPr="004E38D4">
        <w:t xml:space="preserve">, </w:t>
      </w:r>
      <w:r w:rsidRPr="004E38D4">
        <w:rPr>
          <w:position w:val="-10"/>
        </w:rPr>
        <w:object w:dxaOrig="760" w:dyaOrig="300" w14:anchorId="37AB1DBD">
          <v:shape id="_x0000_i1047" type="#_x0000_t75" style="width:35.25pt;height:14.25pt" o:ole="">
            <v:imagedata r:id="rId34" o:title=""/>
          </v:shape>
          <o:OLEObject Type="Embed" ProgID="Equation.3" ShapeID="_x0000_i1047" DrawAspect="Content" ObjectID="_1723551464" r:id="rId54"/>
        </w:object>
      </w:r>
      <w:r w:rsidRPr="004E38D4">
        <w:t xml:space="preserve"> or </w:t>
      </w:r>
      <w:r w:rsidRPr="004E38D4">
        <w:rPr>
          <w:position w:val="-10"/>
        </w:rPr>
        <w:object w:dxaOrig="760" w:dyaOrig="300" w14:anchorId="3AA0A40B">
          <v:shape id="_x0000_i1048" type="#_x0000_t75" style="width:35.25pt;height:14.25pt" o:ole="">
            <v:imagedata r:id="rId36" o:title=""/>
          </v:shape>
          <o:OLEObject Type="Embed" ProgID="Equation.3" ShapeID="_x0000_i1048" DrawAspect="Content" ObjectID="_1723551465" r:id="rId55"/>
        </w:object>
      </w:r>
      <w:r w:rsidRPr="004E38D4">
        <w:t xml:space="preserve"> for frequency range 2.</w:t>
      </w:r>
    </w:p>
    <w:p w14:paraId="2B4FF303" w14:textId="77777777" w:rsidR="005631E0" w:rsidRPr="00265886" w:rsidRDefault="005631E0" w:rsidP="005631E0">
      <w:pPr>
        <w:pStyle w:val="B2"/>
      </w:pPr>
      <w:r>
        <w:t>-</w:t>
      </w:r>
      <w:r>
        <w:tab/>
        <w:t xml:space="preserve">where the first symbol location in a slot is indicated by </w:t>
      </w:r>
      <w:r w:rsidRPr="00265886">
        <w:rPr>
          <w:i/>
          <w:iCs/>
        </w:rPr>
        <w:t>firstOFDMSymbolInTimeDomain</w:t>
      </w:r>
      <w:r>
        <w:t xml:space="preserve"> in the </w:t>
      </w:r>
      <w:r w:rsidRPr="00265886">
        <w:rPr>
          <w:i/>
          <w:iCs/>
        </w:rPr>
        <w:t>TRS-ResourceSet</w:t>
      </w:r>
      <w:r>
        <w:t xml:space="preserve"> and the second symbol location in a slot is </w:t>
      </w:r>
      <w:r w:rsidRPr="00FF33E8">
        <w:rPr>
          <w:i/>
          <w:iCs/>
        </w:rPr>
        <w:t>firstOFDMSymbolInTimeDomain</w:t>
      </w:r>
      <w:r>
        <w:rPr>
          <w:i/>
          <w:iCs/>
        </w:rPr>
        <w:t xml:space="preserve"> + </w:t>
      </w:r>
      <w:r w:rsidRPr="00265886">
        <w:t>4</w:t>
      </w:r>
    </w:p>
    <w:p w14:paraId="352A859E" w14:textId="77777777" w:rsidR="005631E0" w:rsidRPr="004E38D4" w:rsidRDefault="005631E0" w:rsidP="005631E0">
      <w:pPr>
        <w:pStyle w:val="B1"/>
      </w:pPr>
      <w:r w:rsidRPr="004E38D4">
        <w:t>-</w:t>
      </w:r>
      <w:r w:rsidRPr="004E38D4">
        <w:tab/>
        <w:t xml:space="preserve">a single port CSI-RS resource with density </w:t>
      </w:r>
      <w:r w:rsidRPr="004E38D4">
        <w:rPr>
          <w:position w:val="-10"/>
        </w:rPr>
        <w:object w:dxaOrig="499" w:dyaOrig="279" w14:anchorId="3FC1FF4E">
          <v:shape id="_x0000_i1049" type="#_x0000_t75" style="width:21.75pt;height:14.25pt" o:ole="">
            <v:imagedata r:id="rId38" o:title=""/>
          </v:shape>
          <o:OLEObject Type="Embed" ProgID="Equation.3" ShapeID="_x0000_i1049" DrawAspect="Content" ObjectID="_1723551466" r:id="rId56"/>
        </w:object>
      </w:r>
      <w:r w:rsidRPr="004E38D4">
        <w:t xml:space="preserve"> given by Table 7.4.1.5.3-1 from [4, TS 38.211]</w:t>
      </w:r>
      <w:r w:rsidRPr="004E38D4">
        <w:rPr>
          <w:i/>
        </w:rPr>
        <w:t>.</w:t>
      </w:r>
    </w:p>
    <w:p w14:paraId="3B54DBD6" w14:textId="77777777" w:rsidR="005631E0" w:rsidRDefault="005631E0" w:rsidP="005631E0">
      <w:pPr>
        <w:pStyle w:val="B1"/>
      </w:pPr>
      <w:r w:rsidRPr="004E38D4">
        <w:t>-</w:t>
      </w:r>
      <w:r w:rsidRPr="004E38D4">
        <w:tab/>
      </w:r>
      <w:r>
        <w:t xml:space="preserve">the bandwidth and the frequency location of the NZP CSI-RS resource, is given by the higher layer parameter </w:t>
      </w:r>
      <w:r w:rsidRPr="000F6CEA">
        <w:rPr>
          <w:i/>
          <w:iCs/>
        </w:rPr>
        <w:t>nrofRBs</w:t>
      </w:r>
      <w:r>
        <w:t xml:space="preserve">, </w:t>
      </w:r>
      <w:r w:rsidRPr="000F6CEA">
        <w:rPr>
          <w:i/>
          <w:iCs/>
        </w:rPr>
        <w:t>startingRB</w:t>
      </w:r>
      <w:r>
        <w:t xml:space="preserve"> and </w:t>
      </w:r>
      <w:r w:rsidRPr="00C42B5C">
        <w:rPr>
          <w:i/>
          <w:iCs/>
        </w:rPr>
        <w:t>frequencyDomainAllocation</w:t>
      </w:r>
      <w:r w:rsidRPr="00C42B5C">
        <w:t xml:space="preserve"> </w:t>
      </w:r>
      <w:r>
        <w:t xml:space="preserve">in a </w:t>
      </w:r>
      <w:r w:rsidRPr="00265886">
        <w:rPr>
          <w:i/>
          <w:iCs/>
        </w:rPr>
        <w:t>TRS-Resource</w:t>
      </w:r>
      <w:r>
        <w:rPr>
          <w:i/>
          <w:iCs/>
        </w:rPr>
        <w:t>Set</w:t>
      </w:r>
      <w:r>
        <w:t xml:space="preserve"> </w:t>
      </w:r>
      <w:r w:rsidRPr="000F6CEA">
        <w:t>and applies to all res</w:t>
      </w:r>
      <w:r>
        <w:t>o</w:t>
      </w:r>
      <w:r w:rsidRPr="000F6CEA">
        <w:t>urces in a</w:t>
      </w:r>
      <w:r>
        <w:t xml:space="preserve"> </w:t>
      </w:r>
      <w:r w:rsidRPr="00265886">
        <w:rPr>
          <w:i/>
          <w:iCs/>
        </w:rPr>
        <w:t>TRS-ResourceSet</w:t>
      </w:r>
      <w:r>
        <w:t>. Band</w:t>
      </w:r>
      <w:r w:rsidRPr="00E94F69">
        <w:t>width</w:t>
      </w:r>
      <w:r>
        <w:t>,</w:t>
      </w:r>
      <w:r w:rsidRPr="00E94F69">
        <w:t xml:space="preserve"> </w:t>
      </w:r>
      <w:r w:rsidRPr="00E94F69">
        <w:rPr>
          <w:i/>
          <w:iCs/>
          <w:color w:val="000000" w:themeColor="text1"/>
          <w:lang w:val="en-US" w:eastAsia="zh-CN"/>
        </w:rPr>
        <w:t>nrofRBs</w:t>
      </w:r>
      <w:r w:rsidRPr="00E94F69">
        <w:rPr>
          <w:color w:val="000000" w:themeColor="text1"/>
          <w:lang w:val="en-US" w:eastAsia="zh-CN"/>
        </w:rPr>
        <w:t>, and the initial CRB index,</w:t>
      </w:r>
      <w:r>
        <w:rPr>
          <w:color w:val="000000" w:themeColor="text1"/>
          <w:lang w:val="en-US" w:eastAsia="zh-CN"/>
        </w:rPr>
        <w:t xml:space="preserve"> </w:t>
      </w:r>
      <w:r w:rsidRPr="00E94F69">
        <w:rPr>
          <w:i/>
          <w:iCs/>
          <w:color w:val="000000" w:themeColor="text1"/>
          <w:lang w:val="en-US" w:eastAsia="zh-CN"/>
        </w:rPr>
        <w:t>startingRB</w:t>
      </w:r>
      <w:r w:rsidRPr="00E94F69">
        <w:rPr>
          <w:color w:val="000000" w:themeColor="text1"/>
          <w:lang w:val="en-US" w:eastAsia="zh-CN"/>
        </w:rPr>
        <w:t>, of the NZP CSI-RS resource configured by</w:t>
      </w:r>
      <w:r>
        <w:rPr>
          <w:color w:val="000000" w:themeColor="text1"/>
          <w:lang w:val="en-US" w:eastAsia="zh-CN"/>
        </w:rPr>
        <w:t xml:space="preserve"> </w:t>
      </w:r>
      <w:r w:rsidRPr="00E94F69">
        <w:rPr>
          <w:i/>
          <w:iCs/>
          <w:color w:val="000000" w:themeColor="text1"/>
          <w:lang w:val="en-US" w:eastAsia="zh-CN"/>
        </w:rPr>
        <w:t>TRS-ResourceSet</w:t>
      </w:r>
      <w:r>
        <w:rPr>
          <w:color w:val="000000" w:themeColor="text1"/>
          <w:lang w:val="en-US" w:eastAsia="zh-CN"/>
        </w:rPr>
        <w:t xml:space="preserve"> </w:t>
      </w:r>
      <w:r w:rsidRPr="00E94F69">
        <w:rPr>
          <w:color w:val="000000" w:themeColor="text1"/>
          <w:lang w:val="en-US" w:eastAsia="zh-CN"/>
        </w:rPr>
        <w:t>are</w:t>
      </w:r>
      <w:r>
        <w:t xml:space="preserve"> not restricted by initial DL BWP.</w:t>
      </w:r>
    </w:p>
    <w:p w14:paraId="418267A0" w14:textId="77777777" w:rsidR="005631E0" w:rsidRPr="007449B5" w:rsidRDefault="005631E0" w:rsidP="005631E0">
      <w:pPr>
        <w:pStyle w:val="B1"/>
      </w:pPr>
      <w:r w:rsidRPr="004E38D4">
        <w:t>-</w:t>
      </w:r>
      <w:r w:rsidRPr="004E38D4">
        <w:tab/>
      </w:r>
      <w:r>
        <w:t>UE is not required to receive TRS occasions outside the initial DL BWP.</w:t>
      </w:r>
    </w:p>
    <w:p w14:paraId="42CE3885" w14:textId="77777777" w:rsidR="005631E0" w:rsidRPr="000B669E" w:rsidRDefault="005631E0" w:rsidP="005631E0">
      <w:pPr>
        <w:pStyle w:val="B1"/>
      </w:pPr>
      <w:r w:rsidRPr="004E38D4">
        <w:t>-</w:t>
      </w:r>
      <w:r w:rsidRPr="004E38D4">
        <w:tab/>
      </w:r>
      <w:r>
        <w:t xml:space="preserve">the periodicity for periodic NZP CSI-RS resources, is given by the higher layer parameter </w:t>
      </w:r>
      <w:r w:rsidRPr="004E38D4">
        <w:rPr>
          <w:i/>
        </w:rPr>
        <w:t xml:space="preserve">periodicityAndOffset </w:t>
      </w:r>
      <w:r w:rsidRPr="004E38D4">
        <w:t>configured 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is one of </w:t>
      </w:r>
      <w:r w:rsidRPr="004E38D4">
        <w:rPr>
          <w:position w:val="-14"/>
        </w:rPr>
        <w:object w:dxaOrig="580" w:dyaOrig="380" w14:anchorId="106C2DDA">
          <v:shape id="_x0000_i1050" type="#_x0000_t75" style="width:27.75pt;height:21.75pt" o:ole="">
            <v:imagedata r:id="rId42" o:title=""/>
          </v:shape>
          <o:OLEObject Type="Embed" ProgID="Equation.3" ShapeID="_x0000_i1050" DrawAspect="Content" ObjectID="_1723551467" r:id="rId57"/>
        </w:object>
      </w:r>
      <w:r w:rsidRPr="004E38D4">
        <w:t xml:space="preserve">slots where </w:t>
      </w:r>
      <w:r w:rsidRPr="004E38D4">
        <w:rPr>
          <w:position w:val="-14"/>
        </w:rPr>
        <w:object w:dxaOrig="520" w:dyaOrig="340" w14:anchorId="2127C7DC">
          <v:shape id="_x0000_i1051" type="#_x0000_t75" style="width:28.5pt;height:14.25pt" o:ole="">
            <v:imagedata r:id="rId44" o:title=""/>
          </v:shape>
          <o:OLEObject Type="Embed" ProgID="Equation.3" ShapeID="_x0000_i1051" DrawAspect="Content" ObjectID="_1723551468" r:id="rId58"/>
        </w:object>
      </w:r>
      <w:r w:rsidRPr="004E38D4">
        <w:t>10, 20, 40, or 80 and where µ is defined in Clause 4.3 of [4, TS 38.211]</w:t>
      </w:r>
      <w:r w:rsidRPr="00084471">
        <w:t xml:space="preserve">, 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r>
        <w:t xml:space="preserve"> </w:t>
      </w:r>
      <w:r w:rsidRPr="007A08E2">
        <w:t xml:space="preserve">The slot offset </w:t>
      </w:r>
      <w:r>
        <w:t xml:space="preserve">given by the higher layer parameter </w:t>
      </w:r>
      <w:r w:rsidRPr="004E38D4">
        <w:rPr>
          <w:i/>
        </w:rPr>
        <w:t>periodicityAndOffset</w:t>
      </w:r>
      <w:r w:rsidRPr="007A08E2">
        <w:rPr>
          <w:i/>
        </w:rPr>
        <w:t xml:space="preserve"> </w:t>
      </w:r>
      <w:r w:rsidRPr="007A08E2">
        <w:rPr>
          <w:iCs/>
        </w:rPr>
        <w:t xml:space="preserve">configured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r w:rsidRPr="007A08E2">
        <w:rPr>
          <w:iCs/>
          <w:color w:val="000000"/>
        </w:rPr>
        <w:t xml:space="preserve"> provides the location of the </w:t>
      </w:r>
      <w:r>
        <w:rPr>
          <w:iCs/>
          <w:color w:val="000000"/>
        </w:rPr>
        <w:t xml:space="preserve">first </w:t>
      </w:r>
      <w:r w:rsidRPr="007A08E2">
        <w:rPr>
          <w:iCs/>
          <w:color w:val="000000"/>
        </w:rPr>
        <w:t xml:space="preserve">slot containing the periodic NZP CSI-RS resources configured by </w:t>
      </w:r>
      <w:r w:rsidRPr="004E38D4">
        <w:t>b</w:t>
      </w:r>
      <w:r w:rsidRPr="004E38D4">
        <w:rPr>
          <w:i/>
        </w:rPr>
        <w:t>y</w:t>
      </w:r>
      <w:r w:rsidRPr="001361DC">
        <w:rPr>
          <w:color w:val="000000"/>
        </w:rPr>
        <w:t xml:space="preserve"> </w:t>
      </w:r>
      <w:r>
        <w:rPr>
          <w:color w:val="000000"/>
        </w:rPr>
        <w:t xml:space="preserve">a </w:t>
      </w:r>
      <w:r>
        <w:rPr>
          <w:i/>
          <w:color w:val="000000"/>
        </w:rPr>
        <w:t>TRS</w:t>
      </w:r>
      <w:r w:rsidRPr="0054450B">
        <w:rPr>
          <w:i/>
          <w:color w:val="000000"/>
        </w:rPr>
        <w:t>-Resource</w:t>
      </w:r>
      <w:r>
        <w:rPr>
          <w:i/>
          <w:color w:val="000000"/>
        </w:rPr>
        <w:t>Set.</w:t>
      </w:r>
    </w:p>
    <w:p w14:paraId="7C5B2685" w14:textId="77777777" w:rsidR="005631E0" w:rsidRPr="004E38D4" w:rsidRDefault="005631E0" w:rsidP="005631E0">
      <w:pPr>
        <w:pStyle w:val="B1"/>
      </w:pPr>
      <w:r w:rsidRPr="004E38D4">
        <w:t>-</w:t>
      </w:r>
      <w:r w:rsidRPr="004E38D4">
        <w:tab/>
        <w:t xml:space="preserve">the UE </w:t>
      </w:r>
      <w:r>
        <w:t>does</w:t>
      </w:r>
      <w:r w:rsidRPr="004E38D4">
        <w:t xml:space="preserve"> not expect</w:t>
      </w:r>
      <w:r>
        <w:t xml:space="preserve"> the </w:t>
      </w:r>
      <w:r w:rsidRPr="00265886">
        <w:rPr>
          <w:i/>
          <w:iCs/>
        </w:rPr>
        <w:t>TRS-Resource</w:t>
      </w:r>
      <w:r>
        <w:rPr>
          <w:i/>
          <w:iCs/>
        </w:rPr>
        <w:t>Set</w:t>
      </w:r>
      <w:r w:rsidRPr="00265886">
        <w:t xml:space="preserve"> </w:t>
      </w:r>
      <w:r w:rsidRPr="004E38D4">
        <w:t xml:space="preserve">to be configured with the periodicity of </w:t>
      </w:r>
      <w:r w:rsidRPr="004E38D4">
        <w:rPr>
          <w:position w:val="-6"/>
        </w:rPr>
        <w:object w:dxaOrig="660" w:dyaOrig="300" w14:anchorId="0E2AF73A">
          <v:shape id="_x0000_i1052" type="#_x0000_t75" style="width:36.75pt;height:14.25pt" o:ole="">
            <v:imagedata r:id="rId40" o:title=""/>
          </v:shape>
          <o:OLEObject Type="Embed" ProgID="Equation.3" ShapeID="_x0000_i1052" DrawAspect="Content" ObjectID="_1723551469" r:id="rId59"/>
        </w:object>
      </w:r>
      <w:r w:rsidRPr="004E38D4">
        <w:t xml:space="preserve"> slots if the bandwidth of </w:t>
      </w:r>
      <w:r>
        <w:t xml:space="preserve">NZP </w:t>
      </w:r>
      <w:r w:rsidRPr="004E38D4">
        <w:t>CSI-RS resource is larger than 52 resource blocks.</w:t>
      </w:r>
    </w:p>
    <w:p w14:paraId="4FE1C536" w14:textId="77777777" w:rsidR="005631E0" w:rsidRPr="004E38D4" w:rsidRDefault="005631E0" w:rsidP="005631E0">
      <w:pPr>
        <w:pStyle w:val="B1"/>
        <w:ind w:left="567"/>
      </w:pPr>
      <w:bookmarkStart w:id="109" w:name="_Hlk86149805"/>
      <w:r w:rsidRPr="004E38D4">
        <w:t>-</w:t>
      </w:r>
      <w:r w:rsidRPr="004E38D4">
        <w:tab/>
      </w:r>
      <w:r>
        <w:t xml:space="preserve">the </w:t>
      </w:r>
      <w:r w:rsidRPr="004E38D4">
        <w:t xml:space="preserve">UE </w:t>
      </w:r>
      <w:r w:rsidRPr="00084471">
        <w:t xml:space="preserve">may assume the sub-carrier spacing of the NZP CSI-RS resources configured by </w:t>
      </w:r>
      <w:r>
        <w:rPr>
          <w:i/>
          <w:color w:val="000000"/>
        </w:rPr>
        <w:t>TRS</w:t>
      </w:r>
      <w:r w:rsidRPr="0054450B">
        <w:rPr>
          <w:i/>
          <w:color w:val="000000"/>
        </w:rPr>
        <w:t>-Resource</w:t>
      </w:r>
      <w:r>
        <w:rPr>
          <w:i/>
          <w:color w:val="000000"/>
        </w:rPr>
        <w:t>Set</w:t>
      </w:r>
      <w:r w:rsidRPr="004E38D4">
        <w:t xml:space="preserve"> </w:t>
      </w:r>
      <w:r w:rsidRPr="00084471">
        <w:t>to be same as the sub-carrier spacing of the initial DL BWP.</w:t>
      </w:r>
    </w:p>
    <w:bookmarkEnd w:id="109"/>
    <w:p w14:paraId="23577D10" w14:textId="77777777" w:rsidR="005631E0" w:rsidRDefault="005631E0" w:rsidP="005631E0">
      <w:pPr>
        <w:pStyle w:val="B1"/>
      </w:pPr>
      <w:r w:rsidRPr="004E38D4">
        <w:t>-</w:t>
      </w:r>
      <w:r w:rsidRPr="004E38D4">
        <w:tab/>
      </w:r>
      <w:r w:rsidRPr="004E38D4">
        <w:rPr>
          <w:i/>
        </w:rPr>
        <w:t>powerControlOffsetSS</w:t>
      </w:r>
      <w:r w:rsidRPr="004E38D4" w:rsidDel="003D71D9">
        <w:rPr>
          <w:i/>
        </w:rPr>
        <w:t xml:space="preserve"> </w:t>
      </w:r>
      <w:bookmarkStart w:id="110" w:name="_Hlk86149878"/>
      <w:r w:rsidRPr="004E38D4">
        <w:t>given by</w:t>
      </w:r>
      <w:r w:rsidRPr="004E38D4">
        <w:rPr>
          <w:i/>
        </w:rPr>
        <w:t xml:space="preserve"> </w:t>
      </w:r>
      <w:r>
        <w:rPr>
          <w:color w:val="000000"/>
        </w:rPr>
        <w:t xml:space="preserve">a </w:t>
      </w:r>
      <w:r>
        <w:rPr>
          <w:i/>
          <w:color w:val="000000"/>
        </w:rPr>
        <w:t>TRS</w:t>
      </w:r>
      <w:r w:rsidRPr="0054450B">
        <w:rPr>
          <w:i/>
          <w:color w:val="000000"/>
        </w:rPr>
        <w:t>-Resource</w:t>
      </w:r>
      <w:r>
        <w:rPr>
          <w:i/>
          <w:color w:val="000000"/>
        </w:rPr>
        <w:t>Set</w:t>
      </w:r>
      <w:r w:rsidRPr="004E38D4">
        <w:t xml:space="preserve"> </w:t>
      </w:r>
      <w:r w:rsidRPr="00084471">
        <w:t xml:space="preserve">applies to </w:t>
      </w:r>
      <w:r w:rsidRPr="004E38D4">
        <w:t>all resources</w:t>
      </w:r>
      <w:r w:rsidRPr="00084471">
        <w:t xml:space="preserve"> in a </w:t>
      </w:r>
      <w:r>
        <w:rPr>
          <w:i/>
          <w:color w:val="000000"/>
        </w:rPr>
        <w:t>TRS</w:t>
      </w:r>
      <w:r w:rsidRPr="0054450B">
        <w:rPr>
          <w:i/>
          <w:color w:val="000000"/>
        </w:rPr>
        <w:t>-Resource</w:t>
      </w:r>
      <w:r>
        <w:rPr>
          <w:i/>
          <w:color w:val="000000"/>
        </w:rPr>
        <w:t>Set</w:t>
      </w:r>
      <w:r w:rsidRPr="004E38D4">
        <w:t>.</w:t>
      </w:r>
      <w:bookmarkEnd w:id="110"/>
    </w:p>
    <w:p w14:paraId="6E659D7C" w14:textId="77777777" w:rsidR="005631E0" w:rsidRDefault="005631E0" w:rsidP="005631E0">
      <w:pPr>
        <w:pStyle w:val="B1"/>
      </w:pPr>
      <w:r w:rsidRPr="00004082">
        <w:lastRenderedPageBreak/>
        <w:t>-</w:t>
      </w:r>
      <w:r w:rsidRPr="00004082">
        <w:tab/>
        <w:t xml:space="preserve">the QCL information for periodic NZP CSI-RS resources, is given by the higher layer parameter </w:t>
      </w:r>
      <w:r w:rsidRPr="00004082">
        <w:rPr>
          <w:i/>
          <w:iCs/>
        </w:rPr>
        <w:t>ssb-Index</w:t>
      </w:r>
      <w:r w:rsidRPr="00004082">
        <w:t xml:space="preserve"> configured by a </w:t>
      </w:r>
      <w:r w:rsidRPr="00004082">
        <w:rPr>
          <w:i/>
          <w:iCs/>
        </w:rPr>
        <w:t>TRS-ResourceSet</w:t>
      </w:r>
      <w:r w:rsidRPr="00004082">
        <w:t xml:space="preserve">, is a SS/PBCH block, applies to all resources in a </w:t>
      </w:r>
      <w:r w:rsidRPr="00004082">
        <w:rPr>
          <w:i/>
          <w:iCs/>
        </w:rPr>
        <w:t>TRS-ResourceSet</w:t>
      </w:r>
      <w:r w:rsidRPr="00004082">
        <w:t>.</w:t>
      </w:r>
    </w:p>
    <w:p w14:paraId="4B57939C" w14:textId="77777777" w:rsidR="005631E0" w:rsidRDefault="005631E0" w:rsidP="005631E0">
      <w:pPr>
        <w:pStyle w:val="B1"/>
      </w:pPr>
      <w:r w:rsidRPr="00E94F69">
        <w:t>-</w:t>
      </w:r>
      <w:r w:rsidRPr="00E94F69">
        <w:tab/>
      </w:r>
      <w:r w:rsidRPr="00E94F69">
        <w:rPr>
          <w:color w:val="000000" w:themeColor="text1"/>
          <w:lang w:eastAsia="zh-CN"/>
        </w:rPr>
        <w:t>One or more</w:t>
      </w:r>
      <w:r>
        <w:rPr>
          <w:color w:val="000000" w:themeColor="text1"/>
          <w:lang w:eastAsia="zh-CN"/>
        </w:rPr>
        <w:t xml:space="preserve"> </w:t>
      </w:r>
      <w:r w:rsidRPr="00E94F69">
        <w:rPr>
          <w:i/>
          <w:iCs/>
          <w:color w:val="000000" w:themeColor="text1"/>
          <w:lang w:eastAsia="zh-CN"/>
        </w:rPr>
        <w:t>scramblingIDs</w:t>
      </w:r>
      <w:r>
        <w:rPr>
          <w:color w:val="000000" w:themeColor="text1"/>
          <w:lang w:eastAsia="zh-CN"/>
        </w:rPr>
        <w:t xml:space="preserve"> </w:t>
      </w:r>
      <w:r w:rsidRPr="00E94F69">
        <w:rPr>
          <w:color w:val="000000" w:themeColor="text1"/>
          <w:lang w:eastAsia="zh-CN"/>
        </w:rPr>
        <w:t>where if a single</w:t>
      </w:r>
      <w:r>
        <w:rPr>
          <w:color w:val="000000" w:themeColor="text1"/>
          <w:lang w:eastAsia="zh-CN"/>
        </w:rPr>
        <w:t xml:space="preserve"> </w:t>
      </w:r>
      <w:r w:rsidRPr="00E94F69">
        <w:rPr>
          <w:i/>
          <w:iCs/>
          <w:color w:val="000000" w:themeColor="text1"/>
          <w:lang w:eastAsia="zh-CN"/>
        </w:rPr>
        <w:t>scramblingID</w:t>
      </w:r>
      <w:r>
        <w:rPr>
          <w:color w:val="000000" w:themeColor="text1"/>
          <w:lang w:eastAsia="zh-CN"/>
        </w:rPr>
        <w:t xml:space="preserve"> </w:t>
      </w:r>
      <w:r w:rsidRPr="00E94F69">
        <w:rPr>
          <w:color w:val="000000" w:themeColor="text1"/>
          <w:lang w:eastAsia="zh-CN"/>
        </w:rPr>
        <w:t>is configured, it applies to all NZP-CSI-RS resources in the resource set, otherwise, each NZP-CSI-RS resource is provided with a</w:t>
      </w:r>
      <w:r>
        <w:rPr>
          <w:color w:val="000000" w:themeColor="text1"/>
          <w:lang w:eastAsia="zh-CN"/>
        </w:rPr>
        <w:t xml:space="preserve"> </w:t>
      </w:r>
      <w:r w:rsidRPr="00E94F69">
        <w:rPr>
          <w:i/>
          <w:iCs/>
          <w:color w:val="000000" w:themeColor="text1"/>
          <w:lang w:eastAsia="zh-CN"/>
        </w:rPr>
        <w:t>scramblingID</w:t>
      </w:r>
      <w:r w:rsidRPr="00E94F69">
        <w:rPr>
          <w:color w:val="000000" w:themeColor="text1"/>
          <w:lang w:eastAsia="zh-CN"/>
        </w:rPr>
        <w:t>.</w:t>
      </w:r>
    </w:p>
    <w:p w14:paraId="79C6A15C" w14:textId="77777777" w:rsidR="005631E0" w:rsidRDefault="005631E0" w:rsidP="005631E0">
      <w:pPr>
        <w:pStyle w:val="B1"/>
      </w:pPr>
      <w:r>
        <w:t>-</w:t>
      </w:r>
      <w:r>
        <w:tab/>
        <w:t>the UE may assume the following quasi co-location type(s):</w:t>
      </w:r>
    </w:p>
    <w:p w14:paraId="54293085" w14:textId="77777777" w:rsidR="005631E0" w:rsidRPr="00872633" w:rsidRDefault="005631E0" w:rsidP="005631E0">
      <w:pPr>
        <w:pStyle w:val="B2"/>
      </w:pPr>
      <w:r>
        <w:t>-</w:t>
      </w:r>
      <w:r>
        <w:tab/>
        <w:t>'typeC' with an SS/PBCH block and, when applicable, 'typeD' with the same SS/PBCH block.</w:t>
      </w:r>
    </w:p>
    <w:p w14:paraId="4B373FF3" w14:textId="77777777" w:rsidR="005631E0" w:rsidRPr="00620E1E" w:rsidRDefault="005631E0" w:rsidP="005631E0">
      <w:r w:rsidRPr="00902E83">
        <w:t xml:space="preserve">For each </w:t>
      </w:r>
      <w:r w:rsidRPr="00902E83">
        <w:rPr>
          <w:i/>
          <w:iCs/>
        </w:rPr>
        <w:t>TRS-ResourceSet</w:t>
      </w:r>
      <w:r w:rsidRPr="00902E83">
        <w:t xml:space="preserve"> the index of the associated bit in TRS availability indication field [5, TS</w:t>
      </w:r>
      <w:r>
        <w:t xml:space="preserve"> </w:t>
      </w:r>
      <w:r w:rsidRPr="00902E83">
        <w:t xml:space="preserve">38.212], is given by the higher layer parameter </w:t>
      </w:r>
      <w:r>
        <w:rPr>
          <w:i/>
          <w:iCs/>
        </w:rPr>
        <w:t>indBitID</w:t>
      </w:r>
      <w:r w:rsidRPr="00902E83">
        <w:t>.</w:t>
      </w:r>
    </w:p>
    <w:p w14:paraId="219D1AC1" w14:textId="77777777" w:rsidR="005631E0" w:rsidRPr="0048482F" w:rsidRDefault="005631E0" w:rsidP="005631E0">
      <w:pPr>
        <w:pStyle w:val="H6"/>
      </w:pPr>
      <w:r w:rsidRPr="0048482F">
        <w:t>5.1.6.</w:t>
      </w:r>
      <w:r>
        <w:t>1</w:t>
      </w:r>
      <w:r w:rsidRPr="0048482F">
        <w:t>.</w:t>
      </w:r>
      <w:r>
        <w:t>1.1</w:t>
      </w:r>
      <w:r w:rsidRPr="0048482F">
        <w:tab/>
      </w:r>
      <w:r>
        <w:t xml:space="preserve">Aperiodic </w:t>
      </w:r>
      <w:r w:rsidRPr="0048482F">
        <w:t xml:space="preserve">CSI-RS </w:t>
      </w:r>
      <w:ins w:id="111" w:author="Mihai Enescu - after RAN1#110" w:date="2022-08-28T19:37:00Z">
        <w:r>
          <w:rPr>
            <w:lang w:val="en-FI"/>
          </w:rPr>
          <w:t xml:space="preserve">for tracking </w:t>
        </w:r>
      </w:ins>
      <w:r w:rsidRPr="0048482F">
        <w:t xml:space="preserve">for </w:t>
      </w:r>
      <w:r>
        <w:t>fast SCell activation</w:t>
      </w:r>
    </w:p>
    <w:p w14:paraId="231830E9" w14:textId="77777777" w:rsidR="005631E0" w:rsidRPr="002D51FB" w:rsidRDefault="005631E0" w:rsidP="005631E0">
      <w:pPr>
        <w:rPr>
          <w:color w:val="000000" w:themeColor="text1"/>
        </w:rPr>
      </w:pPr>
      <w:r>
        <w:rPr>
          <w:color w:val="000000" w:themeColor="text1"/>
        </w:rPr>
        <w:t xml:space="preserve">A UE can be configured with aperiodic CSI-RS resources for tracking for an SCell for fast SCell activation using </w:t>
      </w:r>
      <w:r>
        <w:rPr>
          <w:i/>
        </w:rPr>
        <w:t>NZP-CSI-RS-ResourceSet(s)</w:t>
      </w:r>
      <w:r>
        <w:t xml:space="preserve"> with the higher layer paramet</w:t>
      </w:r>
      <w:r w:rsidRPr="00421C75">
        <w:rPr>
          <w:color w:val="000000" w:themeColor="text1"/>
        </w:rPr>
        <w:t xml:space="preserve">er </w:t>
      </w:r>
      <w:r w:rsidRPr="00197EF4">
        <w:rPr>
          <w:rFonts w:ascii="Times" w:eastAsia="Microsoft YaHei UI" w:hAnsi="Times" w:cs="Times"/>
          <w:i/>
          <w:iCs/>
          <w:color w:val="000000" w:themeColor="text1"/>
        </w:rPr>
        <w:t>scellActivationRS-ConfigToAddModList</w:t>
      </w:r>
      <w:r w:rsidRPr="00421C75">
        <w:rPr>
          <w:color w:val="000000" w:themeColor="text1"/>
        </w:rPr>
        <w:t>, with t</w:t>
      </w:r>
      <w:r w:rsidRPr="009129A5">
        <w:t>he QCL relation</w:t>
      </w:r>
      <w:ins w:id="112" w:author="Mihai Enescu - after RAN1#110" w:date="2022-08-28T19:19:00Z">
        <w:r>
          <w:rPr>
            <w:lang w:val="en-FI"/>
          </w:rPr>
          <w:t>, provided by higher layer paramet</w:t>
        </w:r>
      </w:ins>
      <w:ins w:id="113" w:author="Mihai Enescu - after RAN1#110" w:date="2022-08-28T19:20:00Z">
        <w:r>
          <w:rPr>
            <w:lang w:val="en-FI"/>
          </w:rPr>
          <w:t xml:space="preserve">er </w:t>
        </w:r>
        <w:r w:rsidRPr="002E3DFD">
          <w:rPr>
            <w:i/>
            <w:iCs/>
            <w:lang w:val="en-FI"/>
          </w:rPr>
          <w:t>qcl-Info</w:t>
        </w:r>
        <w:r>
          <w:rPr>
            <w:lang w:val="en-FI"/>
          </w:rPr>
          <w:t xml:space="preserve"> given by </w:t>
        </w:r>
        <w:r w:rsidRPr="002E3DFD">
          <w:rPr>
            <w:i/>
            <w:iCs/>
            <w:lang w:val="en-FI"/>
          </w:rPr>
          <w:t>SCellActivationRS-Config</w:t>
        </w:r>
      </w:ins>
      <w:r>
        <w:rPr>
          <w:i/>
          <w:iCs/>
          <w:lang w:val="en-FI"/>
        </w:rPr>
        <w:t>,</w:t>
      </w:r>
      <w:r w:rsidRPr="009129A5">
        <w:t xml:space="preserve"> as with aperiodic CSI-RS for tracking in clause 5.1.6.1.1.</w:t>
      </w:r>
    </w:p>
    <w:p w14:paraId="72192977" w14:textId="77777777" w:rsidR="005631E0" w:rsidRPr="00597391" w:rsidRDefault="005631E0" w:rsidP="005631E0">
      <w:r>
        <w:t xml:space="preserve">Each CSI-RS resource, defined in clause 7.4.1.5.3 of [4, TS 38.211], for fast SCell activation is configured by the higher layer parameter </w:t>
      </w:r>
      <w:r w:rsidRPr="009E246A">
        <w:rPr>
          <w:i/>
          <w:iCs/>
        </w:rPr>
        <w:t>NZP</w:t>
      </w:r>
      <w:r>
        <w:rPr>
          <w:i/>
          <w:iCs/>
        </w:rPr>
        <w:t>-</w:t>
      </w:r>
      <w:r w:rsidRPr="009E246A">
        <w:rPr>
          <w:i/>
          <w:iCs/>
        </w:rPr>
        <w:t>CSI-RS-Resource</w:t>
      </w:r>
      <w:r>
        <w:t xml:space="preserve"> with the same restrictions as defined for CSI-RS for tracking in clause 5.1.6.1.1.</w:t>
      </w:r>
    </w:p>
    <w:p w14:paraId="4A58BDBB" w14:textId="2514AE14" w:rsidR="005631E0" w:rsidRDefault="005631E0" w:rsidP="005631E0">
      <w:pPr>
        <w:jc w:val="center"/>
      </w:pPr>
      <w:r>
        <w:t>&lt;omitted text&gt;</w:t>
      </w:r>
    </w:p>
    <w:p w14:paraId="7C795EF6" w14:textId="77777777" w:rsidR="00CF69B9" w:rsidRPr="003B6401" w:rsidRDefault="00CF69B9" w:rsidP="00CF69B9">
      <w:pPr>
        <w:pStyle w:val="Heading4"/>
        <w:rPr>
          <w:color w:val="000000"/>
        </w:rPr>
      </w:pPr>
      <w:bookmarkStart w:id="114" w:name="_Toc29673158"/>
      <w:bookmarkStart w:id="115" w:name="_Toc29673299"/>
      <w:bookmarkStart w:id="116" w:name="_Toc29674292"/>
      <w:bookmarkStart w:id="117" w:name="_Toc36645522"/>
      <w:bookmarkStart w:id="118" w:name="_Toc45810567"/>
      <w:bookmarkStart w:id="119" w:name="_Toc10669561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14"/>
      <w:bookmarkEnd w:id="115"/>
      <w:bookmarkEnd w:id="116"/>
      <w:bookmarkEnd w:id="117"/>
      <w:bookmarkEnd w:id="118"/>
      <w:bookmarkEnd w:id="119"/>
    </w:p>
    <w:p w14:paraId="573D0451" w14:textId="77777777" w:rsidR="00CF69B9" w:rsidRPr="003B6401" w:rsidRDefault="00CF69B9" w:rsidP="00CF69B9">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5ADB887E" w14:textId="77777777" w:rsidR="00CF69B9" w:rsidRDefault="00CF69B9" w:rsidP="00CF69B9">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33102749" w14:textId="77777777" w:rsidR="00CF69B9" w:rsidRDefault="00CF69B9" w:rsidP="00CF69B9">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0DBFE960" w14:textId="77777777" w:rsidR="00CF69B9" w:rsidRPr="00F515A9" w:rsidRDefault="00CF69B9" w:rsidP="00CF69B9">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r>
        <w:rPr>
          <w:rFonts w:hint="eastAsia"/>
          <w:lang w:eastAsia="zh-CN"/>
        </w:rPr>
        <w:t>, excluding the value of 240kHz</w:t>
      </w:r>
      <w:r w:rsidRPr="00782DD1">
        <w:t>.</w:t>
      </w:r>
    </w:p>
    <w:p w14:paraId="1668B0CA" w14:textId="77777777" w:rsidR="00CF69B9" w:rsidRPr="00F515A9" w:rsidRDefault="00CF69B9" w:rsidP="00CF69B9">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4952EF9A" w14:textId="77777777" w:rsidR="00CF69B9" w:rsidRPr="00F515A9" w:rsidRDefault="00CF69B9" w:rsidP="00CF69B9">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0DBEC5F5" w14:textId="77777777" w:rsidR="00CF69B9" w:rsidRDefault="00CF69B9" w:rsidP="00CF69B9">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 xml:space="preserve">nr-DL-PRS-ResourceSetID </w:t>
      </w:r>
      <w:r>
        <w:t xml:space="preserve">and a </w:t>
      </w:r>
      <w:r>
        <w:rPr>
          <w:i/>
        </w:rPr>
        <w:t xml:space="preserve">nr-DL-PRS-ResourceID-r16 </w:t>
      </w:r>
      <w:r>
        <w:t xml:space="preserve">can be used to uniquely identify a DL PRS resource. </w:t>
      </w:r>
    </w:p>
    <w:p w14:paraId="6ABD07C4" w14:textId="77777777" w:rsidR="00CF69B9" w:rsidRDefault="00CF69B9" w:rsidP="00CF69B9">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nr-PhysCellID</w:t>
      </w:r>
      <w:r>
        <w:rPr>
          <w:snapToGrid w:val="0"/>
        </w:rPr>
        <w:t xml:space="preserve">, </w:t>
      </w:r>
      <w:r>
        <w:rPr>
          <w:i/>
          <w:snapToGrid w:val="0"/>
        </w:rPr>
        <w:t>nr-CellGlobalID</w:t>
      </w:r>
      <w:r>
        <w:rPr>
          <w:snapToGrid w:val="0"/>
        </w:rPr>
        <w:t xml:space="preserve">, and </w:t>
      </w:r>
      <w:r>
        <w:rPr>
          <w:i/>
        </w:rPr>
        <w:t>nr-ARFCN</w:t>
      </w:r>
      <w:r>
        <w:rPr>
          <w:lang w:eastAsia="zh-CN"/>
        </w:rPr>
        <w:t xml:space="preserve"> </w:t>
      </w:r>
      <w:r>
        <w:t xml:space="preserve">[17, TS 37.355] associated with a </w:t>
      </w:r>
      <w:r>
        <w:rPr>
          <w:i/>
        </w:rPr>
        <w:t>dl-PRS-ID</w:t>
      </w:r>
      <w:r>
        <w:t>.</w:t>
      </w:r>
    </w:p>
    <w:p w14:paraId="70DFDA25" w14:textId="77777777" w:rsidR="00CF69B9" w:rsidRPr="0066718E" w:rsidRDefault="00CF69B9" w:rsidP="00CF69B9">
      <w:pPr>
        <w:pStyle w:val="B1"/>
        <w:rPr>
          <w:lang w:val="en-US" w:eastAsia="zh-CN"/>
        </w:rPr>
      </w:pPr>
      <w:r>
        <w:rPr>
          <w:lang w:eastAsia="zh-CN"/>
        </w:rPr>
        <w:t>-</w:t>
      </w:r>
      <w:r>
        <w:rPr>
          <w:lang w:eastAsia="zh-CN"/>
        </w:rPr>
        <w:tab/>
        <w:t xml:space="preserve">If </w:t>
      </w:r>
      <w:r>
        <w:rPr>
          <w:i/>
          <w:lang w:eastAsia="zh-CN"/>
        </w:rPr>
        <w:t xml:space="preserve">nr-PhysCellID </w:t>
      </w:r>
      <w:r>
        <w:rPr>
          <w:lang w:eastAsia="zh-CN"/>
        </w:rPr>
        <w:t xml:space="preserve">or </w:t>
      </w:r>
      <w:r>
        <w:rPr>
          <w:i/>
          <w:lang w:eastAsia="zh-CN"/>
        </w:rPr>
        <w:t>nr-CellGlobalID</w:t>
      </w:r>
      <w:r>
        <w:rPr>
          <w:lang w:eastAsia="zh-CN"/>
        </w:rPr>
        <w:t xml:space="preserve"> is provided, and if </w:t>
      </w:r>
      <w:r>
        <w:rPr>
          <w:i/>
          <w:lang w:eastAsia="zh-CN"/>
        </w:rPr>
        <w:t>nr-PhysCellID</w:t>
      </w:r>
      <w:r>
        <w:rPr>
          <w:lang w:eastAsia="zh-CN"/>
        </w:rPr>
        <w:t xml:space="preserve">, </w:t>
      </w:r>
      <w:r>
        <w:rPr>
          <w:i/>
          <w:lang w:eastAsia="zh-CN"/>
        </w:rPr>
        <w:t>nr-CellGlobalID</w:t>
      </w:r>
      <w:r>
        <w:rPr>
          <w:lang w:eastAsia="zh-CN"/>
        </w:rPr>
        <w:t xml:space="preserve"> and </w:t>
      </w:r>
      <w:r>
        <w:rPr>
          <w:i/>
        </w:rPr>
        <w:t>nr-ARFCN</w:t>
      </w:r>
      <w:r>
        <w:rPr>
          <w:lang w:eastAsia="zh-CN"/>
        </w:rPr>
        <w:t xml:space="preserve"> associated with the </w:t>
      </w:r>
      <w:r>
        <w:rPr>
          <w:i/>
          <w:lang w:eastAsia="zh-CN"/>
        </w:rPr>
        <w:t>dl-PRS-ID</w:t>
      </w:r>
      <w:r>
        <w:rPr>
          <w:lang w:eastAsia="zh-CN"/>
        </w:rPr>
        <w:t>, if provided, are the same as the corresponding information of a serving cell, the UE may assume that the DL PRS is transmitted from the serving cell;</w:t>
      </w:r>
    </w:p>
    <w:p w14:paraId="56C0A584" w14:textId="77777777" w:rsidR="00CF69B9" w:rsidRDefault="00CF69B9" w:rsidP="00CF69B9">
      <w:pPr>
        <w:pStyle w:val="B1"/>
        <w:rPr>
          <w:lang w:eastAsia="zh-CN"/>
        </w:rPr>
      </w:pPr>
      <w:r>
        <w:rPr>
          <w:lang w:eastAsia="zh-CN"/>
        </w:rPr>
        <w:lastRenderedPageBreak/>
        <w:t>-</w:t>
      </w:r>
      <w:r>
        <w:rPr>
          <w:lang w:eastAsia="zh-CN"/>
        </w:rPr>
        <w:tab/>
        <w:t>Otherwise, the UE may assume that the DL PRS is not transmitted from a serving cell.</w:t>
      </w:r>
    </w:p>
    <w:p w14:paraId="379A9E55" w14:textId="77777777" w:rsidR="00CF69B9" w:rsidRDefault="00CF69B9" w:rsidP="00CF69B9">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41B8F381" w14:textId="77777777" w:rsidR="00CF69B9" w:rsidRDefault="00CF69B9" w:rsidP="00CF69B9">
      <w:pPr>
        <w:rPr>
          <w:lang w:eastAsia="zh-CN"/>
        </w:rPr>
      </w:pPr>
      <w:r>
        <w:rPr>
          <w:lang w:eastAsia="zh-CN"/>
        </w:rPr>
        <w:t xml:space="preserve">If the UE assumes that the DL PRS is not transmitted from a serving cell, and if </w:t>
      </w:r>
      <w:r>
        <w:rPr>
          <w:i/>
          <w:lang w:eastAsia="zh-CN"/>
        </w:rPr>
        <w:t>nr-PhysCellID</w:t>
      </w:r>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F62606C" w14:textId="77777777" w:rsidR="00CF69B9" w:rsidRPr="004E4AAF" w:rsidRDefault="00CF69B9" w:rsidP="00CF69B9">
      <w:r>
        <w:t xml:space="preserve">A DL PRS resource set is configured by </w:t>
      </w:r>
      <w:r w:rsidRPr="008A2A52">
        <w:rPr>
          <w:i/>
          <w:iCs/>
          <w:snapToGrid w:val="0"/>
        </w:rPr>
        <w:t>NR-DL-PRS-ResourceSet</w:t>
      </w:r>
      <w:r>
        <w:t>, consists of one or more DL PRS resources and it is defined by:</w:t>
      </w:r>
    </w:p>
    <w:p w14:paraId="2C19F0CB" w14:textId="77777777" w:rsidR="00CF69B9" w:rsidRPr="004E4AAF" w:rsidRDefault="00CF69B9" w:rsidP="00CF69B9">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7A376266" w14:textId="77777777" w:rsidR="00CF69B9" w:rsidRDefault="00CF69B9" w:rsidP="00CF69B9">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0" w:name="_Hlk39646216"/>
      <w:r w:rsidRPr="001B4F44">
        <w:rPr>
          <w:i/>
          <w:iCs/>
          <w:snapToGrid w:val="0"/>
        </w:rPr>
        <w:t>dl-PRS-SubcarrierSpacing</w:t>
      </w:r>
      <w:bookmarkEnd w:id="120"/>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dl-prs-MutingBitRepetitionFactor</w:t>
      </w:r>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dl-PRS-SubcarrierSpacing</w:t>
      </w:r>
      <w:r>
        <w:rPr>
          <w:color w:val="000000"/>
        </w:rPr>
        <w:t>=15, 30, 60 and 120 kHz respectively</w:t>
      </w:r>
      <w:r>
        <w:rPr>
          <w:rFonts w:ascii="SimSun" w:hAnsi="SimSun" w:cs="SimSun" w:hint="eastAsia"/>
          <w:color w:val="000000"/>
        </w:rPr>
        <w:t>.</w:t>
      </w:r>
    </w:p>
    <w:p w14:paraId="39C6EE46" w14:textId="77777777" w:rsidR="00CF69B9" w:rsidRDefault="00CF69B9" w:rsidP="00CF69B9">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FAFB9CA" w14:textId="77777777" w:rsidR="00CF69B9" w:rsidRDefault="00CF69B9" w:rsidP="00CF69B9">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3377435D" w14:textId="77777777" w:rsidR="00CF69B9" w:rsidRDefault="00CF69B9" w:rsidP="00CF69B9">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1601D7B" w14:textId="77777777" w:rsidR="00CF69B9" w:rsidRDefault="00CF69B9" w:rsidP="00CF69B9">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nr-DL-PRS-ReferenceInfo</w:t>
      </w:r>
      <w:r>
        <w:rPr>
          <w:lang w:eastAsia="x-none"/>
        </w:rPr>
        <w:t xml:space="preserve">. </w:t>
      </w:r>
    </w:p>
    <w:p w14:paraId="5F57B13A" w14:textId="77777777" w:rsidR="00CF69B9" w:rsidRDefault="00CF69B9" w:rsidP="00CF69B9">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4236EB18" w14:textId="77777777" w:rsidR="00CF69B9" w:rsidRDefault="00CF69B9" w:rsidP="00CF69B9">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4FE5C1AC" w14:textId="77777777" w:rsidR="00CF69B9" w:rsidRDefault="00CF69B9" w:rsidP="00CF69B9">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3C43C80A" w14:textId="77777777" w:rsidR="00CF69B9" w:rsidRPr="00FC70C9" w:rsidRDefault="00CF69B9" w:rsidP="00CF69B9">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F5DF855" w14:textId="77777777" w:rsidR="00CF69B9" w:rsidRPr="00F515A9" w:rsidRDefault="00CF69B9" w:rsidP="00CF69B9">
      <w:pPr>
        <w:pStyle w:val="B1"/>
      </w:pPr>
      <w:r>
        <w:rPr>
          <w:i/>
        </w:rPr>
        <w:lastRenderedPageBreak/>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230CA069" w14:textId="77777777" w:rsidR="00CF69B9" w:rsidRPr="00F108A7" w:rsidRDefault="00CF69B9" w:rsidP="00CF69B9">
      <w:r>
        <w:t>A DL PRS resource is defined by:</w:t>
      </w:r>
    </w:p>
    <w:p w14:paraId="36729338" w14:textId="77777777" w:rsidR="00CF69B9" w:rsidRPr="00FC70C9" w:rsidRDefault="00CF69B9" w:rsidP="00CF69B9">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64869239" w14:textId="77777777" w:rsidR="00CF69B9" w:rsidRPr="00FC70C9" w:rsidRDefault="00CF69B9" w:rsidP="00CF69B9">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19A48E78" w14:textId="77777777" w:rsidR="00CF69B9" w:rsidRPr="00FC70C9" w:rsidRDefault="00CF69B9" w:rsidP="00CF69B9">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58FA4B70" w14:textId="77777777" w:rsidR="00CF69B9" w:rsidRPr="000D04FA" w:rsidRDefault="00CF69B9" w:rsidP="00CF69B9">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52CEA39" w14:textId="77777777" w:rsidR="00CF69B9" w:rsidRPr="00FC70C9" w:rsidRDefault="00CF69B9" w:rsidP="00CF69B9">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77223AB6" w14:textId="77777777" w:rsidR="00CF69B9" w:rsidRDefault="00CF69B9" w:rsidP="00CF69B9">
      <w:pPr>
        <w:pStyle w:val="B1"/>
        <w:rPr>
          <w:ins w:id="121" w:author="Mihai Enescu - after RAN1#110" w:date="2022-08-28T22:30:00Z"/>
        </w:rPr>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w:t>
      </w:r>
      <w:r w:rsidRPr="00902DAA">
        <w:t xml:space="preserve">The DL PRS may be configured with QCL 'typeD'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7733462F" w14:textId="77777777" w:rsidR="00CF69B9" w:rsidRPr="00C41E96" w:rsidRDefault="00CF69B9" w:rsidP="00CF69B9">
      <w:pPr>
        <w:pStyle w:val="B1"/>
        <w:rPr>
          <w:lang w:val="en-US" w:eastAsia="zh-CN"/>
          <w:rPrChange w:id="122" w:author="Mihai Enescu - after RAN1#110" w:date="2022-08-28T22:30:00Z">
            <w:rPr/>
          </w:rPrChange>
        </w:rPr>
      </w:pPr>
      <w:ins w:id="123" w:author="Mihai Enescu - after RAN1#110" w:date="2022-08-28T22:30:00Z">
        <w:r>
          <w:rPr>
            <w:rFonts w:hint="eastAsia"/>
            <w:lang w:val="en-US" w:eastAsia="zh-CN"/>
          </w:rPr>
          <w:t xml:space="preserve">-    </w:t>
        </w:r>
        <w:r w:rsidRPr="00097871">
          <w:rPr>
            <w:i/>
          </w:rPr>
          <w:t>dl-PRS-ResourcePrioritySubset</w:t>
        </w:r>
        <w:r>
          <w:rPr>
            <w:rFonts w:hint="eastAsia"/>
            <w:lang w:val="en-US" w:eastAsia="zh-CN"/>
          </w:rPr>
          <w:t xml:space="preserve"> defines</w:t>
        </w:r>
        <w:r>
          <w:rPr>
            <w:lang w:val="en-US" w:eastAsia="zh-CN"/>
          </w:rPr>
          <w:t xml:space="preserve"> a subset of DL-PRS resources for the DL PRS resource for the purpose of </w:t>
        </w:r>
        <w:r w:rsidRPr="00BF17AF">
          <w:rPr>
            <w:lang w:val="en-US" w:eastAsia="zh-CN"/>
          </w:rPr>
          <w:t>prioritization of DL-AoD reporting</w:t>
        </w:r>
        <w:r>
          <w:rPr>
            <w:lang w:val="en-US" w:eastAsia="zh-CN"/>
          </w:rPr>
          <w:t>.</w:t>
        </w:r>
      </w:ins>
    </w:p>
    <w:p w14:paraId="051872D6" w14:textId="77777777" w:rsidR="00CF69B9" w:rsidRDefault="00CF69B9" w:rsidP="00CF69B9">
      <w:r>
        <w:t>The UE assumes constant EPRE is used for all REs of a given DL PRS resource.</w:t>
      </w:r>
    </w:p>
    <w:p w14:paraId="15FA35AA" w14:textId="77777777" w:rsidR="00CF69B9" w:rsidRDefault="00CF69B9" w:rsidP="00CF69B9">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w:t>
      </w:r>
      <w:r>
        <w:rPr>
          <w:i/>
          <w:iCs/>
        </w:rPr>
        <w:t>t</w:t>
      </w:r>
      <w:r w:rsidRPr="001B4F44">
        <w:rPr>
          <w:i/>
          <w:iCs/>
        </w:rPr>
        <w:t>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3AE97DE5" w14:textId="77777777" w:rsidR="00CF69B9" w:rsidRDefault="00CF69B9" w:rsidP="00CF69B9">
      <w:bookmarkStart w:id="124"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24"/>
    <w:p w14:paraId="2A8F8A71" w14:textId="77777777" w:rsidR="00CF69B9" w:rsidRDefault="00CF69B9" w:rsidP="00CF69B9">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5FBED921" w14:textId="77777777" w:rsidR="00CF69B9" w:rsidRPr="00C86803" w:rsidRDefault="00CF69B9" w:rsidP="00CF69B9">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379CBD27" w14:textId="77777777" w:rsidR="00CF69B9" w:rsidRDefault="00CF69B9" w:rsidP="00CF69B9">
      <w:pPr>
        <w:rPr>
          <w:rFonts w:ascii="Times New Roman , serif" w:hAnsi="Times New Roman , serif" w:hint="eastAsia"/>
          <w:szCs w:val="16"/>
        </w:rPr>
      </w:pPr>
      <w:r>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131145CE" w14:textId="77777777" w:rsidR="00CF69B9" w:rsidRDefault="00CF69B9" w:rsidP="00CF69B9">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or UE Rx-Tx time difference, respectively.</w:t>
      </w:r>
    </w:p>
    <w:p w14:paraId="18AFB200" w14:textId="77777777" w:rsidR="00CF69B9" w:rsidRPr="00146B20" w:rsidRDefault="00CF69B9" w:rsidP="00CF69B9">
      <w:bookmarkStart w:id="125" w:name="_Hlk21966487"/>
      <w:r>
        <w:t xml:space="preserve">For the DL RSTD, DL PRS-RSRP, and UE Rx-Tx time difference measurements the UE reports an associated higher layer parameter </w:t>
      </w:r>
      <w:r w:rsidRPr="001B4F44">
        <w:rPr>
          <w:i/>
          <w:iCs/>
          <w:snapToGrid w:val="0"/>
        </w:rPr>
        <w:t>nr-TimeStamp</w:t>
      </w:r>
      <w:r>
        <w:t xml:space="preserve">. The </w:t>
      </w:r>
      <w:r w:rsidRPr="001B4F44">
        <w:rPr>
          <w:i/>
          <w:iCs/>
          <w:snapToGrid w:val="0"/>
        </w:rPr>
        <w:t>nr-TimeStamp</w:t>
      </w:r>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nr-DL-PRS-ReferenceInfo</w:t>
      </w:r>
      <w:r>
        <w:t xml:space="preserve">. </w:t>
      </w:r>
    </w:p>
    <w:p w14:paraId="274C6C63" w14:textId="77777777" w:rsidR="00CF69B9" w:rsidRPr="00260D20" w:rsidRDefault="00CF69B9" w:rsidP="00CF69B9">
      <w:pPr>
        <w:rPr>
          <w:iCs/>
        </w:rPr>
      </w:pPr>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the UE may request a measurement gap via higher layer parameter </w:t>
      </w:r>
      <w:r w:rsidRPr="00DB0EAA">
        <w:rPr>
          <w:i/>
          <w:iCs/>
        </w:rPr>
        <w:t>NR-</w:t>
      </w:r>
      <w:r w:rsidRPr="00DB0EAA">
        <w:rPr>
          <w:i/>
          <w:iCs/>
        </w:rPr>
        <w:lastRenderedPageBreak/>
        <w:t>PRS-MeasurementInfoList</w:t>
      </w:r>
      <w:r w:rsidRPr="0001756D">
        <w:rPr>
          <w:iCs/>
        </w:rPr>
        <w:t xml:space="preserve"> [</w:t>
      </w:r>
      <w:r>
        <w:rPr>
          <w:iCs/>
        </w:rPr>
        <w:t>12, TS 38.331</w:t>
      </w:r>
      <w:r w:rsidRPr="0001756D">
        <w:rPr>
          <w:iCs/>
        </w:rPr>
        <w:t>]</w:t>
      </w:r>
      <w:r>
        <w:rPr>
          <w:iCs/>
        </w:rPr>
        <w:t xml:space="preserve"> or as specified in clause </w:t>
      </w:r>
      <w:del w:id="126" w:author="Mihai Enescu - after RAN1#110" w:date="2022-08-28T22:32:00Z">
        <w:r w:rsidDel="00915E9F">
          <w:rPr>
            <w:iCs/>
          </w:rPr>
          <w:delText xml:space="preserve">X </w:delText>
        </w:r>
      </w:del>
      <w:ins w:id="127" w:author="Mihai Enescu - after RAN1#110" w:date="2022-08-28T22:32:00Z">
        <w:r>
          <w:rPr>
            <w:iCs/>
            <w:lang w:val="en-FI"/>
          </w:rPr>
          <w:t>6.1.3.40</w:t>
        </w:r>
        <w:r>
          <w:rPr>
            <w:iCs/>
          </w:rPr>
          <w:t xml:space="preserve"> </w:t>
        </w:r>
      </w:ins>
      <w:r>
        <w:rPr>
          <w:iCs/>
        </w:rPr>
        <w:t xml:space="preserve">of [10, </w:t>
      </w:r>
      <w:r>
        <w:t xml:space="preserve">TS </w:t>
      </w:r>
      <w:r>
        <w:rPr>
          <w:color w:val="000000"/>
        </w:rPr>
        <w:t>38.321</w:t>
      </w:r>
      <w:r>
        <w:t xml:space="preserve">]. </w:t>
      </w:r>
      <w:r w:rsidRPr="00FA4F64">
        <w:t xml:space="preserve">The UE may be preconfigured with one or more measurement gaps each associated with an </w:t>
      </w:r>
      <w:del w:id="128" w:author="Mihai Enescu - after RAN1#110" w:date="2022-08-28T22:32:00Z">
        <w:r w:rsidRPr="00FA4F64" w:rsidDel="00915E9F">
          <w:delText>[ID]</w:delText>
        </w:r>
      </w:del>
      <w:ins w:id="129" w:author="Mihai Enescu - after RAN1#110" w:date="2022-08-28T22:32:00Z">
        <w:r w:rsidRPr="00915E9F">
          <w:rPr>
            <w:i/>
            <w:iCs/>
            <w:lang w:val="en-FI"/>
          </w:rPr>
          <w:t>measPosPreConfigGapId</w:t>
        </w:r>
      </w:ins>
      <w:r w:rsidRPr="00FA4F64">
        <w:t xml:space="preserve">. When the UE requests </w:t>
      </w:r>
      <w:r>
        <w:t xml:space="preserve">activation or deactivation of </w:t>
      </w:r>
      <w:r w:rsidRPr="00FA4F64">
        <w:t xml:space="preserve">a measurement gap </w:t>
      </w:r>
      <w:r>
        <w:t xml:space="preserve">as specified in clause </w:t>
      </w:r>
      <w:del w:id="130" w:author="Mihai Enescu - after RAN1#110" w:date="2022-08-28T22:33:00Z">
        <w:r w:rsidDel="00915E9F">
          <w:delText>[X]</w:delText>
        </w:r>
      </w:del>
      <w:ins w:id="131" w:author="Mihai Enescu - after RAN1#110" w:date="2022-08-28T22:33:00Z">
        <w:r>
          <w:rPr>
            <w:lang w:val="en-FI"/>
          </w:rPr>
          <w:t>6.1.3.40</w:t>
        </w:r>
      </w:ins>
      <w:r>
        <w:t xml:space="preserve"> of [10, TS 38.321]</w:t>
      </w:r>
      <w:r w:rsidRPr="00FA4F64">
        <w:rPr>
          <w:i/>
        </w:rPr>
        <w:t xml:space="preserve"> </w:t>
      </w:r>
      <w:r w:rsidRPr="00FA4F64">
        <w:rPr>
          <w:iCs/>
        </w:rPr>
        <w:t xml:space="preserve">it can request one of the preconfigured measurement gaps by referring to the </w:t>
      </w:r>
      <w:ins w:id="132" w:author="Mihai Enescu - after RAN1#110" w:date="2022-08-28T22:33:00Z">
        <w:r w:rsidRPr="00915E9F">
          <w:rPr>
            <w:i/>
            <w:iCs/>
            <w:lang w:val="en-FI"/>
          </w:rPr>
          <w:t>measPosPreConfigGapId</w:t>
        </w:r>
      </w:ins>
      <w:del w:id="133" w:author="Mihai Enescu - after RAN1#110" w:date="2022-08-28T22:33:00Z">
        <w:r w:rsidRPr="00FA4F64" w:rsidDel="00915E9F">
          <w:rPr>
            <w:iCs/>
          </w:rPr>
          <w:delText>[ID]</w:delText>
        </w:r>
      </w:del>
      <w:r w:rsidRPr="00FA4F64">
        <w:rPr>
          <w:iCs/>
        </w:rPr>
        <w:t xml:space="preserve">. The UE may have one of the preconfigured measurement gap(s) activated </w:t>
      </w:r>
      <w:r>
        <w:rPr>
          <w:iCs/>
        </w:rPr>
        <w:t>or deactivated as specified in clause</w:t>
      </w:r>
      <w:ins w:id="134" w:author="Mihai Enescu - after RAN1#110" w:date="2022-08-28T22:33:00Z">
        <w:r>
          <w:rPr>
            <w:iCs/>
            <w:lang w:val="en-FI"/>
          </w:rPr>
          <w:t xml:space="preserve"> </w:t>
        </w:r>
      </w:ins>
      <w:del w:id="135" w:author="Mihai Enescu - after RAN1#110" w:date="2022-08-28T22:33:00Z">
        <w:r w:rsidDel="00915E9F">
          <w:rPr>
            <w:iCs/>
          </w:rPr>
          <w:delText>[X]</w:delText>
        </w:r>
      </w:del>
      <w:ins w:id="136" w:author="Mihai Enescu - after RAN1#110" w:date="2022-08-28T22:33:00Z">
        <w:r w:rsidRPr="00915E9F">
          <w:rPr>
            <w:lang w:val="en-FI"/>
          </w:rPr>
          <w:t xml:space="preserve"> </w:t>
        </w:r>
        <w:r>
          <w:rPr>
            <w:lang w:val="en-FI"/>
          </w:rPr>
          <w:t>6.1.3.41</w:t>
        </w:r>
      </w:ins>
      <w:r w:rsidRPr="00FA4F64">
        <w:rPr>
          <w:iCs/>
        </w:rPr>
        <w:t xml:space="preserve"> </w:t>
      </w:r>
      <w:r>
        <w:rPr>
          <w:iCs/>
        </w:rPr>
        <w:t xml:space="preserve">of </w:t>
      </w:r>
      <w:r w:rsidRPr="00FA4F64">
        <w:rPr>
          <w:iCs/>
        </w:rPr>
        <w:t>[</w:t>
      </w:r>
      <w:r>
        <w:t xml:space="preserve">10, TS </w:t>
      </w:r>
      <w:r>
        <w:rPr>
          <w:color w:val="000000"/>
        </w:rPr>
        <w:t>38.321</w:t>
      </w:r>
      <w:r w:rsidRPr="00FA4F64">
        <w:rPr>
          <w:iCs/>
        </w:rPr>
        <w:t>]</w:t>
      </w:r>
      <w:r>
        <w:t xml:space="preserve">. </w:t>
      </w:r>
    </w:p>
    <w:p w14:paraId="39E6E942" w14:textId="77777777" w:rsidR="00CF69B9" w:rsidRDefault="00CF69B9" w:rsidP="00CF69B9">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6A8F53E7" w14:textId="77777777" w:rsidR="00CF69B9" w:rsidRDefault="00CF69B9" w:rsidP="00CF69B9">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1792B756" w14:textId="77777777" w:rsidR="00CF69B9" w:rsidRDefault="00CF69B9" w:rsidP="00CF69B9">
      <w:pPr>
        <w:rPr>
          <w:color w:val="000000" w:themeColor="text1"/>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r>
        <w:rPr>
          <w:color w:val="000000" w:themeColor="text1"/>
        </w:rPr>
        <w:t xml:space="preserve"> The UE may be configured to measure and optionally report via higher layer signaling </w:t>
      </w:r>
      <w:r w:rsidRPr="00357950">
        <w:rPr>
          <w:i/>
          <w:iCs/>
          <w:color w:val="000000" w:themeColor="text1"/>
        </w:rPr>
        <w:t>nr-DL-PRS-FirstPathRSRP-Result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72901FBA" w14:textId="77777777" w:rsidR="00CF69B9" w:rsidRDefault="00CF69B9" w:rsidP="00CF69B9">
      <w:pPr>
        <w:rPr>
          <w:color w:val="000000" w:themeColor="text1"/>
        </w:rPr>
      </w:pPr>
      <w:r>
        <w:rPr>
          <w:color w:val="000000" w:themeColor="text1"/>
        </w:rPr>
        <w:t>The UE may be configured to optionally report a differential DL RSRPP for a PRS resource with reference to [</w:t>
      </w:r>
      <w:r w:rsidRPr="00FD16C0">
        <w:rPr>
          <w:i/>
          <w:snapToGrid w:val="0"/>
        </w:rPr>
        <w:t>nr-DL-PRS-</w:t>
      </w:r>
      <w:r w:rsidRPr="00FD16C0">
        <w:rPr>
          <w:i/>
          <w:iCs/>
          <w:snapToGrid w:val="0"/>
        </w:rPr>
        <w:t>FirstPathRSRP</w:t>
      </w:r>
      <w:r w:rsidRPr="00FD16C0">
        <w:rPr>
          <w:i/>
          <w:iCs/>
        </w:rPr>
        <w:t>-Result</w:t>
      </w:r>
      <w:r>
        <w:rPr>
          <w:color w:val="000000" w:themeColor="text1"/>
        </w:rPr>
        <w:t>] and/or a differential DL PRS RSRP with reference to [</w:t>
      </w:r>
      <w:r>
        <w:rPr>
          <w:i/>
          <w:iCs/>
          <w:color w:val="000000" w:themeColor="text1"/>
        </w:rPr>
        <w:t>nr-DL-PRS-RSRP-Result</w:t>
      </w:r>
      <w:r>
        <w:rPr>
          <w:color w:val="000000" w:themeColor="text1"/>
        </w:rPr>
        <w:t>] via higher layer parameter [</w:t>
      </w:r>
      <w:r>
        <w:rPr>
          <w:i/>
          <w:iCs/>
        </w:rPr>
        <w:t>NR-DL-AoD-AdditionalMeasurementElement</w:t>
      </w:r>
      <w:r>
        <w:rPr>
          <w:color w:val="000000" w:themeColor="text1"/>
        </w:rPr>
        <w:t>].</w:t>
      </w:r>
    </w:p>
    <w:p w14:paraId="1E1E1956" w14:textId="77777777" w:rsidR="00CF69B9" w:rsidRPr="00FA4F64" w:rsidRDefault="00CF69B9" w:rsidP="00CF69B9">
      <w:r>
        <w:t>For each PRS resource, t</w:t>
      </w:r>
      <w:r w:rsidRPr="00FA4F64">
        <w:t xml:space="preserve">he UE may be configured, subject to UE capability, with </w:t>
      </w:r>
      <w:ins w:id="137" w:author="Mihai Enescu - after RAN1#110" w:date="2022-08-28T22:34:00Z">
        <w:r w:rsidRPr="00097871">
          <w:rPr>
            <w:i/>
            <w:iCs/>
          </w:rPr>
          <w:t>dl-PRS-ResourcePrioritySubset</w:t>
        </w:r>
      </w:ins>
      <w:del w:id="138" w:author="Mihai Enescu - after RAN1#110" w:date="2022-08-28T22:34:00Z">
        <w:r w:rsidRPr="00FA4F64" w:rsidDel="00250AF6">
          <w:delText>[</w:delText>
        </w:r>
        <w:r w:rsidRPr="00FA4F64" w:rsidDel="00250AF6">
          <w:rPr>
            <w:i/>
            <w:iCs/>
          </w:rPr>
          <w:delText>DL-AOD-PRS resource-Subset</w:delText>
        </w:r>
        <w:r w:rsidRPr="00FA4F64" w:rsidDel="00250AF6">
          <w:delText>]</w:delText>
        </w:r>
      </w:del>
      <w:r w:rsidRPr="00FA4F64">
        <w:t xml:space="preserve"> that is associated with </w:t>
      </w:r>
      <w:r>
        <w:t>this</w:t>
      </w:r>
      <w:r w:rsidRPr="00FA4F64">
        <w:t xml:space="preserve"> PRS resource, where the subset of PRS resources associated with the PRS resource can be in the same or different PRS resource set than the PRS resource. The UE may include UE measurements for the subset of PRS resources in </w:t>
      </w:r>
      <w:del w:id="139" w:author="Mihai Enescu - after RAN1#110" w:date="2022-08-28T22:34:00Z">
        <w:r w:rsidDel="00250AF6">
          <w:delText>[</w:delText>
        </w:r>
      </w:del>
      <w:r w:rsidRPr="00FA4F64">
        <w:rPr>
          <w:i/>
          <w:iCs/>
        </w:rPr>
        <w:t>NR-DL-AoD-AdditionalMeasurementElement</w:t>
      </w:r>
      <w:del w:id="140" w:author="Mihai Enescu - after RAN1#110" w:date="2022-08-28T22:34:00Z">
        <w:r w:rsidDel="00250AF6">
          <w:rPr>
            <w:i/>
            <w:iCs/>
          </w:rPr>
          <w:delText>]</w:delText>
        </w:r>
      </w:del>
      <w:r w:rsidRPr="00FA4F64">
        <w:t xml:space="preserve"> if the UE measurements of the associated PRS resource are reported, where the UE measurement can be DL PRS-RSRP and/or DL PRS-RSRPP. The UE may report DL PRS-RSRP and/or DL PRS-RSRPP measurements only for the subset of PRS resources. Subject to UE capability, the UE may be configured with </w:t>
      </w:r>
      <w:ins w:id="141" w:author="Mihai Enescu - after RAN1#110" w:date="2022-08-28T22:34:00Z">
        <w:r>
          <w:rPr>
            <w:lang w:val="en-FI"/>
          </w:rPr>
          <w:t xml:space="preserve">boresight direction via </w:t>
        </w:r>
      </w:ins>
      <w:r w:rsidRPr="00FA4F64">
        <w:t xml:space="preserve">higher layer parameter </w:t>
      </w:r>
      <w:ins w:id="142" w:author="Mihai Enescu - after RAN1#110" w:date="2022-08-28T22:35:00Z">
        <w:r w:rsidRPr="00097871">
          <w:rPr>
            <w:i/>
          </w:rPr>
          <w:t>DL-PRS-BeamInfoElement</w:t>
        </w:r>
      </w:ins>
      <w:del w:id="143" w:author="Mihai Enescu - after RAN1#110" w:date="2022-08-28T22:35:00Z">
        <w:r w:rsidRPr="00FA4F64" w:rsidDel="00250AF6">
          <w:delText>[DL-AOD Boresight direction]</w:delText>
        </w:r>
      </w:del>
      <w:r w:rsidRPr="00FA4F64">
        <w:t xml:space="preserve"> for each PRS resource.</w:t>
      </w:r>
    </w:p>
    <w:p w14:paraId="03BEA7FA" w14:textId="77777777" w:rsidR="00CF69B9" w:rsidRPr="00FA4F64" w:rsidRDefault="00CF69B9" w:rsidP="00CF69B9">
      <w:pPr>
        <w:rPr>
          <w:color w:val="000000" w:themeColor="text1"/>
        </w:rPr>
      </w:pPr>
      <w:r w:rsidRPr="00FA4F64">
        <w:t>The</w:t>
      </w:r>
      <w:r>
        <w:t xml:space="preserve"> </w:t>
      </w:r>
      <w:r w:rsidRPr="00FA4F64">
        <w:t xml:space="preserve">UE may be provided with beam/antenna information via higher layer parameter </w:t>
      </w:r>
      <w:ins w:id="144" w:author="Mihai Enescu - after RAN1#110" w:date="2022-08-28T22:35:00Z">
        <w:r w:rsidRPr="00097871">
          <w:rPr>
            <w:i/>
          </w:rPr>
          <w:t>NR-TRP-BeamAntennaInfo</w:t>
        </w:r>
      </w:ins>
      <w:del w:id="145" w:author="Mihai Enescu - after RAN1#110" w:date="2022-08-28T22:35:00Z">
        <w:r w:rsidRPr="00FA4F64" w:rsidDel="00250AF6">
          <w:delText>[trpBeamAntennaInformation]</w:delText>
        </w:r>
      </w:del>
      <w:r w:rsidRPr="00FA4F64">
        <w:t>.</w:t>
      </w:r>
    </w:p>
    <w:p w14:paraId="443EC9FB" w14:textId="77777777" w:rsidR="00CF69B9" w:rsidRPr="00196739" w:rsidRDefault="00CF69B9" w:rsidP="00CF69B9">
      <w:pPr>
        <w:rPr>
          <w:color w:val="000000" w:themeColor="text1"/>
        </w:rPr>
      </w:pPr>
      <w:r w:rsidRPr="00FA4F64">
        <w:t>The UE may request to be provided with either expected DL-AoD/ZoD and uncertainty range(s) of expected DL-AoD/ZoD, or</w:t>
      </w:r>
      <w:r>
        <w:t xml:space="preserve"> </w:t>
      </w:r>
      <w:r w:rsidRPr="00FA4F64">
        <w:t>expected DL-AoA/ZoA and uncertainty range(s) of the expected DL-AoA/ZoA.</w:t>
      </w:r>
      <w:r>
        <w:t xml:space="preserve"> </w:t>
      </w:r>
      <w:r w:rsidRPr="00014BCF">
        <w:t>The</w:t>
      </w:r>
      <w:r>
        <w:t xml:space="preserve"> </w:t>
      </w:r>
      <w:r w:rsidRPr="00014BCF">
        <w:t>UE may be provided with expected DL-AoD/ZoD and uncertainty range(s) of the expected DL-AoD/ZoD. The UE may be provided with expected DL-AoA/ZoA and uncertainty range(s) of the expected DL-AoA/ZoA.</w:t>
      </w:r>
      <w:r>
        <w:t xml:space="preserve"> The uncertainty range(s) of the expected DL-AoD/DL-AoA may be configured within [0, 60]. The uncertainty range(s) of expected DL-ZoD/DL-ZoA may be configured within [0, 30].</w:t>
      </w:r>
    </w:p>
    <w:p w14:paraId="37D789CF" w14:textId="77777777" w:rsidR="00CF69B9" w:rsidRDefault="00CF69B9" w:rsidP="00CF69B9">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62CEAC0E" w14:textId="77777777" w:rsidR="00CF69B9" w:rsidRDefault="00CF69B9" w:rsidP="00CF69B9">
      <w:pPr>
        <w:rPr>
          <w:color w:val="000000" w:themeColor="text1"/>
        </w:rPr>
      </w:pPr>
      <w:r w:rsidRPr="00B361AE">
        <w:rPr>
          <w:color w:val="000000" w:themeColor="text1"/>
        </w:rPr>
        <w:t>The UE may be configured to measure and report</w:t>
      </w:r>
      <w:r>
        <w:rPr>
          <w:color w:val="000000" w:themeColor="text1"/>
        </w:rPr>
        <w:t xml:space="preserve"> via higher layer parameter </w:t>
      </w:r>
      <w:ins w:id="146" w:author="Mihai Enescu - after RAN1#110" w:date="2022-08-28T22:36:00Z">
        <w:r w:rsidRPr="00097871">
          <w:rPr>
            <w:i/>
            <w:iCs/>
            <w:snapToGrid w:val="0"/>
          </w:rPr>
          <w:t>additionalPaths</w:t>
        </w:r>
        <w:r>
          <w:rPr>
            <w:i/>
            <w:iCs/>
            <w:snapToGrid w:val="0"/>
            <w:lang w:val="en-FI"/>
          </w:rPr>
          <w:t xml:space="preserve"> </w:t>
        </w:r>
        <w:r w:rsidRPr="001621AD">
          <w:rPr>
            <w:snapToGrid w:val="0"/>
            <w:lang w:val="en-FI"/>
          </w:rPr>
          <w:t>or</w:t>
        </w:r>
        <w:r>
          <w:rPr>
            <w:i/>
            <w:iCs/>
            <w:snapToGrid w:val="0"/>
            <w:lang w:val="en-FI"/>
          </w:rPr>
          <w:t xml:space="preserve"> </w:t>
        </w:r>
        <w:r w:rsidRPr="00097871">
          <w:rPr>
            <w:i/>
            <w:iCs/>
            <w:snapToGrid w:val="0"/>
          </w:rPr>
          <w:t>additionalPaths</w:t>
        </w:r>
        <w:r>
          <w:rPr>
            <w:i/>
            <w:iCs/>
            <w:snapToGrid w:val="0"/>
            <w:lang w:val="en-FI"/>
          </w:rPr>
          <w:t>Ext</w:t>
        </w:r>
        <w:r w:rsidDel="001621AD">
          <w:rPr>
            <w:color w:val="000000" w:themeColor="text1"/>
          </w:rPr>
          <w:t xml:space="preserve"> </w:t>
        </w:r>
      </w:ins>
      <w:del w:id="147" w:author="Mihai Enescu - after RAN1#110" w:date="2022-08-28T22:36:00Z">
        <w:r w:rsidDel="001621AD">
          <w:rPr>
            <w:color w:val="000000" w:themeColor="text1"/>
          </w:rPr>
          <w:delText>[</w:delText>
        </w:r>
        <w:r w:rsidRPr="00D257E3" w:rsidDel="001621AD">
          <w:rPr>
            <w:i/>
            <w:color w:val="000000" w:themeColor="text1"/>
          </w:rPr>
          <w:delText>AdditionalPath</w:delText>
        </w:r>
        <w:r w:rsidDel="001621AD">
          <w:rPr>
            <w:i/>
            <w:iCs/>
            <w:color w:val="000000" w:themeColor="text1"/>
          </w:rPr>
          <w:delText>-</w:delText>
        </w:r>
        <w:r w:rsidRPr="00D257E3" w:rsidDel="001621AD">
          <w:rPr>
            <w:i/>
            <w:color w:val="000000" w:themeColor="text1"/>
          </w:rPr>
          <w:delText>relativeTiming</w:delText>
        </w:r>
        <w:r w:rsidDel="001621AD">
          <w:rPr>
            <w:i/>
            <w:iCs/>
            <w:color w:val="000000" w:themeColor="text1"/>
          </w:rPr>
          <w:delText>-</w:delText>
        </w:r>
        <w:r w:rsidRPr="00D257E3" w:rsidDel="001621AD">
          <w:rPr>
            <w:i/>
            <w:color w:val="000000" w:themeColor="text1"/>
          </w:rPr>
          <w:delText>Request</w:delText>
        </w:r>
        <w:r w:rsidDel="001621AD">
          <w:rPr>
            <w:i/>
            <w:iCs/>
            <w:color w:val="000000" w:themeColor="text1"/>
          </w:rPr>
          <w:delText>]</w:delText>
        </w:r>
      </w:del>
      <w:r w:rsidRPr="00B361AE">
        <w:rPr>
          <w:color w:val="000000" w:themeColor="text1"/>
        </w:rPr>
        <w:t xml:space="preserve">, subject to UE capability, the timing and the quality metrics of up to </w:t>
      </w:r>
      <w:r>
        <w:rPr>
          <w:color w:val="000000" w:themeColor="text1"/>
        </w:rPr>
        <w:t>8</w:t>
      </w:r>
      <w:r w:rsidRPr="00B361AE">
        <w:rPr>
          <w:color w:val="000000" w:themeColor="text1"/>
        </w:rPr>
        <w:t xml:space="preserve"> additional detected </w:t>
      </w:r>
      <w:r w:rsidRPr="00B361AE">
        <w:rPr>
          <w:rFonts w:hint="eastAsia"/>
          <w:color w:val="000000" w:themeColor="text1"/>
        </w:rPr>
        <w:t>path</w:t>
      </w:r>
      <w:r w:rsidRPr="00B361AE">
        <w:rPr>
          <w:color w:val="000000" w:themeColor="text1"/>
        </w:rPr>
        <w:t>s</w:t>
      </w:r>
      <w:r>
        <w:rPr>
          <w:color w:val="000000" w:themeColor="text1"/>
        </w:rPr>
        <w:t>,</w:t>
      </w:r>
      <w:r w:rsidRPr="00B361AE">
        <w:rPr>
          <w:color w:val="000000" w:themeColor="text1"/>
        </w:rPr>
        <w:t xml:space="preserve"> 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r>
        <w:rPr>
          <w:color w:val="000000" w:themeColor="text1"/>
        </w:rPr>
        <w:t xml:space="preserve"> </w:t>
      </w:r>
      <w:r w:rsidRPr="00F207C4">
        <w:rPr>
          <w:color w:val="000000" w:themeColor="text1"/>
        </w:rPr>
        <w:t xml:space="preserve">For UE positioning measurement reporting in higher layer parameters </w:t>
      </w:r>
      <w:r w:rsidRPr="00F207C4">
        <w:rPr>
          <w:i/>
          <w:iCs/>
          <w:color w:val="000000" w:themeColor="text1"/>
        </w:rPr>
        <w:t>NR-DL-TDOA-SignalMeasurementInformation</w:t>
      </w:r>
      <w:r w:rsidRPr="00F207C4">
        <w:rPr>
          <w:color w:val="000000" w:themeColor="text1"/>
        </w:rPr>
        <w:t xml:space="preserve"> or </w:t>
      </w:r>
      <w:r w:rsidRPr="00F207C4">
        <w:rPr>
          <w:i/>
          <w:iCs/>
          <w:color w:val="000000" w:themeColor="text1"/>
        </w:rPr>
        <w:t>NR-Multi-RTT-SignalMeasurementInformation</w:t>
      </w:r>
      <w:r w:rsidRPr="00F207C4">
        <w:rPr>
          <w:color w:val="000000" w:themeColor="text1"/>
        </w:rPr>
        <w:t xml:space="preserve">, </w:t>
      </w:r>
      <w:r>
        <w:rPr>
          <w:color w:val="000000" w:themeColor="text1"/>
        </w:rPr>
        <w:t xml:space="preserve">the UE may be configured to measure and report, subject to UE capability, the DL PRS-RSRPP of the first path and the up to 8 additional paths </w:t>
      </w:r>
      <w:r w:rsidRPr="00047D08">
        <w:rPr>
          <w:color w:val="000000" w:themeColor="text1"/>
        </w:rPr>
        <w:t>that are associated with each RSTD or UE Rx – Tx time difference.</w:t>
      </w:r>
      <w:r>
        <w:rPr>
          <w:color w:val="000000" w:themeColor="text1"/>
        </w:rPr>
        <w:t xml:space="preserve"> </w:t>
      </w:r>
    </w:p>
    <w:p w14:paraId="2DAB7778" w14:textId="77777777" w:rsidR="00CF69B9" w:rsidRDefault="00CF69B9" w:rsidP="00CF69B9">
      <w:pPr>
        <w:rPr>
          <w:color w:val="000000" w:themeColor="text1"/>
        </w:rPr>
      </w:pPr>
      <w:r>
        <w:rPr>
          <w:color w:val="000000" w:themeColor="text1"/>
        </w:rPr>
        <w:t xml:space="preserve">The UE may be requested, subject to UE capability, to measure and report one or more of the DL RSTD, DL PRS-RSRP, or UE Rx-Tx time difference measurements with either 1 or 4 samples, as defined in [11, TS 38.133], via higher layer parameter </w:t>
      </w:r>
      <w:ins w:id="148" w:author="Mihai Enescu - after RAN1#110" w:date="2022-08-28T22:37:00Z">
        <w:r w:rsidRPr="00097871">
          <w:rPr>
            <w:i/>
            <w:iCs/>
            <w:color w:val="000000" w:themeColor="text1"/>
          </w:rPr>
          <w:t>requestedDL-PRS-ProcessingSamples</w:t>
        </w:r>
      </w:ins>
      <w:del w:id="149" w:author="Mihai Enescu - after RAN1#110" w:date="2022-08-28T22:37:00Z">
        <w:r w:rsidDel="00D12B72">
          <w:rPr>
            <w:color w:val="000000" w:themeColor="text1"/>
          </w:rPr>
          <w:delText>[</w:delText>
        </w:r>
        <w:r w:rsidRPr="00950EF4" w:rsidDel="00D12B72">
          <w:rPr>
            <w:i/>
            <w:iCs/>
            <w:color w:val="000000" w:themeColor="text1"/>
          </w:rPr>
          <w:delText>numOfSamples-perMeasurement</w:delText>
        </w:r>
        <w:r w:rsidDel="00D12B72">
          <w:rPr>
            <w:i/>
            <w:iCs/>
            <w:color w:val="000000" w:themeColor="text1"/>
          </w:rPr>
          <w:delText>]</w:delText>
        </w:r>
      </w:del>
      <w:r>
        <w:rPr>
          <w:color w:val="000000" w:themeColor="text1"/>
        </w:rPr>
        <w:t xml:space="preserve"> [</w:t>
      </w:r>
      <w:r w:rsidRPr="005D662C">
        <w:rPr>
          <w:color w:val="000000" w:themeColor="text1"/>
        </w:rPr>
        <w:t>17</w:t>
      </w:r>
      <w:r w:rsidRPr="00052880">
        <w:rPr>
          <w:color w:val="000000" w:themeColor="text1"/>
        </w:rPr>
        <w:t>,</w:t>
      </w:r>
      <w:r>
        <w:rPr>
          <w:color w:val="000000" w:themeColor="text1"/>
        </w:rPr>
        <w:t xml:space="preserve"> TS 37.355] which applies for all DL PRS positioning frequency layers.</w:t>
      </w:r>
    </w:p>
    <w:p w14:paraId="2612FD07" w14:textId="4DCFBC40" w:rsidR="00CF69B9" w:rsidRPr="00B361AE" w:rsidRDefault="00CF69B9" w:rsidP="00CF69B9">
      <w:pPr>
        <w:rPr>
          <w:color w:val="000000" w:themeColor="text1"/>
        </w:rPr>
      </w:pPr>
      <w:r>
        <w:rPr>
          <w:color w:val="000000" w:themeColor="text1"/>
        </w:rPr>
        <w:lastRenderedPageBreak/>
        <w:t xml:space="preserve">The UE may be requested, subject to UE capability, to report LoS/NLoS indicator(s) via higher layer parameter </w:t>
      </w:r>
      <w:ins w:id="150" w:author="Mihai Enescu - after RAN1#110" w:date="2022-08-28T22:38:00Z">
        <w:r w:rsidRPr="00097871">
          <w:rPr>
            <w:i/>
            <w:iCs/>
            <w:snapToGrid w:val="0"/>
          </w:rPr>
          <w:t>nr-</w:t>
        </w:r>
        <w:r w:rsidRPr="00097871">
          <w:rPr>
            <w:i/>
            <w:iCs/>
          </w:rPr>
          <w:t>los-nlos-IndicatorRequest</w:t>
        </w:r>
      </w:ins>
      <w:del w:id="151" w:author="Mihai Enescu - after RAN1#110" w:date="2022-08-28T22:38:00Z">
        <w:r w:rsidDel="00D12B72">
          <w:rPr>
            <w:color w:val="000000" w:themeColor="text1"/>
          </w:rPr>
          <w:delText>[</w:delText>
        </w:r>
        <w:r w:rsidRPr="005D2B35" w:rsidDel="00D12B72">
          <w:rPr>
            <w:i/>
            <w:iCs/>
            <w:color w:val="000000" w:themeColor="text1"/>
          </w:rPr>
          <w:delText>losNlosIndicator</w:delText>
        </w:r>
        <w:r w:rsidDel="00D12B72">
          <w:rPr>
            <w:i/>
            <w:iCs/>
            <w:color w:val="000000" w:themeColor="text1"/>
          </w:rPr>
          <w:delText>-</w:delText>
        </w:r>
        <w:r w:rsidRPr="005D2B35" w:rsidDel="00D12B72">
          <w:rPr>
            <w:i/>
            <w:iCs/>
            <w:color w:val="000000" w:themeColor="text1"/>
          </w:rPr>
          <w:delText>Request</w:delText>
        </w:r>
        <w:r w:rsidDel="00D12B72">
          <w:rPr>
            <w:i/>
            <w:iCs/>
            <w:color w:val="000000" w:themeColor="text1"/>
          </w:rPr>
          <w:delText>]</w:delText>
        </w:r>
      </w:del>
      <w:r>
        <w:rPr>
          <w:color w:val="000000" w:themeColor="text1"/>
        </w:rPr>
        <w:t xml:space="preserve">. The UE can report LoS/NLoS indicator(s) via higher layer parameter </w:t>
      </w:r>
      <w:ins w:id="152" w:author="Mihai Enescu - after RAN1#110" w:date="2022-08-28T22:38:00Z">
        <w:r w:rsidRPr="000E5338">
          <w:rPr>
            <w:i/>
            <w:iCs/>
            <w:snapToGrid w:val="0"/>
          </w:rPr>
          <w:t>nr-</w:t>
        </w:r>
        <w:r w:rsidRPr="000E5338">
          <w:rPr>
            <w:i/>
            <w:iCs/>
          </w:rPr>
          <w:t>los-nlos-Indicator</w:t>
        </w:r>
      </w:ins>
      <w:del w:id="153" w:author="Mihai Enescu - after RAN1#110" w:date="2022-08-28T22:38:00Z">
        <w:r w:rsidDel="00D12B72">
          <w:rPr>
            <w:color w:val="000000" w:themeColor="text1"/>
          </w:rPr>
          <w:delText>[</w:delText>
        </w:r>
        <w:r w:rsidRPr="005D2B35" w:rsidDel="00D12B72">
          <w:rPr>
            <w:i/>
            <w:iCs/>
            <w:color w:val="000000" w:themeColor="text1"/>
          </w:rPr>
          <w:delText>losNlosIndicator</w:delText>
        </w:r>
        <w:r w:rsidDel="00D12B72">
          <w:rPr>
            <w:i/>
            <w:iCs/>
            <w:color w:val="000000" w:themeColor="text1"/>
          </w:rPr>
          <w:delText>]</w:delText>
        </w:r>
      </w:del>
      <w:r>
        <w:rPr>
          <w:color w:val="000000" w:themeColor="text1"/>
        </w:rPr>
        <w:t xml:space="preserve"> associated with each DL RSTD, DL PRS-RSRP, and UE Rx-Tx time difference measurements. </w:t>
      </w:r>
      <w:r w:rsidRPr="001470F6">
        <w:rPr>
          <w:color w:val="000000" w:themeColor="text1"/>
        </w:rPr>
        <w:t xml:space="preserve">The UE can report LoS/NLoS indicator(s) via higher layer parameter </w:t>
      </w:r>
      <w:ins w:id="154" w:author="Mihai Enescu - after RAN1#110" w:date="2022-08-28T22:38:00Z">
        <w:r w:rsidRPr="000E5338">
          <w:rPr>
            <w:i/>
            <w:iCs/>
            <w:snapToGrid w:val="0"/>
          </w:rPr>
          <w:t>nr-</w:t>
        </w:r>
        <w:r w:rsidRPr="000E5338">
          <w:rPr>
            <w:i/>
            <w:iCs/>
          </w:rPr>
          <w:t>los-nlos-Indicator</w:t>
        </w:r>
      </w:ins>
      <w:del w:id="155" w:author="Mihai Enescu - after RAN1#110" w:date="2022-08-28T22:38:00Z">
        <w:r w:rsidRPr="001470F6" w:rsidDel="00D12B72">
          <w:rPr>
            <w:color w:val="000000" w:themeColor="text1"/>
          </w:rPr>
          <w:delText>[l</w:delText>
        </w:r>
        <w:r w:rsidRPr="001470F6" w:rsidDel="00D12B72">
          <w:rPr>
            <w:i/>
            <w:iCs/>
            <w:color w:val="000000" w:themeColor="text1"/>
          </w:rPr>
          <w:delText>osNlosIndicator</w:delText>
        </w:r>
        <w:r w:rsidRPr="001470F6" w:rsidDel="00D12B72">
          <w:rPr>
            <w:color w:val="000000" w:themeColor="text1"/>
          </w:rPr>
          <w:delText>]</w:delText>
        </w:r>
      </w:del>
      <w:r w:rsidRPr="001470F6">
        <w:rPr>
          <w:color w:val="000000" w:themeColor="text1"/>
        </w:rPr>
        <w:t xml:space="preserve"> associated with each</w:t>
      </w:r>
      <w:r w:rsidRPr="001470F6">
        <w:rPr>
          <w:i/>
          <w:iCs/>
          <w:color w:val="000000" w:themeColor="text1"/>
        </w:rPr>
        <w:t xml:space="preserve"> dl-PRS-ID</w:t>
      </w:r>
      <w:r w:rsidRPr="001470F6">
        <w:rPr>
          <w:color w:val="000000" w:themeColor="text1"/>
        </w:rPr>
        <w:t xml:space="preserve"> in a measurement report. </w:t>
      </w:r>
      <w:r>
        <w:rPr>
          <w:color w:val="000000" w:themeColor="text1"/>
        </w:rPr>
        <w:t xml:space="preserve">For the LoS/NLoS indicator(s) associated with DL RSTD, the UE may report one indicator associated with the </w:t>
      </w:r>
      <w:r>
        <w:rPr>
          <w:i/>
          <w:iCs/>
          <w:snapToGrid w:val="0"/>
        </w:rPr>
        <w:t>dl</w:t>
      </w:r>
      <w:r w:rsidRPr="001B4F44">
        <w:rPr>
          <w:i/>
          <w:iCs/>
          <w:snapToGrid w:val="0"/>
        </w:rPr>
        <w:t>-PRS-</w:t>
      </w:r>
      <w:r>
        <w:rPr>
          <w:i/>
          <w:iCs/>
          <w:snapToGrid w:val="0"/>
        </w:rPr>
        <w:t xml:space="preserve">ID </w:t>
      </w:r>
      <w:r w:rsidRPr="003B4856">
        <w:rPr>
          <w:snapToGrid w:val="0"/>
        </w:rPr>
        <w:t>indicated by</w:t>
      </w:r>
      <w:r>
        <w:rPr>
          <w:color w:val="000000" w:themeColor="text1"/>
        </w:rPr>
        <w:t xml:space="preserve"> higher layer parameter </w:t>
      </w:r>
      <w:r w:rsidRPr="00526FED">
        <w:rPr>
          <w:i/>
          <w:iCs/>
          <w:color w:val="000000" w:themeColor="text1"/>
        </w:rPr>
        <w:t>dl-PRS-ReferenceInfo</w:t>
      </w:r>
      <w:r>
        <w:rPr>
          <w:color w:val="000000" w:themeColor="text1"/>
        </w:rPr>
        <w:t xml:space="preserve"> and one indicator associated with the </w:t>
      </w:r>
      <w:r w:rsidRPr="0030702F">
        <w:rPr>
          <w:i/>
          <w:iCs/>
          <w:color w:val="000000" w:themeColor="text1"/>
        </w:rPr>
        <w:t>dl-PRS-ID</w:t>
      </w:r>
      <w:r w:rsidRPr="003B4856">
        <w:rPr>
          <w:color w:val="000000" w:themeColor="text1"/>
        </w:rPr>
        <w:t xml:space="preserve"> of the DL RSTD measurement</w:t>
      </w:r>
      <w:r>
        <w:t>.</w:t>
      </w:r>
      <w:r>
        <w:rPr>
          <w:color w:val="000000" w:themeColor="text1"/>
        </w:rPr>
        <w:t xml:space="preserve"> </w:t>
      </w:r>
      <w:r w:rsidRPr="005D662C">
        <w:rPr>
          <w:color w:val="000000" w:themeColor="text1"/>
        </w:rPr>
        <w:t xml:space="preserve">A UE may be provided with LoS/NLoS indicator(s) via higher layer parameter </w:t>
      </w:r>
      <w:ins w:id="156" w:author="Mihai Enescu - after RAN1#110" w:date="2022-08-28T22:38:00Z">
        <w:r w:rsidRPr="000E5338">
          <w:rPr>
            <w:i/>
            <w:iCs/>
            <w:snapToGrid w:val="0"/>
          </w:rPr>
          <w:t>nr-</w:t>
        </w:r>
        <w:r w:rsidRPr="000E5338">
          <w:rPr>
            <w:i/>
            <w:iCs/>
          </w:rPr>
          <w:t>los-nlos-Indicator</w:t>
        </w:r>
      </w:ins>
      <w:del w:id="157" w:author="Mihai Enescu - after RAN1#110" w:date="2022-08-28T22:38:00Z">
        <w:r w:rsidRPr="005D662C" w:rsidDel="00D12B72">
          <w:rPr>
            <w:color w:val="000000" w:themeColor="text1"/>
          </w:rPr>
          <w:delText>[</w:delText>
        </w:r>
        <w:r w:rsidRPr="005D662C" w:rsidDel="00D12B72">
          <w:rPr>
            <w:i/>
            <w:iCs/>
            <w:color w:val="000000" w:themeColor="text1"/>
          </w:rPr>
          <w:delText>losNlosIndicator</w:delText>
        </w:r>
        <w:r w:rsidRPr="005D662C" w:rsidDel="00D12B72">
          <w:rPr>
            <w:color w:val="000000" w:themeColor="text1"/>
          </w:rPr>
          <w:delText>]</w:delText>
        </w:r>
      </w:del>
      <w:r>
        <w:rPr>
          <w:color w:val="000000" w:themeColor="text1"/>
        </w:rPr>
        <w:t xml:space="preserve">, and it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 xml:space="preserve">. The values of the higher layer parameter </w:t>
      </w:r>
      <w:ins w:id="158" w:author="Mihai Enescu - after RAN1#110" w:date="2022-08-28T22:39:00Z">
        <w:r>
          <w:rPr>
            <w:i/>
          </w:rPr>
          <w:t>LOS-NLOS-Indicator</w:t>
        </w:r>
        <w:r w:rsidDel="00D12B72">
          <w:rPr>
            <w:color w:val="000000" w:themeColor="text1"/>
          </w:rPr>
          <w:t xml:space="preserve"> </w:t>
        </w:r>
      </w:ins>
      <w:del w:id="159" w:author="Mihai Enescu - after RAN1#110" w:date="2022-08-28T22:38:00Z">
        <w:r w:rsidDel="00D12B72">
          <w:rPr>
            <w:color w:val="000000" w:themeColor="text1"/>
          </w:rPr>
          <w:delText>[losNlosIndicator]</w:delText>
        </w:r>
      </w:del>
      <w:r>
        <w:rPr>
          <w:color w:val="000000" w:themeColor="text1"/>
        </w:rPr>
        <w:t xml:space="preserve"> may be soft values (</w:t>
      </w:r>
      <w:del w:id="160" w:author="Mihai Enescu - after RAN1#110" w:date="2022-08-31T09:16:00Z">
        <w:r w:rsidDel="00BC4F75">
          <w:rPr>
            <w:rFonts w:eastAsia="Yu Mincho"/>
            <w:lang w:eastAsia="ja-JP"/>
          </w:rPr>
          <w:delText>[</w:delText>
        </w:r>
      </w:del>
      <w:r>
        <w:rPr>
          <w:rFonts w:eastAsia="Yu Mincho"/>
          <w:lang w:eastAsia="ja-JP"/>
        </w:rPr>
        <w:t>0, 0.1, …, 0.9, 1</w:t>
      </w:r>
      <w:del w:id="161" w:author="Mihai Enescu - after RAN1#110" w:date="2022-08-31T09:16:00Z">
        <w:r w:rsidDel="00BC4F75">
          <w:rPr>
            <w:rFonts w:eastAsia="Yu Mincho"/>
            <w:lang w:eastAsia="ja-JP"/>
          </w:rPr>
          <w:delText>]</w:delText>
        </w:r>
      </w:del>
      <w:r>
        <w:rPr>
          <w:rFonts w:eastAsia="Yu Mincho"/>
          <w:lang w:eastAsia="ja-JP"/>
        </w:rPr>
        <w:t>) or hard values (</w:t>
      </w:r>
      <w:del w:id="162" w:author="Mihai Enescu - after RAN1#110" w:date="2022-08-31T09:16:00Z">
        <w:r w:rsidRPr="005D6950" w:rsidDel="00BC4F75">
          <w:rPr>
            <w:rFonts w:eastAsia="Yu Mincho"/>
            <w:lang w:eastAsia="ja-JP"/>
          </w:rPr>
          <w:delText>[</w:delText>
        </w:r>
      </w:del>
      <w:r w:rsidRPr="005D6950">
        <w:rPr>
          <w:rFonts w:eastAsia="Yu Mincho"/>
          <w:lang w:eastAsia="ja-JP"/>
        </w:rPr>
        <w:t>0, 1</w:t>
      </w:r>
      <w:del w:id="163" w:author="Mihai Enescu - after RAN1#110" w:date="2022-08-31T09:16:00Z">
        <w:r w:rsidRPr="005D6950" w:rsidDel="00BC4F75">
          <w:rPr>
            <w:rFonts w:eastAsia="Yu Mincho"/>
            <w:lang w:eastAsia="ja-JP"/>
          </w:rPr>
          <w:delText>]</w:delText>
        </w:r>
      </w:del>
      <w:r>
        <w:rPr>
          <w:rFonts w:eastAsia="Yu Mincho"/>
          <w:lang w:eastAsia="ja-JP"/>
        </w:rPr>
        <w:t>) with the values corresponding to the likelihood of LoS, with a value of 1 corresponding to LoS and a value of 0 corresponding to NLoS.</w:t>
      </w:r>
    </w:p>
    <w:p w14:paraId="4181C57E" w14:textId="77777777" w:rsidR="00CF69B9" w:rsidRPr="00C76243" w:rsidRDefault="00CF69B9" w:rsidP="00CF69B9">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C06D4F">
        <w:rPr>
          <w:iCs/>
          <w:color w:val="000000"/>
        </w:rPr>
        <w:t>QCL</w:t>
      </w:r>
      <w:r w:rsidRPr="0048482F">
        <w:rPr>
          <w:color w:val="000000"/>
        </w:rPr>
        <w:t xml:space="preserve"> </w:t>
      </w:r>
      <w:r>
        <w:rPr>
          <w:color w:val="000000"/>
        </w:rPr>
        <w:t>set to</w:t>
      </w:r>
      <w:r>
        <w:t xml:space="preserve"> 'type-D' with a source DL PRS resource then the </w:t>
      </w:r>
      <w:r>
        <w:rPr>
          <w:i/>
        </w:rPr>
        <w:t xml:space="preserve">nr-DL-PRS-ResourceSetId </w:t>
      </w:r>
      <w:r>
        <w:t xml:space="preserve">and the </w:t>
      </w:r>
      <w:r>
        <w:rPr>
          <w:i/>
        </w:rPr>
        <w:t xml:space="preserve">nr-DL-PRS-ResourceId </w:t>
      </w:r>
      <w:r>
        <w:t>of the source DL PRS resource are expected to be indicated to the UE.</w:t>
      </w:r>
    </w:p>
    <w:p w14:paraId="2A824559" w14:textId="77777777" w:rsidR="00CF69B9" w:rsidRDefault="00CF69B9" w:rsidP="00CF69B9">
      <w:pPr>
        <w:rPr>
          <w:rFonts w:eastAsiaTheme="minorEastAsia"/>
          <w:color w:val="000000" w:themeColor="text1"/>
          <w:szCs w:val="21"/>
          <w:lang w:eastAsia="zh-CN"/>
        </w:rPr>
      </w:pPr>
      <w:r>
        <w:rPr>
          <w:rFonts w:eastAsiaTheme="minorEastAsia"/>
          <w:color w:val="000000" w:themeColor="text1"/>
          <w:szCs w:val="21"/>
          <w:lang w:eastAsia="zh-CN"/>
        </w:rPr>
        <w:t xml:space="preserve">The UE is expected to measure the DL PRS outside the measurement gap, subject to UE capability, if the DL PRS is inside the active DL BWP and has the same numerology as the active DL BWP and is within the DL PRS processing window indicated by higher layer parameter </w:t>
      </w:r>
      <w:ins w:id="164" w:author="Mihai Enescu - after RAN1#110" w:date="2022-08-28T22:40:00Z">
        <w:r w:rsidRPr="00097871">
          <w:rPr>
            <w:i/>
            <w:iCs/>
          </w:rPr>
          <w:t>DL-PPW-PreConfig</w:t>
        </w:r>
      </w:ins>
      <w:del w:id="165" w:author="Mihai Enescu - after RAN1#110" w:date="2022-08-28T22:40:00Z">
        <w:r w:rsidDel="00D12B72">
          <w:rPr>
            <w:rFonts w:eastAsiaTheme="minorEastAsia"/>
            <w:color w:val="000000" w:themeColor="text1"/>
            <w:szCs w:val="21"/>
            <w:lang w:eastAsia="zh-CN"/>
          </w:rPr>
          <w:delText>[</w:delText>
        </w:r>
        <w:r w:rsidRPr="00C8508C" w:rsidDel="00D12B72">
          <w:rPr>
            <w:rFonts w:eastAsiaTheme="minorEastAsia"/>
            <w:i/>
            <w:iCs/>
            <w:color w:val="000000" w:themeColor="text1"/>
            <w:szCs w:val="21"/>
            <w:lang w:eastAsia="zh-CN"/>
          </w:rPr>
          <w:delText>PRSProcessingWindow</w:delText>
        </w:r>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w:t>
      </w:r>
      <w:r w:rsidRPr="00205F4A">
        <w:rPr>
          <w:color w:val="000000" w:themeColor="text1"/>
        </w:rPr>
        <w:t xml:space="preserve">The UE is not expected to measure the DL PRS outside the measurement gap if the expected received timing difference between </w:t>
      </w:r>
      <w:r w:rsidRPr="00205F4A">
        <w:rPr>
          <w:rFonts w:hint="eastAsia"/>
          <w:color w:val="000000" w:themeColor="text1"/>
        </w:rPr>
        <w:t>the</w:t>
      </w:r>
      <w:r w:rsidRPr="00205F4A">
        <w:rPr>
          <w:color w:val="000000" w:themeColor="text1"/>
        </w:rPr>
        <w:t xml:space="preserve"> DL PRS from the non-serving cell and that from the serving cell</w:t>
      </w:r>
      <w:r>
        <w:rPr>
          <w:color w:val="000000" w:themeColor="text1"/>
        </w:rPr>
        <w:t>,</w:t>
      </w:r>
      <w:r w:rsidRPr="00205F4A">
        <w:rPr>
          <w:color w:val="000000" w:themeColor="text1"/>
        </w:rPr>
        <w:t xml:space="preserve"> determined by</w:t>
      </w:r>
      <w:r>
        <w:rPr>
          <w:color w:val="000000" w:themeColor="text1"/>
        </w:rPr>
        <w:t xml:space="preserve"> the</w:t>
      </w:r>
      <w:r w:rsidRPr="00205F4A">
        <w:rPr>
          <w:color w:val="000000" w:themeColor="text1"/>
        </w:rPr>
        <w:t xml:space="preserve"> higher layer parameters </w:t>
      </w:r>
      <w:r w:rsidRPr="00205F4A">
        <w:rPr>
          <w:i/>
          <w:iCs/>
          <w:color w:val="000000" w:themeColor="text1"/>
        </w:rPr>
        <w:t>nr-DL-PRS-ExpectedRSTD</w:t>
      </w:r>
      <w:r w:rsidRPr="00205F4A">
        <w:rPr>
          <w:color w:val="000000" w:themeColor="text1"/>
        </w:rPr>
        <w:t xml:space="preserve"> and</w:t>
      </w:r>
      <w:r w:rsidRPr="00205F4A">
        <w:rPr>
          <w:i/>
          <w:iCs/>
          <w:color w:val="000000" w:themeColor="text1"/>
        </w:rPr>
        <w:t xml:space="preserve"> nr-DL-PRS-ExpectedRSTD-Uncertainty</w:t>
      </w:r>
      <w:r>
        <w:rPr>
          <w:i/>
          <w:iCs/>
          <w:color w:val="000000" w:themeColor="text1"/>
        </w:rPr>
        <w:t>,</w:t>
      </w:r>
      <w:r w:rsidRPr="00205F4A">
        <w:rPr>
          <w:color w:val="000000" w:themeColor="text1"/>
        </w:rPr>
        <w:t xml:space="preserve"> is larger than maximum Rx timing difference provided by </w:t>
      </w:r>
      <w:del w:id="166" w:author="Mihai Enescu - after RAN1#110" w:date="2022-08-28T22:40:00Z">
        <w:r w:rsidRPr="00205F4A" w:rsidDel="00D12B72">
          <w:rPr>
            <w:color w:val="000000" w:themeColor="text1"/>
          </w:rPr>
          <w:delText>[</w:delText>
        </w:r>
      </w:del>
      <w:r w:rsidRPr="00205F4A">
        <w:rPr>
          <w:color w:val="000000" w:themeColor="text1"/>
        </w:rPr>
        <w:t xml:space="preserve">UE </w:t>
      </w:r>
      <w:r w:rsidRPr="00205F4A">
        <w:rPr>
          <w:rFonts w:hint="eastAsia"/>
          <w:color w:val="000000" w:themeColor="text1"/>
        </w:rPr>
        <w:t>capability</w:t>
      </w:r>
      <w:del w:id="167" w:author="Mihai Enescu - after RAN1#110" w:date="2022-08-28T22:40:00Z">
        <w:r w:rsidRPr="00205F4A" w:rsidDel="00D12B72">
          <w:rPr>
            <w:color w:val="000000" w:themeColor="text1"/>
          </w:rPr>
          <w:delText>]</w:delText>
        </w:r>
      </w:del>
      <w:r w:rsidRPr="00205F4A">
        <w:rPr>
          <w:i/>
          <w:iCs/>
          <w:color w:val="000000" w:themeColor="text1"/>
        </w:rPr>
        <w:t>.</w:t>
      </w:r>
      <w:r>
        <w:rPr>
          <w:i/>
          <w:iCs/>
          <w:color w:val="000000" w:themeColor="text1"/>
        </w:rPr>
        <w:t xml:space="preserve"> </w:t>
      </w:r>
      <w:r>
        <w:rPr>
          <w:rFonts w:eastAsiaTheme="minorEastAsia"/>
          <w:color w:val="000000" w:themeColor="text1"/>
          <w:szCs w:val="21"/>
          <w:lang w:eastAsia="zh-CN"/>
        </w:rPr>
        <w:t xml:space="preserve">For receiving the DL PRS outside the measurement gap and within the DL PRS processing window, if the UE determines the DL PRS priority is higher than </w:t>
      </w:r>
      <w:del w:id="168" w:author="Mihai Enescu - after RAN1#110" w:date="2022-08-28T22:40:00Z">
        <w:r w:rsidDel="00D12B72">
          <w:rPr>
            <w:rFonts w:eastAsiaTheme="minorEastAsia"/>
            <w:color w:val="000000" w:themeColor="text1"/>
            <w:szCs w:val="21"/>
            <w:lang w:eastAsia="zh-CN"/>
          </w:rPr>
          <w:delText>[</w:delText>
        </w:r>
      </w:del>
      <w:r>
        <w:rPr>
          <w:rFonts w:eastAsiaTheme="minorEastAsia"/>
          <w:color w:val="000000" w:themeColor="text1"/>
          <w:szCs w:val="21"/>
          <w:lang w:eastAsia="zh-CN"/>
        </w:rPr>
        <w:t>other DL signals or channels except SSB</w:t>
      </w:r>
      <w:del w:id="169" w:author="Mihai Enescu - after RAN1#110" w:date="2022-08-28T22:40:00Z">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as indicated by higher layer parameter </w:t>
      </w:r>
      <w:del w:id="170" w:author="Mihai Enescu - after RAN1#110" w:date="2022-08-28T22:40:00Z">
        <w:r w:rsidRPr="00FA4F64" w:rsidDel="00D12B72">
          <w:rPr>
            <w:rFonts w:eastAsiaTheme="minorEastAsia"/>
            <w:color w:val="000000" w:themeColor="text1"/>
            <w:szCs w:val="21"/>
            <w:lang w:eastAsia="zh-CN"/>
          </w:rPr>
          <w:delText>[</w:delText>
        </w:r>
        <w:r w:rsidRPr="00FA4F64" w:rsidDel="00D12B72">
          <w:rPr>
            <w:rFonts w:eastAsiaTheme="minorEastAsia"/>
            <w:i/>
            <w:iCs/>
            <w:color w:val="000000" w:themeColor="text1"/>
            <w:szCs w:val="21"/>
            <w:lang w:eastAsia="zh-CN"/>
          </w:rPr>
          <w:delText>PRS-priority-indicator</w:delText>
        </w:r>
        <w:r w:rsidRPr="00FA4F64" w:rsidDel="00D12B72">
          <w:rPr>
            <w:rFonts w:eastAsiaTheme="minorEastAsia"/>
            <w:color w:val="000000" w:themeColor="text1"/>
            <w:szCs w:val="21"/>
            <w:lang w:eastAsia="zh-CN"/>
          </w:rPr>
          <w:delText>]</w:delText>
        </w:r>
      </w:del>
      <w:ins w:id="171" w:author="Mihai Enescu - after RAN1#110" w:date="2022-08-28T22:40:00Z">
        <w:r w:rsidRPr="00D12B72">
          <w:rPr>
            <w:rFonts w:eastAsiaTheme="minorEastAsia"/>
            <w:i/>
            <w:iCs/>
            <w:color w:val="000000" w:themeColor="text1"/>
            <w:szCs w:val="21"/>
            <w:lang w:val="en-FI" w:eastAsia="zh-CN"/>
          </w:rPr>
          <w:t>priority</w:t>
        </w:r>
      </w:ins>
      <w:r w:rsidRPr="00FA4F64">
        <w:rPr>
          <w:rFonts w:eastAsiaTheme="minorEastAsia"/>
          <w:color w:val="000000" w:themeColor="text1"/>
          <w:szCs w:val="21"/>
          <w:lang w:eastAsia="zh-CN"/>
        </w:rPr>
        <w:t xml:space="preserve"> </w:t>
      </w:r>
      <w:r>
        <w:rPr>
          <w:rFonts w:eastAsiaTheme="minorEastAsia"/>
          <w:color w:val="000000" w:themeColor="text1"/>
          <w:szCs w:val="21"/>
          <w:lang w:eastAsia="zh-CN"/>
        </w:rPr>
        <w:t xml:space="preserve">or as implied by UE capability, </w:t>
      </w:r>
      <w:r w:rsidRPr="009830EF">
        <w:rPr>
          <w:rFonts w:eastAsiaTheme="minorEastAsia"/>
          <w:color w:val="000000" w:themeColor="text1"/>
          <w:szCs w:val="21"/>
          <w:lang w:eastAsia="zh-CN"/>
        </w:rPr>
        <w:t>the UE is expected to measure the DL PRS; otherwise, the UE is</w:t>
      </w:r>
      <w:r>
        <w:rPr>
          <w:rFonts w:eastAsiaTheme="minorEastAsia"/>
          <w:color w:val="000000" w:themeColor="text1"/>
          <w:szCs w:val="21"/>
          <w:lang w:eastAsia="zh-CN"/>
        </w:rPr>
        <w:t xml:space="preserve"> not </w:t>
      </w:r>
      <w:r w:rsidRPr="009830EF">
        <w:rPr>
          <w:rFonts w:eastAsiaTheme="minorEastAsia"/>
          <w:color w:val="000000" w:themeColor="text1"/>
          <w:szCs w:val="21"/>
          <w:lang w:eastAsia="zh-CN"/>
        </w:rPr>
        <w:t xml:space="preserve">expected to measure the DL PRS and expected to receive </w:t>
      </w:r>
      <w:del w:id="172" w:author="Mihai Enescu - after RAN1#110" w:date="2022-08-28T22:40:00Z">
        <w:r w:rsidRPr="009830EF" w:rsidDel="00D12B72">
          <w:rPr>
            <w:rFonts w:eastAsiaTheme="minorEastAsia"/>
            <w:color w:val="000000" w:themeColor="text1"/>
            <w:szCs w:val="21"/>
            <w:lang w:eastAsia="zh-CN"/>
          </w:rPr>
          <w:delText>[</w:delText>
        </w:r>
      </w:del>
      <w:r w:rsidRPr="009830EF">
        <w:rPr>
          <w:rFonts w:eastAsiaTheme="minorEastAsia"/>
          <w:color w:val="000000" w:themeColor="text1"/>
          <w:szCs w:val="21"/>
          <w:lang w:eastAsia="zh-CN"/>
        </w:rPr>
        <w:t>other DL signals and channels</w:t>
      </w:r>
      <w:del w:id="173" w:author="Mihai Enescu - after RAN1#110" w:date="2022-08-28T22:40:00Z">
        <w:r w:rsidRPr="009830EF" w:rsidDel="00D12B72">
          <w:rPr>
            <w:rFonts w:eastAsiaTheme="minorEastAsia"/>
            <w:color w:val="000000" w:themeColor="text1"/>
            <w:szCs w:val="21"/>
            <w:lang w:eastAsia="zh-CN"/>
          </w:rPr>
          <w:delText>]</w:delText>
        </w:r>
      </w:del>
      <w:r w:rsidRPr="009830EF">
        <w:rPr>
          <w:rFonts w:eastAsiaTheme="minorEastAsia"/>
          <w:color w:val="000000" w:themeColor="text1"/>
          <w:szCs w:val="21"/>
          <w:lang w:eastAsia="zh-CN"/>
        </w:rPr>
        <w:t>, subject to UE capabilities</w:t>
      </w:r>
      <w:r>
        <w:rPr>
          <w:rFonts w:eastAsiaTheme="minorEastAsia"/>
          <w:color w:val="000000" w:themeColor="text1"/>
          <w:szCs w:val="21"/>
          <w:lang w:eastAsia="zh-CN"/>
        </w:rPr>
        <w:t xml:space="preserve">. Inside one instance of the </w:t>
      </w:r>
      <w:ins w:id="174" w:author="Mihai Enescu - after RAN1#110" w:date="2022-08-28T22:41:00Z">
        <w:r w:rsidRPr="00341281">
          <w:rPr>
            <w:i/>
            <w:iCs/>
          </w:rPr>
          <w:t>DL-PPW-PreConfig</w:t>
        </w:r>
      </w:ins>
      <w:del w:id="175" w:author="Mihai Enescu - after RAN1#110" w:date="2022-08-28T22:41:00Z">
        <w:r w:rsidDel="00D12B72">
          <w:rPr>
            <w:rFonts w:eastAsiaTheme="minorEastAsia"/>
            <w:color w:val="000000" w:themeColor="text1"/>
            <w:szCs w:val="21"/>
            <w:lang w:eastAsia="zh-CN"/>
          </w:rPr>
          <w:delText>[</w:delText>
        </w:r>
        <w:r w:rsidRPr="00C8508C" w:rsidDel="00D12B72">
          <w:rPr>
            <w:rFonts w:eastAsiaTheme="minorEastAsia"/>
            <w:i/>
            <w:iCs/>
            <w:color w:val="000000" w:themeColor="text1"/>
            <w:szCs w:val="21"/>
            <w:lang w:eastAsia="zh-CN"/>
          </w:rPr>
          <w:delText>PRSProcessingWindow</w:delText>
        </w:r>
        <w:r w:rsidDel="00D12B72">
          <w:rPr>
            <w:rFonts w:eastAsiaTheme="minorEastAsia"/>
            <w:color w:val="000000" w:themeColor="text1"/>
            <w:szCs w:val="21"/>
            <w:lang w:eastAsia="zh-CN"/>
          </w:rPr>
          <w:delText>]</w:delText>
        </w:r>
      </w:del>
      <w:r>
        <w:rPr>
          <w:rFonts w:eastAsiaTheme="minorEastAsia"/>
          <w:color w:val="000000" w:themeColor="text1"/>
          <w:szCs w:val="21"/>
          <w:lang w:eastAsia="zh-CN"/>
        </w:rPr>
        <w:t xml:space="preserve"> the UE is only expected to measure a single </w:t>
      </w:r>
      <w:r w:rsidRPr="00071F2E">
        <w:rPr>
          <w:color w:val="000000" w:themeColor="text1"/>
        </w:rPr>
        <w:t>DL PRS</w:t>
      </w:r>
      <w:r>
        <w:rPr>
          <w:rFonts w:eastAsiaTheme="minorEastAsia"/>
          <w:color w:val="000000" w:themeColor="text1"/>
          <w:szCs w:val="21"/>
          <w:lang w:eastAsia="zh-CN"/>
        </w:rPr>
        <w:t xml:space="preserve"> positioning frequency layer.</w:t>
      </w:r>
    </w:p>
    <w:p w14:paraId="62AB2140" w14:textId="77777777" w:rsidR="00CF69B9" w:rsidRPr="00EA4DBC" w:rsidRDefault="00CF69B9" w:rsidP="00CF69B9">
      <w:pPr>
        <w:rPr>
          <w:lang w:eastAsia="zh-CN"/>
        </w:rPr>
      </w:pPr>
      <w:r w:rsidRPr="00FA4F64">
        <w:rPr>
          <w:lang w:eastAsia="zh-CN"/>
        </w:rPr>
        <w:t xml:space="preserve">When the UE is expected to measure the DL PRS outside the measurement gap </w:t>
      </w:r>
      <w:r>
        <w:rPr>
          <w:lang w:eastAsia="zh-CN"/>
        </w:rPr>
        <w:t xml:space="preserve">in a configured PRS processing window with </w:t>
      </w:r>
      <w:del w:id="176" w:author="Mihai Enescu - after RAN1#110" w:date="2022-08-28T22:41:00Z">
        <w:r w:rsidDel="00D12B72">
          <w:rPr>
            <w:lang w:eastAsia="zh-CN"/>
          </w:rPr>
          <w:delText>[Type-1A]</w:delText>
        </w:r>
      </w:del>
      <w:ins w:id="177" w:author="Mihai Enescu - after RAN1#110" w:date="2022-08-28T22:41:00Z">
        <w:r w:rsidRPr="0085303E">
          <w:rPr>
            <w:i/>
            <w:iCs/>
            <w:lang w:val="en-FI" w:eastAsia="zh-CN"/>
          </w:rPr>
          <w:t>type1A</w:t>
        </w:r>
      </w:ins>
      <w:r>
        <w:rPr>
          <w:lang w:eastAsia="zh-CN"/>
        </w:rPr>
        <w:t xml:space="preserve"> </w:t>
      </w:r>
      <w:r w:rsidRPr="00FA4F64">
        <w:rPr>
          <w:lang w:eastAsia="zh-CN"/>
        </w:rPr>
        <w:t xml:space="preserve">and if the DL PRS is determined to be higher priority than </w:t>
      </w:r>
      <w:r>
        <w:rPr>
          <w:lang w:eastAsia="zh-CN"/>
        </w:rPr>
        <w:t>the</w:t>
      </w:r>
      <w:r w:rsidRPr="00FA4F64">
        <w:rPr>
          <w:lang w:eastAsia="zh-CN"/>
        </w:rPr>
        <w:t xml:space="preserve"> DL signals and channels inside the PRS processing window, those DL signals and channels are not expected to be measured by the UE. When the UE is expected to measure the DL PRS outside the measurement gap </w:t>
      </w:r>
      <w:r>
        <w:rPr>
          <w:lang w:eastAsia="zh-CN"/>
        </w:rPr>
        <w:t xml:space="preserve">in a configured PRS processing window with </w:t>
      </w:r>
      <w:ins w:id="178" w:author="Mihai Enescu - after RAN1#110" w:date="2022-08-28T22:41:00Z">
        <w:r w:rsidRPr="0085303E">
          <w:rPr>
            <w:i/>
            <w:iCs/>
            <w:lang w:val="en-FI" w:eastAsia="zh-CN"/>
          </w:rPr>
          <w:t>type1B</w:t>
        </w:r>
      </w:ins>
      <w:del w:id="179" w:author="Mihai Enescu - after RAN1#110" w:date="2022-08-28T22:41:00Z">
        <w:r w:rsidDel="00D12B72">
          <w:rPr>
            <w:lang w:eastAsia="zh-CN"/>
          </w:rPr>
          <w:delText>[Type-1B]</w:delText>
        </w:r>
      </w:del>
      <w:r w:rsidRPr="00FA4F64">
        <w:rPr>
          <w:lang w:eastAsia="zh-CN"/>
        </w:rPr>
        <w:t xml:space="preserve"> and if the DL PRS is determined to be higher priority than </w:t>
      </w:r>
      <w:r>
        <w:rPr>
          <w:lang w:eastAsia="zh-CN"/>
        </w:rPr>
        <w:t>the</w:t>
      </w:r>
      <w:r w:rsidRPr="00FA4F64">
        <w:rPr>
          <w:lang w:eastAsia="zh-CN"/>
        </w:rPr>
        <w:t xml:space="preserve"> DL signals and channels inside the PRS processing window, those DL signals and channels in the same band as the DL PRS are not expected to be measured by the UE.</w:t>
      </w:r>
      <w:r>
        <w:rPr>
          <w:lang w:eastAsia="zh-CN"/>
        </w:rPr>
        <w:t xml:space="preserve"> </w:t>
      </w:r>
      <w:r w:rsidRPr="00EA4DBC">
        <w:rPr>
          <w:lang w:eastAsia="zh-CN"/>
        </w:rPr>
        <w:t xml:space="preserve">When the UE is expected to measure the DL PRS outside the measurement gap </w:t>
      </w:r>
      <w:r>
        <w:rPr>
          <w:lang w:eastAsia="zh-CN"/>
        </w:rPr>
        <w:t xml:space="preserve">in a configured PRS processing window with </w:t>
      </w:r>
      <w:del w:id="180" w:author="Mihai Enescu - after RAN1#110" w:date="2022-08-28T22:41:00Z">
        <w:r w:rsidDel="00D12B72">
          <w:rPr>
            <w:lang w:eastAsia="zh-CN"/>
          </w:rPr>
          <w:delText>[Type-2]</w:delText>
        </w:r>
      </w:del>
      <w:ins w:id="181" w:author="Mihai Enescu - after RAN1#110" w:date="2022-08-28T22:41:00Z">
        <w:r w:rsidRPr="0085303E">
          <w:rPr>
            <w:i/>
            <w:iCs/>
            <w:lang w:val="en-FI" w:eastAsia="zh-CN"/>
          </w:rPr>
          <w:t>type2</w:t>
        </w:r>
      </w:ins>
      <w:r>
        <w:rPr>
          <w:lang w:eastAsia="zh-CN"/>
        </w:rPr>
        <w:t xml:space="preserve"> </w:t>
      </w:r>
      <w:r w:rsidRPr="00EA4DBC">
        <w:rPr>
          <w:lang w:eastAsia="zh-CN"/>
        </w:rPr>
        <w:t xml:space="preserve">if the DL PRS is determined to be higher priority than the DL signals and channels inside the PRS processing window, those DL signals and channels </w:t>
      </w:r>
      <w:r>
        <w:rPr>
          <w:lang w:eastAsia="zh-CN"/>
        </w:rPr>
        <w:t xml:space="preserve">from the impacted serving cells </w:t>
      </w:r>
      <w:r w:rsidRPr="00EA4DBC">
        <w:rPr>
          <w:lang w:eastAsia="zh-CN"/>
        </w:rPr>
        <w:t>are not expected to be measured by the UE on the overlapped symbols with the DL PRS</w:t>
      </w:r>
      <w:r>
        <w:rPr>
          <w:lang w:eastAsia="zh-CN"/>
        </w:rPr>
        <w:t xml:space="preserve">, </w:t>
      </w:r>
      <w:r w:rsidRPr="000027B4">
        <w:rPr>
          <w:lang w:eastAsia="zh-CN"/>
        </w:rPr>
        <w:t>where</w:t>
      </w:r>
      <w:r w:rsidRPr="00C3592F">
        <w:rPr>
          <w:lang w:eastAsia="zh-CN"/>
        </w:rPr>
        <w:t xml:space="preserve"> impacted serving cells refer to the serving cell on which the </w:t>
      </w:r>
      <w:ins w:id="182" w:author="Mihai Enescu - after RAN1#110" w:date="2022-08-28T22:42:00Z">
        <w:r w:rsidRPr="00341281">
          <w:rPr>
            <w:i/>
            <w:iCs/>
          </w:rPr>
          <w:t>DL-PPW-PreConfig</w:t>
        </w:r>
      </w:ins>
      <w:del w:id="183" w:author="Mihai Enescu - after RAN1#110" w:date="2022-08-28T22:42:00Z">
        <w:r w:rsidRPr="00C3592F" w:rsidDel="00D12B72">
          <w:rPr>
            <w:lang w:eastAsia="zh-CN"/>
          </w:rPr>
          <w:delText>[</w:delText>
        </w:r>
        <w:r w:rsidRPr="00C3592F" w:rsidDel="00D12B72">
          <w:rPr>
            <w:i/>
            <w:iCs/>
            <w:lang w:eastAsia="zh-CN"/>
          </w:rPr>
          <w:delText>PRS</w:delText>
        </w:r>
        <w:r w:rsidRPr="000027B4" w:rsidDel="00D12B72">
          <w:rPr>
            <w:i/>
            <w:iCs/>
            <w:lang w:eastAsia="zh-CN"/>
          </w:rPr>
          <w:delText>P</w:delText>
        </w:r>
        <w:r w:rsidRPr="00C3592F" w:rsidDel="00D12B72">
          <w:rPr>
            <w:i/>
            <w:iCs/>
            <w:lang w:eastAsia="zh-CN"/>
          </w:rPr>
          <w:delText>rocessing</w:delText>
        </w:r>
        <w:r w:rsidRPr="000027B4" w:rsidDel="00D12B72">
          <w:rPr>
            <w:i/>
            <w:iCs/>
            <w:lang w:eastAsia="zh-CN"/>
          </w:rPr>
          <w:delText>W</w:delText>
        </w:r>
        <w:r w:rsidRPr="00C3592F" w:rsidDel="00D12B72">
          <w:rPr>
            <w:i/>
            <w:iCs/>
            <w:lang w:eastAsia="zh-CN"/>
          </w:rPr>
          <w:delText>indow</w:delText>
        </w:r>
        <w:r w:rsidRPr="000027B4" w:rsidDel="00D12B72">
          <w:rPr>
            <w:lang w:eastAsia="zh-CN"/>
          </w:rPr>
          <w:delText>]</w:delText>
        </w:r>
      </w:del>
      <w:r w:rsidRPr="000027B4">
        <w:rPr>
          <w:lang w:eastAsia="zh-CN"/>
        </w:rPr>
        <w:t xml:space="preserve"> is configured for a frequency range 1 band, and all the serving cells in the same band as the DL PRS for a frequency range 2 band</w:t>
      </w:r>
      <w:r w:rsidRPr="00EA4DBC">
        <w:rPr>
          <w:lang w:eastAsia="zh-CN"/>
        </w:rPr>
        <w:t>.</w:t>
      </w:r>
    </w:p>
    <w:p w14:paraId="5A277DBF" w14:textId="77777777" w:rsidR="00CF69B9" w:rsidRPr="00033079" w:rsidRDefault="00CF69B9" w:rsidP="00CF69B9">
      <w:pPr>
        <w:rPr>
          <w:lang w:eastAsia="zh-CN"/>
        </w:rPr>
      </w:pPr>
      <w:r w:rsidRPr="00033079">
        <w:rPr>
          <w:lang w:eastAsia="zh-CN"/>
        </w:rPr>
        <w:t xml:space="preserve">When the UE has an activated PRS processing window with </w:t>
      </w:r>
      <w:del w:id="184" w:author="Mihai Enescu - after RAN1#110" w:date="2022-08-28T22:43:00Z">
        <w:r w:rsidRPr="00033079" w:rsidDel="003B6910">
          <w:rPr>
            <w:lang w:eastAsia="zh-CN"/>
          </w:rPr>
          <w:delText>[Type-1A]</w:delText>
        </w:r>
      </w:del>
      <w:ins w:id="185" w:author="Mihai Enescu - after RAN1#110" w:date="2022-08-28T22:43:00Z">
        <w:r w:rsidRPr="0085303E">
          <w:rPr>
            <w:i/>
            <w:iCs/>
            <w:lang w:val="en-FI" w:eastAsia="zh-CN"/>
          </w:rPr>
          <w:t>type1A</w:t>
        </w:r>
      </w:ins>
      <w:r w:rsidRPr="00033079">
        <w:rPr>
          <w:lang w:eastAsia="zh-CN"/>
        </w:rPr>
        <w:t xml:space="preserve"> or </w:t>
      </w:r>
      <w:del w:id="186" w:author="Mihai Enescu - after RAN1#110" w:date="2022-08-28T22:43:00Z">
        <w:r w:rsidRPr="00033079" w:rsidDel="003B6910">
          <w:rPr>
            <w:lang w:eastAsia="zh-CN"/>
          </w:rPr>
          <w:delText>[Type-1B]</w:delText>
        </w:r>
      </w:del>
      <w:ins w:id="187" w:author="Mihai Enescu - after RAN1#110" w:date="2022-08-28T22:43:00Z">
        <w:r w:rsidRPr="0085303E">
          <w:rPr>
            <w:i/>
            <w:iCs/>
            <w:lang w:val="en-FI" w:eastAsia="zh-CN"/>
          </w:rPr>
          <w:t>type1B</w:t>
        </w:r>
      </w:ins>
      <w:r w:rsidRPr="00033079">
        <w:rPr>
          <w:lang w:eastAsia="zh-CN"/>
        </w:rPr>
        <w:t xml:space="preserve"> and the UE determines the presence of other DL signals and channels, except SSB, of higher priority than the DL PRS in the PRS processing window no later than [N symbol(s)/T ms] before the first symbol of the PRS processing window, the UE is expected to receive the other DL signals and channels and drop all PRS within the PRS processing window. When the UE has an activated PRS processing window with </w:t>
      </w:r>
      <w:del w:id="188" w:author="Mihai Enescu - after RAN1#110" w:date="2022-08-28T22:43:00Z">
        <w:r w:rsidRPr="00033079" w:rsidDel="003B6910">
          <w:rPr>
            <w:lang w:eastAsia="zh-CN"/>
          </w:rPr>
          <w:delText>[Type-2]</w:delText>
        </w:r>
      </w:del>
      <w:ins w:id="189" w:author="Mihai Enescu - after RAN1#110" w:date="2022-08-28T22:43:00Z">
        <w:r w:rsidRPr="0085303E">
          <w:rPr>
            <w:i/>
            <w:iCs/>
            <w:lang w:val="en-FI" w:eastAsia="zh-CN"/>
          </w:rPr>
          <w:t>type2</w:t>
        </w:r>
      </w:ins>
      <w:r w:rsidRPr="00033079">
        <w:rPr>
          <w:lang w:eastAsia="zh-CN"/>
        </w:rPr>
        <w:t xml:space="preserve"> and the UE determines the presence of other DL signals and channels, except SSB, of higher priority than the DL PRS on a symbol configured with the DL PRS no later than [N symbols/T ms] before the DL PRS symbol, the UE is expected to receive the other DL signals and channels and drop the DL PRS symbol. </w:t>
      </w:r>
    </w:p>
    <w:p w14:paraId="380FFF00" w14:textId="77777777" w:rsidR="00CF69B9" w:rsidRDefault="00CF69B9" w:rsidP="00CF69B9">
      <w:pPr>
        <w:rPr>
          <w:lang w:eastAsia="zh-CN"/>
        </w:rPr>
      </w:pPr>
      <w:r w:rsidRPr="00033079">
        <w:rPr>
          <w:lang w:eastAsia="zh-CN"/>
        </w:rPr>
        <w:t xml:space="preserve">When the UE has an activated PRS processing window with </w:t>
      </w:r>
      <w:del w:id="190" w:author="Mihai Enescu - after RAN1#110" w:date="2022-08-28T22:42:00Z">
        <w:r w:rsidRPr="00033079" w:rsidDel="00B509EB">
          <w:rPr>
            <w:lang w:eastAsia="zh-CN"/>
          </w:rPr>
          <w:delText>[Type-1A]</w:delText>
        </w:r>
      </w:del>
      <w:ins w:id="191" w:author="Mihai Enescu - after RAN1#110" w:date="2022-08-28T22:42:00Z">
        <w:r w:rsidRPr="0085303E">
          <w:rPr>
            <w:i/>
            <w:iCs/>
            <w:lang w:val="en-FI" w:eastAsia="zh-CN"/>
          </w:rPr>
          <w:t>type1A</w:t>
        </w:r>
      </w:ins>
      <w:r w:rsidRPr="00033079">
        <w:rPr>
          <w:lang w:eastAsia="zh-CN"/>
        </w:rPr>
        <w:t xml:space="preserve"> or </w:t>
      </w:r>
      <w:del w:id="192" w:author="Mihai Enescu - after RAN1#110" w:date="2022-08-28T22:42:00Z">
        <w:r w:rsidRPr="00033079" w:rsidDel="00B509EB">
          <w:rPr>
            <w:lang w:eastAsia="zh-CN"/>
          </w:rPr>
          <w:delText>[Type-1B]</w:delText>
        </w:r>
      </w:del>
      <w:ins w:id="193" w:author="Mihai Enescu - after RAN1#110" w:date="2022-08-28T22:42:00Z">
        <w:r w:rsidRPr="0085303E">
          <w:rPr>
            <w:i/>
            <w:iCs/>
            <w:lang w:val="en-FI" w:eastAsia="zh-CN"/>
          </w:rPr>
          <w:t>type1B</w:t>
        </w:r>
      </w:ins>
      <w:r w:rsidRPr="00033079">
        <w:rPr>
          <w:lang w:eastAsia="zh-CN"/>
        </w:rPr>
        <w:t xml:space="preserve"> and the UE determines the presence of other DL signals and channels, except SSB, of higher priority than the DL PRS in the PRS processing window later than [N symbol(s)/T ms] before the first symbol of the PRS processing window, the UE is not required to receive the other DL signals and channels and may receive the DL PRS and consider the DL PRS as higher priority in the PRS processing window. When the UE has an activated PRS processing window with </w:t>
      </w:r>
      <w:del w:id="194" w:author="Mihai Enescu - after RAN1#110" w:date="2022-08-28T22:43:00Z">
        <w:r w:rsidRPr="00033079" w:rsidDel="00B509EB">
          <w:rPr>
            <w:lang w:eastAsia="zh-CN"/>
          </w:rPr>
          <w:delText>[Type-2]</w:delText>
        </w:r>
      </w:del>
      <w:ins w:id="195" w:author="Mihai Enescu - after RAN1#110" w:date="2022-08-28T22:43:00Z">
        <w:r w:rsidRPr="0085303E">
          <w:rPr>
            <w:i/>
            <w:iCs/>
            <w:lang w:val="en-FI" w:eastAsia="zh-CN"/>
          </w:rPr>
          <w:t>type2</w:t>
        </w:r>
      </w:ins>
      <w:r w:rsidRPr="00033079">
        <w:rPr>
          <w:lang w:eastAsia="zh-CN"/>
        </w:rPr>
        <w:t xml:space="preserve"> and the UE determines the presence of other DL signals and channels, except SSB, of higher priority than the DL PRS on a symbol configured with the DL PRS later than [N symbol(s)/T ms] before the DL PRS symbols, the UE is not required to receive the other DL signals and channels and may receive the DL PRS symbol and consider the DL PRS as higher priority in that symbol. </w:t>
      </w:r>
    </w:p>
    <w:p w14:paraId="58B66B14" w14:textId="77777777" w:rsidR="00CF69B9" w:rsidRPr="0085198B" w:rsidRDefault="00CF69B9" w:rsidP="00CF69B9">
      <w:pPr>
        <w:rPr>
          <w:rFonts w:eastAsiaTheme="minorEastAsia"/>
        </w:rPr>
      </w:pPr>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6936D46D" w14:textId="77777777" w:rsidR="00CF69B9" w:rsidRPr="0085198B" w:rsidRDefault="00CF69B9" w:rsidP="00CF69B9">
      <w:pPr>
        <w:pStyle w:val="B1"/>
        <w:rPr>
          <w:lang w:eastAsia="zh-CN"/>
        </w:rPr>
      </w:pPr>
      <w:r>
        <w:rPr>
          <w:lang w:eastAsia="zh-CN"/>
        </w:rPr>
        <w:lastRenderedPageBreak/>
        <w:t>-</w:t>
      </w:r>
      <w:r>
        <w:rPr>
          <w:lang w:eastAsia="zh-CN"/>
        </w:rPr>
        <w:tab/>
      </w:r>
      <w:r w:rsidRPr="0085198B">
        <w:rPr>
          <w:lang w:eastAsia="zh-CN"/>
        </w:rPr>
        <w:t xml:space="preserve">Up to 64 </w:t>
      </w:r>
      <w:r>
        <w:rPr>
          <w:i/>
          <w:lang w:eastAsia="zh-CN"/>
        </w:rPr>
        <w:t>NR-SelectedDL-PRS-IndexPerTRP</w:t>
      </w:r>
      <w:r w:rsidRPr="0085198B">
        <w:rPr>
          <w:lang w:eastAsia="zh-CN"/>
        </w:rPr>
        <w:t xml:space="preserve"> of the frequency layer are sorted according to priority</w:t>
      </w:r>
      <w:r>
        <w:rPr>
          <w:lang w:eastAsia="zh-CN"/>
        </w:rPr>
        <w:t xml:space="preserve"> if </w:t>
      </w:r>
      <w:r>
        <w:rPr>
          <w:i/>
          <w:lang w:eastAsia="zh-CN"/>
        </w:rPr>
        <w:t>nr-SelectedDL-PRS-IndexListPerFreq</w:t>
      </w:r>
      <w:r>
        <w:rPr>
          <w:lang w:eastAsia="zh-CN"/>
        </w:rPr>
        <w:t xml:space="preserve"> is provided, or up to 64 </w:t>
      </w:r>
      <w:r>
        <w:rPr>
          <w:i/>
          <w:snapToGrid w:val="0"/>
        </w:rPr>
        <w:t>NR-DL-PRS-AssistanceDataPerTRP</w:t>
      </w:r>
      <w:r>
        <w:rPr>
          <w:snapToGrid w:val="0"/>
        </w:rPr>
        <w:t xml:space="preserve"> of the frequency layer are sorted according to priority otherwise</w:t>
      </w:r>
      <w:r w:rsidRPr="0085198B">
        <w:rPr>
          <w:lang w:eastAsia="zh-CN"/>
        </w:rPr>
        <w:t>;</w:t>
      </w:r>
    </w:p>
    <w:p w14:paraId="77804498" w14:textId="77777777" w:rsidR="00CF69B9" w:rsidRPr="0085198B" w:rsidRDefault="00CF69B9" w:rsidP="00CF69B9">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DL-SelectedPRS-ResourceSetIndex</w:t>
      </w:r>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r w:rsidRPr="00427510">
        <w:rPr>
          <w:i/>
          <w:lang w:eastAsia="zh-CN"/>
        </w:rPr>
        <w:t>Selected</w:t>
      </w:r>
      <w:r w:rsidRPr="00427510">
        <w:rPr>
          <w:i/>
          <w:snapToGrid w:val="0"/>
        </w:rPr>
        <w:t>PRS-ResourceSet</w:t>
      </w:r>
      <w:r w:rsidRPr="00427510">
        <w:rPr>
          <w:i/>
          <w:snapToGrid w:val="0"/>
          <w:lang w:eastAsia="zh-CN"/>
        </w:rPr>
        <w:t>Index</w:t>
      </w:r>
      <w:r w:rsidRPr="00427510">
        <w:rPr>
          <w:i/>
          <w:snapToGrid w:val="0"/>
        </w:rPr>
        <w:t>List</w:t>
      </w:r>
      <w:r>
        <w:rPr>
          <w:snapToGrid w:val="0"/>
        </w:rPr>
        <w:t xml:space="preserve"> is provided</w:t>
      </w:r>
      <w:r>
        <w:rPr>
          <w:lang w:eastAsia="zh-CN"/>
        </w:rPr>
        <w:t xml:space="preserve">, or up to 2 </w:t>
      </w:r>
      <w:r w:rsidRPr="00427510">
        <w:rPr>
          <w:i/>
          <w:snapToGrid w:val="0"/>
        </w:rPr>
        <w:t>NR-DL-PRS-ResourceSet</w:t>
      </w:r>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0ED463BF" w14:textId="77777777" w:rsidR="00CF69B9" w:rsidRPr="007862D5" w:rsidRDefault="00CF69B9" w:rsidP="00CF69B9">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For the purpose of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050358DA"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6C745B17" w14:textId="77777777" w:rsidR="00CF69B9" w:rsidRPr="007862D5" w:rsidRDefault="00CF69B9" w:rsidP="00CF69B9">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6D76E87"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51B7FD8B" w14:textId="77777777" w:rsidR="00CF69B9" w:rsidRPr="007862D5" w:rsidRDefault="00CF69B9" w:rsidP="00CF69B9">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1A86A8CC" w14:textId="77777777" w:rsidR="00CF69B9" w:rsidRPr="007862D5" w:rsidRDefault="00CF69B9" w:rsidP="00CF69B9">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B0651C8" w14:textId="77777777" w:rsidR="00CF69B9" w:rsidRDefault="00CF69B9" w:rsidP="00CF69B9">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7C7C3DEB" w14:textId="77777777" w:rsidR="00CF69B9" w:rsidRDefault="00CF69B9" w:rsidP="00CF69B9">
      <w:pPr>
        <w:pStyle w:val="B1"/>
        <w:rPr>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45605F86" w14:textId="77777777" w:rsidR="00CF69B9" w:rsidRPr="004D4661" w:rsidRDefault="00CF69B9" w:rsidP="00CF69B9">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p>
    <w:p w14:paraId="1D3D7AF6" w14:textId="77777777" w:rsidR="00CF69B9" w:rsidRPr="004D4661" w:rsidRDefault="00CF69B9" w:rsidP="00CF69B9">
      <w:r w:rsidRPr="005C760C">
        <w:t>Timing Error Group(s) (TEG(s)) at UE side are defined:</w:t>
      </w:r>
    </w:p>
    <w:p w14:paraId="5AA2FCB1" w14:textId="77777777" w:rsidR="00CF69B9" w:rsidRPr="004D4661" w:rsidRDefault="00CF69B9" w:rsidP="00CF69B9">
      <w:pPr>
        <w:pStyle w:val="B1"/>
      </w:pPr>
      <w:r>
        <w:rPr>
          <w:i/>
          <w:iCs/>
        </w:rPr>
        <w:t>-</w:t>
      </w:r>
      <w:r>
        <w:rPr>
          <w:i/>
          <w:iCs/>
        </w:rPr>
        <w:tab/>
      </w:r>
      <w:r w:rsidRPr="00B93FA9">
        <w:t>UE Rx TEG</w:t>
      </w:r>
      <w:r>
        <w:t xml:space="preserve"> </w:t>
      </w:r>
      <w:r w:rsidRPr="004D4661">
        <w:t>is associated with one or more DL measurements, which have the Rx timing error difference within a certain margin.</w:t>
      </w:r>
    </w:p>
    <w:p w14:paraId="39C4FD86" w14:textId="77777777" w:rsidR="00CF69B9" w:rsidRPr="004D4661" w:rsidRDefault="00CF69B9" w:rsidP="00CF69B9">
      <w:pPr>
        <w:pStyle w:val="B1"/>
      </w:pPr>
      <w:r>
        <w:rPr>
          <w:i/>
          <w:iCs/>
        </w:rPr>
        <w:t>-</w:t>
      </w:r>
      <w:r>
        <w:rPr>
          <w:i/>
          <w:iCs/>
        </w:rPr>
        <w:tab/>
      </w:r>
      <w:r w:rsidRPr="00B93FA9">
        <w:t>UE Rx</w:t>
      </w:r>
      <w:r>
        <w:t>Tx</w:t>
      </w:r>
      <w:r w:rsidRPr="00B93FA9">
        <w:t xml:space="preserve"> TEG</w:t>
      </w:r>
      <w:r>
        <w:t xml:space="preserve"> </w:t>
      </w:r>
      <w:r w:rsidRPr="004D4661">
        <w:t xml:space="preserve">is associated with one or more UE Rx-Tx time difference measurements, which have the </w:t>
      </w:r>
      <w:r>
        <w:t>'</w:t>
      </w:r>
      <w:r w:rsidRPr="004D4661">
        <w:t>Rx timing errors+Tx timing errors</w:t>
      </w:r>
      <w:r>
        <w:t>'</w:t>
      </w:r>
      <w:r w:rsidRPr="004D4661">
        <w:t xml:space="preserve"> difference within a certain margin.</w:t>
      </w:r>
    </w:p>
    <w:p w14:paraId="553ED4BF" w14:textId="77777777" w:rsidR="00CF69B9" w:rsidRPr="004D4661" w:rsidRDefault="00CF69B9" w:rsidP="00CF69B9">
      <w:pPr>
        <w:rPr>
          <w:lang w:val="en-US"/>
        </w:rPr>
      </w:pPr>
      <w:r w:rsidRPr="004D4661">
        <w:rPr>
          <w:lang w:val="en-US"/>
        </w:rPr>
        <w:t xml:space="preserve">The UE may be configured to report, subject to UE capability, via high layer parameter </w:t>
      </w:r>
      <w:del w:id="196" w:author="Mihai Enescu - after RAN1#110" w:date="2022-08-28T22:15:00Z">
        <w:r w:rsidRPr="00FA6E76" w:rsidDel="00FA6E76">
          <w:rPr>
            <w:i/>
            <w:iCs/>
            <w:lang w:val="en-US"/>
            <w:rPrChange w:id="197" w:author="Mihai Enescu - after RAN1#110" w:date="2022-08-28T22:16:00Z">
              <w:rPr>
                <w:lang w:val="en-US"/>
              </w:rPr>
            </w:rPrChange>
          </w:rPr>
          <w:delText>[</w:delText>
        </w:r>
        <w:r w:rsidRPr="00FA6E76" w:rsidDel="00FA6E76">
          <w:rPr>
            <w:i/>
            <w:iCs/>
            <w:lang w:val="en-US"/>
          </w:rPr>
          <w:delText>UERxTEG-ID-Request_DL-TDOA</w:delText>
        </w:r>
        <w:r w:rsidRPr="00FA6E76" w:rsidDel="00FA6E76">
          <w:rPr>
            <w:i/>
            <w:iCs/>
            <w:lang w:val="en-US"/>
            <w:rPrChange w:id="198" w:author="Mihai Enescu - after RAN1#110" w:date="2022-08-28T22:16:00Z">
              <w:rPr>
                <w:lang w:val="en-US"/>
              </w:rPr>
            </w:rPrChange>
          </w:rPr>
          <w:delText>]</w:delText>
        </w:r>
      </w:del>
      <w:ins w:id="199" w:author="Mihai Enescu - after RAN1#110" w:date="2022-08-28T22:15:00Z">
        <w:r w:rsidRPr="00FA6E76">
          <w:rPr>
            <w:i/>
            <w:iCs/>
            <w:lang w:val="en-FI"/>
            <w:rPrChange w:id="200" w:author="Mihai Enescu - after RAN1#110" w:date="2022-08-28T22:16:00Z">
              <w:rPr>
                <w:lang w:val="en-FI"/>
              </w:rPr>
            </w:rPrChange>
          </w:rPr>
          <w:t>nr-UE-Rx</w:t>
        </w:r>
      </w:ins>
      <w:ins w:id="201" w:author="Mihai Enescu - after RAN1#110" w:date="2022-08-28T22:16:00Z">
        <w:r w:rsidRPr="00FA6E76">
          <w:rPr>
            <w:i/>
            <w:iCs/>
            <w:lang w:val="en-FI"/>
            <w:rPrChange w:id="202" w:author="Mihai Enescu - after RAN1#110" w:date="2022-08-28T22:16:00Z">
              <w:rPr>
                <w:lang w:val="en-FI"/>
              </w:rPr>
            </w:rPrChange>
          </w:rPr>
          <w:t>TEG-Request</w:t>
        </w:r>
      </w:ins>
      <w:r w:rsidRPr="004D4661">
        <w:rPr>
          <w:lang w:val="en-US"/>
        </w:rPr>
        <w:t>,</w:t>
      </w:r>
      <w:r w:rsidRPr="004D4661">
        <w:t xml:space="preserve"> the</w:t>
      </w:r>
      <w:r w:rsidRPr="004D4661">
        <w:rPr>
          <w:lang w:val="en-US"/>
        </w:rPr>
        <w:t xml:space="preserve"> association information of DL RSTD measurement(s) with UE Rx TEG(s) via higher layer parameter </w:t>
      </w:r>
      <w:ins w:id="203" w:author="Mihai Enescu - after RAN1#110" w:date="2022-08-28T22:17:00Z">
        <w:r w:rsidRPr="00B67295">
          <w:rPr>
            <w:i/>
            <w:iCs/>
            <w:lang w:val="en-FI"/>
          </w:rPr>
          <w:t>nr-UE-Rx</w:t>
        </w:r>
        <w:r>
          <w:rPr>
            <w:i/>
            <w:iCs/>
            <w:lang w:val="en-FI"/>
          </w:rPr>
          <w:t>-</w:t>
        </w:r>
        <w:r w:rsidRPr="00B67295">
          <w:rPr>
            <w:i/>
            <w:iCs/>
            <w:lang w:val="en-FI"/>
          </w:rPr>
          <w:t>TEG-</w:t>
        </w:r>
        <w:r>
          <w:rPr>
            <w:i/>
            <w:iCs/>
            <w:lang w:val="en-FI"/>
          </w:rPr>
          <w:t>ID</w:t>
        </w:r>
      </w:ins>
      <w:del w:id="204" w:author="Mihai Enescu - after RAN1#110" w:date="2022-08-28T22:17:00Z">
        <w:r w:rsidRPr="004D4661" w:rsidDel="00FA6E76">
          <w:rPr>
            <w:lang w:val="en-US"/>
          </w:rPr>
          <w:delText>[</w:delText>
        </w:r>
        <w:r w:rsidRPr="004D4661" w:rsidDel="00FA6E76">
          <w:rPr>
            <w:i/>
            <w:iCs/>
            <w:lang w:val="en-US"/>
          </w:rPr>
          <w:delText>ueRxTEG-ID</w:delText>
        </w:r>
        <w:r w:rsidRPr="004D4661" w:rsidDel="00FA6E76">
          <w:rPr>
            <w:lang w:val="en-US"/>
          </w:rPr>
          <w:delText>]</w:delText>
        </w:r>
      </w:del>
      <w:r w:rsidRPr="004D4661">
        <w:rPr>
          <w:lang w:val="en-US"/>
        </w:rPr>
        <w:t xml:space="preserve"> when the UE reports the DL RSTD measurement(s). </w:t>
      </w:r>
      <w:r w:rsidRPr="00FA4F64">
        <w:rPr>
          <w:lang w:val="en-US"/>
        </w:rPr>
        <w:t xml:space="preserve">The UE may report up to 4 RSTD measurements associated with different DL PRS resources per UE Rx TEG per </w:t>
      </w:r>
      <w:r w:rsidRPr="00FA4F64">
        <w:rPr>
          <w:i/>
          <w:iCs/>
          <w:lang w:val="en-US"/>
        </w:rPr>
        <w:t>dl-PRS-ID</w:t>
      </w:r>
      <w:r w:rsidRPr="00FA4F64">
        <w:rPr>
          <w:lang w:val="en-US"/>
        </w:rPr>
        <w:t>.</w:t>
      </w:r>
    </w:p>
    <w:p w14:paraId="66747FC5" w14:textId="77777777" w:rsidR="00CF69B9" w:rsidRPr="005D662C" w:rsidRDefault="00CF69B9" w:rsidP="00CF69B9">
      <w:r w:rsidRPr="005D662C">
        <w:rPr>
          <w:lang w:val="en-US"/>
        </w:rPr>
        <w:t xml:space="preserve">The UE may report a UE Rx TEG ID via higher layer parameter </w:t>
      </w:r>
      <w:ins w:id="205" w:author="Mihai Enescu - after RAN1#110" w:date="2022-08-28T22:18:00Z">
        <w:r w:rsidRPr="00B67295">
          <w:rPr>
            <w:i/>
            <w:iCs/>
            <w:lang w:val="en-FI"/>
          </w:rPr>
          <w:t>nr-UE-Rx</w:t>
        </w:r>
        <w:r>
          <w:rPr>
            <w:i/>
            <w:iCs/>
            <w:lang w:val="en-FI"/>
          </w:rPr>
          <w:t>-</w:t>
        </w:r>
        <w:r w:rsidRPr="00B67295">
          <w:rPr>
            <w:i/>
            <w:iCs/>
            <w:lang w:val="en-FI"/>
          </w:rPr>
          <w:t>TEG-</w:t>
        </w:r>
        <w:r>
          <w:rPr>
            <w:i/>
            <w:iCs/>
            <w:lang w:val="en-FI"/>
          </w:rPr>
          <w:t>ID</w:t>
        </w:r>
      </w:ins>
      <w:del w:id="206" w:author="Mihai Enescu - after RAN1#110" w:date="2022-08-28T22:18:00Z">
        <w:r w:rsidRPr="005D662C" w:rsidDel="00FA6E76">
          <w:rPr>
            <w:lang w:val="en-US"/>
          </w:rPr>
          <w:delText>[</w:delText>
        </w:r>
        <w:r w:rsidRPr="005D662C" w:rsidDel="00FA6E76">
          <w:rPr>
            <w:i/>
            <w:iCs/>
            <w:lang w:val="en-US"/>
          </w:rPr>
          <w:delText>ueRxTEG-ID</w:delText>
        </w:r>
        <w:r w:rsidRPr="005D662C" w:rsidDel="00FA6E76">
          <w:rPr>
            <w:lang w:val="en-US"/>
          </w:rPr>
          <w:delText>]</w:delText>
        </w:r>
      </w:del>
      <w:r w:rsidRPr="005D662C">
        <w:rPr>
          <w:lang w:val="en-US"/>
        </w:rPr>
        <w:t xml:space="preserve"> for a RSTD reference time </w:t>
      </w:r>
      <w:r w:rsidRPr="005D662C">
        <w:rPr>
          <w:i/>
          <w:iCs/>
          <w:snapToGrid w:val="0"/>
          <w:lang w:val="en-US"/>
        </w:rPr>
        <w:t>dl-PRS-ReferenceInfo</w:t>
      </w:r>
      <w:r w:rsidRPr="005D662C">
        <w:rPr>
          <w:lang w:val="en-US"/>
        </w:rPr>
        <w:t xml:space="preserve"> and a UE Rx TEG ID for each DL RSTD measurement, where the DL RSTD can be DL RSTD measurement in</w:t>
      </w:r>
      <w:r>
        <w:rPr>
          <w:lang w:val="en-US"/>
        </w:rPr>
        <w:t xml:space="preserve"> </w:t>
      </w:r>
      <w:r w:rsidRPr="005D662C">
        <w:rPr>
          <w:i/>
          <w:iCs/>
          <w:snapToGrid w:val="0"/>
        </w:rPr>
        <w:t xml:space="preserve">NR-DL-TDOA-MeasElement </w:t>
      </w:r>
      <w:r w:rsidRPr="00103650">
        <w:rPr>
          <w:snapToGrid w:val="0"/>
        </w:rPr>
        <w:t>and/or</w:t>
      </w:r>
      <w:r w:rsidRPr="005D662C">
        <w:rPr>
          <w:lang w:val="en-US"/>
        </w:rPr>
        <w:t xml:space="preserve"> </w:t>
      </w:r>
      <w:r w:rsidRPr="005D662C">
        <w:rPr>
          <w:i/>
          <w:iCs/>
          <w:snapToGrid w:val="0"/>
        </w:rPr>
        <w:t>NR-DL-TDOA-AdditionalMeasurementElement</w:t>
      </w:r>
      <w:r w:rsidRPr="005D662C">
        <w:rPr>
          <w:lang w:val="en-US"/>
        </w:rPr>
        <w:t>.</w:t>
      </w:r>
      <w:r w:rsidRPr="005D662C">
        <w:t xml:space="preserve"> </w:t>
      </w:r>
    </w:p>
    <w:p w14:paraId="1E56A759" w14:textId="77777777" w:rsidR="00CF69B9" w:rsidRPr="005D662C" w:rsidRDefault="00CF69B9" w:rsidP="00CF69B9">
      <w:pPr>
        <w:rPr>
          <w:snapToGrid w:val="0"/>
        </w:rPr>
      </w:pPr>
      <w:r w:rsidRPr="005D662C">
        <w:rPr>
          <w:lang w:val="en-US"/>
        </w:rPr>
        <w:t xml:space="preserve">The UE may be configured to measure and report, via high layer parameter </w:t>
      </w:r>
      <w:ins w:id="207" w:author="Mihai Enescu - after RAN1#110" w:date="2022-08-28T22:18:00Z">
        <w:r>
          <w:rPr>
            <w:i/>
            <w:iCs/>
            <w:lang w:val="en-FI"/>
          </w:rPr>
          <w:t>measureSameDL-PRS-ResourceWith</w:t>
        </w:r>
      </w:ins>
      <w:ins w:id="208" w:author="Mihai Enescu - after RAN1#110" w:date="2022-08-28T22:19:00Z">
        <w:r>
          <w:rPr>
            <w:i/>
            <w:iCs/>
            <w:lang w:val="en-FI"/>
          </w:rPr>
          <w:t>DifferentRxTEGs</w:t>
        </w:r>
      </w:ins>
      <w:del w:id="209" w:author="Mihai Enescu - after RAN1#110" w:date="2022-08-28T22:18:00Z">
        <w:r w:rsidRPr="005D662C" w:rsidDel="00FA6E76">
          <w:rPr>
            <w:lang w:val="en-US"/>
          </w:rPr>
          <w:delText>[</w:delText>
        </w:r>
        <w:r w:rsidRPr="005D662C" w:rsidDel="00FA6E76">
          <w:rPr>
            <w:i/>
            <w:iCs/>
            <w:lang w:val="en-US"/>
          </w:rPr>
          <w:delText>MeasPRSwithDiffRxTEGs_Request</w:delText>
        </w:r>
        <w:r w:rsidRPr="005D662C" w:rsidDel="00FA6E76">
          <w:rPr>
            <w:lang w:val="en-US"/>
          </w:rPr>
          <w:delText>]</w:delText>
        </w:r>
      </w:del>
      <w:r w:rsidRPr="005D662C">
        <w:t xml:space="preserve"> </w:t>
      </w:r>
      <w:r w:rsidRPr="005D662C">
        <w:rPr>
          <w:lang w:val="en-US"/>
        </w:rPr>
        <w:t xml:space="preserve">subject to UE capability, RSTD measurements on a PRS resource associated with a </w:t>
      </w:r>
      <w:r w:rsidRPr="005D662C">
        <w:rPr>
          <w:i/>
        </w:rPr>
        <w:t xml:space="preserve">dl-PRS-ID </w:t>
      </w:r>
      <w:r w:rsidRPr="005D662C">
        <w:rPr>
          <w:lang w:val="en-US"/>
        </w:rPr>
        <w:t xml:space="preserve">using up to 8 different UE Rx TEGs with the same </w:t>
      </w:r>
      <w:r w:rsidRPr="005D662C">
        <w:rPr>
          <w:i/>
          <w:iCs/>
          <w:snapToGrid w:val="0"/>
          <w:lang w:val="en-US"/>
        </w:rPr>
        <w:t>dl-PRS-ReferenceInfo</w:t>
      </w:r>
      <w:r w:rsidRPr="005D662C">
        <w:rPr>
          <w:i/>
          <w:iCs/>
          <w:snapToGrid w:val="0"/>
        </w:rPr>
        <w:t xml:space="preserve">. </w:t>
      </w:r>
      <w:r w:rsidRPr="005D662C">
        <w:rPr>
          <w:snapToGrid w:val="0"/>
        </w:rPr>
        <w:t xml:space="preserve">The higher layer parameter </w:t>
      </w:r>
      <w:ins w:id="210" w:author="Mihai Enescu - after RAN1#110" w:date="2022-08-28T22:19:00Z">
        <w:r>
          <w:rPr>
            <w:i/>
            <w:iCs/>
            <w:lang w:val="en-FI"/>
          </w:rPr>
          <w:t>measureSameDL-PRS-ResourceWithDifferentRxTEGs</w:t>
        </w:r>
      </w:ins>
      <w:del w:id="211" w:author="Mihai Enescu - after RAN1#110" w:date="2022-08-28T22:19:00Z">
        <w:r w:rsidRPr="005D662C" w:rsidDel="00FA6E76">
          <w:delText>[</w:delText>
        </w:r>
        <w:r w:rsidRPr="005D662C" w:rsidDel="00FA6E76">
          <w:rPr>
            <w:i/>
            <w:iCs/>
          </w:rPr>
          <w:delText>MeasPRSwithDiffRxTEGs_Request</w:delText>
        </w:r>
        <w:r w:rsidRPr="005D662C" w:rsidDel="00FA6E76">
          <w:delText>]</w:delText>
        </w:r>
      </w:del>
      <w:r w:rsidRPr="005D662C">
        <w:t xml:space="preserve"> applies to all DL PRS positioning frequency layers.</w:t>
      </w:r>
    </w:p>
    <w:p w14:paraId="7D5EC1B1" w14:textId="77777777" w:rsidR="00CF69B9" w:rsidRPr="004D4661" w:rsidRDefault="00CF69B9" w:rsidP="00CF69B9">
      <w:r w:rsidRPr="004D4661">
        <w:t xml:space="preserve">The UE may be provided with association information of DL PRS resource(s) with Tx TEGs via higher layer parameter </w:t>
      </w:r>
      <w:del w:id="212" w:author="Mihai Enescu - after RAN1#110" w:date="2022-08-28T22:19:00Z">
        <w:r w:rsidRPr="004D4661" w:rsidDel="00FA6E76">
          <w:delText>[</w:delText>
        </w:r>
        <w:r w:rsidRPr="004D4661" w:rsidDel="00FA6E76">
          <w:rPr>
            <w:i/>
            <w:iCs/>
          </w:rPr>
          <w:delText>trpTxTEG-ID</w:delText>
        </w:r>
        <w:r w:rsidRPr="004D4661" w:rsidDel="00FA6E76">
          <w:delText>]</w:delText>
        </w:r>
      </w:del>
      <w:ins w:id="213" w:author="Mihai Enescu - after RAN1#110" w:date="2022-08-28T22:19:00Z">
        <w:r w:rsidRPr="00FA6E76">
          <w:rPr>
            <w:i/>
            <w:iCs/>
            <w:lang w:val="en-FI"/>
            <w:rPrChange w:id="214" w:author="Mihai Enescu - after RAN1#110" w:date="2022-08-28T22:20:00Z">
              <w:rPr>
                <w:lang w:val="en-FI"/>
              </w:rPr>
            </w:rPrChange>
          </w:rPr>
          <w:t>dl-prs-trp-Tx-TEG-</w:t>
        </w:r>
      </w:ins>
      <w:ins w:id="215" w:author="Mihai Enescu - after RAN1#110" w:date="2022-08-28T22:20:00Z">
        <w:r w:rsidRPr="00FA6E76">
          <w:rPr>
            <w:i/>
            <w:iCs/>
            <w:lang w:val="en-FI"/>
            <w:rPrChange w:id="216" w:author="Mihai Enescu - after RAN1#110" w:date="2022-08-28T22:20:00Z">
              <w:rPr>
                <w:lang w:val="en-FI"/>
              </w:rPr>
            </w:rPrChange>
          </w:rPr>
          <w:t>ID</w:t>
        </w:r>
      </w:ins>
      <w:r w:rsidRPr="004D4661">
        <w:t xml:space="preserve"> for a </w:t>
      </w:r>
      <w:r w:rsidRPr="004D4661">
        <w:rPr>
          <w:i/>
          <w:iCs/>
        </w:rPr>
        <w:t>dl-PRS-ID</w:t>
      </w:r>
      <w:r w:rsidRPr="004D4661">
        <w:t>.</w:t>
      </w:r>
    </w:p>
    <w:p w14:paraId="3739A4A1" w14:textId="6B3AF9A9" w:rsidR="00CF69B9" w:rsidRPr="004D4661" w:rsidRDefault="00CF69B9" w:rsidP="00CF69B9">
      <w:pPr>
        <w:rPr>
          <w:lang w:val="en-US"/>
        </w:rPr>
      </w:pPr>
      <w:r w:rsidRPr="004D4661">
        <w:rPr>
          <w:lang w:val="en-US"/>
        </w:rPr>
        <w:t xml:space="preserve">The UE may be configured to report, via high layer parameter </w:t>
      </w:r>
      <w:del w:id="217" w:author="Mihai Enescu - after RAN1#110" w:date="2022-08-28T22:20:00Z">
        <w:r w:rsidRPr="004D4661" w:rsidDel="00FA6E76">
          <w:rPr>
            <w:lang w:val="en-US"/>
          </w:rPr>
          <w:delText>[</w:delText>
        </w:r>
        <w:r w:rsidRPr="004D4661" w:rsidDel="00FA6E76">
          <w:rPr>
            <w:i/>
            <w:iCs/>
            <w:lang w:val="en-US"/>
          </w:rPr>
          <w:delText>UERxTxTEG-ID-Request</w:delText>
        </w:r>
        <w:r w:rsidRPr="004D4661" w:rsidDel="00FA6E76">
          <w:rPr>
            <w:lang w:val="en-US"/>
          </w:rPr>
          <w:delText>]</w:delText>
        </w:r>
      </w:del>
      <w:ins w:id="218" w:author="Mihai Enescu - after RAN1#110" w:date="2022-08-28T22:20:00Z">
        <w:r w:rsidRPr="00FA6E76">
          <w:rPr>
            <w:i/>
            <w:iCs/>
            <w:lang w:val="en-FI"/>
            <w:rPrChange w:id="219" w:author="Mihai Enescu - after RAN1#110" w:date="2022-08-28T22:20:00Z">
              <w:rPr>
                <w:lang w:val="en-FI"/>
              </w:rPr>
            </w:rPrChange>
          </w:rPr>
          <w:t>nr-UE-RxTxTEG-Request</w:t>
        </w:r>
      </w:ins>
      <w:r w:rsidRPr="004D4661">
        <w:rPr>
          <w:lang w:val="en-US"/>
        </w:rPr>
        <w:t xml:space="preserve">, subject to UE capability, the association information of UE Rx-Tx time difference measurement(s) with UE RxTx TEG(s) via higher layer parameter </w:t>
      </w:r>
      <w:ins w:id="220" w:author="Mihai Enescu - after RAN1#110" w:date="2022-08-28T22:21:00Z">
        <w:r w:rsidRPr="00B67295">
          <w:rPr>
            <w:i/>
            <w:iCs/>
            <w:lang w:val="en-FI"/>
          </w:rPr>
          <w:lastRenderedPageBreak/>
          <w:t>nr-UE-RxTx</w:t>
        </w:r>
        <w:r>
          <w:rPr>
            <w:i/>
            <w:iCs/>
            <w:lang w:val="en-FI"/>
          </w:rPr>
          <w:t>-</w:t>
        </w:r>
        <w:r w:rsidRPr="00B67295">
          <w:rPr>
            <w:i/>
            <w:iCs/>
            <w:lang w:val="en-FI"/>
          </w:rPr>
          <w:t>TEG-</w:t>
        </w:r>
        <w:r>
          <w:rPr>
            <w:i/>
            <w:iCs/>
            <w:lang w:val="en-FI"/>
          </w:rPr>
          <w:t>ID</w:t>
        </w:r>
      </w:ins>
      <w:del w:id="221" w:author="Mihai Enescu - after RAN1#110" w:date="2022-08-28T22:21:00Z">
        <w:r w:rsidRPr="004D4661" w:rsidDel="00FA6E76">
          <w:rPr>
            <w:lang w:val="en-US"/>
          </w:rPr>
          <w:delText>[</w:delText>
        </w:r>
        <w:r w:rsidRPr="004D4661" w:rsidDel="00FA6E76">
          <w:rPr>
            <w:i/>
            <w:iCs/>
            <w:lang w:val="en-US"/>
          </w:rPr>
          <w:delText>ueRxTxTEG-ID</w:delText>
        </w:r>
        <w:r w:rsidRPr="004D4661" w:rsidDel="00FA6E76">
          <w:rPr>
            <w:lang w:val="en-US"/>
          </w:rPr>
          <w:delText>]</w:delText>
        </w:r>
      </w:del>
      <w:r w:rsidRPr="004D4661">
        <w:rPr>
          <w:lang w:val="en-US"/>
        </w:rPr>
        <w:t xml:space="preserve">. </w:t>
      </w:r>
      <w:r w:rsidRPr="00FA4F64">
        <w:rPr>
          <w:lang w:val="en-US"/>
        </w:rPr>
        <w:t>The UE may report up to 4 UE Rx-Tx time difference measurements associated with different DL PRS resources per UE Rx</w:t>
      </w:r>
      <w:r>
        <w:t>Tx</w:t>
      </w:r>
      <w:r w:rsidRPr="00FA4F64">
        <w:rPr>
          <w:lang w:val="en-US"/>
        </w:rPr>
        <w:t xml:space="preserve"> TEG per </w:t>
      </w:r>
      <w:r w:rsidRPr="00FA4F64">
        <w:rPr>
          <w:i/>
          <w:iCs/>
          <w:lang w:val="en-US"/>
        </w:rPr>
        <w:t>dl-PRS-ID</w:t>
      </w:r>
      <w:r w:rsidRPr="00FA4F64">
        <w:rPr>
          <w:lang w:val="en-US"/>
        </w:rPr>
        <w:t>.</w:t>
      </w:r>
    </w:p>
    <w:p w14:paraId="396D7BBF" w14:textId="5088ADFF" w:rsidR="00CF69B9" w:rsidRPr="005C575A" w:rsidRDefault="00CF69B9" w:rsidP="00CF69B9">
      <w:pPr>
        <w:rPr>
          <w:lang w:val="en-US"/>
        </w:rPr>
      </w:pPr>
      <w:r w:rsidRPr="004D4661">
        <w:rPr>
          <w:lang w:val="en-US"/>
        </w:rPr>
        <w:t xml:space="preserve">The UE may be configured to report, via high layer parameter </w:t>
      </w:r>
      <w:ins w:id="222" w:author="Mihai Enescu - after RAN1#110" w:date="2022-08-28T22:21:00Z">
        <w:r w:rsidRPr="00B67295">
          <w:rPr>
            <w:i/>
            <w:iCs/>
            <w:lang w:val="en-FI"/>
          </w:rPr>
          <w:t>nr-UE-RxTxTEG-Request</w:t>
        </w:r>
      </w:ins>
      <w:del w:id="223" w:author="Mihai Enescu - after RAN1#110" w:date="2022-08-28T22:21:00Z">
        <w:r w:rsidRPr="004D4661" w:rsidDel="00FA6E76">
          <w:rPr>
            <w:lang w:val="en-US"/>
          </w:rPr>
          <w:delText>[</w:delText>
        </w:r>
        <w:r w:rsidRPr="004D4661" w:rsidDel="00FA6E76">
          <w:rPr>
            <w:i/>
            <w:iCs/>
            <w:lang w:val="en-US"/>
          </w:rPr>
          <w:delText>UERxTxTEG-ID-Request</w:delText>
        </w:r>
        <w:r w:rsidRPr="004D4661" w:rsidDel="00FA6E76">
          <w:rPr>
            <w:lang w:val="en-US"/>
          </w:rPr>
          <w:delText>]</w:delText>
        </w:r>
      </w:del>
      <w:r w:rsidRPr="004D4661">
        <w:rPr>
          <w:lang w:val="en-US"/>
        </w:rPr>
        <w:t>, subject to UE capability,</w:t>
      </w:r>
      <w:r>
        <w:t xml:space="preserve"> </w:t>
      </w:r>
      <w:r w:rsidRPr="004D4661">
        <w:rPr>
          <w:lang w:val="en-US"/>
        </w:rPr>
        <w:t xml:space="preserve">the association information of UE Rx-Tx time difference measurement(s) with the UE Rx TEG(s) and UE Tx TEG(s) via the higher layer parameters of </w:t>
      </w:r>
      <w:ins w:id="224" w:author="Mihai Enescu - after RAN1#110" w:date="2022-08-28T22:22:00Z">
        <w:r w:rsidRPr="00B67295">
          <w:rPr>
            <w:i/>
            <w:iCs/>
            <w:lang w:val="en-FI"/>
          </w:rPr>
          <w:t>nr-UE-Rx</w:t>
        </w:r>
        <w:r>
          <w:rPr>
            <w:i/>
            <w:iCs/>
            <w:lang w:val="en-FI"/>
          </w:rPr>
          <w:t>-</w:t>
        </w:r>
        <w:r w:rsidRPr="00B67295">
          <w:rPr>
            <w:i/>
            <w:iCs/>
            <w:lang w:val="en-FI"/>
          </w:rPr>
          <w:t>TEG-</w:t>
        </w:r>
        <w:r>
          <w:rPr>
            <w:i/>
            <w:iCs/>
            <w:lang w:val="en-FI"/>
          </w:rPr>
          <w:t>ID</w:t>
        </w:r>
      </w:ins>
      <w:del w:id="225" w:author="Mihai Enescu - after RAN1#110" w:date="2022-08-28T22:22:00Z">
        <w:r w:rsidRPr="004D4661" w:rsidDel="00FA6E76">
          <w:delText>[</w:delText>
        </w:r>
        <w:r w:rsidRPr="004D4661" w:rsidDel="00FA6E76">
          <w:rPr>
            <w:i/>
            <w:iCs/>
            <w:lang w:val="en-US"/>
          </w:rPr>
          <w:delText>ueRxTEG-ID</w:delText>
        </w:r>
        <w:r w:rsidRPr="004D4661" w:rsidDel="00FA6E76">
          <w:rPr>
            <w:i/>
            <w:iCs/>
          </w:rPr>
          <w:delText>]</w:delText>
        </w:r>
      </w:del>
      <w:r w:rsidRPr="004D4661">
        <w:rPr>
          <w:lang w:val="en-US"/>
        </w:rPr>
        <w:t xml:space="preserve">, </w:t>
      </w:r>
      <w:r w:rsidRPr="004D4661">
        <w:t xml:space="preserve">and </w:t>
      </w:r>
      <w:ins w:id="226" w:author="Mihai Enescu - after RAN1#110" w:date="2022-08-28T22:23:00Z">
        <w:r w:rsidRPr="00B67295">
          <w:rPr>
            <w:i/>
            <w:iCs/>
            <w:lang w:val="en-FI"/>
          </w:rPr>
          <w:t>nr-UE-Tx</w:t>
        </w:r>
        <w:r>
          <w:rPr>
            <w:i/>
            <w:iCs/>
            <w:lang w:val="en-FI"/>
          </w:rPr>
          <w:t>-</w:t>
        </w:r>
        <w:r w:rsidRPr="00B67295">
          <w:rPr>
            <w:i/>
            <w:iCs/>
            <w:lang w:val="en-FI"/>
          </w:rPr>
          <w:t>TEG-</w:t>
        </w:r>
        <w:r>
          <w:rPr>
            <w:i/>
            <w:iCs/>
            <w:lang w:val="en-FI"/>
          </w:rPr>
          <w:t>Index</w:t>
        </w:r>
      </w:ins>
      <w:del w:id="227" w:author="Mihai Enescu - after RAN1#110" w:date="2022-08-28T22:23:00Z">
        <w:r w:rsidRPr="004D4661" w:rsidDel="0039242C">
          <w:delText>[</w:delText>
        </w:r>
        <w:r w:rsidRPr="004D4661" w:rsidDel="0039242C">
          <w:rPr>
            <w:i/>
            <w:iCs/>
            <w:lang w:val="en-US"/>
          </w:rPr>
          <w:delText>ueTxTEG-ID</w:delText>
        </w:r>
        <w:r w:rsidRPr="004D4661" w:rsidDel="0039242C">
          <w:rPr>
            <w:lang w:val="en-US"/>
          </w:rPr>
          <w:delText>]</w:delText>
        </w:r>
      </w:del>
      <w:r>
        <w:t xml:space="preserve">. </w:t>
      </w:r>
      <w:r w:rsidRPr="00FA4F64">
        <w:rPr>
          <w:lang w:val="en-US"/>
        </w:rPr>
        <w:t xml:space="preserve">The UE may report up to 4 UE Rx-Tx time difference measurements associated with different DL PRS resources per UE Rx TEG per </w:t>
      </w:r>
      <w:r w:rsidRPr="00FA4F64">
        <w:rPr>
          <w:i/>
          <w:iCs/>
          <w:lang w:val="en-US"/>
        </w:rPr>
        <w:t>dl-PRS-ID</w:t>
      </w:r>
      <w:r w:rsidRPr="00FA4F64">
        <w:rPr>
          <w:lang w:val="en-US"/>
        </w:rPr>
        <w:t>.</w:t>
      </w:r>
    </w:p>
    <w:p w14:paraId="38311E43" w14:textId="4AF6E173" w:rsidR="00CF69B9" w:rsidRPr="005C575A" w:rsidRDefault="00CF69B9" w:rsidP="00CF69B9">
      <w:pPr>
        <w:rPr>
          <w:i/>
          <w:iCs/>
          <w:snapToGrid w:val="0"/>
        </w:rPr>
      </w:pPr>
      <w:r w:rsidRPr="00FA4F64">
        <w:rPr>
          <w:lang w:val="en-US"/>
        </w:rPr>
        <w:t xml:space="preserve">The UE may be configured to measure and report, via high layer parameter </w:t>
      </w:r>
      <w:ins w:id="228" w:author="Mihai Enescu - after RAN1#110" w:date="2022-08-28T22:24:00Z">
        <w:r w:rsidRPr="00FC7929">
          <w:rPr>
            <w:i/>
            <w:lang w:val="en-US"/>
          </w:rPr>
          <w:t>measureSameDL-PRS-ResourceWithDifferentRxTEGs</w:t>
        </w:r>
      </w:ins>
      <w:del w:id="229" w:author="Mihai Enescu - after RAN1#110" w:date="2022-08-28T22:24:00Z">
        <w:r w:rsidRPr="00FA4F64" w:rsidDel="00307F5B">
          <w:rPr>
            <w:lang w:val="en-US"/>
          </w:rPr>
          <w:delText>[</w:delText>
        </w:r>
        <w:r w:rsidRPr="00FA4F64" w:rsidDel="00307F5B">
          <w:rPr>
            <w:i/>
            <w:iCs/>
            <w:lang w:val="en-US"/>
          </w:rPr>
          <w:delText>MeasPRSwithDiffRxTEGs_Request_UXRxTx</w:delText>
        </w:r>
        <w:r w:rsidRPr="00FA4F64" w:rsidDel="00307F5B">
          <w:rPr>
            <w:lang w:val="en-US"/>
          </w:rPr>
          <w:delText>]</w:delText>
        </w:r>
      </w:del>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ins w:id="230" w:author="Mihai Enescu - after RAN1#110" w:date="2022-08-31T09:20:00Z">
        <w:r w:rsidR="008F4A8A">
          <w:rPr>
            <w:color w:val="000000" w:themeColor="text1"/>
            <w:lang w:val="en-FI"/>
          </w:rPr>
          <w:t>.</w:t>
        </w:r>
      </w:ins>
      <w:r w:rsidRPr="00071F2E">
        <w:rPr>
          <w:color w:val="000000" w:themeColor="text1"/>
        </w:rPr>
        <w:t xml:space="preserve"> The high layer parameter </w:t>
      </w:r>
      <w:ins w:id="231" w:author="Mihai Enescu - after RAN1#110" w:date="2022-08-28T22:24:00Z">
        <w:r w:rsidRPr="00FC7929">
          <w:rPr>
            <w:i/>
            <w:color w:val="000000" w:themeColor="text1"/>
          </w:rPr>
          <w:t>measureSameDL-PRS-ResourceWithDifferentRxTEGs</w:t>
        </w:r>
      </w:ins>
      <w:del w:id="232" w:author="Mihai Enescu - after RAN1#110" w:date="2022-08-28T22:24:00Z">
        <w:r w:rsidRPr="00071F2E" w:rsidDel="00307F5B">
          <w:rPr>
            <w:color w:val="000000" w:themeColor="text1"/>
          </w:rPr>
          <w:delText>[</w:delText>
        </w:r>
        <w:r w:rsidRPr="00071F2E" w:rsidDel="00307F5B">
          <w:rPr>
            <w:i/>
            <w:iCs/>
            <w:color w:val="000000" w:themeColor="text1"/>
          </w:rPr>
          <w:delText>MeasPRSwithDiffRxTXTEGs_Request_UXRxTx</w:delText>
        </w:r>
        <w:r w:rsidRPr="00071F2E" w:rsidDel="00307F5B">
          <w:rPr>
            <w:color w:val="000000" w:themeColor="text1"/>
          </w:rPr>
          <w:delText>]</w:delText>
        </w:r>
      </w:del>
      <w:r w:rsidRPr="00071F2E">
        <w:rPr>
          <w:color w:val="000000" w:themeColor="text1"/>
        </w:rPr>
        <w:t xml:space="preserve"> applies to all DL PRS positioning frequency layers.</w:t>
      </w:r>
      <w:r w:rsidRPr="00071F2E">
        <w:rPr>
          <w:i/>
          <w:iCs/>
          <w:snapToGrid w:val="0"/>
          <w:color w:val="000000" w:themeColor="text1"/>
        </w:rPr>
        <w:t xml:space="preserve"> </w:t>
      </w:r>
    </w:p>
    <w:p w14:paraId="4F62BBF1" w14:textId="716281F4" w:rsidR="00CF69B9" w:rsidRPr="005D662C" w:rsidRDefault="00CF69B9" w:rsidP="00CF69B9">
      <w:pPr>
        <w:rPr>
          <w:color w:val="000000" w:themeColor="text1"/>
        </w:rPr>
      </w:pPr>
      <w:r w:rsidRPr="00FA4F64">
        <w:rPr>
          <w:lang w:val="en-US"/>
        </w:rPr>
        <w:t xml:space="preserve">The UE may be configured to measure and report, via high layer parameter </w:t>
      </w:r>
      <w:ins w:id="233" w:author="Mihai Enescu - after RAN1#110" w:date="2022-08-28T22:25:00Z">
        <w:r w:rsidRPr="00FC7929">
          <w:rPr>
            <w:i/>
            <w:lang w:val="en-US"/>
          </w:rPr>
          <w:t>measureSameDL-PRS-ResourceWithDifferent</w:t>
        </w:r>
      </w:ins>
      <w:ins w:id="234" w:author="Mihai Enescu - after RAN1#110" w:date="2022-08-31T14:50:00Z">
        <w:r w:rsidR="00D23BF6">
          <w:rPr>
            <w:i/>
            <w:lang w:val="en-FI"/>
          </w:rPr>
          <w:t>Rx</w:t>
        </w:r>
      </w:ins>
      <w:ins w:id="235" w:author="Mihai Enescu - after RAN1#110" w:date="2022-08-31T09:18:00Z">
        <w:r w:rsidR="001E3A6B">
          <w:rPr>
            <w:i/>
            <w:lang w:val="en-FI"/>
          </w:rPr>
          <w:t>T</w:t>
        </w:r>
      </w:ins>
      <w:ins w:id="236" w:author="Mihai Enescu - after RAN1#110" w:date="2022-08-28T22:25:00Z">
        <w:r w:rsidRPr="00FC7929">
          <w:rPr>
            <w:i/>
            <w:lang w:val="en-US"/>
          </w:rPr>
          <w:t>xTEGs</w:t>
        </w:r>
      </w:ins>
      <w:del w:id="237" w:author="Mihai Enescu - after RAN1#110" w:date="2022-08-28T22:25:00Z">
        <w:r w:rsidRPr="00FA4F64" w:rsidDel="00307F5B">
          <w:rPr>
            <w:lang w:val="en-US"/>
          </w:rPr>
          <w:delText>[</w:delText>
        </w:r>
        <w:r w:rsidRPr="00FA4F64" w:rsidDel="00307F5B">
          <w:rPr>
            <w:i/>
            <w:iCs/>
            <w:lang w:val="en-US"/>
          </w:rPr>
          <w:delText>MeasPRSwithDiffRxTXTEGs_Request_UXRxTx</w:delText>
        </w:r>
        <w:r w:rsidRPr="00FA4F64" w:rsidDel="00307F5B">
          <w:rPr>
            <w:lang w:val="en-US"/>
          </w:rPr>
          <w:delText>]</w:delText>
        </w:r>
      </w:del>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RxTx TEGs</w:t>
      </w:r>
      <w:r w:rsidRPr="00912A99">
        <w:rPr>
          <w:i/>
          <w:iCs/>
          <w:snapToGrid w:val="0"/>
        </w:rPr>
        <w:t xml:space="preserve">. </w:t>
      </w:r>
      <w:r w:rsidRPr="00912A99">
        <w:rPr>
          <w:color w:val="000000" w:themeColor="text1"/>
        </w:rPr>
        <w:t xml:space="preserve">The high layer parameter </w:t>
      </w:r>
      <w:ins w:id="238" w:author="Mihai Enescu - after RAN1#110" w:date="2022-08-28T22:25:00Z">
        <w:r w:rsidRPr="00FC7929">
          <w:rPr>
            <w:i/>
            <w:color w:val="000000" w:themeColor="text1"/>
          </w:rPr>
          <w:t>measureSameDL-PRS-ResourceWithDifferent</w:t>
        </w:r>
      </w:ins>
      <w:ins w:id="239" w:author="Mihai Enescu - after RAN1#110" w:date="2022-08-31T14:50:00Z">
        <w:r w:rsidR="00D23BF6">
          <w:rPr>
            <w:i/>
            <w:color w:val="000000" w:themeColor="text1"/>
            <w:lang w:val="en-FI"/>
          </w:rPr>
          <w:t>Rx</w:t>
        </w:r>
      </w:ins>
      <w:ins w:id="240" w:author="Mihai Enescu - after RAN1#110" w:date="2022-08-31T09:19:00Z">
        <w:r w:rsidR="001E3A6B">
          <w:rPr>
            <w:i/>
            <w:color w:val="000000" w:themeColor="text1"/>
            <w:lang w:val="en-FI"/>
          </w:rPr>
          <w:t>T</w:t>
        </w:r>
      </w:ins>
      <w:ins w:id="241" w:author="Mihai Enescu - after RAN1#110" w:date="2022-08-28T22:25:00Z">
        <w:r w:rsidRPr="00FC7929">
          <w:rPr>
            <w:i/>
            <w:color w:val="000000" w:themeColor="text1"/>
          </w:rPr>
          <w:t>xTEGs</w:t>
        </w:r>
      </w:ins>
      <w:del w:id="242" w:author="Mihai Enescu - after RAN1#110" w:date="2022-08-28T22:25:00Z">
        <w:r w:rsidRPr="00912A99" w:rsidDel="00307F5B">
          <w:rPr>
            <w:color w:val="000000" w:themeColor="text1"/>
          </w:rPr>
          <w:delText>[MeasPRSwithDiffRxTXTEGs_Request_UXRxTx]</w:delText>
        </w:r>
      </w:del>
      <w:r w:rsidRPr="00912A99">
        <w:rPr>
          <w:color w:val="000000" w:themeColor="text1"/>
        </w:rPr>
        <w:t xml:space="preserve"> applies to all DL PRS positioning frequency layers.</w:t>
      </w:r>
    </w:p>
    <w:p w14:paraId="19D0F0F5" w14:textId="77777777" w:rsidR="00CF69B9" w:rsidRDefault="00CF69B9" w:rsidP="00CF69B9">
      <w:r w:rsidRPr="004D4661">
        <w:t>The UE in RRC_INACTIVE mode is expected to prioritize the reception of any other DL signal</w:t>
      </w:r>
      <w:r>
        <w:t>s and DL channels</w:t>
      </w:r>
      <w:r w:rsidRPr="004D4661">
        <w:t xml:space="preserve"> than the reception of DL PRS.</w:t>
      </w:r>
    </w:p>
    <w:p w14:paraId="7FB8A9C3" w14:textId="77777777" w:rsidR="00CF69B9" w:rsidRPr="00B72C11" w:rsidRDefault="00CF69B9" w:rsidP="00CF69B9">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p>
    <w:p w14:paraId="6A5597F9" w14:textId="77777777" w:rsidR="00CF69B9" w:rsidRPr="00B72C11" w:rsidRDefault="00CF69B9" w:rsidP="00CF69B9">
      <w:r w:rsidRPr="00B72C11">
        <w:t xml:space="preserve">For a UE configured with preconfigured Measurement gap(s) for Positioning, when the UE receives an activation command, as described in clause </w:t>
      </w:r>
      <w:del w:id="243" w:author="Mihai Enescu - after RAN1#110" w:date="2022-08-28T22:45:00Z">
        <w:r w:rsidRPr="00B72C11" w:rsidDel="002A485D">
          <w:delText>[</w:delText>
        </w:r>
      </w:del>
      <w:r w:rsidRPr="00B72C11">
        <w:t>6.1.3.</w:t>
      </w:r>
      <w:del w:id="244" w:author="Mihai Enescu - after RAN1#110" w:date="2022-08-28T22:45:00Z">
        <w:r w:rsidRPr="00B72C11" w:rsidDel="002A485D">
          <w:delText>X]</w:delText>
        </w:r>
      </w:del>
      <w:ins w:id="245" w:author="Mihai Enescu - after RAN1#110" w:date="2022-08-28T22:45:00Z">
        <w:r>
          <w:rPr>
            <w:lang w:val="en-FI"/>
          </w:rPr>
          <w:t>41</w:t>
        </w:r>
      </w:ins>
      <w:r w:rsidRPr="00B72C11">
        <w:t xml:space="preserve"> of [10, TS 38.321], for a preconfigured Measurement Gap for Positioning activation/deactivation,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w:t>
      </w:r>
    </w:p>
    <w:p w14:paraId="70B4084A" w14:textId="77777777" w:rsidR="00CF69B9" w:rsidRPr="002D683D" w:rsidRDefault="00CF69B9" w:rsidP="00CF69B9">
      <w:r w:rsidRPr="00B72C11">
        <w:t xml:space="preserve">For a UE configured with PRS Processing Window(s), when the UE receives an activation/deactivation command, as described in clause </w:t>
      </w:r>
      <w:del w:id="246" w:author="Mihai Enescu - after RAN1#110" w:date="2022-08-28T22:45:00Z">
        <w:r w:rsidRPr="00B72C11" w:rsidDel="002A485D">
          <w:delText>[</w:delText>
        </w:r>
      </w:del>
      <w:r w:rsidRPr="00B72C11">
        <w:t>6.1.3.</w:t>
      </w:r>
      <w:del w:id="247" w:author="Mihai Enescu - after RAN1#110" w:date="2022-08-28T22:45:00Z">
        <w:r w:rsidRPr="00B72C11" w:rsidDel="002A485D">
          <w:delText>X]</w:delText>
        </w:r>
      </w:del>
      <w:ins w:id="248" w:author="Mihai Enescu - after RAN1#110" w:date="2022-08-28T22:45:00Z">
        <w:r>
          <w:rPr>
            <w:lang w:val="en-FI"/>
          </w:rPr>
          <w:t>42</w:t>
        </w:r>
      </w:ins>
      <w:r w:rsidRPr="00B72C11">
        <w:t xml:space="preserve"> of [10, TS 38.321], for a PRS processing window activation, and when the UE would transmit a PUCCH with HARQ-ACK information in slot n corresponding to the PDSCH carrying the command, the corresponding actions in [10, TS 38.321] and the UE assumptions shall be applied 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B72C11">
        <w:rPr>
          <w:lang w:val="en-US"/>
        </w:rPr>
        <w:t xml:space="preserve"> where </w:t>
      </w:r>
      <w:r w:rsidRPr="00B72C11">
        <w:rPr>
          <w:rFonts w:ascii="Symbol" w:hAnsi="Symbol"/>
          <w:i/>
        </w:rPr>
        <w:t></w:t>
      </w:r>
      <w:r w:rsidRPr="00B72C11">
        <w:t xml:space="preserve"> is the SCS configuration for the PUCCH. The UE is not expected to be indicated with more than 4 activated</w:t>
      </w:r>
      <w:r>
        <w:t xml:space="preserve"> PRS processing windows by higher layer parameter</w:t>
      </w:r>
      <w:r w:rsidRPr="00B72C11">
        <w:t xml:space="preserve"> </w:t>
      </w:r>
      <w:ins w:id="249" w:author="Mihai Enescu - after RAN1#110" w:date="2022-08-28T22:45:00Z">
        <w:r w:rsidRPr="00097871">
          <w:rPr>
            <w:i/>
            <w:iCs/>
          </w:rPr>
          <w:t>DL-PPW-PreConfig</w:t>
        </w:r>
      </w:ins>
      <w:del w:id="250" w:author="Mihai Enescu - after RAN1#110" w:date="2022-08-28T22:45:00Z">
        <w:r w:rsidRPr="00B72C11" w:rsidDel="002A485D">
          <w:delText>[</w:delText>
        </w:r>
        <w:r w:rsidRPr="00B72C11" w:rsidDel="002A485D">
          <w:rPr>
            <w:i/>
            <w:iCs/>
          </w:rPr>
          <w:delText>PRSProcessingWindow</w:delText>
        </w:r>
        <w:r w:rsidRPr="00B72C11" w:rsidDel="002A485D">
          <w:delText>]</w:delText>
        </w:r>
      </w:del>
      <w:r w:rsidRPr="00B72C11">
        <w:t xml:space="preserve"> across all active DL BWPs and is not expected to be indicated with the activated</w:t>
      </w:r>
      <w:r>
        <w:t xml:space="preserve"> PRS processing windows</w:t>
      </w:r>
      <w:r w:rsidRPr="00B72C11">
        <w:t xml:space="preserve"> </w:t>
      </w:r>
      <w:ins w:id="251" w:author="Mihai Enescu - after RAN1#110" w:date="2022-08-28T22:45:00Z">
        <w:r w:rsidRPr="00097871">
          <w:rPr>
            <w:i/>
            <w:iCs/>
          </w:rPr>
          <w:t>DL-PPW-PreConfig</w:t>
        </w:r>
      </w:ins>
      <w:del w:id="252" w:author="Mihai Enescu - after RAN1#110" w:date="2022-08-28T22:45:00Z">
        <w:r w:rsidRPr="00B72C11" w:rsidDel="002A485D">
          <w:delText>[</w:delText>
        </w:r>
        <w:r w:rsidRPr="00B72C11" w:rsidDel="002A485D">
          <w:rPr>
            <w:i/>
            <w:iCs/>
          </w:rPr>
          <w:delText>PRSProcessingWindow</w:delText>
        </w:r>
        <w:r w:rsidRPr="00B72C11" w:rsidDel="002A485D">
          <w:delText>]</w:delText>
        </w:r>
      </w:del>
      <w:r w:rsidRPr="00B72C11">
        <w:t xml:space="preserve"> that overlap in time.</w:t>
      </w:r>
    </w:p>
    <w:bookmarkEnd w:id="125"/>
    <w:p w14:paraId="45AF011C" w14:textId="77777777" w:rsidR="00CF69B9" w:rsidRDefault="00CF69B9" w:rsidP="00CF69B9">
      <w:pPr>
        <w:jc w:val="center"/>
      </w:pPr>
      <w:r>
        <w:t>&lt;omitted text&gt;</w:t>
      </w:r>
    </w:p>
    <w:p w14:paraId="1EB08669" w14:textId="77777777" w:rsidR="007A4536" w:rsidRPr="0048482F" w:rsidRDefault="007A4536" w:rsidP="007A4536">
      <w:pPr>
        <w:pStyle w:val="Heading5"/>
        <w:rPr>
          <w:color w:val="000000"/>
          <w:lang w:eastAsia="zh-CN"/>
        </w:rPr>
      </w:pPr>
      <w:bookmarkStart w:id="253" w:name="_Toc11352114"/>
      <w:bookmarkStart w:id="254" w:name="_Toc20318004"/>
      <w:bookmarkStart w:id="255" w:name="_Toc27299902"/>
      <w:bookmarkStart w:id="256" w:name="_Toc29673169"/>
      <w:bookmarkStart w:id="257" w:name="_Toc29673310"/>
      <w:bookmarkStart w:id="258" w:name="_Toc29674303"/>
      <w:bookmarkStart w:id="259" w:name="_Toc36645533"/>
      <w:bookmarkStart w:id="260" w:name="_Toc45810578"/>
      <w:bookmarkStart w:id="261" w:name="_Toc106695621"/>
      <w:r w:rsidRPr="0048482F">
        <w:rPr>
          <w:color w:val="000000"/>
          <w:lang w:eastAsia="zh-CN"/>
        </w:rPr>
        <w:t>5.2.1.4.2</w:t>
      </w:r>
      <w:r w:rsidRPr="0048482F">
        <w:rPr>
          <w:color w:val="000000"/>
          <w:lang w:eastAsia="zh-CN"/>
        </w:rPr>
        <w:tab/>
      </w:r>
      <w:r>
        <w:rPr>
          <w:color w:val="000000"/>
          <w:lang w:eastAsia="zh-CN"/>
        </w:rPr>
        <w:t>Report Quantity Configurations</w:t>
      </w:r>
      <w:bookmarkEnd w:id="253"/>
      <w:bookmarkEnd w:id="254"/>
      <w:bookmarkEnd w:id="255"/>
      <w:bookmarkEnd w:id="256"/>
      <w:bookmarkEnd w:id="257"/>
      <w:bookmarkEnd w:id="258"/>
      <w:bookmarkEnd w:id="259"/>
      <w:bookmarkEnd w:id="260"/>
      <w:bookmarkEnd w:id="261"/>
    </w:p>
    <w:p w14:paraId="5311AFBA" w14:textId="77777777" w:rsidR="002A1B8D" w:rsidRDefault="002A1B8D" w:rsidP="002A1B8D">
      <w:pPr>
        <w:jc w:val="center"/>
      </w:pPr>
      <w:r>
        <w:t>&lt;omitted text&gt;</w:t>
      </w:r>
    </w:p>
    <w:p w14:paraId="544A0E15" w14:textId="77777777" w:rsidR="007A4536" w:rsidRDefault="007A4536" w:rsidP="007A4536">
      <w:r w:rsidRPr="001F58C9">
        <w:t xml:space="preserve">For operation with shared spectrum channel access,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380B2847" w14:textId="77777777" w:rsidR="007A4536" w:rsidRDefault="007A4536" w:rsidP="007A4536">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1F14EDCF" w14:textId="77777777" w:rsidR="007A4536" w:rsidRDefault="007A4536" w:rsidP="007A4536">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00F3D2A7" w14:textId="77777777" w:rsidR="007A4536" w:rsidRDefault="007A4536" w:rsidP="007A4536">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24E509D7" w14:textId="77777777" w:rsidR="007A4536" w:rsidRDefault="007A4536" w:rsidP="007A4536">
      <w:pPr>
        <w:pStyle w:val="B1"/>
        <w:rPr>
          <w:color w:val="000000"/>
          <w:lang w:val="en-US"/>
        </w:rPr>
      </w:pPr>
      <w:r>
        <w:rPr>
          <w:color w:val="000000"/>
          <w:lang w:val="en-US"/>
        </w:rPr>
        <w:lastRenderedPageBreak/>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01B7474A" w14:textId="4B8CCA18" w:rsidR="007A4536" w:rsidRPr="00601005" w:rsidRDefault="007A4536" w:rsidP="007A4536">
      <w:pPr>
        <w:rPr>
          <w:color w:val="000000" w:themeColor="text1"/>
          <w:lang w:val="en-US"/>
        </w:rPr>
      </w:pPr>
      <w:r w:rsidRPr="003B31E0">
        <w:rPr>
          <w:color w:val="000000" w:themeColor="text1"/>
          <w:lang w:val="en-US"/>
        </w:rPr>
        <w:t xml:space="preserve">If the UE is configured with the higher layer parameter </w:t>
      </w:r>
      <w:ins w:id="262" w:author="Mihai Enescu - after RAN1#110" w:date="2022-08-29T09:53:00Z">
        <w:r w:rsidR="000A7E67" w:rsidRPr="00740BCD">
          <w:rPr>
            <w:i/>
            <w:szCs w:val="22"/>
            <w:lang w:eastAsia="sv-SE"/>
          </w:rPr>
          <w:t>SSB-MTC-AdditionalPCI</w:t>
        </w:r>
      </w:ins>
      <w:del w:id="263" w:author="Mihai Enescu - after RAN1#110" w:date="2022-08-29T09:53:00Z">
        <w:r w:rsidRPr="003B31E0" w:rsidDel="000A7E67">
          <w:rPr>
            <w:color w:val="000000" w:themeColor="text1"/>
            <w:lang w:val="en-US"/>
          </w:rPr>
          <w:delText>[</w:delText>
        </w:r>
        <w:r w:rsidRPr="003B31E0" w:rsidDel="000A7E67">
          <w:rPr>
            <w:i/>
            <w:iCs/>
            <w:color w:val="000000" w:themeColor="text1"/>
            <w:lang w:val="en-US"/>
          </w:rPr>
          <w:delText>NumberOfAdditionalPCI</w:delText>
        </w:r>
        <w:r w:rsidRPr="003B31E0" w:rsidDel="000A7E67">
          <w:rPr>
            <w:color w:val="000000" w:themeColor="text1"/>
            <w:lang w:val="en-US"/>
          </w:rPr>
          <w:delText>]</w:delText>
        </w:r>
      </w:del>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7A4AF6ED" w14:textId="42662E7F" w:rsidR="007A4536" w:rsidRDefault="007A4536" w:rsidP="007A4536">
      <w:pPr>
        <w:jc w:val="center"/>
      </w:pPr>
      <w:r>
        <w:t>&lt;omitted text&gt;</w:t>
      </w:r>
    </w:p>
    <w:p w14:paraId="7F3457A0" w14:textId="77777777" w:rsidR="00C65C0D" w:rsidRPr="0048482F" w:rsidRDefault="00C65C0D" w:rsidP="00C65C0D">
      <w:pPr>
        <w:pStyle w:val="Heading2"/>
        <w:rPr>
          <w:color w:val="000000"/>
        </w:rPr>
      </w:pPr>
      <w:bookmarkStart w:id="264" w:name="_Toc11352138"/>
      <w:bookmarkStart w:id="265" w:name="_Toc20318028"/>
      <w:bookmarkStart w:id="266" w:name="_Toc27299926"/>
      <w:bookmarkStart w:id="267" w:name="_Toc29673199"/>
      <w:bookmarkStart w:id="268" w:name="_Toc29673340"/>
      <w:bookmarkStart w:id="269" w:name="_Toc29674333"/>
      <w:bookmarkStart w:id="270" w:name="_Toc36645563"/>
      <w:bookmarkStart w:id="271" w:name="_Toc45810608"/>
      <w:bookmarkStart w:id="272" w:name="_Toc106695653"/>
      <w:r w:rsidRPr="0048482F">
        <w:rPr>
          <w:color w:val="000000"/>
        </w:rPr>
        <w:t>6.1</w:t>
      </w:r>
      <w:r w:rsidRPr="0048482F">
        <w:rPr>
          <w:color w:val="000000"/>
        </w:rPr>
        <w:tab/>
        <w:t>UE procedure for transmitting the physical uplink shared channel</w:t>
      </w:r>
      <w:bookmarkEnd w:id="264"/>
      <w:bookmarkEnd w:id="265"/>
      <w:bookmarkEnd w:id="266"/>
      <w:bookmarkEnd w:id="267"/>
      <w:bookmarkEnd w:id="268"/>
      <w:bookmarkEnd w:id="269"/>
      <w:bookmarkEnd w:id="270"/>
      <w:bookmarkEnd w:id="271"/>
      <w:bookmarkEnd w:id="272"/>
    </w:p>
    <w:p w14:paraId="16127F14" w14:textId="77777777" w:rsidR="00C65C0D" w:rsidRDefault="00C65C0D" w:rsidP="00C65C0D">
      <w:pPr>
        <w:rPr>
          <w:color w:val="000000"/>
          <w:lang w:val="en-US"/>
        </w:rPr>
      </w:pPr>
      <w:bookmarkStart w:id="273" w:name="_Hlk498514022"/>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r>
        <w:rPr>
          <w:i/>
        </w:rPr>
        <w:t>c</w:t>
      </w:r>
      <w:r w:rsidRPr="00F35584">
        <w:rPr>
          <w:i/>
        </w:rPr>
        <w:t>onfiguredGrantConfig</w:t>
      </w:r>
      <w:r w:rsidRPr="0048482F">
        <w:rPr>
          <w:i/>
          <w:iCs/>
          <w:color w:val="000000"/>
          <w:lang w:val="en-US"/>
        </w:rPr>
        <w:t xml:space="preserve"> </w:t>
      </w:r>
      <w:r>
        <w:rPr>
          <w:iCs/>
          <w:color w:val="000000"/>
          <w:lang w:val="en-US"/>
        </w:rPr>
        <w:t xml:space="preserve">including </w:t>
      </w:r>
      <w:r w:rsidRPr="00EB2C93">
        <w:rPr>
          <w:i/>
        </w:rPr>
        <w:t>rrc-ConfiguredUplinkGrant</w:t>
      </w:r>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r>
        <w:rPr>
          <w:i/>
          <w:color w:val="000000"/>
          <w:lang w:val="en-US"/>
        </w:rPr>
        <w:t>configuredGrantConfig</w:t>
      </w:r>
      <w:r>
        <w:rPr>
          <w:color w:val="000000"/>
          <w:lang w:val="en-US"/>
        </w:rPr>
        <w:t xml:space="preserve"> not including </w:t>
      </w:r>
      <w:r w:rsidRPr="00EB2C93">
        <w:rPr>
          <w:i/>
        </w:rPr>
        <w:t>rrc-ConfiguredUplinkGrant</w:t>
      </w:r>
      <w:r>
        <w:rPr>
          <w:color w:val="000000"/>
          <w:lang w:val="en-US"/>
        </w:rPr>
        <w:t xml:space="preserve">. If </w:t>
      </w:r>
      <w:r w:rsidRPr="006E3AD1">
        <w:rPr>
          <w:i/>
          <w:color w:val="000000"/>
          <w:lang w:val="en-US"/>
        </w:rPr>
        <w:t>configuredGrantConfigToAddModList</w:t>
      </w:r>
      <w:r>
        <w:rPr>
          <w:color w:val="000000"/>
          <w:lang w:val="en-US"/>
        </w:rPr>
        <w:t xml:space="preserve"> is configured, more than one configured grant configuration of configured grant Type 1 and/or configured grant Type 2 may be active at the same time on an active BWP of a serving cell.</w:t>
      </w:r>
    </w:p>
    <w:p w14:paraId="5EA1CFBF" w14:textId="77777777" w:rsidR="00C65C0D" w:rsidRDefault="00C65C0D" w:rsidP="00C65C0D">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 xml:space="preserve">UL-TCIState </w:t>
      </w:r>
      <w:r w:rsidRPr="009573AD">
        <w:rPr>
          <w:color w:val="000000" w:themeColor="text1"/>
          <w:lang w:val="en-US"/>
        </w:rPr>
        <w:t xml:space="preserve">configurations within the higher layer parameter </w:t>
      </w:r>
      <w:r w:rsidRPr="009573AD">
        <w:rPr>
          <w:i/>
          <w:iCs/>
          <w:color w:val="000000" w:themeColor="text1"/>
          <w:lang w:val="en-US"/>
        </w:rPr>
        <w:t xml:space="preserve">BWP-UplinkDedicated. </w:t>
      </w:r>
      <w:r w:rsidRPr="009573AD">
        <w:rPr>
          <w:color w:val="000000" w:themeColor="text1"/>
          <w:lang w:val="en-US"/>
        </w:rPr>
        <w:t xml:space="preserve">Each </w:t>
      </w:r>
      <w:r w:rsidRPr="009573AD">
        <w:rPr>
          <w:i/>
          <w:iCs/>
          <w:color w:val="000000" w:themeColor="text1"/>
          <w:lang w:val="en-US"/>
        </w:rPr>
        <w:t>UL-TCIState</w:t>
      </w:r>
      <w:r w:rsidRPr="009573AD">
        <w:rPr>
          <w:color w:val="000000" w:themeColor="text1"/>
          <w:lang w:val="en-US"/>
        </w:rPr>
        <w:t xml:space="preserve"> configuration contains a parameter for configuring one reference signal, if applicable, for determining UL TX spatial filter for dynamic-grant and configured-grant based PUSCH and PUCCH resource in a CC, and SRS.</w:t>
      </w:r>
    </w:p>
    <w:p w14:paraId="00ABB60C" w14:textId="3DF533CD" w:rsidR="00C65C0D" w:rsidRPr="009F4C4E" w:rsidRDefault="00C65C0D" w:rsidP="00C65C0D">
      <w:pPr>
        <w:rPr>
          <w:color w:val="000000" w:themeColor="text1"/>
          <w:lang w:val="en-US"/>
        </w:rPr>
      </w:pPr>
      <w:r>
        <w:rPr>
          <w:color w:val="000000"/>
          <w:lang w:val="en-US"/>
        </w:rPr>
        <w:t xml:space="preserve">For the PUSCH transmission corresponding to a Type 1 configured grant or a Type 2 configured grant activated by DCI format 0_0 or 0_1,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r w:rsidRPr="00AA3FDB">
        <w:rPr>
          <w:i/>
          <w:color w:val="000000"/>
          <w:lang w:val="en-US"/>
        </w:rPr>
        <w:t>codebookSubset</w:t>
      </w:r>
      <w:r>
        <w:rPr>
          <w:color w:val="000000"/>
          <w:lang w:val="en-US"/>
        </w:rPr>
        <w:t xml:space="preserve">, </w:t>
      </w:r>
      <w:r w:rsidRPr="00AA3FDB">
        <w:rPr>
          <w:i/>
          <w:color w:val="000000"/>
          <w:lang w:val="en-US"/>
        </w:rPr>
        <w:t>maxRank</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Pr>
          <w:i/>
          <w:color w:val="000000"/>
          <w:lang w:val="en-US"/>
        </w:rPr>
        <w:t xml:space="preserve">, </w:t>
      </w:r>
      <w:r w:rsidRPr="00020344">
        <w:rPr>
          <w:color w:val="000000"/>
          <w:lang w:val="en-US"/>
        </w:rPr>
        <w:t xml:space="preserve">which are provided by </w:t>
      </w:r>
      <w:r>
        <w:rPr>
          <w:i/>
          <w:color w:val="000000"/>
          <w:lang w:val="en-US"/>
        </w:rPr>
        <w:t>pusch</w:t>
      </w:r>
      <w:r w:rsidRPr="004855D9">
        <w:rPr>
          <w:i/>
          <w:color w:val="000000"/>
          <w:lang w:val="en-US"/>
        </w:rPr>
        <w:t>-</w:t>
      </w:r>
      <w:r>
        <w:rPr>
          <w:i/>
          <w:color w:val="000000"/>
          <w:lang w:val="en-US"/>
        </w:rPr>
        <w:t>C</w:t>
      </w:r>
      <w:r w:rsidRPr="004855D9">
        <w:rPr>
          <w:i/>
          <w:color w:val="000000"/>
          <w:lang w:val="en-US"/>
        </w:rPr>
        <w:t>onfig</w:t>
      </w:r>
      <w:r>
        <w:rPr>
          <w:color w:val="000000"/>
          <w:lang w:val="en-US"/>
        </w:rPr>
        <w:t>. For the PUSCH transmission corresponding to a Type 2 configured grant</w:t>
      </w:r>
      <w:r w:rsidRPr="00D740EE">
        <w:rPr>
          <w:color w:val="000000"/>
          <w:lang w:val="en-US"/>
        </w:rPr>
        <w:t xml:space="preserve"> </w:t>
      </w:r>
      <w:r>
        <w:rPr>
          <w:color w:val="000000"/>
          <w:lang w:val="en-US"/>
        </w:rPr>
        <w:t xml:space="preserve">activated by DCI format 0_2, the parameters applied for the transmission are provided by </w:t>
      </w:r>
      <w:r w:rsidRPr="00503A95">
        <w:rPr>
          <w:i/>
          <w:color w:val="000000"/>
          <w:lang w:val="en-US"/>
        </w:rPr>
        <w:t>configuredGrantConfig</w:t>
      </w:r>
      <w:r>
        <w:rPr>
          <w:color w:val="000000"/>
          <w:lang w:val="en-US"/>
        </w:rPr>
        <w:t xml:space="preserve"> except for </w:t>
      </w:r>
      <w:r w:rsidRPr="00AA3FDB">
        <w:rPr>
          <w:i/>
          <w:color w:val="000000"/>
          <w:lang w:val="en-US"/>
        </w:rPr>
        <w:t>dataScrambli</w:t>
      </w:r>
      <w:r>
        <w:rPr>
          <w:i/>
          <w:color w:val="000000"/>
          <w:lang w:val="en-US"/>
        </w:rPr>
        <w:t>n</w:t>
      </w:r>
      <w:r w:rsidRPr="00AA3FDB">
        <w:rPr>
          <w:i/>
          <w:color w:val="000000"/>
          <w:lang w:val="en-US"/>
        </w:rPr>
        <w:t>gIdentityPUSCH</w:t>
      </w:r>
      <w:r>
        <w:rPr>
          <w:color w:val="000000"/>
          <w:lang w:val="en-US"/>
        </w:rPr>
        <w:t xml:space="preserve">, </w:t>
      </w:r>
      <w:r w:rsidRPr="00AA3FDB">
        <w:rPr>
          <w:i/>
          <w:color w:val="000000"/>
          <w:lang w:val="en-US"/>
        </w:rPr>
        <w:t>txConfig</w:t>
      </w:r>
      <w:r>
        <w:rPr>
          <w:color w:val="000000"/>
          <w:lang w:val="en-US"/>
        </w:rPr>
        <w:t xml:space="preserve">, </w:t>
      </w:r>
      <w:bookmarkStart w:id="274" w:name="_Hlk48575656"/>
      <w:r w:rsidRPr="006E3AD1">
        <w:rPr>
          <w:i/>
          <w:color w:val="000000"/>
          <w:kern w:val="2"/>
        </w:rPr>
        <w:t>codebookSubsetDCI-0-2</w:t>
      </w:r>
      <w:bookmarkEnd w:id="274"/>
      <w:r>
        <w:rPr>
          <w:color w:val="000000"/>
          <w:lang w:val="en-US"/>
        </w:rPr>
        <w:t xml:space="preserve">, </w:t>
      </w:r>
      <w:r w:rsidRPr="006E3AD1">
        <w:rPr>
          <w:i/>
          <w:color w:val="000000"/>
          <w:kern w:val="2"/>
        </w:rPr>
        <w:t>maxRankDCI-0-2</w:t>
      </w:r>
      <w:r>
        <w:rPr>
          <w:color w:val="000000"/>
          <w:lang w:val="en-US"/>
        </w:rPr>
        <w:t xml:space="preserve">, </w:t>
      </w:r>
      <w:r w:rsidRPr="004855D9">
        <w:rPr>
          <w:i/>
          <w:color w:val="000000"/>
          <w:lang w:val="en-US"/>
        </w:rPr>
        <w:t>scaling</w:t>
      </w:r>
      <w:r>
        <w:rPr>
          <w:color w:val="000000"/>
          <w:lang w:val="en-US"/>
        </w:rPr>
        <w:t xml:space="preserve"> of </w:t>
      </w:r>
      <w:r w:rsidRPr="00AA3FDB">
        <w:rPr>
          <w:i/>
          <w:color w:val="000000"/>
          <w:lang w:val="en-US"/>
        </w:rPr>
        <w:t>UCI-OnPUSCH</w:t>
      </w:r>
      <w:r w:rsidRPr="00665CE9">
        <w:rPr>
          <w:iCs/>
          <w:color w:val="000000"/>
          <w:lang w:val="en-US"/>
        </w:rPr>
        <w:t>,</w:t>
      </w:r>
      <w:r w:rsidRPr="00665CE9">
        <w:rPr>
          <w:i/>
          <w:color w:val="000000"/>
          <w:lang w:val="en-US"/>
        </w:rPr>
        <w:t xml:space="preserve"> </w:t>
      </w:r>
      <w:r w:rsidRPr="006E3AD1">
        <w:rPr>
          <w:i/>
          <w:color w:val="000000"/>
          <w:lang w:val="en-US"/>
        </w:rPr>
        <w:t>resourceAllocationType1GranularityDCI-0</w:t>
      </w:r>
      <w:r>
        <w:rPr>
          <w:rFonts w:hint="eastAsia"/>
          <w:i/>
          <w:color w:val="000000"/>
        </w:rPr>
        <w:t>-2</w:t>
      </w:r>
      <w:r>
        <w:rPr>
          <w:i/>
          <w:color w:val="000000"/>
          <w:lang w:val="en-US"/>
        </w:rPr>
        <w:t xml:space="preserve"> </w:t>
      </w:r>
      <w:r w:rsidRPr="008821AF">
        <w:rPr>
          <w:color w:val="000000"/>
          <w:lang w:val="en-US"/>
        </w:rPr>
        <w:t>provided by</w:t>
      </w:r>
      <w:r>
        <w:rPr>
          <w:i/>
          <w:color w:val="000000"/>
          <w:lang w:val="en-US"/>
        </w:rPr>
        <w:t xml:space="preserve"> pusch-Config</w:t>
      </w:r>
      <w:r>
        <w:rPr>
          <w:color w:val="000000"/>
          <w:lang w:val="en-US"/>
        </w:rPr>
        <w:t>.</w:t>
      </w:r>
      <w:r>
        <w:rPr>
          <w:i/>
          <w:color w:val="000000"/>
          <w:lang w:val="en-US"/>
        </w:rPr>
        <w:t xml:space="preserve"> </w:t>
      </w:r>
      <w:r w:rsidRPr="009F4C4E">
        <w:rPr>
          <w:color w:val="000000" w:themeColor="text1"/>
          <w:lang w:val="en-US"/>
        </w:rPr>
        <w:t xml:space="preserve">If the UE is provided with </w:t>
      </w:r>
      <w:r w:rsidRPr="009F4C4E">
        <w:rPr>
          <w:i/>
          <w:iCs/>
          <w:color w:val="000000" w:themeColor="text1"/>
        </w:rPr>
        <w:t>transformPrecoder</w:t>
      </w:r>
      <w:r w:rsidRPr="009F4C4E">
        <w:rPr>
          <w:iCs/>
          <w:color w:val="000000" w:themeColor="text1"/>
        </w:rPr>
        <w:t xml:space="preserve"> in </w:t>
      </w:r>
      <w:r w:rsidRPr="009F4C4E">
        <w:rPr>
          <w:rFonts w:hint="eastAsia"/>
          <w:i/>
          <w:iCs/>
          <w:color w:val="000000" w:themeColor="text1"/>
          <w:lang w:eastAsia="ko-KR"/>
        </w:rPr>
        <w:t>configuredGrantConfig</w:t>
      </w:r>
      <w:r w:rsidRPr="009F4C4E">
        <w:rPr>
          <w:iCs/>
          <w:color w:val="000000" w:themeColor="text1"/>
          <w:lang w:eastAsia="ko-KR"/>
        </w:rPr>
        <w:t xml:space="preserve">, the UE applies the higher layer parameter </w:t>
      </w:r>
      <w:r w:rsidRPr="009F4C4E">
        <w:rPr>
          <w:i/>
          <w:color w:val="000000" w:themeColor="text1"/>
        </w:rPr>
        <w:t>tp-pi2BPSK</w:t>
      </w:r>
      <w:r w:rsidRPr="009F4C4E">
        <w:rPr>
          <w:color w:val="000000" w:themeColor="text1"/>
        </w:rPr>
        <w:t xml:space="preserve">, if provided in </w:t>
      </w:r>
      <w:r w:rsidRPr="009F4C4E">
        <w:rPr>
          <w:i/>
          <w:color w:val="000000" w:themeColor="text1"/>
        </w:rPr>
        <w:t>pusch-Config</w:t>
      </w:r>
      <w:r w:rsidRPr="009F4C4E">
        <w:rPr>
          <w:color w:val="000000" w:themeColor="text1"/>
        </w:rPr>
        <w:t xml:space="preserve">, according to the procedure described in </w:t>
      </w:r>
      <w:r>
        <w:rPr>
          <w:color w:val="000000" w:themeColor="text1"/>
        </w:rPr>
        <w:t>clause</w:t>
      </w:r>
      <w:r w:rsidRPr="009F4C4E">
        <w:rPr>
          <w:color w:val="000000" w:themeColor="text1"/>
        </w:rPr>
        <w:t xml:space="preserve"> 6.1.4 for the </w:t>
      </w:r>
      <w:r w:rsidRPr="009F4C4E">
        <w:rPr>
          <w:color w:val="000000" w:themeColor="text1"/>
          <w:lang w:val="en-US"/>
        </w:rPr>
        <w:t xml:space="preserve">PUSCH transmission corresponding to a configured grant. </w:t>
      </w:r>
      <w:r>
        <w:rPr>
          <w:color w:val="000000" w:themeColor="text1"/>
          <w:lang w:val="en-US"/>
        </w:rPr>
        <w:t xml:space="preserve">When </w:t>
      </w:r>
      <w:r>
        <w:t xml:space="preserve">the UE is configured </w:t>
      </w:r>
      <w:ins w:id="275" w:author="Mihai Enescu - after RAN1#110" w:date="2022-08-29T10:24:00Z">
        <w:r w:rsidR="0057694E" w:rsidRPr="0062042B">
          <w:rPr>
            <w:i/>
            <w:iCs/>
            <w:color w:val="000000"/>
          </w:rPr>
          <w:t>dl-OrJoint-TCIStateList</w:t>
        </w:r>
      </w:ins>
      <w:del w:id="276" w:author="Mihai Enescu - after RAN1#110" w:date="2022-08-29T10:24:00Z">
        <w:r w:rsidDel="0057694E">
          <w:rPr>
            <w:i/>
            <w:iCs/>
            <w:color w:val="000000" w:themeColor="text1"/>
          </w:rPr>
          <w:delText>DLorJointTCIState</w:delText>
        </w:r>
      </w:del>
      <w:r>
        <w:rPr>
          <w:i/>
          <w:iCs/>
          <w:color w:val="000000" w:themeColor="text1"/>
        </w:rPr>
        <w:t xml:space="preserve"> </w:t>
      </w:r>
      <w:r w:rsidRPr="00B513F4">
        <w:rPr>
          <w:color w:val="000000" w:themeColor="text1"/>
        </w:rPr>
        <w:t>or</w:t>
      </w:r>
      <w:r>
        <w:rPr>
          <w:i/>
          <w:iCs/>
          <w:color w:val="000000" w:themeColor="text1"/>
        </w:rPr>
        <w:t xml:space="preserve"> UL-TCIState</w:t>
      </w:r>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t>according to the spatial relation, if applicable, with a reference to the RS for determining UL Tx spatial filter</w:t>
      </w:r>
      <w:ins w:id="277" w:author="Mihai Enescu - after RAN1#110" w:date="2022-08-29T10:00:00Z">
        <w:r w:rsidR="00DD2E9A">
          <w:rPr>
            <w:lang w:val="en-FI"/>
          </w:rPr>
          <w:t>.</w:t>
        </w:r>
      </w:ins>
      <w:r>
        <w:t xml:space="preserve"> </w:t>
      </w:r>
      <w:del w:id="278" w:author="Mihai Enescu - after RAN1#110" w:date="2022-08-29T10:00:00Z">
        <w:r w:rsidDel="00DD2E9A">
          <w:delText>or t</w:delText>
        </w:r>
      </w:del>
      <w:ins w:id="279" w:author="Mihai Enescu - after RAN1#110" w:date="2022-08-29T10:00:00Z">
        <w:r w:rsidR="00DD2E9A">
          <w:rPr>
            <w:lang w:val="en-FI"/>
          </w:rPr>
          <w:t>T</w:t>
        </w:r>
      </w:ins>
      <w:r>
        <w:t xml:space="preserve">he RS </w:t>
      </w:r>
      <w:ins w:id="280" w:author="Mihai Enescu - after RAN1#110" w:date="2022-08-29T10:00:00Z">
        <w:r w:rsidR="00DD2E9A">
          <w:rPr>
            <w:lang w:val="en-FI"/>
          </w:rPr>
          <w:t xml:space="preserve">is determined based on an RS </w:t>
        </w:r>
      </w:ins>
      <w:r>
        <w:t xml:space="preserve">configured with </w:t>
      </w:r>
      <w:r>
        <w:rPr>
          <w:i/>
          <w:iCs/>
        </w:rPr>
        <w:t>qcl-Type</w:t>
      </w:r>
      <w:r>
        <w:t xml:space="preserve"> set to 'typeD' of the </w:t>
      </w:r>
      <w:r w:rsidRPr="0080696C">
        <w:t>indicated</w:t>
      </w:r>
      <w:r>
        <w:t xml:space="preserve"> </w:t>
      </w:r>
      <w:del w:id="281" w:author="Mihai Enescu - after RAN1#110" w:date="2022-08-29T10:25:00Z">
        <w:r w:rsidDel="0057694E">
          <w:rPr>
            <w:i/>
            <w:iCs/>
            <w:color w:val="000000" w:themeColor="text1"/>
          </w:rPr>
          <w:delText>DLorJoint</w:delText>
        </w:r>
      </w:del>
      <w:r>
        <w:rPr>
          <w:i/>
          <w:iCs/>
          <w:color w:val="000000" w:themeColor="text1"/>
        </w:rPr>
        <w:t xml:space="preserve">TCIState </w:t>
      </w:r>
      <w:r w:rsidRPr="00B513F4">
        <w:rPr>
          <w:color w:val="000000" w:themeColor="text1"/>
        </w:rPr>
        <w:t>or</w:t>
      </w:r>
      <w:ins w:id="282" w:author="Mihai Enescu - after RAN1#110" w:date="2022-08-29T10:00:00Z">
        <w:r w:rsidR="00DD2E9A">
          <w:rPr>
            <w:color w:val="000000" w:themeColor="text1"/>
            <w:lang w:val="en-FI"/>
          </w:rPr>
          <w:t xml:space="preserve"> an RS in the in</w:t>
        </w:r>
      </w:ins>
      <w:ins w:id="283" w:author="Mihai Enescu - after RAN1#110" w:date="2022-08-29T10:01:00Z">
        <w:r w:rsidR="00DD2E9A">
          <w:rPr>
            <w:color w:val="000000" w:themeColor="text1"/>
            <w:lang w:val="en-FI"/>
          </w:rPr>
          <w:t>dicated</w:t>
        </w:r>
      </w:ins>
      <w:r>
        <w:rPr>
          <w:i/>
          <w:iCs/>
          <w:color w:val="000000" w:themeColor="text1"/>
        </w:rPr>
        <w:t xml:space="preserve"> UL-TCIState</w:t>
      </w:r>
      <w:r>
        <w:t xml:space="preserve">. The reference RS in the indicated </w:t>
      </w:r>
      <w:del w:id="284" w:author="Mihai Enescu - after RAN1#110" w:date="2022-08-29T10:25:00Z">
        <w:r w:rsidDel="0057694E">
          <w:rPr>
            <w:i/>
            <w:iCs/>
            <w:color w:val="000000" w:themeColor="text1"/>
          </w:rPr>
          <w:delText>DLorJoint</w:delText>
        </w:r>
      </w:del>
      <w:r>
        <w:rPr>
          <w:i/>
          <w:iCs/>
          <w:color w:val="000000" w:themeColor="text1"/>
        </w:rPr>
        <w:t>TCIState</w:t>
      </w:r>
      <w:r>
        <w:t xml:space="preserve"> 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Pr>
          <w:i/>
        </w:rPr>
        <w:t xml:space="preserve">. </w:t>
      </w:r>
      <w:r>
        <w:t xml:space="preserve">The reference RS in the indicated </w:t>
      </w:r>
      <w:r>
        <w:rPr>
          <w:i/>
          <w:iCs/>
          <w:color w:val="000000" w:themeColor="text1"/>
        </w:rPr>
        <w:t>UL-TCIState</w:t>
      </w:r>
      <w:r w:rsidRPr="00546B57">
        <w:t xml:space="preserve"> </w:t>
      </w:r>
      <w:r>
        <w:t xml:space="preserve">can be a </w:t>
      </w:r>
      <w:r w:rsidRPr="00252357">
        <w:t xml:space="preserve">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A3704F">
        <w:t xml:space="preserve">, </w:t>
      </w:r>
      <w:r w:rsidRPr="00252357">
        <w:t>a 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t xml:space="preserve">, an SRS resource in an SRS resource set with </w:t>
      </w:r>
      <w:r w:rsidRPr="0048482F">
        <w:rPr>
          <w:color w:val="000000"/>
        </w:rPr>
        <w:t>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set to </w:t>
      </w:r>
      <w:r>
        <w:rPr>
          <w:color w:val="000000"/>
        </w:rPr>
        <w:t>'b</w:t>
      </w:r>
      <w:r w:rsidRPr="0048482F">
        <w:rPr>
          <w:color w:val="000000"/>
        </w:rPr>
        <w:t>eamManagem</w:t>
      </w:r>
      <w:r w:rsidRPr="001D4843">
        <w:rPr>
          <w:color w:val="000000" w:themeColor="text1"/>
        </w:rPr>
        <w:t xml:space="preserve">ent', or SS/PBCH block </w:t>
      </w:r>
      <w:r w:rsidRPr="001D4843">
        <w:rPr>
          <w:color w:val="000000" w:themeColor="text1"/>
          <w:lang w:val="en-US"/>
        </w:rPr>
        <w:t xml:space="preserve">associated with </w:t>
      </w:r>
      <w:r>
        <w:rPr>
          <w:color w:val="000000" w:themeColor="text1"/>
        </w:rPr>
        <w:t>the same or different</w:t>
      </w:r>
      <w:r w:rsidRPr="001D4843">
        <w:rPr>
          <w:color w:val="000000" w:themeColor="text1"/>
          <w:lang w:val="en-US"/>
        </w:rPr>
        <w:t xml:space="preserve"> PCI from the PCI of the serving cel</w:t>
      </w:r>
      <w:r>
        <w:rPr>
          <w:color w:val="000000" w:themeColor="text1"/>
        </w:rPr>
        <w:t>l</w:t>
      </w:r>
      <w:r w:rsidRPr="001D4843">
        <w:rPr>
          <w:color w:val="000000" w:themeColor="text1"/>
        </w:rPr>
        <w:t>.</w:t>
      </w:r>
    </w:p>
    <w:p w14:paraId="56738DCD" w14:textId="77777777" w:rsidR="00C65C0D" w:rsidRPr="009F4C4E" w:rsidRDefault="00C65C0D" w:rsidP="00C65C0D">
      <w:pPr>
        <w:rPr>
          <w:color w:val="000000" w:themeColor="text1"/>
          <w:lang w:val="en-US"/>
        </w:rPr>
      </w:pPr>
      <w:r w:rsidRPr="009F4C4E">
        <w:rPr>
          <w:rFonts w:hint="eastAsia"/>
          <w:color w:val="000000" w:themeColor="text1"/>
        </w:rPr>
        <w:t xml:space="preserve">For the PUSCH </w:t>
      </w:r>
      <w:r w:rsidRPr="009F4C4E">
        <w:rPr>
          <w:color w:val="000000" w:themeColor="text1"/>
        </w:rPr>
        <w:t>re</w:t>
      </w:r>
      <w:r w:rsidRPr="009F4C4E">
        <w:rPr>
          <w:rFonts w:hint="eastAsia"/>
          <w:color w:val="000000" w:themeColor="text1"/>
        </w:rPr>
        <w:t xml:space="preserve">transmission scheduled by a PDCCH with CRC scrambled by CS-RNTI with NDI=1, the parameters in </w:t>
      </w:r>
      <w:r w:rsidRPr="009F4C4E">
        <w:rPr>
          <w:rFonts w:hint="eastAsia"/>
          <w:i/>
          <w:iCs/>
          <w:color w:val="000000" w:themeColor="text1"/>
        </w:rPr>
        <w:t>pusch-Config</w:t>
      </w:r>
      <w:r w:rsidRPr="009F4C4E">
        <w:rPr>
          <w:rFonts w:hint="eastAsia"/>
          <w:color w:val="000000" w:themeColor="text1"/>
        </w:rPr>
        <w:t xml:space="preserve"> are applied for the PUSCH transmission </w:t>
      </w:r>
      <w:r w:rsidRPr="009F4C4E">
        <w:rPr>
          <w:color w:val="000000" w:themeColor="text1"/>
        </w:rPr>
        <w:t xml:space="preserve">except for </w:t>
      </w:r>
      <w:r w:rsidRPr="009F4C4E" w:rsidDel="003D475F">
        <w:rPr>
          <w:i/>
          <w:color w:val="000000" w:themeColor="text1"/>
        </w:rPr>
        <w:t>p0-NominalWithoutGrant</w:t>
      </w:r>
      <w:r w:rsidRPr="009F4C4E">
        <w:rPr>
          <w:i/>
          <w:color w:val="000000" w:themeColor="text1"/>
          <w:lang w:eastAsia="zh-CN"/>
        </w:rPr>
        <w:t xml:space="preserve">, </w:t>
      </w:r>
      <w:r w:rsidRPr="009F4C4E">
        <w:rPr>
          <w:i/>
          <w:color w:val="000000" w:themeColor="text1"/>
        </w:rPr>
        <w:t>p0-PUSCH-Alpha,</w:t>
      </w:r>
      <w:r w:rsidRPr="009F4C4E">
        <w:rPr>
          <w:i/>
          <w:color w:val="000000" w:themeColor="text1"/>
          <w:lang w:eastAsia="zh-CN"/>
        </w:rPr>
        <w:t xml:space="preserve"> powerControlLoopToUse,</w:t>
      </w:r>
      <w:r w:rsidRPr="009F4C4E">
        <w:rPr>
          <w:color w:val="000000" w:themeColor="text1"/>
        </w:rPr>
        <w:t xml:space="preserve"> </w:t>
      </w:r>
      <w:r w:rsidRPr="009F4C4E">
        <w:rPr>
          <w:i/>
          <w:color w:val="000000" w:themeColor="text1"/>
          <w:lang w:eastAsia="zh-CN"/>
        </w:rPr>
        <w:t>pathlossReferenceIndex</w:t>
      </w:r>
      <w:r w:rsidRPr="009F4C4E">
        <w:rPr>
          <w:color w:val="000000" w:themeColor="text1"/>
        </w:rPr>
        <w:t xml:space="preserve"> described</w:t>
      </w:r>
      <w:r w:rsidRPr="009F4C4E">
        <w:rPr>
          <w:rFonts w:hint="eastAsia"/>
          <w:color w:val="000000" w:themeColor="text1"/>
        </w:rPr>
        <w:t xml:space="preserve"> </w:t>
      </w:r>
      <w:r w:rsidRPr="009F4C4E">
        <w:rPr>
          <w:color w:val="000000" w:themeColor="text1"/>
        </w:rPr>
        <w:t xml:space="preserve">in </w:t>
      </w:r>
      <w:r>
        <w:rPr>
          <w:color w:val="000000" w:themeColor="text1"/>
        </w:rPr>
        <w:t>clause</w:t>
      </w:r>
      <w:r w:rsidRPr="009F4C4E">
        <w:rPr>
          <w:color w:val="000000" w:themeColor="text1"/>
        </w:rPr>
        <w:t xml:space="preserve"> 7.1 of [6, TS 38.213]</w:t>
      </w:r>
      <w:r w:rsidRPr="009F4C4E">
        <w:rPr>
          <w:rFonts w:ascii="DengXian" w:eastAsia="DengXian" w:hAnsi="DengXian" w:hint="eastAsia"/>
          <w:color w:val="000000" w:themeColor="text1"/>
          <w:lang w:eastAsia="zh-CN"/>
        </w:rPr>
        <w:t>,</w:t>
      </w:r>
      <w:r w:rsidRPr="009F4C4E">
        <w:rPr>
          <w:rFonts w:ascii="DengXian" w:eastAsia="DengXian" w:hAnsi="DengXian"/>
          <w:color w:val="000000" w:themeColor="text1"/>
          <w:lang w:eastAsia="zh-CN"/>
        </w:rPr>
        <w:t xml:space="preserve"> </w:t>
      </w:r>
      <w:r w:rsidRPr="009F4C4E">
        <w:rPr>
          <w:i/>
          <w:color w:val="000000" w:themeColor="text1"/>
        </w:rPr>
        <w:t>mcs-Table, mcs-TableTransformPrecoder</w:t>
      </w:r>
      <w:r w:rsidRPr="009F4C4E">
        <w:rPr>
          <w:color w:val="000000" w:themeColor="text1"/>
        </w:rPr>
        <w:t xml:space="preserve"> described in </w:t>
      </w:r>
      <w:r>
        <w:rPr>
          <w:color w:val="000000" w:themeColor="text1"/>
        </w:rPr>
        <w:t>clause</w:t>
      </w:r>
      <w:r w:rsidRPr="009F4C4E">
        <w:rPr>
          <w:color w:val="000000" w:themeColor="text1"/>
        </w:rPr>
        <w:t xml:space="preserve"> 6.1.4.1 and </w:t>
      </w:r>
      <w:r w:rsidRPr="009F4C4E">
        <w:rPr>
          <w:i/>
          <w:iCs/>
          <w:color w:val="000000" w:themeColor="text1"/>
        </w:rPr>
        <w:t>transformPrecoder</w:t>
      </w:r>
      <w:r w:rsidRPr="009F4C4E">
        <w:rPr>
          <w:color w:val="000000" w:themeColor="text1"/>
        </w:rPr>
        <w:t xml:space="preserve"> described in </w:t>
      </w:r>
      <w:r>
        <w:rPr>
          <w:color w:val="000000" w:themeColor="text1"/>
        </w:rPr>
        <w:t>clause</w:t>
      </w:r>
      <w:r w:rsidRPr="009F4C4E">
        <w:rPr>
          <w:color w:val="000000" w:themeColor="text1"/>
        </w:rPr>
        <w:t xml:space="preserve"> 6.1.3</w:t>
      </w:r>
      <w:r w:rsidRPr="009F4C4E">
        <w:rPr>
          <w:rFonts w:hint="eastAsia"/>
          <w:color w:val="000000" w:themeColor="text1"/>
        </w:rPr>
        <w:t>.</w:t>
      </w:r>
    </w:p>
    <w:bookmarkEnd w:id="273"/>
    <w:p w14:paraId="169738AE" w14:textId="0041E2D8" w:rsidR="00C65C0D" w:rsidRDefault="00C65C0D" w:rsidP="00C65C0D">
      <w:pPr>
        <w:jc w:val="center"/>
      </w:pPr>
      <w:r>
        <w:t>&lt;omitted text&gt;</w:t>
      </w:r>
    </w:p>
    <w:p w14:paraId="3F377A7C" w14:textId="77777777" w:rsidR="00887E93" w:rsidRPr="0048482F" w:rsidRDefault="00887E93" w:rsidP="00887E93">
      <w:pPr>
        <w:pStyle w:val="Heading4"/>
        <w:rPr>
          <w:color w:val="000000"/>
        </w:rPr>
      </w:pPr>
      <w:bookmarkStart w:id="285" w:name="_Toc11352143"/>
      <w:bookmarkStart w:id="286" w:name="_Toc20318033"/>
      <w:bookmarkStart w:id="287" w:name="_Toc27299931"/>
      <w:bookmarkStart w:id="288" w:name="_Toc29673204"/>
      <w:bookmarkStart w:id="289" w:name="_Toc29673345"/>
      <w:bookmarkStart w:id="290" w:name="_Toc29674338"/>
      <w:bookmarkStart w:id="291" w:name="_Toc36645568"/>
      <w:bookmarkStart w:id="292" w:name="_Toc45810613"/>
      <w:bookmarkStart w:id="293" w:name="_Toc106695658"/>
      <w:r w:rsidRPr="0048482F">
        <w:rPr>
          <w:color w:val="000000"/>
        </w:rPr>
        <w:t>6.1.2.1</w:t>
      </w:r>
      <w:r w:rsidRPr="0048482F">
        <w:rPr>
          <w:color w:val="000000"/>
        </w:rPr>
        <w:tab/>
        <w:t>Resource allocation in time domain</w:t>
      </w:r>
      <w:bookmarkEnd w:id="285"/>
      <w:bookmarkEnd w:id="286"/>
      <w:bookmarkEnd w:id="287"/>
      <w:bookmarkEnd w:id="288"/>
      <w:bookmarkEnd w:id="289"/>
      <w:bookmarkEnd w:id="290"/>
      <w:bookmarkEnd w:id="291"/>
      <w:bookmarkEnd w:id="292"/>
      <w:bookmarkEnd w:id="293"/>
    </w:p>
    <w:p w14:paraId="4E62B7BE" w14:textId="77777777" w:rsidR="00887E93" w:rsidRDefault="00887E93" w:rsidP="00887E93">
      <w:pPr>
        <w:rPr>
          <w:lang w:val="en-US"/>
        </w:rPr>
      </w:pPr>
      <w:r w:rsidRPr="0048482F">
        <w:t xml:space="preserve">When the UE is scheduled to transmit </w:t>
      </w:r>
      <w:r>
        <w:t xml:space="preserve">a transport block </w:t>
      </w:r>
      <w:r w:rsidRPr="007A4D93">
        <w:t>and no CSI report</w:t>
      </w:r>
      <w:r>
        <w:rPr>
          <w:rFonts w:eastAsia="Yu Mincho"/>
        </w:rPr>
        <w:t xml:space="preserve"> by a DCI or by a RAR UL grant or fallbackRAR UL grant</w:t>
      </w:r>
      <w:r w:rsidRPr="007A4D93">
        <w:t>, or the UE is scheduled to transmit a transport block and a CSI report</w:t>
      </w:r>
      <w:r>
        <w:t>(s)</w:t>
      </w:r>
      <w:r w:rsidRPr="007A4D93">
        <w:t xml:space="preserve"> </w:t>
      </w:r>
      <w:r>
        <w:t xml:space="preserve">on </w:t>
      </w:r>
      <w:r w:rsidRPr="0048482F">
        <w:t xml:space="preserve">PUSCH by a DCI, </w:t>
      </w:r>
      <w:r w:rsidRPr="0048482F">
        <w:rPr>
          <w:lang w:val="en-US"/>
        </w:rPr>
        <w:t xml:space="preserve">the </w:t>
      </w:r>
      <w:r>
        <w:rPr>
          <w:lang w:val="en-US"/>
        </w:rPr>
        <w:t>'</w:t>
      </w:r>
      <w:r w:rsidRPr="00E77D90">
        <w:rPr>
          <w:i/>
          <w:lang w:val="en-US"/>
        </w:rPr>
        <w:t>Time domain resource assignment</w:t>
      </w:r>
      <w:r>
        <w:rPr>
          <w:i/>
          <w:lang w:val="en-US"/>
        </w:rPr>
        <w:t>'</w:t>
      </w:r>
      <w:r>
        <w:rPr>
          <w:lang w:val="en-US"/>
        </w:rPr>
        <w:t xml:space="preserve"> </w:t>
      </w:r>
      <w:r w:rsidRPr="0048482F">
        <w:rPr>
          <w:lang w:val="en-US"/>
        </w:rPr>
        <w:t>field</w:t>
      </w:r>
      <w:r w:rsidRPr="006930B2">
        <w:rPr>
          <w:lang w:val="en-US"/>
        </w:rPr>
        <w:t xml:space="preserve"> </w:t>
      </w:r>
      <w:r>
        <w:rPr>
          <w:lang w:val="en-US"/>
        </w:rPr>
        <w:t xml:space="preserve">value </w:t>
      </w:r>
      <w:r w:rsidRPr="003D3AF6">
        <w:rPr>
          <w:i/>
          <w:lang w:val="en-US"/>
        </w:rPr>
        <w:t>m</w:t>
      </w:r>
      <w:r w:rsidRPr="0048482F">
        <w:rPr>
          <w:lang w:val="en-US"/>
        </w:rPr>
        <w:t xml:space="preserve"> of the DCI </w:t>
      </w:r>
      <w:r>
        <w:rPr>
          <w:rFonts w:eastAsia="Yu Mincho"/>
          <w:lang w:val="en-US"/>
        </w:rPr>
        <w:t xml:space="preserve">or the </w:t>
      </w:r>
      <w:r>
        <w:rPr>
          <w:rFonts w:eastAsia="Yu Mincho"/>
          <w:i/>
          <w:iCs/>
          <w:lang w:val="en-US"/>
        </w:rPr>
        <w:t xml:space="preserve">PUSCH time </w:t>
      </w:r>
      <w:r w:rsidRPr="0069422C">
        <w:rPr>
          <w:rFonts w:eastAsia="Yu Mincho"/>
          <w:i/>
          <w:iCs/>
          <w:lang w:val="en-US"/>
        </w:rPr>
        <w:t>resource allocation</w:t>
      </w:r>
      <w:r>
        <w:rPr>
          <w:rFonts w:eastAsia="Yu Mincho"/>
          <w:lang w:val="en-US"/>
        </w:rPr>
        <w:t xml:space="preserve"> field value </w:t>
      </w:r>
      <w:r w:rsidRPr="0069422C">
        <w:rPr>
          <w:rFonts w:eastAsia="Yu Mincho"/>
          <w:i/>
          <w:iCs/>
          <w:lang w:val="en-US"/>
        </w:rPr>
        <w:t>m</w:t>
      </w:r>
      <w:r>
        <w:rPr>
          <w:rFonts w:eastAsia="Yu Mincho"/>
          <w:lang w:val="en-US"/>
        </w:rPr>
        <w:t xml:space="preserve"> of the RAR UL grant or of the fallbackRAR UL grant </w:t>
      </w:r>
      <w:r w:rsidRPr="0048482F">
        <w:rPr>
          <w:lang w:val="en-US"/>
        </w:rPr>
        <w:t xml:space="preserve">provides a row index </w:t>
      </w:r>
      <w:r>
        <w:rPr>
          <w:i/>
          <w:lang w:val="en-US"/>
        </w:rPr>
        <w:t xml:space="preserve">m </w:t>
      </w:r>
      <w:r w:rsidRPr="00026F1D">
        <w:rPr>
          <w:lang w:val="en-US"/>
        </w:rPr>
        <w:t>+</w:t>
      </w:r>
      <w:r>
        <w:rPr>
          <w:lang w:val="en-US"/>
        </w:rPr>
        <w:t xml:space="preserve"> </w:t>
      </w:r>
      <w:r w:rsidRPr="00026F1D">
        <w:rPr>
          <w:lang w:val="en-US"/>
        </w:rPr>
        <w:t>1</w:t>
      </w:r>
      <w:r>
        <w:rPr>
          <w:i/>
          <w:lang w:val="en-US"/>
        </w:rPr>
        <w:t xml:space="preserve"> </w:t>
      </w:r>
      <w:r>
        <w:rPr>
          <w:lang w:val="en-US"/>
        </w:rPr>
        <w:t>to an allocated table. The determination of the used resource allocation table is defined in Clause 6.1.2.1.1.</w:t>
      </w:r>
      <w:r w:rsidRPr="0048482F">
        <w:rPr>
          <w:lang w:val="en-US"/>
        </w:rPr>
        <w:t xml:space="preserve"> </w:t>
      </w:r>
      <w:r>
        <w:rPr>
          <w:lang w:val="en-US"/>
        </w:rPr>
        <w:t>T</w:t>
      </w:r>
      <w:r w:rsidRPr="0048482F">
        <w:rPr>
          <w:lang w:val="en-US"/>
        </w:rPr>
        <w:t xml:space="preserve">he indexed row defines the slot </w:t>
      </w:r>
      <w:r w:rsidRPr="0048482F">
        <w:rPr>
          <w:lang w:val="en-US"/>
        </w:rPr>
        <w:lastRenderedPageBreak/>
        <w:t xml:space="preserve">offset </w:t>
      </w:r>
      <w:r w:rsidRPr="0048482F">
        <w:rPr>
          <w:i/>
        </w:rPr>
        <w:t>K</w:t>
      </w:r>
      <w:r w:rsidRPr="0048482F">
        <w:rPr>
          <w:i/>
          <w:vertAlign w:val="subscript"/>
        </w:rPr>
        <w:t>2</w:t>
      </w:r>
      <w:r w:rsidRPr="0048482F">
        <w:rPr>
          <w:lang w:val="en-US"/>
        </w:rPr>
        <w:t xml:space="preserve">, the start and length indicator </w:t>
      </w:r>
      <w:r w:rsidRPr="0048482F">
        <w:rPr>
          <w:i/>
          <w:lang w:val="en-US"/>
        </w:rPr>
        <w:t>SLIV</w:t>
      </w:r>
      <w:r w:rsidRPr="0048482F">
        <w:rPr>
          <w:lang w:val="en-US"/>
        </w:rPr>
        <w:t>,</w:t>
      </w:r>
      <w:r w:rsidRPr="006930B2">
        <w:t xml:space="preserve"> </w:t>
      </w:r>
      <w:r>
        <w:t xml:space="preserve">or directly the start symbol </w:t>
      </w:r>
      <w:r>
        <w:rPr>
          <w:i/>
        </w:rPr>
        <w:t>S</w:t>
      </w:r>
      <w:r>
        <w:t xml:space="preserve"> and the allocation length </w:t>
      </w:r>
      <w:r>
        <w:rPr>
          <w:i/>
        </w:rPr>
        <w:t>L</w:t>
      </w:r>
      <w:r w:rsidRPr="0048482F">
        <w:rPr>
          <w:lang w:val="en-US"/>
        </w:rPr>
        <w:t>, the PUSCH mapping type</w:t>
      </w:r>
      <w:r>
        <w:rPr>
          <w:lang w:val="en-US"/>
        </w:rPr>
        <w:t xml:space="preserve">, the number of slots used for TBS determination (if </w:t>
      </w:r>
      <w:r w:rsidRPr="00555985">
        <w:rPr>
          <w:i/>
          <w:iCs/>
          <w:lang w:val="en-US"/>
        </w:rPr>
        <w:t>numberOfSlotsTBoMS</w:t>
      </w:r>
      <w:r>
        <w:rPr>
          <w:lang w:val="en-US"/>
        </w:rPr>
        <w:t xml:space="preserve"> is present in the resource allocation table), and the number of repetitions (if </w:t>
      </w:r>
      <w:r>
        <w:rPr>
          <w:i/>
          <w:iCs/>
        </w:rPr>
        <w:t>numberOfRepetitions</w:t>
      </w:r>
      <w:r>
        <w:rPr>
          <w:lang w:val="en-US"/>
        </w:rPr>
        <w:t xml:space="preserve"> is present in the resource allocation table)</w:t>
      </w:r>
      <w:r w:rsidRPr="0048482F">
        <w:rPr>
          <w:lang w:val="en-US"/>
        </w:rPr>
        <w:t xml:space="preserve"> to be applied in the PUSCH </w:t>
      </w:r>
      <w:r>
        <w:rPr>
          <w:lang w:val="en-US"/>
        </w:rPr>
        <w:t>transmission.</w:t>
      </w:r>
    </w:p>
    <w:p w14:paraId="3C2FE5EA" w14:textId="77777777" w:rsidR="00887E93" w:rsidRDefault="00887E93" w:rsidP="00887E93">
      <w:r w:rsidRPr="00E77D90">
        <w:t>When the UE is scheduled to transmit a PUSCH with no transport block and with a CSI report</w:t>
      </w:r>
      <w:r>
        <w:rPr>
          <w:color w:val="000000"/>
        </w:rPr>
        <w:t>(s)</w:t>
      </w:r>
      <w:r w:rsidRPr="00E77D90">
        <w:t xml:space="preserve"> by a </w:t>
      </w:r>
      <w:r>
        <w:t>'</w:t>
      </w:r>
      <w:r w:rsidRPr="00564D71">
        <w:rPr>
          <w:i/>
        </w:rPr>
        <w:t>CSI request</w:t>
      </w:r>
      <w:r>
        <w:rPr>
          <w:i/>
        </w:rPr>
        <w:t>'</w:t>
      </w:r>
      <w:r w:rsidRPr="00E77D90">
        <w:t xml:space="preserve"> field on a DCI, the </w:t>
      </w:r>
      <w:r>
        <w:t>'</w:t>
      </w:r>
      <w:r w:rsidRPr="00E77D90">
        <w:rPr>
          <w:i/>
        </w:rPr>
        <w:t>Time</w:t>
      </w:r>
      <w:r>
        <w:rPr>
          <w:i/>
        </w:rPr>
        <w:t xml:space="preserve"> </w:t>
      </w:r>
      <w:r w:rsidRPr="00E77D90">
        <w:rPr>
          <w:i/>
        </w:rPr>
        <w:t xml:space="preserve">domain </w:t>
      </w:r>
      <w:r>
        <w:rPr>
          <w:i/>
        </w:rPr>
        <w:t>resource assignment'</w:t>
      </w:r>
      <w:r w:rsidRPr="00E77D90">
        <w:t xml:space="preserve"> field </w:t>
      </w:r>
      <w:r>
        <w:t xml:space="preserve">value </w:t>
      </w:r>
      <w:r w:rsidRPr="00BF6EB6">
        <w:rPr>
          <w:i/>
        </w:rPr>
        <w:t>m</w:t>
      </w:r>
      <w:r>
        <w:t xml:space="preserve"> </w:t>
      </w:r>
      <w:r w:rsidRPr="00E77D90">
        <w:t xml:space="preserve">of the DCI provides a row index </w:t>
      </w:r>
      <w:r>
        <w:rPr>
          <w:i/>
        </w:rPr>
        <w:t xml:space="preserve">m </w:t>
      </w:r>
      <w:r w:rsidRPr="00026F1D">
        <w:t>+</w:t>
      </w:r>
      <w:r>
        <w:t xml:space="preserve"> </w:t>
      </w:r>
      <w:r w:rsidRPr="00026F1D">
        <w:t>1</w:t>
      </w:r>
      <w:r>
        <w:rPr>
          <w:i/>
        </w:rPr>
        <w:t xml:space="preserve"> </w:t>
      </w:r>
      <w:r>
        <w:t>to the allocated table</w:t>
      </w:r>
      <w:r w:rsidRPr="00CD198E">
        <w:t xml:space="preserve"> </w:t>
      </w:r>
      <w:r w:rsidRPr="00124313">
        <w:t>as defined in Clause 6.1.2.1.1</w:t>
      </w:r>
      <w:r>
        <w:t>.</w:t>
      </w:r>
      <w:r w:rsidRPr="00E77D90">
        <w:t xml:space="preserve"> </w:t>
      </w:r>
      <w:r>
        <w:t>T</w:t>
      </w:r>
      <w:r w:rsidRPr="00E77D90">
        <w:t>he indexed row defines the start and length indicator SLIV</w:t>
      </w:r>
      <w:r>
        <w:t>,</w:t>
      </w:r>
      <w:r w:rsidRPr="00E77D90">
        <w:t xml:space="preserve"> </w:t>
      </w:r>
      <w:r w:rsidRPr="00A65656">
        <w:t xml:space="preserve">or directly the start symbol </w:t>
      </w:r>
      <w:r w:rsidRPr="00A65656">
        <w:rPr>
          <w:i/>
          <w:iCs/>
        </w:rPr>
        <w:t>S</w:t>
      </w:r>
      <w:r w:rsidRPr="00A65656">
        <w:t xml:space="preserve"> and the allocation length </w:t>
      </w:r>
      <w:r w:rsidRPr="00A65656">
        <w:rPr>
          <w:i/>
          <w:iCs/>
        </w:rPr>
        <w:t>L</w:t>
      </w:r>
      <w:r w:rsidRPr="00A65656">
        <w:t>,</w:t>
      </w:r>
      <w:r>
        <w:t xml:space="preserve"> </w:t>
      </w:r>
      <w:r w:rsidRPr="00E77D90">
        <w:t xml:space="preserve">and the PUSCH mapping type to be applied in the PUSCH transmission and </w:t>
      </w:r>
      <w:r>
        <w:t xml:space="preserve">the </w:t>
      </w:r>
      <w:r w:rsidRPr="00E77D90">
        <w:rPr>
          <w:i/>
        </w:rPr>
        <w:t>K</w:t>
      </w:r>
      <w:r w:rsidRPr="00E77D90">
        <w:rPr>
          <w:i/>
          <w:vertAlign w:val="subscript"/>
        </w:rPr>
        <w:t>2</w:t>
      </w:r>
      <w:r w:rsidRPr="00E77D90">
        <w:t xml:space="preserve"> </w:t>
      </w:r>
      <w:r>
        <w:t xml:space="preserve">value </w:t>
      </w:r>
      <w:r w:rsidRPr="00E77D90">
        <w:t xml:space="preserve">is determined </w:t>
      </w:r>
      <w:r>
        <w:t xml:space="preserve">as </w:t>
      </w:r>
      <w:r w:rsidRPr="00351CC9">
        <w:rPr>
          <w:position w:val="-20"/>
        </w:rPr>
        <w:object w:dxaOrig="1640" w:dyaOrig="420" w14:anchorId="692808A9">
          <v:shape id="_x0000_i1053" type="#_x0000_t75" style="width:79.5pt;height:21.75pt" o:ole="">
            <v:imagedata r:id="rId60" o:title=""/>
          </v:shape>
          <o:OLEObject Type="Embed" ProgID="Equation.DSMT4" ShapeID="_x0000_i1053" DrawAspect="Content" ObjectID="_1723551470" r:id="rId61"/>
        </w:object>
      </w:r>
      <w:r>
        <w:t xml:space="preserve">, where </w:t>
      </w:r>
      <w:r w:rsidRPr="00564D71">
        <w:rPr>
          <w:position w:val="-14"/>
        </w:rPr>
        <w:object w:dxaOrig="1700" w:dyaOrig="340" w14:anchorId="3FE12D83">
          <v:shape id="_x0000_i1054" type="#_x0000_t75" style="width:86.25pt;height:14.25pt" o:ole="">
            <v:imagedata r:id="rId62" o:title=""/>
          </v:shape>
          <o:OLEObject Type="Embed" ProgID="Equation.3" ShapeID="_x0000_i1054" DrawAspect="Content" ObjectID="_1723551471" r:id="rId63"/>
        </w:object>
      </w:r>
      <w:r>
        <w:t xml:space="preserve"> are </w:t>
      </w:r>
      <w:r w:rsidRPr="00E77D90">
        <w:t>the corresponding list entries of the higher layer parameter</w:t>
      </w:r>
    </w:p>
    <w:p w14:paraId="14941F72" w14:textId="77777777" w:rsidR="00887E93" w:rsidRPr="00CF2D9E" w:rsidRDefault="00887E93" w:rsidP="00887E93">
      <w:pPr>
        <w:pStyle w:val="B1"/>
      </w:pPr>
      <w:r>
        <w:t>-</w:t>
      </w:r>
      <w:r>
        <w:tab/>
      </w:r>
      <w:r w:rsidRPr="00A97E80">
        <w:rPr>
          <w:rStyle w:val="Emphasis"/>
        </w:rPr>
        <w:t>reportSlotOffsetListDCI-0-2</w:t>
      </w:r>
      <w:r>
        <w:t xml:space="preserve">, </w:t>
      </w:r>
      <w:r w:rsidRPr="00F0279A">
        <w:t>if</w:t>
      </w:r>
      <w:r>
        <w:t xml:space="preserve"> PUSCH is scheduled by DCI format 0_2</w:t>
      </w:r>
      <w:r w:rsidRPr="00124313">
        <w:t xml:space="preserve"> and </w:t>
      </w:r>
      <w:r w:rsidRPr="00A97E80">
        <w:rPr>
          <w:rStyle w:val="Emphasis"/>
        </w:rPr>
        <w:t>reportSlotOffsetListDCI-0-2</w:t>
      </w:r>
      <w:r w:rsidRPr="00124313">
        <w:rPr>
          <w:rStyle w:val="Emphasis"/>
        </w:rPr>
        <w:t xml:space="preserve"> </w:t>
      </w:r>
      <w:r w:rsidRPr="00124313">
        <w:t>is configured</w:t>
      </w:r>
      <w:r>
        <w:t>;</w:t>
      </w:r>
    </w:p>
    <w:p w14:paraId="11871F4D" w14:textId="77777777" w:rsidR="00887E93" w:rsidRDefault="00887E93" w:rsidP="00887E93">
      <w:pPr>
        <w:pStyle w:val="B1"/>
      </w:pPr>
      <w:r w:rsidRPr="00CF2D9E">
        <w:t>-</w:t>
      </w:r>
      <w:r w:rsidRPr="00CF2D9E">
        <w:tab/>
      </w:r>
      <w:r>
        <w:rPr>
          <w:i/>
          <w:iCs/>
        </w:rPr>
        <w:t>reportSlotOffsetListDCI-0-1</w:t>
      </w:r>
      <w:r>
        <w:t xml:space="preserve">, </w:t>
      </w:r>
      <w:r w:rsidRPr="004E7DDE">
        <w:t>if</w:t>
      </w:r>
      <w:r>
        <w:t xml:space="preserve"> PUSCH is scheduled by DCI format 0_1 and </w:t>
      </w:r>
      <w:r>
        <w:rPr>
          <w:i/>
          <w:iCs/>
        </w:rPr>
        <w:t>reportSlotOffsetListDCI-0-1</w:t>
      </w:r>
      <w:r>
        <w:t xml:space="preserve"> is configured;</w:t>
      </w:r>
    </w:p>
    <w:p w14:paraId="07C87A02" w14:textId="77777777" w:rsidR="00887E93" w:rsidRPr="00CF2D9E" w:rsidRDefault="00887E93" w:rsidP="00887E93">
      <w:pPr>
        <w:pStyle w:val="B1"/>
      </w:pPr>
      <w:r>
        <w:t>-</w:t>
      </w:r>
      <w:r>
        <w:tab/>
      </w:r>
      <w:r w:rsidRPr="00595034">
        <w:rPr>
          <w:i/>
        </w:rPr>
        <w:t>reportSlotOffsetList</w:t>
      </w:r>
      <w:r w:rsidRPr="00D84886">
        <w:t>, otherwise;</w:t>
      </w:r>
    </w:p>
    <w:p w14:paraId="30FD5893" w14:textId="77777777" w:rsidR="00887E93" w:rsidRPr="0048482F" w:rsidRDefault="00887E93" w:rsidP="00887E93">
      <w:pPr>
        <w:rPr>
          <w:color w:val="000000"/>
        </w:rPr>
      </w:pPr>
      <w:r w:rsidRPr="00AC6CEC">
        <w:t>in</w:t>
      </w:r>
      <w:r>
        <w:rPr>
          <w:i/>
        </w:rPr>
        <w:t xml:space="preserve"> </w:t>
      </w:r>
      <w:r w:rsidRPr="00AC6CEC">
        <w:rPr>
          <w:i/>
        </w:rPr>
        <w:t>CSI-ReportConfig</w:t>
      </w:r>
      <w:r w:rsidRPr="00E77D90">
        <w:t xml:space="preserve"> for the </w:t>
      </w:r>
      <w:r w:rsidRPr="00787CC9">
        <w:rPr>
          <w:position w:val="-14"/>
        </w:rPr>
        <w:object w:dxaOrig="460" w:dyaOrig="340" w14:anchorId="3C9BC691">
          <v:shape id="_x0000_i1055" type="#_x0000_t75" style="width:21.75pt;height:14.25pt" o:ole="">
            <v:imagedata r:id="rId64" o:title=""/>
          </v:shape>
          <o:OLEObject Type="Embed" ProgID="Equation.3" ShapeID="_x0000_i1055" DrawAspect="Content" ObjectID="_1723551472" r:id="rId65"/>
        </w:object>
      </w:r>
      <w:r>
        <w:t xml:space="preserve"> </w:t>
      </w:r>
      <w:r w:rsidRPr="00E77D90">
        <w:t>triggered CSI Reporting Settings</w:t>
      </w:r>
      <w:r>
        <w:t xml:space="preserve"> and </w:t>
      </w:r>
      <w:r w:rsidRPr="00351CC9">
        <w:rPr>
          <w:position w:val="-12"/>
        </w:rPr>
        <w:object w:dxaOrig="820" w:dyaOrig="340" w14:anchorId="3F1D898F">
          <v:shape id="_x0000_i1056" type="#_x0000_t75" style="width:43.5pt;height:14.25pt" o:ole="">
            <v:imagedata r:id="rId66" o:title=""/>
          </v:shape>
          <o:OLEObject Type="Embed" ProgID="Equation.DSMT4" ShapeID="_x0000_i1056" DrawAspect="Content" ObjectID="_1723551473" r:id="rId67"/>
        </w:object>
      </w:r>
      <w:r>
        <w:t xml:space="preserve"> is the </w:t>
      </w:r>
      <w:r>
        <w:rPr>
          <w:i/>
        </w:rPr>
        <w:t>(m+1)</w:t>
      </w:r>
      <w:r>
        <w:t xml:space="preserve">th entry of </w:t>
      </w:r>
      <w:r w:rsidRPr="007A4D93">
        <w:rPr>
          <w:position w:val="-14"/>
        </w:rPr>
        <w:object w:dxaOrig="260" w:dyaOrig="340" w14:anchorId="6B330777">
          <v:shape id="_x0000_i1057" type="#_x0000_t75" style="width:14.25pt;height:14.25pt" o:ole="">
            <v:imagedata r:id="rId68" o:title=""/>
          </v:shape>
          <o:OLEObject Type="Embed" ProgID="Equation.3" ShapeID="_x0000_i1057" DrawAspect="Content" ObjectID="_1723551474" r:id="rId69"/>
        </w:object>
      </w:r>
      <w:r>
        <w:t>.</w:t>
      </w:r>
    </w:p>
    <w:p w14:paraId="023BBB93" w14:textId="77777777" w:rsidR="00887E93" w:rsidRDefault="00887E93" w:rsidP="00887E93">
      <w:pPr>
        <w:pStyle w:val="B1"/>
      </w:pPr>
      <w:r w:rsidRPr="0048482F">
        <w:rPr>
          <w:color w:val="000000"/>
        </w:rPr>
        <w:t>-</w:t>
      </w:r>
      <w:r w:rsidRPr="0048482F">
        <w:rPr>
          <w:color w:val="000000"/>
        </w:rPr>
        <w:tab/>
      </w:r>
      <w:bookmarkStart w:id="294" w:name="_Hlk497992508"/>
      <w:r w:rsidRPr="0048482F">
        <w:rPr>
          <w:color w:val="000000"/>
        </w:rPr>
        <w:t xml:space="preserve">The slot </w:t>
      </w:r>
      <w:r w:rsidRPr="00E5149E">
        <w:rPr>
          <w:i/>
          <w:color w:val="000000"/>
        </w:rPr>
        <w:t>K</w:t>
      </w:r>
      <w:r w:rsidRPr="00E5149E">
        <w:rPr>
          <w:i/>
          <w:color w:val="000000"/>
          <w:vertAlign w:val="subscript"/>
        </w:rPr>
        <w:t>s</w:t>
      </w:r>
      <w:r w:rsidRPr="0048482F">
        <w:rPr>
          <w:color w:val="000000"/>
        </w:rPr>
        <w:t xml:space="preserve"> where the UE shall transmit the PUSCH is determined by </w:t>
      </w:r>
      <w:r w:rsidRPr="0048482F">
        <w:rPr>
          <w:i/>
          <w:color w:val="000000"/>
        </w:rPr>
        <w:t>K</w:t>
      </w:r>
      <w:r w:rsidRPr="0048482F">
        <w:rPr>
          <w:i/>
          <w:color w:val="000000"/>
          <w:vertAlign w:val="subscript"/>
        </w:rPr>
        <w:t>2</w:t>
      </w:r>
      <w:r w:rsidRPr="0048482F">
        <w:rPr>
          <w:color w:val="000000"/>
        </w:rPr>
        <w:t xml:space="preserve"> as</w:t>
      </w:r>
      <w:r>
        <w:rPr>
          <w:color w:val="000000"/>
          <w:lang w:val="en-US"/>
        </w:rPr>
        <w:t xml:space="preserve"> </w:t>
      </w:r>
      <w:r>
        <w:rPr>
          <w:i/>
          <w:color w:val="000000"/>
        </w:rPr>
        <w:t>K</w:t>
      </w:r>
      <w:r>
        <w:rPr>
          <w:i/>
          <w:color w:val="000000"/>
          <w:vertAlign w:val="subscript"/>
        </w:rPr>
        <w:t xml:space="preserve">s </w:t>
      </w:r>
      <w:r>
        <w:rPr>
          <w:color w:val="000000"/>
        </w:rPr>
        <w:t>=</w:t>
      </w:r>
      <w:bookmarkStart w:id="295" w:name="_Hlk26521818"/>
      <w:r>
        <w:rPr>
          <w:position w:val="-34"/>
          <w:lang w:eastAsia="ja-JP"/>
        </w:rPr>
        <w:object w:dxaOrig="5535" w:dyaOrig="780" w14:anchorId="1FB25C3D">
          <v:shape id="_x0000_i1058" type="#_x0000_t75" style="width:276.75pt;height:39pt" o:ole="">
            <v:imagedata r:id="rId70" o:title=""/>
          </v:shape>
          <o:OLEObject Type="Embed" ProgID="Equation.DSMT4" ShapeID="_x0000_i1058" DrawAspect="Content" ObjectID="_1723551475" r:id="rId71"/>
        </w:object>
      </w:r>
      <w:bookmarkEnd w:id="295"/>
      <w:r>
        <w:rPr>
          <w:lang w:eastAsia="ja-JP"/>
        </w:rPr>
        <w:t>,</w:t>
      </w:r>
      <w:r w:rsidRPr="00C9130A">
        <w:rPr>
          <w:color w:val="000000" w:themeColor="text1"/>
        </w:rPr>
        <w:t xml:space="preserve"> if UE is configured with </w:t>
      </w:r>
      <w:r>
        <w:rPr>
          <w:rStyle w:val="Emphasis"/>
          <w:rFonts w:ascii="Times" w:hAnsi="Times"/>
        </w:rPr>
        <w:t>ca-SlotOffset</w:t>
      </w:r>
      <w:r w:rsidRPr="00C9130A">
        <w:rPr>
          <w:color w:val="000000" w:themeColor="text1"/>
        </w:rPr>
        <w:t xml:space="preserve"> for at least one of the scheduled and scheduling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2</m:t>
            </m:r>
          </m:sub>
        </m:sSub>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PUSCH</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lang w:eastAsia="ko-KR"/>
        </w:rPr>
        <w:t xml:space="preserve">otherwise, where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rPr>
          <w:lang w:eastAsia="ko-KR"/>
        </w:rPr>
        <w:t xml:space="preserve"> is a parameter configured by higher layer as specified in clause 4.2 of [6 TS 38.213]</w:t>
      </w:r>
      <w:r w:rsidRPr="00C9130A">
        <w:rPr>
          <w:color w:val="000000" w:themeColor="text1"/>
          <w:lang w:eastAsia="ja-JP"/>
        </w:rPr>
        <w:t>, and</w:t>
      </w:r>
      <w:r w:rsidRPr="0048482F">
        <w:rPr>
          <w:color w:val="000000"/>
        </w:rPr>
        <w:t xml:space="preserve"> where</w:t>
      </w:r>
      <w:r>
        <w:rPr>
          <w:color w:val="000000"/>
        </w:rPr>
        <w:t xml:space="preserv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48482F">
        <w:rPr>
          <w:color w:val="000000"/>
        </w:rPr>
        <w:t xml:space="preserve"> </w:t>
      </w:r>
      <w:r w:rsidRPr="0048482F">
        <w:rPr>
          <w:i/>
          <w:color w:val="000000"/>
        </w:rPr>
        <w:t>n</w:t>
      </w:r>
      <w:r w:rsidRPr="0048482F">
        <w:rPr>
          <w:color w:val="000000"/>
        </w:rPr>
        <w:t xml:space="preserve"> is the slot with the scheduling DCI, K</w:t>
      </w:r>
      <w:r w:rsidRPr="0002016E">
        <w:rPr>
          <w:i/>
          <w:color w:val="000000"/>
          <w:vertAlign w:val="subscript"/>
        </w:rPr>
        <w:t>2</w:t>
      </w:r>
      <w:r w:rsidRPr="0048482F">
        <w:rPr>
          <w:color w:val="000000"/>
        </w:rPr>
        <w:t xml:space="preserve"> is based on the numerology of PUSCH, </w:t>
      </w:r>
      <w:bookmarkEnd w:id="294"/>
      <w:r w:rsidRPr="00620428">
        <w:rPr>
          <w:position w:val="-10"/>
          <w:lang w:eastAsia="ja-JP"/>
        </w:rPr>
        <w:object w:dxaOrig="580" w:dyaOrig="300" w14:anchorId="18895B51">
          <v:shape id="_x0000_i1059" type="#_x0000_t75" style="width:27.75pt;height:14.25pt" o:ole="">
            <v:imagedata r:id="rId72" o:title=""/>
          </v:shape>
          <o:OLEObject Type="Embed" ProgID="Equation.DSMT4" ShapeID="_x0000_i1059" DrawAspect="Content" ObjectID="_1723551476" r:id="rId73"/>
        </w:object>
      </w:r>
      <w:r w:rsidRPr="000F4E32">
        <w:t xml:space="preserve"> </w:t>
      </w:r>
      <w:r>
        <w:t xml:space="preserve">and </w:t>
      </w:r>
      <w:r w:rsidRPr="00620428">
        <w:rPr>
          <w:position w:val="-10"/>
          <w:lang w:eastAsia="ja-JP"/>
        </w:rPr>
        <w:object w:dxaOrig="600" w:dyaOrig="300" w14:anchorId="6880ED04">
          <v:shape id="_x0000_i1060" type="#_x0000_t75" style="width:28.5pt;height:14.25pt" o:ole="">
            <v:imagedata r:id="rId74" o:title=""/>
          </v:shape>
          <o:OLEObject Type="Embed" ProgID="Equation.DSMT4" ShapeID="_x0000_i1060" DrawAspect="Content" ObjectID="_1723551477" r:id="rId75"/>
        </w:object>
      </w:r>
      <w:r w:rsidRPr="0017586C">
        <w:rPr>
          <w:lang w:eastAsia="ja-JP"/>
        </w:rPr>
        <w:t xml:space="preserve"> </w:t>
      </w:r>
      <w:r>
        <w:t xml:space="preserve">are </w:t>
      </w:r>
      <w:r w:rsidRPr="000F4E32">
        <w:t>the subcarrier spacing</w:t>
      </w:r>
      <w:r>
        <w:t xml:space="preserve"> configurations for PUSCH and PD</w:t>
      </w:r>
      <w:r w:rsidRPr="000F4E32">
        <w:t>CCH, respectively,</w:t>
      </w:r>
      <w:r>
        <w:t xml:space="preserve"> </w:t>
      </w:r>
      <w:r w:rsidRPr="0022136C">
        <w:rPr>
          <w:color w:val="000000" w:themeColor="text1"/>
        </w:rPr>
        <w:t xml:space="preserve">and </w:t>
      </w:r>
      <w:r>
        <w:rPr>
          <w:color w:val="000000" w:themeColor="text1"/>
        </w:rPr>
        <w:t>the scheduling DCI is other than DCI format 0_0 with CRC scrambled by TC-RNTI</w:t>
      </w:r>
      <w:r w:rsidRPr="0022136C">
        <w:rPr>
          <w:color w:val="000000" w:themeColor="text1"/>
        </w:rPr>
        <w:t>.</w:t>
      </w:r>
    </w:p>
    <w:p w14:paraId="4897A468" w14:textId="77777777" w:rsidR="00887E93" w:rsidRDefault="00887E93" w:rsidP="00887E93">
      <w:pPr>
        <w:pStyle w:val="B1"/>
      </w:pPr>
      <w:r>
        <w:t>-</w:t>
      </w:r>
      <w: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lang w:eastAsia="ja-JP"/>
              </w:rPr>
            </m:ctrlPr>
          </m:sub>
        </m:sSub>
        <m:r>
          <w:rPr>
            <w:rFonts w:ascii="Cambria Math"/>
            <w:color w:val="000000" w:themeColor="text1"/>
            <w:lang w:eastAsia="ja-JP"/>
          </w:rPr>
          <m:t xml:space="preserve"> </m:t>
        </m:r>
      </m:oMath>
      <w:r w:rsidRPr="00C9130A">
        <w:rPr>
          <w:color w:val="000000" w:themeColor="text1"/>
        </w:rPr>
        <w:t>are the</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3511B44E">
          <v:shape id="_x0000_i1061" type="#_x0000_t75" style="width:24pt;height:15pt" o:ole="">
            <v:imagedata r:id="rId76" o:title=""/>
          </v:shape>
          <o:OLEObject Type="Embed" ProgID="Equation.DSMT4" ShapeID="_x0000_i1061" DrawAspect="Content" ObjectID="_1723551478" r:id="rId77"/>
        </w:object>
      </w:r>
      <w:r w:rsidRPr="00C9130A">
        <w:rPr>
          <w:color w:val="000000" w:themeColor="text1"/>
          <w:lang w:eastAsia="ja-JP"/>
        </w:rPr>
        <w:t xml:space="preserve">, respectively, which are determined by higher-layer configured </w:t>
      </w:r>
      <w:r>
        <w:rPr>
          <w:rStyle w:val="Emphasis"/>
          <w:rFonts w:ascii="Times" w:hAnsi="Times"/>
        </w:rPr>
        <w:t>ca-SlotOffset</w:t>
      </w:r>
      <w:r w:rsidRPr="00C9130A">
        <w:rPr>
          <w:i/>
          <w:iCs/>
          <w:color w:val="000000" w:themeColor="text1"/>
          <w:sz w:val="16"/>
          <w:szCs w:val="16"/>
          <w:lang w:eastAsia="ja-JP"/>
        </w:rPr>
        <w:t xml:space="preserve"> </w:t>
      </w:r>
      <w:r w:rsidRPr="00C9130A">
        <w:rPr>
          <w:color w:val="000000" w:themeColor="text1"/>
          <w:lang w:eastAsia="ja-JP"/>
        </w:rPr>
        <w:t>for the cell receiving the PDCCH,</w:t>
      </w:r>
      <m:oMath>
        <m:r>
          <w:rPr>
            <w:rFonts w:ascii="Cambria Math" w:hAnsi="Cambria Math"/>
            <w:noProof/>
            <w:color w:val="000000" w:themeColor="text1"/>
          </w:rPr>
          <m:t xml:space="preserve"> </m:t>
        </m:r>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PU</m:t>
            </m:r>
            <m:r>
              <m:rPr>
                <m:nor/>
              </m:rPr>
              <w:rPr>
                <w:rFonts w:ascii="Cambria Math" w:hAnsiTheme="minorEastAsia"/>
                <w:noProof/>
                <w:color w:val="000000" w:themeColor="text1"/>
              </w:rPr>
              <m:t>S</m:t>
            </m:r>
            <m:r>
              <m:rPr>
                <m:nor/>
              </m:rPr>
              <w:rPr>
                <w:rFonts w:asciiTheme="minorEastAsia" w:hAnsiTheme="minorEastAsia"/>
                <w:noProof/>
                <w:color w:val="000000" w:themeColor="text1"/>
              </w:rPr>
              <m:t>CH</m:t>
            </m:r>
          </m:sub>
          <m:sup>
            <m:r>
              <m:rPr>
                <m:nor/>
              </m:rPr>
              <w:rPr>
                <w:rFonts w:ascii="Cambria Math" w:hAnsi="Cambria Math"/>
                <w:noProof/>
                <w:color w:val="000000" w:themeColor="text1"/>
              </w:rPr>
              <m:t>CA</m:t>
            </m:r>
          </m:sup>
        </m:sSubSup>
      </m:oMath>
      <w:r w:rsidRPr="00C9130A">
        <w:rPr>
          <w:color w:val="000000" w:themeColor="text1"/>
        </w:rPr>
        <w:t> and</w:t>
      </w:r>
      <m:oMath>
        <m:r>
          <w:rPr>
            <w:rFonts w:ascii="Cambria Math" w:hAnsi="Cambria Math"/>
            <w:color w:val="000000" w:themeColor="text1"/>
          </w:rPr>
          <m:t xml:space="preserve"> </m:t>
        </m:r>
        <m:sSub>
          <m:sSubPr>
            <m:ctrlPr>
              <w:rPr>
                <w:rFonts w:ascii="Cambria Math" w:hAnsi="Cambria Math"/>
                <w:i/>
                <w:color w:val="000000" w:themeColor="text1"/>
                <w:lang w:eastAsia="ja-JP"/>
              </w:rPr>
            </m:ctrlPr>
          </m:sSubPr>
          <m:e>
            <m:r>
              <w:rPr>
                <w:rFonts w:ascii="Cambria Math"/>
                <w:color w:val="000000" w:themeColor="text1"/>
                <w:lang w:eastAsia="ja-JP"/>
              </w:rPr>
              <m:t>μ</m:t>
            </m:r>
          </m:e>
          <m:sub>
            <m:r>
              <m:rPr>
                <m:nor/>
              </m:rPr>
              <w:rPr>
                <w:rFonts w:ascii="Cambria Math"/>
                <w:color w:val="000000" w:themeColor="text1"/>
                <w:lang w:eastAsia="ja-JP"/>
              </w:rPr>
              <m:t>offset</m:t>
            </m:r>
            <m:r>
              <m:rPr>
                <m:nor/>
              </m:rPr>
              <w:rPr>
                <w:rFonts w:ascii="SimSun" w:hAnsi="SimSun" w:cs="SimSun" w:hint="eastAsia"/>
                <w:color w:val="000000" w:themeColor="text1"/>
              </w:rPr>
              <m:t>,</m:t>
            </m:r>
            <m:r>
              <m:rPr>
                <m:nor/>
              </m:rPr>
              <w:rPr>
                <w:rFonts w:ascii="Cambria Math" w:hAnsi="SimSun" w:cs="SimSun"/>
                <w:color w:val="000000" w:themeColor="text1"/>
              </w:rPr>
              <m:t>P</m:t>
            </m:r>
            <m:r>
              <m:rPr>
                <m:nor/>
              </m:rPr>
              <w:rPr>
                <w:rFonts w:ascii="Cambria Math" w:hAnsi="SimSun" w:cs="SimSun" w:hint="eastAsia"/>
                <w:color w:val="000000" w:themeColor="text1"/>
              </w:rPr>
              <m:t>U</m:t>
            </m:r>
            <m:r>
              <m:rPr>
                <m:nor/>
              </m:rPr>
              <w:rPr>
                <w:rFonts w:ascii="Cambria Math" w:hAnsi="SimSun" w:cs="SimSun"/>
                <w:color w:val="000000" w:themeColor="text1"/>
              </w:rPr>
              <m:t>SCH</m:t>
            </m:r>
            <m:ctrlPr>
              <w:rPr>
                <w:rFonts w:ascii="Cambria Math" w:hAnsi="Cambria Math"/>
                <w:color w:val="000000" w:themeColor="text1"/>
                <w:lang w:eastAsia="ja-JP"/>
              </w:rPr>
            </m:ctrlPr>
          </m:sub>
        </m:sSub>
      </m:oMath>
      <w:r>
        <w:rPr>
          <w:color w:val="000000" w:themeColor="text1"/>
          <w:lang w:val="en-US"/>
        </w:rPr>
        <w:t xml:space="preserve"> </w:t>
      </w:r>
      <w:r w:rsidRPr="00C9130A">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lang w:eastAsia="ja-JP"/>
        </w:rPr>
        <w:object w:dxaOrig="460" w:dyaOrig="300" w14:anchorId="033EE5DD">
          <v:shape id="_x0000_i1062" type="#_x0000_t75" style="width:24pt;height:15pt" o:ole="">
            <v:imagedata r:id="rId76" o:title=""/>
          </v:shape>
          <o:OLEObject Type="Embed" ProgID="Equation.DSMT4" ShapeID="_x0000_i1062" DrawAspect="Content" ObjectID="_1723551479" r:id="rId78"/>
        </w:object>
      </w:r>
      <w:r w:rsidRPr="00C9130A">
        <w:rPr>
          <w:color w:val="000000" w:themeColor="text1"/>
          <w:lang w:eastAsia="ja-JP"/>
        </w:rPr>
        <w:t xml:space="preserve">,respectively, which are determined by higher-layer configured </w:t>
      </w:r>
      <w:r>
        <w:rPr>
          <w:rStyle w:val="Emphasis"/>
          <w:rFonts w:ascii="Times" w:hAnsi="Times"/>
        </w:rPr>
        <w:t>ca-SlotOffset</w:t>
      </w:r>
      <w:r w:rsidRPr="00C9130A">
        <w:rPr>
          <w:color w:val="000000" w:themeColor="text1"/>
          <w:sz w:val="16"/>
          <w:szCs w:val="16"/>
          <w:lang w:eastAsia="ja-JP"/>
        </w:rPr>
        <w:t xml:space="preserve"> </w:t>
      </w:r>
      <w:r w:rsidRPr="00C9130A">
        <w:rPr>
          <w:color w:val="000000" w:themeColor="text1"/>
          <w:lang w:eastAsia="ja-JP"/>
        </w:rPr>
        <w:t>for the cell transmitting the PUSCH, as</w:t>
      </w:r>
      <w:r>
        <w:t xml:space="preserve"> defined in</w:t>
      </w:r>
      <w:r>
        <w:rPr>
          <w:lang w:val="en-US"/>
        </w:rPr>
        <w:t xml:space="preserve"> </w:t>
      </w:r>
      <w:r>
        <w:t>clause 4.5</w:t>
      </w:r>
      <w:r>
        <w:rPr>
          <w:lang w:val="en-US"/>
        </w:rPr>
        <w:t xml:space="preserve"> of</w:t>
      </w:r>
      <w:r>
        <w:t xml:space="preserve"> [4, TS 38.211],</w:t>
      </w:r>
      <w:r>
        <w:rPr>
          <w:lang w:val="en-US"/>
        </w:rPr>
        <w:t xml:space="preserve"> </w:t>
      </w:r>
      <w:r>
        <w:t>and</w:t>
      </w:r>
    </w:p>
    <w:p w14:paraId="7C8B17DA" w14:textId="77777777" w:rsidR="00887E93" w:rsidRDefault="00887E93" w:rsidP="00887E93">
      <w:pPr>
        <w:pStyle w:val="B1"/>
        <w:rPr>
          <w:color w:val="000000"/>
        </w:rPr>
      </w:pPr>
      <w:r w:rsidRPr="0048482F">
        <w:rPr>
          <w:color w:val="000000"/>
        </w:rPr>
        <w:t>-</w:t>
      </w:r>
      <w:r w:rsidRPr="0048482F">
        <w:rPr>
          <w:color w:val="000000"/>
        </w:rPr>
        <w:tab/>
      </w:r>
      <w:r>
        <w:rPr>
          <w:color w:val="000000"/>
          <w:lang w:val="en-US"/>
        </w:rPr>
        <w:t>f</w:t>
      </w:r>
      <w:r>
        <w:rPr>
          <w:color w:val="000000"/>
        </w:rPr>
        <w:t xml:space="preserve">or PUSCH scheduled by DCI format 0_1, if </w:t>
      </w:r>
      <w:r w:rsidRPr="00202628">
        <w:rPr>
          <w:i/>
          <w:color w:val="000000"/>
        </w:rPr>
        <w:t>pusch-RepTypeIndicatorDCI-0-1</w:t>
      </w:r>
      <w:r w:rsidRPr="00DC2295">
        <w:rPr>
          <w:color w:val="000000"/>
        </w:rPr>
        <w:t xml:space="preserve">  </w:t>
      </w:r>
      <w:r>
        <w:rPr>
          <w:color w:val="000000"/>
        </w:rPr>
        <w:t>is set to '</w:t>
      </w:r>
      <w:r w:rsidRPr="00E756AF">
        <w:rPr>
          <w:iCs/>
          <w:color w:val="000000"/>
        </w:rPr>
        <w:t>pusch-RepTypeB</w:t>
      </w:r>
      <w:r>
        <w:rPr>
          <w:color w:val="000000"/>
        </w:rPr>
        <w:t xml:space="preserve">', the UE applies PUSCH repetition Type B procedure when determining the time domain resource allocation. For PUSCH scheduled by DCI format 0_2, if </w:t>
      </w:r>
      <w:r w:rsidRPr="00202628">
        <w:rPr>
          <w:i/>
          <w:color w:val="000000"/>
        </w:rPr>
        <w:t>pusch-RepTypeIndicatorDCI-0-</w:t>
      </w:r>
      <w:r>
        <w:rPr>
          <w:i/>
          <w:color w:val="000000"/>
        </w:rPr>
        <w:t>2</w:t>
      </w:r>
      <w:r w:rsidRPr="00DC2295">
        <w:rPr>
          <w:color w:val="000000"/>
        </w:rPr>
        <w:t xml:space="preserve"> </w:t>
      </w:r>
      <w:r>
        <w:rPr>
          <w:color w:val="000000"/>
        </w:rPr>
        <w:t>is set to '</w:t>
      </w:r>
      <w:r w:rsidRPr="00E756AF">
        <w:rPr>
          <w:iCs/>
          <w:color w:val="000000"/>
        </w:rPr>
        <w:t>pusch-RepTypeB</w:t>
      </w:r>
      <w:r>
        <w:rPr>
          <w:color w:val="000000"/>
        </w:rPr>
        <w:t>', the UE applies PUSCH repetition Type B procedure when determining the time domain resource allocation. Otherwise, the UE applies PUSCH repetition Type A procedure when determining the time domain resource allocation for PUSCH scheduled by PDCCH, by RAR UL grant, or by fallbackRAR UL grant.</w:t>
      </w:r>
    </w:p>
    <w:p w14:paraId="7F1EF084" w14:textId="77777777" w:rsidR="00887E93" w:rsidRPr="00274CB3" w:rsidRDefault="00887E93" w:rsidP="00887E93">
      <w:pPr>
        <w:pStyle w:val="B1"/>
        <w:rPr>
          <w:color w:val="000000"/>
        </w:rPr>
      </w:pPr>
      <w:r>
        <w:rPr>
          <w:color w:val="000000"/>
        </w:rPr>
        <w:t>-</w:t>
      </w:r>
      <w:r>
        <w:rPr>
          <w:color w:val="000000"/>
        </w:rPr>
        <w:tab/>
        <w:t xml:space="preserve">for PUSCH scheduled by DCI format 0_1 or DCI format 0_2, if </w:t>
      </w:r>
      <w:r w:rsidRPr="00555985">
        <w:rPr>
          <w:i/>
          <w:iCs/>
          <w:lang w:val="en-US"/>
        </w:rPr>
        <w:t>numberOfSlotsTBoMS</w:t>
      </w:r>
      <w:r>
        <w:rPr>
          <w:i/>
          <w:iCs/>
          <w:lang w:val="en-US"/>
        </w:rPr>
        <w:t xml:space="preserve"> </w:t>
      </w:r>
      <w:r>
        <w:rPr>
          <w:lang w:val="en-US"/>
        </w:rPr>
        <w:t xml:space="preserve">is present and </w:t>
      </w:r>
      <w:r>
        <w:t>larger than 1</w:t>
      </w:r>
      <w:r>
        <w:rPr>
          <w:lang w:val="en-US"/>
        </w:rPr>
        <w:t xml:space="preserve">, the UE applies </w:t>
      </w:r>
      <w:r>
        <w:rPr>
          <w:color w:val="000000"/>
        </w:rPr>
        <w:t>TB processing over multiple slots procedure when determining the time domain resource allocation.</w:t>
      </w:r>
    </w:p>
    <w:p w14:paraId="60FDEE90"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 xml:space="preserve">For PUSCH repetition Type A and TB processing over multiple slots, </w:t>
      </w:r>
      <w:r>
        <w:rPr>
          <w:color w:val="000000"/>
          <w:lang w:val="en-US"/>
        </w:rPr>
        <w:t>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determined from the start and length indicator</w:t>
      </w:r>
      <w:r w:rsidRPr="0048482F">
        <w:rPr>
          <w:i/>
          <w:color w:val="000000"/>
        </w:rPr>
        <w:t xml:space="preserve"> SLIV</w:t>
      </w:r>
      <w:r w:rsidRPr="0048482F">
        <w:rPr>
          <w:color w:val="000000"/>
        </w:rPr>
        <w:t xml:space="preserve"> of the indexed row:</w:t>
      </w:r>
    </w:p>
    <w:p w14:paraId="08B5F8D6" w14:textId="77777777" w:rsidR="00887E93" w:rsidRPr="0048482F" w:rsidRDefault="00887E93" w:rsidP="00887E93">
      <w:pPr>
        <w:ind w:left="852" w:firstLine="284"/>
        <w:rPr>
          <w:color w:val="000000"/>
          <w:lang w:eastAsia="ko-KR"/>
        </w:rPr>
      </w:pPr>
      <w:r w:rsidRPr="0048482F">
        <w:rPr>
          <w:color w:val="000000"/>
          <w:lang w:eastAsia="ko-KR"/>
        </w:rPr>
        <w:t xml:space="preserve">if </w:t>
      </w:r>
      <w:r w:rsidRPr="0048482F">
        <w:rPr>
          <w:color w:val="000000"/>
          <w:position w:val="-10"/>
          <w:lang w:eastAsia="ja-JP"/>
        </w:rPr>
        <w:object w:dxaOrig="880" w:dyaOrig="300" w14:anchorId="1F04F461">
          <v:shape id="_x0000_i1063" type="#_x0000_t75" style="width:44.25pt;height:14.25pt" o:ole="">
            <v:imagedata r:id="rId79" o:title=""/>
          </v:shape>
          <o:OLEObject Type="Embed" ProgID="Equation.3" ShapeID="_x0000_i1063" DrawAspect="Content" ObjectID="_1723551480" r:id="rId80"/>
        </w:object>
      </w:r>
      <w:r w:rsidRPr="0048482F">
        <w:rPr>
          <w:color w:val="000000"/>
          <w:lang w:eastAsia="ko-KR"/>
        </w:rPr>
        <w:t xml:space="preserve"> then</w:t>
      </w:r>
    </w:p>
    <w:bookmarkStart w:id="296" w:name="MCCQCTEMPBM_00000066"/>
    <w:p w14:paraId="4817DA25" w14:textId="77777777" w:rsidR="00887E93" w:rsidRPr="0048482F" w:rsidRDefault="00887E93" w:rsidP="00887E93">
      <w:pPr>
        <w:ind w:left="1136" w:firstLine="284"/>
        <w:rPr>
          <w:color w:val="000000"/>
          <w:lang w:eastAsia="ko-KR"/>
        </w:rPr>
      </w:pPr>
      <w:r w:rsidRPr="0048482F">
        <w:rPr>
          <w:color w:val="000000"/>
          <w:position w:val="-10"/>
          <w:lang w:eastAsia="ja-JP"/>
        </w:rPr>
        <w:object w:dxaOrig="1800" w:dyaOrig="300" w14:anchorId="1C1FDD59">
          <v:shape id="_x0000_i1064" type="#_x0000_t75" style="width:93.75pt;height:14.25pt" o:ole="">
            <v:imagedata r:id="rId81" o:title=""/>
          </v:shape>
          <o:OLEObject Type="Embed" ProgID="Equation.3" ShapeID="_x0000_i1064" DrawAspect="Content" ObjectID="_1723551481" r:id="rId82"/>
        </w:object>
      </w:r>
      <w:bookmarkEnd w:id="296"/>
    </w:p>
    <w:p w14:paraId="5618A451" w14:textId="77777777" w:rsidR="00887E93" w:rsidRPr="0048482F" w:rsidRDefault="00887E93" w:rsidP="00887E93">
      <w:pPr>
        <w:ind w:left="852" w:firstLine="284"/>
        <w:rPr>
          <w:color w:val="000000"/>
          <w:lang w:eastAsia="ko-KR"/>
        </w:rPr>
      </w:pPr>
      <w:bookmarkStart w:id="297" w:name="MCCQCTEMPBM_00000034"/>
      <w:r w:rsidRPr="0048482F">
        <w:rPr>
          <w:color w:val="000000"/>
          <w:lang w:eastAsia="ko-KR"/>
        </w:rPr>
        <w:t xml:space="preserve">else </w:t>
      </w:r>
    </w:p>
    <w:bookmarkStart w:id="298" w:name="MCCQCTEMPBM_00000067"/>
    <w:bookmarkEnd w:id="297"/>
    <w:p w14:paraId="0A64A054" w14:textId="77777777" w:rsidR="00887E93" w:rsidRPr="0048482F" w:rsidRDefault="00887E93" w:rsidP="00887E93">
      <w:pPr>
        <w:ind w:left="1136" w:firstLine="284"/>
        <w:rPr>
          <w:color w:val="000000"/>
          <w:lang w:eastAsia="ja-JP"/>
        </w:rPr>
      </w:pPr>
      <w:r w:rsidRPr="0048482F">
        <w:rPr>
          <w:color w:val="000000"/>
          <w:position w:val="-10"/>
          <w:lang w:eastAsia="ja-JP"/>
        </w:rPr>
        <w:object w:dxaOrig="2900" w:dyaOrig="300" w14:anchorId="0D7B5AFA">
          <v:shape id="_x0000_i1065" type="#_x0000_t75" style="width:2in;height:14.25pt" o:ole="">
            <v:imagedata r:id="rId83" o:title=""/>
          </v:shape>
          <o:OLEObject Type="Embed" ProgID="Equation.3" ShapeID="_x0000_i1065" DrawAspect="Content" ObjectID="_1723551482" r:id="rId84"/>
        </w:object>
      </w:r>
      <w:bookmarkEnd w:id="298"/>
    </w:p>
    <w:p w14:paraId="51677561" w14:textId="77777777" w:rsidR="00887E93" w:rsidRDefault="00887E93" w:rsidP="00887E93">
      <w:pPr>
        <w:ind w:left="852"/>
        <w:rPr>
          <w:color w:val="000000"/>
          <w:lang w:eastAsia="ja-JP"/>
        </w:rPr>
      </w:pPr>
      <w:bookmarkStart w:id="299" w:name="MCCQCTEMPBM_00000035"/>
      <w:r w:rsidRPr="0048482F">
        <w:rPr>
          <w:color w:val="000000"/>
        </w:rPr>
        <w:lastRenderedPageBreak/>
        <w:t>where</w:t>
      </w:r>
      <w:r w:rsidRPr="0048482F">
        <w:rPr>
          <w:color w:val="000000"/>
          <w:position w:val="-6"/>
          <w:lang w:eastAsia="ja-JP"/>
        </w:rPr>
        <w:object w:dxaOrig="1180" w:dyaOrig="240" w14:anchorId="505DF2C6">
          <v:shape id="_x0000_i1066" type="#_x0000_t75" style="width:57.75pt;height:14.25pt" o:ole="">
            <v:imagedata r:id="rId85" o:title=""/>
          </v:shape>
          <o:OLEObject Type="Embed" ProgID="Equation.3" ShapeID="_x0000_i1066" DrawAspect="Content" ObjectID="_1723551483" r:id="rId86"/>
        </w:object>
      </w:r>
      <w:r w:rsidRPr="0048482F">
        <w:rPr>
          <w:color w:val="000000"/>
          <w:lang w:eastAsia="ja-JP"/>
        </w:rPr>
        <w:t>, and</w:t>
      </w:r>
    </w:p>
    <w:bookmarkEnd w:id="299"/>
    <w:p w14:paraId="090EF34B"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For PUSCH repetition Type B, t</w:t>
      </w:r>
      <w:r w:rsidRPr="0048482F">
        <w:rPr>
          <w:color w:val="000000"/>
        </w:rPr>
        <w:t xml:space="preserve">he starting symbol </w:t>
      </w:r>
      <w:r w:rsidRPr="0048482F">
        <w:rPr>
          <w:i/>
          <w:color w:val="000000"/>
        </w:rPr>
        <w:t xml:space="preserve">S </w:t>
      </w:r>
      <w:r w:rsidRPr="0048482F">
        <w:rPr>
          <w:color w:val="000000"/>
        </w:rPr>
        <w:t xml:space="preserve">relative to the start of the slot, and the number of consecutive symbols </w:t>
      </w:r>
      <w:r w:rsidRPr="0048482F">
        <w:rPr>
          <w:i/>
          <w:color w:val="000000"/>
        </w:rPr>
        <w:t>L</w:t>
      </w:r>
      <w:r w:rsidRPr="0048482F">
        <w:rPr>
          <w:color w:val="000000"/>
        </w:rPr>
        <w:t xml:space="preserve"> counting from the symbol </w:t>
      </w:r>
      <w:r w:rsidRPr="0048482F">
        <w:rPr>
          <w:i/>
          <w:color w:val="000000"/>
        </w:rPr>
        <w:t>S</w:t>
      </w:r>
      <w:r w:rsidRPr="0048482F">
        <w:rPr>
          <w:color w:val="000000"/>
        </w:rPr>
        <w:t xml:space="preserve"> allocated for the PUSCH are </w:t>
      </w:r>
      <w:r>
        <w:rPr>
          <w:color w:val="000000"/>
        </w:rPr>
        <w:t xml:space="preserve">provided by </w:t>
      </w:r>
      <w:r w:rsidRPr="00CC36C6">
        <w:rPr>
          <w:i/>
          <w:color w:val="000000"/>
        </w:rPr>
        <w:t>startSymbol</w:t>
      </w:r>
      <w:r>
        <w:rPr>
          <w:color w:val="000000"/>
        </w:rPr>
        <w:t xml:space="preserve"> and</w:t>
      </w:r>
      <w:r w:rsidRPr="00A644C0">
        <w:rPr>
          <w:color w:val="000000"/>
        </w:rPr>
        <w:t xml:space="preserve"> </w:t>
      </w:r>
      <w:r w:rsidRPr="00202787">
        <w:rPr>
          <w:i/>
          <w:color w:val="000000"/>
        </w:rPr>
        <w:t>length</w:t>
      </w:r>
      <w:r>
        <w:rPr>
          <w:color w:val="000000"/>
        </w:rPr>
        <w:t xml:space="preserve"> of the indexed row </w:t>
      </w:r>
      <w:r w:rsidRPr="00461370">
        <w:rPr>
          <w:color w:val="000000"/>
        </w:rPr>
        <w:t xml:space="preserve">of the </w:t>
      </w:r>
      <w:r w:rsidRPr="001A2CD4">
        <w:rPr>
          <w:color w:val="000000"/>
          <w:lang w:val="en-US"/>
        </w:rPr>
        <w:t>resource al</w:t>
      </w:r>
      <w:r>
        <w:rPr>
          <w:color w:val="000000"/>
          <w:lang w:val="en-US"/>
        </w:rPr>
        <w:t>location table</w:t>
      </w:r>
      <w:r>
        <w:rPr>
          <w:color w:val="000000"/>
        </w:rPr>
        <w:t>, respectively.</w:t>
      </w:r>
    </w:p>
    <w:p w14:paraId="1D982AB0" w14:textId="77777777" w:rsidR="00887E93" w:rsidRDefault="00887E93" w:rsidP="00887E93">
      <w:pPr>
        <w:pStyle w:val="B1"/>
        <w:rPr>
          <w:color w:val="000000"/>
        </w:rPr>
      </w:pPr>
      <w:r w:rsidRPr="0048482F">
        <w:rPr>
          <w:color w:val="000000"/>
        </w:rPr>
        <w:t>-</w:t>
      </w:r>
      <w:r w:rsidRPr="0048482F">
        <w:rPr>
          <w:color w:val="000000"/>
        </w:rPr>
        <w:tab/>
      </w:r>
      <w:r>
        <w:rPr>
          <w:color w:val="000000"/>
        </w:rPr>
        <w:t>For PUSCH repetition Type A and TB processing over multiple slots,</w:t>
      </w:r>
      <w:r w:rsidRPr="0048482F">
        <w:rPr>
          <w:color w:val="000000"/>
        </w:rPr>
        <w:t xml:space="preserve"> </w:t>
      </w:r>
      <w:r>
        <w:rPr>
          <w:color w:val="000000"/>
          <w:lang w:val="en-US"/>
        </w:rPr>
        <w:t>t</w:t>
      </w:r>
      <w:r w:rsidRPr="0048482F">
        <w:rPr>
          <w:color w:val="000000"/>
        </w:rPr>
        <w:t xml:space="preserve">he PUSCH mapping type is set to Type A or Type B as defined in </w:t>
      </w:r>
      <w:r>
        <w:rPr>
          <w:color w:val="000000"/>
        </w:rPr>
        <w:t>Clause</w:t>
      </w:r>
      <w:r w:rsidRPr="0048482F">
        <w:rPr>
          <w:color w:val="000000"/>
        </w:rPr>
        <w:t xml:space="preserve"> 6.4.1.1.3</w:t>
      </w:r>
      <w:r>
        <w:rPr>
          <w:color w:val="000000"/>
        </w:rPr>
        <w:t xml:space="preserve"> of [4, TS 38.211]</w:t>
      </w:r>
      <w:r w:rsidRPr="0048482F">
        <w:rPr>
          <w:color w:val="000000"/>
        </w:rPr>
        <w:t xml:space="preserve"> as given by the indexed row.</w:t>
      </w:r>
      <w:r w:rsidRPr="006E1E87">
        <w:rPr>
          <w:color w:val="000000"/>
        </w:rPr>
        <w:t xml:space="preserve"> </w:t>
      </w:r>
    </w:p>
    <w:p w14:paraId="71AA5C61" w14:textId="77777777" w:rsidR="00887E93" w:rsidRPr="0048482F" w:rsidRDefault="00887E93" w:rsidP="00887E93">
      <w:pPr>
        <w:pStyle w:val="B1"/>
        <w:rPr>
          <w:color w:val="000000"/>
        </w:rPr>
      </w:pPr>
      <w:r w:rsidRPr="0048482F">
        <w:rPr>
          <w:color w:val="000000"/>
        </w:rPr>
        <w:t>-</w:t>
      </w:r>
      <w:r w:rsidRPr="0048482F">
        <w:rPr>
          <w:color w:val="000000"/>
        </w:rPr>
        <w:tab/>
      </w:r>
      <w:r>
        <w:rPr>
          <w:color w:val="000000"/>
        </w:rPr>
        <w:t>For PUSCH repetition Type B,</w:t>
      </w:r>
      <w:r w:rsidRPr="0048482F">
        <w:rPr>
          <w:color w:val="000000"/>
        </w:rPr>
        <w:t xml:space="preserve"> </w:t>
      </w:r>
      <w:r>
        <w:rPr>
          <w:color w:val="000000"/>
        </w:rPr>
        <w:t>t</w:t>
      </w:r>
      <w:r w:rsidRPr="0048482F">
        <w:rPr>
          <w:color w:val="000000"/>
        </w:rPr>
        <w:t xml:space="preserve">he PUSCH mapping type is set to Type </w:t>
      </w:r>
      <w:r>
        <w:rPr>
          <w:color w:val="000000"/>
        </w:rPr>
        <w:t>B.</w:t>
      </w:r>
    </w:p>
    <w:p w14:paraId="2FA6E927" w14:textId="77777777" w:rsidR="00887E93" w:rsidRDefault="00887E93" w:rsidP="00887E93">
      <w:pPr>
        <w:pStyle w:val="B1"/>
        <w:ind w:left="0" w:hanging="1"/>
        <w:rPr>
          <w:color w:val="000000"/>
        </w:rPr>
      </w:pPr>
      <w:r>
        <w:rPr>
          <w:color w:val="000000"/>
        </w:rPr>
        <w:t xml:space="preserve">The UE shall consider the </w:t>
      </w:r>
      <w:r w:rsidRPr="00DE78B2">
        <w:rPr>
          <w:i/>
          <w:color w:val="000000"/>
        </w:rPr>
        <w:t>S</w:t>
      </w:r>
      <w:r>
        <w:rPr>
          <w:color w:val="000000"/>
        </w:rPr>
        <w:t xml:space="preserve"> and </w:t>
      </w:r>
      <w:r w:rsidRPr="00DE78B2">
        <w:rPr>
          <w:i/>
          <w:color w:val="000000"/>
        </w:rPr>
        <w:t>L</w:t>
      </w:r>
      <w:r>
        <w:rPr>
          <w:color w:val="000000"/>
        </w:rPr>
        <w:t xml:space="preserve"> combinations defined in table 6.1.2.1-1 as valid PUSCH allocations</w:t>
      </w:r>
    </w:p>
    <w:p w14:paraId="314B5702" w14:textId="77777777" w:rsidR="00887E93" w:rsidRPr="008A326E" w:rsidRDefault="00887E93" w:rsidP="00887E93">
      <w:pPr>
        <w:pStyle w:val="TH"/>
        <w:rPr>
          <w:color w:val="000000"/>
        </w:rPr>
      </w:pPr>
      <w:r w:rsidRPr="0048482F">
        <w:rPr>
          <w:color w:val="000000"/>
        </w:rPr>
        <w:t xml:space="preserve">Table </w:t>
      </w:r>
      <w:r>
        <w:rPr>
          <w:color w:val="000000"/>
        </w:rPr>
        <w:t>6</w:t>
      </w:r>
      <w:r w:rsidRPr="0048482F">
        <w:rPr>
          <w:color w:val="000000"/>
        </w:rPr>
        <w:t>.</w:t>
      </w:r>
      <w:r>
        <w:rPr>
          <w:color w:val="000000"/>
        </w:rPr>
        <w:t>1.2.1</w:t>
      </w:r>
      <w:r w:rsidRPr="0048482F">
        <w:rPr>
          <w:color w:val="000000"/>
        </w:rPr>
        <w:t xml:space="preserve">-1: </w:t>
      </w:r>
      <w:r>
        <w:rPr>
          <w:color w:val="000000"/>
        </w:rPr>
        <w:t xml:space="preserve">Valid </w:t>
      </w:r>
      <w:r>
        <w:rPr>
          <w:i/>
          <w:color w:val="000000"/>
        </w:rPr>
        <w:t xml:space="preserve">S </w:t>
      </w:r>
      <w:r>
        <w:rPr>
          <w:color w:val="000000"/>
        </w:rPr>
        <w:t xml:space="preserve">and </w:t>
      </w:r>
      <w:r>
        <w:rPr>
          <w:i/>
          <w:color w:val="000000"/>
        </w:rPr>
        <w:t>L</w:t>
      </w:r>
      <w:r>
        <w:rPr>
          <w:color w:val="000000"/>
        </w:rPr>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887E93" w:rsidRPr="0048482F" w14:paraId="40182555" w14:textId="77777777" w:rsidTr="00B67295">
        <w:trPr>
          <w:jc w:val="center"/>
        </w:trPr>
        <w:tc>
          <w:tcPr>
            <w:tcW w:w="1582" w:type="dxa"/>
            <w:vMerge w:val="restart"/>
            <w:shd w:val="clear" w:color="auto" w:fill="auto"/>
          </w:tcPr>
          <w:p w14:paraId="3255B966" w14:textId="77777777" w:rsidR="00887E93" w:rsidRPr="00E17FE7" w:rsidRDefault="00887E93" w:rsidP="00B67295">
            <w:pPr>
              <w:pStyle w:val="TAH"/>
              <w:rPr>
                <w:rFonts w:eastAsia="Batang"/>
                <w:color w:val="000000"/>
              </w:rPr>
            </w:pPr>
            <w:bookmarkStart w:id="300" w:name="MCCQCTEMPBM_00000111"/>
            <w:r w:rsidRPr="00E17FE7">
              <w:rPr>
                <w:rFonts w:eastAsia="Batang"/>
                <w:color w:val="000000"/>
              </w:rPr>
              <w:t>PUSCH mapping type</w:t>
            </w:r>
          </w:p>
        </w:tc>
        <w:tc>
          <w:tcPr>
            <w:tcW w:w="3944" w:type="dxa"/>
            <w:gridSpan w:val="3"/>
          </w:tcPr>
          <w:p w14:paraId="1DB65772" w14:textId="77777777" w:rsidR="00887E93" w:rsidRPr="00E17FE7" w:rsidRDefault="00887E93" w:rsidP="00B67295">
            <w:pPr>
              <w:pStyle w:val="TAH"/>
              <w:rPr>
                <w:rFonts w:eastAsia="Batang"/>
                <w:color w:val="000000"/>
              </w:rPr>
            </w:pPr>
            <w:r w:rsidRPr="00E17FE7">
              <w:rPr>
                <w:rFonts w:eastAsia="Batang"/>
                <w:color w:val="000000"/>
              </w:rPr>
              <w:t>Normal cyclic prefix</w:t>
            </w:r>
          </w:p>
        </w:tc>
        <w:tc>
          <w:tcPr>
            <w:tcW w:w="4103" w:type="dxa"/>
            <w:gridSpan w:val="3"/>
          </w:tcPr>
          <w:p w14:paraId="77457EA3" w14:textId="77777777" w:rsidR="00887E93" w:rsidRPr="00E17FE7" w:rsidRDefault="00887E93" w:rsidP="00B67295">
            <w:pPr>
              <w:pStyle w:val="TAH"/>
              <w:rPr>
                <w:rFonts w:eastAsia="Batang"/>
                <w:color w:val="000000"/>
              </w:rPr>
            </w:pPr>
            <w:r w:rsidRPr="00E17FE7">
              <w:rPr>
                <w:rFonts w:eastAsia="Batang"/>
                <w:color w:val="000000"/>
              </w:rPr>
              <w:t>Extended cyclic prefix</w:t>
            </w:r>
          </w:p>
        </w:tc>
      </w:tr>
      <w:tr w:rsidR="00887E93" w:rsidRPr="0048482F" w14:paraId="7DD4771D" w14:textId="77777777" w:rsidTr="00B67295">
        <w:trPr>
          <w:jc w:val="center"/>
        </w:trPr>
        <w:tc>
          <w:tcPr>
            <w:tcW w:w="1582" w:type="dxa"/>
            <w:vMerge/>
            <w:shd w:val="clear" w:color="auto" w:fill="auto"/>
          </w:tcPr>
          <w:p w14:paraId="795CF9EE" w14:textId="77777777" w:rsidR="00887E93" w:rsidRPr="00E17FE7" w:rsidRDefault="00887E93" w:rsidP="00B67295">
            <w:pPr>
              <w:pStyle w:val="TAH"/>
              <w:rPr>
                <w:rFonts w:eastAsia="Batang"/>
                <w:color w:val="000000"/>
              </w:rPr>
            </w:pPr>
          </w:p>
        </w:tc>
        <w:tc>
          <w:tcPr>
            <w:tcW w:w="1107" w:type="dxa"/>
          </w:tcPr>
          <w:p w14:paraId="7EED074F" w14:textId="77777777" w:rsidR="00887E93" w:rsidRPr="00E17FE7" w:rsidRDefault="00887E93" w:rsidP="00B67295">
            <w:pPr>
              <w:pStyle w:val="TAH"/>
              <w:rPr>
                <w:rFonts w:eastAsia="Batang"/>
                <w:i/>
                <w:color w:val="000000"/>
              </w:rPr>
            </w:pPr>
            <w:r w:rsidRPr="00E17FE7">
              <w:rPr>
                <w:rFonts w:eastAsia="Batang"/>
                <w:i/>
                <w:color w:val="000000"/>
              </w:rPr>
              <w:t>S</w:t>
            </w:r>
          </w:p>
        </w:tc>
        <w:tc>
          <w:tcPr>
            <w:tcW w:w="1134" w:type="dxa"/>
            <w:shd w:val="clear" w:color="auto" w:fill="auto"/>
          </w:tcPr>
          <w:p w14:paraId="663E589C" w14:textId="77777777" w:rsidR="00887E93" w:rsidRPr="00E17FE7" w:rsidRDefault="00887E93" w:rsidP="00B67295">
            <w:pPr>
              <w:pStyle w:val="TAH"/>
              <w:rPr>
                <w:rFonts w:eastAsia="Batang"/>
                <w:i/>
                <w:color w:val="000000"/>
              </w:rPr>
            </w:pPr>
            <w:r w:rsidRPr="00E17FE7">
              <w:rPr>
                <w:rFonts w:eastAsia="Batang"/>
                <w:i/>
                <w:color w:val="000000"/>
              </w:rPr>
              <w:t>L</w:t>
            </w:r>
          </w:p>
        </w:tc>
        <w:tc>
          <w:tcPr>
            <w:tcW w:w="1703" w:type="dxa"/>
          </w:tcPr>
          <w:p w14:paraId="00DA3CB5" w14:textId="77777777" w:rsidR="00887E93" w:rsidRPr="00E17FE7" w:rsidRDefault="00887E93" w:rsidP="00B67295">
            <w:pPr>
              <w:pStyle w:val="TAH"/>
              <w:rPr>
                <w:rFonts w:eastAsia="Batang"/>
                <w:i/>
                <w:color w:val="000000"/>
              </w:rPr>
            </w:pPr>
            <w:r w:rsidRPr="00E17FE7">
              <w:rPr>
                <w:rFonts w:eastAsia="Batang"/>
                <w:i/>
                <w:color w:val="000000"/>
              </w:rPr>
              <w:t>S+L</w:t>
            </w:r>
          </w:p>
        </w:tc>
        <w:tc>
          <w:tcPr>
            <w:tcW w:w="1132" w:type="dxa"/>
          </w:tcPr>
          <w:p w14:paraId="4F578BAC" w14:textId="77777777" w:rsidR="00887E93" w:rsidRPr="00E17FE7" w:rsidRDefault="00887E93" w:rsidP="00B67295">
            <w:pPr>
              <w:pStyle w:val="TAH"/>
              <w:rPr>
                <w:rFonts w:eastAsia="Batang"/>
                <w:i/>
                <w:color w:val="000000"/>
              </w:rPr>
            </w:pPr>
            <w:r w:rsidRPr="00E17FE7">
              <w:rPr>
                <w:rFonts w:eastAsia="Batang"/>
                <w:i/>
                <w:color w:val="000000"/>
              </w:rPr>
              <w:t>S</w:t>
            </w:r>
          </w:p>
        </w:tc>
        <w:tc>
          <w:tcPr>
            <w:tcW w:w="1134" w:type="dxa"/>
          </w:tcPr>
          <w:p w14:paraId="6C962DDC" w14:textId="77777777" w:rsidR="00887E93" w:rsidRPr="00E17FE7" w:rsidRDefault="00887E93" w:rsidP="00B67295">
            <w:pPr>
              <w:pStyle w:val="TAH"/>
              <w:rPr>
                <w:rFonts w:eastAsia="Batang"/>
                <w:i/>
                <w:color w:val="000000"/>
              </w:rPr>
            </w:pPr>
            <w:r w:rsidRPr="00E17FE7">
              <w:rPr>
                <w:rFonts w:eastAsia="Batang"/>
                <w:i/>
                <w:color w:val="000000"/>
              </w:rPr>
              <w:t>L</w:t>
            </w:r>
          </w:p>
        </w:tc>
        <w:tc>
          <w:tcPr>
            <w:tcW w:w="1837" w:type="dxa"/>
          </w:tcPr>
          <w:p w14:paraId="586A3733" w14:textId="77777777" w:rsidR="00887E93" w:rsidRPr="00E17FE7" w:rsidRDefault="00887E93" w:rsidP="00B67295">
            <w:pPr>
              <w:pStyle w:val="TAH"/>
              <w:rPr>
                <w:rFonts w:eastAsia="Batang"/>
                <w:i/>
                <w:color w:val="000000"/>
              </w:rPr>
            </w:pPr>
            <w:r w:rsidRPr="00E17FE7">
              <w:rPr>
                <w:rFonts w:eastAsia="Batang"/>
                <w:i/>
                <w:color w:val="000000"/>
              </w:rPr>
              <w:t>S+L</w:t>
            </w:r>
          </w:p>
        </w:tc>
      </w:tr>
      <w:tr w:rsidR="00887E93" w:rsidRPr="0048482F" w14:paraId="1D1F2959" w14:textId="77777777" w:rsidTr="00B67295">
        <w:trPr>
          <w:jc w:val="center"/>
        </w:trPr>
        <w:tc>
          <w:tcPr>
            <w:tcW w:w="1582" w:type="dxa"/>
            <w:shd w:val="clear" w:color="auto" w:fill="auto"/>
          </w:tcPr>
          <w:p w14:paraId="5AEAA0B3" w14:textId="77777777" w:rsidR="00887E93" w:rsidRPr="00E17FE7" w:rsidRDefault="00887E93" w:rsidP="00B67295">
            <w:pPr>
              <w:pStyle w:val="TAC"/>
              <w:rPr>
                <w:rFonts w:eastAsia="Batang"/>
                <w:color w:val="000000"/>
              </w:rPr>
            </w:pPr>
            <w:r w:rsidRPr="00E17FE7">
              <w:rPr>
                <w:rFonts w:eastAsia="Batang"/>
                <w:color w:val="000000"/>
              </w:rPr>
              <w:t>Type A</w:t>
            </w:r>
            <w:r>
              <w:rPr>
                <w:rFonts w:eastAsia="Batang"/>
                <w:color w:val="000000"/>
              </w:rPr>
              <w:t xml:space="preserve"> (repetition Type A only)</w:t>
            </w:r>
          </w:p>
        </w:tc>
        <w:tc>
          <w:tcPr>
            <w:tcW w:w="1107" w:type="dxa"/>
          </w:tcPr>
          <w:p w14:paraId="7623D4F5" w14:textId="77777777" w:rsidR="00887E93" w:rsidRPr="00E17FE7" w:rsidRDefault="00887E93" w:rsidP="00B67295">
            <w:pPr>
              <w:pStyle w:val="TAC"/>
              <w:rPr>
                <w:rFonts w:eastAsia="Batang"/>
                <w:color w:val="000000"/>
              </w:rPr>
            </w:pPr>
            <w:r w:rsidRPr="00E17FE7">
              <w:rPr>
                <w:rFonts w:eastAsia="Batang"/>
                <w:color w:val="000000"/>
              </w:rPr>
              <w:t>0</w:t>
            </w:r>
          </w:p>
        </w:tc>
        <w:tc>
          <w:tcPr>
            <w:tcW w:w="1134" w:type="dxa"/>
            <w:shd w:val="clear" w:color="auto" w:fill="auto"/>
          </w:tcPr>
          <w:p w14:paraId="57ADA45A" w14:textId="77777777" w:rsidR="00887E93" w:rsidRPr="00E17FE7" w:rsidRDefault="00887E93" w:rsidP="00B67295">
            <w:pPr>
              <w:pStyle w:val="TAC"/>
              <w:rPr>
                <w:rFonts w:eastAsia="Batang"/>
                <w:color w:val="000000"/>
              </w:rPr>
            </w:pPr>
            <w:r w:rsidRPr="00E17FE7">
              <w:rPr>
                <w:rFonts w:eastAsia="Batang"/>
                <w:color w:val="000000"/>
              </w:rPr>
              <w:t>{4,…,14}</w:t>
            </w:r>
          </w:p>
        </w:tc>
        <w:tc>
          <w:tcPr>
            <w:tcW w:w="1703" w:type="dxa"/>
          </w:tcPr>
          <w:p w14:paraId="3B86F985" w14:textId="77777777" w:rsidR="00887E93" w:rsidRPr="00E17FE7" w:rsidRDefault="00887E93" w:rsidP="00B67295">
            <w:pPr>
              <w:pStyle w:val="TAC"/>
              <w:rPr>
                <w:rFonts w:eastAsia="Batang"/>
                <w:color w:val="000000"/>
              </w:rPr>
            </w:pPr>
            <w:r w:rsidRPr="00E17FE7">
              <w:rPr>
                <w:rFonts w:eastAsia="Batang"/>
                <w:color w:val="000000"/>
              </w:rPr>
              <w:t>{4,…,14}</w:t>
            </w:r>
            <w:r>
              <w:rPr>
                <w:rFonts w:eastAsia="Batang"/>
                <w:color w:val="000000"/>
              </w:rPr>
              <w:t xml:space="preserve"> </w:t>
            </w:r>
          </w:p>
        </w:tc>
        <w:tc>
          <w:tcPr>
            <w:tcW w:w="1132" w:type="dxa"/>
          </w:tcPr>
          <w:p w14:paraId="441F4194" w14:textId="77777777" w:rsidR="00887E93" w:rsidRPr="00E17FE7" w:rsidRDefault="00887E93" w:rsidP="00B67295">
            <w:pPr>
              <w:pStyle w:val="TAC"/>
              <w:rPr>
                <w:rFonts w:eastAsia="Batang"/>
                <w:color w:val="000000"/>
              </w:rPr>
            </w:pPr>
            <w:r w:rsidRPr="00E17FE7">
              <w:rPr>
                <w:rFonts w:eastAsia="Batang"/>
                <w:color w:val="000000"/>
              </w:rPr>
              <w:t>0</w:t>
            </w:r>
          </w:p>
        </w:tc>
        <w:tc>
          <w:tcPr>
            <w:tcW w:w="1134" w:type="dxa"/>
          </w:tcPr>
          <w:p w14:paraId="7E239192" w14:textId="77777777" w:rsidR="00887E93" w:rsidRPr="00E17FE7" w:rsidRDefault="00887E93" w:rsidP="00B67295">
            <w:pPr>
              <w:pStyle w:val="TAC"/>
              <w:rPr>
                <w:rFonts w:eastAsia="Batang"/>
                <w:color w:val="000000"/>
              </w:rPr>
            </w:pPr>
            <w:r w:rsidRPr="00E17FE7">
              <w:rPr>
                <w:rFonts w:eastAsia="Batang"/>
                <w:color w:val="000000"/>
              </w:rPr>
              <w:t>{4,…,12}</w:t>
            </w:r>
          </w:p>
        </w:tc>
        <w:tc>
          <w:tcPr>
            <w:tcW w:w="1837" w:type="dxa"/>
          </w:tcPr>
          <w:p w14:paraId="359480D5" w14:textId="77777777" w:rsidR="00887E93" w:rsidRPr="00E17FE7" w:rsidRDefault="00887E93" w:rsidP="00B67295">
            <w:pPr>
              <w:pStyle w:val="TAC"/>
              <w:rPr>
                <w:rFonts w:eastAsia="Batang"/>
                <w:color w:val="000000"/>
              </w:rPr>
            </w:pPr>
            <w:r w:rsidRPr="00E17FE7">
              <w:rPr>
                <w:rFonts w:eastAsia="Batang"/>
                <w:color w:val="000000"/>
              </w:rPr>
              <w:t>{4,…,12}</w:t>
            </w:r>
          </w:p>
        </w:tc>
      </w:tr>
      <w:tr w:rsidR="00887E93" w:rsidRPr="0048482F" w14:paraId="12969FDB" w14:textId="77777777" w:rsidTr="00B67295">
        <w:trPr>
          <w:jc w:val="center"/>
        </w:trPr>
        <w:tc>
          <w:tcPr>
            <w:tcW w:w="1582" w:type="dxa"/>
            <w:shd w:val="clear" w:color="auto" w:fill="auto"/>
          </w:tcPr>
          <w:p w14:paraId="4F81F720" w14:textId="77777777" w:rsidR="00887E93" w:rsidRPr="00E17FE7" w:rsidRDefault="00887E93" w:rsidP="00B67295">
            <w:pPr>
              <w:pStyle w:val="TAC"/>
              <w:rPr>
                <w:rFonts w:eastAsia="Batang"/>
                <w:color w:val="000000"/>
              </w:rPr>
            </w:pPr>
            <w:r w:rsidRPr="00E17FE7">
              <w:rPr>
                <w:rFonts w:eastAsia="Batang"/>
                <w:color w:val="000000"/>
              </w:rPr>
              <w:t>Type B</w:t>
            </w:r>
          </w:p>
        </w:tc>
        <w:tc>
          <w:tcPr>
            <w:tcW w:w="1107" w:type="dxa"/>
          </w:tcPr>
          <w:p w14:paraId="47F25E84" w14:textId="77777777" w:rsidR="00887E93" w:rsidRPr="00E17FE7" w:rsidRDefault="00887E93" w:rsidP="00B67295">
            <w:pPr>
              <w:pStyle w:val="TAC"/>
              <w:rPr>
                <w:rFonts w:eastAsia="Batang"/>
                <w:color w:val="000000"/>
              </w:rPr>
            </w:pPr>
            <w:r w:rsidRPr="00E17FE7">
              <w:rPr>
                <w:rFonts w:eastAsia="Batang"/>
                <w:color w:val="000000"/>
              </w:rPr>
              <w:t>{0,…,13}</w:t>
            </w:r>
          </w:p>
        </w:tc>
        <w:tc>
          <w:tcPr>
            <w:tcW w:w="1134" w:type="dxa"/>
            <w:shd w:val="clear" w:color="auto" w:fill="auto"/>
          </w:tcPr>
          <w:p w14:paraId="3820CA44" w14:textId="77777777" w:rsidR="00887E93" w:rsidRPr="00E17FE7" w:rsidRDefault="00887E93" w:rsidP="00B67295">
            <w:pPr>
              <w:pStyle w:val="TAC"/>
              <w:rPr>
                <w:rFonts w:eastAsia="Batang"/>
                <w:color w:val="000000"/>
              </w:rPr>
            </w:pPr>
            <w:r w:rsidRPr="00E17FE7">
              <w:rPr>
                <w:rFonts w:eastAsia="Batang"/>
                <w:color w:val="000000"/>
              </w:rPr>
              <w:t>{1,…,14}</w:t>
            </w:r>
          </w:p>
        </w:tc>
        <w:tc>
          <w:tcPr>
            <w:tcW w:w="1703" w:type="dxa"/>
          </w:tcPr>
          <w:p w14:paraId="5CFC6426" w14:textId="77777777" w:rsidR="00887E93" w:rsidRPr="00E17FE7" w:rsidRDefault="00887E93" w:rsidP="00B67295">
            <w:pPr>
              <w:pStyle w:val="TAC"/>
              <w:rPr>
                <w:rFonts w:eastAsia="Batang"/>
                <w:color w:val="000000"/>
              </w:rPr>
            </w:pPr>
            <w:r w:rsidRPr="00E17FE7">
              <w:rPr>
                <w:rFonts w:eastAsia="Batang"/>
                <w:color w:val="000000"/>
              </w:rPr>
              <w:t>{1,…,14}</w:t>
            </w:r>
            <w:r>
              <w:rPr>
                <w:rFonts w:eastAsia="Batang"/>
                <w:color w:val="000000"/>
              </w:rPr>
              <w:t xml:space="preserve"> for repetition Type A, {1,…,27} for repetition Type B</w:t>
            </w:r>
          </w:p>
        </w:tc>
        <w:tc>
          <w:tcPr>
            <w:tcW w:w="1132" w:type="dxa"/>
          </w:tcPr>
          <w:p w14:paraId="599AF0A7" w14:textId="77777777" w:rsidR="00887E93" w:rsidRPr="00E17FE7" w:rsidRDefault="00887E93" w:rsidP="00B67295">
            <w:pPr>
              <w:pStyle w:val="TAC"/>
              <w:rPr>
                <w:rFonts w:eastAsia="Batang"/>
                <w:color w:val="000000"/>
              </w:rPr>
            </w:pPr>
            <w:r w:rsidRPr="00E17FE7">
              <w:rPr>
                <w:rFonts w:eastAsia="Batang"/>
                <w:color w:val="000000"/>
              </w:rPr>
              <w:t>{0,…,</w:t>
            </w:r>
            <w:r>
              <w:rPr>
                <w:rFonts w:eastAsia="Batang"/>
                <w:color w:val="000000"/>
              </w:rPr>
              <w:t xml:space="preserve"> 11</w:t>
            </w:r>
            <w:r w:rsidRPr="00E17FE7">
              <w:rPr>
                <w:rFonts w:eastAsia="Batang"/>
                <w:color w:val="000000"/>
              </w:rPr>
              <w:t>}</w:t>
            </w:r>
          </w:p>
        </w:tc>
        <w:tc>
          <w:tcPr>
            <w:tcW w:w="1134" w:type="dxa"/>
          </w:tcPr>
          <w:p w14:paraId="280F1142" w14:textId="77777777" w:rsidR="00887E93" w:rsidRPr="00E17FE7" w:rsidRDefault="00887E93" w:rsidP="00B67295">
            <w:pPr>
              <w:pStyle w:val="TAC"/>
              <w:rPr>
                <w:rFonts w:eastAsia="Batang"/>
                <w:color w:val="000000"/>
              </w:rPr>
            </w:pPr>
            <w:r w:rsidRPr="00E17FE7">
              <w:rPr>
                <w:rFonts w:eastAsia="Batang"/>
                <w:color w:val="000000"/>
              </w:rPr>
              <w:t>{1,…,12}</w:t>
            </w:r>
          </w:p>
        </w:tc>
        <w:tc>
          <w:tcPr>
            <w:tcW w:w="1837" w:type="dxa"/>
          </w:tcPr>
          <w:p w14:paraId="6515DB9A" w14:textId="77777777" w:rsidR="00887E93" w:rsidRPr="00E17FE7" w:rsidRDefault="00887E93" w:rsidP="00B67295">
            <w:pPr>
              <w:pStyle w:val="TAC"/>
              <w:rPr>
                <w:rFonts w:eastAsia="Batang"/>
                <w:color w:val="000000"/>
              </w:rPr>
            </w:pPr>
            <w:r w:rsidRPr="00E17FE7">
              <w:rPr>
                <w:rFonts w:eastAsia="Batang"/>
                <w:color w:val="000000"/>
              </w:rPr>
              <w:t>{1,…,12}</w:t>
            </w:r>
            <w:r>
              <w:rPr>
                <w:rFonts w:eastAsia="Batang"/>
                <w:color w:val="000000"/>
              </w:rPr>
              <w:t xml:space="preserve"> for repetition Type A, {1,…,23} for repetition Type B</w:t>
            </w:r>
          </w:p>
        </w:tc>
      </w:tr>
      <w:bookmarkEnd w:id="300"/>
    </w:tbl>
    <w:p w14:paraId="377F402B" w14:textId="77777777" w:rsidR="00887E93" w:rsidRDefault="00887E93" w:rsidP="00887E93"/>
    <w:p w14:paraId="27CD8086" w14:textId="77777777" w:rsidR="00887E93" w:rsidRDefault="00887E93" w:rsidP="00887E93">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11C8526C" w14:textId="77777777" w:rsidR="00887E93" w:rsidRDefault="00887E93" w:rsidP="00887E93">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r w:rsidRPr="00555985">
        <w:rPr>
          <w:i/>
          <w:iCs/>
          <w:lang w:val="en-US"/>
        </w:rPr>
        <w:t>numberOfSlot</w:t>
      </w:r>
      <w:r>
        <w:rPr>
          <w:i/>
          <w:iCs/>
          <w:lang w:val="en-US"/>
        </w:rPr>
        <w:t>s</w:t>
      </w:r>
      <w:r w:rsidRPr="00555985">
        <w:rPr>
          <w:i/>
          <w:iCs/>
          <w:lang w:val="en-US"/>
        </w:rPr>
        <w:t>TBoMS</w:t>
      </w:r>
      <w:r>
        <w:rPr>
          <w:i/>
          <w:iCs/>
          <w:lang w:val="en-US"/>
        </w:rPr>
        <w:t>.</w:t>
      </w:r>
    </w:p>
    <w:p w14:paraId="4D0EC67C" w14:textId="77777777" w:rsidR="00887E93" w:rsidRDefault="00887E93" w:rsidP="00887E93">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4AE1674D" w14:textId="77777777" w:rsidR="00887E93" w:rsidRDefault="00887E93" w:rsidP="00887E93">
      <w:pPr>
        <w:spacing w:before="240"/>
        <w:ind w:left="848" w:hanging="280"/>
      </w:pPr>
      <w:r>
        <w:t>-</w:t>
      </w:r>
      <w:r>
        <w:tab/>
        <w:t>if</w:t>
      </w:r>
      <w:r w:rsidRPr="009A2108">
        <w:t xml:space="preserve"> </w:t>
      </w:r>
      <w:r>
        <w:rPr>
          <w:i/>
          <w:iCs/>
        </w:rPr>
        <w:t>numberOfRepetitions</w:t>
      </w:r>
      <w:r w:rsidRPr="009A2108">
        <w:t xml:space="preserve"> is present in the resource allocation table, the number of repetitions </w:t>
      </w:r>
      <w:r w:rsidRPr="00E56056">
        <w:rPr>
          <w:i/>
          <w:iCs/>
        </w:rPr>
        <w:t>K</w:t>
      </w:r>
      <w:r w:rsidRPr="009A2108">
        <w:t xml:space="preserve"> is equal to </w:t>
      </w:r>
      <w:r>
        <w:rPr>
          <w:i/>
          <w:iCs/>
        </w:rPr>
        <w:t>numberOfRepetitions</w:t>
      </w:r>
      <w:r w:rsidRPr="009A2108">
        <w:t>;</w:t>
      </w:r>
    </w:p>
    <w:p w14:paraId="4444D029" w14:textId="77777777" w:rsidR="00887E93" w:rsidRDefault="00887E93" w:rsidP="00887E93">
      <w:pPr>
        <w:spacing w:before="240"/>
        <w:ind w:left="848" w:hanging="280"/>
      </w:pPr>
      <w:r>
        <w:t>-</w:t>
      </w:r>
      <w:r>
        <w:tab/>
        <w:t xml:space="preserve">otherwise, </w:t>
      </w:r>
      <w:r w:rsidRPr="009A2108">
        <w:rPr>
          <w:i/>
        </w:rPr>
        <w:t>K=1</w:t>
      </w:r>
      <w:r>
        <w:t>.</w:t>
      </w:r>
    </w:p>
    <w:p w14:paraId="1EF290E9" w14:textId="77777777" w:rsidR="00887E93" w:rsidRDefault="00887E93" w:rsidP="00887E93">
      <w:pPr>
        <w:spacing w:before="240"/>
        <w:ind w:left="567" w:hanging="283"/>
      </w:pPr>
      <w:r>
        <w:t>-</w:t>
      </w:r>
      <w:r>
        <w:tab/>
        <w:t xml:space="preserve">when the UE supports repetition of TB processing over multiple slots, the UE does not expect that </w:t>
      </w:r>
      <m:oMath>
        <m:r>
          <w:rPr>
            <w:rFonts w:ascii="Cambria Math" w:hAnsi="Cambria Math"/>
          </w:rPr>
          <m:t>N∙K</m:t>
        </m:r>
      </m:oMath>
      <w:r>
        <w:t xml:space="preserve"> is larger than 32</w:t>
      </w:r>
      <w:r w:rsidRPr="009E38EE">
        <w:t>.</w:t>
      </w:r>
    </w:p>
    <w:p w14:paraId="5AADF038" w14:textId="77777777" w:rsidR="00887E93" w:rsidRDefault="00887E93" w:rsidP="00887E93">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r w:rsidRPr="00594350">
        <w:rPr>
          <w:u w:val="single"/>
          <w:lang w:val="en-US"/>
        </w:rPr>
        <w:t xml:space="preserve">, where multiple DCIs are not associated with CORESETs having different </w:t>
      </w:r>
      <w:r w:rsidRPr="00594350">
        <w:rPr>
          <w:i/>
          <w:iCs/>
          <w:u w:val="single"/>
          <w:lang w:val="en-US"/>
        </w:rPr>
        <w:t>coresetpoolIndex</w:t>
      </w:r>
      <w:r>
        <w:t>.</w:t>
      </w:r>
    </w:p>
    <w:p w14:paraId="5DE56950" w14:textId="77777777" w:rsidR="00887E93" w:rsidRDefault="00887E93" w:rsidP="00887E93">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4505FB27" w14:textId="77777777" w:rsidR="00887E93" w:rsidRDefault="00887E93" w:rsidP="00887E93">
      <w:pPr>
        <w:pStyle w:val="B1"/>
      </w:pPr>
      <w:r>
        <w:t>-</w:t>
      </w:r>
      <w:r>
        <w:tab/>
      </w:r>
      <w:r w:rsidRPr="009A2108">
        <w:t xml:space="preserve">if </w:t>
      </w:r>
      <w:r>
        <w:rPr>
          <w:i/>
          <w:iCs/>
        </w:rPr>
        <w:t>numberOfRepetitions</w:t>
      </w:r>
      <w:r w:rsidRPr="009A2108">
        <w:t xml:space="preserve"> is present in the resource allocation table, the number of repetitions K is equal to </w:t>
      </w:r>
      <w:r>
        <w:rPr>
          <w:i/>
          <w:iCs/>
        </w:rPr>
        <w:t>numberOfRepetitions</w:t>
      </w:r>
      <w:r w:rsidRPr="009A2108">
        <w:t>;</w:t>
      </w:r>
    </w:p>
    <w:p w14:paraId="1180DFE3" w14:textId="77777777" w:rsidR="00887E93" w:rsidRDefault="00887E93" w:rsidP="00887E93">
      <w:pPr>
        <w:pStyle w:val="B1"/>
      </w:pPr>
      <w:r>
        <w:t>-</w:t>
      </w:r>
      <w:r>
        <w:tab/>
        <w:t>else</w:t>
      </w:r>
      <w:r w:rsidRPr="0085777E">
        <w:t xml:space="preserve">if the UE is configured with </w:t>
      </w:r>
      <w:r w:rsidRPr="0085777E">
        <w:rPr>
          <w:i/>
        </w:rPr>
        <w:t>pusch-AggregationFactor</w:t>
      </w:r>
      <w:r w:rsidRPr="0085777E">
        <w:t xml:space="preserve">, </w:t>
      </w:r>
      <w:r>
        <w:t xml:space="preserve">the number of repetitions </w:t>
      </w:r>
      <w:r w:rsidRPr="009A2108">
        <w:rPr>
          <w:i/>
        </w:rPr>
        <w:t>K</w:t>
      </w:r>
      <w:r>
        <w:t xml:space="preserve"> is equal to </w:t>
      </w:r>
      <w:r w:rsidRPr="009A2108">
        <w:rPr>
          <w:i/>
        </w:rPr>
        <w:t>pusch-AggregationFactor</w:t>
      </w:r>
      <w:r>
        <w:t xml:space="preserve">; </w:t>
      </w:r>
    </w:p>
    <w:p w14:paraId="1819BD57" w14:textId="77777777" w:rsidR="00887E93" w:rsidRDefault="00887E93" w:rsidP="00887E93">
      <w:pPr>
        <w:pStyle w:val="B1"/>
      </w:pPr>
      <w:r>
        <w:t>-</w:t>
      </w:r>
      <w:r>
        <w:tab/>
        <w:t xml:space="preserve">otherwise </w:t>
      </w:r>
      <w:r w:rsidRPr="009A2108">
        <w:rPr>
          <w:i/>
        </w:rPr>
        <w:t>K=1</w:t>
      </w:r>
      <w:r>
        <w:t>.</w:t>
      </w:r>
    </w:p>
    <w:p w14:paraId="2E817D16" w14:textId="77777777" w:rsidR="00887E93" w:rsidRPr="005763C9" w:rsidRDefault="00887E93" w:rsidP="00887E93">
      <w:pPr>
        <w:pStyle w:val="B1"/>
      </w:pPr>
      <w:r>
        <w:t>-</w:t>
      </w:r>
      <w:r>
        <w:tab/>
        <w:t xml:space="preserve">the number of slots used for TBS determination </w:t>
      </w:r>
      <w:r w:rsidRPr="00E56056">
        <w:rPr>
          <w:i/>
          <w:iCs/>
        </w:rPr>
        <w:t>N</w:t>
      </w:r>
      <w:r>
        <w:t xml:space="preserve"> is equal to 1.</w:t>
      </w:r>
    </w:p>
    <w:p w14:paraId="38A87D99" w14:textId="77777777" w:rsidR="00887E93" w:rsidRDefault="00887E93" w:rsidP="00887E93">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ins w:id="301" w:author="Mihai Enescu - after RAN1#110" w:date="2022-08-28T23:04:00Z">
        <w:r w:rsidRPr="004F1E76">
          <w:rPr>
            <w:i/>
            <w:iCs/>
          </w:rPr>
          <w:t>numberOfMsg3</w:t>
        </w:r>
        <w:r>
          <w:rPr>
            <w:i/>
            <w:iCs/>
            <w:lang w:val="en-FI"/>
          </w:rPr>
          <w:t>-</w:t>
        </w:r>
        <w:r w:rsidRPr="004F1E76">
          <w:rPr>
            <w:i/>
            <w:iCs/>
          </w:rPr>
          <w:t>Repetition</w:t>
        </w:r>
        <w:r>
          <w:rPr>
            <w:i/>
            <w:iCs/>
          </w:rPr>
          <w:t>s</w:t>
        </w:r>
        <w:r>
          <w:rPr>
            <w:i/>
            <w:iCs/>
            <w:lang w:val="en-FI"/>
          </w:rPr>
          <w:t>List</w:t>
        </w:r>
      </w:ins>
      <w:del w:id="302" w:author="Mihai Enescu - after RAN1#110" w:date="2022-08-28T23:04:00Z">
        <w:r w:rsidRPr="004F1E76" w:rsidDel="00007B01">
          <w:rPr>
            <w:i/>
            <w:iCs/>
          </w:rPr>
          <w:delText>numberOfMsg3Repetition</w:delText>
        </w:r>
        <w:r w:rsidDel="00007B01">
          <w:rPr>
            <w:i/>
            <w:iCs/>
          </w:rPr>
          <w:delText>s</w:delText>
        </w:r>
      </w:del>
      <w:r>
        <w:rPr>
          <w:i/>
          <w:iCs/>
        </w:rPr>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32E730CC" w14:textId="77777777" w:rsidR="00887E93" w:rsidRDefault="00887E93" w:rsidP="00887E93">
      <w:r>
        <w:lastRenderedPageBreak/>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whether or not the higher layer parameter </w:t>
      </w:r>
      <w:ins w:id="303" w:author="Mihai Enescu - after RAN1#110" w:date="2022-08-28T23:04:00Z">
        <w:r w:rsidRPr="004F1E76">
          <w:rPr>
            <w:i/>
            <w:iCs/>
          </w:rPr>
          <w:t>numberOfMsg3</w:t>
        </w:r>
        <w:r>
          <w:rPr>
            <w:i/>
            <w:iCs/>
            <w:lang w:val="en-FI"/>
          </w:rPr>
          <w:t>-</w:t>
        </w:r>
        <w:r w:rsidRPr="004F1E76">
          <w:rPr>
            <w:i/>
            <w:iCs/>
          </w:rPr>
          <w:t>Repetition</w:t>
        </w:r>
        <w:r>
          <w:rPr>
            <w:i/>
            <w:iCs/>
          </w:rPr>
          <w:t>s</w:t>
        </w:r>
        <w:r>
          <w:rPr>
            <w:i/>
            <w:iCs/>
            <w:lang w:val="en-FI"/>
          </w:rPr>
          <w:t>List</w:t>
        </w:r>
      </w:ins>
      <w:del w:id="304" w:author="Mihai Enescu - after RAN1#110" w:date="2022-08-28T23:04:00Z">
        <w:r w:rsidRPr="004F1E76" w:rsidDel="00007B01">
          <w:rPr>
            <w:i/>
            <w:iCs/>
          </w:rPr>
          <w:delText>numberOfMsg3Repetition</w:delText>
        </w:r>
        <w:r w:rsidDel="00007B01">
          <w:rPr>
            <w:i/>
            <w:iCs/>
          </w:rPr>
          <w:delText>s</w:delText>
        </w:r>
      </w:del>
      <w:r>
        <w:rPr>
          <w:i/>
          <w:iCs/>
        </w:rPr>
        <w:t xml:space="preserve"> </w:t>
      </w:r>
      <w:r w:rsidRPr="004F1E76">
        <w:t>is configured</w:t>
      </w:r>
      <w:r>
        <w:t xml:space="preserve">. </w:t>
      </w:r>
      <w:r w:rsidRPr="00715643">
        <w:rPr>
          <w:rFonts w:eastAsia="Microsoft YaHei UI"/>
          <w:color w:val="000000" w:themeColor="text1"/>
          <w:lang w:val="en-US" w:eastAsia="zh-CN"/>
        </w:rPr>
        <w:t>The number of slots used for TBS determination N is equal to 1.</w:t>
      </w:r>
    </w:p>
    <w:p w14:paraId="6A47D042" w14:textId="77777777" w:rsidR="00887E93" w:rsidRPr="0048482F" w:rsidRDefault="00887E93" w:rsidP="00887E93">
      <w:pPr>
        <w:pStyle w:val="TH"/>
      </w:pPr>
      <w:r w:rsidRPr="0048482F">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87E93" w:rsidRPr="0048482F" w14:paraId="045A6786" w14:textId="77777777" w:rsidTr="00B67295">
        <w:trPr>
          <w:trHeight w:val="202"/>
          <w:jc w:val="center"/>
        </w:trPr>
        <w:tc>
          <w:tcPr>
            <w:tcW w:w="4736" w:type="dxa"/>
            <w:gridSpan w:val="2"/>
            <w:shd w:val="clear" w:color="auto" w:fill="E7E6E6"/>
            <w:vAlign w:val="center"/>
          </w:tcPr>
          <w:p w14:paraId="600D5F1F" w14:textId="77777777" w:rsidR="00887E93" w:rsidRPr="0048482F" w:rsidRDefault="00887E93" w:rsidP="00B67295">
            <w:pPr>
              <w:pStyle w:val="TAH"/>
              <w:rPr>
                <w:lang w:val="en-US" w:eastAsia="zh-CN"/>
              </w:rPr>
            </w:pPr>
            <w:ins w:id="305" w:author="Mihai Enescu - after RAN1#110" w:date="2022-08-28T23:05:00Z">
              <w:r w:rsidRPr="00007B01">
                <w:rPr>
                  <w:i/>
                  <w:iCs/>
                </w:rPr>
                <w:t>numberOfMsg3-RepetitionsList</w:t>
              </w:r>
            </w:ins>
            <w:del w:id="306" w:author="Mihai Enescu - after RAN1#110" w:date="2022-08-28T23:05:00Z">
              <w:r w:rsidRPr="004F1E76" w:rsidDel="00007B01">
                <w:rPr>
                  <w:i/>
                  <w:iCs/>
                </w:rPr>
                <w:delText>numberOfMsg3Repetitions</w:delText>
              </w:r>
            </w:del>
            <w:r>
              <w:rPr>
                <w:i/>
                <w:iCs/>
              </w:rPr>
              <w:t xml:space="preserve"> is configured</w:t>
            </w:r>
          </w:p>
        </w:tc>
        <w:tc>
          <w:tcPr>
            <w:tcW w:w="290" w:type="dxa"/>
            <w:shd w:val="clear" w:color="auto" w:fill="E7E6E6"/>
          </w:tcPr>
          <w:p w14:paraId="7C071EB8" w14:textId="77777777" w:rsidR="00887E93" w:rsidRPr="0048482F" w:rsidRDefault="00887E93" w:rsidP="00B67295">
            <w:pPr>
              <w:pStyle w:val="TAH"/>
              <w:rPr>
                <w:lang w:val="en-US" w:eastAsia="zh-CN"/>
              </w:rPr>
            </w:pPr>
          </w:p>
        </w:tc>
        <w:tc>
          <w:tcPr>
            <w:tcW w:w="4607" w:type="dxa"/>
            <w:gridSpan w:val="2"/>
            <w:shd w:val="clear" w:color="auto" w:fill="E7E6E6"/>
          </w:tcPr>
          <w:p w14:paraId="38327FB7" w14:textId="77777777" w:rsidR="00887E93" w:rsidRPr="0048482F" w:rsidRDefault="00887E93" w:rsidP="00B67295">
            <w:pPr>
              <w:pStyle w:val="TAH"/>
              <w:rPr>
                <w:lang w:val="en-US" w:eastAsia="zh-CN"/>
              </w:rPr>
            </w:pPr>
            <w:ins w:id="307" w:author="Mihai Enescu - after RAN1#110" w:date="2022-08-28T23:05:00Z">
              <w:r w:rsidRPr="00007B01">
                <w:rPr>
                  <w:i/>
                  <w:iCs/>
                </w:rPr>
                <w:t>numberOfMsg3-RepetitionsList</w:t>
              </w:r>
            </w:ins>
            <w:del w:id="308" w:author="Mihai Enescu - after RAN1#110" w:date="2022-08-28T23:05:00Z">
              <w:r w:rsidRPr="004F1E76" w:rsidDel="00007B01">
                <w:rPr>
                  <w:i/>
                  <w:iCs/>
                </w:rPr>
                <w:delText>numberOfMsg3Repetitions</w:delText>
              </w:r>
            </w:del>
            <w:r>
              <w:rPr>
                <w:i/>
                <w:iCs/>
              </w:rPr>
              <w:t xml:space="preserve"> is not configured</w:t>
            </w:r>
          </w:p>
        </w:tc>
      </w:tr>
      <w:tr w:rsidR="00887E93" w:rsidRPr="0048482F" w14:paraId="13E1EDB3" w14:textId="77777777" w:rsidTr="00B67295">
        <w:trPr>
          <w:trHeight w:val="192"/>
          <w:jc w:val="center"/>
        </w:trPr>
        <w:tc>
          <w:tcPr>
            <w:tcW w:w="2367" w:type="dxa"/>
            <w:shd w:val="clear" w:color="auto" w:fill="E7E6E6"/>
            <w:vAlign w:val="center"/>
          </w:tcPr>
          <w:p w14:paraId="1B424391" w14:textId="77777777" w:rsidR="00887E93" w:rsidRPr="0048482F" w:rsidRDefault="00887E93" w:rsidP="00B67295">
            <w:pPr>
              <w:pStyle w:val="TAH"/>
              <w:rPr>
                <w:i/>
                <w:lang w:val="en-US" w:eastAsia="zh-CN"/>
              </w:rPr>
            </w:pPr>
            <w:r>
              <w:rPr>
                <w:i/>
                <w:lang w:val="en-US" w:eastAsia="zh-CN"/>
              </w:rPr>
              <w:t>Codepoint</w:t>
            </w:r>
          </w:p>
        </w:tc>
        <w:tc>
          <w:tcPr>
            <w:tcW w:w="2368" w:type="dxa"/>
            <w:shd w:val="clear" w:color="auto" w:fill="E7E6E6"/>
          </w:tcPr>
          <w:p w14:paraId="5826DAE1" w14:textId="77777777" w:rsidR="00887E93" w:rsidRPr="0025709A" w:rsidRDefault="00887E93" w:rsidP="00B67295">
            <w:pPr>
              <w:pStyle w:val="TAH"/>
              <w:rPr>
                <w:i/>
                <w:iCs/>
                <w:lang w:val="en-US" w:eastAsia="zh-CN"/>
              </w:rPr>
            </w:pPr>
            <w:r w:rsidRPr="0025709A">
              <w:rPr>
                <w:i/>
                <w:iCs/>
                <w:lang w:val="en-US" w:eastAsia="zh-CN"/>
              </w:rPr>
              <w:t>K</w:t>
            </w:r>
          </w:p>
        </w:tc>
        <w:tc>
          <w:tcPr>
            <w:tcW w:w="290" w:type="dxa"/>
            <w:shd w:val="clear" w:color="auto" w:fill="E7E6E6"/>
          </w:tcPr>
          <w:p w14:paraId="65A7D555" w14:textId="77777777" w:rsidR="00887E93" w:rsidRPr="0048482F" w:rsidRDefault="00887E93" w:rsidP="00B67295">
            <w:pPr>
              <w:pStyle w:val="TAH"/>
              <w:rPr>
                <w:lang w:val="en-US" w:eastAsia="zh-CN"/>
              </w:rPr>
            </w:pPr>
          </w:p>
        </w:tc>
        <w:tc>
          <w:tcPr>
            <w:tcW w:w="2303" w:type="dxa"/>
            <w:shd w:val="clear" w:color="auto" w:fill="E7E6E6"/>
          </w:tcPr>
          <w:p w14:paraId="72B017C9" w14:textId="77777777" w:rsidR="00887E93" w:rsidRPr="0048482F" w:rsidRDefault="00887E93" w:rsidP="00B67295">
            <w:pPr>
              <w:pStyle w:val="TAH"/>
              <w:rPr>
                <w:lang w:val="en-US" w:eastAsia="zh-CN"/>
              </w:rPr>
            </w:pPr>
            <w:r>
              <w:rPr>
                <w:lang w:val="en-US" w:eastAsia="zh-CN"/>
              </w:rPr>
              <w:t>Codepoint</w:t>
            </w:r>
          </w:p>
        </w:tc>
        <w:tc>
          <w:tcPr>
            <w:tcW w:w="2304" w:type="dxa"/>
            <w:shd w:val="clear" w:color="auto" w:fill="E7E6E6"/>
          </w:tcPr>
          <w:p w14:paraId="688D6829" w14:textId="77777777" w:rsidR="00887E93" w:rsidRPr="0025709A" w:rsidRDefault="00887E93" w:rsidP="00B67295">
            <w:pPr>
              <w:pStyle w:val="TAH"/>
              <w:rPr>
                <w:i/>
                <w:iCs/>
                <w:lang w:val="en-US" w:eastAsia="zh-CN"/>
              </w:rPr>
            </w:pPr>
            <w:r w:rsidRPr="0025709A">
              <w:rPr>
                <w:i/>
                <w:iCs/>
                <w:lang w:val="en-US" w:eastAsia="zh-CN"/>
              </w:rPr>
              <w:t>K</w:t>
            </w:r>
          </w:p>
        </w:tc>
      </w:tr>
      <w:tr w:rsidR="00887E93" w:rsidRPr="0048482F" w14:paraId="202D60DF" w14:textId="77777777" w:rsidTr="00B67295">
        <w:trPr>
          <w:trHeight w:val="202"/>
          <w:jc w:val="center"/>
        </w:trPr>
        <w:tc>
          <w:tcPr>
            <w:tcW w:w="2367" w:type="dxa"/>
            <w:shd w:val="clear" w:color="auto" w:fill="auto"/>
            <w:vAlign w:val="center"/>
          </w:tcPr>
          <w:p w14:paraId="5D68A8B8" w14:textId="77777777" w:rsidR="00887E93" w:rsidRPr="0048482F" w:rsidRDefault="00887E93" w:rsidP="00B67295">
            <w:pPr>
              <w:pStyle w:val="TAC"/>
              <w:rPr>
                <w:lang w:val="en-US" w:eastAsia="zh-CN"/>
              </w:rPr>
            </w:pPr>
            <w:r>
              <w:rPr>
                <w:lang w:val="en-US" w:eastAsia="zh-CN"/>
              </w:rPr>
              <w:t>00</w:t>
            </w:r>
          </w:p>
        </w:tc>
        <w:tc>
          <w:tcPr>
            <w:tcW w:w="2368" w:type="dxa"/>
          </w:tcPr>
          <w:p w14:paraId="131D79A2" w14:textId="77777777" w:rsidR="00887E93" w:rsidRPr="0048482F" w:rsidRDefault="00887E93" w:rsidP="00B67295">
            <w:pPr>
              <w:pStyle w:val="TAC"/>
              <w:rPr>
                <w:lang w:val="en-US" w:eastAsia="zh-CN"/>
              </w:rPr>
            </w:pPr>
            <w:r>
              <w:rPr>
                <w:lang w:val="en-US" w:eastAsia="zh-CN"/>
              </w:rPr>
              <w:t xml:space="preserve">First value of </w:t>
            </w:r>
            <w:ins w:id="309" w:author="Mihai Enescu - after RAN1#110" w:date="2022-08-28T23:05:00Z">
              <w:r w:rsidRPr="00007B01">
                <w:rPr>
                  <w:i/>
                  <w:iCs/>
                </w:rPr>
                <w:t>numberOfMsg3-RepetitionsList</w:t>
              </w:r>
            </w:ins>
            <w:del w:id="310" w:author="Mihai Enescu - after RAN1#110" w:date="2022-08-28T23:05:00Z">
              <w:r w:rsidRPr="004F1E76" w:rsidDel="00007B01">
                <w:rPr>
                  <w:i/>
                  <w:iCs/>
                </w:rPr>
                <w:delText>numberOfMsg3Repetitions</w:delText>
              </w:r>
            </w:del>
          </w:p>
        </w:tc>
        <w:tc>
          <w:tcPr>
            <w:tcW w:w="290" w:type="dxa"/>
          </w:tcPr>
          <w:p w14:paraId="6CCFE6B5" w14:textId="77777777" w:rsidR="00887E93" w:rsidRPr="0048482F" w:rsidRDefault="00887E93" w:rsidP="00B67295">
            <w:pPr>
              <w:pStyle w:val="TAC"/>
              <w:rPr>
                <w:lang w:val="en-US" w:eastAsia="zh-CN"/>
              </w:rPr>
            </w:pPr>
          </w:p>
        </w:tc>
        <w:tc>
          <w:tcPr>
            <w:tcW w:w="2303" w:type="dxa"/>
            <w:vAlign w:val="center"/>
          </w:tcPr>
          <w:p w14:paraId="7ED2AA0E" w14:textId="77777777" w:rsidR="00887E93" w:rsidRPr="0048482F" w:rsidRDefault="00887E93" w:rsidP="00B67295">
            <w:pPr>
              <w:pStyle w:val="TAC"/>
              <w:rPr>
                <w:lang w:val="en-US" w:eastAsia="zh-CN"/>
              </w:rPr>
            </w:pPr>
            <w:r>
              <w:rPr>
                <w:lang w:val="en-US" w:eastAsia="zh-CN"/>
              </w:rPr>
              <w:t>00</w:t>
            </w:r>
          </w:p>
        </w:tc>
        <w:tc>
          <w:tcPr>
            <w:tcW w:w="2304" w:type="dxa"/>
            <w:vAlign w:val="center"/>
          </w:tcPr>
          <w:p w14:paraId="72D2E879" w14:textId="77777777" w:rsidR="00887E93" w:rsidRPr="0048482F" w:rsidRDefault="00887E93" w:rsidP="00B67295">
            <w:pPr>
              <w:pStyle w:val="TAC"/>
              <w:rPr>
                <w:lang w:val="en-US" w:eastAsia="zh-CN"/>
              </w:rPr>
            </w:pPr>
            <w:r>
              <w:rPr>
                <w:lang w:val="en-US" w:eastAsia="zh-CN"/>
              </w:rPr>
              <w:t>1</w:t>
            </w:r>
          </w:p>
        </w:tc>
      </w:tr>
      <w:tr w:rsidR="00887E93" w:rsidRPr="0048482F" w14:paraId="3429E601" w14:textId="77777777" w:rsidTr="00B67295">
        <w:trPr>
          <w:trHeight w:val="472"/>
          <w:jc w:val="center"/>
        </w:trPr>
        <w:tc>
          <w:tcPr>
            <w:tcW w:w="2367" w:type="dxa"/>
            <w:shd w:val="clear" w:color="auto" w:fill="auto"/>
            <w:vAlign w:val="center"/>
          </w:tcPr>
          <w:p w14:paraId="07EA08AE" w14:textId="77777777" w:rsidR="00887E93" w:rsidRPr="0025709A" w:rsidRDefault="00887E93" w:rsidP="00B67295">
            <w:pPr>
              <w:pStyle w:val="TAC"/>
              <w:rPr>
                <w:lang w:val="en-US" w:eastAsia="zh-CN"/>
              </w:rPr>
            </w:pPr>
            <w:r>
              <w:rPr>
                <w:lang w:val="en-US" w:eastAsia="zh-CN"/>
              </w:rPr>
              <w:t>01</w:t>
            </w:r>
          </w:p>
        </w:tc>
        <w:tc>
          <w:tcPr>
            <w:tcW w:w="2368" w:type="dxa"/>
          </w:tcPr>
          <w:p w14:paraId="385BC17F" w14:textId="77777777" w:rsidR="00887E93" w:rsidRPr="0048482F" w:rsidRDefault="00887E93" w:rsidP="00B67295">
            <w:pPr>
              <w:pStyle w:val="TAC"/>
              <w:rPr>
                <w:lang w:val="en-US" w:eastAsia="zh-CN"/>
              </w:rPr>
            </w:pPr>
            <w:r>
              <w:rPr>
                <w:lang w:val="en-US" w:eastAsia="zh-CN"/>
              </w:rPr>
              <w:t xml:space="preserve">Second value of </w:t>
            </w:r>
            <w:ins w:id="311" w:author="Mihai Enescu - after RAN1#110" w:date="2022-08-28T23:05:00Z">
              <w:r w:rsidRPr="00007B01">
                <w:rPr>
                  <w:i/>
                  <w:iCs/>
                </w:rPr>
                <w:t>numberOfMsg3-RepetitionsList</w:t>
              </w:r>
            </w:ins>
            <w:del w:id="312" w:author="Mihai Enescu - after RAN1#110" w:date="2022-08-28T23:05:00Z">
              <w:r w:rsidRPr="004F1E76" w:rsidDel="00007B01">
                <w:rPr>
                  <w:i/>
                  <w:iCs/>
                </w:rPr>
                <w:delText>numberOfMsg3Repetitions</w:delText>
              </w:r>
            </w:del>
          </w:p>
        </w:tc>
        <w:tc>
          <w:tcPr>
            <w:tcW w:w="290" w:type="dxa"/>
          </w:tcPr>
          <w:p w14:paraId="331AE726" w14:textId="77777777" w:rsidR="00887E93" w:rsidRPr="0048482F" w:rsidRDefault="00887E93" w:rsidP="00B67295">
            <w:pPr>
              <w:pStyle w:val="TAC"/>
              <w:rPr>
                <w:lang w:val="en-US" w:eastAsia="zh-CN"/>
              </w:rPr>
            </w:pPr>
          </w:p>
        </w:tc>
        <w:tc>
          <w:tcPr>
            <w:tcW w:w="2303" w:type="dxa"/>
            <w:vAlign w:val="center"/>
          </w:tcPr>
          <w:p w14:paraId="2A22779F" w14:textId="77777777" w:rsidR="00887E93" w:rsidRPr="0048482F" w:rsidRDefault="00887E93" w:rsidP="00B67295">
            <w:pPr>
              <w:pStyle w:val="TAC"/>
              <w:rPr>
                <w:lang w:val="en-US" w:eastAsia="zh-CN"/>
              </w:rPr>
            </w:pPr>
            <w:r>
              <w:rPr>
                <w:lang w:val="en-US" w:eastAsia="zh-CN"/>
              </w:rPr>
              <w:t>01</w:t>
            </w:r>
          </w:p>
        </w:tc>
        <w:tc>
          <w:tcPr>
            <w:tcW w:w="2304" w:type="dxa"/>
            <w:vAlign w:val="center"/>
          </w:tcPr>
          <w:p w14:paraId="0753C7F0" w14:textId="77777777" w:rsidR="00887E93" w:rsidRPr="0048482F" w:rsidRDefault="00887E93" w:rsidP="00B67295">
            <w:pPr>
              <w:pStyle w:val="TAC"/>
              <w:rPr>
                <w:lang w:val="en-US" w:eastAsia="zh-CN"/>
              </w:rPr>
            </w:pPr>
            <w:r>
              <w:rPr>
                <w:lang w:val="en-US" w:eastAsia="zh-CN"/>
              </w:rPr>
              <w:t>2</w:t>
            </w:r>
          </w:p>
        </w:tc>
      </w:tr>
      <w:tr w:rsidR="00887E93" w:rsidRPr="0048482F" w14:paraId="78E74590" w14:textId="77777777" w:rsidTr="00B67295">
        <w:trPr>
          <w:trHeight w:val="472"/>
          <w:jc w:val="center"/>
        </w:trPr>
        <w:tc>
          <w:tcPr>
            <w:tcW w:w="2367" w:type="dxa"/>
            <w:shd w:val="clear" w:color="auto" w:fill="auto"/>
            <w:vAlign w:val="center"/>
          </w:tcPr>
          <w:p w14:paraId="46698775" w14:textId="77777777" w:rsidR="00887E93" w:rsidRPr="00DB5462" w:rsidRDefault="00887E93" w:rsidP="00B67295">
            <w:pPr>
              <w:pStyle w:val="TAC"/>
              <w:rPr>
                <w:lang w:val="fr-FR" w:eastAsia="zh-CN"/>
              </w:rPr>
            </w:pPr>
            <w:r>
              <w:rPr>
                <w:lang w:val="fr-FR" w:eastAsia="zh-CN"/>
              </w:rPr>
              <w:t>10</w:t>
            </w:r>
          </w:p>
        </w:tc>
        <w:tc>
          <w:tcPr>
            <w:tcW w:w="2368" w:type="dxa"/>
          </w:tcPr>
          <w:p w14:paraId="597E7E33" w14:textId="77777777" w:rsidR="00887E93" w:rsidRPr="0048482F" w:rsidRDefault="00887E93" w:rsidP="00B67295">
            <w:pPr>
              <w:pStyle w:val="TAC"/>
              <w:rPr>
                <w:lang w:val="en-US" w:eastAsia="zh-CN"/>
              </w:rPr>
            </w:pPr>
            <w:r>
              <w:rPr>
                <w:lang w:val="en-US" w:eastAsia="zh-CN"/>
              </w:rPr>
              <w:t xml:space="preserve">Third value of </w:t>
            </w:r>
            <w:ins w:id="313" w:author="Mihai Enescu - after RAN1#110" w:date="2022-08-28T23:05:00Z">
              <w:r w:rsidRPr="00007B01">
                <w:rPr>
                  <w:i/>
                  <w:iCs/>
                </w:rPr>
                <w:t>numberOfMsg3-RepetitionsList</w:t>
              </w:r>
            </w:ins>
            <w:del w:id="314" w:author="Mihai Enescu - after RAN1#110" w:date="2022-08-28T23:05:00Z">
              <w:r w:rsidRPr="004F1E76" w:rsidDel="00007B01">
                <w:rPr>
                  <w:i/>
                  <w:iCs/>
                </w:rPr>
                <w:delText>numberOfMsg3Repetitions</w:delText>
              </w:r>
            </w:del>
          </w:p>
        </w:tc>
        <w:tc>
          <w:tcPr>
            <w:tcW w:w="290" w:type="dxa"/>
          </w:tcPr>
          <w:p w14:paraId="64BC5D8A" w14:textId="77777777" w:rsidR="00887E93" w:rsidRPr="0048482F" w:rsidRDefault="00887E93" w:rsidP="00B67295">
            <w:pPr>
              <w:pStyle w:val="TAC"/>
              <w:rPr>
                <w:lang w:val="en-US" w:eastAsia="zh-CN"/>
              </w:rPr>
            </w:pPr>
          </w:p>
        </w:tc>
        <w:tc>
          <w:tcPr>
            <w:tcW w:w="2303" w:type="dxa"/>
            <w:vAlign w:val="center"/>
          </w:tcPr>
          <w:p w14:paraId="295D705E" w14:textId="77777777" w:rsidR="00887E93" w:rsidRPr="0048482F" w:rsidRDefault="00887E93" w:rsidP="00B67295">
            <w:pPr>
              <w:pStyle w:val="TAC"/>
              <w:rPr>
                <w:lang w:val="en-US" w:eastAsia="zh-CN"/>
              </w:rPr>
            </w:pPr>
            <w:r>
              <w:rPr>
                <w:lang w:val="fr-FR" w:eastAsia="zh-CN"/>
              </w:rPr>
              <w:t>10</w:t>
            </w:r>
          </w:p>
        </w:tc>
        <w:tc>
          <w:tcPr>
            <w:tcW w:w="2304" w:type="dxa"/>
            <w:vAlign w:val="center"/>
          </w:tcPr>
          <w:p w14:paraId="00AC9BF2" w14:textId="77777777" w:rsidR="00887E93" w:rsidRPr="0048482F" w:rsidRDefault="00887E93" w:rsidP="00B67295">
            <w:pPr>
              <w:pStyle w:val="TAC"/>
              <w:rPr>
                <w:lang w:val="en-US" w:eastAsia="zh-CN"/>
              </w:rPr>
            </w:pPr>
            <w:r>
              <w:rPr>
                <w:lang w:val="en-US" w:eastAsia="zh-CN"/>
              </w:rPr>
              <w:t>3</w:t>
            </w:r>
          </w:p>
        </w:tc>
      </w:tr>
      <w:tr w:rsidR="00887E93" w:rsidRPr="0048482F" w14:paraId="5F0F2C60" w14:textId="77777777" w:rsidTr="00B67295">
        <w:trPr>
          <w:trHeight w:val="472"/>
          <w:jc w:val="center"/>
        </w:trPr>
        <w:tc>
          <w:tcPr>
            <w:tcW w:w="2367" w:type="dxa"/>
            <w:shd w:val="clear" w:color="auto" w:fill="auto"/>
            <w:vAlign w:val="center"/>
          </w:tcPr>
          <w:p w14:paraId="5B649D6C" w14:textId="77777777" w:rsidR="00887E93" w:rsidRPr="00DB5462" w:rsidRDefault="00887E93" w:rsidP="00B67295">
            <w:pPr>
              <w:pStyle w:val="TAC"/>
              <w:rPr>
                <w:lang w:val="fr-FR" w:eastAsia="zh-CN"/>
              </w:rPr>
            </w:pPr>
            <w:r>
              <w:rPr>
                <w:lang w:val="fr-FR" w:eastAsia="zh-CN"/>
              </w:rPr>
              <w:t>11</w:t>
            </w:r>
          </w:p>
        </w:tc>
        <w:tc>
          <w:tcPr>
            <w:tcW w:w="2368" w:type="dxa"/>
          </w:tcPr>
          <w:p w14:paraId="3DF82435" w14:textId="77777777" w:rsidR="00887E93" w:rsidRPr="0048482F" w:rsidRDefault="00887E93" w:rsidP="00B67295">
            <w:pPr>
              <w:pStyle w:val="TAC"/>
              <w:rPr>
                <w:lang w:val="en-US" w:eastAsia="zh-CN"/>
              </w:rPr>
            </w:pPr>
            <w:r>
              <w:rPr>
                <w:lang w:val="en-US" w:eastAsia="zh-CN"/>
              </w:rPr>
              <w:t xml:space="preserve">Fourth value of </w:t>
            </w:r>
            <w:ins w:id="315" w:author="Mihai Enescu - after RAN1#110" w:date="2022-08-28T23:05:00Z">
              <w:r w:rsidRPr="00007B01">
                <w:rPr>
                  <w:i/>
                  <w:iCs/>
                </w:rPr>
                <w:t>numberOfMsg3-RepetitionsList</w:t>
              </w:r>
            </w:ins>
            <w:del w:id="316" w:author="Mihai Enescu - after RAN1#110" w:date="2022-08-28T23:05:00Z">
              <w:r w:rsidRPr="004F1E76" w:rsidDel="00007B01">
                <w:rPr>
                  <w:i/>
                  <w:iCs/>
                </w:rPr>
                <w:delText>numberOfMsg3Repetitions</w:delText>
              </w:r>
            </w:del>
          </w:p>
        </w:tc>
        <w:tc>
          <w:tcPr>
            <w:tcW w:w="290" w:type="dxa"/>
          </w:tcPr>
          <w:p w14:paraId="7391D546" w14:textId="77777777" w:rsidR="00887E93" w:rsidRPr="0048482F" w:rsidRDefault="00887E93" w:rsidP="00B67295">
            <w:pPr>
              <w:pStyle w:val="TAC"/>
              <w:rPr>
                <w:lang w:val="en-US" w:eastAsia="zh-CN"/>
              </w:rPr>
            </w:pPr>
          </w:p>
        </w:tc>
        <w:tc>
          <w:tcPr>
            <w:tcW w:w="2303" w:type="dxa"/>
            <w:vAlign w:val="center"/>
          </w:tcPr>
          <w:p w14:paraId="3CAFDE55" w14:textId="77777777" w:rsidR="00887E93" w:rsidRPr="0048482F" w:rsidRDefault="00887E93" w:rsidP="00B67295">
            <w:pPr>
              <w:pStyle w:val="TAC"/>
              <w:rPr>
                <w:lang w:val="en-US" w:eastAsia="zh-CN"/>
              </w:rPr>
            </w:pPr>
            <w:r>
              <w:rPr>
                <w:lang w:val="fr-FR" w:eastAsia="zh-CN"/>
              </w:rPr>
              <w:t>11</w:t>
            </w:r>
          </w:p>
        </w:tc>
        <w:tc>
          <w:tcPr>
            <w:tcW w:w="2304" w:type="dxa"/>
            <w:vAlign w:val="center"/>
          </w:tcPr>
          <w:p w14:paraId="41F13F1E" w14:textId="77777777" w:rsidR="00887E93" w:rsidRPr="0048482F" w:rsidRDefault="00887E93" w:rsidP="00B67295">
            <w:pPr>
              <w:pStyle w:val="TAC"/>
              <w:rPr>
                <w:lang w:val="en-US" w:eastAsia="zh-CN"/>
              </w:rPr>
            </w:pPr>
            <w:r>
              <w:rPr>
                <w:lang w:val="en-US" w:eastAsia="zh-CN"/>
              </w:rPr>
              <w:t>4</w:t>
            </w:r>
          </w:p>
        </w:tc>
      </w:tr>
    </w:tbl>
    <w:p w14:paraId="7AA81C5B" w14:textId="12A4A359" w:rsidR="00887E93" w:rsidRDefault="00887E93" w:rsidP="00887E93">
      <w:pPr>
        <w:spacing w:before="240"/>
      </w:pPr>
      <w:r w:rsidRPr="009B655D">
        <w:t xml:space="preserve">If a UE is configured with higher layer parameter </w:t>
      </w:r>
      <w:r w:rsidRPr="009B655D">
        <w:rPr>
          <w:i/>
        </w:rPr>
        <w:t>pusch-TimeDomainAllocationListForMultiPUSCH</w:t>
      </w:r>
      <w:r w:rsidRPr="009B655D">
        <w:t xml:space="preserve">, the UE does not expect to be configured with </w:t>
      </w:r>
      <w:r w:rsidRPr="009B655D">
        <w:rPr>
          <w:i/>
        </w:rPr>
        <w:t>pusch-AggregationFactor</w:t>
      </w:r>
      <w:r w:rsidRPr="009B655D">
        <w:rPr>
          <w:iCs/>
        </w:rPr>
        <w:t>.</w:t>
      </w:r>
    </w:p>
    <w:p w14:paraId="744E7094" w14:textId="042F3302" w:rsidR="00887E93" w:rsidRDefault="00887E93" w:rsidP="00887E93">
      <w:pPr>
        <w:jc w:val="center"/>
      </w:pPr>
      <w:r>
        <w:t>&lt;omitted text&gt;</w:t>
      </w:r>
    </w:p>
    <w:p w14:paraId="58D05B9D" w14:textId="77777777" w:rsidR="00887E93" w:rsidRPr="0048482F" w:rsidRDefault="00887E93" w:rsidP="00887E93">
      <w:pPr>
        <w:pStyle w:val="Heading4"/>
        <w:rPr>
          <w:color w:val="000000"/>
        </w:rPr>
      </w:pPr>
      <w:bookmarkStart w:id="317" w:name="_Toc11352151"/>
      <w:bookmarkStart w:id="318" w:name="_Toc20318041"/>
      <w:bookmarkStart w:id="319" w:name="_Toc27299939"/>
      <w:bookmarkStart w:id="320" w:name="_Toc29673213"/>
      <w:bookmarkStart w:id="321" w:name="_Toc29673354"/>
      <w:bookmarkStart w:id="322" w:name="_Toc29674347"/>
      <w:bookmarkStart w:id="323" w:name="_Toc36645577"/>
      <w:bookmarkStart w:id="324" w:name="_Toc45810622"/>
      <w:bookmarkStart w:id="325" w:name="_Toc106695670"/>
      <w:r w:rsidRPr="0048482F">
        <w:rPr>
          <w:color w:val="000000"/>
        </w:rPr>
        <w:t>6.1.4.1</w:t>
      </w:r>
      <w:r w:rsidRPr="0048482F">
        <w:rPr>
          <w:color w:val="000000"/>
        </w:rPr>
        <w:tab/>
        <w:t>Modulation order and target code rate determination</w:t>
      </w:r>
      <w:bookmarkEnd w:id="317"/>
      <w:bookmarkEnd w:id="318"/>
      <w:bookmarkEnd w:id="319"/>
      <w:bookmarkEnd w:id="320"/>
      <w:bookmarkEnd w:id="321"/>
      <w:bookmarkEnd w:id="322"/>
      <w:bookmarkEnd w:id="323"/>
      <w:bookmarkEnd w:id="324"/>
      <w:bookmarkEnd w:id="325"/>
    </w:p>
    <w:p w14:paraId="4C57792A" w14:textId="77777777" w:rsidR="00887E93" w:rsidRDefault="00887E93" w:rsidP="00887E93">
      <w:pPr>
        <w:rPr>
          <w:color w:val="000000"/>
        </w:rPr>
      </w:pPr>
      <w:r w:rsidRPr="0048482F">
        <w:rPr>
          <w:color w:val="000000"/>
        </w:rPr>
        <w:t xml:space="preserve">For </w:t>
      </w:r>
      <w:r>
        <w:rPr>
          <w:color w:val="000000"/>
        </w:rPr>
        <w:t xml:space="preserve">a PUSCH scheduled by RAR UL grant or </w:t>
      </w:r>
    </w:p>
    <w:p w14:paraId="52D02602" w14:textId="77777777" w:rsidR="00887E93" w:rsidRDefault="00887E93" w:rsidP="00887E93">
      <w:pPr>
        <w:rPr>
          <w:color w:val="000000"/>
        </w:rPr>
      </w:pPr>
      <w:r>
        <w:rPr>
          <w:color w:val="000000"/>
        </w:rPr>
        <w:t>for a PUSCH scheduled by a fallbackRAR UL grant or</w:t>
      </w:r>
    </w:p>
    <w:p w14:paraId="164F0E32" w14:textId="77777777" w:rsidR="00887E93" w:rsidRDefault="00887E93" w:rsidP="00887E93">
      <w:pPr>
        <w:rPr>
          <w:color w:val="000000"/>
        </w:rPr>
      </w:pPr>
      <w:r>
        <w:rPr>
          <w:color w:val="000000"/>
        </w:rPr>
        <w:t>for a MsgA PUSCH transmission, or</w:t>
      </w:r>
    </w:p>
    <w:p w14:paraId="71E0441E" w14:textId="77777777" w:rsidR="00887E93" w:rsidRDefault="00887E93" w:rsidP="00887E93">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43A21654" w14:textId="77777777" w:rsidR="00887E93" w:rsidRDefault="00887E93" w:rsidP="00887E93">
      <w:pPr>
        <w:rPr>
          <w:color w:val="000000"/>
        </w:rPr>
      </w:pPr>
      <w:bookmarkStart w:id="326"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326"/>
    <w:p w14:paraId="3C3F6FDB" w14:textId="77777777" w:rsidR="00887E93" w:rsidRDefault="00887E93" w:rsidP="00887E93">
      <w:pPr>
        <w:rPr>
          <w:color w:val="000000"/>
        </w:rPr>
      </w:pPr>
      <w:r w:rsidRPr="00E5398B">
        <w:rPr>
          <w:color w:val="000000"/>
        </w:rPr>
        <w:t>for a PUSCH with configured grant using CS-RNTI,</w:t>
      </w:r>
      <w:r>
        <w:rPr>
          <w:color w:val="000000"/>
        </w:rPr>
        <w:t xml:space="preserve"> and</w:t>
      </w:r>
    </w:p>
    <w:p w14:paraId="68B2E824" w14:textId="77777777" w:rsidR="00887E93" w:rsidRDefault="00887E93" w:rsidP="00887E93">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3280A723" w14:textId="77777777" w:rsidR="00887E93" w:rsidRPr="0048482F" w:rsidRDefault="00887E93" w:rsidP="00887E93">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0C98BF70" w14:textId="77777777" w:rsidR="00887E93" w:rsidRPr="008B53EB" w:rsidRDefault="00887E93" w:rsidP="00887E93">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r>
        <w:rPr>
          <w:lang w:val="en-US"/>
        </w:rPr>
        <w:t>;</w:t>
      </w:r>
    </w:p>
    <w:p w14:paraId="5AF4D75F" w14:textId="77777777" w:rsidR="00887E93" w:rsidRPr="00DA1F42" w:rsidRDefault="00887E93" w:rsidP="00887E93">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mcs-TableDCI-0-2</w:t>
      </w:r>
      <w:r>
        <w:rPr>
          <w:color w:val="000000"/>
        </w:rPr>
        <w:t xml:space="preserve"> </w:t>
      </w:r>
      <w:r w:rsidRPr="00BA63FF"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7DF72D60" w14:textId="77777777" w:rsidR="00887E93" w:rsidRPr="005A7C47"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0E94C23A" w14:textId="77777777" w:rsidR="00887E93" w:rsidRPr="0048482F" w:rsidRDefault="00887E93" w:rsidP="00887E93">
      <w:pPr>
        <w:pStyle w:val="B1"/>
      </w:pPr>
      <w:r w:rsidRPr="0048482F">
        <w:t>-</w:t>
      </w:r>
      <w:r w:rsidRPr="0048482F">
        <w:tab/>
      </w:r>
      <w:r>
        <w:rPr>
          <w:lang w:val="en-US"/>
        </w:rPr>
        <w:t>else</w:t>
      </w:r>
      <w:r>
        <w:t>if</w:t>
      </w:r>
      <w:r w:rsidRPr="0048482F">
        <w:t xml:space="preserve"> </w:t>
      </w:r>
      <w:r w:rsidRPr="00DA5713">
        <w:rPr>
          <w:i/>
        </w:rPr>
        <w:t>mcs-Table</w:t>
      </w:r>
      <w:r w:rsidRPr="00DA5713" w:rsidDel="00DA5713">
        <w:rPr>
          <w:i/>
        </w:rPr>
        <w:t xml:space="preserve"> </w:t>
      </w:r>
      <w:r w:rsidRPr="00DA5713">
        <w:t>in</w:t>
      </w:r>
      <w:r>
        <w:rPr>
          <w:i/>
        </w:rPr>
        <w:t xml:space="preserve"> </w:t>
      </w:r>
      <w:r w:rsidRPr="00C93918">
        <w:rPr>
          <w:i/>
        </w:rPr>
        <w:t>p</w:t>
      </w:r>
      <w:r>
        <w:rPr>
          <w:i/>
        </w:rPr>
        <w:t>usch-Config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BEBD268"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A71427">
        <w:t>uplink</w:t>
      </w:r>
      <w:r w:rsidRPr="0048482F">
        <w:t xml:space="preserve"> shared channel.</w:t>
      </w:r>
    </w:p>
    <w:p w14:paraId="20F3C77C" w14:textId="77777777" w:rsidR="00887E93" w:rsidRPr="00DA1F42" w:rsidRDefault="00887E93" w:rsidP="00887E93">
      <w:pPr>
        <w:pStyle w:val="B1"/>
        <w:rPr>
          <w:lang w:val="en-US"/>
        </w:rPr>
      </w:pPr>
      <w:r w:rsidRPr="000027AC">
        <w:lastRenderedPageBreak/>
        <w:t>-</w:t>
      </w:r>
      <w:r w:rsidRPr="000027AC">
        <w:tab/>
      </w:r>
      <w:r w:rsidRPr="000027AC">
        <w:rPr>
          <w:lang w:val="en-US"/>
        </w:rPr>
        <w:t xml:space="preserve">elseif </w:t>
      </w:r>
      <w:r>
        <w:rPr>
          <w:color w:val="000000"/>
        </w:rPr>
        <w:t xml:space="preserve">the UE is not configured with </w:t>
      </w:r>
      <w:bookmarkStart w:id="327" w:name="_Hlk523070388"/>
      <w:r w:rsidRPr="004174B8">
        <w:rPr>
          <w:color w:val="000000"/>
        </w:rPr>
        <w:t>MCS-C-RNTI</w:t>
      </w:r>
      <w:bookmarkEnd w:id="327"/>
      <w:r w:rsidRPr="000027AC">
        <w:rPr>
          <w:color w:val="000000"/>
        </w:rPr>
        <w:t xml:space="preserve">, </w:t>
      </w:r>
      <w:r w:rsidRPr="000027AC">
        <w:rPr>
          <w:i/>
          <w:color w:val="000000"/>
        </w:rPr>
        <w:t>mcs-Table</w:t>
      </w:r>
      <w:r w:rsidRPr="000027AC" w:rsidDel="00BA63FF">
        <w:rPr>
          <w:color w:val="000000"/>
        </w:rPr>
        <w:t xml:space="preserve"> </w:t>
      </w:r>
      <w:r w:rsidRPr="000027AC">
        <w:rPr>
          <w:color w:val="000000"/>
          <w:lang w:val="en-US"/>
        </w:rPr>
        <w:t>in</w:t>
      </w:r>
      <w:r w:rsidRPr="000027AC">
        <w:rPr>
          <w:color w:val="000000"/>
        </w:rPr>
        <w:t xml:space="preserve"> </w:t>
      </w:r>
      <w:r>
        <w:rPr>
          <w:i/>
          <w:color w:val="000000"/>
        </w:rPr>
        <w:t>pusch-Config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338A282" w14:textId="77777777" w:rsidR="00887E93" w:rsidRPr="000027AC"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EBF337C" w14:textId="77777777" w:rsidR="00887E93" w:rsidRPr="000027AC" w:rsidRDefault="00887E93" w:rsidP="00887E93">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38270938" w14:textId="77777777" w:rsidR="00887E93" w:rsidRPr="0048482F" w:rsidRDefault="00887E93" w:rsidP="00887E93">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4C9975D8" w14:textId="77777777" w:rsidR="00887E93" w:rsidRDefault="00887E93" w:rsidP="00887E93">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t>qam256</w:t>
      </w:r>
      <w:r>
        <w:t>'</w:t>
      </w:r>
      <w:r w:rsidRPr="000027AC">
        <w:t xml:space="preserve">, </w:t>
      </w:r>
    </w:p>
    <w:p w14:paraId="364ACAC4" w14:textId="77777777" w:rsidR="00887E93" w:rsidRDefault="00887E93" w:rsidP="00887E93">
      <w:pPr>
        <w:pStyle w:val="B2"/>
      </w:pPr>
      <w:r w:rsidRPr="000027AC">
        <w:t>-</w:t>
      </w:r>
      <w:r w:rsidRPr="000027AC">
        <w:tab/>
      </w:r>
      <w:r w:rsidRPr="000B7DFB">
        <w:t>if PUSCH is scheduled by a PDCCH with CRC scrambled by CS-RNTI or</w:t>
      </w:r>
    </w:p>
    <w:p w14:paraId="6E519F3C" w14:textId="77777777" w:rsidR="00887E93" w:rsidRPr="008504BB" w:rsidRDefault="00887E93" w:rsidP="00887E93">
      <w:pPr>
        <w:pStyle w:val="B2"/>
      </w:pPr>
      <w:r w:rsidRPr="000027AC">
        <w:t>-</w:t>
      </w:r>
      <w:r w:rsidRPr="000027AC">
        <w:tab/>
      </w:r>
      <w:r w:rsidRPr="000B7DFB">
        <w:t xml:space="preserve">if PUSCH is </w:t>
      </w:r>
      <w:r w:rsidRPr="009C2CB1">
        <w:t xml:space="preserve">transmitted </w:t>
      </w:r>
      <w:r w:rsidRPr="006E25D0">
        <w:t>with configured grant</w:t>
      </w:r>
    </w:p>
    <w:p w14:paraId="4C56BF6D" w14:textId="77777777" w:rsidR="00887E93" w:rsidRDefault="00887E93" w:rsidP="00887E93">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36FA918A" w14:textId="77777777" w:rsidR="00887E93" w:rsidRDefault="00887E93" w:rsidP="00887E93">
      <w:pPr>
        <w:pStyle w:val="B1"/>
      </w:pPr>
      <w:r w:rsidRPr="000027AC">
        <w:t>-</w:t>
      </w:r>
      <w:r w:rsidRPr="000027AC">
        <w:tab/>
      </w:r>
      <w:r w:rsidRPr="000027AC">
        <w:rPr>
          <w:lang w:val="en-US"/>
        </w:rPr>
        <w:t xml:space="preserve">elseif </w:t>
      </w:r>
      <w:r w:rsidRPr="000027AC">
        <w:rPr>
          <w:i/>
        </w:rPr>
        <w:t>mcs-Table</w:t>
      </w:r>
      <w:r w:rsidRPr="000027AC" w:rsidDel="00DA5713">
        <w:t xml:space="preserve"> </w:t>
      </w:r>
      <w:r w:rsidRPr="000027AC">
        <w:t xml:space="preserve">in </w:t>
      </w:r>
      <w:r>
        <w:rPr>
          <w:i/>
        </w:rPr>
        <w:t>configuredGrantConfig</w:t>
      </w:r>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45AE25E9" w14:textId="77777777" w:rsidR="00887E93" w:rsidRDefault="00887E93" w:rsidP="00887E93">
      <w:pPr>
        <w:pStyle w:val="B2"/>
      </w:pPr>
      <w:r w:rsidRPr="0048482F">
        <w:t>-</w:t>
      </w:r>
      <w:r w:rsidRPr="0048482F">
        <w:tab/>
      </w:r>
      <w:r w:rsidRPr="006E25D0">
        <w:t>if PUSCH is scheduled by a PDCCH with CRC scrambled by CS-RNTI or</w:t>
      </w:r>
    </w:p>
    <w:p w14:paraId="44F14020" w14:textId="77777777" w:rsidR="00887E93" w:rsidRPr="009B2F61" w:rsidRDefault="00887E93" w:rsidP="00887E93">
      <w:pPr>
        <w:pStyle w:val="B2"/>
      </w:pPr>
      <w:r w:rsidRPr="0048482F">
        <w:t>-</w:t>
      </w:r>
      <w:r w:rsidRPr="0048482F">
        <w:tab/>
      </w:r>
      <w:r w:rsidRPr="006E25D0">
        <w:t>if PUSCH is transmitted with configured grant,</w:t>
      </w:r>
    </w:p>
    <w:p w14:paraId="7635D55A" w14:textId="77777777" w:rsidR="00887E93" w:rsidRDefault="00887E93" w:rsidP="00887E93">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r w:rsidRPr="000027AC">
        <w:rPr>
          <w:i/>
        </w:rPr>
        <w:t>Q</w:t>
      </w:r>
      <w:r w:rsidRPr="000027AC">
        <w:rPr>
          <w:i/>
          <w:vertAlign w:val="subscript"/>
        </w:rPr>
        <w:t>m</w:t>
      </w:r>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0A46D3B6" w14:textId="77777777" w:rsidR="00887E93" w:rsidRPr="000027AC" w:rsidRDefault="00887E93" w:rsidP="00887E93">
      <w:pPr>
        <w:pStyle w:val="B1"/>
        <w:rPr>
          <w:lang w:val="en-US"/>
        </w:rPr>
      </w:pPr>
      <w:r w:rsidRPr="000027AC">
        <w:t>-</w:t>
      </w:r>
      <w:r w:rsidRPr="000027AC">
        <w:tab/>
      </w:r>
      <w:r w:rsidRPr="000027AC">
        <w:rPr>
          <w:lang w:val="en-US"/>
        </w:rPr>
        <w:t xml:space="preserve">elseif </w:t>
      </w:r>
      <w:r>
        <w:rPr>
          <w:lang w:val="en-US"/>
        </w:rPr>
        <w:t xml:space="preserve">for a MsgA PUSCH transmission, </w:t>
      </w:r>
    </w:p>
    <w:p w14:paraId="5A34A3E3" w14:textId="77777777" w:rsidR="00887E93" w:rsidRDefault="00887E93" w:rsidP="00887E93">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30803334" w14:textId="77777777" w:rsidR="00887E93" w:rsidRPr="00662BB5" w:rsidRDefault="00887E93" w:rsidP="00887E93">
      <w:pPr>
        <w:pStyle w:val="B1"/>
        <w:rPr>
          <w:rFonts w:eastAsia="Batang"/>
        </w:rPr>
      </w:pPr>
      <w:r w:rsidRPr="00662BB5">
        <w:t>-</w:t>
      </w:r>
      <w:r w:rsidRPr="00662BB5">
        <w:tab/>
        <w:t xml:space="preserve">elseif </w:t>
      </w:r>
      <w:r>
        <w:t>the UE requests repetition of PUSCH scheduled by RAR UL grant [10, TS 38.321]</w:t>
      </w:r>
      <w:r w:rsidRPr="00662BB5">
        <w:t>, when transmitting PUSCH scheduled by RAR UL grant</w:t>
      </w:r>
      <w:r w:rsidRPr="00662BB5">
        <w:rPr>
          <w:rFonts w:eastAsia="Batang"/>
        </w:rPr>
        <w:t>,</w:t>
      </w:r>
    </w:p>
    <w:p w14:paraId="41390F68" w14:textId="718078FF" w:rsidR="00887E93" w:rsidRDefault="00887E93" w:rsidP="00887E93">
      <w:pPr>
        <w:pStyle w:val="B2"/>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r w:rsidRPr="00662BB5">
        <w:rPr>
          <w:i/>
          <w:iCs/>
        </w:rPr>
        <w:t>mcs-Msg3</w:t>
      </w:r>
      <w:ins w:id="328" w:author="Mihai Enescu - after RAN1#110" w:date="2022-08-31T13:43:00Z">
        <w:r w:rsidR="006D6AE1">
          <w:rPr>
            <w:i/>
            <w:iCs/>
            <w:lang w:val="en-FI"/>
          </w:rPr>
          <w:t>-</w:t>
        </w:r>
      </w:ins>
      <w:r w:rsidRPr="00662BB5">
        <w:rPr>
          <w:i/>
          <w:iCs/>
        </w:rPr>
        <w:t>Repetition</w:t>
      </w:r>
      <w:ins w:id="329" w:author="Mihai Enescu - after RAN1#110" w:date="2022-08-31T13:43:00Z">
        <w:r w:rsidR="006D6AE1">
          <w:rPr>
            <w:i/>
            <w:iCs/>
            <w:lang w:val="en-FI"/>
          </w:rPr>
          <w:t>s</w:t>
        </w:r>
      </w:ins>
      <w:r w:rsidRPr="00662BB5">
        <w:rPr>
          <w:i/>
          <w:iCs/>
        </w:rPr>
        <w:t xml:space="preserve">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r w:rsidRPr="00662BB5">
        <w:rPr>
          <w:i/>
        </w:rPr>
        <w:t>Q</w:t>
      </w:r>
      <w:r w:rsidRPr="00662BB5">
        <w:rPr>
          <w:i/>
          <w:vertAlign w:val="subscript"/>
        </w:rPr>
        <w:t>m</w:t>
      </w:r>
      <w:r w:rsidRPr="00662BB5">
        <w:t>) and Target code rate (</w:t>
      </w:r>
      <w:r w:rsidRPr="00662BB5">
        <w:rPr>
          <w:i/>
        </w:rPr>
        <w:t>R</w:t>
      </w:r>
      <w:r w:rsidRPr="00662BB5">
        <w:t>) used in the physical uplink shared channel.</w:t>
      </w:r>
    </w:p>
    <w:p w14:paraId="4510E77E" w14:textId="77777777" w:rsidR="00887E93" w:rsidRPr="0043225D" w:rsidRDefault="00887E93" w:rsidP="00887E93">
      <w:pPr>
        <w:pStyle w:val="B1"/>
      </w:pPr>
      <w:r>
        <w:t>-</w:t>
      </w:r>
      <w:r>
        <w:tab/>
      </w:r>
      <w:r w:rsidRPr="0043225D">
        <w:t>elseif the UE requests repetition of PUSCH scheduled by RAR UL grant [10, TS 38.321], when transmitting PUSCH scheduled by DCI format 0_0 with CRC scrambled by the TC-RNTI,</w:t>
      </w:r>
    </w:p>
    <w:p w14:paraId="348D9707" w14:textId="1333D772" w:rsidR="00887E93" w:rsidRPr="00365332" w:rsidRDefault="00887E93" w:rsidP="00887E93">
      <w:pPr>
        <w:pStyle w:val="B2"/>
      </w:pPr>
      <w:r>
        <w:t>-</w:t>
      </w:r>
      <w:r>
        <w:tab/>
      </w:r>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whether or not the higher layer parameter </w:t>
      </w:r>
      <w:r w:rsidRPr="0043225D">
        <w:rPr>
          <w:i/>
          <w:iCs/>
        </w:rPr>
        <w:t>mcs-Msg3</w:t>
      </w:r>
      <w:ins w:id="330" w:author="Mihai Enescu - after RAN1#110" w:date="2022-08-31T13:43:00Z">
        <w:r w:rsidR="006D6AE1">
          <w:rPr>
            <w:i/>
            <w:iCs/>
            <w:lang w:val="en-FI"/>
          </w:rPr>
          <w:t>-</w:t>
        </w:r>
      </w:ins>
      <w:r w:rsidRPr="0043225D">
        <w:rPr>
          <w:i/>
          <w:iCs/>
        </w:rPr>
        <w:t>Repetition</w:t>
      </w:r>
      <w:ins w:id="331" w:author="Mihai Enescu - after RAN1#110" w:date="2022-08-31T13:43:00Z">
        <w:r w:rsidR="006D6AE1">
          <w:rPr>
            <w:i/>
            <w:iCs/>
            <w:lang w:val="en-FI"/>
          </w:rPr>
          <w:t>s</w:t>
        </w:r>
      </w:ins>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r w:rsidRPr="0043225D">
        <w:rPr>
          <w:i/>
        </w:rPr>
        <w:t>Q</w:t>
      </w:r>
      <w:r w:rsidRPr="0043225D">
        <w:rPr>
          <w:i/>
          <w:vertAlign w:val="subscript"/>
        </w:rPr>
        <w:t>m</w:t>
      </w:r>
      <w:r w:rsidRPr="0043225D">
        <w:t>) and Target code rate (</w:t>
      </w:r>
      <w:r w:rsidRPr="0043225D">
        <w:rPr>
          <w:i/>
        </w:rPr>
        <w:t>R</w:t>
      </w:r>
      <w:r w:rsidRPr="0043225D">
        <w:t>) used in the physical uplink shared channel.</w:t>
      </w:r>
    </w:p>
    <w:p w14:paraId="36E7C19C" w14:textId="77777777" w:rsidR="00887E93" w:rsidRPr="0048482F" w:rsidRDefault="00887E93" w:rsidP="00887E93">
      <w:pPr>
        <w:pStyle w:val="B1"/>
      </w:pPr>
      <w:r w:rsidRPr="000027AC">
        <w:t>-</w:t>
      </w:r>
      <w:r w:rsidRPr="000027AC">
        <w:tab/>
      </w:r>
      <w:r w:rsidRPr="0048482F">
        <w:t>else</w:t>
      </w:r>
    </w:p>
    <w:p w14:paraId="73FB3DE2" w14:textId="77777777" w:rsidR="00887E93" w:rsidRPr="0048482F"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8D69CC">
        <w:t>uplink</w:t>
      </w:r>
      <w:r w:rsidRPr="0048482F">
        <w:t xml:space="preserve"> shared channel.</w:t>
      </w:r>
    </w:p>
    <w:p w14:paraId="0881FA7F" w14:textId="77777777" w:rsidR="00887E93" w:rsidRDefault="00887E93" w:rsidP="00887E93">
      <w:pPr>
        <w:pStyle w:val="B1"/>
      </w:pPr>
      <w:r>
        <w:t>e</w:t>
      </w:r>
      <w:r w:rsidRPr="0048482F">
        <w:t>lse</w:t>
      </w:r>
    </w:p>
    <w:p w14:paraId="7D73831E" w14:textId="77777777" w:rsidR="00887E93" w:rsidRPr="0048482F" w:rsidRDefault="00887E93" w:rsidP="00887E93">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537A23D0"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0FBCBD9B" w14:textId="77777777" w:rsidR="00887E93" w:rsidRPr="00412800" w:rsidRDefault="00887E93" w:rsidP="00887E93">
      <w:pPr>
        <w:pStyle w:val="B1"/>
        <w:rPr>
          <w:lang w:val="en-US"/>
        </w:rPr>
      </w:pPr>
      <w:r w:rsidRPr="00DF1159">
        <w:lastRenderedPageBreak/>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56C28B05" w14:textId="77777777" w:rsidR="00887E93" w:rsidRDefault="00887E93" w:rsidP="00887E93">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05C2300" w14:textId="77777777" w:rsidR="00887E93" w:rsidRPr="0048482F" w:rsidRDefault="00887E93" w:rsidP="00887E93">
      <w:pPr>
        <w:pStyle w:val="B1"/>
      </w:pPr>
      <w:r w:rsidRPr="000027AC">
        <w:t>-</w:t>
      </w:r>
      <w:r w:rsidRPr="000027AC">
        <w:tab/>
      </w:r>
      <w:r>
        <w:t>elseif</w:t>
      </w:r>
      <w:r w:rsidRPr="0048482F">
        <w:t xml:space="preserve"> </w:t>
      </w:r>
      <w:r w:rsidRPr="00DA5713">
        <w:rPr>
          <w:i/>
        </w:rPr>
        <w:t>mcs-TableTransformPrecoder</w:t>
      </w:r>
      <w:r w:rsidRPr="00DA5713" w:rsidDel="00DA5713">
        <w:rPr>
          <w:i/>
        </w:rPr>
        <w:t xml:space="preserve"> </w:t>
      </w:r>
      <w:r w:rsidRPr="008D69CC">
        <w:t xml:space="preserve">in </w:t>
      </w:r>
      <w:r>
        <w:rPr>
          <w:i/>
        </w:rPr>
        <w:t>pusch-Config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69B764DB" w14:textId="77777777" w:rsidR="00887E93" w:rsidRDefault="00887E93" w:rsidP="00887E93">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3BA505B2" w14:textId="77777777" w:rsidR="00887E93" w:rsidRPr="00412800" w:rsidRDefault="00887E93" w:rsidP="00887E93">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DA5713">
        <w:rPr>
          <w:i/>
          <w:color w:val="000000"/>
        </w:rPr>
        <w:t>mcs-TableTransformPrecoder</w:t>
      </w:r>
      <w:r w:rsidRPr="00DA5713" w:rsidDel="00DA5713">
        <w:rPr>
          <w:i/>
          <w:color w:val="000000"/>
        </w:rPr>
        <w:t xml:space="preserve"> </w:t>
      </w:r>
      <w:r>
        <w:rPr>
          <w:color w:val="000000"/>
          <w:lang w:val="en-US"/>
        </w:rPr>
        <w:t>in</w:t>
      </w:r>
      <w:r>
        <w:rPr>
          <w:color w:val="000000"/>
        </w:rPr>
        <w:t xml:space="preserve"> </w:t>
      </w:r>
      <w:r>
        <w:rPr>
          <w:i/>
          <w:color w:val="000000"/>
        </w:rPr>
        <w:t>pusch-Config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44D84140" w14:textId="77777777" w:rsidR="00887E93" w:rsidRPr="0048482F" w:rsidRDefault="00887E93" w:rsidP="00887E93">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374C07F2" w14:textId="77777777" w:rsidR="00887E93" w:rsidRPr="00412800" w:rsidRDefault="00887E93" w:rsidP="00887E93">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7AD9A4A1" w14:textId="77777777" w:rsidR="00887E93" w:rsidRDefault="00887E93" w:rsidP="00887E93">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0A8DACE7" w14:textId="77777777" w:rsidR="00887E93" w:rsidRDefault="00887E93" w:rsidP="00887E93">
      <w:pPr>
        <w:pStyle w:val="B1"/>
      </w:pPr>
      <w:r w:rsidRPr="00DF1159">
        <w:t>-</w:t>
      </w:r>
      <w:r w:rsidRPr="00DF1159">
        <w:tab/>
      </w:r>
      <w:r>
        <w:rPr>
          <w:lang w:val="en-US"/>
        </w:rPr>
        <w:t xml:space="preserve">elseif </w:t>
      </w:r>
      <w:r w:rsidRPr="00DA5713">
        <w:rPr>
          <w:i/>
        </w:rPr>
        <w:t>mcs-TableTransformPrecoder</w:t>
      </w:r>
      <w:r w:rsidRPr="00DA5713" w:rsidDel="00DA5713">
        <w:rPr>
          <w:i/>
        </w:rPr>
        <w:t xml:space="preserve"> </w:t>
      </w:r>
      <w:r w:rsidRPr="00412800">
        <w:t xml:space="preserve">in </w:t>
      </w:r>
      <w:r>
        <w:rPr>
          <w:i/>
        </w:rPr>
        <w:t>configuredGrantConfig</w:t>
      </w:r>
      <w:r w:rsidRPr="00412800" w:rsidDel="00DA5713">
        <w:t xml:space="preserve"> </w:t>
      </w:r>
      <w:r w:rsidRPr="00412800">
        <w:t xml:space="preserve">is set to </w:t>
      </w:r>
      <w:r>
        <w:t>'</w:t>
      </w:r>
      <w:r w:rsidRPr="00412800">
        <w:t>qam256</w:t>
      </w:r>
      <w:r>
        <w:t>'</w:t>
      </w:r>
      <w:r w:rsidRPr="00412800">
        <w:t>,</w:t>
      </w:r>
      <w:r w:rsidRPr="009B2F61">
        <w:t xml:space="preserve"> </w:t>
      </w:r>
    </w:p>
    <w:p w14:paraId="782EC97F" w14:textId="77777777" w:rsidR="00887E93" w:rsidRDefault="00887E93" w:rsidP="00887E93">
      <w:pPr>
        <w:pStyle w:val="B2"/>
      </w:pPr>
      <w:r w:rsidRPr="0048482F">
        <w:t>-</w:t>
      </w:r>
      <w:r w:rsidRPr="0048482F">
        <w:tab/>
      </w:r>
      <w:r w:rsidRPr="006E25D0">
        <w:t>if PUSCH is scheduled by a PDCCH with CRC scrambled by CS-RNTI or</w:t>
      </w:r>
    </w:p>
    <w:p w14:paraId="35F4F417" w14:textId="77777777" w:rsidR="00887E93" w:rsidRDefault="00887E93" w:rsidP="00887E93">
      <w:pPr>
        <w:pStyle w:val="B2"/>
      </w:pPr>
      <w:r w:rsidRPr="0048482F">
        <w:t>-</w:t>
      </w:r>
      <w:r w:rsidRPr="0048482F">
        <w:tab/>
      </w:r>
      <w:r w:rsidRPr="006E25D0">
        <w:t>if PUSCH is transmitted with configured grant,</w:t>
      </w:r>
    </w:p>
    <w:p w14:paraId="1144E003" w14:textId="77777777" w:rsidR="00887E93" w:rsidRDefault="00887E93" w:rsidP="00887E93">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p>
    <w:p w14:paraId="1A529BC6" w14:textId="77777777" w:rsidR="00887E93" w:rsidRDefault="00887E93" w:rsidP="00887E93">
      <w:pPr>
        <w:pStyle w:val="B1"/>
      </w:pPr>
      <w:r w:rsidRPr="00DF1159">
        <w:t>-</w:t>
      </w:r>
      <w:r w:rsidRPr="00DF1159">
        <w:tab/>
      </w:r>
      <w:r>
        <w:rPr>
          <w:lang w:val="en-US"/>
        </w:rPr>
        <w:t xml:space="preserve">elseif </w:t>
      </w:r>
      <w:r w:rsidRPr="00DA5713">
        <w:rPr>
          <w:i/>
          <w:color w:val="000000"/>
        </w:rPr>
        <w:t>mcs-TableTransformPrecoder</w:t>
      </w:r>
      <w:r w:rsidRPr="00DA5713" w:rsidDel="00DA5713">
        <w:rPr>
          <w:i/>
          <w:color w:val="000000"/>
        </w:rPr>
        <w:t xml:space="preserve"> </w:t>
      </w:r>
      <w:r w:rsidRPr="00412800">
        <w:t xml:space="preserve">in </w:t>
      </w:r>
      <w:r>
        <w:rPr>
          <w:i/>
        </w:rPr>
        <w:t>configuredGrantConfig</w:t>
      </w:r>
      <w:r w:rsidRPr="00412800" w:rsidDel="00DA5713">
        <w:t xml:space="preserve"> </w:t>
      </w:r>
      <w:r w:rsidRPr="00412800">
        <w:t xml:space="preserve">is set to </w:t>
      </w:r>
      <w:r>
        <w:t>'</w:t>
      </w:r>
      <w:r>
        <w:rPr>
          <w:color w:val="000000"/>
          <w:lang w:eastAsia="zh-CN"/>
        </w:rPr>
        <w:t>qam64LowSE</w:t>
      </w:r>
      <w:r>
        <w:t>'</w:t>
      </w:r>
      <w:r w:rsidRPr="00412800">
        <w:t>,</w:t>
      </w:r>
    </w:p>
    <w:p w14:paraId="6E2EB5BF" w14:textId="77777777" w:rsidR="00887E93" w:rsidRDefault="00887E93" w:rsidP="00887E93">
      <w:pPr>
        <w:pStyle w:val="B2"/>
      </w:pPr>
      <w:r w:rsidRPr="0048482F">
        <w:t>-</w:t>
      </w:r>
      <w:r w:rsidRPr="0048482F">
        <w:tab/>
      </w:r>
      <w:r w:rsidRPr="006E25D0">
        <w:t>if PUSCH is scheduled by a PDCCH with CRC scrambled by CS-RNTI or</w:t>
      </w:r>
    </w:p>
    <w:p w14:paraId="10FF50C8" w14:textId="77777777" w:rsidR="00887E93" w:rsidRDefault="00887E93" w:rsidP="00887E93">
      <w:pPr>
        <w:pStyle w:val="B2"/>
      </w:pPr>
      <w:r w:rsidRPr="0048482F">
        <w:t>-</w:t>
      </w:r>
      <w:r w:rsidRPr="0048482F">
        <w:tab/>
      </w:r>
      <w:r w:rsidRPr="006E25D0">
        <w:t>if PUSCH is transmitted with configured grant,</w:t>
      </w:r>
    </w:p>
    <w:p w14:paraId="2DCACDD1" w14:textId="77777777" w:rsidR="00887E93" w:rsidRDefault="00887E93" w:rsidP="00887E93">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8469780" w14:textId="77777777" w:rsidR="00887E93" w:rsidRDefault="00887E93" w:rsidP="00887E93">
      <w:pPr>
        <w:pStyle w:val="B1"/>
      </w:pPr>
      <w:r w:rsidRPr="00DF1159">
        <w:t>-</w:t>
      </w:r>
      <w:r w:rsidRPr="00DF1159">
        <w:tab/>
      </w:r>
      <w:r>
        <w:rPr>
          <w:lang w:val="en-US"/>
        </w:rPr>
        <w:t>elseif for a MsgA PUSCH transmission,</w:t>
      </w:r>
    </w:p>
    <w:p w14:paraId="272EFBC4" w14:textId="77777777" w:rsidR="00887E93" w:rsidRDefault="00887E93" w:rsidP="00887E93">
      <w:pPr>
        <w:pStyle w:val="B2"/>
      </w:pPr>
      <w:r w:rsidRPr="0048482F">
        <w:t>-</w:t>
      </w:r>
      <w:r w:rsidRPr="0048482F">
        <w:tab/>
      </w:r>
      <w:r>
        <w:rPr>
          <w:lang w:val="en-US"/>
        </w:rPr>
        <w:t xml:space="preserve">the UE shall use higher layer parameter </w:t>
      </w:r>
      <w:r>
        <w:rPr>
          <w:i/>
          <w:lang w:val="en-US"/>
        </w:rPr>
        <w:t>MsgA-</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507D681E" w14:textId="77777777" w:rsidR="00887E93" w:rsidRDefault="00887E93" w:rsidP="00887E93">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r w:rsidRPr="00527A61">
        <w:rPr>
          <w:i/>
          <w:lang w:val="en-US"/>
        </w:rPr>
        <w:t>Q</w:t>
      </w:r>
      <w:r w:rsidRPr="00527A61">
        <w:rPr>
          <w:i/>
          <w:vertAlign w:val="subscript"/>
          <w:lang w:val="en-US"/>
        </w:rPr>
        <w:t>m</w:t>
      </w:r>
      <w:r>
        <w:rPr>
          <w:lang w:val="en-US"/>
        </w:rPr>
        <w:t xml:space="preserve"> in </w:t>
      </w:r>
      <w:r w:rsidRPr="000027AC">
        <w:t xml:space="preserve">Table </w:t>
      </w:r>
      <w:r>
        <w:t>6.1.4.1-1.</w:t>
      </w:r>
    </w:p>
    <w:p w14:paraId="76101F89" w14:textId="77777777" w:rsidR="00887E93" w:rsidRPr="00662BB5" w:rsidRDefault="00887E93" w:rsidP="00887E93">
      <w:pPr>
        <w:pStyle w:val="B1"/>
        <w:rPr>
          <w:rFonts w:eastAsia="Batang"/>
        </w:rPr>
      </w:pPr>
      <w:r w:rsidRPr="00662BB5">
        <w:t>-</w:t>
      </w:r>
      <w:r w:rsidRPr="00662BB5">
        <w:tab/>
        <w:t xml:space="preserve">elseif </w:t>
      </w:r>
      <w:r>
        <w:t>the UE requests repetition of PUSCH scheduled by RAR UL grant [10, TS 38.321]</w:t>
      </w:r>
      <w:r w:rsidRPr="00662BB5">
        <w:t>, when transmitting PUSCH scheduled by RAR UL grant</w:t>
      </w:r>
      <w:r w:rsidRPr="00662BB5">
        <w:rPr>
          <w:rFonts w:eastAsia="Batang"/>
        </w:rPr>
        <w:t>,</w:t>
      </w:r>
    </w:p>
    <w:p w14:paraId="6396C666" w14:textId="46DCFCB1" w:rsidR="00887E93" w:rsidRDefault="00887E93" w:rsidP="00887E93">
      <w:pPr>
        <w:pStyle w:val="B2"/>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whether or not the higher layer parameter </w:t>
      </w:r>
      <w:ins w:id="332" w:author="Mihai Enescu - after RAN1#110" w:date="2022-08-28T23:06:00Z">
        <w:r w:rsidRPr="00662BB5">
          <w:rPr>
            <w:i/>
            <w:iCs/>
          </w:rPr>
          <w:t>mcs-Msg3</w:t>
        </w:r>
        <w:r>
          <w:rPr>
            <w:i/>
            <w:iCs/>
            <w:lang w:val="en-FI"/>
          </w:rPr>
          <w:t>-</w:t>
        </w:r>
        <w:r w:rsidRPr="00662BB5">
          <w:rPr>
            <w:i/>
            <w:iCs/>
          </w:rPr>
          <w:t>Repetition</w:t>
        </w:r>
      </w:ins>
      <w:ins w:id="333" w:author="Mihai Enescu - after RAN1#110" w:date="2022-08-31T13:43:00Z">
        <w:r w:rsidR="006D6AE1">
          <w:rPr>
            <w:i/>
            <w:iCs/>
            <w:lang w:val="en-FI"/>
          </w:rPr>
          <w:t>s</w:t>
        </w:r>
      </w:ins>
      <w:del w:id="334" w:author="Mihai Enescu - after RAN1#110" w:date="2022-08-28T23:06:00Z">
        <w:r w:rsidRPr="00662BB5" w:rsidDel="00007B01">
          <w:rPr>
            <w:i/>
            <w:iCs/>
          </w:rPr>
          <w:delText>mcs-Msg3Repetition</w:delText>
        </w:r>
      </w:del>
      <w:r w:rsidRPr="00662BB5">
        <w:rPr>
          <w:i/>
          <w:iCs/>
        </w:rPr>
        <w:t xml:space="preserve">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r w:rsidRPr="00662BB5">
        <w:rPr>
          <w:i/>
        </w:rPr>
        <w:t>Q</w:t>
      </w:r>
      <w:r w:rsidRPr="00662BB5">
        <w:rPr>
          <w:i/>
          <w:vertAlign w:val="subscript"/>
        </w:rPr>
        <w:t>m</w:t>
      </w:r>
      <w:r w:rsidRPr="00662BB5">
        <w:t>) and Target code rate (</w:t>
      </w:r>
      <w:r w:rsidRPr="00662BB5">
        <w:rPr>
          <w:i/>
        </w:rPr>
        <w:t>R</w:t>
      </w:r>
      <w:r w:rsidRPr="00662BB5">
        <w:t>) used in the physical uplink shared channel.</w:t>
      </w:r>
    </w:p>
    <w:p w14:paraId="2A462C2B" w14:textId="77777777" w:rsidR="00887E93" w:rsidRPr="00AE3DAD" w:rsidRDefault="00887E93" w:rsidP="00887E93">
      <w:pPr>
        <w:pStyle w:val="B1"/>
      </w:pPr>
      <w:r>
        <w:t>-</w:t>
      </w:r>
      <w:r>
        <w:tab/>
      </w:r>
      <w:r w:rsidRPr="00AE3DAD">
        <w:t>elseif the UE requests repetition of PUSCH scheduled by RAR UL grant [10, TS 38.321], when transmitting PUSCH scheduled by DCI format 0_0 with CRC scrambled by the TC-RNTI,</w:t>
      </w:r>
    </w:p>
    <w:p w14:paraId="611943C9" w14:textId="131F822C" w:rsidR="00887E93" w:rsidRPr="005A6EDA" w:rsidRDefault="00887E93" w:rsidP="00887E93">
      <w:pPr>
        <w:pStyle w:val="B2"/>
      </w:pPr>
      <w:r>
        <w:t>-</w:t>
      </w:r>
      <w:r>
        <w:tab/>
      </w:r>
      <w:r w:rsidRPr="00AE3DAD">
        <w:t xml:space="preserve">the 3 LSBs of the MCS information field of the DCI format 0_0 with CRC scrambled by the TC-RNTI provide a codepoint to determine the MCS index </w:t>
      </w:r>
      <w:r w:rsidRPr="00AE3DAD">
        <w:rPr>
          <w:i/>
        </w:rPr>
        <w:t>I</w:t>
      </w:r>
      <w:r w:rsidRPr="00AE3DAD">
        <w:rPr>
          <w:i/>
          <w:vertAlign w:val="subscript"/>
        </w:rPr>
        <w:t>MCS</w:t>
      </w:r>
      <w:r w:rsidRPr="00AE3DAD">
        <w:t xml:space="preserve"> according to Table 6.1.4.1-4, based on whether or not the higher layer parameter </w:t>
      </w:r>
      <w:ins w:id="335" w:author="Mihai Enescu - after RAN1#110" w:date="2022-08-28T23:07:00Z">
        <w:r w:rsidRPr="00662BB5">
          <w:rPr>
            <w:i/>
            <w:iCs/>
          </w:rPr>
          <w:t>mcs-Msg3</w:t>
        </w:r>
        <w:r>
          <w:rPr>
            <w:i/>
            <w:iCs/>
            <w:lang w:val="en-FI"/>
          </w:rPr>
          <w:t>-</w:t>
        </w:r>
        <w:r w:rsidRPr="00662BB5">
          <w:rPr>
            <w:i/>
            <w:iCs/>
          </w:rPr>
          <w:t>Repetition</w:t>
        </w:r>
      </w:ins>
      <w:ins w:id="336" w:author="Mihai Enescu - after RAN1#110" w:date="2022-08-31T13:43:00Z">
        <w:r w:rsidR="006D6AE1">
          <w:rPr>
            <w:i/>
            <w:iCs/>
            <w:lang w:val="en-FI"/>
          </w:rPr>
          <w:t>s</w:t>
        </w:r>
      </w:ins>
      <w:del w:id="337" w:author="Mihai Enescu - after RAN1#110" w:date="2022-08-28T23:07:00Z">
        <w:r w:rsidRPr="00AE3DAD" w:rsidDel="00007B01">
          <w:rPr>
            <w:i/>
            <w:iCs/>
          </w:rPr>
          <w:delText>mcs-Msg3Repetition</w:delText>
        </w:r>
      </w:del>
      <w:r w:rsidRPr="00AE3DAD">
        <w:t xml:space="preserve"> is configured. The UE shall use the determined </w:t>
      </w:r>
      <w:r w:rsidRPr="00AE3DAD">
        <w:rPr>
          <w:i/>
        </w:rPr>
        <w:t>I</w:t>
      </w:r>
      <w:r w:rsidRPr="00AE3DAD">
        <w:rPr>
          <w:i/>
          <w:vertAlign w:val="subscript"/>
        </w:rPr>
        <w:t>MCS</w:t>
      </w:r>
      <w:r w:rsidRPr="00AE3DAD">
        <w:t xml:space="preserve"> and </w:t>
      </w:r>
      <w:r w:rsidRPr="00AE3DAD">
        <w:lastRenderedPageBreak/>
        <w:t>Table 6.1.4.1-1 to determine the modulation order (</w:t>
      </w:r>
      <w:r w:rsidRPr="00AE3DAD">
        <w:rPr>
          <w:i/>
        </w:rPr>
        <w:t>Q</w:t>
      </w:r>
      <w:r w:rsidRPr="00AE3DAD">
        <w:rPr>
          <w:i/>
          <w:vertAlign w:val="subscript"/>
        </w:rPr>
        <w:t>m</w:t>
      </w:r>
      <w:r w:rsidRPr="00AE3DAD">
        <w:t>) and Target code rate (</w:t>
      </w:r>
      <w:r w:rsidRPr="00AE3DAD">
        <w:rPr>
          <w:i/>
        </w:rPr>
        <w:t>R</w:t>
      </w:r>
      <w:r w:rsidRPr="00AE3DAD">
        <w:t>) used in the physical uplink shared channel.</w:t>
      </w:r>
    </w:p>
    <w:p w14:paraId="214A71E1" w14:textId="77777777" w:rsidR="00887E93" w:rsidRPr="003C0635" w:rsidRDefault="00887E93" w:rsidP="00887E93">
      <w:pPr>
        <w:pStyle w:val="B1"/>
        <w:ind w:left="567"/>
      </w:pPr>
      <w:r>
        <w:t>-</w:t>
      </w:r>
      <w:r>
        <w:tab/>
      </w:r>
      <w:r w:rsidRPr="003C0635">
        <w:t>else</w:t>
      </w:r>
    </w:p>
    <w:p w14:paraId="3FFF81E1" w14:textId="77777777" w:rsidR="00887E93" w:rsidRPr="00075A7F" w:rsidRDefault="00887E93" w:rsidP="00887E93">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r w:rsidRPr="0048482F">
        <w:rPr>
          <w:i/>
        </w:rPr>
        <w:t>Q</w:t>
      </w:r>
      <w:r w:rsidRPr="0048482F">
        <w:rPr>
          <w:i/>
          <w:vertAlign w:val="subscript"/>
        </w:rPr>
        <w:t>m</w:t>
      </w:r>
      <w:r w:rsidRPr="0048482F">
        <w:t>) and Target code rate (</w:t>
      </w:r>
      <w:r w:rsidRPr="0048482F">
        <w:rPr>
          <w:i/>
        </w:rPr>
        <w:t>R</w:t>
      </w:r>
      <w:r w:rsidRPr="0048482F">
        <w:t xml:space="preserve">) used in the physical </w:t>
      </w:r>
      <w:r w:rsidRPr="003C0635">
        <w:t>uplink</w:t>
      </w:r>
      <w:r w:rsidRPr="0048482F">
        <w:t xml:space="preserve"> shared channel.</w:t>
      </w:r>
    </w:p>
    <w:p w14:paraId="482676F8" w14:textId="77777777" w:rsidR="00887E93" w:rsidRDefault="00887E93" w:rsidP="00887E93">
      <w:pPr>
        <w:rPr>
          <w:color w:val="000000"/>
        </w:rPr>
      </w:pPr>
      <w:r w:rsidRPr="0048482F">
        <w:rPr>
          <w:color w:val="000000"/>
        </w:rPr>
        <w:t>end</w:t>
      </w:r>
    </w:p>
    <w:p w14:paraId="06AEE6F5" w14:textId="77777777" w:rsidR="00887E93" w:rsidRPr="00D9317A" w:rsidRDefault="00887E93" w:rsidP="00887E93">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7EDEF6D4" w14:textId="77777777" w:rsidR="00887E93" w:rsidRPr="0048482F" w:rsidRDefault="00887E93" w:rsidP="00887E93">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887E93" w:rsidRPr="0048482F" w14:paraId="419BB8DC" w14:textId="77777777" w:rsidTr="00B67295">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4AB01B33" w14:textId="77777777" w:rsidR="00887E93" w:rsidRPr="0048482F" w:rsidRDefault="00887E93" w:rsidP="00B6729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61105ADA" w14:textId="77777777" w:rsidR="00887E93" w:rsidRPr="0048482F" w:rsidRDefault="00887E93" w:rsidP="00B6729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B7A498B" w14:textId="77777777" w:rsidR="00887E93" w:rsidRPr="0048482F" w:rsidRDefault="00887E93" w:rsidP="00B67295">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2D642600" w14:textId="77777777" w:rsidR="00887E93" w:rsidRPr="00E17FE7" w:rsidRDefault="00887E93" w:rsidP="00B67295">
            <w:pPr>
              <w:pStyle w:val="TAH"/>
              <w:rPr>
                <w:bCs/>
                <w:color w:val="000000"/>
              </w:rPr>
            </w:pPr>
            <w:r w:rsidRPr="00E17FE7">
              <w:rPr>
                <w:bCs/>
                <w:color w:val="000000"/>
              </w:rPr>
              <w:t>Spectral</w:t>
            </w:r>
          </w:p>
          <w:p w14:paraId="761292EE" w14:textId="77777777" w:rsidR="00887E93" w:rsidRPr="0048482F" w:rsidRDefault="00887E93" w:rsidP="00B67295">
            <w:pPr>
              <w:pStyle w:val="TAH"/>
              <w:rPr>
                <w:bCs/>
                <w:color w:val="000000"/>
                <w:lang w:val="en-US"/>
              </w:rPr>
            </w:pPr>
            <w:r w:rsidRPr="00E17FE7">
              <w:rPr>
                <w:bCs/>
                <w:color w:val="000000"/>
              </w:rPr>
              <w:t>efficiency</w:t>
            </w:r>
          </w:p>
        </w:tc>
      </w:tr>
      <w:tr w:rsidR="00887E93" w:rsidRPr="0048482F" w14:paraId="45BA8884" w14:textId="77777777" w:rsidTr="00B67295">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0E0FA844" w14:textId="77777777" w:rsidR="00887E93" w:rsidRPr="0048482F" w:rsidRDefault="00887E93" w:rsidP="00B6729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9B6F21A" w14:textId="77777777" w:rsidR="00887E93" w:rsidRPr="0048482F" w:rsidRDefault="00887E93" w:rsidP="00B67295">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4A72882A" w14:textId="77777777" w:rsidR="00887E93" w:rsidRPr="0048482F" w:rsidRDefault="00887E93" w:rsidP="00B67295">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26DEA05B" w14:textId="77777777" w:rsidR="00887E93" w:rsidRPr="0048482F" w:rsidRDefault="00887E93" w:rsidP="00B67295">
            <w:pPr>
              <w:pStyle w:val="TAC"/>
              <w:rPr>
                <w:color w:val="000000"/>
                <w:lang w:val="en-US"/>
              </w:rPr>
            </w:pPr>
            <w:r w:rsidRPr="00E17FE7">
              <w:rPr>
                <w:rFonts w:ascii="Times New Roman" w:hAnsi="Times New Roman"/>
                <w:color w:val="000000"/>
                <w:sz w:val="20"/>
              </w:rPr>
              <w:t>0.2344</w:t>
            </w:r>
          </w:p>
        </w:tc>
      </w:tr>
      <w:tr w:rsidR="00887E93" w:rsidRPr="0048482F" w14:paraId="1405076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20141868"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3DF90933"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15E2C4F1"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37AA1C1B"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0.3066</w:t>
            </w:r>
          </w:p>
        </w:tc>
      </w:tr>
      <w:tr w:rsidR="00887E93" w:rsidRPr="0048482F" w14:paraId="051D658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1FF910B2"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1024B31"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00B5810"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0E3E3FAC" w14:textId="77777777" w:rsidR="00887E93" w:rsidRPr="00E17FE7" w:rsidRDefault="00887E93" w:rsidP="00B67295">
            <w:pPr>
              <w:pStyle w:val="TAC"/>
              <w:rPr>
                <w:rFonts w:ascii="Times New Roman" w:hAnsi="Times New Roman"/>
                <w:color w:val="000000"/>
                <w:sz w:val="20"/>
              </w:rPr>
            </w:pPr>
            <w:r w:rsidRPr="00E17FE7">
              <w:rPr>
                <w:rFonts w:ascii="Times New Roman" w:hAnsi="Times New Roman"/>
                <w:color w:val="000000"/>
                <w:sz w:val="20"/>
              </w:rPr>
              <w:t>0.3770</w:t>
            </w:r>
          </w:p>
        </w:tc>
      </w:tr>
      <w:tr w:rsidR="00887E93" w:rsidRPr="0048482F" w14:paraId="0C8D782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CBCC4C" w14:textId="77777777" w:rsidR="00887E93" w:rsidRPr="00E17FE7" w:rsidRDefault="00887E93" w:rsidP="00B67295">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4C694F8F"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F1DF384" w14:textId="77777777" w:rsidR="00887E93" w:rsidRPr="00E17FE7" w:rsidRDefault="00887E93" w:rsidP="00B67295">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3B14159A" w14:textId="77777777" w:rsidR="00887E93" w:rsidRPr="00E17FE7" w:rsidRDefault="00887E93" w:rsidP="00B67295">
            <w:pPr>
              <w:pStyle w:val="TAC"/>
              <w:rPr>
                <w:color w:val="000000"/>
              </w:rPr>
            </w:pPr>
            <w:r w:rsidRPr="00E17FE7">
              <w:rPr>
                <w:rFonts w:ascii="Times New Roman" w:hAnsi="Times New Roman"/>
                <w:color w:val="000000"/>
                <w:sz w:val="20"/>
              </w:rPr>
              <w:t>0.4902</w:t>
            </w:r>
          </w:p>
        </w:tc>
      </w:tr>
      <w:tr w:rsidR="00887E93" w:rsidRPr="0048482F" w14:paraId="1E3FD35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A476DC0" w14:textId="77777777" w:rsidR="00887E93" w:rsidRPr="00E17FE7" w:rsidRDefault="00887E93" w:rsidP="00B67295">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114A22B7"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422704A" w14:textId="77777777" w:rsidR="00887E93" w:rsidRPr="00E17FE7" w:rsidRDefault="00887E93" w:rsidP="00B67295">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183AAE5D" w14:textId="77777777" w:rsidR="00887E93" w:rsidRPr="00E17FE7" w:rsidRDefault="00887E93" w:rsidP="00B67295">
            <w:pPr>
              <w:pStyle w:val="TAC"/>
              <w:rPr>
                <w:color w:val="000000"/>
              </w:rPr>
            </w:pPr>
            <w:r w:rsidRPr="00E17FE7">
              <w:rPr>
                <w:rFonts w:ascii="Times New Roman" w:hAnsi="Times New Roman"/>
                <w:color w:val="000000"/>
                <w:sz w:val="20"/>
              </w:rPr>
              <w:t>0.6016</w:t>
            </w:r>
          </w:p>
        </w:tc>
      </w:tr>
      <w:tr w:rsidR="00887E93" w:rsidRPr="0048482F" w14:paraId="1900A66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19B9B3B" w14:textId="77777777" w:rsidR="00887E93" w:rsidRPr="00E17FE7" w:rsidRDefault="00887E93" w:rsidP="00B67295">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199EEC1F"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0D511E5" w14:textId="77777777" w:rsidR="00887E93" w:rsidRPr="00E17FE7" w:rsidRDefault="00887E93" w:rsidP="00B67295">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091C2D40" w14:textId="77777777" w:rsidR="00887E93" w:rsidRPr="00E17FE7" w:rsidRDefault="00887E93" w:rsidP="00B67295">
            <w:pPr>
              <w:pStyle w:val="TAC"/>
              <w:rPr>
                <w:color w:val="000000"/>
              </w:rPr>
            </w:pPr>
            <w:r w:rsidRPr="00E17FE7">
              <w:rPr>
                <w:rFonts w:ascii="Times New Roman" w:hAnsi="Times New Roman"/>
                <w:color w:val="000000"/>
                <w:sz w:val="20"/>
              </w:rPr>
              <w:t>0.7402</w:t>
            </w:r>
          </w:p>
        </w:tc>
      </w:tr>
      <w:tr w:rsidR="00887E93" w:rsidRPr="0048482F" w14:paraId="5C91E0E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FD6F16" w14:textId="77777777" w:rsidR="00887E93" w:rsidRPr="00E17FE7" w:rsidRDefault="00887E93" w:rsidP="00B67295">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3D9B8C20"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35B83CA" w14:textId="77777777" w:rsidR="00887E93" w:rsidRPr="00E17FE7" w:rsidRDefault="00887E93" w:rsidP="00B67295">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38DB9FE5" w14:textId="77777777" w:rsidR="00887E93" w:rsidRPr="00E17FE7" w:rsidRDefault="00887E93" w:rsidP="00B67295">
            <w:pPr>
              <w:pStyle w:val="TAC"/>
              <w:rPr>
                <w:color w:val="000000"/>
              </w:rPr>
            </w:pPr>
            <w:r w:rsidRPr="00E17FE7">
              <w:rPr>
                <w:rFonts w:ascii="Times New Roman" w:hAnsi="Times New Roman"/>
                <w:color w:val="000000"/>
                <w:sz w:val="20"/>
              </w:rPr>
              <w:t>0.8770</w:t>
            </w:r>
          </w:p>
        </w:tc>
      </w:tr>
      <w:tr w:rsidR="00887E93" w:rsidRPr="0048482F" w14:paraId="0ECB75C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6E7135" w14:textId="77777777" w:rsidR="00887E93" w:rsidRPr="00E17FE7" w:rsidRDefault="00887E93" w:rsidP="00B67295">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1EF9F64B"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66A4E45" w14:textId="77777777" w:rsidR="00887E93" w:rsidRPr="00E17FE7" w:rsidRDefault="00887E93" w:rsidP="00B67295">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6749A1A7" w14:textId="77777777" w:rsidR="00887E93" w:rsidRPr="00E17FE7" w:rsidRDefault="00887E93" w:rsidP="00B67295">
            <w:pPr>
              <w:pStyle w:val="TAC"/>
              <w:rPr>
                <w:color w:val="000000"/>
              </w:rPr>
            </w:pPr>
            <w:r w:rsidRPr="00E17FE7">
              <w:rPr>
                <w:rFonts w:ascii="Times New Roman" w:hAnsi="Times New Roman"/>
                <w:color w:val="000000"/>
                <w:sz w:val="20"/>
              </w:rPr>
              <w:t>1.0273</w:t>
            </w:r>
          </w:p>
        </w:tc>
      </w:tr>
      <w:tr w:rsidR="00887E93" w:rsidRPr="0048482F" w14:paraId="1A15AC0C"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E726C00" w14:textId="77777777" w:rsidR="00887E93" w:rsidRPr="00E17FE7" w:rsidRDefault="00887E93" w:rsidP="00B67295">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76A5F684"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57EF20D6" w14:textId="77777777" w:rsidR="00887E93" w:rsidRPr="00E17FE7" w:rsidRDefault="00887E93" w:rsidP="00B67295">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0BCB8764" w14:textId="77777777" w:rsidR="00887E93" w:rsidRPr="00E17FE7" w:rsidRDefault="00887E93" w:rsidP="00B67295">
            <w:pPr>
              <w:pStyle w:val="TAC"/>
              <w:rPr>
                <w:color w:val="000000"/>
              </w:rPr>
            </w:pPr>
            <w:r w:rsidRPr="00E17FE7">
              <w:rPr>
                <w:rFonts w:ascii="Times New Roman" w:hAnsi="Times New Roman"/>
                <w:color w:val="000000"/>
                <w:sz w:val="20"/>
              </w:rPr>
              <w:t>1.1758</w:t>
            </w:r>
          </w:p>
        </w:tc>
      </w:tr>
      <w:tr w:rsidR="00887E93" w:rsidRPr="0048482F" w14:paraId="07FBB12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75FBFC" w14:textId="77777777" w:rsidR="00887E93" w:rsidRPr="00E17FE7" w:rsidRDefault="00887E93" w:rsidP="00B67295">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6550D227" w14:textId="77777777" w:rsidR="00887E93" w:rsidRPr="00E17FE7" w:rsidRDefault="00887E93" w:rsidP="00B67295">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89B19AD" w14:textId="77777777" w:rsidR="00887E93" w:rsidRPr="00E17FE7" w:rsidRDefault="00887E93" w:rsidP="00B67295">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2134F730" w14:textId="77777777" w:rsidR="00887E93" w:rsidRPr="00E17FE7" w:rsidRDefault="00887E93" w:rsidP="00B67295">
            <w:pPr>
              <w:pStyle w:val="TAC"/>
              <w:rPr>
                <w:color w:val="000000"/>
              </w:rPr>
            </w:pPr>
            <w:r w:rsidRPr="00E17FE7">
              <w:rPr>
                <w:rFonts w:ascii="Times New Roman" w:hAnsi="Times New Roman"/>
                <w:color w:val="000000"/>
                <w:sz w:val="20"/>
              </w:rPr>
              <w:t>1.3262</w:t>
            </w:r>
          </w:p>
        </w:tc>
      </w:tr>
      <w:tr w:rsidR="00887E93" w:rsidRPr="0048482F" w14:paraId="31AAF51F"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DC7C7EF" w14:textId="77777777" w:rsidR="00887E93" w:rsidRPr="00E17FE7" w:rsidRDefault="00887E93" w:rsidP="00B67295">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544E0074" w14:textId="77777777" w:rsidR="00887E93" w:rsidRPr="00E17FE7" w:rsidRDefault="00887E93" w:rsidP="00B67295">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4F7439CE" w14:textId="77777777" w:rsidR="00887E93" w:rsidRPr="00E17FE7" w:rsidRDefault="00887E93" w:rsidP="00B67295">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38DA819B" w14:textId="77777777" w:rsidR="00887E93" w:rsidRPr="00E17FE7" w:rsidRDefault="00887E93" w:rsidP="00B67295">
            <w:pPr>
              <w:pStyle w:val="TAC"/>
              <w:rPr>
                <w:color w:val="000000"/>
              </w:rPr>
            </w:pPr>
            <w:r w:rsidRPr="00E17FE7">
              <w:rPr>
                <w:rFonts w:ascii="Times New Roman" w:hAnsi="Times New Roman"/>
                <w:color w:val="000000"/>
                <w:sz w:val="20"/>
              </w:rPr>
              <w:t>1.3281</w:t>
            </w:r>
          </w:p>
        </w:tc>
      </w:tr>
      <w:tr w:rsidR="00887E93" w:rsidRPr="0048482F" w14:paraId="6CB4F73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8A69A0" w14:textId="77777777" w:rsidR="00887E93" w:rsidRPr="00E17FE7" w:rsidRDefault="00887E93" w:rsidP="00B67295">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702DDEB"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4083C18" w14:textId="77777777" w:rsidR="00887E93" w:rsidRPr="00E17FE7" w:rsidRDefault="00887E93" w:rsidP="00B67295">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1AF60F48" w14:textId="77777777" w:rsidR="00887E93" w:rsidRPr="00E17FE7" w:rsidRDefault="00887E93" w:rsidP="00B67295">
            <w:pPr>
              <w:pStyle w:val="TAC"/>
              <w:rPr>
                <w:color w:val="000000"/>
              </w:rPr>
            </w:pPr>
            <w:r w:rsidRPr="00E17FE7">
              <w:rPr>
                <w:rFonts w:ascii="Times New Roman" w:hAnsi="Times New Roman"/>
                <w:color w:val="000000"/>
                <w:sz w:val="20"/>
              </w:rPr>
              <w:t>1.4766</w:t>
            </w:r>
          </w:p>
        </w:tc>
      </w:tr>
      <w:tr w:rsidR="00887E93" w:rsidRPr="0048482F" w14:paraId="69B7BD0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57D3D24" w14:textId="77777777" w:rsidR="00887E93" w:rsidRPr="00E17FE7" w:rsidRDefault="00887E93" w:rsidP="00B67295">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609F7C98"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17BD06C" w14:textId="77777777" w:rsidR="00887E93" w:rsidRPr="00E17FE7" w:rsidRDefault="00887E93" w:rsidP="00B67295">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65F7AD14" w14:textId="77777777" w:rsidR="00887E93" w:rsidRPr="00E17FE7" w:rsidRDefault="00887E93" w:rsidP="00B67295">
            <w:pPr>
              <w:pStyle w:val="TAC"/>
              <w:rPr>
                <w:color w:val="000000"/>
              </w:rPr>
            </w:pPr>
            <w:r w:rsidRPr="00E17FE7">
              <w:rPr>
                <w:rFonts w:ascii="Times New Roman" w:hAnsi="Times New Roman"/>
                <w:color w:val="000000"/>
                <w:sz w:val="20"/>
              </w:rPr>
              <w:t>1.6953</w:t>
            </w:r>
          </w:p>
        </w:tc>
      </w:tr>
      <w:tr w:rsidR="00887E93" w:rsidRPr="0048482F" w14:paraId="56E3D45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8DC3499" w14:textId="77777777" w:rsidR="00887E93" w:rsidRPr="00E17FE7" w:rsidRDefault="00887E93" w:rsidP="00B67295">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42DAB71C"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BAF8BBB" w14:textId="77777777" w:rsidR="00887E93" w:rsidRPr="00E17FE7" w:rsidRDefault="00887E93" w:rsidP="00B67295">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7890679C" w14:textId="77777777" w:rsidR="00887E93" w:rsidRPr="00E17FE7" w:rsidRDefault="00887E93" w:rsidP="00B67295">
            <w:pPr>
              <w:pStyle w:val="TAC"/>
              <w:rPr>
                <w:color w:val="000000"/>
              </w:rPr>
            </w:pPr>
            <w:r w:rsidRPr="00E17FE7">
              <w:rPr>
                <w:rFonts w:ascii="Times New Roman" w:hAnsi="Times New Roman"/>
                <w:color w:val="000000"/>
                <w:sz w:val="20"/>
              </w:rPr>
              <w:t>1.9141</w:t>
            </w:r>
          </w:p>
        </w:tc>
      </w:tr>
      <w:tr w:rsidR="00887E93" w:rsidRPr="0048482F" w14:paraId="5BE88FB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55F36E" w14:textId="77777777" w:rsidR="00887E93" w:rsidRPr="00E17FE7" w:rsidRDefault="00887E93" w:rsidP="00B67295">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6568BD64"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E369E09" w14:textId="77777777" w:rsidR="00887E93" w:rsidRPr="00E17FE7" w:rsidRDefault="00887E93" w:rsidP="00B67295">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1059B104" w14:textId="77777777" w:rsidR="00887E93" w:rsidRPr="00E17FE7" w:rsidRDefault="00887E93" w:rsidP="00B67295">
            <w:pPr>
              <w:pStyle w:val="TAC"/>
              <w:rPr>
                <w:color w:val="000000"/>
              </w:rPr>
            </w:pPr>
            <w:r w:rsidRPr="00E17FE7">
              <w:rPr>
                <w:rFonts w:ascii="Times New Roman" w:hAnsi="Times New Roman"/>
                <w:color w:val="000000"/>
                <w:sz w:val="20"/>
              </w:rPr>
              <w:t>2.1602</w:t>
            </w:r>
          </w:p>
        </w:tc>
      </w:tr>
      <w:tr w:rsidR="00887E93" w:rsidRPr="0048482F" w14:paraId="5C2DB310"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3DF22BA" w14:textId="77777777" w:rsidR="00887E93" w:rsidRPr="00E17FE7" w:rsidRDefault="00887E93" w:rsidP="00B67295">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2243DD9D"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209991AD" w14:textId="77777777" w:rsidR="00887E93" w:rsidRPr="00E17FE7" w:rsidRDefault="00887E93" w:rsidP="00B67295">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3E7651D2" w14:textId="77777777" w:rsidR="00887E93" w:rsidRPr="00E17FE7" w:rsidRDefault="00887E93" w:rsidP="00B67295">
            <w:pPr>
              <w:pStyle w:val="TAC"/>
              <w:rPr>
                <w:color w:val="000000"/>
              </w:rPr>
            </w:pPr>
            <w:r w:rsidRPr="00E17FE7">
              <w:rPr>
                <w:rFonts w:ascii="Times New Roman" w:hAnsi="Times New Roman"/>
                <w:color w:val="000000"/>
                <w:sz w:val="20"/>
              </w:rPr>
              <w:t>2.4063</w:t>
            </w:r>
          </w:p>
        </w:tc>
      </w:tr>
      <w:tr w:rsidR="00887E93" w:rsidRPr="0048482F" w14:paraId="0D300E9F"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3B5B7B" w14:textId="77777777" w:rsidR="00887E93" w:rsidRPr="00E17FE7" w:rsidRDefault="00887E93" w:rsidP="00B67295">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60316263" w14:textId="77777777" w:rsidR="00887E93" w:rsidRPr="00E17FE7" w:rsidRDefault="00887E93" w:rsidP="00B67295">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1984E99" w14:textId="77777777" w:rsidR="00887E93" w:rsidRPr="00E17FE7" w:rsidRDefault="00887E93" w:rsidP="00B67295">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2B0C2D3C" w14:textId="77777777" w:rsidR="00887E93" w:rsidRPr="00E17FE7" w:rsidRDefault="00887E93" w:rsidP="00B67295">
            <w:pPr>
              <w:pStyle w:val="TAC"/>
              <w:rPr>
                <w:color w:val="000000"/>
              </w:rPr>
            </w:pPr>
            <w:r w:rsidRPr="00E17FE7">
              <w:rPr>
                <w:rFonts w:ascii="Times New Roman" w:hAnsi="Times New Roman"/>
                <w:color w:val="000000"/>
                <w:sz w:val="20"/>
              </w:rPr>
              <w:t>2.5703</w:t>
            </w:r>
          </w:p>
        </w:tc>
      </w:tr>
      <w:tr w:rsidR="00887E93" w:rsidRPr="0048482F" w14:paraId="0320086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7ADA99B" w14:textId="77777777" w:rsidR="00887E93" w:rsidRPr="00E17FE7" w:rsidRDefault="00887E93" w:rsidP="00B67295">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2C50497F"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204ABB" w14:textId="77777777" w:rsidR="00887E93" w:rsidRPr="00E17FE7" w:rsidRDefault="00887E93" w:rsidP="00B67295">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4DFA740" w14:textId="77777777" w:rsidR="00887E93" w:rsidRPr="00E17FE7" w:rsidRDefault="00887E93" w:rsidP="00B67295">
            <w:pPr>
              <w:pStyle w:val="TAC"/>
              <w:rPr>
                <w:color w:val="000000"/>
              </w:rPr>
            </w:pPr>
            <w:r w:rsidRPr="00E17FE7">
              <w:rPr>
                <w:rFonts w:ascii="Times New Roman" w:hAnsi="Times New Roman"/>
                <w:color w:val="000000"/>
                <w:sz w:val="20"/>
              </w:rPr>
              <w:t>2.7305</w:t>
            </w:r>
          </w:p>
        </w:tc>
      </w:tr>
      <w:tr w:rsidR="00887E93" w:rsidRPr="0048482F" w14:paraId="1101843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EEE7209" w14:textId="77777777" w:rsidR="00887E93" w:rsidRPr="00E17FE7" w:rsidRDefault="00887E93" w:rsidP="00B67295">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1C99CCB1" w14:textId="77777777" w:rsidR="00887E93" w:rsidRPr="00E17FE7" w:rsidRDefault="00887E93" w:rsidP="00B67295">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534E71CD" w14:textId="77777777" w:rsidR="00887E93" w:rsidRPr="00E17FE7" w:rsidRDefault="00887E93" w:rsidP="00B67295">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0370949A" w14:textId="77777777" w:rsidR="00887E93" w:rsidRPr="00E17FE7" w:rsidRDefault="00887E93" w:rsidP="00B67295">
            <w:pPr>
              <w:pStyle w:val="TAC"/>
              <w:rPr>
                <w:color w:val="000000"/>
              </w:rPr>
            </w:pPr>
            <w:r w:rsidRPr="00E17FE7">
              <w:rPr>
                <w:rFonts w:ascii="Times New Roman" w:hAnsi="Times New Roman"/>
                <w:color w:val="000000"/>
                <w:sz w:val="20"/>
              </w:rPr>
              <w:t>3.0293</w:t>
            </w:r>
          </w:p>
        </w:tc>
      </w:tr>
      <w:tr w:rsidR="00887E93" w:rsidRPr="0048482F" w14:paraId="4AAEB94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23A8C53" w14:textId="77777777" w:rsidR="00887E93" w:rsidRPr="00E17FE7" w:rsidRDefault="00887E93" w:rsidP="00B67295">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1B260B2B"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D874140" w14:textId="77777777" w:rsidR="00887E93" w:rsidRPr="00E17FE7" w:rsidRDefault="00887E93" w:rsidP="00B67295">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68DEE972" w14:textId="77777777" w:rsidR="00887E93" w:rsidRPr="00E17FE7" w:rsidRDefault="00887E93" w:rsidP="00B67295">
            <w:pPr>
              <w:pStyle w:val="TAC"/>
              <w:rPr>
                <w:color w:val="000000"/>
              </w:rPr>
            </w:pPr>
            <w:r w:rsidRPr="00E17FE7">
              <w:rPr>
                <w:rFonts w:ascii="Times New Roman" w:hAnsi="Times New Roman"/>
                <w:color w:val="000000"/>
                <w:sz w:val="20"/>
              </w:rPr>
              <w:t>3.3223</w:t>
            </w:r>
          </w:p>
        </w:tc>
      </w:tr>
      <w:tr w:rsidR="00887E93" w:rsidRPr="0048482F" w14:paraId="305E0CF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C065366" w14:textId="77777777" w:rsidR="00887E93" w:rsidRPr="00E17FE7" w:rsidRDefault="00887E93" w:rsidP="00B67295">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9BA46E6"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3EAD09" w14:textId="77777777" w:rsidR="00887E93" w:rsidRPr="00E17FE7" w:rsidRDefault="00887E93" w:rsidP="00B67295">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6181170C" w14:textId="77777777" w:rsidR="00887E93" w:rsidRPr="00E17FE7" w:rsidRDefault="00887E93" w:rsidP="00B67295">
            <w:pPr>
              <w:pStyle w:val="TAC"/>
              <w:rPr>
                <w:color w:val="000000"/>
              </w:rPr>
            </w:pPr>
            <w:r w:rsidRPr="00E17FE7">
              <w:rPr>
                <w:rFonts w:ascii="Times New Roman" w:hAnsi="Times New Roman"/>
                <w:color w:val="000000"/>
                <w:sz w:val="20"/>
              </w:rPr>
              <w:t>3.6094</w:t>
            </w:r>
          </w:p>
        </w:tc>
      </w:tr>
      <w:tr w:rsidR="00887E93" w:rsidRPr="0048482F" w14:paraId="57A58D8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3241EE6" w14:textId="77777777" w:rsidR="00887E93" w:rsidRPr="00E17FE7" w:rsidRDefault="00887E93" w:rsidP="00B67295">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3BC215C0"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C9496F" w14:textId="77777777" w:rsidR="00887E93" w:rsidRPr="00E17FE7" w:rsidRDefault="00887E93" w:rsidP="00B67295">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812E345" w14:textId="77777777" w:rsidR="00887E93" w:rsidRPr="00E17FE7" w:rsidRDefault="00887E93" w:rsidP="00B67295">
            <w:pPr>
              <w:pStyle w:val="TAC"/>
              <w:rPr>
                <w:color w:val="000000"/>
              </w:rPr>
            </w:pPr>
            <w:r w:rsidRPr="00E17FE7">
              <w:rPr>
                <w:rFonts w:ascii="Times New Roman" w:hAnsi="Times New Roman"/>
                <w:color w:val="000000"/>
                <w:sz w:val="20"/>
              </w:rPr>
              <w:t>3.9023</w:t>
            </w:r>
          </w:p>
        </w:tc>
      </w:tr>
      <w:tr w:rsidR="00887E93" w:rsidRPr="0048482F" w14:paraId="241AC7B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5336E7B" w14:textId="77777777" w:rsidR="00887E93" w:rsidRPr="00E17FE7" w:rsidRDefault="00887E93" w:rsidP="00B67295">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21221085"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32E07BC2" w14:textId="77777777" w:rsidR="00887E93" w:rsidRPr="00E17FE7" w:rsidRDefault="00887E93" w:rsidP="00B67295">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68F89937" w14:textId="77777777" w:rsidR="00887E93" w:rsidRPr="00E17FE7" w:rsidRDefault="00887E93" w:rsidP="00B67295">
            <w:pPr>
              <w:pStyle w:val="TAC"/>
              <w:rPr>
                <w:color w:val="000000"/>
              </w:rPr>
            </w:pPr>
            <w:r w:rsidRPr="00E17FE7">
              <w:rPr>
                <w:rFonts w:ascii="Times New Roman" w:hAnsi="Times New Roman"/>
                <w:color w:val="000000"/>
                <w:sz w:val="20"/>
              </w:rPr>
              <w:t>4.2129</w:t>
            </w:r>
          </w:p>
        </w:tc>
      </w:tr>
      <w:tr w:rsidR="00887E93" w:rsidRPr="0048482F" w14:paraId="311BFE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CB789" w14:textId="77777777" w:rsidR="00887E93" w:rsidRPr="00E17FE7" w:rsidRDefault="00887E93" w:rsidP="00B67295">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0FC9C682"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AD1247F" w14:textId="77777777" w:rsidR="00887E93" w:rsidRPr="00E17FE7" w:rsidRDefault="00887E93" w:rsidP="00B67295">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5471E99D" w14:textId="77777777" w:rsidR="00887E93" w:rsidRPr="00E17FE7" w:rsidRDefault="00887E93" w:rsidP="00B67295">
            <w:pPr>
              <w:pStyle w:val="TAC"/>
              <w:rPr>
                <w:color w:val="000000"/>
              </w:rPr>
            </w:pPr>
            <w:r w:rsidRPr="00E17FE7">
              <w:rPr>
                <w:rFonts w:ascii="Times New Roman" w:hAnsi="Times New Roman"/>
                <w:color w:val="000000"/>
                <w:sz w:val="20"/>
              </w:rPr>
              <w:t>4.5234</w:t>
            </w:r>
          </w:p>
        </w:tc>
      </w:tr>
      <w:tr w:rsidR="00887E93" w:rsidRPr="0048482F" w14:paraId="3151542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A0C0035" w14:textId="77777777" w:rsidR="00887E93" w:rsidRPr="00E17FE7" w:rsidRDefault="00887E93" w:rsidP="00B67295">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5970A806"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1EAE5EA" w14:textId="77777777" w:rsidR="00887E93" w:rsidRPr="00E17FE7" w:rsidRDefault="00887E93" w:rsidP="00B67295">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3B8325E3" w14:textId="77777777" w:rsidR="00887E93" w:rsidRPr="00E17FE7" w:rsidRDefault="00887E93" w:rsidP="00B67295">
            <w:pPr>
              <w:pStyle w:val="TAC"/>
              <w:rPr>
                <w:color w:val="000000"/>
              </w:rPr>
            </w:pPr>
            <w:r w:rsidRPr="00E17FE7">
              <w:rPr>
                <w:rFonts w:ascii="Times New Roman" w:hAnsi="Times New Roman"/>
                <w:color w:val="000000"/>
                <w:sz w:val="20"/>
              </w:rPr>
              <w:t>4.8164</w:t>
            </w:r>
          </w:p>
        </w:tc>
      </w:tr>
      <w:tr w:rsidR="00887E93" w:rsidRPr="0048482F" w14:paraId="52DAA52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8170C9B" w14:textId="77777777" w:rsidR="00887E93" w:rsidRPr="00E17FE7" w:rsidRDefault="00887E93" w:rsidP="00B67295">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474B4A02"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E63154E" w14:textId="77777777" w:rsidR="00887E93" w:rsidRPr="00E17FE7" w:rsidRDefault="00887E93" w:rsidP="00B67295">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2A351E5D" w14:textId="77777777" w:rsidR="00887E93" w:rsidRPr="00E17FE7" w:rsidRDefault="00887E93" w:rsidP="00B67295">
            <w:pPr>
              <w:pStyle w:val="TAC"/>
              <w:rPr>
                <w:color w:val="000000"/>
              </w:rPr>
            </w:pPr>
            <w:r w:rsidRPr="00E17FE7">
              <w:rPr>
                <w:rFonts w:ascii="Times New Roman" w:hAnsi="Times New Roman"/>
                <w:color w:val="000000"/>
                <w:sz w:val="20"/>
              </w:rPr>
              <w:t>5.1152</w:t>
            </w:r>
          </w:p>
        </w:tc>
      </w:tr>
      <w:tr w:rsidR="00887E93" w:rsidRPr="0048482F" w14:paraId="119D753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FDF0E7" w14:textId="77777777" w:rsidR="00887E93" w:rsidRPr="00E17FE7" w:rsidRDefault="00887E93" w:rsidP="00B67295">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310FA8CF"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0CBCD57" w14:textId="77777777" w:rsidR="00887E93" w:rsidRPr="00E17FE7" w:rsidRDefault="00887E93" w:rsidP="00B67295">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659148A9" w14:textId="77777777" w:rsidR="00887E93" w:rsidRPr="00E17FE7" w:rsidRDefault="00887E93" w:rsidP="00B67295">
            <w:pPr>
              <w:pStyle w:val="TAC"/>
              <w:rPr>
                <w:color w:val="000000"/>
              </w:rPr>
            </w:pPr>
            <w:r w:rsidRPr="00E17FE7">
              <w:rPr>
                <w:rFonts w:ascii="Times New Roman" w:hAnsi="Times New Roman"/>
                <w:color w:val="000000"/>
                <w:sz w:val="20"/>
              </w:rPr>
              <w:t>5.3320</w:t>
            </w:r>
          </w:p>
        </w:tc>
      </w:tr>
      <w:tr w:rsidR="00887E93" w:rsidRPr="0048482F" w14:paraId="23F5869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0A7193F" w14:textId="77777777" w:rsidR="00887E93" w:rsidRPr="00E17FE7" w:rsidRDefault="00887E93" w:rsidP="00B67295">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580644D" w14:textId="77777777" w:rsidR="00887E93" w:rsidRPr="00E17FE7" w:rsidRDefault="00887E93" w:rsidP="00B67295">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9948C5B" w14:textId="77777777" w:rsidR="00887E93" w:rsidRPr="00E17FE7" w:rsidRDefault="00887E93" w:rsidP="00B67295">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42D9433E" w14:textId="77777777" w:rsidR="00887E93" w:rsidRPr="00E17FE7" w:rsidRDefault="00887E93" w:rsidP="00B67295">
            <w:pPr>
              <w:pStyle w:val="TAC"/>
              <w:rPr>
                <w:color w:val="000000"/>
              </w:rPr>
            </w:pPr>
            <w:r w:rsidRPr="00E17FE7">
              <w:rPr>
                <w:rFonts w:ascii="Times New Roman" w:hAnsi="Times New Roman"/>
                <w:color w:val="000000"/>
                <w:sz w:val="20"/>
              </w:rPr>
              <w:t>5.5547</w:t>
            </w:r>
          </w:p>
        </w:tc>
      </w:tr>
      <w:tr w:rsidR="00887E93" w:rsidRPr="0048482F" w14:paraId="74BEA1F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399D10" w14:textId="77777777" w:rsidR="00887E93" w:rsidRPr="00E17FE7" w:rsidRDefault="00887E93" w:rsidP="00B67295">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64B1D7E" w14:textId="77777777" w:rsidR="00887E93" w:rsidRPr="00E17FE7" w:rsidRDefault="00887E93" w:rsidP="00B67295">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4AB74AD5" w14:textId="77777777" w:rsidR="00887E93" w:rsidRPr="00E17FE7" w:rsidRDefault="00887E93" w:rsidP="00B67295">
            <w:pPr>
              <w:pStyle w:val="TAC"/>
              <w:rPr>
                <w:color w:val="000000"/>
              </w:rPr>
            </w:pPr>
            <w:r w:rsidRPr="00E17FE7">
              <w:rPr>
                <w:color w:val="000000"/>
              </w:rPr>
              <w:t>reserved</w:t>
            </w:r>
          </w:p>
        </w:tc>
      </w:tr>
      <w:tr w:rsidR="00887E93" w:rsidRPr="0048482F" w14:paraId="184777B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58AA11" w14:textId="77777777" w:rsidR="00887E93" w:rsidRPr="00E17FE7" w:rsidRDefault="00887E93" w:rsidP="00B67295">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4813B7E" w14:textId="77777777" w:rsidR="00887E93" w:rsidRPr="00E17FE7" w:rsidRDefault="00887E93" w:rsidP="00B67295">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CD45181" w14:textId="77777777" w:rsidR="00887E93" w:rsidRPr="00E17FE7" w:rsidRDefault="00887E93" w:rsidP="00B67295">
            <w:pPr>
              <w:pStyle w:val="TAC"/>
              <w:rPr>
                <w:color w:val="000000"/>
              </w:rPr>
            </w:pPr>
            <w:r w:rsidRPr="00E17FE7">
              <w:rPr>
                <w:color w:val="000000"/>
              </w:rPr>
              <w:t>reserved</w:t>
            </w:r>
          </w:p>
        </w:tc>
      </w:tr>
      <w:tr w:rsidR="00887E93" w:rsidRPr="0048482F" w14:paraId="055C078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C95824" w14:textId="77777777" w:rsidR="00887E93" w:rsidRPr="00E17FE7" w:rsidRDefault="00887E93" w:rsidP="00B67295">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2F4725AF" w14:textId="77777777" w:rsidR="00887E93" w:rsidRPr="00E17FE7" w:rsidRDefault="00887E93" w:rsidP="00B67295">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77D84C9" w14:textId="77777777" w:rsidR="00887E93" w:rsidRPr="00E17FE7" w:rsidRDefault="00887E93" w:rsidP="00B67295">
            <w:pPr>
              <w:pStyle w:val="TAC"/>
              <w:rPr>
                <w:color w:val="000000"/>
              </w:rPr>
            </w:pPr>
            <w:r w:rsidRPr="00E17FE7">
              <w:rPr>
                <w:color w:val="000000"/>
              </w:rPr>
              <w:t>reserved</w:t>
            </w:r>
          </w:p>
        </w:tc>
      </w:tr>
      <w:tr w:rsidR="00887E93" w:rsidRPr="0048482F" w14:paraId="5DD8B1A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99D78E" w14:textId="77777777" w:rsidR="00887E93" w:rsidRPr="00E17FE7" w:rsidRDefault="00887E93" w:rsidP="00B67295">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46EF32AF" w14:textId="77777777" w:rsidR="00887E93" w:rsidRPr="00E17FE7" w:rsidRDefault="00887E93" w:rsidP="00B67295">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1784415" w14:textId="77777777" w:rsidR="00887E93" w:rsidRPr="00E17FE7" w:rsidRDefault="00887E93" w:rsidP="00B67295">
            <w:pPr>
              <w:pStyle w:val="TAC"/>
              <w:rPr>
                <w:color w:val="000000"/>
              </w:rPr>
            </w:pPr>
            <w:r w:rsidRPr="00E17FE7">
              <w:rPr>
                <w:color w:val="000000"/>
              </w:rPr>
              <w:t>reserved</w:t>
            </w:r>
          </w:p>
        </w:tc>
      </w:tr>
    </w:tbl>
    <w:p w14:paraId="5D24D75E" w14:textId="77777777" w:rsidR="00887E93" w:rsidRDefault="00887E93" w:rsidP="00887E93"/>
    <w:p w14:paraId="696720B7" w14:textId="77777777" w:rsidR="00887E93" w:rsidRPr="0048482F" w:rsidRDefault="00887E93" w:rsidP="00887E93">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887E93" w:rsidRPr="0048482F" w14:paraId="6EC357BE" w14:textId="77777777" w:rsidTr="00B67295">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45EF814" w14:textId="77777777" w:rsidR="00887E93" w:rsidRPr="0048482F" w:rsidRDefault="00887E93" w:rsidP="00B67295">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3A5FEAD0" w14:textId="77777777" w:rsidR="00887E93" w:rsidRPr="0048482F" w:rsidRDefault="00887E93" w:rsidP="00B67295">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Q</w:t>
            </w:r>
            <w:r w:rsidRPr="00E17FE7">
              <w:rPr>
                <w:i/>
                <w:color w:val="000000"/>
                <w:vertAlign w:val="subscript"/>
              </w:rPr>
              <w:t>m</w:t>
            </w:r>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CBFF559" w14:textId="77777777" w:rsidR="00887E93" w:rsidRPr="0048482F" w:rsidRDefault="00887E93" w:rsidP="00B67295">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B340B42" w14:textId="77777777" w:rsidR="00887E93" w:rsidRPr="00E17FE7" w:rsidRDefault="00887E93" w:rsidP="00B67295">
            <w:pPr>
              <w:pStyle w:val="TAH"/>
              <w:rPr>
                <w:bCs/>
                <w:color w:val="000000"/>
              </w:rPr>
            </w:pPr>
            <w:r w:rsidRPr="00E17FE7">
              <w:rPr>
                <w:bCs/>
                <w:color w:val="000000"/>
              </w:rPr>
              <w:t>Spectral</w:t>
            </w:r>
          </w:p>
          <w:p w14:paraId="56A0B818" w14:textId="77777777" w:rsidR="00887E93" w:rsidRPr="0048482F" w:rsidRDefault="00887E93" w:rsidP="00B67295">
            <w:pPr>
              <w:pStyle w:val="TAH"/>
              <w:rPr>
                <w:bCs/>
                <w:color w:val="000000"/>
                <w:lang w:val="en-US"/>
              </w:rPr>
            </w:pPr>
            <w:r w:rsidRPr="00E17FE7">
              <w:rPr>
                <w:bCs/>
                <w:color w:val="000000"/>
              </w:rPr>
              <w:t>efficiency</w:t>
            </w:r>
          </w:p>
        </w:tc>
      </w:tr>
      <w:tr w:rsidR="00887E93" w:rsidRPr="0048482F" w14:paraId="1C019F68" w14:textId="77777777" w:rsidTr="00B67295">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570A0ADC" w14:textId="77777777" w:rsidR="00887E93" w:rsidRPr="0048482F" w:rsidRDefault="00887E93" w:rsidP="00B67295">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374F770F" w14:textId="77777777" w:rsidR="00887E93" w:rsidRPr="0048482F" w:rsidRDefault="00887E93" w:rsidP="00B67295">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7E974BD1" w14:textId="77777777" w:rsidR="00887E93" w:rsidRPr="0048482F" w:rsidRDefault="00887E93" w:rsidP="00B67295">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D449B2C" w14:textId="77777777" w:rsidR="00887E93" w:rsidRPr="0048482F" w:rsidRDefault="00887E93" w:rsidP="00B67295">
            <w:pPr>
              <w:pStyle w:val="TAC"/>
              <w:rPr>
                <w:color w:val="000000"/>
                <w:lang w:val="en-US"/>
              </w:rPr>
            </w:pPr>
            <w:r w:rsidRPr="00430C8A">
              <w:rPr>
                <w:rFonts w:ascii="Times New Roman" w:hAnsi="Times New Roman"/>
                <w:sz w:val="20"/>
                <w:lang w:eastAsia="en-GB"/>
              </w:rPr>
              <w:t>0.0586</w:t>
            </w:r>
          </w:p>
        </w:tc>
      </w:tr>
      <w:tr w:rsidR="00887E93" w:rsidRPr="0048482F" w14:paraId="14DD9BD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054D2A02"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7C513E4D"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3D01D4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7200698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eastAsia="en-GB"/>
              </w:rPr>
              <w:t>0.0781</w:t>
            </w:r>
          </w:p>
        </w:tc>
      </w:tr>
      <w:tr w:rsidR="00887E93" w:rsidRPr="0048482F" w14:paraId="0DA1C8B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tcPr>
          <w:p w14:paraId="14AF5BE6" w14:textId="77777777" w:rsidR="00887E93" w:rsidRPr="00E17FE7" w:rsidRDefault="00887E93" w:rsidP="00B67295">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6653829"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142839D0"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63EADE3" w14:textId="77777777" w:rsidR="00887E93" w:rsidRPr="00E17FE7" w:rsidRDefault="00887E93" w:rsidP="00B67295">
            <w:pPr>
              <w:pStyle w:val="TAC"/>
              <w:rPr>
                <w:rFonts w:ascii="Times New Roman" w:hAnsi="Times New Roman"/>
                <w:color w:val="000000"/>
                <w:sz w:val="20"/>
              </w:rPr>
            </w:pPr>
            <w:r w:rsidRPr="00430C8A">
              <w:rPr>
                <w:rFonts w:ascii="Times New Roman" w:hAnsi="Times New Roman"/>
                <w:sz w:val="20"/>
                <w:lang w:eastAsia="en-GB"/>
              </w:rPr>
              <w:t>0.0977</w:t>
            </w:r>
          </w:p>
        </w:tc>
      </w:tr>
      <w:tr w:rsidR="00887E93" w:rsidRPr="0048482F" w14:paraId="4060928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9CDF02" w14:textId="77777777" w:rsidR="00887E93" w:rsidRPr="00E17FE7" w:rsidRDefault="00887E93" w:rsidP="00B67295">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272405C0"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2BFD6F2B" w14:textId="77777777" w:rsidR="00887E93" w:rsidRPr="00E17FE7" w:rsidRDefault="00887E93" w:rsidP="00B67295">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49E84FC" w14:textId="77777777" w:rsidR="00887E93" w:rsidRPr="00E17FE7" w:rsidRDefault="00887E93" w:rsidP="00B67295">
            <w:pPr>
              <w:pStyle w:val="TAC"/>
              <w:rPr>
                <w:color w:val="000000"/>
              </w:rPr>
            </w:pPr>
            <w:r w:rsidRPr="00430C8A">
              <w:rPr>
                <w:rFonts w:ascii="Times New Roman" w:hAnsi="Times New Roman"/>
                <w:sz w:val="20"/>
                <w:lang w:eastAsia="en-GB"/>
              </w:rPr>
              <w:t>0.1250</w:t>
            </w:r>
          </w:p>
        </w:tc>
      </w:tr>
      <w:tr w:rsidR="00887E93" w:rsidRPr="0048482F" w14:paraId="13CF2D42"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E172B2" w14:textId="77777777" w:rsidR="00887E93" w:rsidRPr="00E17FE7" w:rsidRDefault="00887E93" w:rsidP="00B67295">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0AF9FEF8"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3B71D94" w14:textId="77777777" w:rsidR="00887E93" w:rsidRPr="00E17FE7" w:rsidRDefault="00887E93" w:rsidP="00B67295">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12F6740F" w14:textId="77777777" w:rsidR="00887E93" w:rsidRPr="00E17FE7" w:rsidRDefault="00887E93" w:rsidP="00B67295">
            <w:pPr>
              <w:pStyle w:val="TAC"/>
              <w:rPr>
                <w:color w:val="000000"/>
              </w:rPr>
            </w:pPr>
            <w:r w:rsidRPr="00430C8A">
              <w:rPr>
                <w:rFonts w:ascii="Times New Roman" w:hAnsi="Times New Roman"/>
                <w:sz w:val="20"/>
                <w:lang w:eastAsia="en-GB"/>
              </w:rPr>
              <w:t>0.1523</w:t>
            </w:r>
          </w:p>
        </w:tc>
      </w:tr>
      <w:tr w:rsidR="00887E93" w:rsidRPr="0048482F" w14:paraId="520A1C89"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07ED3C" w14:textId="77777777" w:rsidR="00887E93" w:rsidRPr="00E17FE7" w:rsidRDefault="00887E93" w:rsidP="00B67295">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6124C95F" w14:textId="77777777" w:rsidR="00887E93" w:rsidRPr="00E17FE7" w:rsidRDefault="00887E93" w:rsidP="00B67295">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B4E32A7" w14:textId="77777777" w:rsidR="00887E93" w:rsidRPr="00E17FE7" w:rsidRDefault="00887E93" w:rsidP="00B67295">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61FA1525" w14:textId="77777777" w:rsidR="00887E93" w:rsidRPr="00E17FE7" w:rsidRDefault="00887E93" w:rsidP="00B67295">
            <w:pPr>
              <w:pStyle w:val="TAC"/>
              <w:rPr>
                <w:color w:val="000000"/>
              </w:rPr>
            </w:pPr>
            <w:r w:rsidRPr="00430C8A">
              <w:rPr>
                <w:rFonts w:ascii="Times New Roman" w:hAnsi="Times New Roman"/>
                <w:sz w:val="20"/>
                <w:lang w:eastAsia="en-GB"/>
              </w:rPr>
              <w:t>0.1934</w:t>
            </w:r>
          </w:p>
        </w:tc>
      </w:tr>
      <w:tr w:rsidR="00887E93" w:rsidRPr="0048482F" w14:paraId="38D444E0"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8F5836B" w14:textId="77777777" w:rsidR="00887E93" w:rsidRPr="00E17FE7" w:rsidRDefault="00887E93" w:rsidP="00B67295">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2DBF7CEF" w14:textId="77777777" w:rsidR="00887E93" w:rsidRPr="00E17FE7" w:rsidRDefault="00887E93" w:rsidP="00B67295">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628A73B" w14:textId="77777777" w:rsidR="00887E93" w:rsidRPr="00E17FE7" w:rsidRDefault="00887E93" w:rsidP="00B67295">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00A44413" w14:textId="77777777" w:rsidR="00887E93" w:rsidRPr="00E17FE7" w:rsidRDefault="00887E93" w:rsidP="00B67295">
            <w:pPr>
              <w:pStyle w:val="TAC"/>
              <w:rPr>
                <w:color w:val="000000"/>
              </w:rPr>
            </w:pPr>
            <w:r w:rsidRPr="00430C8A">
              <w:rPr>
                <w:rFonts w:ascii="Times New Roman" w:hAnsi="Times New Roman"/>
                <w:sz w:val="20"/>
                <w:lang w:eastAsia="en-GB"/>
              </w:rPr>
              <w:t> 0.2344</w:t>
            </w:r>
          </w:p>
        </w:tc>
      </w:tr>
      <w:tr w:rsidR="00887E93" w:rsidRPr="0048482F" w14:paraId="2CA7481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631327" w14:textId="77777777" w:rsidR="00887E93" w:rsidRPr="00E17FE7" w:rsidRDefault="00887E93" w:rsidP="00B67295">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6DE292EF" w14:textId="77777777" w:rsidR="00887E93" w:rsidRPr="00E17FE7" w:rsidRDefault="00887E93" w:rsidP="00B67295">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282BDDE0" w14:textId="77777777" w:rsidR="00887E93" w:rsidRPr="00E17FE7" w:rsidRDefault="00887E93" w:rsidP="00B67295">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5EBA860" w14:textId="77777777" w:rsidR="00887E93" w:rsidRPr="00E17FE7" w:rsidRDefault="00887E93" w:rsidP="00B67295">
            <w:pPr>
              <w:pStyle w:val="TAC"/>
              <w:rPr>
                <w:color w:val="000000"/>
              </w:rPr>
            </w:pPr>
            <w:r w:rsidRPr="00430C8A">
              <w:rPr>
                <w:rFonts w:ascii="Times New Roman" w:hAnsi="Times New Roman"/>
                <w:sz w:val="20"/>
                <w:lang w:eastAsia="en-GB"/>
              </w:rPr>
              <w:t> 0.3066</w:t>
            </w:r>
          </w:p>
        </w:tc>
      </w:tr>
      <w:tr w:rsidR="00887E93" w:rsidRPr="0048482F" w14:paraId="7008B93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854C56" w14:textId="77777777" w:rsidR="00887E93" w:rsidRPr="00E17FE7" w:rsidRDefault="00887E93" w:rsidP="00B67295">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1CCE38A4"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E5FA44D" w14:textId="77777777" w:rsidR="00887E93" w:rsidRPr="00E17FE7" w:rsidRDefault="00887E93" w:rsidP="00B67295">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262EE4B5" w14:textId="77777777" w:rsidR="00887E93" w:rsidRPr="00E17FE7" w:rsidRDefault="00887E93" w:rsidP="00B67295">
            <w:pPr>
              <w:pStyle w:val="TAC"/>
              <w:rPr>
                <w:color w:val="000000"/>
              </w:rPr>
            </w:pPr>
            <w:r w:rsidRPr="00430C8A">
              <w:rPr>
                <w:rFonts w:ascii="Times New Roman" w:hAnsi="Times New Roman"/>
                <w:sz w:val="20"/>
                <w:lang w:eastAsia="en-GB"/>
              </w:rPr>
              <w:t> 0.3770</w:t>
            </w:r>
          </w:p>
        </w:tc>
      </w:tr>
      <w:tr w:rsidR="00887E93" w:rsidRPr="0048482F" w14:paraId="7BC5346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9B63512" w14:textId="77777777" w:rsidR="00887E93" w:rsidRPr="00E17FE7" w:rsidRDefault="00887E93" w:rsidP="00B67295">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E1EAF1B"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A308828" w14:textId="77777777" w:rsidR="00887E93" w:rsidRPr="00E17FE7" w:rsidRDefault="00887E93" w:rsidP="00B67295">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32E44F5B" w14:textId="77777777" w:rsidR="00887E93" w:rsidRPr="00E17FE7" w:rsidRDefault="00887E93" w:rsidP="00B67295">
            <w:pPr>
              <w:pStyle w:val="TAC"/>
              <w:rPr>
                <w:color w:val="000000"/>
              </w:rPr>
            </w:pPr>
            <w:r w:rsidRPr="00430C8A">
              <w:rPr>
                <w:rFonts w:ascii="Times New Roman" w:hAnsi="Times New Roman"/>
                <w:sz w:val="20"/>
                <w:lang w:eastAsia="en-GB"/>
              </w:rPr>
              <w:t> 0.4902</w:t>
            </w:r>
          </w:p>
        </w:tc>
      </w:tr>
      <w:tr w:rsidR="00887E93" w:rsidRPr="0048482F" w14:paraId="34FA83BA"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777D477" w14:textId="77777777" w:rsidR="00887E93" w:rsidRPr="00E17FE7" w:rsidRDefault="00887E93" w:rsidP="00B67295">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2B1EC80D"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6ED6700" w14:textId="77777777" w:rsidR="00887E93" w:rsidRPr="00E17FE7" w:rsidRDefault="00887E93" w:rsidP="00B67295">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6C954164" w14:textId="77777777" w:rsidR="00887E93" w:rsidRPr="00E17FE7" w:rsidRDefault="00887E93" w:rsidP="00B67295">
            <w:pPr>
              <w:pStyle w:val="TAC"/>
              <w:rPr>
                <w:color w:val="000000"/>
              </w:rPr>
            </w:pPr>
            <w:r w:rsidRPr="00430C8A">
              <w:rPr>
                <w:rFonts w:ascii="Times New Roman" w:hAnsi="Times New Roman"/>
                <w:sz w:val="20"/>
                <w:lang w:eastAsia="en-GB"/>
              </w:rPr>
              <w:t> 0.6016</w:t>
            </w:r>
          </w:p>
        </w:tc>
      </w:tr>
      <w:tr w:rsidR="00887E93" w:rsidRPr="0048482F" w14:paraId="084DEA2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9C4DB7" w14:textId="77777777" w:rsidR="00887E93" w:rsidRPr="00E17FE7" w:rsidRDefault="00887E93" w:rsidP="00B67295">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4C5E2279"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25D5040" w14:textId="77777777" w:rsidR="00887E93" w:rsidRPr="00E17FE7" w:rsidRDefault="00887E93" w:rsidP="00B67295">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60DC8E5A" w14:textId="77777777" w:rsidR="00887E93" w:rsidRPr="00E17FE7" w:rsidRDefault="00887E93" w:rsidP="00B67295">
            <w:pPr>
              <w:pStyle w:val="TAC"/>
              <w:rPr>
                <w:color w:val="000000"/>
              </w:rPr>
            </w:pPr>
            <w:r w:rsidRPr="00430C8A">
              <w:rPr>
                <w:rFonts w:ascii="Times New Roman" w:hAnsi="Times New Roman"/>
                <w:sz w:val="20"/>
                <w:lang w:eastAsia="en-GB"/>
              </w:rPr>
              <w:t> 0.7402</w:t>
            </w:r>
          </w:p>
        </w:tc>
      </w:tr>
      <w:tr w:rsidR="00887E93" w:rsidRPr="0048482F" w14:paraId="488A2E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01C1995" w14:textId="77777777" w:rsidR="00887E93" w:rsidRPr="00E17FE7" w:rsidRDefault="00887E93" w:rsidP="00B67295">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410E2CF0"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57DEDBC9" w14:textId="77777777" w:rsidR="00887E93" w:rsidRPr="00E17FE7" w:rsidRDefault="00887E93" w:rsidP="00B67295">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1BA29DBD" w14:textId="77777777" w:rsidR="00887E93" w:rsidRPr="00E17FE7" w:rsidRDefault="00887E93" w:rsidP="00B67295">
            <w:pPr>
              <w:pStyle w:val="TAC"/>
              <w:rPr>
                <w:color w:val="000000"/>
              </w:rPr>
            </w:pPr>
            <w:r w:rsidRPr="00430C8A">
              <w:rPr>
                <w:rFonts w:ascii="Times New Roman" w:hAnsi="Times New Roman"/>
                <w:sz w:val="20"/>
                <w:lang w:eastAsia="en-GB"/>
              </w:rPr>
              <w:t> 0.8770</w:t>
            </w:r>
          </w:p>
        </w:tc>
      </w:tr>
      <w:tr w:rsidR="00887E93" w:rsidRPr="0048482F" w14:paraId="360C39D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336CAE" w14:textId="77777777" w:rsidR="00887E93" w:rsidRPr="00E17FE7" w:rsidRDefault="00887E93" w:rsidP="00B67295">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67DD3E1A"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A4650E" w14:textId="77777777" w:rsidR="00887E93" w:rsidRPr="00E17FE7" w:rsidRDefault="00887E93" w:rsidP="00B67295">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16C59C5C" w14:textId="77777777" w:rsidR="00887E93" w:rsidRPr="00E17FE7" w:rsidRDefault="00887E93" w:rsidP="00B67295">
            <w:pPr>
              <w:pStyle w:val="TAC"/>
              <w:rPr>
                <w:color w:val="000000"/>
              </w:rPr>
            </w:pPr>
            <w:r w:rsidRPr="00430C8A">
              <w:rPr>
                <w:rFonts w:ascii="Times New Roman" w:hAnsi="Times New Roman"/>
                <w:sz w:val="20"/>
                <w:lang w:eastAsia="en-GB"/>
              </w:rPr>
              <w:t> 1.0273</w:t>
            </w:r>
          </w:p>
        </w:tc>
      </w:tr>
      <w:tr w:rsidR="00887E93" w:rsidRPr="0048482F" w14:paraId="7141CACA"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E137401" w14:textId="77777777" w:rsidR="00887E93" w:rsidRPr="00E17FE7" w:rsidRDefault="00887E93" w:rsidP="00B67295">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1B55F2C1" w14:textId="77777777" w:rsidR="00887E93" w:rsidRPr="00E17FE7" w:rsidRDefault="00887E93" w:rsidP="00B67295">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B4E85EB" w14:textId="77777777" w:rsidR="00887E93" w:rsidRPr="00E17FE7" w:rsidRDefault="00887E93" w:rsidP="00B67295">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1E745DDE" w14:textId="77777777" w:rsidR="00887E93" w:rsidRPr="00E17FE7" w:rsidRDefault="00887E93" w:rsidP="00B67295">
            <w:pPr>
              <w:pStyle w:val="TAC"/>
              <w:rPr>
                <w:color w:val="000000"/>
              </w:rPr>
            </w:pPr>
            <w:r w:rsidRPr="00430C8A">
              <w:rPr>
                <w:rFonts w:ascii="Times New Roman" w:hAnsi="Times New Roman"/>
                <w:sz w:val="20"/>
                <w:lang w:eastAsia="en-GB"/>
              </w:rPr>
              <w:t> 1.1758</w:t>
            </w:r>
          </w:p>
        </w:tc>
      </w:tr>
      <w:tr w:rsidR="00887E93" w:rsidRPr="0048482F" w14:paraId="63A346C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0D899E" w14:textId="77777777" w:rsidR="00887E93" w:rsidRPr="00E17FE7" w:rsidRDefault="00887E93" w:rsidP="00B67295">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16652AF9" w14:textId="77777777" w:rsidR="00887E93" w:rsidRPr="00E17FE7" w:rsidRDefault="00887E93" w:rsidP="00B67295">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422E4B41" w14:textId="77777777" w:rsidR="00887E93" w:rsidRPr="00E17FE7" w:rsidRDefault="00887E93" w:rsidP="00B67295">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0509CA51" w14:textId="77777777" w:rsidR="00887E93" w:rsidRPr="00E17FE7" w:rsidRDefault="00887E93" w:rsidP="00B67295">
            <w:pPr>
              <w:pStyle w:val="TAC"/>
              <w:rPr>
                <w:color w:val="000000"/>
              </w:rPr>
            </w:pPr>
            <w:r w:rsidRPr="00430C8A">
              <w:rPr>
                <w:rFonts w:ascii="Times New Roman" w:hAnsi="Times New Roman"/>
                <w:sz w:val="20"/>
              </w:rPr>
              <w:t>1.3262</w:t>
            </w:r>
          </w:p>
        </w:tc>
      </w:tr>
      <w:tr w:rsidR="00887E93" w:rsidRPr="0048482F" w14:paraId="1F29A08E"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9DE8FAB" w14:textId="77777777" w:rsidR="00887E93" w:rsidRPr="00E17FE7" w:rsidRDefault="00887E93" w:rsidP="00B67295">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3A3A4B05"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95CC59F" w14:textId="77777777" w:rsidR="00887E93" w:rsidRPr="00E17FE7" w:rsidRDefault="00887E93" w:rsidP="00B67295">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2716578E" w14:textId="77777777" w:rsidR="00887E93" w:rsidRPr="00E17FE7" w:rsidRDefault="00887E93" w:rsidP="00B67295">
            <w:pPr>
              <w:pStyle w:val="TAC"/>
              <w:rPr>
                <w:color w:val="000000"/>
              </w:rPr>
            </w:pPr>
            <w:r w:rsidRPr="00430C8A">
              <w:rPr>
                <w:rFonts w:ascii="Times New Roman" w:hAnsi="Times New Roman"/>
                <w:sz w:val="20"/>
                <w:lang w:eastAsia="en-GB"/>
              </w:rPr>
              <w:t xml:space="preserve"> 1.4766</w:t>
            </w:r>
          </w:p>
        </w:tc>
      </w:tr>
      <w:tr w:rsidR="00887E93" w:rsidRPr="0048482F" w14:paraId="67DC38B7"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B012362" w14:textId="77777777" w:rsidR="00887E93" w:rsidRPr="00E17FE7" w:rsidRDefault="00887E93" w:rsidP="00B67295">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15B71822"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2C25864D" w14:textId="77777777" w:rsidR="00887E93" w:rsidRPr="00E17FE7" w:rsidRDefault="00887E93" w:rsidP="00B67295">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369E096C" w14:textId="77777777" w:rsidR="00887E93" w:rsidRPr="00E17FE7" w:rsidRDefault="00887E93" w:rsidP="00B67295">
            <w:pPr>
              <w:pStyle w:val="TAC"/>
              <w:rPr>
                <w:color w:val="000000"/>
              </w:rPr>
            </w:pPr>
            <w:r w:rsidRPr="00430C8A">
              <w:rPr>
                <w:rFonts w:ascii="Times New Roman" w:hAnsi="Times New Roman"/>
                <w:sz w:val="20"/>
                <w:lang w:eastAsia="en-GB"/>
              </w:rPr>
              <w:t> 1.6953</w:t>
            </w:r>
          </w:p>
        </w:tc>
      </w:tr>
      <w:tr w:rsidR="00887E93" w:rsidRPr="0048482F" w14:paraId="17B7B443"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78C570" w14:textId="77777777" w:rsidR="00887E93" w:rsidRPr="00E17FE7" w:rsidRDefault="00887E93" w:rsidP="00B67295">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623AFDF3"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C2D5030" w14:textId="77777777" w:rsidR="00887E93" w:rsidRPr="00E17FE7" w:rsidRDefault="00887E93" w:rsidP="00B67295">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4169ED0C" w14:textId="77777777" w:rsidR="00887E93" w:rsidRPr="00E17FE7" w:rsidRDefault="00887E93" w:rsidP="00B67295">
            <w:pPr>
              <w:pStyle w:val="TAC"/>
              <w:rPr>
                <w:color w:val="000000"/>
              </w:rPr>
            </w:pPr>
            <w:r w:rsidRPr="00430C8A">
              <w:rPr>
                <w:rFonts w:ascii="Times New Roman" w:hAnsi="Times New Roman"/>
                <w:sz w:val="20"/>
                <w:lang w:eastAsia="en-GB"/>
              </w:rPr>
              <w:t> 1.9141</w:t>
            </w:r>
          </w:p>
        </w:tc>
      </w:tr>
      <w:tr w:rsidR="00887E93" w:rsidRPr="0048482F" w14:paraId="4E7FACE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8B2C14" w14:textId="77777777" w:rsidR="00887E93" w:rsidRPr="00E17FE7" w:rsidRDefault="00887E93" w:rsidP="00B67295">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5F26EEE1"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3A71210" w14:textId="77777777" w:rsidR="00887E93" w:rsidRPr="00E17FE7" w:rsidRDefault="00887E93" w:rsidP="00B67295">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6B6CF854" w14:textId="77777777" w:rsidR="00887E93" w:rsidRPr="00E17FE7" w:rsidRDefault="00887E93" w:rsidP="00B67295">
            <w:pPr>
              <w:pStyle w:val="TAC"/>
              <w:rPr>
                <w:color w:val="000000"/>
              </w:rPr>
            </w:pPr>
            <w:r w:rsidRPr="00430C8A">
              <w:rPr>
                <w:rFonts w:ascii="Times New Roman" w:hAnsi="Times New Roman"/>
                <w:sz w:val="20"/>
                <w:lang w:eastAsia="en-GB"/>
              </w:rPr>
              <w:t> 2.1602</w:t>
            </w:r>
          </w:p>
        </w:tc>
      </w:tr>
      <w:tr w:rsidR="00887E93" w:rsidRPr="0048482F" w14:paraId="03FA66F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3199DB3" w14:textId="77777777" w:rsidR="00887E93" w:rsidRPr="00E17FE7" w:rsidRDefault="00887E93" w:rsidP="00B67295">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58C385D6"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FF24A37" w14:textId="77777777" w:rsidR="00887E93" w:rsidRPr="00E17FE7" w:rsidRDefault="00887E93" w:rsidP="00B67295">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D161A43" w14:textId="77777777" w:rsidR="00887E93" w:rsidRPr="00E17FE7" w:rsidRDefault="00887E93" w:rsidP="00B67295">
            <w:pPr>
              <w:pStyle w:val="TAC"/>
              <w:rPr>
                <w:color w:val="000000"/>
              </w:rPr>
            </w:pPr>
            <w:r w:rsidRPr="00430C8A">
              <w:rPr>
                <w:rFonts w:ascii="Times New Roman" w:hAnsi="Times New Roman"/>
                <w:sz w:val="20"/>
                <w:lang w:eastAsia="en-GB"/>
              </w:rPr>
              <w:t> 2.4063</w:t>
            </w:r>
          </w:p>
        </w:tc>
      </w:tr>
      <w:tr w:rsidR="00887E93" w:rsidRPr="0048482F" w14:paraId="04C9C7F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84CD77D" w14:textId="77777777" w:rsidR="00887E93" w:rsidRPr="00E17FE7" w:rsidRDefault="00887E93" w:rsidP="00B67295">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76F3B45E" w14:textId="77777777" w:rsidR="00887E93" w:rsidRPr="00E17FE7" w:rsidRDefault="00887E93" w:rsidP="00B67295">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7E5B71CE" w14:textId="77777777" w:rsidR="00887E93" w:rsidRPr="00E17FE7" w:rsidRDefault="00887E93" w:rsidP="00B67295">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1529EF30" w14:textId="77777777" w:rsidR="00887E93" w:rsidRPr="00E17FE7" w:rsidRDefault="00887E93" w:rsidP="00B67295">
            <w:pPr>
              <w:pStyle w:val="TAC"/>
              <w:rPr>
                <w:color w:val="000000"/>
              </w:rPr>
            </w:pPr>
            <w:r w:rsidRPr="00430C8A">
              <w:rPr>
                <w:rFonts w:ascii="Times New Roman" w:hAnsi="Times New Roman"/>
                <w:sz w:val="20"/>
              </w:rPr>
              <w:t>2.5703</w:t>
            </w:r>
          </w:p>
        </w:tc>
      </w:tr>
      <w:tr w:rsidR="00887E93" w:rsidRPr="0048482F" w14:paraId="5FB8BE5B"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C088201" w14:textId="77777777" w:rsidR="00887E93" w:rsidRPr="00E17FE7" w:rsidRDefault="00887E93" w:rsidP="00B67295">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7D703A33"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75AE90" w14:textId="77777777" w:rsidR="00887E93" w:rsidRPr="00E17FE7" w:rsidRDefault="00887E93" w:rsidP="00B67295">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1EB6A3DB" w14:textId="77777777" w:rsidR="00887E93" w:rsidRPr="00E17FE7" w:rsidRDefault="00887E93" w:rsidP="00B67295">
            <w:pPr>
              <w:pStyle w:val="TAC"/>
              <w:rPr>
                <w:color w:val="000000"/>
              </w:rPr>
            </w:pPr>
            <w:r w:rsidRPr="00430C8A">
              <w:rPr>
                <w:rFonts w:ascii="Times New Roman" w:hAnsi="Times New Roman"/>
                <w:sz w:val="20"/>
                <w:lang w:eastAsia="en-GB"/>
              </w:rPr>
              <w:t> 2.7305</w:t>
            </w:r>
          </w:p>
        </w:tc>
      </w:tr>
      <w:tr w:rsidR="00887E93" w:rsidRPr="0048482F" w14:paraId="00F8BF71"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6B92EF" w14:textId="77777777" w:rsidR="00887E93" w:rsidRPr="00E17FE7" w:rsidRDefault="00887E93" w:rsidP="00B67295">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32F0A78D" w14:textId="77777777" w:rsidR="00887E93" w:rsidRPr="00E17FE7" w:rsidRDefault="00887E93" w:rsidP="00B67295">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558A610" w14:textId="77777777" w:rsidR="00887E93" w:rsidRPr="00E17FE7" w:rsidRDefault="00887E93" w:rsidP="00B67295">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44E7857C" w14:textId="77777777" w:rsidR="00887E93" w:rsidRPr="00E17FE7" w:rsidRDefault="00887E93" w:rsidP="00B67295">
            <w:pPr>
              <w:pStyle w:val="TAC"/>
              <w:rPr>
                <w:color w:val="000000"/>
              </w:rPr>
            </w:pPr>
            <w:r w:rsidRPr="00430C8A">
              <w:rPr>
                <w:rFonts w:ascii="Times New Roman" w:hAnsi="Times New Roman"/>
                <w:sz w:val="20"/>
                <w:lang w:eastAsia="en-GB"/>
              </w:rPr>
              <w:t> 3.0156</w:t>
            </w:r>
          </w:p>
        </w:tc>
      </w:tr>
      <w:tr w:rsidR="00887E93" w:rsidRPr="0048482F" w14:paraId="358A05FE"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1D4F9E9" w14:textId="77777777" w:rsidR="00887E93" w:rsidRPr="00E17FE7" w:rsidRDefault="00887E93" w:rsidP="00B67295">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428451C3"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69417D47" w14:textId="77777777" w:rsidR="00887E93" w:rsidRPr="00E17FE7" w:rsidRDefault="00887E93" w:rsidP="00B67295">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10700C06" w14:textId="77777777" w:rsidR="00887E93" w:rsidRPr="00E17FE7" w:rsidRDefault="00887E93" w:rsidP="00B67295">
            <w:pPr>
              <w:pStyle w:val="TAC"/>
              <w:rPr>
                <w:color w:val="000000"/>
              </w:rPr>
            </w:pPr>
            <w:r w:rsidRPr="00430C8A">
              <w:rPr>
                <w:rFonts w:ascii="Times New Roman" w:hAnsi="Times New Roman"/>
                <w:sz w:val="20"/>
                <w:lang w:eastAsia="en-GB"/>
              </w:rPr>
              <w:t> 3.3223</w:t>
            </w:r>
          </w:p>
        </w:tc>
      </w:tr>
      <w:tr w:rsidR="00887E93" w:rsidRPr="0048482F" w14:paraId="05C0BB25"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B14A383" w14:textId="77777777" w:rsidR="00887E93" w:rsidRPr="00E17FE7" w:rsidRDefault="00887E93" w:rsidP="00B67295">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31D1A1F2"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523E9415" w14:textId="77777777" w:rsidR="00887E93" w:rsidRPr="00E17FE7" w:rsidRDefault="00887E93" w:rsidP="00B67295">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45C3DB4C" w14:textId="77777777" w:rsidR="00887E93" w:rsidRPr="00E17FE7" w:rsidRDefault="00887E93" w:rsidP="00B67295">
            <w:pPr>
              <w:pStyle w:val="TAC"/>
              <w:rPr>
                <w:color w:val="000000"/>
              </w:rPr>
            </w:pPr>
            <w:r w:rsidRPr="00430C8A">
              <w:rPr>
                <w:rFonts w:ascii="Times New Roman" w:hAnsi="Times New Roman"/>
                <w:sz w:val="20"/>
                <w:lang w:eastAsia="en-GB"/>
              </w:rPr>
              <w:t> 3.6094</w:t>
            </w:r>
          </w:p>
        </w:tc>
      </w:tr>
      <w:tr w:rsidR="00887E93" w:rsidRPr="0048482F" w14:paraId="1BE43008"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DD82753" w14:textId="77777777" w:rsidR="00887E93" w:rsidRPr="00E17FE7" w:rsidRDefault="00887E93" w:rsidP="00B67295">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78696D6C"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F97B301" w14:textId="77777777" w:rsidR="00887E93" w:rsidRPr="00E17FE7" w:rsidRDefault="00887E93" w:rsidP="00B67295">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79BB276B" w14:textId="77777777" w:rsidR="00887E93" w:rsidRPr="00E17FE7" w:rsidRDefault="00887E93" w:rsidP="00B67295">
            <w:pPr>
              <w:pStyle w:val="TAC"/>
              <w:rPr>
                <w:color w:val="000000"/>
              </w:rPr>
            </w:pPr>
            <w:r w:rsidRPr="00430C8A">
              <w:rPr>
                <w:rFonts w:ascii="Times New Roman" w:hAnsi="Times New Roman"/>
                <w:sz w:val="20"/>
                <w:lang w:eastAsia="en-GB"/>
              </w:rPr>
              <w:t> 3.9023</w:t>
            </w:r>
          </w:p>
        </w:tc>
      </w:tr>
      <w:tr w:rsidR="00887E93" w:rsidRPr="0048482F" w14:paraId="3ED6D90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C1355A3" w14:textId="77777777" w:rsidR="00887E93" w:rsidRPr="00E17FE7" w:rsidRDefault="00887E93" w:rsidP="00B67295">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2CC90091" w14:textId="77777777" w:rsidR="00887E93" w:rsidRPr="00E17FE7" w:rsidRDefault="00887E93" w:rsidP="00B67295">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362796EA" w14:textId="77777777" w:rsidR="00887E93" w:rsidRPr="00E17FE7" w:rsidRDefault="00887E93" w:rsidP="00B67295">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7D5597D" w14:textId="77777777" w:rsidR="00887E93" w:rsidRPr="00E17FE7" w:rsidRDefault="00887E93" w:rsidP="00B67295">
            <w:pPr>
              <w:pStyle w:val="TAC"/>
              <w:rPr>
                <w:color w:val="000000"/>
              </w:rPr>
            </w:pPr>
            <w:r w:rsidRPr="00430C8A">
              <w:rPr>
                <w:rFonts w:ascii="Times New Roman" w:hAnsi="Times New Roman"/>
                <w:sz w:val="20"/>
                <w:lang w:eastAsia="en-GB"/>
              </w:rPr>
              <w:t> 4.5234</w:t>
            </w:r>
          </w:p>
        </w:tc>
      </w:tr>
      <w:tr w:rsidR="00887E93" w:rsidRPr="0048482F" w14:paraId="5987CE14"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35048AA" w14:textId="77777777" w:rsidR="00887E93" w:rsidRPr="00E17FE7" w:rsidRDefault="00887E93" w:rsidP="00B67295">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A009645" w14:textId="77777777" w:rsidR="00887E93" w:rsidRPr="00E17FE7" w:rsidRDefault="00887E93" w:rsidP="00B67295">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1391C038" w14:textId="77777777" w:rsidR="00887E93" w:rsidRPr="00E17FE7" w:rsidRDefault="00887E93" w:rsidP="00B67295">
            <w:pPr>
              <w:pStyle w:val="TAC"/>
              <w:rPr>
                <w:color w:val="000000"/>
              </w:rPr>
            </w:pPr>
            <w:r w:rsidRPr="00E17FE7">
              <w:rPr>
                <w:color w:val="000000"/>
              </w:rPr>
              <w:t>reserved</w:t>
            </w:r>
          </w:p>
        </w:tc>
      </w:tr>
      <w:tr w:rsidR="00887E93" w:rsidRPr="0048482F" w14:paraId="15A3A12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F9B5C6" w14:textId="77777777" w:rsidR="00887E93" w:rsidRPr="00E17FE7" w:rsidRDefault="00887E93" w:rsidP="00B67295">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0BBF44F9" w14:textId="77777777" w:rsidR="00887E93" w:rsidRPr="00E17FE7" w:rsidRDefault="00887E93" w:rsidP="00B67295">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43C5C858" w14:textId="77777777" w:rsidR="00887E93" w:rsidRPr="00E17FE7" w:rsidRDefault="00887E93" w:rsidP="00B67295">
            <w:pPr>
              <w:pStyle w:val="TAC"/>
              <w:rPr>
                <w:color w:val="000000"/>
              </w:rPr>
            </w:pPr>
            <w:r w:rsidRPr="00E17FE7">
              <w:rPr>
                <w:color w:val="000000"/>
              </w:rPr>
              <w:t>reserved</w:t>
            </w:r>
          </w:p>
        </w:tc>
      </w:tr>
      <w:tr w:rsidR="00887E93" w:rsidRPr="0048482F" w14:paraId="7167FDC6"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16B0095" w14:textId="77777777" w:rsidR="00887E93" w:rsidRPr="00E17FE7" w:rsidRDefault="00887E93" w:rsidP="00B67295">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10227AD" w14:textId="77777777" w:rsidR="00887E93" w:rsidRPr="00E17FE7" w:rsidRDefault="00887E93" w:rsidP="00B67295">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0AB8DFA2" w14:textId="77777777" w:rsidR="00887E93" w:rsidRPr="00E17FE7" w:rsidRDefault="00887E93" w:rsidP="00B67295">
            <w:pPr>
              <w:pStyle w:val="TAC"/>
              <w:rPr>
                <w:color w:val="000000"/>
              </w:rPr>
            </w:pPr>
            <w:r w:rsidRPr="00E17FE7">
              <w:rPr>
                <w:color w:val="000000"/>
              </w:rPr>
              <w:t>reserved</w:t>
            </w:r>
          </w:p>
        </w:tc>
      </w:tr>
      <w:tr w:rsidR="00887E93" w:rsidRPr="0048482F" w14:paraId="696BF87D" w14:textId="77777777" w:rsidTr="00B67295">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7F9069" w14:textId="77777777" w:rsidR="00887E93" w:rsidRPr="00E17FE7" w:rsidRDefault="00887E93" w:rsidP="00B67295">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61D3F32B" w14:textId="77777777" w:rsidR="00887E93" w:rsidRPr="00E17FE7" w:rsidRDefault="00887E93" w:rsidP="00B67295">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B24AF76" w14:textId="77777777" w:rsidR="00887E93" w:rsidRPr="00E17FE7" w:rsidRDefault="00887E93" w:rsidP="00B67295">
            <w:pPr>
              <w:pStyle w:val="TAC"/>
              <w:rPr>
                <w:color w:val="000000"/>
              </w:rPr>
            </w:pPr>
            <w:r w:rsidRPr="00E17FE7">
              <w:rPr>
                <w:color w:val="000000"/>
              </w:rPr>
              <w:t>reserved</w:t>
            </w:r>
          </w:p>
        </w:tc>
      </w:tr>
    </w:tbl>
    <w:p w14:paraId="6E28BD35" w14:textId="77777777" w:rsidR="00887E93" w:rsidRDefault="00887E93" w:rsidP="00887E93"/>
    <w:p w14:paraId="2BEF8661" w14:textId="77777777" w:rsidR="00887E93" w:rsidRPr="00662BB5" w:rsidRDefault="00887E93" w:rsidP="00887E93">
      <w:pPr>
        <w:pStyle w:val="TH"/>
      </w:pPr>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r>
        <w:t xml:space="preserve"> in RAR UL grant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887E93" w:rsidRPr="00662BB5" w14:paraId="7A215487" w14:textId="77777777" w:rsidTr="00B67295">
        <w:trPr>
          <w:trHeight w:val="202"/>
          <w:jc w:val="center"/>
        </w:trPr>
        <w:tc>
          <w:tcPr>
            <w:tcW w:w="4736" w:type="dxa"/>
            <w:gridSpan w:val="2"/>
            <w:shd w:val="clear" w:color="auto" w:fill="E7E6E6"/>
            <w:vAlign w:val="center"/>
          </w:tcPr>
          <w:p w14:paraId="1F02EEEA" w14:textId="3AD18EFA" w:rsidR="00887E93" w:rsidRPr="00662BB5" w:rsidRDefault="00887E93" w:rsidP="00B67295">
            <w:pPr>
              <w:pStyle w:val="TAH"/>
              <w:rPr>
                <w:lang w:val="en-US" w:eastAsia="zh-CN"/>
              </w:rPr>
            </w:pPr>
            <w:r w:rsidRPr="00662BB5">
              <w:rPr>
                <w:i/>
                <w:iCs/>
              </w:rPr>
              <w:t>mcs-Msg3</w:t>
            </w:r>
            <w:ins w:id="338" w:author="Mihai Enescu - after RAN1#110" w:date="2022-08-28T23:07:00Z">
              <w:r>
                <w:rPr>
                  <w:i/>
                  <w:iCs/>
                  <w:lang w:val="en-FI"/>
                </w:rPr>
                <w:t>-</w:t>
              </w:r>
            </w:ins>
            <w:r w:rsidRPr="00662BB5">
              <w:rPr>
                <w:i/>
                <w:iCs/>
              </w:rPr>
              <w:t>Repetition</w:t>
            </w:r>
            <w:ins w:id="339" w:author="Mihai Enescu - after RAN1#110" w:date="2022-08-31T13:43:00Z">
              <w:r w:rsidR="006D6AE1">
                <w:rPr>
                  <w:i/>
                  <w:iCs/>
                  <w:lang w:val="en-FI"/>
                </w:rPr>
                <w:t>s</w:t>
              </w:r>
            </w:ins>
            <w:r w:rsidRPr="00662BB5">
              <w:rPr>
                <w:i/>
                <w:iCs/>
              </w:rPr>
              <w:t xml:space="preserve"> is configured</w:t>
            </w:r>
          </w:p>
        </w:tc>
        <w:tc>
          <w:tcPr>
            <w:tcW w:w="290" w:type="dxa"/>
            <w:shd w:val="clear" w:color="auto" w:fill="E7E6E6"/>
          </w:tcPr>
          <w:p w14:paraId="4E9438E9" w14:textId="77777777" w:rsidR="00887E93" w:rsidRPr="00662BB5" w:rsidRDefault="00887E93" w:rsidP="00B67295">
            <w:pPr>
              <w:pStyle w:val="TAH"/>
              <w:rPr>
                <w:lang w:val="en-US" w:eastAsia="zh-CN"/>
              </w:rPr>
            </w:pPr>
          </w:p>
        </w:tc>
        <w:tc>
          <w:tcPr>
            <w:tcW w:w="4607" w:type="dxa"/>
            <w:gridSpan w:val="2"/>
            <w:shd w:val="clear" w:color="auto" w:fill="E7E6E6"/>
          </w:tcPr>
          <w:p w14:paraId="27581B70" w14:textId="77777777" w:rsidR="00887E93" w:rsidRPr="00662BB5" w:rsidRDefault="00887E93" w:rsidP="00B67295">
            <w:pPr>
              <w:pStyle w:val="TAH"/>
              <w:rPr>
                <w:lang w:val="en-US" w:eastAsia="zh-CN"/>
              </w:rPr>
            </w:pPr>
            <w:r w:rsidRPr="00662BB5">
              <w:rPr>
                <w:i/>
                <w:iCs/>
              </w:rPr>
              <w:t>mcs-Msg3</w:t>
            </w:r>
            <w:ins w:id="340" w:author="Mihai Enescu - after RAN1#110" w:date="2022-08-28T23:07:00Z">
              <w:r>
                <w:rPr>
                  <w:i/>
                  <w:iCs/>
                  <w:lang w:val="en-FI"/>
                </w:rPr>
                <w:t>-</w:t>
              </w:r>
            </w:ins>
            <w:r w:rsidRPr="00662BB5">
              <w:rPr>
                <w:i/>
                <w:iCs/>
              </w:rPr>
              <w:t>Repetitions is not configured</w:t>
            </w:r>
          </w:p>
        </w:tc>
      </w:tr>
      <w:tr w:rsidR="00887E93" w:rsidRPr="00662BB5" w14:paraId="4E067A3A" w14:textId="77777777" w:rsidTr="00B67295">
        <w:trPr>
          <w:trHeight w:val="192"/>
          <w:jc w:val="center"/>
        </w:trPr>
        <w:tc>
          <w:tcPr>
            <w:tcW w:w="2367" w:type="dxa"/>
            <w:shd w:val="clear" w:color="auto" w:fill="E7E6E6"/>
            <w:vAlign w:val="center"/>
          </w:tcPr>
          <w:p w14:paraId="6BB4ABC3" w14:textId="77777777" w:rsidR="00887E93" w:rsidRPr="00662BB5" w:rsidRDefault="00887E93" w:rsidP="00B67295">
            <w:pPr>
              <w:pStyle w:val="TAH"/>
              <w:rPr>
                <w:i/>
                <w:lang w:val="en-US" w:eastAsia="zh-CN"/>
              </w:rPr>
            </w:pPr>
            <w:r w:rsidRPr="00662BB5">
              <w:rPr>
                <w:i/>
                <w:lang w:val="en-US" w:eastAsia="zh-CN"/>
              </w:rPr>
              <w:t>Codepoint</w:t>
            </w:r>
          </w:p>
        </w:tc>
        <w:tc>
          <w:tcPr>
            <w:tcW w:w="2369" w:type="dxa"/>
            <w:shd w:val="clear" w:color="auto" w:fill="E7E6E6"/>
          </w:tcPr>
          <w:p w14:paraId="0D2E4743" w14:textId="77777777" w:rsidR="00887E93" w:rsidRPr="00662BB5" w:rsidRDefault="00887E93" w:rsidP="00B67295">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43708CB6" w14:textId="77777777" w:rsidR="00887E93" w:rsidRPr="00662BB5" w:rsidRDefault="00887E93" w:rsidP="00B67295">
            <w:pPr>
              <w:pStyle w:val="TAH"/>
              <w:rPr>
                <w:lang w:val="en-US" w:eastAsia="zh-CN"/>
              </w:rPr>
            </w:pPr>
          </w:p>
        </w:tc>
        <w:tc>
          <w:tcPr>
            <w:tcW w:w="2303" w:type="dxa"/>
            <w:shd w:val="clear" w:color="auto" w:fill="E7E6E6"/>
          </w:tcPr>
          <w:p w14:paraId="4FD304DF" w14:textId="77777777" w:rsidR="00887E93" w:rsidRPr="00662BB5" w:rsidRDefault="00887E93" w:rsidP="00B67295">
            <w:pPr>
              <w:pStyle w:val="TAH"/>
              <w:rPr>
                <w:lang w:val="en-US" w:eastAsia="zh-CN"/>
              </w:rPr>
            </w:pPr>
            <w:r w:rsidRPr="00662BB5">
              <w:rPr>
                <w:lang w:val="en-US" w:eastAsia="zh-CN"/>
              </w:rPr>
              <w:t>Codepoint</w:t>
            </w:r>
          </w:p>
        </w:tc>
        <w:tc>
          <w:tcPr>
            <w:tcW w:w="2304" w:type="dxa"/>
            <w:shd w:val="clear" w:color="auto" w:fill="E7E6E6"/>
          </w:tcPr>
          <w:p w14:paraId="6D6EC849" w14:textId="77777777" w:rsidR="00887E93" w:rsidRPr="00662BB5" w:rsidRDefault="00887E93" w:rsidP="00B67295">
            <w:pPr>
              <w:pStyle w:val="TAH"/>
              <w:rPr>
                <w:i/>
                <w:iCs/>
                <w:lang w:val="en-US" w:eastAsia="zh-CN"/>
              </w:rPr>
            </w:pPr>
            <w:r w:rsidRPr="00662BB5">
              <w:rPr>
                <w:i/>
                <w:color w:val="000000"/>
              </w:rPr>
              <w:t>I</w:t>
            </w:r>
            <w:r w:rsidRPr="00662BB5">
              <w:rPr>
                <w:i/>
                <w:color w:val="000000"/>
                <w:vertAlign w:val="subscript"/>
              </w:rPr>
              <w:t>MCS</w:t>
            </w:r>
          </w:p>
        </w:tc>
      </w:tr>
      <w:tr w:rsidR="00887E93" w:rsidRPr="00662BB5" w14:paraId="3CADC373" w14:textId="77777777" w:rsidTr="00B67295">
        <w:trPr>
          <w:trHeight w:val="202"/>
          <w:jc w:val="center"/>
        </w:trPr>
        <w:tc>
          <w:tcPr>
            <w:tcW w:w="2367" w:type="dxa"/>
            <w:shd w:val="clear" w:color="auto" w:fill="auto"/>
            <w:vAlign w:val="center"/>
          </w:tcPr>
          <w:p w14:paraId="698BD783" w14:textId="77777777" w:rsidR="00887E93" w:rsidRPr="00662BB5" w:rsidRDefault="00887E93" w:rsidP="00B67295">
            <w:pPr>
              <w:pStyle w:val="TAC"/>
              <w:rPr>
                <w:lang w:val="en-US" w:eastAsia="zh-CN"/>
              </w:rPr>
            </w:pPr>
            <w:r w:rsidRPr="00662BB5">
              <w:rPr>
                <w:lang w:val="en-US" w:eastAsia="zh-CN"/>
              </w:rPr>
              <w:t>00</w:t>
            </w:r>
          </w:p>
        </w:tc>
        <w:tc>
          <w:tcPr>
            <w:tcW w:w="2369" w:type="dxa"/>
          </w:tcPr>
          <w:p w14:paraId="34D7B1A1" w14:textId="552CA960" w:rsidR="00887E93" w:rsidRPr="00D10907" w:rsidRDefault="00887E93" w:rsidP="00B67295">
            <w:pPr>
              <w:pStyle w:val="TAC"/>
              <w:rPr>
                <w:lang w:val="en-FI" w:eastAsia="zh-CN"/>
                <w:rPrChange w:id="341" w:author="Mihai Enescu - after RAN1#110" w:date="2022-08-31T14:43:00Z">
                  <w:rPr>
                    <w:lang w:val="en-US" w:eastAsia="zh-CN"/>
                  </w:rPr>
                </w:rPrChange>
              </w:rPr>
            </w:pPr>
            <w:r w:rsidRPr="00662BB5">
              <w:rPr>
                <w:lang w:val="en-US" w:eastAsia="zh-CN"/>
              </w:rPr>
              <w:t xml:space="preserve">First value of </w:t>
            </w:r>
            <w:r w:rsidRPr="00662BB5">
              <w:rPr>
                <w:i/>
                <w:iCs/>
              </w:rPr>
              <w:t>mcs-Msg3</w:t>
            </w:r>
            <w:ins w:id="342" w:author="Mihai Enescu - after RAN1#110" w:date="2022-08-28T23:07:00Z">
              <w:r>
                <w:rPr>
                  <w:i/>
                  <w:iCs/>
                  <w:lang w:val="en-FI"/>
                </w:rPr>
                <w:t>-</w:t>
              </w:r>
            </w:ins>
            <w:r w:rsidRPr="00662BB5">
              <w:rPr>
                <w:i/>
                <w:iCs/>
              </w:rPr>
              <w:t>Repetition</w:t>
            </w:r>
            <w:ins w:id="343" w:author="Mihai Enescu - after RAN1#110" w:date="2022-08-31T14:43:00Z">
              <w:r w:rsidR="00D10907">
                <w:rPr>
                  <w:i/>
                  <w:iCs/>
                  <w:lang w:val="en-FI"/>
                </w:rPr>
                <w:t>s</w:t>
              </w:r>
            </w:ins>
          </w:p>
        </w:tc>
        <w:tc>
          <w:tcPr>
            <w:tcW w:w="290" w:type="dxa"/>
          </w:tcPr>
          <w:p w14:paraId="51C63CB0" w14:textId="77777777" w:rsidR="00887E93" w:rsidRPr="00662BB5" w:rsidRDefault="00887E93" w:rsidP="00B67295">
            <w:pPr>
              <w:pStyle w:val="TAC"/>
              <w:rPr>
                <w:lang w:val="en-US" w:eastAsia="zh-CN"/>
              </w:rPr>
            </w:pPr>
          </w:p>
        </w:tc>
        <w:tc>
          <w:tcPr>
            <w:tcW w:w="2303" w:type="dxa"/>
            <w:vAlign w:val="center"/>
          </w:tcPr>
          <w:p w14:paraId="3D13058D" w14:textId="77777777" w:rsidR="00887E93" w:rsidRPr="00662BB5" w:rsidRDefault="00887E93" w:rsidP="00B67295">
            <w:pPr>
              <w:pStyle w:val="TAC"/>
              <w:rPr>
                <w:lang w:val="en-US" w:eastAsia="zh-CN"/>
              </w:rPr>
            </w:pPr>
            <w:r w:rsidRPr="00662BB5">
              <w:rPr>
                <w:lang w:val="en-US" w:eastAsia="zh-CN"/>
              </w:rPr>
              <w:t>00</w:t>
            </w:r>
          </w:p>
        </w:tc>
        <w:tc>
          <w:tcPr>
            <w:tcW w:w="2304" w:type="dxa"/>
            <w:vAlign w:val="center"/>
          </w:tcPr>
          <w:p w14:paraId="1DC8D55B" w14:textId="77777777" w:rsidR="00887E93" w:rsidRPr="00662BB5" w:rsidRDefault="00887E93" w:rsidP="00B67295">
            <w:pPr>
              <w:pStyle w:val="TAC"/>
              <w:rPr>
                <w:lang w:val="en-US" w:eastAsia="zh-CN"/>
              </w:rPr>
            </w:pPr>
            <w:r w:rsidRPr="00662BB5">
              <w:rPr>
                <w:lang w:val="en-US" w:eastAsia="zh-CN"/>
              </w:rPr>
              <w:t>0</w:t>
            </w:r>
          </w:p>
        </w:tc>
      </w:tr>
      <w:tr w:rsidR="00887E93" w:rsidRPr="00662BB5" w14:paraId="35FF5CED" w14:textId="77777777" w:rsidTr="00B67295">
        <w:trPr>
          <w:trHeight w:val="472"/>
          <w:jc w:val="center"/>
        </w:trPr>
        <w:tc>
          <w:tcPr>
            <w:tcW w:w="2367" w:type="dxa"/>
            <w:shd w:val="clear" w:color="auto" w:fill="auto"/>
            <w:vAlign w:val="center"/>
          </w:tcPr>
          <w:p w14:paraId="712FDFE0" w14:textId="77777777" w:rsidR="00887E93" w:rsidRPr="00662BB5" w:rsidRDefault="00887E93" w:rsidP="00B67295">
            <w:pPr>
              <w:pStyle w:val="TAC"/>
              <w:rPr>
                <w:lang w:val="en-US" w:eastAsia="zh-CN"/>
              </w:rPr>
            </w:pPr>
            <w:r w:rsidRPr="00662BB5">
              <w:rPr>
                <w:lang w:val="en-US" w:eastAsia="zh-CN"/>
              </w:rPr>
              <w:t>01</w:t>
            </w:r>
          </w:p>
        </w:tc>
        <w:tc>
          <w:tcPr>
            <w:tcW w:w="2369" w:type="dxa"/>
          </w:tcPr>
          <w:p w14:paraId="54AC910E" w14:textId="2D6AB4BF" w:rsidR="00887E93" w:rsidRPr="00D10907" w:rsidRDefault="00887E93" w:rsidP="00B67295">
            <w:pPr>
              <w:pStyle w:val="TAC"/>
              <w:rPr>
                <w:lang w:val="en-FI" w:eastAsia="zh-CN"/>
                <w:rPrChange w:id="344" w:author="Mihai Enescu - after RAN1#110" w:date="2022-08-31T14:43:00Z">
                  <w:rPr>
                    <w:lang w:val="en-US" w:eastAsia="zh-CN"/>
                  </w:rPr>
                </w:rPrChange>
              </w:rPr>
            </w:pPr>
            <w:r w:rsidRPr="00662BB5">
              <w:rPr>
                <w:lang w:val="en-US" w:eastAsia="zh-CN"/>
              </w:rPr>
              <w:t xml:space="preserve">Second value of </w:t>
            </w:r>
            <w:r w:rsidRPr="00662BB5">
              <w:rPr>
                <w:i/>
                <w:iCs/>
              </w:rPr>
              <w:t>mcs-Msg3</w:t>
            </w:r>
            <w:ins w:id="345" w:author="Mihai Enescu - after RAN1#110" w:date="2022-08-28T23:07:00Z">
              <w:r>
                <w:rPr>
                  <w:i/>
                  <w:iCs/>
                  <w:lang w:val="en-FI"/>
                </w:rPr>
                <w:t>-</w:t>
              </w:r>
            </w:ins>
            <w:r w:rsidRPr="00662BB5">
              <w:rPr>
                <w:i/>
                <w:iCs/>
              </w:rPr>
              <w:t>Repetition</w:t>
            </w:r>
            <w:ins w:id="346" w:author="Mihai Enescu - after RAN1#110" w:date="2022-08-31T14:43:00Z">
              <w:r w:rsidR="00D10907">
                <w:rPr>
                  <w:i/>
                  <w:iCs/>
                  <w:lang w:val="en-FI"/>
                </w:rPr>
                <w:t>s</w:t>
              </w:r>
            </w:ins>
          </w:p>
        </w:tc>
        <w:tc>
          <w:tcPr>
            <w:tcW w:w="290" w:type="dxa"/>
          </w:tcPr>
          <w:p w14:paraId="7B45A983" w14:textId="77777777" w:rsidR="00887E93" w:rsidRPr="00662BB5" w:rsidRDefault="00887E93" w:rsidP="00B67295">
            <w:pPr>
              <w:pStyle w:val="TAC"/>
              <w:rPr>
                <w:lang w:val="en-US" w:eastAsia="zh-CN"/>
              </w:rPr>
            </w:pPr>
          </w:p>
        </w:tc>
        <w:tc>
          <w:tcPr>
            <w:tcW w:w="2303" w:type="dxa"/>
            <w:vAlign w:val="center"/>
          </w:tcPr>
          <w:p w14:paraId="3A850837" w14:textId="77777777" w:rsidR="00887E93" w:rsidRPr="00662BB5" w:rsidRDefault="00887E93" w:rsidP="00B67295">
            <w:pPr>
              <w:pStyle w:val="TAC"/>
              <w:rPr>
                <w:lang w:val="en-US" w:eastAsia="zh-CN"/>
              </w:rPr>
            </w:pPr>
            <w:r w:rsidRPr="00662BB5">
              <w:rPr>
                <w:lang w:val="en-US" w:eastAsia="zh-CN"/>
              </w:rPr>
              <w:t>01</w:t>
            </w:r>
          </w:p>
        </w:tc>
        <w:tc>
          <w:tcPr>
            <w:tcW w:w="2304" w:type="dxa"/>
            <w:vAlign w:val="center"/>
          </w:tcPr>
          <w:p w14:paraId="1C99091D" w14:textId="77777777" w:rsidR="00887E93" w:rsidRPr="00662BB5" w:rsidRDefault="00887E93" w:rsidP="00B67295">
            <w:pPr>
              <w:pStyle w:val="TAC"/>
              <w:rPr>
                <w:lang w:val="en-US" w:eastAsia="zh-CN"/>
              </w:rPr>
            </w:pPr>
            <w:r w:rsidRPr="00662BB5">
              <w:rPr>
                <w:lang w:val="en-US" w:eastAsia="zh-CN"/>
              </w:rPr>
              <w:t>1</w:t>
            </w:r>
          </w:p>
        </w:tc>
      </w:tr>
      <w:tr w:rsidR="00887E93" w:rsidRPr="00662BB5" w14:paraId="5006BA2C" w14:textId="77777777" w:rsidTr="00B67295">
        <w:trPr>
          <w:trHeight w:val="472"/>
          <w:jc w:val="center"/>
        </w:trPr>
        <w:tc>
          <w:tcPr>
            <w:tcW w:w="2367" w:type="dxa"/>
            <w:shd w:val="clear" w:color="auto" w:fill="auto"/>
            <w:vAlign w:val="center"/>
          </w:tcPr>
          <w:p w14:paraId="209CBD33" w14:textId="77777777" w:rsidR="00887E93" w:rsidRPr="00662BB5" w:rsidRDefault="00887E93" w:rsidP="00B67295">
            <w:pPr>
              <w:pStyle w:val="TAC"/>
              <w:rPr>
                <w:lang w:val="fr-FR" w:eastAsia="zh-CN"/>
              </w:rPr>
            </w:pPr>
            <w:r w:rsidRPr="00662BB5">
              <w:rPr>
                <w:lang w:val="fr-FR" w:eastAsia="zh-CN"/>
              </w:rPr>
              <w:t>10</w:t>
            </w:r>
          </w:p>
        </w:tc>
        <w:tc>
          <w:tcPr>
            <w:tcW w:w="2369" w:type="dxa"/>
          </w:tcPr>
          <w:p w14:paraId="381323D8" w14:textId="71A4DA4D" w:rsidR="00887E93" w:rsidRPr="00D10907" w:rsidRDefault="00887E93" w:rsidP="00B67295">
            <w:pPr>
              <w:pStyle w:val="TAC"/>
              <w:rPr>
                <w:lang w:val="en-FI" w:eastAsia="zh-CN"/>
                <w:rPrChange w:id="347" w:author="Mihai Enescu - after RAN1#110" w:date="2022-08-31T14:43:00Z">
                  <w:rPr>
                    <w:lang w:val="en-US" w:eastAsia="zh-CN"/>
                  </w:rPr>
                </w:rPrChange>
              </w:rPr>
            </w:pPr>
            <w:r w:rsidRPr="00662BB5">
              <w:rPr>
                <w:lang w:val="en-US" w:eastAsia="zh-CN"/>
              </w:rPr>
              <w:t xml:space="preserve">Third value of </w:t>
            </w:r>
            <w:r w:rsidRPr="00662BB5">
              <w:rPr>
                <w:i/>
                <w:iCs/>
              </w:rPr>
              <w:t>mcs-Msg3</w:t>
            </w:r>
            <w:ins w:id="348" w:author="Mihai Enescu - after RAN1#110" w:date="2022-08-28T23:07:00Z">
              <w:r>
                <w:rPr>
                  <w:i/>
                  <w:iCs/>
                  <w:lang w:val="en-FI"/>
                </w:rPr>
                <w:t>-</w:t>
              </w:r>
            </w:ins>
            <w:r w:rsidRPr="00662BB5">
              <w:rPr>
                <w:i/>
                <w:iCs/>
              </w:rPr>
              <w:t>Repetition</w:t>
            </w:r>
            <w:ins w:id="349" w:author="Mihai Enescu - after RAN1#110" w:date="2022-08-31T14:43:00Z">
              <w:r w:rsidR="00D10907">
                <w:rPr>
                  <w:i/>
                  <w:iCs/>
                  <w:lang w:val="en-FI"/>
                </w:rPr>
                <w:t>s</w:t>
              </w:r>
            </w:ins>
          </w:p>
        </w:tc>
        <w:tc>
          <w:tcPr>
            <w:tcW w:w="290" w:type="dxa"/>
          </w:tcPr>
          <w:p w14:paraId="5152F8E6" w14:textId="77777777" w:rsidR="00887E93" w:rsidRPr="00662BB5" w:rsidRDefault="00887E93" w:rsidP="00B67295">
            <w:pPr>
              <w:pStyle w:val="TAC"/>
              <w:rPr>
                <w:lang w:val="en-US" w:eastAsia="zh-CN"/>
              </w:rPr>
            </w:pPr>
          </w:p>
        </w:tc>
        <w:tc>
          <w:tcPr>
            <w:tcW w:w="2303" w:type="dxa"/>
            <w:vAlign w:val="center"/>
          </w:tcPr>
          <w:p w14:paraId="77236AD0" w14:textId="77777777" w:rsidR="00887E93" w:rsidRPr="00662BB5" w:rsidRDefault="00887E93" w:rsidP="00B67295">
            <w:pPr>
              <w:pStyle w:val="TAC"/>
              <w:rPr>
                <w:lang w:val="en-US" w:eastAsia="zh-CN"/>
              </w:rPr>
            </w:pPr>
            <w:r w:rsidRPr="00662BB5">
              <w:rPr>
                <w:lang w:val="fr-FR" w:eastAsia="zh-CN"/>
              </w:rPr>
              <w:t>10</w:t>
            </w:r>
          </w:p>
        </w:tc>
        <w:tc>
          <w:tcPr>
            <w:tcW w:w="2304" w:type="dxa"/>
            <w:vAlign w:val="center"/>
          </w:tcPr>
          <w:p w14:paraId="24C5B6E8" w14:textId="77777777" w:rsidR="00887E93" w:rsidRPr="00662BB5" w:rsidRDefault="00887E93" w:rsidP="00B67295">
            <w:pPr>
              <w:pStyle w:val="TAC"/>
              <w:rPr>
                <w:lang w:val="en-US" w:eastAsia="zh-CN"/>
              </w:rPr>
            </w:pPr>
            <w:r w:rsidRPr="00662BB5">
              <w:rPr>
                <w:lang w:val="en-US" w:eastAsia="zh-CN"/>
              </w:rPr>
              <w:t>2</w:t>
            </w:r>
          </w:p>
        </w:tc>
      </w:tr>
      <w:tr w:rsidR="00887E93" w:rsidRPr="001E4830" w14:paraId="65541341" w14:textId="77777777" w:rsidTr="00B67295">
        <w:trPr>
          <w:trHeight w:val="472"/>
          <w:jc w:val="center"/>
        </w:trPr>
        <w:tc>
          <w:tcPr>
            <w:tcW w:w="2367" w:type="dxa"/>
            <w:shd w:val="clear" w:color="auto" w:fill="auto"/>
            <w:vAlign w:val="center"/>
          </w:tcPr>
          <w:p w14:paraId="2D21064C" w14:textId="77777777" w:rsidR="00887E93" w:rsidRPr="00662BB5" w:rsidRDefault="00887E93" w:rsidP="00B67295">
            <w:pPr>
              <w:pStyle w:val="TAC"/>
              <w:rPr>
                <w:lang w:val="fr-FR" w:eastAsia="zh-CN"/>
              </w:rPr>
            </w:pPr>
            <w:r w:rsidRPr="00662BB5">
              <w:rPr>
                <w:lang w:val="fr-FR" w:eastAsia="zh-CN"/>
              </w:rPr>
              <w:t>11</w:t>
            </w:r>
          </w:p>
        </w:tc>
        <w:tc>
          <w:tcPr>
            <w:tcW w:w="2369" w:type="dxa"/>
          </w:tcPr>
          <w:p w14:paraId="66FB630E" w14:textId="5C57B0C9" w:rsidR="00887E93" w:rsidRPr="00D10907" w:rsidRDefault="00887E93" w:rsidP="00B67295">
            <w:pPr>
              <w:pStyle w:val="TAC"/>
              <w:rPr>
                <w:lang w:val="en-FI" w:eastAsia="zh-CN"/>
                <w:rPrChange w:id="350" w:author="Mihai Enescu - after RAN1#110" w:date="2022-08-31T14:43:00Z">
                  <w:rPr>
                    <w:lang w:val="en-US" w:eastAsia="zh-CN"/>
                  </w:rPr>
                </w:rPrChange>
              </w:rPr>
            </w:pPr>
            <w:r w:rsidRPr="00662BB5">
              <w:rPr>
                <w:lang w:val="en-US" w:eastAsia="zh-CN"/>
              </w:rPr>
              <w:t xml:space="preserve">Fourth value of </w:t>
            </w:r>
            <w:r w:rsidRPr="00662BB5">
              <w:rPr>
                <w:i/>
                <w:iCs/>
              </w:rPr>
              <w:t>mcs-Msg3</w:t>
            </w:r>
            <w:ins w:id="351" w:author="Mihai Enescu - after RAN1#110" w:date="2022-08-28T23:07:00Z">
              <w:r>
                <w:rPr>
                  <w:i/>
                  <w:iCs/>
                  <w:lang w:val="en-FI"/>
                </w:rPr>
                <w:t>-</w:t>
              </w:r>
            </w:ins>
            <w:r w:rsidRPr="00662BB5">
              <w:rPr>
                <w:i/>
                <w:iCs/>
              </w:rPr>
              <w:t>Repetition</w:t>
            </w:r>
            <w:ins w:id="352" w:author="Mihai Enescu - after RAN1#110" w:date="2022-08-31T14:43:00Z">
              <w:r w:rsidR="00D10907">
                <w:rPr>
                  <w:i/>
                  <w:iCs/>
                  <w:lang w:val="en-FI"/>
                </w:rPr>
                <w:t>s</w:t>
              </w:r>
            </w:ins>
          </w:p>
        </w:tc>
        <w:tc>
          <w:tcPr>
            <w:tcW w:w="290" w:type="dxa"/>
          </w:tcPr>
          <w:p w14:paraId="5513FAEF" w14:textId="77777777" w:rsidR="00887E93" w:rsidRPr="00662BB5" w:rsidRDefault="00887E93" w:rsidP="00B67295">
            <w:pPr>
              <w:pStyle w:val="TAC"/>
              <w:rPr>
                <w:lang w:val="en-US" w:eastAsia="zh-CN"/>
              </w:rPr>
            </w:pPr>
          </w:p>
        </w:tc>
        <w:tc>
          <w:tcPr>
            <w:tcW w:w="2303" w:type="dxa"/>
            <w:vAlign w:val="center"/>
          </w:tcPr>
          <w:p w14:paraId="7A8E7D69" w14:textId="77777777" w:rsidR="00887E93" w:rsidRPr="00662BB5" w:rsidRDefault="00887E93" w:rsidP="00B67295">
            <w:pPr>
              <w:pStyle w:val="TAC"/>
              <w:rPr>
                <w:lang w:val="en-US" w:eastAsia="zh-CN"/>
              </w:rPr>
            </w:pPr>
            <w:r w:rsidRPr="00662BB5">
              <w:rPr>
                <w:lang w:val="fr-FR" w:eastAsia="zh-CN"/>
              </w:rPr>
              <w:t>11</w:t>
            </w:r>
          </w:p>
        </w:tc>
        <w:tc>
          <w:tcPr>
            <w:tcW w:w="2304" w:type="dxa"/>
            <w:vAlign w:val="center"/>
          </w:tcPr>
          <w:p w14:paraId="476E1623" w14:textId="77777777" w:rsidR="00887E93" w:rsidRPr="00662BB5" w:rsidRDefault="00887E93" w:rsidP="00B67295">
            <w:pPr>
              <w:pStyle w:val="TAC"/>
              <w:rPr>
                <w:lang w:val="en-US" w:eastAsia="zh-CN"/>
              </w:rPr>
            </w:pPr>
            <w:r w:rsidRPr="00662BB5">
              <w:rPr>
                <w:lang w:val="en-US" w:eastAsia="zh-CN"/>
              </w:rPr>
              <w:t>3</w:t>
            </w:r>
          </w:p>
        </w:tc>
      </w:tr>
    </w:tbl>
    <w:p w14:paraId="65739CF2" w14:textId="77777777" w:rsidR="00887E93" w:rsidRDefault="00887E93" w:rsidP="00887E93"/>
    <w:p w14:paraId="1F58E52E" w14:textId="77777777" w:rsidR="00887E93" w:rsidRPr="00AE3DAD" w:rsidRDefault="00887E93" w:rsidP="00887E93">
      <w:pPr>
        <w:pStyle w:val="TH"/>
        <w:rPr>
          <w:color w:val="000000" w:themeColor="text1"/>
          <w:lang w:val="en-US" w:eastAsia="zh-CN"/>
        </w:rPr>
      </w:pPr>
      <w:r w:rsidRPr="00AE3DAD">
        <w:rPr>
          <w:color w:val="000000" w:themeColor="text1"/>
        </w:rPr>
        <w:lastRenderedPageBreak/>
        <w:t>Table 6.1.4.1-</w:t>
      </w:r>
      <w:r w:rsidRPr="00AE3DAD">
        <w:rPr>
          <w:rFonts w:hint="eastAsia"/>
          <w:color w:val="000000" w:themeColor="text1"/>
          <w:lang w:val="en-US" w:eastAsia="zh-CN"/>
        </w:rPr>
        <w:t>4</w:t>
      </w:r>
      <w:r w:rsidRPr="00AE3DAD">
        <w:rPr>
          <w:color w:val="000000" w:themeColor="text1"/>
        </w:rPr>
        <w:t xml:space="preserve">: MCS index </w:t>
      </w:r>
      <w:r w:rsidRPr="00AE3DAD">
        <w:rPr>
          <w:i/>
          <w:color w:val="000000" w:themeColor="text1"/>
        </w:rPr>
        <w:t>I</w:t>
      </w:r>
      <w:r w:rsidRPr="00AE3DAD">
        <w:rPr>
          <w:i/>
          <w:color w:val="000000" w:themeColor="text1"/>
          <w:vertAlign w:val="subscript"/>
        </w:rPr>
        <w:t>MCS</w:t>
      </w:r>
      <w:r w:rsidRPr="00AE3DAD">
        <w:rPr>
          <w:color w:val="000000" w:themeColor="text1"/>
        </w:rPr>
        <w:t xml:space="preserve"> as a function of </w:t>
      </w:r>
      <w:r w:rsidRPr="00AE3DAD">
        <w:rPr>
          <w:rFonts w:hint="eastAsia"/>
          <w:color w:val="000000" w:themeColor="text1"/>
          <w:lang w:val="en-US" w:eastAsia="zh-CN"/>
        </w:rPr>
        <w:t xml:space="preserve">3 </w:t>
      </w:r>
      <w:r w:rsidRPr="00AE3DAD">
        <w:rPr>
          <w:color w:val="000000" w:themeColor="text1"/>
        </w:rPr>
        <w:t>LSBs of MCS information field</w:t>
      </w:r>
      <w:r w:rsidRPr="00AE3DAD">
        <w:rPr>
          <w:rFonts w:hint="eastAsia"/>
          <w:color w:val="000000" w:themeColor="text1"/>
          <w:lang w:val="en-US" w:eastAsia="zh-CN"/>
        </w:rPr>
        <w:t xml:space="preserve"> in </w:t>
      </w:r>
      <w:r w:rsidRPr="00AE3DAD">
        <w:rPr>
          <w:color w:val="000000" w:themeColor="text1"/>
          <w:lang w:val="en-US"/>
        </w:rPr>
        <w:t>DCI format 0_0 with CRC scrambled by the TC-RNTI</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887E93" w:rsidRPr="00AE3DAD" w14:paraId="1B919578" w14:textId="77777777" w:rsidTr="00B67295">
        <w:trPr>
          <w:trHeight w:val="202"/>
          <w:jc w:val="center"/>
        </w:trPr>
        <w:tc>
          <w:tcPr>
            <w:tcW w:w="4736" w:type="dxa"/>
            <w:gridSpan w:val="2"/>
            <w:shd w:val="clear" w:color="auto" w:fill="E7E6E6"/>
            <w:vAlign w:val="center"/>
          </w:tcPr>
          <w:p w14:paraId="305CD374" w14:textId="1466E11E" w:rsidR="00887E93" w:rsidRPr="00AE3DAD" w:rsidRDefault="00887E93" w:rsidP="00B67295">
            <w:pPr>
              <w:pStyle w:val="TAH"/>
              <w:rPr>
                <w:color w:val="000000" w:themeColor="text1"/>
                <w:lang w:val="en-US" w:eastAsia="zh-CN"/>
              </w:rPr>
            </w:pPr>
            <w:r w:rsidRPr="00AE3DAD">
              <w:rPr>
                <w:i/>
                <w:iCs/>
                <w:color w:val="000000" w:themeColor="text1"/>
              </w:rPr>
              <w:t>mcs-Msg3</w:t>
            </w:r>
            <w:ins w:id="353" w:author="Mihai Enescu - after RAN1#110" w:date="2022-08-28T23:07:00Z">
              <w:r>
                <w:rPr>
                  <w:i/>
                  <w:iCs/>
                  <w:color w:val="000000" w:themeColor="text1"/>
                  <w:lang w:val="en-FI"/>
                </w:rPr>
                <w:t>-</w:t>
              </w:r>
            </w:ins>
            <w:r w:rsidRPr="00AE3DAD">
              <w:rPr>
                <w:i/>
                <w:iCs/>
                <w:color w:val="000000" w:themeColor="text1"/>
              </w:rPr>
              <w:t>Repetition</w:t>
            </w:r>
            <w:ins w:id="354" w:author="Mihai Enescu - after RAN1#110" w:date="2022-08-31T13:44:00Z">
              <w:r w:rsidR="006D6AE1">
                <w:rPr>
                  <w:i/>
                  <w:iCs/>
                  <w:color w:val="000000" w:themeColor="text1"/>
                  <w:lang w:val="en-FI"/>
                </w:rPr>
                <w:t>s</w:t>
              </w:r>
            </w:ins>
            <w:r w:rsidRPr="00AE3DAD">
              <w:rPr>
                <w:i/>
                <w:iCs/>
                <w:color w:val="000000" w:themeColor="text1"/>
              </w:rPr>
              <w:t xml:space="preserve"> is configured</w:t>
            </w:r>
          </w:p>
        </w:tc>
        <w:tc>
          <w:tcPr>
            <w:tcW w:w="290" w:type="dxa"/>
            <w:shd w:val="clear" w:color="auto" w:fill="E7E6E6"/>
          </w:tcPr>
          <w:p w14:paraId="7428D664" w14:textId="77777777" w:rsidR="00887E93" w:rsidRPr="00AE3DAD" w:rsidRDefault="00887E93" w:rsidP="00B67295">
            <w:pPr>
              <w:pStyle w:val="TAH"/>
              <w:rPr>
                <w:color w:val="000000" w:themeColor="text1"/>
                <w:lang w:val="en-US" w:eastAsia="zh-CN"/>
              </w:rPr>
            </w:pPr>
          </w:p>
        </w:tc>
        <w:tc>
          <w:tcPr>
            <w:tcW w:w="4607" w:type="dxa"/>
            <w:gridSpan w:val="2"/>
            <w:shd w:val="clear" w:color="auto" w:fill="E7E6E6"/>
          </w:tcPr>
          <w:p w14:paraId="5DB59E95" w14:textId="77777777" w:rsidR="00887E93" w:rsidRPr="00AE3DAD" w:rsidRDefault="00887E93" w:rsidP="00B67295">
            <w:pPr>
              <w:pStyle w:val="TAH"/>
              <w:rPr>
                <w:color w:val="000000" w:themeColor="text1"/>
                <w:lang w:val="en-US" w:eastAsia="zh-CN"/>
              </w:rPr>
            </w:pPr>
            <w:r w:rsidRPr="00AE3DAD">
              <w:rPr>
                <w:i/>
                <w:iCs/>
                <w:color w:val="000000" w:themeColor="text1"/>
              </w:rPr>
              <w:t>mcs-Msg3</w:t>
            </w:r>
            <w:ins w:id="355" w:author="Mihai Enescu - after RAN1#110" w:date="2022-08-28T23:07:00Z">
              <w:r>
                <w:rPr>
                  <w:i/>
                  <w:iCs/>
                  <w:color w:val="000000" w:themeColor="text1"/>
                  <w:lang w:val="en-FI"/>
                </w:rPr>
                <w:t>-</w:t>
              </w:r>
            </w:ins>
            <w:r w:rsidRPr="00AE3DAD">
              <w:rPr>
                <w:i/>
                <w:iCs/>
                <w:color w:val="000000" w:themeColor="text1"/>
              </w:rPr>
              <w:t>Repetitions is not configured</w:t>
            </w:r>
          </w:p>
        </w:tc>
      </w:tr>
      <w:tr w:rsidR="00887E93" w:rsidRPr="00AE3DAD" w14:paraId="42BDDE80" w14:textId="77777777" w:rsidTr="00B67295">
        <w:trPr>
          <w:trHeight w:val="192"/>
          <w:jc w:val="center"/>
        </w:trPr>
        <w:tc>
          <w:tcPr>
            <w:tcW w:w="2367" w:type="dxa"/>
            <w:shd w:val="clear" w:color="auto" w:fill="E7E6E6"/>
            <w:vAlign w:val="center"/>
          </w:tcPr>
          <w:p w14:paraId="3B1FE02E" w14:textId="77777777" w:rsidR="00887E93" w:rsidRPr="00AE3DAD" w:rsidRDefault="00887E93" w:rsidP="00B67295">
            <w:pPr>
              <w:pStyle w:val="TAH"/>
              <w:rPr>
                <w:i/>
                <w:color w:val="000000" w:themeColor="text1"/>
                <w:lang w:val="en-US" w:eastAsia="zh-CN"/>
              </w:rPr>
            </w:pPr>
            <w:r w:rsidRPr="00AE3DAD">
              <w:rPr>
                <w:i/>
                <w:color w:val="000000" w:themeColor="text1"/>
                <w:lang w:val="en-US" w:eastAsia="zh-CN"/>
              </w:rPr>
              <w:t>Codepoint</w:t>
            </w:r>
          </w:p>
        </w:tc>
        <w:tc>
          <w:tcPr>
            <w:tcW w:w="2368" w:type="dxa"/>
            <w:shd w:val="clear" w:color="auto" w:fill="E7E6E6"/>
          </w:tcPr>
          <w:p w14:paraId="50E81868" w14:textId="77777777" w:rsidR="00887E93" w:rsidRPr="00AE3DAD" w:rsidRDefault="00887E93" w:rsidP="00B67295">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c>
          <w:tcPr>
            <w:tcW w:w="290" w:type="dxa"/>
            <w:shd w:val="clear" w:color="auto" w:fill="E7E6E6"/>
          </w:tcPr>
          <w:p w14:paraId="72FD237F" w14:textId="77777777" w:rsidR="00887E93" w:rsidRPr="00AE3DAD" w:rsidRDefault="00887E93" w:rsidP="00B67295">
            <w:pPr>
              <w:pStyle w:val="TAH"/>
              <w:rPr>
                <w:color w:val="000000" w:themeColor="text1"/>
                <w:lang w:val="en-US" w:eastAsia="zh-CN"/>
              </w:rPr>
            </w:pPr>
          </w:p>
        </w:tc>
        <w:tc>
          <w:tcPr>
            <w:tcW w:w="2303" w:type="dxa"/>
            <w:shd w:val="clear" w:color="auto" w:fill="E7E6E6"/>
          </w:tcPr>
          <w:p w14:paraId="7447B78B" w14:textId="77777777" w:rsidR="00887E93" w:rsidRPr="00AE3DAD" w:rsidRDefault="00887E93" w:rsidP="00B67295">
            <w:pPr>
              <w:pStyle w:val="TAH"/>
              <w:rPr>
                <w:color w:val="000000" w:themeColor="text1"/>
                <w:lang w:val="en-US" w:eastAsia="zh-CN"/>
              </w:rPr>
            </w:pPr>
            <w:r w:rsidRPr="00AE3DAD">
              <w:rPr>
                <w:color w:val="000000" w:themeColor="text1"/>
                <w:lang w:val="en-US" w:eastAsia="zh-CN"/>
              </w:rPr>
              <w:t>Codepoint</w:t>
            </w:r>
          </w:p>
        </w:tc>
        <w:tc>
          <w:tcPr>
            <w:tcW w:w="2304" w:type="dxa"/>
            <w:shd w:val="clear" w:color="auto" w:fill="E7E6E6"/>
          </w:tcPr>
          <w:p w14:paraId="7E594BCC" w14:textId="77777777" w:rsidR="00887E93" w:rsidRPr="00AE3DAD" w:rsidRDefault="00887E93" w:rsidP="00B67295">
            <w:pPr>
              <w:pStyle w:val="TAH"/>
              <w:rPr>
                <w:i/>
                <w:iCs/>
                <w:color w:val="000000" w:themeColor="text1"/>
                <w:lang w:val="en-US" w:eastAsia="zh-CN"/>
              </w:rPr>
            </w:pPr>
            <w:r w:rsidRPr="00AE3DAD">
              <w:rPr>
                <w:i/>
                <w:color w:val="000000" w:themeColor="text1"/>
              </w:rPr>
              <w:t>I</w:t>
            </w:r>
            <w:r w:rsidRPr="00AE3DAD">
              <w:rPr>
                <w:i/>
                <w:color w:val="000000" w:themeColor="text1"/>
                <w:vertAlign w:val="subscript"/>
              </w:rPr>
              <w:t>MCS</w:t>
            </w:r>
          </w:p>
        </w:tc>
      </w:tr>
      <w:tr w:rsidR="00887E93" w:rsidRPr="00AE3DAD" w14:paraId="3DEE410A" w14:textId="77777777" w:rsidTr="00B67295">
        <w:trPr>
          <w:trHeight w:val="202"/>
          <w:jc w:val="center"/>
        </w:trPr>
        <w:tc>
          <w:tcPr>
            <w:tcW w:w="2367" w:type="dxa"/>
            <w:shd w:val="clear" w:color="auto" w:fill="auto"/>
            <w:vAlign w:val="center"/>
          </w:tcPr>
          <w:p w14:paraId="090DA50D"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68" w:type="dxa"/>
          </w:tcPr>
          <w:p w14:paraId="6B81A150" w14:textId="49D6FCA3" w:rsidR="00887E93" w:rsidRPr="006D6AE1" w:rsidRDefault="00887E93" w:rsidP="00B67295">
            <w:pPr>
              <w:pStyle w:val="TAC"/>
              <w:rPr>
                <w:color w:val="000000" w:themeColor="text1"/>
                <w:lang w:val="en-FI" w:eastAsia="zh-CN"/>
                <w:rPrChange w:id="356" w:author="Mihai Enescu - after RAN1#110" w:date="2022-08-31T13:44:00Z">
                  <w:rPr>
                    <w:color w:val="000000" w:themeColor="text1"/>
                    <w:lang w:val="en-US" w:eastAsia="zh-CN"/>
                  </w:rPr>
                </w:rPrChange>
              </w:rPr>
            </w:pPr>
            <w:r w:rsidRPr="00AE3DAD">
              <w:rPr>
                <w:color w:val="000000" w:themeColor="text1"/>
                <w:lang w:val="en-US" w:eastAsia="zh-CN"/>
              </w:rPr>
              <w:t xml:space="preserve">First value of </w:t>
            </w:r>
            <w:r w:rsidRPr="00AE3DAD">
              <w:rPr>
                <w:i/>
                <w:iCs/>
                <w:color w:val="000000" w:themeColor="text1"/>
              </w:rPr>
              <w:t>mcs-Msg3</w:t>
            </w:r>
            <w:ins w:id="357" w:author="Mihai Enescu - after RAN1#110" w:date="2022-08-28T23:07:00Z">
              <w:r>
                <w:rPr>
                  <w:i/>
                  <w:iCs/>
                  <w:color w:val="000000" w:themeColor="text1"/>
                  <w:lang w:val="en-FI"/>
                </w:rPr>
                <w:t>-</w:t>
              </w:r>
            </w:ins>
            <w:r w:rsidRPr="00AE3DAD">
              <w:rPr>
                <w:i/>
                <w:iCs/>
                <w:color w:val="000000" w:themeColor="text1"/>
              </w:rPr>
              <w:t>Repetition</w:t>
            </w:r>
            <w:ins w:id="358" w:author="Mihai Enescu - after RAN1#110" w:date="2022-08-31T13:44:00Z">
              <w:r w:rsidR="006D6AE1">
                <w:rPr>
                  <w:i/>
                  <w:iCs/>
                  <w:color w:val="000000" w:themeColor="text1"/>
                  <w:lang w:val="en-FI"/>
                </w:rPr>
                <w:t>s</w:t>
              </w:r>
            </w:ins>
          </w:p>
        </w:tc>
        <w:tc>
          <w:tcPr>
            <w:tcW w:w="290" w:type="dxa"/>
          </w:tcPr>
          <w:p w14:paraId="67165FBD" w14:textId="77777777" w:rsidR="00887E93" w:rsidRPr="00AE3DAD" w:rsidRDefault="00887E93" w:rsidP="00B67295">
            <w:pPr>
              <w:pStyle w:val="TAC"/>
              <w:rPr>
                <w:color w:val="000000" w:themeColor="text1"/>
                <w:lang w:val="en-US" w:eastAsia="zh-CN"/>
              </w:rPr>
            </w:pPr>
          </w:p>
        </w:tc>
        <w:tc>
          <w:tcPr>
            <w:tcW w:w="2303" w:type="dxa"/>
            <w:vAlign w:val="center"/>
          </w:tcPr>
          <w:p w14:paraId="6063C23B"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00</w:t>
            </w:r>
            <w:r w:rsidRPr="00AE3DAD">
              <w:rPr>
                <w:rFonts w:hint="eastAsia"/>
                <w:color w:val="000000" w:themeColor="text1"/>
                <w:lang w:val="en-US" w:eastAsia="zh-CN"/>
              </w:rPr>
              <w:t>0</w:t>
            </w:r>
          </w:p>
        </w:tc>
        <w:tc>
          <w:tcPr>
            <w:tcW w:w="2304" w:type="dxa"/>
            <w:vAlign w:val="center"/>
          </w:tcPr>
          <w:p w14:paraId="6E1F32D6"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0</w:t>
            </w:r>
          </w:p>
        </w:tc>
      </w:tr>
      <w:tr w:rsidR="00887E93" w:rsidRPr="00AE3DAD" w14:paraId="460770C5" w14:textId="77777777" w:rsidTr="00B67295">
        <w:trPr>
          <w:trHeight w:val="472"/>
          <w:jc w:val="center"/>
        </w:trPr>
        <w:tc>
          <w:tcPr>
            <w:tcW w:w="2367" w:type="dxa"/>
            <w:shd w:val="clear" w:color="auto" w:fill="auto"/>
            <w:vAlign w:val="center"/>
          </w:tcPr>
          <w:p w14:paraId="7841FBDD"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68" w:type="dxa"/>
          </w:tcPr>
          <w:p w14:paraId="16684852" w14:textId="57A6D0A8" w:rsidR="00887E93" w:rsidRPr="006D6AE1" w:rsidRDefault="00887E93" w:rsidP="00B67295">
            <w:pPr>
              <w:pStyle w:val="TAC"/>
              <w:rPr>
                <w:color w:val="000000" w:themeColor="text1"/>
                <w:lang w:val="en-FI" w:eastAsia="zh-CN"/>
                <w:rPrChange w:id="359" w:author="Mihai Enescu - after RAN1#110" w:date="2022-08-31T13:44:00Z">
                  <w:rPr>
                    <w:color w:val="000000" w:themeColor="text1"/>
                    <w:lang w:val="en-US" w:eastAsia="zh-CN"/>
                  </w:rPr>
                </w:rPrChange>
              </w:rPr>
            </w:pPr>
            <w:r w:rsidRPr="00AE3DAD">
              <w:rPr>
                <w:color w:val="000000" w:themeColor="text1"/>
                <w:lang w:val="en-US" w:eastAsia="zh-CN"/>
              </w:rPr>
              <w:t xml:space="preserve">Second value of </w:t>
            </w:r>
            <w:r w:rsidRPr="00AE3DAD">
              <w:rPr>
                <w:i/>
                <w:iCs/>
                <w:color w:val="000000" w:themeColor="text1"/>
              </w:rPr>
              <w:t>mcs-Msg3</w:t>
            </w:r>
            <w:ins w:id="360" w:author="Mihai Enescu - after RAN1#110" w:date="2022-08-28T23:07:00Z">
              <w:r>
                <w:rPr>
                  <w:i/>
                  <w:iCs/>
                  <w:color w:val="000000" w:themeColor="text1"/>
                  <w:lang w:val="en-FI"/>
                </w:rPr>
                <w:t>-</w:t>
              </w:r>
            </w:ins>
            <w:r w:rsidRPr="00AE3DAD">
              <w:rPr>
                <w:i/>
                <w:iCs/>
                <w:color w:val="000000" w:themeColor="text1"/>
              </w:rPr>
              <w:t>Repetition</w:t>
            </w:r>
            <w:ins w:id="361" w:author="Mihai Enescu - after RAN1#110" w:date="2022-08-31T13:44:00Z">
              <w:r w:rsidR="006D6AE1">
                <w:rPr>
                  <w:i/>
                  <w:iCs/>
                  <w:color w:val="000000" w:themeColor="text1"/>
                  <w:lang w:val="en-FI"/>
                </w:rPr>
                <w:t>s</w:t>
              </w:r>
            </w:ins>
          </w:p>
        </w:tc>
        <w:tc>
          <w:tcPr>
            <w:tcW w:w="290" w:type="dxa"/>
          </w:tcPr>
          <w:p w14:paraId="39AB2F28" w14:textId="77777777" w:rsidR="00887E93" w:rsidRPr="00AE3DAD" w:rsidRDefault="00887E93" w:rsidP="00B67295">
            <w:pPr>
              <w:pStyle w:val="TAC"/>
              <w:rPr>
                <w:color w:val="000000" w:themeColor="text1"/>
                <w:lang w:val="en-US" w:eastAsia="zh-CN"/>
              </w:rPr>
            </w:pPr>
          </w:p>
        </w:tc>
        <w:tc>
          <w:tcPr>
            <w:tcW w:w="2303" w:type="dxa"/>
            <w:vAlign w:val="center"/>
          </w:tcPr>
          <w:p w14:paraId="773CE24D"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en-US" w:eastAsia="zh-CN"/>
              </w:rPr>
              <w:t>01</w:t>
            </w:r>
          </w:p>
        </w:tc>
        <w:tc>
          <w:tcPr>
            <w:tcW w:w="2304" w:type="dxa"/>
            <w:vAlign w:val="center"/>
          </w:tcPr>
          <w:p w14:paraId="75C29CD4"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1</w:t>
            </w:r>
          </w:p>
        </w:tc>
      </w:tr>
      <w:tr w:rsidR="00887E93" w:rsidRPr="00AE3DAD" w14:paraId="668C58B1" w14:textId="77777777" w:rsidTr="00B67295">
        <w:trPr>
          <w:trHeight w:val="472"/>
          <w:jc w:val="center"/>
        </w:trPr>
        <w:tc>
          <w:tcPr>
            <w:tcW w:w="2367" w:type="dxa"/>
            <w:shd w:val="clear" w:color="auto" w:fill="auto"/>
            <w:vAlign w:val="center"/>
          </w:tcPr>
          <w:p w14:paraId="267E03D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68" w:type="dxa"/>
          </w:tcPr>
          <w:p w14:paraId="4B672E5E" w14:textId="359F95E6" w:rsidR="00887E93" w:rsidRPr="006D6AE1" w:rsidRDefault="00887E93" w:rsidP="00B67295">
            <w:pPr>
              <w:pStyle w:val="TAC"/>
              <w:rPr>
                <w:color w:val="000000" w:themeColor="text1"/>
                <w:lang w:val="en-FI" w:eastAsia="zh-CN"/>
                <w:rPrChange w:id="362" w:author="Mihai Enescu - after RAN1#110" w:date="2022-08-31T13:44:00Z">
                  <w:rPr>
                    <w:color w:val="000000" w:themeColor="text1"/>
                    <w:lang w:val="en-US" w:eastAsia="zh-CN"/>
                  </w:rPr>
                </w:rPrChange>
              </w:rPr>
            </w:pPr>
            <w:r w:rsidRPr="00AE3DAD">
              <w:rPr>
                <w:color w:val="000000" w:themeColor="text1"/>
                <w:lang w:val="en-US" w:eastAsia="zh-CN"/>
              </w:rPr>
              <w:t xml:space="preserve">Third value of </w:t>
            </w:r>
            <w:r w:rsidRPr="00AE3DAD">
              <w:rPr>
                <w:i/>
                <w:iCs/>
                <w:color w:val="000000" w:themeColor="text1"/>
              </w:rPr>
              <w:t>mcs-Msg3</w:t>
            </w:r>
            <w:ins w:id="363" w:author="Mihai Enescu - after RAN1#110" w:date="2022-08-28T23:07:00Z">
              <w:r>
                <w:rPr>
                  <w:i/>
                  <w:iCs/>
                  <w:color w:val="000000" w:themeColor="text1"/>
                  <w:lang w:val="en-FI"/>
                </w:rPr>
                <w:t>-</w:t>
              </w:r>
            </w:ins>
            <w:r w:rsidRPr="00AE3DAD">
              <w:rPr>
                <w:i/>
                <w:iCs/>
                <w:color w:val="000000" w:themeColor="text1"/>
              </w:rPr>
              <w:t>Repetition</w:t>
            </w:r>
            <w:ins w:id="364" w:author="Mihai Enescu - after RAN1#110" w:date="2022-08-31T13:44:00Z">
              <w:r w:rsidR="006D6AE1">
                <w:rPr>
                  <w:i/>
                  <w:iCs/>
                  <w:color w:val="000000" w:themeColor="text1"/>
                  <w:lang w:val="en-FI"/>
                </w:rPr>
                <w:t>s</w:t>
              </w:r>
            </w:ins>
          </w:p>
        </w:tc>
        <w:tc>
          <w:tcPr>
            <w:tcW w:w="290" w:type="dxa"/>
          </w:tcPr>
          <w:p w14:paraId="506ABA5E" w14:textId="77777777" w:rsidR="00887E93" w:rsidRPr="00AE3DAD" w:rsidRDefault="00887E93" w:rsidP="00B67295">
            <w:pPr>
              <w:pStyle w:val="TAC"/>
              <w:rPr>
                <w:color w:val="000000" w:themeColor="text1"/>
                <w:lang w:val="en-US" w:eastAsia="zh-CN"/>
              </w:rPr>
            </w:pPr>
          </w:p>
        </w:tc>
        <w:tc>
          <w:tcPr>
            <w:tcW w:w="2303" w:type="dxa"/>
            <w:vAlign w:val="center"/>
          </w:tcPr>
          <w:p w14:paraId="297C8968"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10</w:t>
            </w:r>
          </w:p>
        </w:tc>
        <w:tc>
          <w:tcPr>
            <w:tcW w:w="2304" w:type="dxa"/>
            <w:vAlign w:val="center"/>
          </w:tcPr>
          <w:p w14:paraId="29B02BC8"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2</w:t>
            </w:r>
          </w:p>
        </w:tc>
      </w:tr>
      <w:tr w:rsidR="00887E93" w:rsidRPr="00AE3DAD" w14:paraId="52E7DA86" w14:textId="77777777" w:rsidTr="00B67295">
        <w:trPr>
          <w:trHeight w:val="472"/>
          <w:jc w:val="center"/>
        </w:trPr>
        <w:tc>
          <w:tcPr>
            <w:tcW w:w="2367" w:type="dxa"/>
            <w:shd w:val="clear" w:color="auto" w:fill="auto"/>
            <w:vAlign w:val="center"/>
          </w:tcPr>
          <w:p w14:paraId="3133719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68" w:type="dxa"/>
          </w:tcPr>
          <w:p w14:paraId="1D9A82C8" w14:textId="46465C5D" w:rsidR="00887E93" w:rsidRPr="006D6AE1" w:rsidRDefault="00887E93" w:rsidP="00B67295">
            <w:pPr>
              <w:pStyle w:val="TAC"/>
              <w:rPr>
                <w:color w:val="000000" w:themeColor="text1"/>
                <w:lang w:val="en-FI" w:eastAsia="zh-CN"/>
                <w:rPrChange w:id="365" w:author="Mihai Enescu - after RAN1#110" w:date="2022-08-31T13:44:00Z">
                  <w:rPr>
                    <w:color w:val="000000" w:themeColor="text1"/>
                    <w:lang w:val="en-US" w:eastAsia="zh-CN"/>
                  </w:rPr>
                </w:rPrChange>
              </w:rPr>
            </w:pPr>
            <w:r w:rsidRPr="00AE3DAD">
              <w:rPr>
                <w:color w:val="000000" w:themeColor="text1"/>
                <w:lang w:val="en-US" w:eastAsia="zh-CN"/>
              </w:rPr>
              <w:t xml:space="preserve">Fourth value of </w:t>
            </w:r>
            <w:r w:rsidRPr="00AE3DAD">
              <w:rPr>
                <w:i/>
                <w:iCs/>
                <w:color w:val="000000" w:themeColor="text1"/>
              </w:rPr>
              <w:t>mcs-Msg3</w:t>
            </w:r>
            <w:ins w:id="366" w:author="Mihai Enescu - after RAN1#110" w:date="2022-08-28T23:07:00Z">
              <w:r>
                <w:rPr>
                  <w:i/>
                  <w:iCs/>
                  <w:color w:val="000000" w:themeColor="text1"/>
                  <w:lang w:val="en-FI"/>
                </w:rPr>
                <w:t>-</w:t>
              </w:r>
            </w:ins>
            <w:r w:rsidRPr="00AE3DAD">
              <w:rPr>
                <w:i/>
                <w:iCs/>
                <w:color w:val="000000" w:themeColor="text1"/>
              </w:rPr>
              <w:t>Repetition</w:t>
            </w:r>
            <w:ins w:id="367" w:author="Mihai Enescu - after RAN1#110" w:date="2022-08-31T13:44:00Z">
              <w:r w:rsidR="006D6AE1">
                <w:rPr>
                  <w:i/>
                  <w:iCs/>
                  <w:color w:val="000000" w:themeColor="text1"/>
                  <w:lang w:val="en-FI"/>
                </w:rPr>
                <w:t>s</w:t>
              </w:r>
            </w:ins>
          </w:p>
        </w:tc>
        <w:tc>
          <w:tcPr>
            <w:tcW w:w="290" w:type="dxa"/>
          </w:tcPr>
          <w:p w14:paraId="4B97F7F7" w14:textId="77777777" w:rsidR="00887E93" w:rsidRPr="00AE3DAD" w:rsidRDefault="00887E93" w:rsidP="00B67295">
            <w:pPr>
              <w:pStyle w:val="TAC"/>
              <w:rPr>
                <w:color w:val="000000" w:themeColor="text1"/>
                <w:lang w:val="en-US" w:eastAsia="zh-CN"/>
              </w:rPr>
            </w:pPr>
          </w:p>
        </w:tc>
        <w:tc>
          <w:tcPr>
            <w:tcW w:w="2303" w:type="dxa"/>
            <w:vAlign w:val="center"/>
          </w:tcPr>
          <w:p w14:paraId="2010993F"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0</w:t>
            </w:r>
            <w:r w:rsidRPr="00AE3DAD">
              <w:rPr>
                <w:color w:val="000000" w:themeColor="text1"/>
                <w:lang w:val="fr-FR" w:eastAsia="zh-CN"/>
              </w:rPr>
              <w:t>11</w:t>
            </w:r>
          </w:p>
        </w:tc>
        <w:tc>
          <w:tcPr>
            <w:tcW w:w="2304" w:type="dxa"/>
            <w:vAlign w:val="center"/>
          </w:tcPr>
          <w:p w14:paraId="37D3C98C" w14:textId="77777777" w:rsidR="00887E93" w:rsidRPr="00AE3DAD" w:rsidRDefault="00887E93" w:rsidP="00B67295">
            <w:pPr>
              <w:pStyle w:val="TAC"/>
              <w:rPr>
                <w:color w:val="000000" w:themeColor="text1"/>
                <w:lang w:val="en-US" w:eastAsia="zh-CN"/>
              </w:rPr>
            </w:pPr>
            <w:r w:rsidRPr="00AE3DAD">
              <w:rPr>
                <w:color w:val="000000" w:themeColor="text1"/>
                <w:lang w:val="en-US" w:eastAsia="zh-CN"/>
              </w:rPr>
              <w:t>3</w:t>
            </w:r>
          </w:p>
        </w:tc>
      </w:tr>
      <w:tr w:rsidR="00887E93" w:rsidRPr="00AE3DAD" w14:paraId="2D3BFC6D" w14:textId="77777777" w:rsidTr="00B67295">
        <w:trPr>
          <w:trHeight w:val="472"/>
          <w:jc w:val="center"/>
        </w:trPr>
        <w:tc>
          <w:tcPr>
            <w:tcW w:w="2367" w:type="dxa"/>
            <w:shd w:val="clear" w:color="auto" w:fill="auto"/>
            <w:vAlign w:val="center"/>
          </w:tcPr>
          <w:p w14:paraId="23B71847"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68" w:type="dxa"/>
          </w:tcPr>
          <w:p w14:paraId="422B2E37" w14:textId="14524463" w:rsidR="00887E93" w:rsidRPr="006D6AE1" w:rsidRDefault="00887E93" w:rsidP="00B67295">
            <w:pPr>
              <w:pStyle w:val="TAC"/>
              <w:rPr>
                <w:color w:val="000000" w:themeColor="text1"/>
                <w:lang w:val="en-FI" w:eastAsia="zh-CN"/>
                <w:rPrChange w:id="368"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w:t>
            </w:r>
            <w:ins w:id="369" w:author="Mihai Enescu - after RAN1#110" w:date="2022-08-28T23:07:00Z">
              <w:r>
                <w:rPr>
                  <w:i/>
                  <w:iCs/>
                  <w:color w:val="000000" w:themeColor="text1"/>
                  <w:lang w:val="en-FI"/>
                </w:rPr>
                <w:t>-</w:t>
              </w:r>
            </w:ins>
            <w:r w:rsidRPr="00AE3DAD">
              <w:rPr>
                <w:i/>
                <w:iCs/>
                <w:color w:val="000000" w:themeColor="text1"/>
              </w:rPr>
              <w:t>Repetition</w:t>
            </w:r>
            <w:ins w:id="370" w:author="Mihai Enescu - after RAN1#110" w:date="2022-08-31T13:44:00Z">
              <w:r w:rsidR="006D6AE1">
                <w:rPr>
                  <w:i/>
                  <w:iCs/>
                  <w:color w:val="000000" w:themeColor="text1"/>
                  <w:lang w:val="en-FI"/>
                </w:rPr>
                <w:t>s</w:t>
              </w:r>
            </w:ins>
          </w:p>
        </w:tc>
        <w:tc>
          <w:tcPr>
            <w:tcW w:w="290" w:type="dxa"/>
          </w:tcPr>
          <w:p w14:paraId="0D98C654" w14:textId="77777777" w:rsidR="00887E93" w:rsidRPr="00AE3DAD" w:rsidRDefault="00887E93" w:rsidP="00B67295">
            <w:pPr>
              <w:pStyle w:val="TAC"/>
              <w:rPr>
                <w:color w:val="000000" w:themeColor="text1"/>
                <w:lang w:val="en-US" w:eastAsia="zh-CN"/>
              </w:rPr>
            </w:pPr>
          </w:p>
        </w:tc>
        <w:tc>
          <w:tcPr>
            <w:tcW w:w="2303" w:type="dxa"/>
            <w:vAlign w:val="center"/>
          </w:tcPr>
          <w:p w14:paraId="38FD4FE5"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p>
        </w:tc>
        <w:tc>
          <w:tcPr>
            <w:tcW w:w="2304" w:type="dxa"/>
            <w:vAlign w:val="center"/>
          </w:tcPr>
          <w:p w14:paraId="68EED3B0"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4</w:t>
            </w:r>
          </w:p>
        </w:tc>
      </w:tr>
      <w:tr w:rsidR="00887E93" w:rsidRPr="00AE3DAD" w14:paraId="08324515" w14:textId="77777777" w:rsidTr="00B67295">
        <w:trPr>
          <w:trHeight w:val="472"/>
          <w:jc w:val="center"/>
        </w:trPr>
        <w:tc>
          <w:tcPr>
            <w:tcW w:w="2367" w:type="dxa"/>
            <w:shd w:val="clear" w:color="auto" w:fill="auto"/>
            <w:vAlign w:val="center"/>
          </w:tcPr>
          <w:p w14:paraId="714FB43E"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68" w:type="dxa"/>
          </w:tcPr>
          <w:p w14:paraId="19C295C7" w14:textId="33165352" w:rsidR="00887E93" w:rsidRPr="006D6AE1" w:rsidRDefault="00887E93" w:rsidP="00B67295">
            <w:pPr>
              <w:pStyle w:val="TAC"/>
              <w:rPr>
                <w:color w:val="000000" w:themeColor="text1"/>
                <w:lang w:val="en-FI" w:eastAsia="zh-CN"/>
                <w:rPrChange w:id="371"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w:t>
            </w:r>
            <w:ins w:id="372" w:author="Mihai Enescu - after RAN1#110" w:date="2022-08-28T23:07:00Z">
              <w:r>
                <w:rPr>
                  <w:i/>
                  <w:iCs/>
                  <w:color w:val="000000" w:themeColor="text1"/>
                  <w:lang w:val="en-FI"/>
                </w:rPr>
                <w:t>-</w:t>
              </w:r>
            </w:ins>
            <w:r w:rsidRPr="00AE3DAD">
              <w:rPr>
                <w:i/>
                <w:iCs/>
                <w:color w:val="000000" w:themeColor="text1"/>
              </w:rPr>
              <w:t>Repetition</w:t>
            </w:r>
            <w:ins w:id="373" w:author="Mihai Enescu - after RAN1#110" w:date="2022-08-31T13:44:00Z">
              <w:r w:rsidR="006D6AE1">
                <w:rPr>
                  <w:i/>
                  <w:iCs/>
                  <w:color w:val="000000" w:themeColor="text1"/>
                  <w:lang w:val="en-FI"/>
                </w:rPr>
                <w:t>s</w:t>
              </w:r>
            </w:ins>
          </w:p>
        </w:tc>
        <w:tc>
          <w:tcPr>
            <w:tcW w:w="290" w:type="dxa"/>
          </w:tcPr>
          <w:p w14:paraId="58F8B275" w14:textId="77777777" w:rsidR="00887E93" w:rsidRPr="00AE3DAD" w:rsidRDefault="00887E93" w:rsidP="00B67295">
            <w:pPr>
              <w:pStyle w:val="TAC"/>
              <w:rPr>
                <w:color w:val="000000" w:themeColor="text1"/>
                <w:lang w:val="en-US" w:eastAsia="zh-CN"/>
              </w:rPr>
            </w:pPr>
          </w:p>
        </w:tc>
        <w:tc>
          <w:tcPr>
            <w:tcW w:w="2303" w:type="dxa"/>
            <w:vAlign w:val="center"/>
          </w:tcPr>
          <w:p w14:paraId="57E31110"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en-US" w:eastAsia="zh-CN"/>
              </w:rPr>
              <w:t>01</w:t>
            </w:r>
          </w:p>
        </w:tc>
        <w:tc>
          <w:tcPr>
            <w:tcW w:w="2304" w:type="dxa"/>
            <w:vAlign w:val="center"/>
          </w:tcPr>
          <w:p w14:paraId="3D12757E"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5</w:t>
            </w:r>
          </w:p>
        </w:tc>
      </w:tr>
      <w:tr w:rsidR="00887E93" w:rsidRPr="00AE3DAD" w14:paraId="37B45508" w14:textId="77777777" w:rsidTr="00B67295">
        <w:trPr>
          <w:trHeight w:val="472"/>
          <w:jc w:val="center"/>
        </w:trPr>
        <w:tc>
          <w:tcPr>
            <w:tcW w:w="2367" w:type="dxa"/>
            <w:shd w:val="clear" w:color="auto" w:fill="auto"/>
            <w:vAlign w:val="center"/>
          </w:tcPr>
          <w:p w14:paraId="0B90F619"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68" w:type="dxa"/>
          </w:tcPr>
          <w:p w14:paraId="533DCACA" w14:textId="7A8743F5" w:rsidR="00887E93" w:rsidRPr="006D6AE1" w:rsidRDefault="00887E93" w:rsidP="00B67295">
            <w:pPr>
              <w:pStyle w:val="TAC"/>
              <w:rPr>
                <w:color w:val="000000" w:themeColor="text1"/>
                <w:lang w:val="en-FI" w:eastAsia="zh-CN"/>
                <w:rPrChange w:id="374"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w:t>
            </w:r>
            <w:ins w:id="375" w:author="Mihai Enescu - after RAN1#110" w:date="2022-08-28T23:07:00Z">
              <w:r>
                <w:rPr>
                  <w:i/>
                  <w:iCs/>
                  <w:color w:val="000000" w:themeColor="text1"/>
                  <w:lang w:val="en-FI"/>
                </w:rPr>
                <w:t>-</w:t>
              </w:r>
            </w:ins>
            <w:r w:rsidRPr="00AE3DAD">
              <w:rPr>
                <w:i/>
                <w:iCs/>
                <w:color w:val="000000" w:themeColor="text1"/>
              </w:rPr>
              <w:t>Repetition</w:t>
            </w:r>
            <w:ins w:id="376" w:author="Mihai Enescu - after RAN1#110" w:date="2022-08-31T13:44:00Z">
              <w:r w:rsidR="006D6AE1">
                <w:rPr>
                  <w:i/>
                  <w:iCs/>
                  <w:color w:val="000000" w:themeColor="text1"/>
                  <w:lang w:val="en-FI"/>
                </w:rPr>
                <w:t>s</w:t>
              </w:r>
            </w:ins>
          </w:p>
        </w:tc>
        <w:tc>
          <w:tcPr>
            <w:tcW w:w="290" w:type="dxa"/>
          </w:tcPr>
          <w:p w14:paraId="04997995" w14:textId="77777777" w:rsidR="00887E93" w:rsidRPr="00AE3DAD" w:rsidRDefault="00887E93" w:rsidP="00B67295">
            <w:pPr>
              <w:pStyle w:val="TAC"/>
              <w:rPr>
                <w:color w:val="000000" w:themeColor="text1"/>
                <w:lang w:val="en-US" w:eastAsia="zh-CN"/>
              </w:rPr>
            </w:pPr>
          </w:p>
        </w:tc>
        <w:tc>
          <w:tcPr>
            <w:tcW w:w="2303" w:type="dxa"/>
            <w:vAlign w:val="center"/>
          </w:tcPr>
          <w:p w14:paraId="0EDA0693"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10</w:t>
            </w:r>
          </w:p>
        </w:tc>
        <w:tc>
          <w:tcPr>
            <w:tcW w:w="2304" w:type="dxa"/>
            <w:vAlign w:val="center"/>
          </w:tcPr>
          <w:p w14:paraId="5D3AE6C7"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6</w:t>
            </w:r>
          </w:p>
        </w:tc>
      </w:tr>
      <w:tr w:rsidR="00887E93" w:rsidRPr="00AE3DAD" w14:paraId="716BCD17" w14:textId="77777777" w:rsidTr="00B67295">
        <w:trPr>
          <w:trHeight w:val="472"/>
          <w:jc w:val="center"/>
        </w:trPr>
        <w:tc>
          <w:tcPr>
            <w:tcW w:w="2367" w:type="dxa"/>
            <w:shd w:val="clear" w:color="auto" w:fill="auto"/>
            <w:vAlign w:val="center"/>
          </w:tcPr>
          <w:p w14:paraId="1C2EED99"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68" w:type="dxa"/>
          </w:tcPr>
          <w:p w14:paraId="4F5DCA51" w14:textId="3246FFAC" w:rsidR="00887E93" w:rsidRPr="006D6AE1" w:rsidRDefault="00887E93" w:rsidP="00B67295">
            <w:pPr>
              <w:pStyle w:val="TAC"/>
              <w:rPr>
                <w:color w:val="000000" w:themeColor="text1"/>
                <w:lang w:val="en-FI" w:eastAsia="zh-CN"/>
                <w:rPrChange w:id="377" w:author="Mihai Enescu - after RAN1#110" w:date="2022-08-31T13:44:00Z">
                  <w:rPr>
                    <w:color w:val="000000" w:themeColor="text1"/>
                    <w:lang w:val="en-US" w:eastAsia="zh-CN"/>
                  </w:rPr>
                </w:rPrChange>
              </w:rPr>
            </w:pPr>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w:t>
            </w:r>
            <w:ins w:id="378" w:author="Mihai Enescu - after RAN1#110" w:date="2022-08-28T23:07:00Z">
              <w:r>
                <w:rPr>
                  <w:i/>
                  <w:iCs/>
                  <w:color w:val="000000" w:themeColor="text1"/>
                  <w:lang w:val="en-FI"/>
                </w:rPr>
                <w:t>-</w:t>
              </w:r>
            </w:ins>
            <w:r w:rsidRPr="00AE3DAD">
              <w:rPr>
                <w:i/>
                <w:iCs/>
                <w:color w:val="000000" w:themeColor="text1"/>
              </w:rPr>
              <w:t>Repetition</w:t>
            </w:r>
            <w:ins w:id="379" w:author="Mihai Enescu - after RAN1#110" w:date="2022-08-31T13:44:00Z">
              <w:r w:rsidR="006D6AE1">
                <w:rPr>
                  <w:i/>
                  <w:iCs/>
                  <w:color w:val="000000" w:themeColor="text1"/>
                  <w:lang w:val="en-FI"/>
                </w:rPr>
                <w:t>s</w:t>
              </w:r>
            </w:ins>
          </w:p>
        </w:tc>
        <w:tc>
          <w:tcPr>
            <w:tcW w:w="290" w:type="dxa"/>
          </w:tcPr>
          <w:p w14:paraId="5C27670E" w14:textId="77777777" w:rsidR="00887E93" w:rsidRPr="00AE3DAD" w:rsidRDefault="00887E93" w:rsidP="00B67295">
            <w:pPr>
              <w:pStyle w:val="TAC"/>
              <w:rPr>
                <w:color w:val="000000" w:themeColor="text1"/>
                <w:lang w:val="en-US" w:eastAsia="zh-CN"/>
              </w:rPr>
            </w:pPr>
          </w:p>
        </w:tc>
        <w:tc>
          <w:tcPr>
            <w:tcW w:w="2303" w:type="dxa"/>
            <w:vAlign w:val="center"/>
          </w:tcPr>
          <w:p w14:paraId="6EA977EC" w14:textId="77777777" w:rsidR="00887E93" w:rsidRPr="00AE3DAD" w:rsidRDefault="00887E93" w:rsidP="00B67295">
            <w:pPr>
              <w:pStyle w:val="TAC"/>
              <w:rPr>
                <w:color w:val="000000" w:themeColor="text1"/>
                <w:lang w:val="fr-FR" w:eastAsia="zh-CN"/>
              </w:rPr>
            </w:pPr>
            <w:r w:rsidRPr="00AE3DAD">
              <w:rPr>
                <w:rFonts w:hint="eastAsia"/>
                <w:color w:val="000000" w:themeColor="text1"/>
                <w:lang w:val="en-US" w:eastAsia="zh-CN"/>
              </w:rPr>
              <w:t>1</w:t>
            </w:r>
            <w:r w:rsidRPr="00AE3DAD">
              <w:rPr>
                <w:color w:val="000000" w:themeColor="text1"/>
                <w:lang w:val="fr-FR" w:eastAsia="zh-CN"/>
              </w:rPr>
              <w:t>11</w:t>
            </w:r>
          </w:p>
        </w:tc>
        <w:tc>
          <w:tcPr>
            <w:tcW w:w="2304" w:type="dxa"/>
            <w:vAlign w:val="center"/>
          </w:tcPr>
          <w:p w14:paraId="766A91E4" w14:textId="77777777" w:rsidR="00887E93" w:rsidRPr="00AE3DAD" w:rsidRDefault="00887E93" w:rsidP="00B67295">
            <w:pPr>
              <w:pStyle w:val="TAC"/>
              <w:rPr>
                <w:color w:val="000000" w:themeColor="text1"/>
                <w:lang w:val="en-US" w:eastAsia="zh-CN"/>
              </w:rPr>
            </w:pPr>
            <w:r w:rsidRPr="00AE3DAD">
              <w:rPr>
                <w:rFonts w:hint="eastAsia"/>
                <w:color w:val="000000" w:themeColor="text1"/>
                <w:lang w:val="en-US" w:eastAsia="zh-CN"/>
              </w:rPr>
              <w:t>7</w:t>
            </w:r>
          </w:p>
        </w:tc>
      </w:tr>
    </w:tbl>
    <w:p w14:paraId="1E7585E5" w14:textId="77777777" w:rsidR="00887E93" w:rsidRDefault="00887E93" w:rsidP="00887E93">
      <w:pPr>
        <w:jc w:val="center"/>
      </w:pPr>
    </w:p>
    <w:p w14:paraId="7D536AA5" w14:textId="0088029C" w:rsidR="00887E93" w:rsidRDefault="00887E93" w:rsidP="00887E93">
      <w:pPr>
        <w:jc w:val="center"/>
      </w:pPr>
      <w:r>
        <w:t>&lt;omitted text&gt;</w:t>
      </w:r>
    </w:p>
    <w:p w14:paraId="266BE255" w14:textId="77777777" w:rsidR="00E9526B" w:rsidRPr="0048482F" w:rsidRDefault="00E9526B" w:rsidP="00E9526B">
      <w:pPr>
        <w:pStyle w:val="Heading4"/>
        <w:rPr>
          <w:color w:val="000000"/>
        </w:rPr>
      </w:pPr>
      <w:bookmarkStart w:id="380" w:name="_Toc45810629"/>
      <w:bookmarkStart w:id="381" w:name="_Toc106695677"/>
      <w:r>
        <w:rPr>
          <w:color w:val="000000"/>
        </w:rPr>
        <w:t>6</w:t>
      </w:r>
      <w:r w:rsidRPr="0048482F">
        <w:rPr>
          <w:color w:val="000000"/>
        </w:rPr>
        <w:t>.1.</w:t>
      </w:r>
      <w:r>
        <w:rPr>
          <w:color w:val="000000"/>
        </w:rPr>
        <w:t>6</w:t>
      </w:r>
      <w:r w:rsidRPr="0048482F">
        <w:rPr>
          <w:color w:val="000000"/>
        </w:rPr>
        <w:t>.</w:t>
      </w:r>
      <w:r>
        <w:rPr>
          <w:color w:val="000000"/>
        </w:rPr>
        <w:t>2</w:t>
      </w:r>
      <w:r w:rsidRPr="0048482F">
        <w:rPr>
          <w:color w:val="000000"/>
        </w:rPr>
        <w:tab/>
      </w:r>
      <w:r>
        <w:rPr>
          <w:color w:val="000000"/>
        </w:rPr>
        <w:t xml:space="preserve">Uplink switching for </w:t>
      </w:r>
      <w:r>
        <w:rPr>
          <w:color w:val="000000"/>
          <w:lang w:val="en-US"/>
        </w:rPr>
        <w:t>c</w:t>
      </w:r>
      <w:r>
        <w:rPr>
          <w:color w:val="000000"/>
        </w:rPr>
        <w:t xml:space="preserve">arrier </w:t>
      </w:r>
      <w:r>
        <w:rPr>
          <w:color w:val="000000"/>
          <w:lang w:val="en-US"/>
        </w:rPr>
        <w:t>a</w:t>
      </w:r>
      <w:r>
        <w:rPr>
          <w:color w:val="000000"/>
        </w:rPr>
        <w:t>ggregation</w:t>
      </w:r>
      <w:bookmarkEnd w:id="380"/>
      <w:bookmarkEnd w:id="381"/>
    </w:p>
    <w:p w14:paraId="13D68CC1" w14:textId="77777777" w:rsidR="00E9526B" w:rsidRPr="00705185" w:rsidRDefault="00E9526B" w:rsidP="00E9526B">
      <w:r w:rsidRPr="00705185">
        <w:t xml:space="preserve">For a UE </w:t>
      </w:r>
      <w:r>
        <w:rPr>
          <w:lang w:val="en-US"/>
        </w:rPr>
        <w:t xml:space="preserve">indicating a capability for uplink switching with </w:t>
      </w:r>
      <w:r w:rsidRPr="00F42EC5">
        <w:rPr>
          <w:i/>
          <w:noProof/>
          <w:lang w:eastAsia="en-GB"/>
        </w:rPr>
        <w:t>BandCombination-UplinkTxSwitch</w:t>
      </w:r>
      <w:r w:rsidRPr="00705185">
        <w:rPr>
          <w:lang w:val="en-US"/>
        </w:rPr>
        <w:t xml:space="preserve"> </w:t>
      </w:r>
      <w:r w:rsidRPr="0020386A">
        <w:rPr>
          <w:iCs/>
          <w:noProof/>
          <w:lang w:eastAsia="en-GB"/>
        </w:rPr>
        <w:t xml:space="preserve">or </w:t>
      </w:r>
      <w:r w:rsidRPr="000154B4">
        <w:rPr>
          <w:i/>
          <w:noProof/>
          <w:lang w:eastAsia="en-GB"/>
        </w:rPr>
        <w:t>uplinkTxSwitchingPeriod2T2T</w:t>
      </w:r>
      <w:r>
        <w:rPr>
          <w:lang w:val="en-US"/>
        </w:rPr>
        <w:t xml:space="preserve"> for a band combination, and </w:t>
      </w:r>
      <w:r>
        <w:t>if it is for that band combination</w:t>
      </w:r>
      <w:r w:rsidRPr="00705185">
        <w:t xml:space="preserve"> </w:t>
      </w:r>
      <w:r w:rsidRPr="0087011A">
        <w:t xml:space="preserve">configured with </w:t>
      </w:r>
      <w:r>
        <w:t>uplink carrier aggregation</w:t>
      </w:r>
      <w:r w:rsidRPr="00705185">
        <w:t>:</w:t>
      </w:r>
    </w:p>
    <w:p w14:paraId="28E29298" w14:textId="77777777" w:rsidR="00E9526B" w:rsidRDefault="00E9526B" w:rsidP="00E9526B">
      <w:pPr>
        <w:pStyle w:val="B1"/>
      </w:pPr>
      <w:r w:rsidRPr="00705185">
        <w:t>-</w:t>
      </w:r>
      <w:r w:rsidRPr="00705185">
        <w:tab/>
      </w:r>
      <w:r w:rsidRPr="002E0712">
        <w:t>If the UE is configured with uplink switching</w:t>
      </w:r>
      <w:r>
        <w:t xml:space="preserve"> with parameter </w:t>
      </w:r>
      <w:r w:rsidRPr="00961879">
        <w:rPr>
          <w:i/>
          <w:iCs/>
        </w:rPr>
        <w:t>uplinkTxSwitching</w:t>
      </w:r>
      <w:r>
        <w:t xml:space="preserve">, when the UE is to transmit in the uplink based on DCI(s) received before </w:t>
      </w:r>
      <m:oMath>
        <m:sSub>
          <m:sSubPr>
            <m:ctrlPr>
              <w:rPr>
                <w:rFonts w:ascii="Cambria Math" w:hAnsi="Cambria Math"/>
                <w:b/>
                <w:i/>
              </w:rPr>
            </m:ctrlPr>
          </m:sSubPr>
          <m:e>
            <m:r>
              <m:rPr>
                <m:sty m:val="bi"/>
              </m:rPr>
              <w:rPr>
                <w:rFonts w:ascii="Cambria Math" w:hAnsi="Cambria Math"/>
              </w:rPr>
              <m:t>T</m:t>
            </m:r>
          </m:e>
          <m:sub>
            <m:r>
              <m:rPr>
                <m:nor/>
              </m:rPr>
              <w:rPr>
                <w:rFonts w:ascii="Cambria Math" w:hAnsi="Cambria Math"/>
                <w:b/>
              </w:rPr>
              <m:t>0</m:t>
            </m:r>
          </m:sub>
        </m:sSub>
        <m:r>
          <m:rPr>
            <m:sty m:val="b"/>
          </m:rPr>
          <w:rPr>
            <w:rFonts w:ascii="Cambria Math" w:hAnsi="Cambria Math" w:cs="MS Gothic"/>
            <w:lang w:eastAsia="zh-CN"/>
          </w:rPr>
          <m:t>-</m:t>
        </m:r>
        <m:sSub>
          <m:sSubPr>
            <m:ctrlPr>
              <w:rPr>
                <w:rFonts w:ascii="Cambria Math" w:hAnsi="Cambria Math"/>
                <w:b/>
              </w:rPr>
            </m:ctrlPr>
          </m:sSubPr>
          <m:e>
            <m:r>
              <m:rPr>
                <m:sty m:val="bi"/>
              </m:rPr>
              <w:rPr>
                <w:rFonts w:ascii="Cambria Math" w:hAnsi="Cambria Math"/>
              </w:rPr>
              <m:t>T</m:t>
            </m:r>
          </m:e>
          <m:sub>
            <m:r>
              <m:rPr>
                <m:sty m:val="bi"/>
              </m:rPr>
              <w:rPr>
                <w:rFonts w:ascii="Cambria Math" w:hAnsi="Cambria Math"/>
              </w:rPr>
              <m:t>offset</m:t>
            </m:r>
          </m:sub>
        </m:sSub>
      </m:oMath>
      <w:r>
        <w:rPr>
          <w:b/>
        </w:rPr>
        <w:t xml:space="preserve"> </w:t>
      </w:r>
      <w:r>
        <w:t>or</w:t>
      </w:r>
      <w:r w:rsidRPr="008D53DE">
        <w:t xml:space="preserve"> </w:t>
      </w:r>
      <w:r>
        <w:t>based on a higher layer configuration(s):</w:t>
      </w:r>
    </w:p>
    <w:p w14:paraId="171E99D4" w14:textId="77777777" w:rsidR="00E9526B" w:rsidRPr="00957C41" w:rsidRDefault="00E9526B" w:rsidP="00E9526B">
      <w:pPr>
        <w:pStyle w:val="B2"/>
      </w:pPr>
      <w:r>
        <w:t>-</w:t>
      </w:r>
      <w:r>
        <w:tab/>
        <w:t>When the UE is to transmit a 2-port transmission on one uplink carrier on one band and if the preceding uplink transmission is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0C000DDF" w14:textId="77777777" w:rsidR="00E9526B" w:rsidRDefault="00E9526B" w:rsidP="00E9526B">
      <w:pPr>
        <w:pStyle w:val="B2"/>
      </w:pPr>
      <w:r>
        <w:t>-</w:t>
      </w:r>
      <w:r>
        <w:tab/>
        <w:t>When the UE is to transmit a 1-port transmission on one uplink carrier on one band and if the preceding uplink transmission is a 2-port transmission on another uplink carrier on another band, then t</w:t>
      </w:r>
      <w:r w:rsidRPr="00957C41">
        <w:t xml:space="preserve">he UE is not </w:t>
      </w:r>
      <w:r>
        <w:t>expected to</w:t>
      </w:r>
      <w:r w:rsidRPr="00957C41">
        <w:t xml:space="preserve">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 xml:space="preserve">on any of the carriers. </w:t>
      </w:r>
    </w:p>
    <w:p w14:paraId="7920CBCC" w14:textId="77777777" w:rsidR="00E9526B" w:rsidRPr="001B63FF" w:rsidRDefault="00E9526B" w:rsidP="00E9526B">
      <w:pPr>
        <w:pStyle w:val="B2"/>
      </w:pPr>
      <w:r>
        <w:t>-</w:t>
      </w:r>
      <w:r>
        <w:tab/>
        <w:t xml:space="preserve">For the UE configured with </w:t>
      </w:r>
      <w:r w:rsidRPr="00961879">
        <w:rPr>
          <w:i/>
          <w:iCs/>
        </w:rPr>
        <w:t>uplinkTxSwitchingOption</w:t>
      </w:r>
      <w:r>
        <w:rPr>
          <w:i/>
          <w:iCs/>
          <w:lang w:val="en-US"/>
        </w:rPr>
        <w:t xml:space="preserve"> </w:t>
      </w:r>
      <w:r w:rsidRPr="00AC4712">
        <w:rPr>
          <w:lang w:val="en-US"/>
        </w:rPr>
        <w:t xml:space="preserve">set to </w:t>
      </w:r>
      <w:r>
        <w:rPr>
          <w:lang w:val="en-US"/>
        </w:rPr>
        <w:t>'</w:t>
      </w:r>
      <w:r w:rsidRPr="00AC4712">
        <w:rPr>
          <w:iCs/>
          <w:noProof/>
          <w:lang w:eastAsia="en-GB"/>
        </w:rPr>
        <w:t>switchedUL</w:t>
      </w:r>
      <w:r>
        <w:rPr>
          <w:iCs/>
          <w:noProof/>
          <w:lang w:eastAsia="en-GB"/>
        </w:rPr>
        <w:t>'</w:t>
      </w:r>
      <w:r w:rsidRPr="00714AE8">
        <w:t>,</w:t>
      </w:r>
      <w:r>
        <w:t xml:space="preserve"> when the UE is to transmit a 1-port transmission on one uplink carrier on one band and if the preceding uplink transmission was a 1-port transmission on another uplink carrier on another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7A373C41" w14:textId="77777777" w:rsidR="00E9526B" w:rsidRPr="00761A0B" w:rsidRDefault="00E9526B" w:rsidP="00E9526B">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iCs/>
          <w:noProof/>
          <w:lang w:eastAsia="en-GB"/>
        </w:rPr>
        <w:t>dualUL</w:t>
      </w:r>
      <w:r>
        <w:rPr>
          <w:iCs/>
          <w:noProof/>
          <w:lang w:val="en-US" w:eastAsia="en-GB"/>
        </w:rPr>
        <w:t>'</w:t>
      </w:r>
      <w:r>
        <w:t>, when the UE is to transmit a 2-port transmission on one uplink carrier on one band and if the preceding uplink transmission was a 1-port transmission on a carrier on the same band and the UE is under the operation state in which 2-port transmission cannot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340F803A" w14:textId="77777777" w:rsidR="00E9526B" w:rsidRDefault="00E9526B" w:rsidP="00E9526B">
      <w:pPr>
        <w:pStyle w:val="B2"/>
      </w:pPr>
      <w:r>
        <w:t>-</w:t>
      </w:r>
      <w:r>
        <w:tab/>
        <w:t xml:space="preserve">For the UE configured with </w:t>
      </w:r>
      <w:r w:rsidRPr="00961879">
        <w:rPr>
          <w:i/>
          <w:iCs/>
        </w:rPr>
        <w:t>uplinkTxSwitchingOption</w:t>
      </w:r>
      <w:r w:rsidRPr="00AC4712">
        <w:rPr>
          <w:lang w:val="en-US"/>
        </w:rPr>
        <w:t xml:space="preserve"> set to </w:t>
      </w:r>
      <w:r>
        <w:t>'</w:t>
      </w:r>
      <w:r w:rsidRPr="00B349D5">
        <w:rPr>
          <w:iCs/>
          <w:noProof/>
          <w:lang w:eastAsia="en-GB"/>
        </w:rPr>
        <w:t>dualUL</w:t>
      </w:r>
      <w:r>
        <w:rPr>
          <w:iCs/>
          <w:noProof/>
          <w:lang w:val="en-US" w:eastAsia="en-GB"/>
        </w:rPr>
        <w:t>'</w:t>
      </w:r>
      <w:r>
        <w:t>, when the UE is to transmit a 1-port transmission on one uplink carrier on one band and if the preceding uplink transmission was a 1-port transmission on another uplink carrier on another band and the UE is under the operation state in which 2-port transmission can be supported in the same band, then t</w:t>
      </w:r>
      <w:r w:rsidRPr="00957C41">
        <w:t xml:space="preserve">he UE is not </w:t>
      </w:r>
      <w:r>
        <w:t xml:space="preserve">expected to </w:t>
      </w:r>
      <w:r w:rsidRPr="00957C41">
        <w:t xml:space="preserve">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957C41">
        <w:t xml:space="preserve"> </w:t>
      </w:r>
      <w:r>
        <w:t>on any of the carriers.</w:t>
      </w:r>
    </w:p>
    <w:p w14:paraId="51B6F93A" w14:textId="77777777" w:rsidR="00E9526B" w:rsidRDefault="00E9526B" w:rsidP="00E9526B">
      <w:pPr>
        <w:pStyle w:val="B2"/>
      </w:pPr>
      <w:r>
        <w:t>-</w:t>
      </w:r>
      <w:r>
        <w:tab/>
      </w:r>
      <w:r w:rsidRPr="001E7B6B">
        <w:t xml:space="preserve">For the UE configured with </w:t>
      </w:r>
      <w:r w:rsidRPr="001E7B6B">
        <w:rPr>
          <w:i/>
          <w:iCs/>
        </w:rPr>
        <w:t>uplinkTxSwitchingOption</w:t>
      </w:r>
      <w:r w:rsidRPr="00AC4712">
        <w:t xml:space="preserve"> set to </w:t>
      </w:r>
      <w:r>
        <w:t>'</w:t>
      </w:r>
      <w:r w:rsidRPr="001E7B6B">
        <w:rPr>
          <w:iCs/>
          <w:noProof/>
          <w:lang w:eastAsia="en-GB"/>
        </w:rPr>
        <w:t>dualUL</w:t>
      </w:r>
      <w:r>
        <w:rPr>
          <w:iCs/>
          <w:noProof/>
          <w:lang w:eastAsia="en-GB"/>
        </w:rPr>
        <w:t>'</w:t>
      </w:r>
      <w:r w:rsidRPr="001E7B6B">
        <w:t>,</w:t>
      </w:r>
      <w:r>
        <w:t xml:space="preserve"> i</w:t>
      </w:r>
      <w:r w:rsidRPr="001E7B6B">
        <w:t xml:space="preserve">f the UE is configured with </w:t>
      </w:r>
      <w:del w:id="382" w:author="Mihai Enescu - after RAN1#110" w:date="2022-08-28T19:51:00Z">
        <w:r w:rsidRPr="000953A7" w:rsidDel="00DC0CE4">
          <w:rPr>
            <w:rFonts w:hint="eastAsia"/>
            <w:i/>
          </w:rPr>
          <w:delText>OneT</w:delText>
        </w:r>
        <w:r w:rsidRPr="00CD21AB" w:rsidDel="00DC0CE4">
          <w:delText xml:space="preserve"> </w:delText>
        </w:r>
        <w:r w:rsidRPr="001E7B6B" w:rsidDel="00DC0CE4">
          <w:delText xml:space="preserve">with </w:delText>
        </w:r>
      </w:del>
      <w:r w:rsidRPr="000953A7">
        <w:rPr>
          <w:i/>
        </w:rPr>
        <w:t>uplinkTxSwitching-DualUL-TxState</w:t>
      </w:r>
      <w:ins w:id="383" w:author="Mihai Enescu - after RAN1#110" w:date="2022-08-28T19:52:00Z">
        <w:r w:rsidRPr="00DC0CE4">
          <w:rPr>
            <w:iCs/>
            <w:lang w:val="en-FI"/>
          </w:rPr>
          <w:t xml:space="preserve"> set to ‘oneT’</w:t>
        </w:r>
      </w:ins>
      <w:r w:rsidRPr="001E7B6B">
        <w:t xml:space="preserve">, when the UE is under the operation state in which 2-port transmission can be supported on one carrier on one band followed by no transmission on </w:t>
      </w:r>
      <w:r>
        <w:t>any</w:t>
      </w:r>
      <w:r w:rsidRPr="001E7B6B">
        <w:t xml:space="preserve"> carrier</w:t>
      </w:r>
      <w:r>
        <w:t xml:space="preserve"> on the same band</w:t>
      </w:r>
      <w:r w:rsidRPr="001E7B6B">
        <w:t xml:space="preserve"> and 1-port transmission on the other carrier on another band the UE shall consider this as if 1-port </w:t>
      </w:r>
      <w:r w:rsidRPr="001E7B6B">
        <w:lastRenderedPageBreak/>
        <w:t>transmission was transmitted on both uplinks, otherwise the UE shall consider this as if 2-port transmission took place on the transmitting carrier.</w:t>
      </w:r>
    </w:p>
    <w:p w14:paraId="7383FCD6" w14:textId="77777777" w:rsidR="00E9526B" w:rsidRPr="003276D6" w:rsidRDefault="00E9526B" w:rsidP="00E9526B">
      <w:pPr>
        <w:pStyle w:val="B2"/>
      </w:pPr>
      <w:r>
        <w:t>-</w:t>
      </w:r>
      <w:r>
        <w:tab/>
      </w:r>
      <w:r w:rsidRPr="001E7B6B">
        <w:t xml:space="preserve">If </w:t>
      </w:r>
      <w:r w:rsidRPr="00121352">
        <w:rPr>
          <w:i/>
          <w:iCs/>
        </w:rPr>
        <w:t>uplinkTxSwitching-2T-Mode</w:t>
      </w:r>
      <w:r w:rsidRPr="001E7B6B">
        <w:t xml:space="preserve"> is configured, when the UE is to transmit a 2-port transmission on one uplink carrier on one band and if the preceding uplink transmission is a 2-port transmission on another uplink carrier on another band, then the UE is not expected to transmit for the duration of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1E7B6B">
        <w:t xml:space="preserve"> on any of the carriers.</w:t>
      </w:r>
    </w:p>
    <w:p w14:paraId="2987849F" w14:textId="77777777" w:rsidR="00E9526B" w:rsidRDefault="00E9526B" w:rsidP="00E9526B">
      <w:pPr>
        <w:pStyle w:val="B2"/>
        <w:rPr>
          <w:lang w:val="en-US"/>
        </w:rPr>
      </w:pPr>
      <w:r w:rsidRPr="00705185">
        <w:rPr>
          <w:lang w:val="en-US"/>
        </w:rPr>
        <w:t>-</w:t>
      </w:r>
      <w:r w:rsidRPr="00705185">
        <w:rPr>
          <w:lang w:val="en-US"/>
        </w:rPr>
        <w:tab/>
      </w:r>
      <w:r w:rsidRPr="00705185">
        <w:t xml:space="preserve">The UE </w:t>
      </w:r>
      <w:r w:rsidRPr="00CF27F9">
        <w:rPr>
          <w:lang w:val="en-US"/>
        </w:rPr>
        <w:t>is</w:t>
      </w:r>
      <w:r w:rsidRPr="00705185">
        <w:t xml:space="preserve"> not </w:t>
      </w:r>
      <w:r w:rsidRPr="00705185">
        <w:rPr>
          <w:lang w:val="en-US"/>
        </w:rPr>
        <w:t>expect</w:t>
      </w:r>
      <w:r>
        <w:rPr>
          <w:lang w:val="en-US"/>
        </w:rPr>
        <w:t>ed</w:t>
      </w:r>
      <w:r w:rsidRPr="00705185">
        <w:rPr>
          <w:lang w:val="en-US"/>
        </w:rPr>
        <w:t xml:space="preserve"> to be scheduled or configured </w:t>
      </w:r>
      <w:r>
        <w:rPr>
          <w:lang w:val="en-US"/>
        </w:rPr>
        <w:t>with uplink transmissions that result in</w:t>
      </w:r>
      <w:r w:rsidRPr="00705185">
        <w:rPr>
          <w:lang w:val="en-US"/>
        </w:rPr>
        <w:t xml:space="preserve"> simultaneous</w:t>
      </w:r>
      <w:r>
        <w:rPr>
          <w:lang w:val="en-US"/>
        </w:rPr>
        <w:t xml:space="preserve"> transmission</w:t>
      </w:r>
      <w:r w:rsidRPr="00705185">
        <w:rPr>
          <w:lang w:val="en-US"/>
        </w:rPr>
        <w:t xml:space="preserve"> on two antenna ports on </w:t>
      </w:r>
      <w:r>
        <w:rPr>
          <w:lang w:val="en-US"/>
        </w:rPr>
        <w:t>one</w:t>
      </w:r>
      <w:r w:rsidRPr="00705185">
        <w:rPr>
          <w:lang w:val="en-US"/>
        </w:rPr>
        <w:t xml:space="preserve"> uplink carrier</w:t>
      </w:r>
      <w:r>
        <w:t xml:space="preserve"> on one band</w:t>
      </w:r>
      <w:r w:rsidRPr="00705185">
        <w:rPr>
          <w:lang w:val="en-US"/>
        </w:rPr>
        <w:t xml:space="preserve">, and </w:t>
      </w:r>
      <w:r>
        <w:rPr>
          <w:lang w:val="en-US"/>
        </w:rPr>
        <w:t xml:space="preserve">any transmission </w:t>
      </w:r>
      <w:r w:rsidRPr="00705185">
        <w:rPr>
          <w:lang w:val="en-US"/>
        </w:rPr>
        <w:t xml:space="preserve">on </w:t>
      </w:r>
      <w:r>
        <w:rPr>
          <w:lang w:val="en-US"/>
        </w:rPr>
        <w:t>another</w:t>
      </w:r>
      <w:r w:rsidRPr="00705185">
        <w:rPr>
          <w:lang w:val="en-US"/>
        </w:rPr>
        <w:t xml:space="preserve"> uplink carrier</w:t>
      </w:r>
      <w:r>
        <w:t xml:space="preserve"> on another band</w:t>
      </w:r>
      <w:r>
        <w:rPr>
          <w:lang w:val="en-US"/>
        </w:rPr>
        <w:t>.</w:t>
      </w:r>
    </w:p>
    <w:p w14:paraId="4EF78A5F" w14:textId="77777777" w:rsidR="00E9526B" w:rsidRDefault="00E9526B" w:rsidP="00E9526B">
      <w:pPr>
        <w:pStyle w:val="B1"/>
      </w:pPr>
      <w:r w:rsidRPr="00705185">
        <w:t>-</w:t>
      </w:r>
      <w:r w:rsidRPr="00705185">
        <w:tab/>
        <w:t xml:space="preserve">In all other cases </w:t>
      </w:r>
      <w:r w:rsidRPr="00EB459A">
        <w:t xml:space="preserve">the UE is expected to transmit </w:t>
      </w:r>
      <w:r>
        <w:t>normally all</w:t>
      </w:r>
      <w:r w:rsidRPr="00EB459A">
        <w:t xml:space="preserve"> uplink transmissions without interruptions</w:t>
      </w:r>
      <w:r>
        <w:t>.</w:t>
      </w:r>
    </w:p>
    <w:p w14:paraId="09844AB6" w14:textId="77777777" w:rsidR="00E9526B" w:rsidRDefault="00E9526B" w:rsidP="00E9526B">
      <w:pPr>
        <w:jc w:val="center"/>
      </w:pPr>
      <w:r>
        <w:t>&lt;omitted text&gt;</w:t>
      </w:r>
    </w:p>
    <w:p w14:paraId="0CAE9C90" w14:textId="77777777" w:rsidR="00B12F86" w:rsidRPr="0048482F" w:rsidRDefault="00B12F86" w:rsidP="00B12F86">
      <w:pPr>
        <w:pStyle w:val="Heading3"/>
        <w:rPr>
          <w:color w:val="000000"/>
        </w:rPr>
      </w:pPr>
      <w:bookmarkStart w:id="384" w:name="_Toc11352157"/>
      <w:bookmarkStart w:id="385" w:name="_Toc20318047"/>
      <w:bookmarkStart w:id="386" w:name="_Toc27299945"/>
      <w:bookmarkStart w:id="387" w:name="_Toc29673219"/>
      <w:bookmarkStart w:id="388" w:name="_Toc29673360"/>
      <w:bookmarkStart w:id="389" w:name="_Toc29674353"/>
      <w:bookmarkStart w:id="390" w:name="_Toc36645583"/>
      <w:bookmarkStart w:id="391" w:name="_Toc45810632"/>
      <w:bookmarkStart w:id="392" w:name="_Toc106695682"/>
      <w:r w:rsidRPr="0048482F">
        <w:rPr>
          <w:color w:val="000000"/>
        </w:rPr>
        <w:t>6.2.1</w:t>
      </w:r>
      <w:r w:rsidRPr="0048482F">
        <w:rPr>
          <w:color w:val="000000"/>
        </w:rPr>
        <w:tab/>
        <w:t>UE sounding procedure</w:t>
      </w:r>
      <w:bookmarkEnd w:id="384"/>
      <w:bookmarkEnd w:id="385"/>
      <w:bookmarkEnd w:id="386"/>
      <w:bookmarkEnd w:id="387"/>
      <w:bookmarkEnd w:id="388"/>
      <w:bookmarkEnd w:id="389"/>
      <w:bookmarkEnd w:id="390"/>
      <w:bookmarkEnd w:id="391"/>
      <w:bookmarkEnd w:id="392"/>
    </w:p>
    <w:p w14:paraId="21B8E841" w14:textId="77777777" w:rsidR="00B12F86" w:rsidRPr="0048482F" w:rsidRDefault="00B12F86" w:rsidP="00B12F86">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3E49D947">
          <v:shape id="_x0000_i1067" type="#_x0000_t75" style="width:28.5pt;height:14.25pt" o:ole="">
            <v:imagedata r:id="rId87" o:title=""/>
          </v:shape>
          <o:OLEObject Type="Embed" ProgID="Equation.3" ShapeID="_x0000_i1067" DrawAspect="Content" ObjectID="_1723551484" r:id="rId88"/>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w:t>
      </w:r>
      <w:r>
        <w:rPr>
          <w:color w:val="000000"/>
        </w:rPr>
        <w:t xml:space="preserve">resource set </w:t>
      </w:r>
      <w:r w:rsidRPr="00670AF8">
        <w:rPr>
          <w:color w:val="000000"/>
        </w:rPr>
        <w:t xml:space="preserve">is configured with the higher layer parameter </w:t>
      </w:r>
      <w:r>
        <w:rPr>
          <w:i/>
          <w:color w:val="000000"/>
        </w:rPr>
        <w:t>SRS-PosResourceSet,</w:t>
      </w:r>
      <w:r w:rsidRPr="00670AF8">
        <w:rPr>
          <w:color w:val="000000"/>
        </w:rPr>
        <w:t xml:space="preserve"> </w:t>
      </w:r>
      <w:r>
        <w:rPr>
          <w:color w:val="000000"/>
        </w:rPr>
        <w:t xml:space="preserve">a UE may be configured with </w:t>
      </w:r>
      <w:r w:rsidRPr="00D13E4A">
        <w:rPr>
          <w:i/>
          <w:iCs/>
          <w:color w:val="000000"/>
        </w:rPr>
        <w:t>K</w:t>
      </w:r>
      <w:r>
        <w:rPr>
          <w:i/>
          <w:iCs/>
          <w:color w:val="000000"/>
        </w:rPr>
        <w:t xml:space="preserve"> </w:t>
      </w:r>
      <w:r>
        <w:rPr>
          <w:color w:val="000000"/>
        </w:rPr>
        <w:t xml:space="preserve">≥1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w:t>
      </w:r>
      <w:r>
        <w:rPr>
          <w:color w:val="000000"/>
        </w:rPr>
        <w:t xml:space="preserve">resource </w:t>
      </w:r>
      <w:r w:rsidRPr="0048482F">
        <w:rPr>
          <w:color w:val="000000"/>
        </w:rPr>
        <w:t xml:space="preserve">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4DB2C8F7" w14:textId="77777777" w:rsidR="00B12F86" w:rsidRPr="00DB2B2D" w:rsidRDefault="00B12F86" w:rsidP="00B12F86">
      <w:pPr>
        <w:rPr>
          <w:color w:val="000000"/>
        </w:rPr>
      </w:pPr>
      <w:r w:rsidRPr="00DB2B2D">
        <w:rPr>
          <w:color w:val="000000"/>
          <w:lang w:eastAsia="ko-KR"/>
        </w:rPr>
        <w:t xml:space="preserve">For the SRS resource set(s) configured </w:t>
      </w:r>
      <w:r w:rsidRPr="00DB2B2D">
        <w:rPr>
          <w:i/>
          <w:iCs/>
          <w:color w:val="000000"/>
          <w:lang w:eastAsia="ko-KR"/>
        </w:rPr>
        <w:t>in srs-ResourceSetToAddModListDCI-0-2</w:t>
      </w:r>
      <w:r w:rsidRPr="00DB2B2D">
        <w:rPr>
          <w:color w:val="000000"/>
          <w:lang w:eastAsia="ko-KR"/>
        </w:rPr>
        <w:t xml:space="preserve"> with higher layer parameter </w:t>
      </w:r>
      <w:r w:rsidRPr="00DB2B2D">
        <w:rPr>
          <w:i/>
          <w:color w:val="000000"/>
          <w:lang w:eastAsia="ko-KR"/>
        </w:rPr>
        <w:t>usage</w:t>
      </w:r>
      <w:r w:rsidRPr="00DB2B2D">
        <w:rPr>
          <w:color w:val="000000"/>
          <w:lang w:eastAsia="ko-KR"/>
        </w:rPr>
        <w:t xml:space="preserve"> set to </w:t>
      </w:r>
      <w:r w:rsidRPr="00DB2B2D">
        <w:rPr>
          <w:color w:val="000000"/>
        </w:rPr>
        <w:t>'</w:t>
      </w:r>
      <w:r w:rsidRPr="00DB2B2D">
        <w:rPr>
          <w:i/>
          <w:color w:val="000000"/>
        </w:rPr>
        <w:t>antennaSwitching</w:t>
      </w:r>
      <w:r w:rsidRPr="00DB2B2D">
        <w:rPr>
          <w:color w:val="000000"/>
        </w:rPr>
        <w:t xml:space="preserve">' or </w:t>
      </w:r>
      <w:r>
        <w:rPr>
          <w:color w:val="000000"/>
        </w:rPr>
        <w:t>'</w:t>
      </w:r>
      <w:r w:rsidRPr="00DB2B2D">
        <w:rPr>
          <w:i/>
          <w:color w:val="000000"/>
        </w:rPr>
        <w:t>beamManagement</w:t>
      </w:r>
      <w:r>
        <w:rPr>
          <w:color w:val="000000"/>
        </w:rPr>
        <w:t>'</w:t>
      </w:r>
      <w:r w:rsidRPr="00DB2B2D">
        <w:rPr>
          <w:color w:val="000000"/>
        </w:rPr>
        <w:t xml:space="preserve">, the UE expects the same SRS resource set(s) with the same </w:t>
      </w:r>
      <w:r w:rsidRPr="00DB2B2D">
        <w:rPr>
          <w:i/>
          <w:color w:val="000000"/>
        </w:rPr>
        <w:t>usage</w:t>
      </w:r>
      <w:r w:rsidRPr="00DB2B2D">
        <w:rPr>
          <w:color w:val="000000"/>
        </w:rPr>
        <w:t xml:space="preserve"> being configured in </w:t>
      </w:r>
      <w:r w:rsidRPr="00DB2B2D">
        <w:rPr>
          <w:i/>
          <w:color w:val="000000"/>
          <w:lang w:eastAsia="zh-CN"/>
        </w:rPr>
        <w:t>srs-</w:t>
      </w:r>
      <w:r w:rsidRPr="00DB2B2D">
        <w:rPr>
          <w:i/>
          <w:color w:val="000000"/>
        </w:rPr>
        <w:t>ResourceSetToAddModList.</w:t>
      </w:r>
    </w:p>
    <w:p w14:paraId="5ED481A2" w14:textId="39360099" w:rsidR="00B12F86" w:rsidRPr="00ED33A5" w:rsidRDefault="00B12F86" w:rsidP="00B12F86">
      <w:pPr>
        <w:rPr>
          <w:strike/>
          <w:color w:val="000000" w:themeColor="text1"/>
        </w:rPr>
      </w:pPr>
      <w:r w:rsidRPr="000E6632">
        <w:t>When the UE is conf</w:t>
      </w:r>
      <w:r>
        <w:t>igur</w:t>
      </w:r>
      <w:r w:rsidRPr="000E6632">
        <w:t xml:space="preserve">ed </w:t>
      </w:r>
      <w:ins w:id="393" w:author="Mihai Enescu - after RAN1#110" w:date="2022-08-29T10:26:00Z">
        <w:r w:rsidR="003A12AF" w:rsidRPr="0062042B">
          <w:rPr>
            <w:i/>
            <w:iCs/>
            <w:color w:val="000000"/>
          </w:rPr>
          <w:t>dl-OrJoint-TCIStateList</w:t>
        </w:r>
      </w:ins>
      <w:del w:id="394" w:author="Mihai Enescu - after RAN1#110" w:date="2022-08-29T10:26:00Z">
        <w:r w:rsidRPr="004A195B" w:rsidDel="003A12AF">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rPr>
          <w:i/>
        </w:rPr>
        <w:t>,</w:t>
      </w:r>
      <w:r>
        <w:t xml:space="preserve"> the UE can assume that SRS resource(s) in any SRS resource set, except SRS resource set for positioning and an SRS resource set configured with </w:t>
      </w:r>
      <w:r w:rsidRPr="00F34284">
        <w:rPr>
          <w:i/>
          <w:iCs/>
        </w:rPr>
        <w:t>followUnifiedTCIstate</w:t>
      </w:r>
      <w:ins w:id="395" w:author="Mihai Enescu - after RAN1#110" w:date="2022-08-29T10:26:00Z">
        <w:r w:rsidR="003A12AF">
          <w:rPr>
            <w:i/>
            <w:iCs/>
            <w:lang w:val="en-FI"/>
          </w:rPr>
          <w:t>SRS</w:t>
        </w:r>
      </w:ins>
      <w:del w:id="396" w:author="Mihai Enescu - after RAN1#110" w:date="2022-08-31T08:34:00Z">
        <w:r w:rsidRPr="00F34284" w:rsidDel="003345A1">
          <w:rPr>
            <w:i/>
            <w:iCs/>
          </w:rPr>
          <w:delText>-r17</w:delText>
        </w:r>
      </w:del>
      <w:r>
        <w:t xml:space="preserve">, can be configured with </w:t>
      </w:r>
      <w:del w:id="397" w:author="Mihai Enescu - after RAN1#110" w:date="2022-08-29T10:26:00Z">
        <w:r w:rsidRPr="004A195B" w:rsidDel="003A12AF">
          <w:rPr>
            <w:i/>
            <w:color w:val="000000" w:themeColor="text1"/>
          </w:rPr>
          <w:delText>DLorJoint-</w:delText>
        </w:r>
      </w:del>
      <w:r w:rsidRPr="004A195B">
        <w:rPr>
          <w:i/>
          <w:color w:val="000000" w:themeColor="text1"/>
        </w:rPr>
        <w:t>TCIState</w:t>
      </w:r>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t xml:space="preserve"> or updated </w:t>
      </w:r>
      <w:r>
        <w:rPr>
          <w:rFonts w:eastAsia="MS Mincho"/>
          <w:color w:val="000000"/>
          <w:lang w:val="en-US" w:eastAsia="ja-JP"/>
        </w:rPr>
        <w:t>as described in clause [6.1.3.</w:t>
      </w:r>
      <w:del w:id="398" w:author="Mihai Enescu - after RAN1#110" w:date="2022-08-29T10:13:00Z">
        <w:r w:rsidDel="00836A01">
          <w:rPr>
            <w:rFonts w:eastAsia="MS Mincho"/>
            <w:color w:val="000000"/>
            <w:lang w:val="en-US" w:eastAsia="ja-JP"/>
          </w:rPr>
          <w:delText>X</w:delText>
        </w:r>
      </w:del>
      <w:ins w:id="399" w:author="Mihai Enescu - after RAN1#110" w:date="2022-08-29T10:13:00Z">
        <w:r w:rsidR="00836A01">
          <w:rPr>
            <w:rFonts w:eastAsia="MS Mincho"/>
            <w:color w:val="000000"/>
            <w:lang w:val="en-FI" w:eastAsia="ja-JP"/>
          </w:rPr>
          <w:t>47</w:t>
        </w:r>
      </w:ins>
      <w:r>
        <w:rPr>
          <w:rFonts w:eastAsia="MS Mincho"/>
          <w:color w:val="000000"/>
          <w:lang w:val="en-US" w:eastAsia="ja-JP"/>
        </w:rPr>
        <w:t>] of [10</w:t>
      </w:r>
      <w:r>
        <w:rPr>
          <w:color w:val="000000"/>
          <w:lang w:val="en-US"/>
        </w:rPr>
        <w:t>, TS 38.321</w:t>
      </w:r>
      <w:r>
        <w:rPr>
          <w:rFonts w:eastAsia="MS Mincho"/>
          <w:color w:val="000000"/>
          <w:lang w:val="en-US" w:eastAsia="ja-JP"/>
        </w:rPr>
        <w:t xml:space="preserve">]. </w:t>
      </w:r>
      <w:r w:rsidRPr="00BB32C3">
        <w:t>The</w:t>
      </w:r>
      <w:r w:rsidRPr="00EB27FC">
        <w:t xml:space="preserve"> reference RS in the </w:t>
      </w:r>
      <w:r w:rsidRPr="00EB27FC">
        <w:rPr>
          <w:i/>
          <w:color w:val="000000" w:themeColor="text1"/>
        </w:rPr>
        <w:t>DLorJoint-TCIState</w:t>
      </w:r>
      <w:r w:rsidRPr="00EB27FC">
        <w:rPr>
          <w:color w:val="000000" w:themeColor="text1"/>
        </w:rPr>
        <w:t xml:space="preserve"> </w:t>
      </w:r>
      <w:r w:rsidRPr="00EB27FC">
        <w:t xml:space="preserve">can be a CSI-RS resource in a </w:t>
      </w:r>
      <w:r w:rsidRPr="00EB27FC">
        <w:rPr>
          <w:i/>
          <w:color w:val="000000"/>
        </w:rPr>
        <w:t>NZP-CSI-RS-ResourceSet</w:t>
      </w:r>
      <w:r w:rsidRPr="00EB27FC">
        <w:t xml:space="preserve"> configured with higher layer parameter </w:t>
      </w:r>
      <w:r w:rsidRPr="00EB27FC">
        <w:rPr>
          <w:i/>
          <w:color w:val="000000"/>
        </w:rPr>
        <w:t>repetition</w:t>
      </w:r>
      <w:r w:rsidRPr="00EB27FC">
        <w:t xml:space="preserve">, </w:t>
      </w:r>
      <w:r>
        <w:t xml:space="preserve">or </w:t>
      </w:r>
      <w:r w:rsidRPr="00EB27FC">
        <w:t xml:space="preserve">a CSI-RS resource in an </w:t>
      </w:r>
      <w:r w:rsidRPr="00EB27FC">
        <w:rPr>
          <w:i/>
          <w:color w:val="000000"/>
        </w:rPr>
        <w:t xml:space="preserve">NZP-CSI-RS-ResourceSet </w:t>
      </w:r>
      <w:r w:rsidRPr="00EB27FC">
        <w:t xml:space="preserve">configured with higher layer parameter </w:t>
      </w:r>
      <w:r w:rsidRPr="00EB27FC">
        <w:rPr>
          <w:i/>
        </w:rPr>
        <w:t>trs-Info</w:t>
      </w:r>
      <w:r w:rsidRPr="00EB27FC">
        <w:t xml:space="preserve">. The reference RS in the </w:t>
      </w:r>
      <w:r w:rsidRPr="00EB27FC">
        <w:rPr>
          <w:i/>
          <w:iCs/>
          <w:color w:val="000000" w:themeColor="text1"/>
        </w:rPr>
        <w:t>UL</w:t>
      </w:r>
      <w:r w:rsidRPr="00EB27FC">
        <w:rPr>
          <w:color w:val="000000" w:themeColor="text1"/>
        </w:rPr>
        <w:t>-</w:t>
      </w:r>
      <w:r w:rsidRPr="00EB27FC">
        <w:rPr>
          <w:i/>
        </w:rPr>
        <w:t>TCIState</w:t>
      </w:r>
      <w:r w:rsidRPr="00EB27FC">
        <w:rPr>
          <w:iCs/>
        </w:rPr>
        <w:t>(s)</w:t>
      </w:r>
      <w:r w:rsidRPr="00EB27FC">
        <w:t xml:space="preserve"> can be a CSI-RS resource in a </w:t>
      </w:r>
      <w:r w:rsidRPr="00EB27FC">
        <w:rPr>
          <w:i/>
          <w:iCs/>
        </w:rPr>
        <w:t xml:space="preserve">NZP-CSI-RS-ResourceSet </w:t>
      </w:r>
      <w:r w:rsidRPr="00EB27FC">
        <w:t xml:space="preserve">configured with higher layer parameter </w:t>
      </w:r>
      <w:r w:rsidRPr="00EB27FC">
        <w:rPr>
          <w:i/>
          <w:iCs/>
        </w:rPr>
        <w:t>repetition</w:t>
      </w:r>
      <w:r w:rsidRPr="00EB27FC">
        <w:t xml:space="preserve">, a CSI-RS resource in an </w:t>
      </w:r>
      <w:r w:rsidRPr="00EB27FC">
        <w:rPr>
          <w:i/>
          <w:iCs/>
        </w:rPr>
        <w:t>NZP-CSI-RS-ResourceSet</w:t>
      </w:r>
      <w:r w:rsidRPr="00EB27FC">
        <w:t xml:space="preserve"> configured with higher layer parameter </w:t>
      </w:r>
      <w:r w:rsidRPr="00EB27FC">
        <w:rPr>
          <w:i/>
          <w:iCs/>
        </w:rPr>
        <w:t>trs-Info</w:t>
      </w:r>
      <w:r w:rsidRPr="00EB27FC">
        <w:t xml:space="preserve">, an SRS resource with </w:t>
      </w:r>
      <w:r w:rsidRPr="00EB27FC">
        <w:rPr>
          <w:color w:val="000000"/>
        </w:rPr>
        <w:t>the higher layer parameter</w:t>
      </w:r>
      <w:r w:rsidRPr="00EB27FC">
        <w:rPr>
          <w:i/>
          <w:color w:val="000000"/>
        </w:rPr>
        <w:t xml:space="preserve"> usage </w:t>
      </w:r>
      <w:r w:rsidRPr="00EB27FC">
        <w:rPr>
          <w:color w:val="000000"/>
        </w:rPr>
        <w:t xml:space="preserve">set to 'beamManagement', or </w:t>
      </w:r>
      <w:r w:rsidRPr="00EB27FC">
        <w:t>SS/PBCH</w:t>
      </w:r>
      <w:r w:rsidRPr="00EB27FC">
        <w:rPr>
          <w:color w:val="000000" w:themeColor="text1"/>
        </w:rPr>
        <w:t xml:space="preserve"> block </w:t>
      </w:r>
      <w:r w:rsidRPr="00EB27FC">
        <w:rPr>
          <w:color w:val="000000" w:themeColor="text1"/>
          <w:lang w:val="en-US"/>
        </w:rPr>
        <w:t xml:space="preserve">associated with </w:t>
      </w:r>
      <w:r w:rsidRPr="00EB27FC">
        <w:rPr>
          <w:color w:val="000000" w:themeColor="text1"/>
        </w:rPr>
        <w:t xml:space="preserve">the same or different </w:t>
      </w:r>
      <w:r w:rsidRPr="00EB27FC">
        <w:rPr>
          <w:color w:val="000000" w:themeColor="text1"/>
          <w:lang w:val="en-US"/>
        </w:rPr>
        <w:t>PCI from the PCI of the serving cell</w:t>
      </w:r>
      <w:r w:rsidRPr="00EB27FC">
        <w:rPr>
          <w:color w:val="000000" w:themeColor="text1"/>
        </w:rPr>
        <w:t>.</w:t>
      </w:r>
    </w:p>
    <w:p w14:paraId="197E1A8A" w14:textId="6F28EE2C" w:rsidR="00B12F86" w:rsidRPr="00ED33A5" w:rsidRDefault="00B12F86" w:rsidP="00B12F86">
      <w:pPr>
        <w:spacing w:after="240"/>
        <w:rPr>
          <w:strike/>
          <w:color w:val="000000" w:themeColor="text1"/>
          <w:lang w:val="en-US"/>
        </w:rPr>
      </w:pPr>
      <w:r w:rsidRPr="001872A2">
        <w:rPr>
          <w:color w:val="000000" w:themeColor="text1"/>
          <w:lang w:val="en-US"/>
        </w:rPr>
        <w:t xml:space="preserve">If an SRS resource set, except an SRS resource set for positioning, is configured with </w:t>
      </w:r>
      <w:del w:id="400" w:author="Mihai Enescu - after RAN1#110" w:date="2022-08-29T10:26:00Z">
        <w:r w:rsidRPr="001872A2" w:rsidDel="003A12AF">
          <w:rPr>
            <w:color w:val="000000" w:themeColor="text1"/>
            <w:lang w:val="en-US"/>
          </w:rPr>
          <w:delText>[</w:delText>
        </w:r>
      </w:del>
      <w:r w:rsidRPr="001872A2">
        <w:rPr>
          <w:i/>
          <w:iCs/>
          <w:color w:val="000000" w:themeColor="text1"/>
          <w:lang w:val="en-US"/>
        </w:rPr>
        <w:t>followUnifiedTCIstate</w:t>
      </w:r>
      <w:ins w:id="401" w:author="Mihai Enescu - after RAN1#110" w:date="2022-08-31T09:03:00Z">
        <w:r w:rsidR="006A0D58">
          <w:rPr>
            <w:i/>
            <w:iCs/>
            <w:color w:val="000000" w:themeColor="text1"/>
            <w:lang w:val="en-FI"/>
          </w:rPr>
          <w:t>SRS</w:t>
        </w:r>
      </w:ins>
      <w:del w:id="402" w:author="Mihai Enescu - after RAN1#110" w:date="2022-08-31T09:04:00Z">
        <w:r w:rsidRPr="001872A2" w:rsidDel="006A0D58">
          <w:rPr>
            <w:i/>
            <w:iCs/>
            <w:color w:val="000000" w:themeColor="text1"/>
            <w:lang w:val="en-US"/>
          </w:rPr>
          <w:delText>-r17</w:delText>
        </w:r>
      </w:del>
      <w:del w:id="403" w:author="Mihai Enescu - after RAN1#110" w:date="2022-08-29T10:26:00Z">
        <w:r w:rsidRPr="001872A2" w:rsidDel="003A12AF">
          <w:rPr>
            <w:i/>
            <w:iCs/>
            <w:color w:val="000000" w:themeColor="text1"/>
            <w:lang w:val="en-US"/>
          </w:rPr>
          <w:delText>]</w:delText>
        </w:r>
      </w:del>
      <w:r w:rsidRPr="001872A2">
        <w:rPr>
          <w:color w:val="000000" w:themeColor="text1"/>
          <w:lang w:val="en-US"/>
        </w:rPr>
        <w:t>, the UE shall transmit the target SRS resource(s) within the SRS resource set according to the spatial relation, if applicable, with a reference to the RS used for determining UL TX spatial filter</w:t>
      </w:r>
      <w:ins w:id="404" w:author="Mihai Enescu - after RAN1#110" w:date="2022-08-29T10:02:00Z">
        <w:r w:rsidR="00DD2E9A">
          <w:rPr>
            <w:color w:val="000000" w:themeColor="text1"/>
            <w:lang w:val="en-FI"/>
          </w:rPr>
          <w:t>.</w:t>
        </w:r>
      </w:ins>
      <w:r w:rsidRPr="001872A2">
        <w:rPr>
          <w:color w:val="000000" w:themeColor="text1"/>
          <w:lang w:val="en-US"/>
        </w:rPr>
        <w:t xml:space="preserve"> </w:t>
      </w:r>
      <w:del w:id="405" w:author="Mihai Enescu - after RAN1#110" w:date="2022-08-29T10:02:00Z">
        <w:r w:rsidRPr="001872A2" w:rsidDel="00DD2E9A">
          <w:rPr>
            <w:color w:val="000000" w:themeColor="text1"/>
            <w:lang w:val="en-US"/>
          </w:rPr>
          <w:delText>or t</w:delText>
        </w:r>
      </w:del>
      <w:ins w:id="406" w:author="Mihai Enescu - after RAN1#110" w:date="2022-08-29T10:02:00Z">
        <w:r w:rsidR="00DD2E9A">
          <w:rPr>
            <w:color w:val="000000" w:themeColor="text1"/>
            <w:lang w:val="en-FI"/>
          </w:rPr>
          <w:t>T</w:t>
        </w:r>
      </w:ins>
      <w:r w:rsidRPr="001872A2">
        <w:rPr>
          <w:color w:val="000000" w:themeColor="text1"/>
          <w:lang w:val="en-US"/>
        </w:rPr>
        <w:t xml:space="preserve">he RS </w:t>
      </w:r>
      <w:ins w:id="407" w:author="Mihai Enescu - after RAN1#110" w:date="2022-08-29T10:02:00Z">
        <w:r w:rsidR="00DD2E9A">
          <w:rPr>
            <w:color w:val="000000" w:themeColor="text1"/>
            <w:lang w:val="en-FI"/>
          </w:rPr>
          <w:t xml:space="preserve">is determined based on an RS </w:t>
        </w:r>
      </w:ins>
      <w:r w:rsidRPr="001872A2">
        <w:rPr>
          <w:color w:val="000000" w:themeColor="text1"/>
          <w:lang w:val="en-US"/>
        </w:rPr>
        <w:t xml:space="preserve">configured with </w:t>
      </w:r>
      <w:r w:rsidRPr="001872A2">
        <w:rPr>
          <w:i/>
          <w:iCs/>
          <w:color w:val="000000" w:themeColor="text1"/>
          <w:lang w:val="en-US"/>
        </w:rPr>
        <w:t>qcl-Type</w:t>
      </w:r>
      <w:r w:rsidRPr="001872A2">
        <w:rPr>
          <w:color w:val="000000" w:themeColor="text1"/>
          <w:lang w:val="en-US"/>
        </w:rPr>
        <w:t xml:space="preserve"> set to 'typeD' in </w:t>
      </w:r>
      <w:r w:rsidRPr="001872A2">
        <w:rPr>
          <w:i/>
          <w:iCs/>
          <w:color w:val="000000" w:themeColor="text1"/>
          <w:lang w:val="en-US"/>
        </w:rPr>
        <w:t>QCL-Info</w:t>
      </w:r>
      <w:r w:rsidRPr="001872A2">
        <w:rPr>
          <w:color w:val="000000" w:themeColor="text1"/>
          <w:lang w:val="en-US"/>
        </w:rPr>
        <w:t xml:space="preserve"> of the indicated </w:t>
      </w:r>
      <w:del w:id="408" w:author="Mihai Enescu - after RAN1#110" w:date="2022-08-29T10:27:00Z">
        <w:r w:rsidRPr="001872A2" w:rsidDel="003A12AF">
          <w:rPr>
            <w:i/>
            <w:iCs/>
            <w:color w:val="000000" w:themeColor="text1"/>
            <w:lang w:val="en-US"/>
          </w:rPr>
          <w:delText>DLorJoint-</w:delText>
        </w:r>
      </w:del>
      <w:r w:rsidRPr="001872A2">
        <w:rPr>
          <w:i/>
          <w:iCs/>
          <w:color w:val="000000" w:themeColor="text1"/>
          <w:lang w:val="en-US"/>
        </w:rPr>
        <w:t>TCIState</w:t>
      </w:r>
      <w:r w:rsidRPr="001872A2">
        <w:rPr>
          <w:color w:val="000000" w:themeColor="text1"/>
          <w:lang w:val="en-US"/>
        </w:rPr>
        <w:t xml:space="preserve"> or</w:t>
      </w:r>
      <w:ins w:id="409" w:author="Mihai Enescu - after RAN1#110" w:date="2022-08-29T10:02:00Z">
        <w:r w:rsidR="00DD2E9A">
          <w:rPr>
            <w:color w:val="000000" w:themeColor="text1"/>
            <w:lang w:val="en-FI"/>
          </w:rPr>
          <w:t xml:space="preserve"> an RS in the indicated</w:t>
        </w:r>
      </w:ins>
      <w:r>
        <w:rPr>
          <w:color w:val="000000" w:themeColor="text1"/>
        </w:rPr>
        <w:t xml:space="preserve"> </w:t>
      </w:r>
      <w:r w:rsidRPr="001872A2">
        <w:rPr>
          <w:i/>
          <w:iCs/>
          <w:color w:val="000000" w:themeColor="text1"/>
          <w:lang w:val="en-US"/>
        </w:rPr>
        <w:t>UL-TCIState</w:t>
      </w:r>
      <w:r w:rsidRPr="001872A2">
        <w:rPr>
          <w:color w:val="000000" w:themeColor="text1"/>
          <w:lang w:val="en-US"/>
        </w:rPr>
        <w:t xml:space="preserve">. The reference RS in the indicated </w:t>
      </w:r>
      <w:del w:id="410" w:author="Mihai Enescu - after RAN1#110" w:date="2022-08-29T10:26:00Z">
        <w:r w:rsidRPr="001872A2" w:rsidDel="003A12AF">
          <w:rPr>
            <w:i/>
            <w:iCs/>
            <w:color w:val="000000" w:themeColor="text1"/>
            <w:lang w:val="en-US"/>
          </w:rPr>
          <w:delText>DLorJoint-</w:delText>
        </w:r>
      </w:del>
      <w:r w:rsidRPr="001872A2">
        <w:rPr>
          <w:i/>
          <w:iCs/>
          <w:color w:val="000000" w:themeColor="text1"/>
          <w:lang w:val="en-US"/>
        </w:rPr>
        <w:t>TCIState</w:t>
      </w:r>
      <w:r w:rsidRPr="001872A2">
        <w:rPr>
          <w:color w:val="000000" w:themeColor="text1"/>
          <w:lang w:val="en-US"/>
        </w:rPr>
        <w:t xml:space="preserve"> can be a CSI-RS resource in a </w:t>
      </w:r>
      <w:r w:rsidRPr="001872A2">
        <w:rPr>
          <w:i/>
          <w:iCs/>
          <w:color w:val="000000" w:themeColor="text1"/>
          <w:lang w:val="en-US"/>
        </w:rPr>
        <w:t>NZP-CSI-RS-ResourceSet</w:t>
      </w:r>
      <w:r w:rsidRPr="001872A2">
        <w:rPr>
          <w:color w:val="000000" w:themeColor="text1"/>
          <w:lang w:val="en-US"/>
        </w:rPr>
        <w:t xml:space="preserve"> configured with higher layer parameter </w:t>
      </w:r>
      <w:r w:rsidRPr="001872A2">
        <w:rPr>
          <w:i/>
          <w:iCs/>
          <w:color w:val="000000" w:themeColor="text1"/>
          <w:lang w:val="en-US"/>
        </w:rPr>
        <w:t>repetition</w:t>
      </w:r>
      <w:r w:rsidRPr="001872A2">
        <w:rPr>
          <w:color w:val="000000" w:themeColor="text1"/>
          <w:lang w:val="en-US"/>
        </w:rPr>
        <w:t xml:space="preserve">, </w:t>
      </w:r>
      <w:r>
        <w:rPr>
          <w:color w:val="000000" w:themeColor="text1"/>
        </w:rPr>
        <w:t xml:space="preserve">or </w:t>
      </w:r>
      <w:r w:rsidRPr="001872A2">
        <w:rPr>
          <w:color w:val="000000" w:themeColor="text1"/>
          <w:lang w:val="en-US"/>
        </w:rPr>
        <w:t xml:space="preserve">a CSI-RS resource in an </w:t>
      </w:r>
      <w:r w:rsidRPr="001872A2">
        <w:rPr>
          <w:i/>
          <w:iCs/>
          <w:color w:val="000000" w:themeColor="text1"/>
          <w:lang w:val="en-US"/>
        </w:rPr>
        <w:t xml:space="preserve">NZP-CSI-RS-ResourceSet </w:t>
      </w:r>
      <w:r w:rsidRPr="001872A2">
        <w:rPr>
          <w:color w:val="000000" w:themeColor="text1"/>
          <w:lang w:val="en-US"/>
        </w:rPr>
        <w:t xml:space="preserve">configured with higher layer parameter </w:t>
      </w:r>
      <w:r w:rsidRPr="001872A2">
        <w:rPr>
          <w:i/>
          <w:iCs/>
          <w:color w:val="000000" w:themeColor="text1"/>
          <w:lang w:val="en-US"/>
        </w:rPr>
        <w:t>trs-Info</w:t>
      </w:r>
      <w:r>
        <w:rPr>
          <w:i/>
          <w:iCs/>
          <w:color w:val="000000" w:themeColor="text1"/>
        </w:rPr>
        <w:t>.</w:t>
      </w:r>
      <w:r w:rsidRPr="00EB27FC">
        <w:rPr>
          <w:i/>
          <w:iCs/>
          <w:color w:val="000000" w:themeColor="text1"/>
          <w:lang w:val="en-US"/>
        </w:rPr>
        <w:t xml:space="preserve"> </w:t>
      </w:r>
      <w:r w:rsidRPr="00EB27FC">
        <w:rPr>
          <w:color w:val="000000" w:themeColor="text1"/>
          <w:lang w:val="en-US"/>
        </w:rPr>
        <w:t xml:space="preserve">The reference RS in the indicated </w:t>
      </w:r>
      <w:r w:rsidRPr="00EB27FC">
        <w:rPr>
          <w:i/>
          <w:iCs/>
          <w:color w:val="000000" w:themeColor="text1"/>
          <w:lang w:val="en-US"/>
        </w:rPr>
        <w:t>UL-TCIState</w:t>
      </w:r>
      <w:r w:rsidRPr="00EB27FC">
        <w:rPr>
          <w:i/>
          <w:iCs/>
          <w:color w:val="000000" w:themeColor="text1"/>
        </w:rPr>
        <w:t xml:space="preserve"> </w:t>
      </w:r>
      <w:r w:rsidRPr="00EB27FC">
        <w:rPr>
          <w:color w:val="000000" w:themeColor="text1"/>
          <w:lang w:val="en-US"/>
        </w:rPr>
        <w:t xml:space="preserve">can be a CSI-RS resource in a </w:t>
      </w:r>
      <w:r w:rsidRPr="00EB27FC">
        <w:rPr>
          <w:i/>
          <w:iCs/>
          <w:color w:val="000000" w:themeColor="text1"/>
          <w:lang w:val="en-US"/>
        </w:rPr>
        <w:t>NZP-CSI-RS-ResourceSet</w:t>
      </w:r>
      <w:r w:rsidRPr="00EB27FC">
        <w:rPr>
          <w:color w:val="000000" w:themeColor="text1"/>
          <w:lang w:val="en-US"/>
        </w:rPr>
        <w:t xml:space="preserve"> configured with higher layer parameter </w:t>
      </w:r>
      <w:r w:rsidRPr="00EB27FC">
        <w:rPr>
          <w:i/>
          <w:iCs/>
          <w:color w:val="000000" w:themeColor="text1"/>
          <w:lang w:val="en-US"/>
        </w:rPr>
        <w:t>repetition</w:t>
      </w:r>
      <w:r w:rsidRPr="00EB27FC">
        <w:rPr>
          <w:color w:val="000000" w:themeColor="text1"/>
          <w:lang w:val="en-US"/>
        </w:rPr>
        <w:t xml:space="preserve">, a CSI-RS resource in an </w:t>
      </w:r>
      <w:r w:rsidRPr="00EB27FC">
        <w:rPr>
          <w:i/>
          <w:iCs/>
          <w:color w:val="000000" w:themeColor="text1"/>
          <w:lang w:val="en-US"/>
        </w:rPr>
        <w:t xml:space="preserve">NZP-CSI-RS-ResourceSet </w:t>
      </w:r>
      <w:r w:rsidRPr="00EB27FC">
        <w:rPr>
          <w:color w:val="000000" w:themeColor="text1"/>
          <w:lang w:val="en-US"/>
        </w:rPr>
        <w:t xml:space="preserve">configured with higher layer parameter </w:t>
      </w:r>
      <w:r w:rsidRPr="00EB27FC">
        <w:rPr>
          <w:i/>
          <w:iCs/>
          <w:color w:val="000000" w:themeColor="text1"/>
          <w:lang w:val="en-US"/>
        </w:rPr>
        <w:t>trs-Info,</w:t>
      </w:r>
      <w:r w:rsidRPr="00EB27FC">
        <w:rPr>
          <w:color w:val="000000" w:themeColor="text1"/>
          <w:lang w:val="en-US"/>
        </w:rPr>
        <w:t xml:space="preserve"> an SRS resource with the higher layer parameter</w:t>
      </w:r>
      <w:r w:rsidRPr="00EB27FC">
        <w:rPr>
          <w:i/>
          <w:iCs/>
          <w:color w:val="000000" w:themeColor="text1"/>
          <w:lang w:val="en-US"/>
        </w:rPr>
        <w:t xml:space="preserve"> usage </w:t>
      </w:r>
      <w:r w:rsidRPr="00EB27FC">
        <w:rPr>
          <w:color w:val="000000" w:themeColor="text1"/>
          <w:lang w:val="en-US"/>
        </w:rPr>
        <w:t>set to 'beamManagement', or SS/PBCH block associated with the same or different PCI from the PCI of the serving cell.</w:t>
      </w:r>
    </w:p>
    <w:p w14:paraId="15CCEF2F" w14:textId="77777777" w:rsidR="00B12F86" w:rsidRPr="0048482F" w:rsidRDefault="00B12F86" w:rsidP="00B12F86">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7200A9C0" w14:textId="77777777" w:rsidR="00B12F86" w:rsidRPr="0048482F" w:rsidRDefault="00B12F86" w:rsidP="00B12F86">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1E7D1620" w14:textId="77777777" w:rsidR="00B12F86" w:rsidRPr="0048482F" w:rsidRDefault="00B12F86" w:rsidP="00B12F86">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FC68857" w14:textId="77777777" w:rsidR="00B12F86" w:rsidRPr="00FA5E0A" w:rsidRDefault="00B12F86" w:rsidP="00B12F86">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411" w:name="_Hlk512512251"/>
      <w:r w:rsidRPr="007D4A7A">
        <w:rPr>
          <w:i/>
        </w:rPr>
        <w:t>nrofSRS-Ports</w:t>
      </w:r>
      <w:bookmarkEnd w:id="411"/>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3E694CB8" w14:textId="77777777" w:rsidR="00B12F86" w:rsidRPr="0048482F" w:rsidRDefault="00B12F86" w:rsidP="00B12F86">
      <w:pPr>
        <w:pStyle w:val="B1"/>
        <w:rPr>
          <w:color w:val="000000"/>
        </w:rPr>
      </w:pPr>
      <w:r w:rsidRPr="0048482F">
        <w:rPr>
          <w:i/>
          <w:color w:val="000000"/>
          <w:sz w:val="19"/>
          <w:szCs w:val="19"/>
        </w:rPr>
        <w:lastRenderedPageBreak/>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68B103E3" w14:textId="08723EF4" w:rsidR="00B12F86" w:rsidRPr="00753552" w:rsidRDefault="00B12F86" w:rsidP="00B12F86">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rPr>
        <w:t xml:space="preserve">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 list of zero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del w:id="412" w:author="Mihai Enescu - after RAN1#110" w:date="2022-08-24T15:05:00Z">
        <w:r w:rsidRPr="007410B1" w:rsidDel="00B12F86">
          <w:rPr>
            <w:i/>
            <w:iCs/>
            <w:color w:val="000000"/>
          </w:rPr>
          <w:delText>SlotOff</w:delText>
        </w:r>
        <w:r w:rsidDel="00B12F86">
          <w:rPr>
            <w:i/>
            <w:iCs/>
            <w:color w:val="000000"/>
          </w:rPr>
          <w:delText>set</w:delText>
        </w:r>
        <w:r w:rsidDel="00B12F86">
          <w:rPr>
            <w:color w:val="000000"/>
          </w:rPr>
          <w:delText xml:space="preserve"> </w:delText>
        </w:r>
      </w:del>
      <w:ins w:id="413" w:author="Mihai Enescu - after RAN1#110" w:date="2022-08-24T15:05:00Z">
        <w:r>
          <w:rPr>
            <w:i/>
            <w:iCs/>
            <w:color w:val="000000"/>
            <w:lang w:val="en-FI"/>
          </w:rPr>
          <w:t>slotOffset</w:t>
        </w:r>
        <w:r>
          <w:rPr>
            <w:color w:val="000000"/>
          </w:rPr>
          <w:t xml:space="preserve"> </w:t>
        </w:r>
      </w:ins>
      <w:r>
        <w:rPr>
          <w:color w:val="000000"/>
        </w:rPr>
        <w:t xml:space="preserve">is defined by the higher layer parameter </w:t>
      </w:r>
      <w:ins w:id="414" w:author="Mihai Enescu - after RAN1#110" w:date="2022-08-24T15:06:00Z">
        <w:r>
          <w:rPr>
            <w:i/>
            <w:iCs/>
            <w:color w:val="000000"/>
            <w:lang w:val="en-FI"/>
          </w:rPr>
          <w:t>a</w:t>
        </w:r>
        <w:r w:rsidRPr="007410B1">
          <w:rPr>
            <w:i/>
            <w:iCs/>
            <w:color w:val="000000"/>
          </w:rPr>
          <w:t>vailableSlotOffset</w:t>
        </w:r>
        <w:r>
          <w:rPr>
            <w:i/>
            <w:iCs/>
            <w:color w:val="000000"/>
            <w:lang w:val="en-FI"/>
          </w:rPr>
          <w:t>List</w:t>
        </w:r>
      </w:ins>
      <w:del w:id="415" w:author="Mihai Enescu - after RAN1#110" w:date="2022-08-24T15:06:00Z">
        <w:r w:rsidRPr="007410B1" w:rsidDel="00B12F86">
          <w:rPr>
            <w:i/>
            <w:iCs/>
            <w:color w:val="000000"/>
          </w:rPr>
          <w:delText>AvailableSlotOffset</w:delText>
        </w:r>
      </w:del>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ins w:id="416" w:author="Mihai Enescu - after RAN1#110" w:date="2022-08-24T15:06:00Z">
        <w:r>
          <w:rPr>
            <w:i/>
            <w:iCs/>
            <w:color w:val="000000"/>
            <w:lang w:val="en-FI"/>
          </w:rPr>
          <w:t>a</w:t>
        </w:r>
        <w:r w:rsidRPr="007410B1">
          <w:rPr>
            <w:i/>
            <w:iCs/>
            <w:color w:val="000000"/>
          </w:rPr>
          <w:t>vailableSlotOffset</w:t>
        </w:r>
        <w:r>
          <w:rPr>
            <w:i/>
            <w:iCs/>
            <w:color w:val="000000"/>
            <w:lang w:val="en-FI"/>
          </w:rPr>
          <w:t>List</w:t>
        </w:r>
      </w:ins>
      <w:del w:id="417" w:author="Mihai Enescu - after RAN1#110" w:date="2022-08-24T15:06:00Z">
        <w:r w:rsidDel="00B12F86">
          <w:rPr>
            <w:i/>
            <w:color w:val="000000"/>
            <w:lang w:val="en-US"/>
          </w:rPr>
          <w:delText>AvailableSlotOffset</w:delText>
        </w:r>
      </w:del>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r>
        <w:rPr>
          <w:color w:val="000000"/>
        </w:rPr>
        <w:t xml:space="preserve"> set to 'aperiodic',</w:t>
      </w:r>
      <w:r w:rsidRPr="00670BA1">
        <w:rPr>
          <w:color w:val="000000" w:themeColor="text1"/>
        </w:rPr>
        <w:t xml:space="preserve"> the slot level offset is defined by the higher layer parameter </w:t>
      </w:r>
      <w:r w:rsidRPr="00670BA1">
        <w:rPr>
          <w:i/>
          <w:color w:val="000000" w:themeColor="text1"/>
        </w:rPr>
        <w:t>slotOffset</w:t>
      </w:r>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69EEFB85" w14:textId="77777777" w:rsidR="00B12F86" w:rsidRPr="00FA5E0A" w:rsidRDefault="00B12F86" w:rsidP="00B12F86">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10341847" w14:textId="77777777" w:rsidR="00B12F86" w:rsidRPr="00FA5E0A" w:rsidRDefault="00B12F86" w:rsidP="00B12F86">
      <w:pPr>
        <w:pStyle w:val="B1"/>
        <w:rPr>
          <w:color w:val="000000"/>
          <w:lang w:val="en-US"/>
        </w:rPr>
      </w:pPr>
      <w:r w:rsidRPr="0048482F">
        <w:rPr>
          <w:color w:val="000000"/>
        </w:rPr>
        <w:t>-</w:t>
      </w:r>
      <w:r w:rsidRPr="0048482F">
        <w:rPr>
          <w:color w:val="000000"/>
        </w:rPr>
        <w:tab/>
      </w:r>
      <w:bookmarkStart w:id="418"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32215A80">
          <v:shape id="_x0000_i1068" type="#_x0000_t75" style="width:21.75pt;height:14.25pt" o:ole="">
            <v:imagedata r:id="rId89" o:title=""/>
          </v:shape>
          <o:OLEObject Type="Embed" ProgID="Equation.3" ShapeID="_x0000_i1068" DrawAspect="Content" ObjectID="_1723551485" r:id="rId90"/>
        </w:object>
      </w:r>
      <w:r w:rsidRPr="0048482F">
        <w:rPr>
          <w:color w:val="000000"/>
        </w:rPr>
        <w:t>and</w:t>
      </w:r>
      <w:bookmarkEnd w:id="418"/>
      <w:r w:rsidRPr="0048482F">
        <w:rPr>
          <w:color w:val="000000"/>
        </w:rPr>
        <w:t xml:space="preserve"> </w:t>
      </w:r>
      <w:r w:rsidRPr="0048482F">
        <w:rPr>
          <w:color w:val="000000"/>
          <w:position w:val="-10"/>
        </w:rPr>
        <w:object w:dxaOrig="460" w:dyaOrig="300" w14:anchorId="4499B4F2">
          <v:shape id="_x0000_i1069" type="#_x0000_t75" style="width:21.75pt;height:14.25pt" o:ole="">
            <v:imagedata r:id="rId91" o:title=""/>
          </v:shape>
          <o:OLEObject Type="Embed" ProgID="Equation.3" ShapeID="_x0000_i1069" DrawAspect="Content" ObjectID="_1723551486" r:id="rId92"/>
        </w:object>
      </w:r>
      <w:r w:rsidRPr="0048482F">
        <w:rPr>
          <w:color w:val="000000"/>
        </w:rPr>
        <w:t xml:space="preserve">, as defined by the higher layer parameter </w:t>
      </w:r>
      <w:r w:rsidRPr="001C3A27">
        <w:rPr>
          <w:i/>
        </w:rPr>
        <w:t>freqHopping</w:t>
      </w:r>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57BF7696">
          <v:shape id="_x0000_i1070" type="#_x0000_t75" style="width:21.75pt;height:14.25pt" o:ole="">
            <v:imagedata r:id="rId89" o:title=""/>
          </v:shape>
          <o:OLEObject Type="Embed" ProgID="Equation.3" ShapeID="_x0000_i1070" DrawAspect="Content" ObjectID="_1723551487" r:id="rId93"/>
        </w:object>
      </w:r>
      <w:r>
        <w:rPr>
          <w:color w:val="000000"/>
        </w:rPr>
        <w:t>= 0.</w:t>
      </w:r>
    </w:p>
    <w:p w14:paraId="3994120B" w14:textId="77777777" w:rsidR="00B12F86" w:rsidRDefault="00B12F86" w:rsidP="00B12F86">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67354E0D">
          <v:shape id="_x0000_i1071" type="#_x0000_t75" style="width:21.75pt;height:14.25pt" o:ole="">
            <v:imagedata r:id="rId94" o:title=""/>
          </v:shape>
          <o:OLEObject Type="Embed" ProgID="Equation.3" ShapeID="_x0000_i1071" DrawAspect="Content" ObjectID="_1723551488" r:id="rId95"/>
        </w:object>
      </w:r>
      <w:r w:rsidRPr="0048482F">
        <w:rPr>
          <w:color w:val="000000"/>
        </w:rPr>
        <w:t xml:space="preserve">, as defined by the higher layer parameter </w:t>
      </w:r>
      <w:r w:rsidRPr="001C3A27">
        <w:rPr>
          <w:i/>
        </w:rPr>
        <w:t>freqHopping</w:t>
      </w:r>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030048B4">
          <v:shape id="_x0000_i1072" type="#_x0000_t75" style="width:21.75pt;height:14.25pt" o:ole="">
            <v:imagedata r:id="rId94" o:title=""/>
          </v:shape>
          <o:OLEObject Type="Embed" ProgID="Equation.3" ShapeID="_x0000_i1072" DrawAspect="Content" ObjectID="_1723551489" r:id="rId96"/>
        </w:object>
      </w:r>
      <w:r>
        <w:rPr>
          <w:color w:val="000000"/>
        </w:rPr>
        <w:t>= 0.</w:t>
      </w:r>
    </w:p>
    <w:p w14:paraId="0084F6F5" w14:textId="77777777" w:rsidR="00B12F86" w:rsidRDefault="00B12F86" w:rsidP="00B12F86">
      <w:pPr>
        <w:pStyle w:val="B1"/>
        <w:rPr>
          <w:color w:val="000000"/>
          <w:lang w:val="en-US"/>
        </w:rPr>
      </w:pPr>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r w:rsidRPr="007410B1">
        <w:rPr>
          <w:i/>
          <w:iCs/>
          <w:color w:val="000000"/>
          <w:lang w:val="en-US"/>
        </w:rPr>
        <w:t>FreqScalingFactor</w:t>
      </w:r>
      <w:r>
        <w:rPr>
          <w:color w:val="000000"/>
          <w:lang w:val="en-US"/>
        </w:rPr>
        <w:t xml:space="preserve"> P</w:t>
      </w:r>
      <w:r w:rsidRPr="007410B1">
        <w:rPr>
          <w:color w:val="000000"/>
          <w:vertAlign w:val="subscript"/>
          <w:lang w:val="en-US"/>
        </w:rPr>
        <w:t>F</w:t>
      </w:r>
      <w:r>
        <w:rPr>
          <w:color w:val="000000"/>
          <w:lang w:val="en-US"/>
        </w:rPr>
        <w:t xml:space="preserve"> and </w:t>
      </w:r>
      <w:r w:rsidRPr="007410B1">
        <w:rPr>
          <w:i/>
          <w:lang w:val="en-US"/>
        </w:rPr>
        <w:t>Start</w:t>
      </w:r>
      <w:r>
        <w:rPr>
          <w:i/>
          <w:lang w:val="en-US"/>
        </w:rPr>
        <w:t>RBIndex</w:t>
      </w:r>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r w:rsidRPr="00885FB3">
        <w:rPr>
          <w:i/>
          <w:iCs/>
          <w:color w:val="000000"/>
          <w:lang w:val="en-US"/>
        </w:rPr>
        <w:t>k</w:t>
      </w:r>
      <w:r>
        <w:rPr>
          <w:color w:val="000000"/>
          <w:vertAlign w:val="subscript"/>
        </w:rPr>
        <w:t>F</w:t>
      </w:r>
      <w:r w:rsidRPr="00BB4792">
        <w:rPr>
          <w:iCs/>
        </w:rPr>
        <w:t>,</w:t>
      </w:r>
      <w:r>
        <w:rPr>
          <w:iCs/>
        </w:rPr>
        <w:t>= 0</w:t>
      </w:r>
      <w:r>
        <w:rPr>
          <w:color w:val="000000"/>
          <w:lang w:val="en-US"/>
        </w:rPr>
        <w:t>.</w:t>
      </w:r>
    </w:p>
    <w:p w14:paraId="0802C902" w14:textId="77777777" w:rsidR="00B12F86" w:rsidRPr="00D8440D" w:rsidRDefault="00B12F86" w:rsidP="00B12F86">
      <w:pPr>
        <w:pStyle w:val="B1"/>
        <w:rPr>
          <w:color w:val="000000"/>
          <w:lang w:val="en-US"/>
        </w:rPr>
      </w:pPr>
      <w:r w:rsidRPr="00144F75">
        <w:rPr>
          <w:color w:val="000000"/>
          <w:lang w:val="en-US"/>
        </w:rPr>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r>
        <w:rPr>
          <w:color w:val="000000"/>
        </w:rPr>
        <w:t>ic</w:t>
      </w:r>
      <w:r>
        <w:rPr>
          <w:color w:val="000000"/>
          <w:lang w:val="en-US"/>
        </w:rPr>
        <w:t xml:space="preserve">/semi-persistent SRS based on the hopping pattern </w:t>
      </w:r>
      <w:r w:rsidRPr="0077273E">
        <w:rPr>
          <w:i/>
          <w:iCs/>
          <w:color w:val="000000"/>
          <w:lang w:val="en-US"/>
        </w:rPr>
        <w:t>k</w:t>
      </w:r>
      <w:r w:rsidRPr="005E214B">
        <w:rPr>
          <w:color w:val="000000"/>
          <w:vertAlign w:val="subscript"/>
          <w:lang w:val="en-US"/>
        </w:rPr>
        <w:t>hop</w:t>
      </w:r>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r w:rsidRPr="001E732B">
        <w:rPr>
          <w:color w:val="000000"/>
          <w:lang w:val="en-US"/>
        </w:rPr>
        <w:t xml:space="preserve">lause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r w:rsidRPr="0077273E">
        <w:rPr>
          <w:i/>
          <w:iCs/>
          <w:color w:val="000000"/>
          <w:lang w:val="en-US"/>
        </w:rPr>
        <w:t>k</w:t>
      </w:r>
      <w:r w:rsidRPr="005E214B">
        <w:rPr>
          <w:color w:val="000000"/>
          <w:vertAlign w:val="subscript"/>
          <w:lang w:val="en-US"/>
        </w:rPr>
        <w:t>hop</w:t>
      </w:r>
      <w:r>
        <w:rPr>
          <w:color w:val="000000"/>
          <w:vertAlign w:val="subscript"/>
          <w:lang w:val="en-US"/>
        </w:rPr>
        <w:t xml:space="preserve"> </w:t>
      </w:r>
      <w:r w:rsidRPr="005E214B">
        <w:rPr>
          <w:color w:val="000000"/>
          <w:lang w:val="en-US"/>
        </w:rPr>
        <w:t>is fixed</w:t>
      </w:r>
      <w:r>
        <w:rPr>
          <w:color w:val="000000"/>
          <w:lang w:val="en-US"/>
        </w:rPr>
        <w:t xml:space="preserve"> to be 0 for all SRS symbols.</w:t>
      </w:r>
    </w:p>
    <w:p w14:paraId="6DE60773" w14:textId="77777777" w:rsidR="00B12F86" w:rsidRPr="00FA5E0A" w:rsidRDefault="00B12F86" w:rsidP="00B12F86">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2CB8B530" w14:textId="77777777" w:rsidR="00B12F86" w:rsidRPr="0048482F" w:rsidRDefault="00B12F86" w:rsidP="00B12F86">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r>
        <w:rPr>
          <w:lang w:val="en-US"/>
        </w:rPr>
        <w:t>,</w:t>
      </w:r>
      <w:r w:rsidRPr="001C3A27">
        <w:t xml:space="preserve"> </w:t>
      </w:r>
      <w:r w:rsidRPr="001C3A27">
        <w:rPr>
          <w:i/>
        </w:rPr>
        <w:t>cyclicShift-n4</w:t>
      </w:r>
      <w:r>
        <w:rPr>
          <w:i/>
        </w:rPr>
        <w:t xml:space="preserve">, or </w:t>
      </w:r>
      <w:r w:rsidRPr="001C3A27">
        <w:rPr>
          <w:i/>
        </w:rPr>
        <w:t>cyclicShift-n</w:t>
      </w:r>
      <w:r>
        <w:rPr>
          <w:i/>
        </w:rPr>
        <w:t>8</w:t>
      </w:r>
      <w:r>
        <w:rPr>
          <w:i/>
          <w:lang w:val="en-US"/>
        </w:rPr>
        <w:t xml:space="preserve"> </w:t>
      </w:r>
      <w:r w:rsidRPr="00F340E5">
        <w:rPr>
          <w:color w:val="000000"/>
        </w:rPr>
        <w:t xml:space="preserve">for transmission comb value </w:t>
      </w:r>
      <w:r>
        <w:rPr>
          <w:color w:val="000000"/>
        </w:rPr>
        <w:t xml:space="preserve">2, 4 </w:t>
      </w:r>
      <w:r>
        <w:rPr>
          <w:rFonts w:hint="eastAsia"/>
          <w:color w:val="000000"/>
        </w:rPr>
        <w:t>or</w:t>
      </w:r>
      <w:r>
        <w:rPr>
          <w:color w:val="000000"/>
        </w:rPr>
        <w:t xml:space="preserve"> 8,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450BAB9C" w14:textId="77777777" w:rsidR="00B12F86" w:rsidRDefault="00B12F86" w:rsidP="00B12F86">
      <w:pPr>
        <w:pStyle w:val="B1"/>
        <w:rPr>
          <w:color w:val="000000"/>
        </w:rPr>
      </w:pPr>
      <w:r w:rsidRPr="0048482F">
        <w:rPr>
          <w:color w:val="000000"/>
        </w:rPr>
        <w:t>-</w:t>
      </w:r>
      <w:r>
        <w:rPr>
          <w:color w:val="000000"/>
        </w:rPr>
        <w:tab/>
      </w:r>
      <w:r w:rsidRPr="0048482F">
        <w:rPr>
          <w:color w:val="000000"/>
        </w:rPr>
        <w:t>Transmission comb value</w:t>
      </w:r>
      <w:r>
        <w:rPr>
          <w:color w:val="000000"/>
          <w:lang w:val="en-US"/>
        </w:rPr>
        <w:t>,</w:t>
      </w:r>
      <w:r w:rsidRPr="0048482F">
        <w:rPr>
          <w:color w:val="000000"/>
        </w:rPr>
        <w:t xml:space="preserv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6BC349D9" w14:textId="77777777" w:rsidR="00B12F86" w:rsidRPr="0048482F" w:rsidRDefault="00B12F86" w:rsidP="00B12F86">
      <w:pPr>
        <w:pStyle w:val="B1"/>
        <w:rPr>
          <w:color w:val="000000"/>
        </w:rPr>
      </w:pPr>
      <w:r w:rsidRPr="009D0834">
        <w:rPr>
          <w:color w:val="000000"/>
        </w:rPr>
        <w:t>-</w:t>
      </w:r>
      <w:r w:rsidRPr="009D0834">
        <w:rPr>
          <w:color w:val="000000"/>
        </w:rPr>
        <w:tab/>
        <w:t>Transmission comb offset</w:t>
      </w:r>
      <w:r>
        <w:rPr>
          <w:color w:val="000000"/>
          <w:lang w:val="en-US"/>
        </w:rPr>
        <w:t>,</w:t>
      </w:r>
      <w:r w:rsidRPr="009D0834">
        <w:rPr>
          <w:color w:val="000000"/>
        </w:rPr>
        <w:t xml:space="preserve"> as defined by the higher layer parameter </w:t>
      </w:r>
      <w:r w:rsidRPr="00F340E5">
        <w:rPr>
          <w:i/>
          <w:color w:val="000000"/>
        </w:rPr>
        <w:t>combOffset-n2</w:t>
      </w:r>
      <w:r>
        <w:rPr>
          <w:color w:val="000000"/>
          <w:lang w:val="en-US"/>
        </w:rPr>
        <w:t>,</w:t>
      </w:r>
      <w:r w:rsidRPr="009D0834">
        <w:rPr>
          <w:color w:val="000000"/>
        </w:rPr>
        <w:t xml:space="preserve"> </w:t>
      </w:r>
      <w:r w:rsidRPr="00F340E5">
        <w:rPr>
          <w:i/>
          <w:color w:val="000000"/>
        </w:rPr>
        <w:t>combOffset-n4</w:t>
      </w:r>
      <w:r>
        <w:rPr>
          <w:i/>
        </w:rPr>
        <w:t xml:space="preserve">, </w:t>
      </w:r>
      <w:r>
        <w:rPr>
          <w:color w:val="000000"/>
        </w:rPr>
        <w:t xml:space="preserve">and </w:t>
      </w:r>
      <w:r w:rsidRPr="00F340E5">
        <w:rPr>
          <w:i/>
          <w:color w:val="000000"/>
        </w:rPr>
        <w:t>combOffset-n</w:t>
      </w:r>
      <w:r>
        <w:rPr>
          <w:i/>
          <w:color w:val="000000"/>
        </w:rPr>
        <w:t>8</w:t>
      </w:r>
      <w:r w:rsidRPr="009D0834">
        <w:rPr>
          <w:color w:val="000000"/>
        </w:rPr>
        <w:t xml:space="preserve"> for transmission comb value </w:t>
      </w:r>
      <w:r>
        <w:rPr>
          <w:color w:val="000000"/>
        </w:rPr>
        <w:t xml:space="preserve">2, 4, or 8, </w:t>
      </w:r>
      <w:r w:rsidRPr="009D0834">
        <w:rPr>
          <w:color w:val="000000"/>
        </w:rPr>
        <w:t xml:space="preserve">and described in </w:t>
      </w:r>
      <w:r>
        <w:rPr>
          <w:color w:val="000000"/>
        </w:rPr>
        <w:t>clause</w:t>
      </w:r>
      <w:r w:rsidRPr="009D0834">
        <w:rPr>
          <w:color w:val="000000"/>
        </w:rPr>
        <w:t xml:space="preserve"> 6.4.1.4 of [4, TS 38.211].</w:t>
      </w:r>
    </w:p>
    <w:p w14:paraId="3DF5034B" w14:textId="77777777" w:rsidR="00B12F86" w:rsidRPr="0048482F" w:rsidRDefault="00B12F86" w:rsidP="00B12F86">
      <w:pPr>
        <w:pStyle w:val="B1"/>
        <w:rPr>
          <w:color w:val="000000"/>
        </w:rPr>
      </w:pPr>
      <w:r w:rsidRPr="0048482F">
        <w:rPr>
          <w:color w:val="000000"/>
        </w:rPr>
        <w:t>-</w:t>
      </w:r>
      <w:r w:rsidRPr="0048482F">
        <w:rPr>
          <w:color w:val="000000"/>
        </w:rPr>
        <w:tab/>
        <w:t>SRS sequence ID</w:t>
      </w:r>
      <w:r>
        <w:rPr>
          <w:color w:val="000000"/>
          <w:lang w:val="en-US"/>
        </w:rPr>
        <w:t>,</w:t>
      </w:r>
      <w:r w:rsidRPr="0048482F">
        <w:rPr>
          <w:color w:val="000000"/>
        </w:rPr>
        <w:t xml:space="preserve"> as defined by the higher layer parameter </w:t>
      </w:r>
      <w:r w:rsidRPr="001C3A27">
        <w:rPr>
          <w:i/>
        </w:rPr>
        <w:t>sequenceId</w:t>
      </w:r>
      <w:r>
        <w:rPr>
          <w:color w:val="000000"/>
        </w:rPr>
        <w:t xml:space="preserve"> </w:t>
      </w:r>
      <w:r w:rsidRPr="0048482F">
        <w:rPr>
          <w:color w:val="000000"/>
        </w:rPr>
        <w:t xml:space="preserve">in </w:t>
      </w:r>
      <w:r>
        <w:rPr>
          <w:color w:val="000000"/>
        </w:rPr>
        <w:t>clause</w:t>
      </w:r>
      <w:r w:rsidRPr="0048482F">
        <w:rPr>
          <w:color w:val="000000"/>
        </w:rPr>
        <w:t xml:space="preserve"> 6.4.1.4 of </w:t>
      </w:r>
      <w:r w:rsidRPr="009D0834">
        <w:rPr>
          <w:color w:val="000000"/>
        </w:rPr>
        <w:t>[4, TS 38.211]</w:t>
      </w:r>
      <w:r w:rsidRPr="0048482F">
        <w:rPr>
          <w:color w:val="000000"/>
        </w:rPr>
        <w:t>.</w:t>
      </w:r>
    </w:p>
    <w:p w14:paraId="7B8C18A7" w14:textId="5DF00A62" w:rsidR="00B12F86" w:rsidRPr="00247909" w:rsidRDefault="00B12F86" w:rsidP="00B12F86">
      <w:pPr>
        <w:pStyle w:val="B1"/>
        <w:rPr>
          <w:color w:val="000000"/>
        </w:rPr>
      </w:pPr>
      <w:bookmarkStart w:id="419"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 xml:space="preserve">. </w:t>
      </w:r>
      <w:r w:rsidRPr="006D42C8">
        <w:rPr>
          <w:color w:val="000000"/>
        </w:rPr>
        <w:t xml:space="preserve">If the UE is configured </w:t>
      </w:r>
      <w:r>
        <w:rPr>
          <w:color w:val="000000"/>
        </w:rPr>
        <w:t xml:space="preserve">with </w:t>
      </w:r>
      <w:ins w:id="420" w:author="Mihai Enescu - after RAN1#110" w:date="2022-08-29T10:27:00Z">
        <w:r w:rsidR="003A12AF" w:rsidRPr="0062042B">
          <w:rPr>
            <w:i/>
            <w:iCs/>
            <w:color w:val="000000"/>
          </w:rPr>
          <w:t>dl-OrJoint-TCIStateList</w:t>
        </w:r>
      </w:ins>
      <w:del w:id="421" w:author="Mihai Enescu - after RAN1#110" w:date="2022-08-29T10:27:00Z">
        <w:r w:rsidRPr="004A195B" w:rsidDel="003A12AF">
          <w:rPr>
            <w:i/>
            <w:color w:val="000000" w:themeColor="text1"/>
          </w:rPr>
          <w:delText>DLorJoint-TCIState</w:delText>
        </w:r>
      </w:del>
      <w:r w:rsidRPr="004A195B">
        <w:rPr>
          <w:color w:val="000000" w:themeColor="text1"/>
        </w:rPr>
        <w:t xml:space="preserve"> </w:t>
      </w:r>
      <w:r>
        <w:rPr>
          <w:color w:val="000000" w:themeColor="text1"/>
        </w:rPr>
        <w:t xml:space="preserve">or </w:t>
      </w:r>
      <w:r w:rsidRPr="004A195B">
        <w:rPr>
          <w:i/>
          <w:iCs/>
          <w:color w:val="000000" w:themeColor="text1"/>
        </w:rPr>
        <w:t>UL</w:t>
      </w:r>
      <w:r>
        <w:rPr>
          <w:color w:val="000000" w:themeColor="text1"/>
        </w:rPr>
        <w:t>-</w:t>
      </w:r>
      <w:r w:rsidRPr="00FD67C3">
        <w:rPr>
          <w:i/>
        </w:rPr>
        <w:t>TCIState</w:t>
      </w:r>
      <w:r w:rsidRPr="006D42C8">
        <w:rPr>
          <w:color w:val="000000"/>
        </w:rPr>
        <w:t>, the reference RS may additionally be an SS/PBCH block associated with a PCI different from the PCI of the serving cell.</w:t>
      </w:r>
    </w:p>
    <w:p w14:paraId="489AB8A7" w14:textId="77777777" w:rsidR="00B12F86" w:rsidRPr="0048482F" w:rsidRDefault="00B12F86" w:rsidP="00B12F86">
      <w:bookmarkStart w:id="422" w:name="_Hlk495170565"/>
      <w:bookmarkStart w:id="423" w:name="_Hlk498637686"/>
      <w:bookmarkEnd w:id="419"/>
      <w:r w:rsidRPr="0048482F">
        <w:lastRenderedPageBreak/>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3CF1DE28">
          <v:shape id="_x0000_i1073" type="#_x0000_t75" style="width:57.75pt;height:14.25pt" o:ole="">
            <v:imagedata r:id="rId97" o:title=""/>
          </v:shape>
          <o:OLEObject Type="Embed" ProgID="Equation.DSMT4" ShapeID="_x0000_i1073" DrawAspect="Content" ObjectID="_1723551490" r:id="rId98"/>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Pr>
          <w:i/>
        </w:rPr>
        <w:t>-r16</w:t>
      </w:r>
      <w:r w:rsidRPr="00A94974" w:rsidDel="00B91DBE">
        <w:rPr>
          <w:i/>
        </w:rPr>
        <w:t xml:space="preserve"> </w:t>
      </w:r>
      <w:r w:rsidRPr="00A94974">
        <w:t>in</w:t>
      </w:r>
      <w:r w:rsidRPr="00A94974">
        <w:rPr>
          <w:i/>
        </w:rPr>
        <w:t xml:space="preserve"> </w:t>
      </w:r>
      <w:r>
        <w:rPr>
          <w:i/>
          <w:color w:val="000000"/>
        </w:rPr>
        <w:t>SRS-PosResource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r>
        <w:t xml:space="preserve"> </w:t>
      </w:r>
      <w:r w:rsidRPr="00A94974">
        <w:t xml:space="preserve">When the </w:t>
      </w:r>
      <w:r>
        <w:t xml:space="preserve">SRS is configured with the higher layer parameter </w:t>
      </w:r>
      <w:r>
        <w:rPr>
          <w:i/>
          <w:color w:val="000000"/>
        </w:rPr>
        <w:t>SRS-ResourceSet,</w:t>
      </w:r>
      <w:r>
        <w:t xml:space="preserve"> </w:t>
      </w:r>
      <w:r w:rsidRPr="00A94974">
        <w:t xml:space="preserve">the higher layer parameter </w:t>
      </w:r>
      <w:r w:rsidRPr="00A94974">
        <w:rPr>
          <w:i/>
        </w:rPr>
        <w:t>resourceMapping</w:t>
      </w:r>
      <w:r>
        <w:rPr>
          <w:i/>
        </w:rPr>
        <w:t>-r17</w:t>
      </w:r>
      <w:r w:rsidRPr="00A94974" w:rsidDel="00B91DBE">
        <w:rPr>
          <w:i/>
        </w:rPr>
        <w:t xml:space="preserve"> </w:t>
      </w:r>
      <w:r w:rsidRPr="00A94974">
        <w:t>in</w:t>
      </w:r>
      <w:r w:rsidRPr="00A94974">
        <w:rPr>
          <w:i/>
        </w:rPr>
        <w:t xml:space="preserve"> </w:t>
      </w:r>
      <w:r>
        <w:rPr>
          <w:i/>
          <w:color w:val="000000"/>
        </w:rPr>
        <w:t>SRS-Resource</w:t>
      </w:r>
      <w:r w:rsidRPr="00A94974">
        <w:t xml:space="preserve"> </w:t>
      </w:r>
      <w:r>
        <w:t>indicates</w:t>
      </w:r>
      <w:r w:rsidRPr="00A94974">
        <w:t xml:space="preserve">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1,2,4,8,10,12,14</m:t>
            </m:r>
          </m:e>
        </m:d>
      </m:oMath>
      <w:r w:rsidRPr="00A94974">
        <w:t xml:space="preserve"> adjacent symbols anywhere within the slot.</w:t>
      </w:r>
    </w:p>
    <w:p w14:paraId="72AAAD6A" w14:textId="77777777" w:rsidR="00B12F86" w:rsidRDefault="00B12F86" w:rsidP="00B12F86">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18CBB80B" w14:textId="77777777" w:rsidR="00B12F86" w:rsidRPr="0048482F" w:rsidRDefault="00B12F86" w:rsidP="00B12F86">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5A602D46" w14:textId="77777777" w:rsidR="00B12F86" w:rsidRPr="0048482F" w:rsidRDefault="00B12F86" w:rsidP="00B12F86">
      <w:pPr>
        <w:rPr>
          <w:rFonts w:eastAsia="MS Mincho"/>
          <w:iCs/>
          <w:color w:val="000000"/>
          <w:lang w:val="en-US" w:eastAsia="ja-JP"/>
        </w:rPr>
      </w:pPr>
      <w:bookmarkStart w:id="424" w:name="_Hlk497223612"/>
      <w:bookmarkEnd w:id="422"/>
      <w:bookmarkEnd w:id="423"/>
      <w:r w:rsidRPr="0048482F">
        <w:rPr>
          <w:rFonts w:eastAsia="MS Mincho"/>
          <w:iCs/>
          <w:color w:val="000000"/>
          <w:lang w:val="en-US" w:eastAsia="ja-JP"/>
        </w:rPr>
        <w:t xml:space="preserve">For a UE configured with one or more SRS resource configuration(s), and when the higher layer parameter </w:t>
      </w:r>
      <w:bookmarkStart w:id="425" w:name="_Hlk512515572"/>
      <w:r w:rsidRPr="00B91DBE">
        <w:rPr>
          <w:i/>
        </w:rPr>
        <w:t>resourceType</w:t>
      </w:r>
      <w:bookmarkEnd w:id="425"/>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36B5C7DF" w14:textId="77777777" w:rsidR="00B12F86" w:rsidRPr="0048482F" w:rsidRDefault="00B12F86" w:rsidP="00B12F86">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426" w:name="_Hlk512513074"/>
      <w:r w:rsidRPr="00B91DBE">
        <w:rPr>
          <w:i/>
        </w:rPr>
        <w:t>spatialRelationInfo</w:t>
      </w:r>
      <w:bookmarkEnd w:id="426"/>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Pr>
          <w:i/>
        </w:rPr>
        <w:t>, spatialRelationInfo-PDC</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if the higher layer parameter </w:t>
      </w:r>
      <w:r w:rsidRPr="00B91DBE">
        <w:rPr>
          <w:i/>
        </w:rPr>
        <w:t>spatialRelationInfo</w:t>
      </w:r>
      <w:r>
        <w:rPr>
          <w:i/>
        </w:rPr>
        <w:t>, spatialRelationInfo-PDC</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xml:space="preserve">', the UE shall transmit the target SRS resource with the same spatial domain transmission filter used for the reception of the reference DL PRS. When the </w:t>
      </w:r>
      <w:r>
        <w:rPr>
          <w:color w:val="000000"/>
        </w:rPr>
        <w:t>SRS is configured by the higher layer parameter</w:t>
      </w:r>
      <w:r>
        <w:rPr>
          <w:lang w:val="en-US"/>
        </w:rPr>
        <w:t xml:space="preserve"> </w:t>
      </w:r>
      <w:r>
        <w:rPr>
          <w:i/>
          <w:color w:val="000000"/>
        </w:rPr>
        <w:t>SRS-Resource</w:t>
      </w:r>
      <w:r>
        <w:rPr>
          <w:lang w:val="en-US"/>
        </w:rPr>
        <w:t xml:space="preserve"> and if the higher layer parameter </w:t>
      </w:r>
      <w:r>
        <w:rPr>
          <w:i/>
        </w:rPr>
        <w:t>spatialRelationInfo-PDC</w:t>
      </w:r>
      <w:r>
        <w:rPr>
          <w:i/>
          <w:lang w:val="en-US"/>
        </w:rPr>
        <w:t xml:space="preserve"> </w:t>
      </w:r>
      <w:r>
        <w:rPr>
          <w:lang w:val="en-US"/>
        </w:rPr>
        <w:t>contains the ID of a reference '</w:t>
      </w:r>
      <w:r w:rsidRPr="00C40285">
        <w:t>dl-PRS</w:t>
      </w:r>
      <w:r>
        <w:t>-PDC</w:t>
      </w:r>
      <w:r>
        <w:rPr>
          <w:lang w:val="en-US"/>
        </w:rPr>
        <w:t xml:space="preserve">', the UE shall transmit the target SRS resource with the same spatial domain transmission filter used for the reception of the reference DL PRS for </w:t>
      </w:r>
      <w:r w:rsidRPr="006C3E6D">
        <w:rPr>
          <w:rFonts w:eastAsia="MS Mincho"/>
          <w:iCs/>
          <w:color w:val="000000"/>
          <w:lang w:val="en-US" w:eastAsia="ja-JP"/>
        </w:rPr>
        <w:t>RTT-based propagation delay compensation</w:t>
      </w:r>
      <w:r>
        <w:rPr>
          <w:lang w:val="en-US"/>
        </w:rPr>
        <w:t xml:space="preserve"> according to clause 9.</w:t>
      </w:r>
    </w:p>
    <w:p w14:paraId="76C18FFF" w14:textId="77777777" w:rsidR="00B12F86" w:rsidRPr="0048482F" w:rsidRDefault="00B12F86" w:rsidP="00B12F86">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7ABE2F9B" w14:textId="77777777" w:rsidR="00B12F86" w:rsidRPr="0048482F" w:rsidRDefault="00B12F86" w:rsidP="00B12F86">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 xml:space="preserve">same serving cell and bandwidth part as the SRS resource set otherwise, or DL PRS resource of a serving or non-serving cell </w:t>
      </w:r>
      <w:r w:rsidRPr="00102C7A">
        <w:rPr>
          <w:rFonts w:eastAsia="MS Mincho"/>
          <w:lang w:val="en-US" w:eastAsia="ja-JP"/>
        </w:rPr>
        <w:t xml:space="preserve">associated with a </w:t>
      </w:r>
      <w:r w:rsidRPr="00102C7A">
        <w:rPr>
          <w:rFonts w:eastAsia="MS Mincho"/>
          <w:i/>
          <w:lang w:val="en-US" w:eastAsia="ja-JP"/>
        </w:rPr>
        <w:t>dl-PRS-ID</w:t>
      </w:r>
      <w:r>
        <w:rPr>
          <w:rFonts w:eastAsia="MS Mincho"/>
          <w:color w:val="000000"/>
          <w:lang w:val="en-US" w:eastAsia="ja-JP"/>
        </w:rPr>
        <w:t xml:space="preserve"> indicated by </w:t>
      </w:r>
      <w:r w:rsidRPr="009D11CD">
        <w:rPr>
          <w:rFonts w:eastAsia="MS Mincho"/>
          <w:i/>
          <w:iCs/>
          <w:color w:val="000000"/>
          <w:lang w:val="en-US" w:eastAsia="ja-JP"/>
        </w:rPr>
        <w:t>DL-PRS ID</w:t>
      </w:r>
      <w:r w:rsidRPr="00102C7A">
        <w:rPr>
          <w:rFonts w:eastAsia="MS Mincho"/>
          <w:lang w:val="en-US" w:eastAsia="ja-JP"/>
        </w:rPr>
        <w:t xml:space="preserve"> field in the activation command</w:t>
      </w:r>
      <w:r>
        <w:rPr>
          <w:rFonts w:eastAsia="MS Mincho"/>
          <w:color w:val="000000"/>
          <w:lang w:val="en-US" w:eastAsia="ja-JP"/>
        </w:rPr>
        <w:t>.</w:t>
      </w:r>
    </w:p>
    <w:p w14:paraId="6D3544D1" w14:textId="77777777" w:rsidR="00B12F86" w:rsidRPr="00044A78" w:rsidRDefault="00B12F86" w:rsidP="00B12F86">
      <w:pPr>
        <w:pStyle w:val="B1"/>
        <w:rPr>
          <w:rFonts w:eastAsia="MS Mincho"/>
          <w:color w:val="000000"/>
          <w:lang w:val="en-US" w:eastAsia="ja-JP"/>
        </w:rPr>
      </w:pPr>
      <w:bookmarkStart w:id="42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427"/>
    <w:p w14:paraId="2F9DFB57" w14:textId="77777777" w:rsidR="00B12F86" w:rsidRPr="00B5269A" w:rsidRDefault="00B12F86" w:rsidP="00B12F86">
      <w:pPr>
        <w:pStyle w:val="B1"/>
        <w:rPr>
          <w:rFonts w:eastAsia="MS Mincho"/>
          <w:color w:val="000000"/>
          <w:lang w:val="en-US" w:eastAsia="ja-JP"/>
        </w:rPr>
      </w:pPr>
      <w:r w:rsidRPr="0048482F">
        <w:rPr>
          <w:rFonts w:eastAsia="MS Mincho"/>
          <w:color w:val="000000"/>
          <w:lang w:val="en-US" w:eastAsia="ja-JP"/>
        </w:rPr>
        <w:lastRenderedPageBreak/>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5AC0045B" w14:textId="77777777" w:rsidR="00B12F86" w:rsidRDefault="00B12F86" w:rsidP="00B12F86">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r>
        <w:rPr>
          <w:lang w:val="en-US"/>
        </w:rPr>
        <w:t xml:space="preserve">', or 'ssb-IndexNcell'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C40285">
        <w:t>dl-PRS</w:t>
      </w:r>
      <w:r>
        <w:rPr>
          <w:lang w:val="en-US"/>
        </w:rPr>
        <w:t>', the UE shall transmit the target SRS resource with the same spatial domain transmission filter used for the reception of the reference DL PRS.</w:t>
      </w:r>
    </w:p>
    <w:p w14:paraId="13740967" w14:textId="77777777" w:rsidR="00B12F86" w:rsidRPr="0048482F" w:rsidRDefault="00B12F86" w:rsidP="00B12F86">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65996EEF" w14:textId="77777777" w:rsidR="00B12F86" w:rsidRPr="0048482F" w:rsidRDefault="00B12F86" w:rsidP="00B12F86">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4A41C1B5" w14:textId="77777777" w:rsidR="00B12F86" w:rsidRPr="0048482F" w:rsidRDefault="00B12F86" w:rsidP="00B12F86">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57B11265" w14:textId="77777777" w:rsidR="00B12F86" w:rsidRDefault="00B12F86" w:rsidP="00B12F86">
      <w:pPr>
        <w:pStyle w:val="B1"/>
        <w:rPr>
          <w:lang w:val="en-US"/>
        </w:rPr>
      </w:pPr>
      <w:r>
        <w:rPr>
          <w:lang w:val="en-US"/>
        </w:rPr>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428"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428"/>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3F1B9E22" w14:textId="77777777" w:rsidR="00B12F86" w:rsidRDefault="00B12F86" w:rsidP="00B12F86">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218E5858" w14:textId="77777777" w:rsidR="00B12F86" w:rsidRDefault="00B12F86" w:rsidP="00B12F86">
      <w:pPr>
        <w:pStyle w:val="B1"/>
      </w:pPr>
      <w:r>
        <w:t>-</w:t>
      </w:r>
      <w:r>
        <w:tab/>
      </w:r>
      <w:r w:rsidRPr="00105EB9">
        <w:t xml:space="preserve">When </w:t>
      </w:r>
      <w:r w:rsidRPr="00DC7E51">
        <w:t xml:space="preserve">UE reporting </w:t>
      </w:r>
      <w:r>
        <w:rPr>
          <w:i/>
          <w:iCs/>
        </w:rPr>
        <w:t xml:space="preserve">[Triggering SRS </w:t>
      </w:r>
      <w:r w:rsidRPr="00DC7E51">
        <w:t>only in DCI 0_1/0_2</w:t>
      </w:r>
      <w:r>
        <w:rPr>
          <w:i/>
          <w:iCs/>
        </w:rPr>
        <w:t xml:space="preserve">], </w:t>
      </w:r>
      <w:r w:rsidRPr="00DC7E51">
        <w:t xml:space="preserve">the </w:t>
      </w:r>
      <w:r w:rsidRPr="00105EB9">
        <w:t xml:space="preserve">UE can be indicated with DCI 0_1 and 0_2 to trigger aperiodic SRS without data and without CSI as described in clause 7.3.1.1 of TS38.212. Otherwise, except for DCI format 0_1/0_2 with CRC scrambled by SP-CSI-RNTI, a UE is not expected to receive a DCI format 0_1/0_2 with UL-SCH indicator of "0" and CSI request of all zero(s) as described in clause 7.3.1.1 of </w:t>
      </w:r>
      <w:r>
        <w:t>[5, TS 38.21</w:t>
      </w:r>
      <w:r w:rsidRPr="0071348F">
        <w:t>2</w:t>
      </w:r>
      <w:r>
        <w:t>]</w:t>
      </w:r>
      <w:r w:rsidRPr="00105EB9">
        <w:t>.</w:t>
      </w:r>
    </w:p>
    <w:p w14:paraId="6CDFE136" w14:textId="77777777" w:rsidR="00B12F86" w:rsidRDefault="00B12F86" w:rsidP="00B12F86">
      <w:pPr>
        <w:pStyle w:val="B1"/>
      </w:pPr>
      <w:r>
        <w:t>-</w:t>
      </w:r>
      <w: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Pr>
          <w:color w:val="000000" w:themeColor="text1"/>
        </w:rPr>
        <w:t xml:space="preserve">at least one resource set is configured with parameter </w:t>
      </w:r>
      <w:r w:rsidRPr="00DC7E51">
        <w:rPr>
          <w:i/>
          <w:iCs/>
          <w:color w:val="000000" w:themeColor="text1"/>
        </w:rPr>
        <w:t>availableSlotOffset</w:t>
      </w:r>
      <w:r>
        <w:rPr>
          <w:color w:val="000000" w:themeColor="text1"/>
        </w:rPr>
        <w:t xml:space="preserve"> across all configured BWPs in a component carrier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w:t>
      </w:r>
    </w:p>
    <w:p w14:paraId="63CFCC20" w14:textId="77777777" w:rsidR="00B12F86" w:rsidRDefault="00B12F86" w:rsidP="00B12F86">
      <w:pPr>
        <w:pStyle w:val="B3"/>
        <w:rPr>
          <w:color w:val="000000" w:themeColor="text1"/>
        </w:rPr>
      </w:pPr>
      <w:r>
        <w:t>-</w:t>
      </w:r>
      <w:r>
        <w:tab/>
        <w:t>If ca-</w:t>
      </w:r>
      <w:r w:rsidRPr="00FF060C">
        <w:rPr>
          <w:i/>
          <w:iCs/>
        </w:rPr>
        <w:t>SlotOffset</w:t>
      </w:r>
      <w:r>
        <w:t xml:space="preserve"> is configured, </w:t>
      </w:r>
      <w:r w:rsidRPr="00440358">
        <w:t xml:space="preserve">the UE transmits </w:t>
      </w:r>
      <w:r w:rsidRPr="00440358">
        <w:rPr>
          <w:rFonts w:hint="eastAsia"/>
          <w:lang w:eastAsia="zh-CN"/>
        </w:rPr>
        <w:t xml:space="preserve">aperiodic </w:t>
      </w:r>
      <w:r w:rsidRPr="00440358">
        <w:t xml:space="preserve">SRS in each of the triggered SRS resource set(s) in </w:t>
      </w:r>
      <w:r>
        <w:t>the (</w:t>
      </w:r>
      <w:r w:rsidRPr="0077273E">
        <w:rPr>
          <w:i/>
          <w:iCs/>
        </w:rPr>
        <w:t>t</w:t>
      </w:r>
      <w:r>
        <w:rPr>
          <w:i/>
          <w:iCs/>
        </w:rPr>
        <w:t xml:space="preserve"> </w:t>
      </w:r>
      <w:r>
        <w:t>+ 1)-th available slot counting fro</w:t>
      </w:r>
      <w:r w:rsidRPr="006A1433">
        <w:rPr>
          <w:color w:val="000000" w:themeColor="text1"/>
        </w:rPr>
        <w:t xml:space="preserve">m slot </w:t>
      </w:r>
      <w:r w:rsidRPr="003240C2">
        <w:rPr>
          <w:position w:val="-34"/>
          <w:lang w:eastAsia="ja-JP"/>
        </w:rPr>
        <w:object w:dxaOrig="5000" w:dyaOrig="780" w14:anchorId="25E48A4A">
          <v:shape id="_x0000_i1074" type="#_x0000_t75" style="width:252.75pt;height:39pt" o:ole="">
            <v:imagedata r:id="rId99" o:title=""/>
          </v:shape>
          <o:OLEObject Type="Embed" ProgID="Equation.DSMT4" ShapeID="_x0000_i1074" DrawAspect="Content" ObjectID="_1723551491" r:id="rId100"/>
        </w:object>
      </w:r>
      <w:r w:rsidRPr="006A1433">
        <w:rPr>
          <w:color w:val="000000" w:themeColor="text1"/>
        </w:rPr>
        <w:t xml:space="preserve">, </w:t>
      </w:r>
    </w:p>
    <w:p w14:paraId="35D6DD0A" w14:textId="77777777" w:rsidR="00B12F86" w:rsidRPr="006A1433" w:rsidRDefault="00B12F86" w:rsidP="00B12F86">
      <w:pPr>
        <w:pStyle w:val="B3"/>
        <w:rPr>
          <w:color w:val="000000" w:themeColor="text1"/>
        </w:rPr>
      </w:pPr>
      <w:r>
        <w:t>-</w:t>
      </w:r>
      <w:r>
        <w:tab/>
      </w:r>
      <w:r w:rsidRPr="006A1433">
        <w:rPr>
          <w:color w:val="000000" w:themeColor="text1"/>
        </w:rPr>
        <w:t>otherwise the UE transmits aperiodic SRS in each of the triggered SRS resource set(s) in the (</w:t>
      </w:r>
      <w:r w:rsidRPr="006A1433">
        <w:rPr>
          <w:rStyle w:val="Emphasis"/>
          <w:color w:val="000000" w:themeColor="text1"/>
        </w:rPr>
        <w:t xml:space="preserve">t </w:t>
      </w:r>
      <w:r w:rsidRPr="006A1433">
        <w:rPr>
          <w:color w:val="000000" w:themeColor="text1"/>
        </w:rPr>
        <w:t xml:space="preserve">+ 1)-th available slot counting from slot </w:t>
      </w:r>
      <m:oMath>
        <m:d>
          <m:dPr>
            <m:begChr m:val="⌊"/>
            <m:endChr m:val="⌋"/>
            <m:ctrlPr>
              <w:rPr>
                <w:rFonts w:ascii="Cambria Math" w:hAnsi="Cambria Math"/>
                <w:i/>
                <w:color w:val="000000" w:themeColor="text1"/>
                <w:lang w:eastAsia="ja-JP"/>
              </w:rPr>
            </m:ctrlPr>
          </m:dPr>
          <m:e>
            <m:r>
              <w:rPr>
                <w:rFonts w:ascii="Cambria Math" w:hAnsi="Cambria Math"/>
                <w:color w:val="000000" w:themeColor="text1"/>
                <w:lang w:eastAsia="ja-JP"/>
              </w:rPr>
              <m:t>n⋅</m:t>
            </m:r>
            <m:f>
              <m:fPr>
                <m:ctrlPr>
                  <w:rPr>
                    <w:rFonts w:ascii="Cambria Math" w:hAnsi="Cambria Math"/>
                    <w:i/>
                    <w:color w:val="000000" w:themeColor="text1"/>
                    <w:lang w:eastAsia="ja-JP"/>
                  </w:rPr>
                </m:ctrlPr>
              </m:fPr>
              <m:num>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SRS</m:t>
                        </m:r>
                      </m:sub>
                    </m:sSub>
                  </m:sup>
                </m:sSup>
              </m:num>
              <m:den>
                <m:sSup>
                  <m:sSupPr>
                    <m:ctrlPr>
                      <w:rPr>
                        <w:rFonts w:ascii="Cambria Math" w:hAnsi="Cambria Math"/>
                        <w:i/>
                        <w:color w:val="000000" w:themeColor="text1"/>
                        <w:lang w:eastAsia="ja-JP"/>
                      </w:rPr>
                    </m:ctrlPr>
                  </m:sSupPr>
                  <m:e>
                    <m:r>
                      <w:rPr>
                        <w:rFonts w:ascii="Cambria Math" w:hAnsi="Cambria Math"/>
                        <w:color w:val="000000" w:themeColor="text1"/>
                        <w:lang w:eastAsia="ja-JP"/>
                      </w:rPr>
                      <m:t>2</m:t>
                    </m:r>
                  </m:e>
                  <m:sup>
                    <m:sSub>
                      <m:sSubPr>
                        <m:ctrlPr>
                          <w:rPr>
                            <w:rFonts w:ascii="Cambria Math" w:hAnsi="Cambria Math"/>
                            <w:i/>
                            <w:color w:val="000000" w:themeColor="text1"/>
                            <w:lang w:eastAsia="ja-JP"/>
                          </w:rPr>
                        </m:ctrlPr>
                      </m:sSubPr>
                      <m:e>
                        <m:r>
                          <w:rPr>
                            <w:rFonts w:ascii="Cambria Math" w:hAnsi="Cambria Math"/>
                            <w:color w:val="000000" w:themeColor="text1"/>
                            <w:lang w:eastAsia="ja-JP"/>
                          </w:rPr>
                          <m:t>μ</m:t>
                        </m:r>
                      </m:e>
                      <m:sub>
                        <m:r>
                          <w:rPr>
                            <w:rFonts w:ascii="Cambria Math" w:hAnsi="Cambria Math"/>
                            <w:color w:val="000000" w:themeColor="text1"/>
                            <w:lang w:eastAsia="ja-JP"/>
                          </w:rPr>
                          <m:t>PDCCH</m:t>
                        </m:r>
                      </m:sub>
                    </m:sSub>
                  </m:sup>
                </m:sSup>
              </m:den>
            </m:f>
          </m:e>
        </m:d>
        <m:r>
          <w:rPr>
            <w:rFonts w:ascii="Cambria Math" w:hAnsi="Cambria Math"/>
            <w:color w:val="000000" w:themeColor="text1"/>
            <w:lang w:eastAsia="ja-JP"/>
          </w:rPr>
          <m:t>+k</m:t>
        </m:r>
      </m:oMath>
      <w:r w:rsidRPr="006A1433">
        <w:rPr>
          <w:color w:val="000000" w:themeColor="text1"/>
          <w:lang w:eastAsia="ja-JP"/>
        </w:rPr>
        <w:t xml:space="preserve">, </w:t>
      </w:r>
      <w:r w:rsidRPr="006A1433">
        <w:rPr>
          <w:color w:val="000000" w:themeColor="text1"/>
        </w:rPr>
        <w:t>where</w:t>
      </w:r>
    </w:p>
    <w:p w14:paraId="0EEA9450" w14:textId="77777777" w:rsidR="00B12F86" w:rsidRDefault="00B12F86" w:rsidP="00B12F86">
      <w:pPr>
        <w:pStyle w:val="B2"/>
        <w:rPr>
          <w:lang w:val="en-US"/>
        </w:rPr>
      </w:pPr>
      <w:r>
        <w:rPr>
          <w:i/>
        </w:rPr>
        <w:lastRenderedPageBreak/>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w:t>
      </w:r>
      <w:r>
        <w:t>,</w:t>
      </w:r>
      <w:r w:rsidRPr="00440358">
        <w:t xml:space="preserve"> respectively</w:t>
      </w:r>
      <w:r>
        <w:rPr>
          <w:lang w:val="en-US"/>
        </w:rPr>
        <w:t>;</w:t>
      </w:r>
    </w:p>
    <w:p w14:paraId="58488612" w14:textId="77777777" w:rsidR="00B12F86" w:rsidRPr="006A1433" w:rsidRDefault="00B12F86" w:rsidP="00B12F86">
      <w:pPr>
        <w:pStyle w:val="B2"/>
        <w:rPr>
          <w:iCs/>
          <w:color w:val="000000" w:themeColor="text1"/>
          <w:lang w:val="en-US"/>
        </w:rPr>
      </w:pPr>
      <w:r w:rsidRPr="006A1433">
        <w:rPr>
          <w:i/>
          <w:color w:val="000000" w:themeColor="text1"/>
        </w:rPr>
        <w:t>-</w:t>
      </w:r>
      <w:r w:rsidRPr="006A1433">
        <w:rPr>
          <w:i/>
          <w:color w:val="000000" w:themeColor="text1"/>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oMath>
      <w:r>
        <w:rPr>
          <w:color w:val="000000" w:themeColor="text1"/>
        </w:rPr>
        <w:t xml:space="preserve"> </w:t>
      </w:r>
      <w:r w:rsidRPr="006A1433">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4B99F6A0">
          <v:shape id="_x0000_i1075" type="#_x0000_t75" style="width:26.25pt;height:15.75pt" o:ole="">
            <v:imagedata r:id="rId76" o:title=""/>
          </v:shape>
          <o:OLEObject Type="Embed" ProgID="Equation.DSMT4" ShapeID="_x0000_i1075" DrawAspect="Content" ObjectID="_1723551492" r:id="rId101"/>
        </w:object>
      </w:r>
      <w:r w:rsidRPr="006A1433">
        <w:rPr>
          <w:color w:val="000000" w:themeColor="text1"/>
        </w:rPr>
        <w:t xml:space="preserve">, respectively, which are determined by higher-layer configured </w:t>
      </w:r>
      <w:r w:rsidRPr="006A1433">
        <w:rPr>
          <w:rStyle w:val="Emphasis"/>
          <w:color w:val="000000" w:themeColor="text1"/>
        </w:rPr>
        <w:t>ca-SlotOffset</w:t>
      </w:r>
      <w:r w:rsidRPr="006A1433">
        <w:rPr>
          <w:color w:val="000000" w:themeColor="text1"/>
        </w:rPr>
        <w:t xml:space="preserve"> for the cell receiving the PDCCH,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Cambria Math" w:hAnsiTheme="minorEastAsia"/>
                <w:noProof/>
                <w:color w:val="000000" w:themeColor="text1"/>
              </w:rPr>
              <m:t>SRS</m:t>
            </m:r>
          </m:sub>
          <m:sup>
            <m:r>
              <m:rPr>
                <m:nor/>
              </m:rPr>
              <w:rPr>
                <w:rFonts w:ascii="Cambria Math" w:hAnsi="Cambria Math"/>
                <w:noProof/>
                <w:color w:val="000000" w:themeColor="text1"/>
              </w:rPr>
              <m:t>CA</m:t>
            </m:r>
          </m:sup>
        </m:sSubSup>
      </m:oMath>
      <w:r w:rsidRPr="006A1433">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SRS</m:t>
            </m:r>
            <m:ctrlPr>
              <w:rPr>
                <w:rFonts w:ascii="Cambria Math" w:hAnsi="Cambria Math"/>
                <w:color w:val="000000" w:themeColor="text1"/>
              </w:rPr>
            </m:ctrlPr>
          </m:sub>
        </m:sSub>
      </m:oMath>
      <w:r w:rsidRPr="006A1433">
        <w:rPr>
          <w:color w:val="000000" w:themeColor="text1"/>
        </w:rPr>
        <w:t xml:space="preserve"> are the </w:t>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6A1433">
        <w:rPr>
          <w:color w:val="000000" w:themeColor="text1"/>
        </w:rPr>
        <w:t> and the</w:t>
      </w:r>
      <w:r w:rsidRPr="00AB2108">
        <w:rPr>
          <w:color w:val="000000" w:themeColor="text1"/>
          <w:position w:val="-10"/>
        </w:rPr>
        <w:object w:dxaOrig="460" w:dyaOrig="300" w14:anchorId="6C972560">
          <v:shape id="_x0000_i1076" type="#_x0000_t75" style="width:26.25pt;height:15.75pt" o:ole="">
            <v:imagedata r:id="rId76" o:title=""/>
          </v:shape>
          <o:OLEObject Type="Embed" ProgID="Equation.DSMT4" ShapeID="_x0000_i1076" DrawAspect="Content" ObjectID="_1723551493" r:id="rId102"/>
        </w:object>
      </w:r>
      <w:r w:rsidRPr="006A1433">
        <w:rPr>
          <w:color w:val="000000" w:themeColor="text1"/>
        </w:rPr>
        <w:t xml:space="preserve">, respectively, which are determined by higher-layer configured </w:t>
      </w:r>
      <w:r w:rsidRPr="006A1433">
        <w:rPr>
          <w:rStyle w:val="Emphasis"/>
          <w:color w:val="000000" w:themeColor="text1"/>
        </w:rPr>
        <w:t xml:space="preserve">ca-SlotOffset </w:t>
      </w:r>
      <w:r w:rsidRPr="006A1433">
        <w:rPr>
          <w:color w:val="000000" w:themeColor="text1"/>
        </w:rPr>
        <w:t>for the cell transmitting the SRS, as defined in [4, TS 38.211] clause 4.5.</w:t>
      </w:r>
    </w:p>
    <w:p w14:paraId="714C458A" w14:textId="77777777" w:rsidR="00B12F86" w:rsidRPr="00D10127" w:rsidRDefault="00B12F86" w:rsidP="00B12F86">
      <w:pPr>
        <w:pStyle w:val="B2"/>
        <w:rPr>
          <w:color w:val="000000" w:themeColor="text1"/>
          <w:lang w:val="en-US"/>
        </w:rPr>
      </w:pPr>
      <w:r>
        <w:rPr>
          <w:color w:val="000000" w:themeColor="text1"/>
        </w:rPr>
        <w:t>-</w:t>
      </w:r>
      <w:r>
        <w:rPr>
          <w:color w:val="000000" w:themeColor="text1"/>
        </w:rPr>
        <w:tab/>
      </w:r>
      <w:r w:rsidRPr="00D10127">
        <w:rPr>
          <w:color w:val="000000" w:themeColor="text1"/>
        </w:rPr>
        <w:t xml:space="preserve">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w:t>
      </w:r>
      <w:r>
        <w:rPr>
          <w:color w:val="000000" w:themeColor="text1"/>
        </w:rPr>
        <w:t>to</w:t>
      </w:r>
      <w:r w:rsidRPr="00D10127">
        <w:rPr>
          <w:color w:val="000000" w:themeColor="text1"/>
        </w:rPr>
        <w:t xml:space="preserve"> the last symbol of the triggered SRS resource set, UE does not expect to receive SFI indication, UL cancellation indication or dynamic scheduling of DL channel/signal(s) on flexible symbol(s) that may change the determination of available slot.</w:t>
      </w:r>
    </w:p>
    <w:p w14:paraId="1614B9A5" w14:textId="78A1CC23" w:rsidR="00B12F86" w:rsidRPr="00457569" w:rsidRDefault="00B12F86" w:rsidP="00B12F86">
      <w:pPr>
        <w:pStyle w:val="B2"/>
        <w:rPr>
          <w:color w:val="000000" w:themeColor="text1"/>
        </w:rPr>
      </w:pPr>
      <w:r>
        <w:rPr>
          <w:i/>
        </w:rPr>
        <w:t>-</w:t>
      </w:r>
      <w:r>
        <w:rPr>
          <w:i/>
        </w:rPr>
        <w:tab/>
        <w:t xml:space="preserve">t </w:t>
      </w:r>
      <w:r w:rsidRPr="00F82835">
        <w:rPr>
          <w:iCs/>
        </w:rPr>
        <w:t>is configured vi</w:t>
      </w:r>
      <w:r w:rsidRPr="00FC6A15">
        <w:rPr>
          <w:iCs/>
          <w:color w:val="000000" w:themeColor="text1"/>
        </w:rPr>
        <w:t>a higher layer parameter</w:t>
      </w:r>
      <w:r w:rsidRPr="00FC6A15">
        <w:rPr>
          <w:i/>
          <w:color w:val="000000" w:themeColor="text1"/>
        </w:rPr>
        <w:t xml:space="preserve"> </w:t>
      </w:r>
      <w:r w:rsidRPr="00FC6A15">
        <w:rPr>
          <w:i/>
          <w:color w:val="000000" w:themeColor="text1"/>
          <w:lang w:val="en-US"/>
        </w:rPr>
        <w:t>availableSlotOffset</w:t>
      </w:r>
      <w:ins w:id="429" w:author="Mihai Enescu - after RAN1#110" w:date="2022-08-24T15:09:00Z">
        <w:r>
          <w:rPr>
            <w:i/>
            <w:color w:val="000000" w:themeColor="text1"/>
            <w:lang w:val="en-FI"/>
          </w:rPr>
          <w:t>List</w:t>
        </w:r>
      </w:ins>
      <w:r w:rsidRPr="00FC6A15">
        <w:rPr>
          <w:i/>
          <w:color w:val="000000" w:themeColor="text1"/>
          <w:lang w:val="en-US"/>
        </w:rPr>
        <w:t xml:space="preserve"> </w:t>
      </w:r>
      <w:r w:rsidRPr="00FC6A15">
        <w:rPr>
          <w:iCs/>
          <w:color w:val="000000" w:themeColor="text1"/>
          <w:lang w:val="en-US"/>
        </w:rPr>
        <w:t xml:space="preserve">with </w:t>
      </w:r>
      <w:r>
        <w:rPr>
          <w:iCs/>
          <w:color w:val="000000" w:themeColor="text1"/>
        </w:rPr>
        <w:t xml:space="preserve">up to </w:t>
      </w:r>
      <w:r w:rsidRPr="00FC6A15">
        <w:rPr>
          <w:iCs/>
          <w:color w:val="000000" w:themeColor="text1"/>
          <w:lang w:val="en-US"/>
        </w:rPr>
        <w:t>four different values</w:t>
      </w:r>
      <w:r w:rsidRPr="00FC6A15">
        <w:rPr>
          <w:i/>
          <w:color w:val="000000" w:themeColor="text1"/>
        </w:rPr>
        <w:t xml:space="preserve"> </w:t>
      </w:r>
      <w:ins w:id="430" w:author="Mihai Enescu - after RAN1#110" w:date="2022-08-24T15:09:00Z">
        <w:r>
          <w:rPr>
            <w:iCs/>
            <w:color w:val="000000" w:themeColor="text1"/>
            <w:lang w:val="en-FI"/>
          </w:rPr>
          <w:t xml:space="preserve">of </w:t>
        </w:r>
        <w:r w:rsidRPr="00B12F86">
          <w:rPr>
            <w:i/>
            <w:color w:val="000000" w:themeColor="text1"/>
            <w:lang w:val="en-FI"/>
          </w:rPr>
          <w:t>AvailableSlotOffset</w:t>
        </w:r>
        <w:r>
          <w:rPr>
            <w:iCs/>
            <w:color w:val="000000" w:themeColor="text1"/>
            <w:lang w:val="en-FI"/>
          </w:rPr>
          <w:t xml:space="preserve"> </w:t>
        </w:r>
      </w:ins>
      <w:r w:rsidRPr="00FC6A15">
        <w:rPr>
          <w:color w:val="000000" w:themeColor="text1"/>
        </w:rPr>
        <w:t xml:space="preserve">for each </w:t>
      </w:r>
      <w:r w:rsidRPr="00FC6A15">
        <w:rPr>
          <w:rFonts w:hint="eastAsia"/>
          <w:color w:val="000000" w:themeColor="text1"/>
          <w:lang w:eastAsia="zh-CN"/>
        </w:rPr>
        <w:t xml:space="preserve">triggered </w:t>
      </w:r>
      <w:r w:rsidRPr="00FC6A15">
        <w:rPr>
          <w:color w:val="000000" w:themeColor="text1"/>
        </w:rPr>
        <w:t xml:space="preserve">SRS resources set and </w:t>
      </w:r>
      <w:ins w:id="431" w:author="Mihai Enescu - after RAN1#110" w:date="2022-08-24T15:10:00Z">
        <w:r>
          <w:rPr>
            <w:color w:val="000000" w:themeColor="text1"/>
            <w:lang w:val="en-FI"/>
          </w:rPr>
          <w:t xml:space="preserve">it </w:t>
        </w:r>
      </w:ins>
      <w:r w:rsidRPr="00FC6A15">
        <w:rPr>
          <w:rFonts w:hint="eastAsia"/>
          <w:color w:val="000000" w:themeColor="text1"/>
          <w:lang w:eastAsia="zh-CN"/>
        </w:rPr>
        <w:t xml:space="preserve">is </w:t>
      </w:r>
      <w:r w:rsidRPr="00FC6A15">
        <w:rPr>
          <w:color w:val="000000" w:themeColor="text1"/>
        </w:rPr>
        <w:t xml:space="preserve">based on </w:t>
      </w:r>
      <w:r w:rsidRPr="00FC6A15">
        <w:rPr>
          <w:color w:val="000000" w:themeColor="text1"/>
          <w:lang w:val="en-AU"/>
        </w:rPr>
        <w:t xml:space="preserve">the subcarrier spacing of the triggered SRS transmission. </w:t>
      </w:r>
      <w:r w:rsidRPr="00FC6A15">
        <w:rPr>
          <w:rFonts w:hint="eastAsia"/>
          <w:color w:val="000000" w:themeColor="text1"/>
          <w:lang w:val="en-AU" w:eastAsia="zh-CN"/>
        </w:rPr>
        <w:t xml:space="preserve">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 component carrier</w:t>
      </w:r>
      <w:r w:rsidRPr="00FC6A15">
        <w:rPr>
          <w:rFonts w:hint="eastAsia"/>
          <w:color w:val="000000" w:themeColor="text1"/>
          <w:lang w:val="en-US" w:eastAsia="zh-CN"/>
        </w:rPr>
        <w:t xml:space="preserve"> are configured</w:t>
      </w:r>
      <w:r>
        <w:rPr>
          <w:color w:val="000000" w:themeColor="text1"/>
          <w:lang w:eastAsia="zh-CN"/>
        </w:rPr>
        <w:t>,</w:t>
      </w:r>
      <w:r w:rsidRPr="00FC6A15">
        <w:rPr>
          <w:rFonts w:hint="eastAsia"/>
          <w:color w:val="000000" w:themeColor="text1"/>
          <w:lang w:val="en-US" w:eastAsia="zh-CN"/>
        </w:rPr>
        <w:t xml:space="preserve"> and at least one resource set is configured with </w:t>
      </w:r>
      <w:r w:rsidRPr="00FC6A15">
        <w:rPr>
          <w:rFonts w:hint="eastAsia"/>
          <w:i/>
          <w:iCs/>
          <w:color w:val="000000" w:themeColor="text1"/>
          <w:lang w:val="en-US" w:eastAsia="zh-CN"/>
        </w:rPr>
        <w:t>availableSlotOffset</w:t>
      </w:r>
      <w:ins w:id="432" w:author="Mihai Enescu - after RAN1#110" w:date="2022-08-24T15:11:00Z">
        <w:r w:rsidR="00A10636">
          <w:rPr>
            <w:i/>
            <w:iCs/>
            <w:color w:val="000000" w:themeColor="text1"/>
            <w:lang w:val="en-FI"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of more than one values, the indicated value of </w:t>
      </w:r>
      <w:del w:id="433" w:author="Mihai Enescu - after RAN1#110" w:date="2022-08-24T15:12:00Z">
        <w:r w:rsidRPr="00FC6A15" w:rsidDel="00A10636">
          <w:rPr>
            <w:rFonts w:hint="eastAsia"/>
            <w:i/>
            <w:iCs/>
            <w:color w:val="000000" w:themeColor="text1"/>
            <w:lang w:val="en-US" w:eastAsia="zh-CN"/>
          </w:rPr>
          <w:delText xml:space="preserve">availableSlotOffset </w:delText>
        </w:r>
      </w:del>
      <w:ins w:id="434" w:author="Mihai Enescu - after RAN1#110" w:date="2022-08-24T15:12:00Z">
        <w:r w:rsidR="00A10636">
          <w:rPr>
            <w:i/>
            <w:iCs/>
            <w:color w:val="000000" w:themeColor="text1"/>
            <w:lang w:val="en-FI" w:eastAsia="zh-CN"/>
          </w:rPr>
          <w:t>t</w:t>
        </w:r>
        <w:r w:rsidR="00A10636" w:rsidRPr="00FC6A15">
          <w:rPr>
            <w:rFonts w:hint="eastAsia"/>
            <w:i/>
            <w:iCs/>
            <w:color w:val="000000" w:themeColor="text1"/>
            <w:lang w:val="en-US" w:eastAsia="zh-CN"/>
          </w:rPr>
          <w:t xml:space="preserve"> </w:t>
        </w:r>
      </w:ins>
      <w:r w:rsidRPr="00FC6A15">
        <w:rPr>
          <w:rFonts w:hint="eastAsia"/>
          <w:color w:val="000000" w:themeColor="text1"/>
          <w:lang w:val="en-US" w:eastAsia="zh-CN"/>
        </w:rPr>
        <w:t>is indicated by SOI field in DCI scheduling PUSCH/PDSCH and DCI 0_1/0_2 without data and without CSI request described in [5, TS 38.212</w:t>
      </w:r>
      <w:r w:rsidRPr="005701D4">
        <w:rPr>
          <w:rFonts w:hint="eastAsia"/>
          <w:color w:val="000000" w:themeColor="text1"/>
          <w:lang w:val="en-US" w:eastAsia="zh-CN"/>
        </w:rPr>
        <w:t xml:space="preserve">]. </w:t>
      </w:r>
      <w:r w:rsidRPr="005701D4">
        <w:rPr>
          <w:rFonts w:hint="eastAsia"/>
          <w:color w:val="000000" w:themeColor="text1"/>
          <w:lang w:val="en-AU" w:eastAsia="zh-CN"/>
        </w:rPr>
        <w:t>The UE</w:t>
      </w:r>
      <w:r w:rsidRPr="00FC6A15">
        <w:rPr>
          <w:rFonts w:hint="eastAsia"/>
          <w:color w:val="000000" w:themeColor="text1"/>
          <w:lang w:val="en-AU" w:eastAsia="zh-CN"/>
        </w:rPr>
        <w:t xml:space="preserve"> shall apply indicated value </w:t>
      </w:r>
      <w:ins w:id="435" w:author="Mihai Enescu - after RAN1#110" w:date="2022-08-24T15:13:00Z">
        <w:r w:rsidR="00A10636">
          <w:rPr>
            <w:i/>
            <w:iCs/>
            <w:color w:val="000000" w:themeColor="text1"/>
            <w:lang w:val="en-FI" w:eastAsia="zh-CN"/>
          </w:rPr>
          <w:t>t</w:t>
        </w:r>
        <w:r w:rsidR="00A10636" w:rsidRPr="00FC6A15">
          <w:rPr>
            <w:rFonts w:hint="eastAsia"/>
            <w:color w:val="000000" w:themeColor="text1"/>
            <w:lang w:val="en-AU" w:eastAsia="zh-CN"/>
          </w:rPr>
          <w:t xml:space="preserve"> </w:t>
        </w:r>
      </w:ins>
      <w:del w:id="436" w:author="Mihai Enescu - after RAN1#110" w:date="2022-08-24T15:13:00Z">
        <w:r w:rsidRPr="00FC6A15" w:rsidDel="00A10636">
          <w:rPr>
            <w:rFonts w:hint="eastAsia"/>
            <w:color w:val="000000" w:themeColor="text1"/>
            <w:lang w:val="en-AU" w:eastAsia="zh-CN"/>
          </w:rPr>
          <w:delText xml:space="preserve">of </w:delText>
        </w:r>
        <w:r w:rsidRPr="00FC6A15" w:rsidDel="00A10636">
          <w:rPr>
            <w:rFonts w:hint="eastAsia"/>
            <w:i/>
            <w:iCs/>
            <w:color w:val="000000" w:themeColor="text1"/>
            <w:lang w:val="en-US" w:eastAsia="zh-CN"/>
          </w:rPr>
          <w:delText xml:space="preserve">availableSlotOffset </w:delText>
        </w:r>
        <w:r w:rsidRPr="00FC6A15" w:rsidDel="00A10636">
          <w:rPr>
            <w:rFonts w:hint="eastAsia"/>
            <w:color w:val="000000" w:themeColor="text1"/>
            <w:lang w:val="en-US" w:eastAsia="zh-CN"/>
          </w:rPr>
          <w:delText xml:space="preserve">set </w:delText>
        </w:r>
      </w:del>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ins w:id="437" w:author="Mihai Enescu - after RAN1#110" w:date="2022-08-24T15:13:00Z">
        <w:r w:rsidR="00A10636">
          <w:rPr>
            <w:i/>
            <w:iCs/>
            <w:color w:val="000000" w:themeColor="text1"/>
            <w:lang w:val="en-FI"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When </w:t>
      </w:r>
      <w:r w:rsidRPr="00FC6A15">
        <w:rPr>
          <w:rFonts w:hint="eastAsia"/>
          <w:color w:val="000000" w:themeColor="text1"/>
          <w:lang w:val="en-US" w:eastAsia="zh-CN"/>
        </w:rPr>
        <w:t xml:space="preserve">one or more SRS resource sets </w:t>
      </w:r>
      <w:r>
        <w:rPr>
          <w:color w:val="000000" w:themeColor="text1"/>
          <w:lang w:eastAsia="zh-CN"/>
        </w:rPr>
        <w:t>across all configured BWPs in a</w:t>
      </w:r>
      <w:r w:rsidRPr="00FC6A15">
        <w:rPr>
          <w:rFonts w:hint="eastAsia"/>
          <w:color w:val="000000" w:themeColor="text1"/>
          <w:lang w:val="en-US" w:eastAsia="zh-CN"/>
        </w:rPr>
        <w:t xml:space="preserve"> component carrier are configured and at least one resource set is configured with </w:t>
      </w:r>
      <w:r w:rsidRPr="00FC6A15">
        <w:rPr>
          <w:rFonts w:hint="eastAsia"/>
          <w:i/>
          <w:iCs/>
          <w:color w:val="000000" w:themeColor="text1"/>
          <w:lang w:val="en-US" w:eastAsia="zh-CN"/>
        </w:rPr>
        <w:t>availableSlotOffset</w:t>
      </w:r>
      <w:ins w:id="438" w:author="Mihai Enescu - after RAN1#110" w:date="2022-08-24T15:14:00Z">
        <w:r w:rsidR="00A10636">
          <w:rPr>
            <w:i/>
            <w:iCs/>
            <w:color w:val="000000" w:themeColor="text1"/>
            <w:lang w:val="en-FI"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and the </w:t>
      </w:r>
      <w:r w:rsidRPr="00FC6A15">
        <w:rPr>
          <w:rFonts w:hint="eastAsia"/>
          <w:i/>
          <w:iCs/>
          <w:color w:val="000000" w:themeColor="text1"/>
          <w:lang w:val="en-US" w:eastAsia="zh-CN"/>
        </w:rPr>
        <w:t>availableSlotOffset</w:t>
      </w:r>
      <w:ins w:id="439" w:author="Mihai Enescu - after RAN1#110" w:date="2022-08-24T15:14:00Z">
        <w:r w:rsidR="00A10636">
          <w:rPr>
            <w:i/>
            <w:iCs/>
            <w:color w:val="000000" w:themeColor="text1"/>
            <w:lang w:val="en-FI"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 xml:space="preserve">parameter for each SRS resource set has only one value, the UE shall apply the configured value </w:t>
      </w:r>
      <w:del w:id="440" w:author="Mihai Enescu - after RAN1#110" w:date="2022-08-24T15:14:00Z">
        <w:r w:rsidRPr="00FC6A15" w:rsidDel="00A10636">
          <w:rPr>
            <w:rFonts w:hint="eastAsia"/>
            <w:color w:val="000000" w:themeColor="text1"/>
            <w:lang w:val="en-AU" w:eastAsia="zh-CN"/>
          </w:rPr>
          <w:delText xml:space="preserve">of </w:delText>
        </w:r>
        <w:r w:rsidRPr="00FC6A15" w:rsidDel="00A10636">
          <w:rPr>
            <w:rFonts w:hint="eastAsia"/>
            <w:i/>
            <w:iCs/>
            <w:color w:val="000000" w:themeColor="text1"/>
            <w:lang w:val="en-US" w:eastAsia="zh-CN"/>
          </w:rPr>
          <w:delText xml:space="preserve">availableSlotOffset </w:delText>
        </w:r>
      </w:del>
      <w:r w:rsidRPr="00FC6A15">
        <w:rPr>
          <w:rFonts w:hint="eastAsia"/>
          <w:color w:val="000000" w:themeColor="text1"/>
          <w:lang w:val="en-US" w:eastAsia="zh-CN"/>
        </w:rPr>
        <w:t>specifically</w:t>
      </w:r>
      <w:r w:rsidRPr="00FC6A15">
        <w:rPr>
          <w:rFonts w:hint="eastAsia"/>
          <w:i/>
          <w:iCs/>
          <w:color w:val="000000" w:themeColor="text1"/>
          <w:lang w:val="en-US" w:eastAsia="zh-CN"/>
        </w:rPr>
        <w:t xml:space="preserve"> </w:t>
      </w:r>
      <w:r w:rsidRPr="00FC6A15">
        <w:rPr>
          <w:rFonts w:hint="eastAsia"/>
          <w:color w:val="000000" w:themeColor="text1"/>
          <w:lang w:val="en-US" w:eastAsia="zh-CN"/>
        </w:rPr>
        <w:t xml:space="preserve">for those sets with configured </w:t>
      </w:r>
      <w:r w:rsidRPr="00FC6A15">
        <w:rPr>
          <w:rFonts w:hint="eastAsia"/>
          <w:i/>
          <w:iCs/>
          <w:color w:val="000000" w:themeColor="text1"/>
          <w:lang w:val="en-US" w:eastAsia="zh-CN"/>
        </w:rPr>
        <w:t>availableSlotOffset</w:t>
      </w:r>
      <w:ins w:id="441" w:author="Mihai Enescu - after RAN1#110" w:date="2022-08-24T15:15:00Z">
        <w:r w:rsidR="00A10636">
          <w:rPr>
            <w:i/>
            <w:iCs/>
            <w:color w:val="000000" w:themeColor="text1"/>
            <w:lang w:val="en-FI" w:eastAsia="zh-CN"/>
          </w:rPr>
          <w:t>List</w:t>
        </w:r>
      </w:ins>
      <w:r w:rsidRPr="00FC6A15">
        <w:rPr>
          <w:rFonts w:hint="eastAsia"/>
          <w:color w:val="000000" w:themeColor="text1"/>
          <w:lang w:val="en-US" w:eastAsia="zh-CN"/>
        </w:rPr>
        <w:t xml:space="preserve"> </w:t>
      </w:r>
      <w:r w:rsidRPr="00FC6A15">
        <w:rPr>
          <w:rFonts w:hint="eastAsia"/>
          <w:color w:val="000000" w:themeColor="text1"/>
          <w:lang w:val="en-AU" w:eastAsia="zh-CN"/>
        </w:rPr>
        <w:t>parameter.</w:t>
      </w:r>
      <w:r w:rsidRPr="00FC6A15">
        <w:rPr>
          <w:iCs/>
          <w:color w:val="000000" w:themeColor="text1"/>
          <w:lang w:val="en-AU"/>
        </w:rPr>
        <w:t xml:space="preserve"> For SRS resource set configured with </w:t>
      </w:r>
      <w:r w:rsidRPr="00FC6A15">
        <w:rPr>
          <w:i/>
          <w:color w:val="000000" w:themeColor="text1"/>
          <w:lang w:val="en-AU"/>
        </w:rPr>
        <w:t>availableSlotOffset</w:t>
      </w:r>
      <w:ins w:id="442" w:author="Mihai Enescu - after RAN1#110" w:date="2022-08-24T15:15:00Z">
        <w:r w:rsidR="00A10636">
          <w:rPr>
            <w:i/>
            <w:color w:val="000000" w:themeColor="text1"/>
            <w:lang w:val="en-FI"/>
          </w:rPr>
          <w:t>List</w:t>
        </w:r>
      </w:ins>
      <w:r w:rsidRPr="00FC6A15">
        <w:rPr>
          <w:iCs/>
          <w:color w:val="000000" w:themeColor="text1"/>
          <w:lang w:val="en-AU"/>
        </w:rPr>
        <w:t xml:space="preserve"> parameter, each of resource set is configured with </w:t>
      </w:r>
      <w:r w:rsidRPr="00FC6A15">
        <w:rPr>
          <w:i/>
          <w:color w:val="000000" w:themeColor="text1"/>
          <w:lang w:val="en-AU"/>
        </w:rPr>
        <w:t>K</w:t>
      </w:r>
      <w:r w:rsidRPr="00FC6A15">
        <w:rPr>
          <w:iCs/>
          <w:color w:val="000000" w:themeColor="text1"/>
          <w:lang w:val="en-AU"/>
        </w:rPr>
        <w:t xml:space="preserve"> values of </w:t>
      </w:r>
      <w:del w:id="443" w:author="Mihai Enescu - after RAN1#110" w:date="2022-08-24T15:15:00Z">
        <w:r w:rsidRPr="00FC6A15" w:rsidDel="00A10636">
          <w:rPr>
            <w:i/>
            <w:color w:val="000000" w:themeColor="text1"/>
            <w:lang w:val="en-AU"/>
          </w:rPr>
          <w:delText>availableSlotOffset</w:delText>
        </w:r>
        <w:r w:rsidRPr="00FC6A15" w:rsidDel="00A10636">
          <w:rPr>
            <w:iCs/>
            <w:color w:val="000000" w:themeColor="text1"/>
            <w:lang w:val="en-AU"/>
          </w:rPr>
          <w:delText xml:space="preserve"> </w:delText>
        </w:r>
      </w:del>
      <w:ins w:id="444" w:author="Mihai Enescu - after RAN1#110" w:date="2022-08-24T15:15:00Z">
        <w:r w:rsidR="00A10636">
          <w:rPr>
            <w:i/>
            <w:color w:val="000000" w:themeColor="text1"/>
            <w:lang w:val="en-FI"/>
          </w:rPr>
          <w:t>AvailableSlotOffset</w:t>
        </w:r>
      </w:ins>
      <w:del w:id="445" w:author="Mihai Enescu - after RAN1#110" w:date="2022-08-24T15:16:00Z">
        <w:r w:rsidRPr="00FC6A15" w:rsidDel="00A10636">
          <w:rPr>
            <w:iCs/>
            <w:color w:val="000000" w:themeColor="text1"/>
            <w:lang w:val="en-AU"/>
          </w:rPr>
          <w:delText>parameter</w:delText>
        </w:r>
      </w:del>
      <w:r w:rsidRPr="00FC6A15">
        <w:rPr>
          <w:iCs/>
          <w:color w:val="000000" w:themeColor="text1"/>
          <w:lang w:val="en-AU"/>
        </w:rPr>
        <w:t>. For SRS resource set configured with</w:t>
      </w:r>
      <w:r>
        <w:rPr>
          <w:iCs/>
          <w:color w:val="000000" w:themeColor="text1"/>
          <w:lang w:val="en-AU"/>
        </w:rPr>
        <w:t>out</w:t>
      </w:r>
      <w:r w:rsidRPr="00FC6A15">
        <w:rPr>
          <w:iCs/>
          <w:color w:val="000000" w:themeColor="text1"/>
          <w:lang w:val="en-AU"/>
        </w:rPr>
        <w:t xml:space="preserve"> </w:t>
      </w:r>
      <w:r w:rsidRPr="00FC6A15">
        <w:rPr>
          <w:i/>
          <w:color w:val="000000" w:themeColor="text1"/>
          <w:lang w:val="en-AU"/>
        </w:rPr>
        <w:t>availableSlotOffset</w:t>
      </w:r>
      <w:ins w:id="446" w:author="Mihai Enescu - after RAN1#110" w:date="2022-08-24T15:16:00Z">
        <w:r w:rsidR="00A10636">
          <w:rPr>
            <w:i/>
            <w:color w:val="000000" w:themeColor="text1"/>
            <w:lang w:val="en-FI"/>
          </w:rPr>
          <w:t>List</w:t>
        </w:r>
      </w:ins>
      <w:r w:rsidRPr="00FC6A15">
        <w:rPr>
          <w:iCs/>
          <w:color w:val="000000" w:themeColor="text1"/>
          <w:lang w:val="en-AU"/>
        </w:rPr>
        <w:t xml:space="preserve"> parameter, </w:t>
      </w:r>
      <w:r w:rsidRPr="00220C85">
        <w:rPr>
          <w:i/>
          <w:color w:val="000000" w:themeColor="text1"/>
          <w:lang w:val="en-AU"/>
        </w:rPr>
        <w:t>t</w:t>
      </w:r>
      <w:r>
        <w:rPr>
          <w:iCs/>
          <w:color w:val="000000" w:themeColor="text1"/>
        </w:rPr>
        <w:t xml:space="preserve"> </w:t>
      </w:r>
      <w:r>
        <w:rPr>
          <w:iCs/>
          <w:color w:val="000000" w:themeColor="text1"/>
          <w:lang w:val="en-AU"/>
        </w:rPr>
        <w:t>=</w:t>
      </w:r>
      <w:r>
        <w:rPr>
          <w:iCs/>
          <w:color w:val="000000" w:themeColor="text1"/>
        </w:rPr>
        <w:t xml:space="preserve"> </w:t>
      </w:r>
      <w:r>
        <w:rPr>
          <w:iCs/>
          <w:color w:val="000000" w:themeColor="text1"/>
          <w:lang w:val="en-AU"/>
        </w:rPr>
        <w:t xml:space="preserve">0 is applied for </w:t>
      </w:r>
      <w:r w:rsidRPr="00FC6A15">
        <w:rPr>
          <w:iCs/>
          <w:color w:val="000000" w:themeColor="text1"/>
          <w:lang w:val="en-AU"/>
        </w:rPr>
        <w:t>each of resource set</w:t>
      </w:r>
      <w:r>
        <w:rPr>
          <w:iCs/>
          <w:color w:val="000000" w:themeColor="text1"/>
        </w:rPr>
        <w:t>.</w:t>
      </w:r>
    </w:p>
    <w:p w14:paraId="3422A1D2" w14:textId="2C41BE39" w:rsidR="00B12F86" w:rsidRDefault="00B12F86" w:rsidP="00B12F86">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w:t>
      </w:r>
      <w:r w:rsidRPr="00FC6A15">
        <w:rPr>
          <w:rFonts w:hint="eastAsia"/>
          <w:color w:val="000000" w:themeColor="text1"/>
        </w:rPr>
        <w:t xml:space="preserve">none of the resource sets is configured with parameter </w:t>
      </w:r>
      <w:r w:rsidRPr="00FC6A15">
        <w:rPr>
          <w:rFonts w:hint="eastAsia"/>
          <w:i/>
          <w:iCs/>
          <w:color w:val="000000" w:themeColor="text1"/>
          <w:lang w:val="en-US"/>
        </w:rPr>
        <w:t>availableSlotOffset</w:t>
      </w:r>
      <w:ins w:id="447" w:author="Mihai Enescu - after RAN1#110" w:date="2022-08-24T15:16:00Z">
        <w:r w:rsidR="003B3E02">
          <w:rPr>
            <w:i/>
            <w:iCs/>
            <w:color w:val="000000" w:themeColor="text1"/>
            <w:lang w:val="en-FI"/>
          </w:rPr>
          <w:t>List</w:t>
        </w:r>
      </w:ins>
      <w:r w:rsidRPr="00FC6A15">
        <w:rPr>
          <w:rFonts w:hint="eastAsia"/>
          <w:color w:val="000000" w:themeColor="text1"/>
          <w:lang w:val="en-US"/>
        </w:rPr>
        <w:t xml:space="preserve"> </w:t>
      </w:r>
      <w:r>
        <w:rPr>
          <w:color w:val="000000" w:themeColor="text1"/>
        </w:rPr>
        <w:t>across all configured BWPs in a</w:t>
      </w:r>
      <w:r w:rsidRPr="00FC6A15">
        <w:rPr>
          <w:rFonts w:hint="eastAsia"/>
          <w:color w:val="000000" w:themeColor="text1"/>
          <w:lang w:val="en-US"/>
        </w:rPr>
        <w:t xml:space="preserve"> component carrier</w:t>
      </w:r>
      <w:r w:rsidRPr="00FC6A15">
        <w:rPr>
          <w:color w:val="000000" w:themeColor="text1"/>
        </w:rPr>
        <w:t xml:space="preserve">, </w:t>
      </w:r>
      <w:r w:rsidRPr="00420E53">
        <w:rPr>
          <w:color w:val="000000" w:themeColor="text1"/>
          <w:lang w:val="en-US"/>
        </w:rPr>
        <w:t>an</w:t>
      </w:r>
      <w:r>
        <w:rPr>
          <w:color w:val="000000" w:themeColor="text1"/>
          <w:lang w:val="en-US"/>
        </w:rPr>
        <w:t xml:space="preserve">d if </w:t>
      </w:r>
      <w:r>
        <w:rPr>
          <w:color w:val="000000" w:themeColor="text1"/>
        </w:rPr>
        <w:t xml:space="preserve">the </w:t>
      </w:r>
      <w:r>
        <w:rPr>
          <w:color w:val="000000" w:themeColor="text1"/>
          <w:lang w:val="en-US"/>
        </w:rPr>
        <w:t xml:space="preserve">UE is configured with </w:t>
      </w:r>
      <w:r>
        <w:rPr>
          <w:rStyle w:val="Emphasis"/>
          <w:rFonts w:ascii="Times" w:eastAsia="MS Mincho" w:hAnsi="Times"/>
        </w:rPr>
        <w:t>ca-SlotOffset</w:t>
      </w:r>
      <w:r w:rsidRPr="00C9130A">
        <w:rPr>
          <w:color w:val="000000" w:themeColor="text1"/>
        </w:rPr>
        <w:t xml:space="preserve"> for at least one of the triggered and triggering cell</w:t>
      </w:r>
      <w:r>
        <w:rPr>
          <w:color w:val="000000" w:themeColor="text1"/>
        </w:rPr>
        <w:t>,</w:t>
      </w:r>
      <w:r w:rsidRPr="00FC6A15">
        <w:rPr>
          <w:color w:val="000000" w:themeColor="text1"/>
        </w:rPr>
        <w:t xml:space="preserve"> </w:t>
      </w:r>
      <w:r w:rsidRPr="00670BA1">
        <w:rPr>
          <w:color w:val="000000" w:themeColor="text1"/>
        </w:rPr>
        <w:t xml:space="preserve">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7D81B820">
          <v:shape id="_x0000_i1077" type="#_x0000_t75" style="width:252.75pt;height:39.75pt" o:ole="">
            <v:imagedata r:id="rId99" o:title=""/>
          </v:shape>
          <o:OLEObject Type="Embed" ProgID="Equation.DSMT4" ShapeID="_x0000_i1077" DrawAspect="Content" ObjectID="_1723551494" r:id="rId103"/>
        </w:object>
      </w:r>
      <w:r>
        <w:rPr>
          <w:lang w:eastAsia="ja-JP"/>
        </w:rPr>
        <w:t xml:space="preserve">, otherwise, the UE transmits aperiodic SRS in each of the triggered resource set(s) in slot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C9130A">
        <w:rPr>
          <w:color w:val="000000" w:themeColor="text1"/>
        </w:rPr>
        <w:t>, and</w:t>
      </w:r>
      <w:r>
        <w:rPr>
          <w:lang w:val="en-US"/>
        </w:rPr>
        <w:t xml:space="preserve"> </w:t>
      </w:r>
      <w:r w:rsidRPr="00440358">
        <w:t xml:space="preserve">where </w:t>
      </w:r>
    </w:p>
    <w:p w14:paraId="2FA6B594" w14:textId="77777777" w:rsidR="00B12F86" w:rsidRPr="0022136C" w:rsidRDefault="00B12F86" w:rsidP="00B12F86">
      <w:pPr>
        <w:pStyle w:val="B2"/>
        <w:rPr>
          <w:color w:val="000000" w:themeColor="text1"/>
          <w:lang w:val="en-US"/>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990C2C3" w14:textId="77777777" w:rsidR="00B12F86" w:rsidRDefault="00B12F86" w:rsidP="00B12F86">
      <w:pPr>
        <w:pStyle w:val="B2"/>
        <w:rPr>
          <w:lang w:val="en-AU"/>
        </w:rPr>
      </w:pPr>
      <w:r w:rsidRPr="0022136C">
        <w:rPr>
          <w:i/>
          <w:color w:val="000000" w:themeColor="text1"/>
        </w:rPr>
        <w:t>-</w:t>
      </w:r>
      <w:r w:rsidRPr="0022136C">
        <w:rPr>
          <w:i/>
          <w:color w:val="000000" w:themeColor="text1"/>
        </w:rPr>
        <w:tab/>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Pr>
          <w:color w:val="000000" w:themeColor="text1"/>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Pr>
          <w:color w:val="000000" w:themeColor="text1"/>
        </w:rPr>
        <w:t xml:space="preserve"> with a value of 0 for frequency range 1</w:t>
      </w:r>
      <w:r w:rsidRPr="0022136C">
        <w:rPr>
          <w:color w:val="000000" w:themeColor="text1"/>
        </w:rPr>
        <w:t>.</w:t>
      </w:r>
    </w:p>
    <w:p w14:paraId="318C7E12" w14:textId="77777777" w:rsidR="00B12F86" w:rsidRPr="00AB40E6" w:rsidRDefault="00B12F86" w:rsidP="00B12F86">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7481A553">
          <v:shape id="_x0000_i1078" type="#_x0000_t75" style="width:24pt;height:15pt" o:ole="">
            <v:imagedata r:id="rId76" o:title=""/>
          </v:shape>
          <o:OLEObject Type="Embed" ProgID="Equation.DSMT4" ShapeID="_x0000_i1078" DrawAspect="Content" ObjectID="_1723551495" r:id="rId104"/>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eastAsiaTheme="minorEastAsia"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eastAsiaTheme="minorEastAsia"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eastAsiaTheme="minorEastAsia"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rPr>
        <w:drawing>
          <wp:inline distT="0" distB="0" distL="0" distR="0" wp14:anchorId="328BE6B8" wp14:editId="3C1EEB53">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rPr>
        <w:drawing>
          <wp:inline distT="0" distB="0" distL="0" distR="0" wp14:anchorId="093697C3" wp14:editId="0E68C7B2">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75CD3A19" w14:textId="77777777" w:rsidR="00B12F86" w:rsidRPr="00670BA1" w:rsidRDefault="00B12F86" w:rsidP="00B12F86">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2CB04B2D">
          <v:shape id="_x0000_i1079" type="#_x0000_t75" style="width:254.25pt;height:39pt" o:ole="">
            <v:imagedata r:id="rId99" o:title=""/>
          </v:shape>
          <o:OLEObject Type="Embed" ProgID="Equation.DSMT4" ShapeID="_x0000_i1079" DrawAspect="Content" ObjectID="_1723551496" r:id="rId107"/>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lastRenderedPageBreak/>
        <w:t>ca-SlotOffset</w:t>
      </w:r>
      <w:r w:rsidRPr="00AB2108">
        <w:rPr>
          <w:color w:val="000000" w:themeColor="text1"/>
        </w:rPr>
        <w:t xml:space="preserve"> for at least one of the triggered and triggering cell,</w:t>
      </w:r>
      <w:r>
        <w:rPr>
          <w:color w:val="000000" w:themeColor="text1"/>
        </w:rPr>
        <w:t xml:space="preserve"> </w:t>
      </w:r>
      <m:oMath>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s</m:t>
            </m:r>
          </m:sub>
        </m:sSub>
        <m:r>
          <w:rPr>
            <w:rFonts w:ascii="Cambria Math" w:hAnsi="Cambria Math"/>
            <w:color w:val="000000" w:themeColor="text1"/>
          </w:rPr>
          <m:t>=</m:t>
        </m:r>
        <m:d>
          <m:dPr>
            <m:begChr m:val="⌊"/>
            <m:endChr m:val="⌋"/>
            <m:ctrlPr>
              <w:rPr>
                <w:rFonts w:ascii="Cambria Math" w:hAnsi="Cambria Math"/>
                <w:i/>
                <w:iCs/>
                <w:color w:val="000000" w:themeColor="text1"/>
                <w:sz w:val="24"/>
                <w:szCs w:val="24"/>
              </w:rPr>
            </m:ctrlPr>
          </m:dPr>
          <m:e>
            <m:r>
              <w:rPr>
                <w:rFonts w:ascii="Cambria Math" w:hAnsi="Cambria Math"/>
                <w:color w:val="000000" w:themeColor="text1"/>
              </w:rPr>
              <m:t>n⋅</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PDCCH</m:t>
                        </m:r>
                      </m:sub>
                    </m:sSub>
                  </m:sup>
                </m:sSup>
              </m:den>
            </m:f>
          </m:e>
        </m:d>
        <m:r>
          <w:rPr>
            <w:rFonts w:ascii="Cambria Math" w:hAnsi="Cambria Math"/>
            <w:color w:val="000000" w:themeColor="text1"/>
          </w:rPr>
          <m:t>+</m:t>
        </m:r>
        <m:r>
          <w:rPr>
            <w:rFonts w:ascii="Cambria Math" w:hAnsi="Cambria Math"/>
            <w:color w:val="000000" w:themeColor="text1"/>
            <w:sz w:val="24"/>
            <w:szCs w:val="24"/>
          </w:rPr>
          <m:t>k</m:t>
        </m:r>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SRS</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22136C">
        <w:rPr>
          <w:color w:val="000000" w:themeColor="text1"/>
        </w:rPr>
        <w:t xml:space="preserve">, </w:t>
      </w:r>
      <w:r>
        <w:rPr>
          <w:color w:val="000000" w:themeColor="text1"/>
        </w:rPr>
        <w:t xml:space="preserve">otherwise, </w:t>
      </w:r>
      <w:r>
        <w:t xml:space="preserve">where </w:t>
      </w:r>
      <m:oMath>
        <m:sSub>
          <m:sSubPr>
            <m:ctrlPr>
              <w:rPr>
                <w:rFonts w:ascii="Cambria Math" w:eastAsia="Malgun Gothic" w:hAnsi="Cambria Math" w:cs="SimSun"/>
                <w:i/>
                <w:iCs/>
                <w:sz w:val="22"/>
                <w:szCs w:val="22"/>
              </w:rPr>
            </m:ctrlPr>
          </m:sSubPr>
          <m:e>
            <m:r>
              <w:rPr>
                <w:rFonts w:ascii="Cambria Math" w:hAnsi="Cambria Math"/>
              </w:rPr>
              <m:t>K</m:t>
            </m:r>
          </m:e>
          <m:sub>
            <m:r>
              <w:rPr>
                <w:rFonts w:ascii="Cambria Math" w:hAnsi="Cambria Math"/>
              </w:rPr>
              <m:t>offset</m:t>
            </m:r>
          </m:sub>
        </m:sSub>
      </m:oMath>
      <w:r>
        <w:rPr>
          <w:vertAlign w:val="subscript"/>
        </w:rPr>
        <w:t xml:space="preserve"> </w:t>
      </w:r>
      <w:r>
        <w:t>is a parameter configured by higher layer as specified in clause 4.2 of [6 TS 38.213]</w:t>
      </w:r>
      <w:r w:rsidRPr="00AB2108">
        <w:rPr>
          <w:color w:val="000000" w:themeColor="text1"/>
        </w:rPr>
        <w:t>, and</w:t>
      </w:r>
      <w:r w:rsidRPr="00670BA1">
        <w:rPr>
          <w:color w:val="000000" w:themeColor="text1"/>
        </w:rPr>
        <w:t xml:space="preserve"> where </w:t>
      </w:r>
    </w:p>
    <w:p w14:paraId="5D3ACECF" w14:textId="77777777" w:rsidR="00B12F86" w:rsidRDefault="00B12F86" w:rsidP="00B12F86">
      <w:pPr>
        <w:pStyle w:val="B2"/>
        <w:rPr>
          <w:color w:val="000000" w:themeColor="text1"/>
          <w:lang w:val="en-US"/>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341CD39C" w14:textId="77777777" w:rsidR="00B12F86" w:rsidRPr="00AF3F83" w:rsidRDefault="00B12F86" w:rsidP="00B12F86">
      <w:pPr>
        <w:pStyle w:val="B2"/>
        <w:rPr>
          <w:lang w:val="en-US"/>
        </w:rPr>
      </w:pPr>
      <w:r>
        <w:rPr>
          <w:i/>
          <w:iCs/>
          <w:lang w:eastAsia="ko-KR"/>
        </w:rPr>
        <w:t>-</w:t>
      </w:r>
      <w:r>
        <w:rPr>
          <w:i/>
          <w:iCs/>
          <w:lang w:eastAsia="ko-KR"/>
        </w:rPr>
        <w:tab/>
      </w:r>
      <m:oMath>
        <m:sSub>
          <m:sSubPr>
            <m:ctrlPr>
              <w:rPr>
                <w:rFonts w:ascii="Cambria Math" w:hAnsi="Cambria Math" w:cs="Calibri"/>
                <w:i/>
                <w:iCs/>
                <w:sz w:val="22"/>
                <w:szCs w:val="22"/>
              </w:rPr>
            </m:ctrlPr>
          </m:sSubPr>
          <m:e>
            <m:r>
              <w:rPr>
                <w:rFonts w:ascii="Cambria Math" w:hAnsi="Cambria Math"/>
                <w:lang w:eastAsia="ko-KR"/>
              </w:rPr>
              <m:t>μ</m:t>
            </m:r>
          </m:e>
          <m:sub>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sub>
        </m:sSub>
      </m:oMath>
      <w:r>
        <w:rPr>
          <w:sz w:val="22"/>
          <w:szCs w:val="22"/>
          <w:lang w:val="en-US"/>
        </w:rPr>
        <w:t xml:space="preserve"> </w:t>
      </w:r>
      <w:r>
        <w:rPr>
          <w:lang w:eastAsia="ko-KR"/>
        </w:rPr>
        <w:t xml:space="preserve">is the subcarrier spacing configuration for </w:t>
      </w:r>
      <m:oMath>
        <m:sSub>
          <m:sSubPr>
            <m:ctrlPr>
              <w:rPr>
                <w:rFonts w:ascii="Cambria Math" w:hAnsi="Cambria Math" w:cs="Calibri"/>
                <w:i/>
                <w:iCs/>
                <w:sz w:val="22"/>
                <w:szCs w:val="22"/>
              </w:rPr>
            </m:ctrlPr>
          </m:sSubPr>
          <m:e>
            <m:r>
              <w:rPr>
                <w:rFonts w:ascii="Cambria Math" w:hAnsi="Cambria Math"/>
                <w:lang w:eastAsia="ko-KR"/>
              </w:rPr>
              <m:t>K</m:t>
            </m:r>
          </m:e>
          <m:sub>
            <m:r>
              <w:rPr>
                <w:rFonts w:ascii="Cambria Math" w:hAnsi="Cambria Math"/>
                <w:lang w:eastAsia="ko-KR"/>
              </w:rPr>
              <m:t>offset</m:t>
            </m:r>
          </m:sub>
        </m:sSub>
      </m:oMath>
      <w:r>
        <w:t xml:space="preserve"> with a value of 0 for frequency range 1.</w:t>
      </w:r>
    </w:p>
    <w:p w14:paraId="50EEDD8A" w14:textId="77777777" w:rsidR="00B12F86" w:rsidRPr="00F922A6" w:rsidRDefault="00B12F86" w:rsidP="00B12F86">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240D817">
          <v:shape id="_x0000_i1080" type="#_x0000_t75" style="width:26.25pt;height:15.75pt" o:ole="">
            <v:imagedata r:id="rId76" o:title=""/>
          </v:shape>
          <o:OLEObject Type="Embed" ProgID="Equation.DSMT4" ShapeID="_x0000_i1080" DrawAspect="Content" ObjectID="_1723551497" r:id="rId108"/>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64C19F73" wp14:editId="730EE9EC">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1E30F933" wp14:editId="57D4D3BF">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76B5D71D" w14:textId="77777777" w:rsidR="00B12F86" w:rsidRPr="008B3E80" w:rsidRDefault="00B12F86" w:rsidP="00B12F86">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r>
        <w:rPr>
          <w:lang w:val="en-US"/>
        </w:rPr>
        <w:t>' or '</w:t>
      </w:r>
      <w:r w:rsidRPr="00F35584">
        <w:t>ssb-Index</w:t>
      </w:r>
      <w:r>
        <w:t>Ncell</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r>
        <w:rPr>
          <w:lang w:val="en-US"/>
        </w:rPr>
        <w:t>', the UE shall transmit the target SRS resource with the same spatial domain transmission filter used for the reception of the reference DL PRS.</w:t>
      </w:r>
    </w:p>
    <w:p w14:paraId="390A6786" w14:textId="77777777" w:rsidR="00B12F86" w:rsidRPr="0048482F" w:rsidRDefault="00B12F86" w:rsidP="00B12F86">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sidRPr="00026BD6">
        <w:rPr>
          <w:rFonts w:eastAsia="MS Mincho"/>
          <w:lang w:val="en-US"/>
        </w:rPr>
        <w:t xml:space="preserve">where </w:t>
      </w:r>
      <w:r w:rsidRPr="00DD161B">
        <w:rPr>
          <w:rFonts w:ascii="Symbol" w:hAnsi="Symbol"/>
          <w:i/>
        </w:rPr>
        <w:t></w:t>
      </w:r>
      <w:r w:rsidRPr="00026BD6">
        <w:rPr>
          <w:rFonts w:eastAsia="MS Mincho"/>
          <w:lang w:val="en-US"/>
        </w:rPr>
        <w:t xml:space="preserve"> is the SCS configuration for the PUCCH.</w:t>
      </w:r>
      <w:r>
        <w:rPr>
          <w:rFonts w:eastAsia="MS Mincho"/>
          <w:lang w:val="en-US"/>
        </w:rPr>
        <w:t xml:space="preserve"> </w:t>
      </w:r>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424"/>
    <w:p w14:paraId="5F326069" w14:textId="77777777" w:rsidR="00B12F86" w:rsidRDefault="00B12F86" w:rsidP="00B12F86">
      <w:pPr>
        <w:widowControl w:val="0"/>
        <w:rPr>
          <w:rFonts w:eastAsia="Malgun Gothic"/>
          <w:color w:val="000000" w:themeColor="text1"/>
          <w:lang w:eastAsia="zh-CN"/>
        </w:rPr>
      </w:pPr>
      <w:r w:rsidRPr="003473D2">
        <w:rPr>
          <w:rFonts w:eastAsia="Malgun Gothic"/>
          <w:color w:val="000000" w:themeColor="text1"/>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F922A6">
        <w:rPr>
          <w:rFonts w:eastAsia="Malgun Gothic"/>
          <w:color w:val="000000" w:themeColor="text1"/>
          <w:lang w:eastAsia="zh-CN"/>
        </w:rPr>
        <w:t xml:space="preserve"> </w:t>
      </w:r>
    </w:p>
    <w:p w14:paraId="7F962998" w14:textId="390603EB" w:rsidR="00CF4FA6" w:rsidRDefault="00CF4FA6" w:rsidP="001B4E56">
      <w:pPr>
        <w:jc w:val="center"/>
      </w:pPr>
      <w:r>
        <w:t>&lt;omitted text&gt;</w:t>
      </w:r>
      <w:bookmarkEnd w:id="11"/>
      <w:bookmarkEnd w:id="12"/>
      <w:bookmarkEnd w:id="13"/>
      <w:bookmarkEnd w:id="14"/>
      <w:bookmarkEnd w:id="15"/>
      <w:bookmarkEnd w:id="16"/>
      <w:bookmarkEnd w:id="17"/>
      <w:bookmarkEnd w:id="18"/>
      <w:bookmarkEnd w:id="19"/>
    </w:p>
    <w:p w14:paraId="4E4CDED5" w14:textId="77777777" w:rsidR="0006004C" w:rsidRPr="0048482F" w:rsidRDefault="0006004C" w:rsidP="0006004C">
      <w:pPr>
        <w:pStyle w:val="Heading4"/>
        <w:rPr>
          <w:color w:val="000000"/>
        </w:rPr>
      </w:pPr>
      <w:bookmarkStart w:id="448" w:name="_Toc11352160"/>
      <w:bookmarkStart w:id="449" w:name="_Toc20318050"/>
      <w:bookmarkStart w:id="450" w:name="_Toc27299948"/>
      <w:bookmarkStart w:id="451" w:name="_Toc29673222"/>
      <w:bookmarkStart w:id="452" w:name="_Toc29673363"/>
      <w:bookmarkStart w:id="453" w:name="_Toc29674356"/>
      <w:bookmarkStart w:id="454" w:name="_Toc36645586"/>
      <w:bookmarkStart w:id="455" w:name="_Toc45810635"/>
      <w:bookmarkStart w:id="456" w:name="_Toc106695685"/>
      <w:r w:rsidRPr="0048482F">
        <w:rPr>
          <w:color w:val="000000"/>
        </w:rPr>
        <w:t>6.2.1.3</w:t>
      </w:r>
      <w:r w:rsidRPr="0048482F">
        <w:rPr>
          <w:color w:val="000000"/>
        </w:rPr>
        <w:tab/>
        <w:t>UE sounding procedure between component carriers</w:t>
      </w:r>
      <w:bookmarkEnd w:id="448"/>
      <w:bookmarkEnd w:id="449"/>
      <w:bookmarkEnd w:id="450"/>
      <w:bookmarkEnd w:id="451"/>
      <w:bookmarkEnd w:id="452"/>
      <w:bookmarkEnd w:id="453"/>
      <w:bookmarkEnd w:id="454"/>
      <w:bookmarkEnd w:id="455"/>
      <w:bookmarkEnd w:id="456"/>
    </w:p>
    <w:p w14:paraId="760D7495" w14:textId="77777777" w:rsidR="0006004C" w:rsidRPr="004917AB" w:rsidRDefault="0006004C" w:rsidP="0006004C">
      <w:pPr>
        <w:rPr>
          <w:rFonts w:eastAsia="Batang"/>
        </w:rPr>
      </w:pPr>
      <w:r w:rsidRPr="004917AB">
        <w:rPr>
          <w:rFonts w:eastAsia="Batang"/>
        </w:rPr>
        <w:t xml:space="preserve">For a carrier of a serving cell </w:t>
      </w:r>
      <w:r w:rsidRPr="004917AB">
        <w:rPr>
          <w:rFonts w:eastAsia="Batang"/>
          <w:i/>
          <w:iCs/>
        </w:rPr>
        <w:t>c</w:t>
      </w:r>
      <w:r w:rsidRPr="004917AB">
        <w:rPr>
          <w:rFonts w:eastAsia="Batang"/>
          <w:i/>
          <w:iCs/>
          <w:vertAlign w:val="subscript"/>
        </w:rPr>
        <w:t>1</w:t>
      </w:r>
      <w:r w:rsidRPr="004917AB">
        <w:rPr>
          <w:rFonts w:eastAsia="Batang"/>
          <w:i/>
          <w:iCs/>
        </w:rPr>
        <w:t xml:space="preserve"> </w:t>
      </w:r>
      <w:r w:rsidRPr="004917AB">
        <w:rPr>
          <w:rFonts w:eastAsia="Batang"/>
        </w:rPr>
        <w:t xml:space="preserve">with slot formats comprised of DL and UL symbols, not configured for PUSCH/PUCCH transmission, denote </w:t>
      </w:r>
      <m:oMath>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oMath>
      <w:r w:rsidRPr="004917AB">
        <w:rPr>
          <w:rFonts w:eastAsia="Batang"/>
        </w:rPr>
        <w:t xml:space="preserve"> as the corresponding carrier of a serving cell whose UL transmissions are temporarily suspended as signalled by higher layer parameter </w:t>
      </w:r>
      <w:r w:rsidRPr="004917AB">
        <w:rPr>
          <w:rFonts w:eastAsia="Batang"/>
          <w:i/>
          <w:iCs/>
        </w:rPr>
        <w:t>srs-SwitchFromServCellIndex</w:t>
      </w:r>
      <w:r w:rsidRPr="004917AB">
        <w:rPr>
          <w:rFonts w:eastAsia="Batang"/>
        </w:rPr>
        <w:t xml:space="preserve"> and </w:t>
      </w:r>
      <w:r w:rsidRPr="004917AB">
        <w:rPr>
          <w:rFonts w:eastAsia="Batang"/>
          <w:i/>
          <w:iCs/>
        </w:rPr>
        <w:t>srs-SwitchFromCarrier</w:t>
      </w:r>
      <w:r w:rsidRPr="004917AB">
        <w:rPr>
          <w:rFonts w:eastAsia="Batang"/>
        </w:rPr>
        <w:t xml:space="preserve">. Define the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cs="Calibri"/>
              </w:rPr>
              <m:t>c</m:t>
            </m:r>
            <m:ctrlPr>
              <w:rPr>
                <w:rFonts w:ascii="Cambria Math" w:eastAsia="Batang" w:hAnsi="Cambria Math"/>
                <w:i/>
              </w:rPr>
            </m:ctrlPr>
          </m:e>
          <m:sub>
            <m:r>
              <w:rPr>
                <w:rFonts w:ascii="Cambria Math" w:eastAsia="Batang" w:hAnsi="Cambria Math" w:cs="Calibri"/>
              </w:rPr>
              <m:t>2</m:t>
            </m:r>
          </m:sub>
        </m:sSub>
        <m:r>
          <w:rPr>
            <w:rFonts w:ascii="Cambria Math" w:eastAsia="Batang" w:hAnsi="Cambria Math"/>
          </w:rPr>
          <m:t xml:space="preserve">, </m:t>
        </m:r>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sSub>
          <m:sSubPr>
            <m:ctrlPr>
              <w:rPr>
                <w:rFonts w:ascii="Cambria Math" w:eastAsia="Batang" w:hAnsi="Cambria Math" w:cs="Calibri"/>
                <w:i/>
                <w:iCs/>
              </w:rPr>
            </m:ctrlPr>
          </m:sSubPr>
          <m:e>
            <m:r>
              <w:rPr>
                <w:rFonts w:ascii="Cambria Math" w:eastAsia="Batang" w:hAnsi="Cambria Math"/>
              </w:rPr>
              <m:t>s</m:t>
            </m:r>
          </m:e>
          <m:sub>
            <m:r>
              <w:rPr>
                <w:rFonts w:ascii="Cambria Math" w:eastAsia="Batang" w:hAnsi="Cambria Math"/>
              </w:rPr>
              <m:t>N-1</m:t>
            </m:r>
          </m:sub>
        </m:sSub>
        <m:r>
          <w:rPr>
            <w:rFonts w:ascii="Cambria Math" w:eastAsia="Batang" w:hAnsi="Cambria Math"/>
          </w:rPr>
          <m:t>(</m:t>
        </m:r>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r>
          <w:rPr>
            <w:rFonts w:ascii="Cambria Math" w:eastAsia="Batang" w:hAnsi="Cambria Math"/>
          </w:rPr>
          <m:t>)}</m:t>
        </m:r>
      </m:oMath>
      <w:r w:rsidRPr="004917AB">
        <w:rPr>
          <w:rFonts w:eastAsia="Batang"/>
        </w:rPr>
        <w:t xml:space="preserve"> as the set of carriers of serving cells that each carrier meets one of the following conditions:</w:t>
      </w:r>
    </w:p>
    <w:p w14:paraId="7D3E64D9" w14:textId="77777777" w:rsidR="0006004C" w:rsidRPr="004917AB" w:rsidRDefault="0006004C" w:rsidP="0006004C">
      <w:pPr>
        <w:pStyle w:val="B1"/>
        <w:rPr>
          <w:iCs/>
          <w:lang w:eastAsia="en-GB"/>
        </w:rPr>
      </w:pPr>
      <w:r w:rsidRPr="004917AB">
        <w:rPr>
          <w:lang w:eastAsia="en-GB"/>
        </w:rPr>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 the same band and same TAG as</w:t>
      </w:r>
      <w:r w:rsidRPr="004917AB">
        <w:rPr>
          <w:i/>
          <w:lang w:eastAsia="en-GB"/>
        </w:rPr>
        <w:t xml:space="preserve"> </w:t>
      </w:r>
      <m:oMath>
        <m:sSub>
          <m:sSubPr>
            <m:ctrlPr>
              <w:rPr>
                <w:rFonts w:ascii="Cambria Math" w:hAnsi="Cambria Math" w:cs="Calibri"/>
                <w:i/>
              </w:rPr>
            </m:ctrlPr>
          </m:sSubPr>
          <m:e>
            <m:r>
              <w:rPr>
                <w:rFonts w:ascii="Cambria Math" w:hAnsi="Cambria Math" w:cs="Calibri"/>
              </w:rPr>
              <m:t>c</m:t>
            </m:r>
          </m:e>
          <m:sub>
            <m:r>
              <w:rPr>
                <w:rFonts w:ascii="Cambria Math" w:hAnsi="Cambria Math" w:cs="Calibri"/>
              </w:rPr>
              <m:t>2</m:t>
            </m:r>
          </m:sub>
        </m:sSub>
      </m:oMath>
      <w:r w:rsidRPr="004917AB">
        <w:rPr>
          <w:iCs/>
          <w:lang w:eastAsia="en-GB"/>
        </w:rPr>
        <w:t>;</w:t>
      </w:r>
    </w:p>
    <w:p w14:paraId="5DAFC840" w14:textId="77777777" w:rsidR="0006004C" w:rsidRPr="004917AB" w:rsidRDefault="0006004C" w:rsidP="0006004C">
      <w:pPr>
        <w:pStyle w:val="B1"/>
        <w:rPr>
          <w:sz w:val="22"/>
        </w:rPr>
      </w:pPr>
      <w:r w:rsidRPr="004917AB">
        <w:rPr>
          <w:lang w:eastAsia="en-GB"/>
        </w:rPr>
        <w:lastRenderedPageBreak/>
        <w:t>-</w:t>
      </w:r>
      <w:r>
        <w:rPr>
          <w:lang w:eastAsia="en-GB"/>
        </w:rPr>
        <w:tab/>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a carrier of inter-band CA with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t xml:space="preserve"> </w:t>
      </w:r>
      <w:r w:rsidRPr="004917AB">
        <w:rPr>
          <w:lang w:eastAsia="en-GB"/>
        </w:rPr>
        <w:t xml:space="preserve">and </w:t>
      </w:r>
      <m:oMath>
        <m:sSub>
          <m:sSubPr>
            <m:ctrlPr>
              <w:rPr>
                <w:rFonts w:ascii="Cambria Math" w:hAnsi="Cambria Math" w:cs="Calibri"/>
                <w:i/>
                <w:iCs/>
                <w:sz w:val="22"/>
              </w:rPr>
            </m:ctrlPr>
          </m:sSubPr>
          <m:e>
            <m:r>
              <w:rPr>
                <w:rFonts w:ascii="Cambria Math" w:hAnsi="Cambria Math"/>
              </w:rPr>
              <m:t>s</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2</m:t>
            </m:r>
          </m:sub>
        </m:sSub>
        <m:r>
          <w:rPr>
            <w:rFonts w:ascii="Cambria Math" w:hAnsi="Cambria Math"/>
          </w:rPr>
          <m:t>)</m:t>
        </m:r>
      </m:oMath>
      <w:r w:rsidRPr="004917AB">
        <w:rPr>
          <w:lang w:eastAsia="en-GB"/>
        </w:rPr>
        <w:t xml:space="preserve"> is indicated through the capability signalling </w:t>
      </w:r>
      <w:r w:rsidRPr="004917AB">
        <w:rPr>
          <w:i/>
          <w:iCs/>
          <w:lang w:eastAsia="en-GB"/>
        </w:rPr>
        <w:t xml:space="preserve">ImpactedBands-SRS-CS-v17 </w:t>
      </w:r>
      <w:r w:rsidRPr="004917AB">
        <w:rPr>
          <w:lang w:eastAsia="en-GB"/>
        </w:rPr>
        <w:t xml:space="preserve">to be affected by the SRS switch from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rsidRPr="004917AB">
        <w:rPr>
          <w:lang w:eastAsia="en-GB"/>
        </w:rPr>
        <w:t xml:space="preserve"> to </w:t>
      </w:r>
      <m:oMath>
        <m:sSub>
          <m:sSubPr>
            <m:ctrlPr>
              <w:rPr>
                <w:rFonts w:ascii="Cambria Math" w:hAnsi="Cambria Math"/>
                <w:i/>
              </w:rPr>
            </m:ctrlPr>
          </m:sSubPr>
          <m:e>
            <m:r>
              <w:rPr>
                <w:rFonts w:ascii="Cambria Math" w:hAnsi="Cambria Math"/>
              </w:rPr>
              <m:t>c</m:t>
            </m:r>
          </m:e>
          <m:sub>
            <m:r>
              <w:rPr>
                <w:rFonts w:ascii="Cambria Math" w:hAnsi="Cambria Math"/>
              </w:rPr>
              <m:t>1</m:t>
            </m:r>
          </m:sub>
        </m:sSub>
      </m:oMath>
      <w:r>
        <w:rPr>
          <w:lang w:eastAsia="en-GB"/>
        </w:rPr>
        <w:t>;</w:t>
      </w:r>
    </w:p>
    <w:p w14:paraId="3BA21CFC" w14:textId="77777777" w:rsidR="0006004C" w:rsidRPr="004917AB" w:rsidRDefault="0006004C" w:rsidP="0006004C">
      <w:pPr>
        <w:rPr>
          <w:rFonts w:eastAsia="Batang"/>
        </w:rPr>
      </w:pPr>
      <w:r>
        <w:rPr>
          <w:rFonts w:eastAsia="Batang"/>
        </w:rPr>
        <w:t>w</w:t>
      </w:r>
      <w:r w:rsidRPr="004917AB">
        <w:rPr>
          <w:rFonts w:eastAsia="Batang"/>
        </w:rPr>
        <w:t xml:space="preserve">here </w:t>
      </w:r>
      <m:oMath>
        <m:r>
          <w:rPr>
            <w:rFonts w:ascii="Cambria Math" w:eastAsia="Batang" w:hAnsi="Cambria Math"/>
          </w:rPr>
          <m:t>1≤i≤N-1</m:t>
        </m:r>
      </m:oMath>
      <w:r w:rsidRPr="004917AB">
        <w:rPr>
          <w:rFonts w:eastAsia="Batang"/>
        </w:rPr>
        <w:t>.</w:t>
      </w:r>
    </w:p>
    <w:p w14:paraId="553ED24D" w14:textId="77777777" w:rsidR="0006004C" w:rsidRPr="006C5918" w:rsidRDefault="0006004C" w:rsidP="0006004C">
      <w:r w:rsidRPr="00D26AA7">
        <w:rPr>
          <w:color w:val="000000"/>
          <w:szCs w:val="22"/>
          <w:lang w:val="en-US"/>
        </w:rPr>
        <w:t xml:space="preserve">A UE can be configured with SRS resource(s) on a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with slot formats comprised of DL and UL symbols and not configured for PUSCH/PUCCH transmission. For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lang w:val="en-US"/>
        </w:rPr>
        <w:t xml:space="preserve">, the UE is configured with higher layer parameter </w:t>
      </w:r>
      <w:r w:rsidRPr="00D26AA7">
        <w:rPr>
          <w:i/>
          <w:iCs/>
          <w:color w:val="000000"/>
          <w:szCs w:val="22"/>
          <w:lang w:val="en-US"/>
        </w:rPr>
        <w:t>srs-SwitchFromServCellIndex</w:t>
      </w:r>
      <w:r w:rsidRPr="00D26AA7">
        <w:rPr>
          <w:color w:val="000000"/>
          <w:szCs w:val="22"/>
          <w:lang w:val="en-US"/>
        </w:rPr>
        <w:t xml:space="preserve"> </w:t>
      </w:r>
      <w:r>
        <w:rPr>
          <w:color w:val="000000"/>
          <w:szCs w:val="22"/>
          <w:lang w:val="en-US"/>
        </w:rPr>
        <w:t xml:space="preserve">and </w:t>
      </w:r>
      <w:r w:rsidRPr="00D26AA7">
        <w:rPr>
          <w:i/>
          <w:iCs/>
          <w:color w:val="000000"/>
          <w:szCs w:val="22"/>
          <w:lang w:val="en-US"/>
        </w:rPr>
        <w:t>srs-SwitchFrom</w:t>
      </w:r>
      <w:r>
        <w:rPr>
          <w:i/>
          <w:iCs/>
          <w:color w:val="000000"/>
          <w:szCs w:val="22"/>
          <w:lang w:val="en-US"/>
        </w:rPr>
        <w:t>Carrier</w:t>
      </w:r>
      <w:r w:rsidDel="00287C81">
        <w:rPr>
          <w:color w:val="000000"/>
          <w:szCs w:val="22"/>
          <w:lang w:val="en-US"/>
        </w:rPr>
        <w:t xml:space="preserve"> </w:t>
      </w:r>
      <w:r w:rsidRPr="00D26AA7">
        <w:rPr>
          <w:color w:val="000000"/>
          <w:szCs w:val="22"/>
          <w:lang w:val="en-US"/>
        </w:rPr>
        <w:t xml:space="preserve">the switching from carrier </w:t>
      </w:r>
      <w:r w:rsidRPr="00D26AA7">
        <w:rPr>
          <w:i/>
          <w:iCs/>
          <w:color w:val="000000"/>
          <w:szCs w:val="22"/>
          <w:lang w:val="en-US"/>
        </w:rPr>
        <w:t>c</w:t>
      </w:r>
      <w:r w:rsidRPr="00D26AA7">
        <w:rPr>
          <w:i/>
          <w:iCs/>
          <w:color w:val="000000"/>
          <w:szCs w:val="22"/>
          <w:vertAlign w:val="subscript"/>
          <w:lang w:val="en-US"/>
        </w:rPr>
        <w:t>2</w:t>
      </w:r>
      <w:r w:rsidRPr="00D26AA7">
        <w:rPr>
          <w:color w:val="000000"/>
          <w:szCs w:val="22"/>
          <w:lang w:val="en-US"/>
        </w:rPr>
        <w:t xml:space="preserve"> which is configured for PUSCH/PUCCH transmission</w:t>
      </w:r>
      <w:r>
        <w:rPr>
          <w:color w:val="000000"/>
          <w:szCs w:val="22"/>
          <w:lang w:val="en-US"/>
        </w:rPr>
        <w:t>.</w:t>
      </w:r>
      <w:r w:rsidRPr="00D26AA7">
        <w:rPr>
          <w:color w:val="000000"/>
          <w:szCs w:val="22"/>
          <w:lang w:val="en-US"/>
        </w:rPr>
        <w:t xml:space="preserve"> During SRS transmission on carrier </w:t>
      </w:r>
      <w:r w:rsidRPr="00D26AA7">
        <w:rPr>
          <w:i/>
          <w:iCs/>
          <w:color w:val="000000"/>
          <w:szCs w:val="22"/>
          <w:lang w:val="en-US"/>
        </w:rPr>
        <w:t>c</w:t>
      </w:r>
      <w:r w:rsidRPr="00D26AA7">
        <w:rPr>
          <w:i/>
          <w:iCs/>
          <w:color w:val="000000"/>
          <w:szCs w:val="22"/>
          <w:vertAlign w:val="subscript"/>
          <w:lang w:val="en-US"/>
        </w:rPr>
        <w:t xml:space="preserve">1 </w:t>
      </w:r>
      <w:r w:rsidRPr="00D26AA7">
        <w:rPr>
          <w:color w:val="000000"/>
          <w:szCs w:val="22"/>
          <w:lang w:val="en-US"/>
        </w:rPr>
        <w:t xml:space="preserve">(including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t>
      </w:r>
      <w:r>
        <w:rPr>
          <w:color w:val="000000"/>
          <w:szCs w:val="22"/>
          <w:lang w:val="en-US"/>
        </w:rPr>
        <w:t>the UE temporarily suspends the uplink transmission</w:t>
      </w:r>
      <w:r w:rsidRPr="00D26AA7">
        <w:rPr>
          <w:color w:val="000000"/>
          <w:szCs w:val="22"/>
          <w:lang w:val="en-US"/>
        </w:rPr>
        <w:t xml:space="preserve"> on carrier</w:t>
      </w:r>
      <w:ins w:id="457" w:author="Mihai Enescu - after RAN1#110" w:date="2022-08-28T19:53:00Z">
        <w:r>
          <w:rPr>
            <w:color w:val="000000"/>
            <w:szCs w:val="22"/>
            <w:lang w:val="en-FI"/>
          </w:rPr>
          <w:t xml:space="preserve">s in the set </w:t>
        </w:r>
        <w:r w:rsidRPr="00E91A82">
          <w:rPr>
            <w:i/>
            <w:iCs/>
            <w:color w:val="000000"/>
            <w:szCs w:val="22"/>
            <w:lang w:val="en-FI"/>
          </w:rPr>
          <w:t>S(</w:t>
        </w:r>
        <w:r w:rsidRPr="00E91A82">
          <w:rPr>
            <w:i/>
            <w:iCs/>
            <w:color w:val="000000"/>
            <w:szCs w:val="22"/>
            <w:lang w:val="en-US"/>
          </w:rPr>
          <w:t>c</w:t>
        </w:r>
        <w:r w:rsidRPr="00E91A82">
          <w:rPr>
            <w:i/>
            <w:iCs/>
            <w:color w:val="000000"/>
            <w:szCs w:val="22"/>
            <w:vertAlign w:val="subscript"/>
            <w:lang w:val="en-US"/>
          </w:rPr>
          <w:t>2</w:t>
        </w:r>
        <w:r w:rsidRPr="00E91A82">
          <w:rPr>
            <w:i/>
            <w:iCs/>
            <w:color w:val="000000"/>
            <w:szCs w:val="22"/>
            <w:lang w:val="en-FI"/>
          </w:rPr>
          <w:t>)</w:t>
        </w:r>
      </w:ins>
      <w:del w:id="458" w:author="Mihai Enescu - after RAN1#110" w:date="2022-08-28T19:53:00Z">
        <w:r w:rsidRPr="00D26AA7" w:rsidDel="00E91A82">
          <w:rPr>
            <w:color w:val="000000"/>
            <w:szCs w:val="22"/>
            <w:lang w:val="en-US"/>
          </w:rPr>
          <w:delText xml:space="preserve"> </w:delText>
        </w:r>
        <w:r w:rsidRPr="00D26AA7" w:rsidDel="00E91A82">
          <w:rPr>
            <w:i/>
            <w:iCs/>
            <w:color w:val="000000"/>
            <w:szCs w:val="22"/>
            <w:lang w:val="en-US"/>
          </w:rPr>
          <w:delText>c</w:delText>
        </w:r>
        <w:r w:rsidRPr="00D26AA7" w:rsidDel="00E91A82">
          <w:rPr>
            <w:i/>
            <w:iCs/>
            <w:color w:val="000000"/>
            <w:szCs w:val="22"/>
            <w:vertAlign w:val="subscript"/>
            <w:lang w:val="en-US"/>
          </w:rPr>
          <w:delText>2</w:delText>
        </w:r>
      </w:del>
      <w:r w:rsidRPr="006C5918">
        <w:t>.</w:t>
      </w:r>
    </w:p>
    <w:p w14:paraId="6616BD3F" w14:textId="77777777" w:rsidR="0006004C" w:rsidRDefault="0006004C" w:rsidP="0006004C">
      <w:pPr>
        <w:rPr>
          <w:color w:val="000000"/>
        </w:rPr>
      </w:pPr>
      <w:r>
        <w:rPr>
          <w:color w:val="000000"/>
        </w:rPr>
        <w:t xml:space="preserve">For an SRS transmission starting in symbol </w:t>
      </w:r>
      <m:oMath>
        <m:sSub>
          <m:sSubPr>
            <m:ctrlPr>
              <w:rPr>
                <w:rFonts w:ascii="Cambria Math" w:hAnsi="Cambria Math"/>
                <w:i/>
                <w:color w:val="000000"/>
              </w:rPr>
            </m:ctrlPr>
          </m:sSubPr>
          <m:e>
            <m:r>
              <w:rPr>
                <w:rFonts w:ascii="Cambria Math" w:hAnsi="Cambria Math"/>
                <w:color w:val="000000"/>
              </w:rPr>
              <m:t>N</m:t>
            </m:r>
          </m:e>
          <m:sub>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sub>
        </m:sSub>
      </m:oMath>
      <w:r>
        <w:rPr>
          <w:color w:val="000000"/>
        </w:rPr>
        <w:t xml:space="preserve"> of carrier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a conflicting transmission in any carrier </w:t>
      </w:r>
      <m:oMath>
        <m:r>
          <m:rPr>
            <m:sty m:val="p"/>
          </m:rPr>
          <w:rPr>
            <w:rFonts w:ascii="Cambria Math" w:hAnsi="Cambria Math"/>
          </w:rPr>
          <m:t xml:space="preserve">within the set </m:t>
        </m:r>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m:rPr>
            <m:sty m:val="p"/>
          </m:rPr>
          <w:rPr>
            <w:rFonts w:ascii="Cambria Math" w:hAnsi="Cambria Math"/>
          </w:rPr>
          <m:t xml:space="preserve"> </m:t>
        </m:r>
      </m:oMath>
      <w:r>
        <w:rPr>
          <w:color w:val="000000"/>
        </w:rPr>
        <w:t xml:space="preserve"> starting in symbol</w:t>
      </w:r>
      <m:oMath>
        <m:r>
          <w:rPr>
            <w:rFonts w:ascii="Cambria Math" w:hAnsi="Cambria Math"/>
            <w:color w:val="000000"/>
          </w:rPr>
          <m:t xml:space="preserve"> </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color w:val="000000"/>
        </w:rPr>
        <w:t>, the UE shall apply the prioritization / dropping rules in the remainder of this clause taking into account:</w:t>
      </w:r>
    </w:p>
    <w:p w14:paraId="1166FB99" w14:textId="77777777" w:rsidR="0006004C" w:rsidRPr="003A239A" w:rsidRDefault="0006004C" w:rsidP="0006004C">
      <w:pPr>
        <w:pStyle w:val="B1"/>
      </w:pPr>
      <w:r>
        <w:t>-</w:t>
      </w:r>
      <w:r>
        <w:tab/>
        <w:t xml:space="preserve">DCI(s) for which the time interval between the last symbol of PDCCH and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c</m:t>
                </m:r>
              </m:e>
              <m:sub>
                <m:r>
                  <w:rPr>
                    <w:rFonts w:ascii="Cambria Math" w:hAnsi="Cambria Math"/>
                    <w:lang w:val="en-US"/>
                  </w:rPr>
                  <m:t>1</m:t>
                </m:r>
              </m:sub>
            </m:sSub>
          </m:sub>
        </m:sSub>
      </m:oMath>
      <w:r>
        <w:rPr>
          <w:iCs/>
          <w:lang w:val="en-US"/>
        </w:rPr>
        <w:t xml:space="preserve"> </w:t>
      </w:r>
      <w:r>
        <w:t>is at least</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r>
          <w:rPr>
            <w:rFonts w:ascii="Cambria Math" w:hAnsi="Cambria Math"/>
            <w:lang w:val="en-US"/>
          </w:rPr>
          <m:t xml:space="preserve"> </m:t>
        </m:r>
      </m:oMath>
      <w:r>
        <w:rPr>
          <w:iCs/>
          <w:lang w:val="en-US"/>
        </w:rPr>
        <w:t xml:space="preserve">symbols </w:t>
      </w:r>
      <w:r>
        <w:rPr>
          <w:iCs/>
        </w:rPr>
        <w:t xml:space="preserve">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and the time interval between the last symbol of PDCCH and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Pr>
          <w:lang w:val="en-US"/>
        </w:rPr>
        <w:t xml:space="preserve"> is at least  </w:t>
      </w:r>
      <m:oMath>
        <m:sSub>
          <m:sSubPr>
            <m:ctrlPr>
              <w:rPr>
                <w:rFonts w:ascii="Cambria Math" w:hAnsi="Cambria Math"/>
                <w:i/>
                <w:iCs/>
                <w:lang w:val="en-US"/>
              </w:rPr>
            </m:ctrlPr>
          </m:sSubPr>
          <m:e>
            <m:r>
              <w:rPr>
                <w:rFonts w:ascii="Cambria Math" w:hAnsi="Cambria Math"/>
                <w:lang w:val="en-US"/>
              </w:rPr>
              <m:t xml:space="preserve"> N</m:t>
            </m:r>
          </m:e>
          <m:sub>
            <m:r>
              <w:rPr>
                <w:rFonts w:ascii="Cambria Math" w:hAnsi="Cambria Math"/>
                <w:lang w:val="en-US"/>
              </w:rPr>
              <m:t>2</m:t>
            </m:r>
          </m:sub>
        </m:sSub>
      </m:oMath>
      <w:r>
        <w:rPr>
          <w:iCs/>
          <w:lang w:val="en-US"/>
        </w:rPr>
        <w:t xml:space="preserve"> symbols</w:t>
      </w:r>
      <w:r>
        <w:rPr>
          <w:i/>
        </w:rPr>
        <w:t xml:space="preserve">; </w:t>
      </w:r>
      <w:r w:rsidRPr="003A239A">
        <w:rPr>
          <w:iCs/>
        </w:rPr>
        <w:t>and</w:t>
      </w:r>
    </w:p>
    <w:p w14:paraId="36CECAAA" w14:textId="77777777" w:rsidR="0006004C" w:rsidRPr="004C4383" w:rsidRDefault="0006004C" w:rsidP="0006004C">
      <w:pPr>
        <w:pStyle w:val="B1"/>
      </w:pPr>
      <w:r>
        <w:t>-</w:t>
      </w:r>
      <w:r>
        <w:tab/>
      </w:r>
      <w:r w:rsidRPr="003A239A">
        <w:t xml:space="preserve">semi-persistent CSI reports or SRS </w:t>
      </w:r>
      <w:r>
        <w:t xml:space="preserve">considered </w:t>
      </w:r>
      <w:r>
        <w:rPr>
          <w:iCs/>
          <w:lang w:val="en-US"/>
        </w:rPr>
        <w:t>active at least</w:t>
      </w:r>
      <w:r w:rsidRPr="003A239A">
        <w:rPr>
          <w:iCs/>
        </w:rPr>
        <w:t xml:space="preserve">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and an additional time duration </w:t>
      </w:r>
      <m:oMath>
        <m:sSub>
          <m:sSubPr>
            <m:ctrlPr>
              <w:rPr>
                <w:rFonts w:ascii="Cambria Math" w:hAnsi="Cambria Math"/>
                <w:iCs/>
              </w:rPr>
            </m:ctrlPr>
          </m:sSubPr>
          <m:e>
            <m:r>
              <m:rPr>
                <m:sty m:val="p"/>
              </m:rPr>
              <w:rPr>
                <w:rFonts w:ascii="Cambria Math" w:hAnsi="Cambria Math"/>
              </w:rPr>
              <m:t>T</m:t>
            </m:r>
          </m:e>
          <m:sub>
            <m:r>
              <w:rPr>
                <w:rFonts w:ascii="Cambria Math" w:hAnsi="Cambria Math"/>
              </w:rPr>
              <m:t>SR</m:t>
            </m:r>
            <m:sSub>
              <m:sSubPr>
                <m:ctrlPr>
                  <w:rPr>
                    <w:rFonts w:ascii="Cambria Math" w:hAnsi="Cambria Math"/>
                    <w:i/>
                    <w:iCs/>
                  </w:rPr>
                </m:ctrlPr>
              </m:sSubPr>
              <m:e>
                <m:r>
                  <w:rPr>
                    <w:rFonts w:ascii="Cambria Math" w:hAnsi="Cambria Math"/>
                  </w:rPr>
                  <m:t>S</m:t>
                </m:r>
              </m:e>
              <m:sub>
                <m:r>
                  <w:rPr>
                    <w:rFonts w:ascii="Cambria Math" w:hAnsi="Cambria Math"/>
                  </w:rPr>
                  <m:t>CS</m:t>
                </m:r>
              </m:sub>
            </m:sSub>
          </m:sub>
        </m:sSub>
      </m:oMath>
      <w:r>
        <w:rPr>
          <w:iCs/>
        </w:rPr>
        <w:t xml:space="preserve"> before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1</m:t>
                </m:r>
              </m:sub>
            </m:sSub>
          </m:sub>
        </m:sSub>
      </m:oMath>
      <w:r>
        <w:rPr>
          <w:iCs/>
        </w:rPr>
        <w:t xml:space="preserve">, and considered active at least </w:t>
      </w:r>
      <m:oMath>
        <m:sSub>
          <m:sSubPr>
            <m:ctrlPr>
              <w:rPr>
                <w:rFonts w:ascii="Cambria Math" w:hAnsi="Cambria Math"/>
                <w:i/>
                <w:iCs/>
                <w:lang w:val="en-US"/>
              </w:rPr>
            </m:ctrlPr>
          </m:sSubPr>
          <m:e>
            <m:r>
              <w:rPr>
                <w:rFonts w:ascii="Cambria Math" w:hAnsi="Cambria Math"/>
                <w:lang w:val="en-US"/>
              </w:rPr>
              <m:t>N</m:t>
            </m:r>
          </m:e>
          <m:sub>
            <m:r>
              <w:rPr>
                <w:rFonts w:ascii="Cambria Math" w:hAnsi="Cambria Math"/>
                <w:lang w:val="en-US"/>
              </w:rPr>
              <m:t>2</m:t>
            </m:r>
          </m:sub>
        </m:sSub>
      </m:oMath>
      <w:r>
        <w:rPr>
          <w:iCs/>
          <w:lang w:val="en-US"/>
        </w:rPr>
        <w:t xml:space="preserve"> symbols before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S</m:t>
            </m:r>
          </m:sub>
        </m:sSub>
      </m:oMath>
      <w:r w:rsidRPr="003A239A">
        <w:rPr>
          <w:iCs/>
        </w:rPr>
        <w:t>.</w:t>
      </w:r>
    </w:p>
    <w:p w14:paraId="3641AA6F" w14:textId="77777777" w:rsidR="0006004C" w:rsidRPr="004917AB" w:rsidRDefault="0006004C" w:rsidP="0006004C">
      <w:pPr>
        <w:rPr>
          <w:rFonts w:eastAsia="Batang"/>
          <w:color w:val="000000"/>
        </w:rPr>
      </w:pPr>
      <w:r>
        <w:rPr>
          <w:iCs/>
          <w:color w:val="000000"/>
        </w:rPr>
        <w:t xml:space="preserve">where </w:t>
      </w:r>
      <m:oMath>
        <m:sSub>
          <m:sSubPr>
            <m:ctrlPr>
              <w:rPr>
                <w:rFonts w:ascii="Cambria Math" w:hAnsi="Cambria Math"/>
                <w:i/>
                <w:iCs/>
                <w:color w:val="000000"/>
              </w:rPr>
            </m:ctrlPr>
          </m:sSubPr>
          <m:e>
            <m:r>
              <w:rPr>
                <w:rFonts w:ascii="Cambria Math" w:hAnsi="Cambria Math"/>
                <w:color w:val="000000"/>
              </w:rPr>
              <m:t>T</m:t>
            </m:r>
          </m:e>
          <m:sub>
            <m:r>
              <w:rPr>
                <w:rFonts w:ascii="Cambria Math" w:hAnsi="Cambria Math"/>
                <w:color w:val="000000"/>
              </w:rPr>
              <m:t>SR</m:t>
            </m:r>
            <m:sSub>
              <m:sSubPr>
                <m:ctrlPr>
                  <w:rPr>
                    <w:rFonts w:ascii="Cambria Math" w:hAnsi="Cambria Math"/>
                    <w:i/>
                    <w:iCs/>
                    <w:color w:val="000000"/>
                  </w:rPr>
                </m:ctrlPr>
              </m:sSubPr>
              <m:e>
                <m:r>
                  <w:rPr>
                    <w:rFonts w:ascii="Cambria Math" w:hAnsi="Cambria Math"/>
                    <w:color w:val="000000"/>
                  </w:rPr>
                  <m:t>S</m:t>
                </m:r>
              </m:e>
              <m:sub>
                <m:r>
                  <w:rPr>
                    <w:rFonts w:ascii="Cambria Math" w:hAnsi="Cambria Math"/>
                    <w:color w:val="000000"/>
                  </w:rPr>
                  <m:t>CS</m:t>
                </m:r>
              </m:sub>
            </m:sSub>
          </m:sub>
        </m:sSub>
        <m:r>
          <w:rPr>
            <w:rFonts w:ascii="Cambria Math" w:hAnsi="Cambria Math"/>
            <w:color w:val="000000"/>
          </w:rPr>
          <m:t>=</m:t>
        </m:r>
        <m:r>
          <m:rPr>
            <m:sty m:val="p"/>
          </m:rPr>
          <w:rPr>
            <w:rFonts w:ascii="Cambria Math" w:hAnsi="Cambria Math"/>
            <w:color w:val="000000"/>
          </w:rPr>
          <m:t>max⁡</m:t>
        </m:r>
        <m:r>
          <w:rPr>
            <w:rFonts w:ascii="Cambria Math" w:hAnsi="Cambria Math"/>
            <w:color w:val="000000"/>
          </w:rPr>
          <m:t>{switchingTimeUL,switchingTimeDL}</m:t>
        </m:r>
      </m:oMath>
      <w:r>
        <w:rPr>
          <w:iCs/>
          <w:color w:val="000000"/>
        </w:rPr>
        <w:t>, and t</w:t>
      </w:r>
      <w:r w:rsidRPr="003A239A">
        <w:rPr>
          <w:color w:val="000000"/>
        </w:rPr>
        <w:t>he time interval unit of OFDM symbol is counted</w:t>
      </w:r>
      <w:r>
        <w:rPr>
          <w:color w:val="000000"/>
        </w:rPr>
        <w:t xml:space="preserve"> </w:t>
      </w:r>
      <w:r w:rsidRPr="003A239A">
        <w:rPr>
          <w:color w:val="000000"/>
        </w:rPr>
        <w:t xml:space="preserve">based on the </w:t>
      </w:r>
      <w:r>
        <w:rPr>
          <w:color w:val="000000"/>
        </w:rPr>
        <w:t>smaller</w:t>
      </w:r>
      <w:r w:rsidRPr="003A239A">
        <w:rPr>
          <w:color w:val="000000"/>
        </w:rPr>
        <w:t xml:space="preserve"> subcarrier </w:t>
      </w:r>
      <w:r>
        <w:rPr>
          <w:color w:val="000000"/>
        </w:rPr>
        <w:t xml:space="preserve">spacing across </w:t>
      </w:r>
      <w:r w:rsidRPr="00A626C9">
        <w:t xml:space="preserve">any carrier within the set </w:t>
      </w:r>
      <m:oMath>
        <m:r>
          <w:rPr>
            <w:rFonts w:ascii="Cambria Math" w:hAnsi="Cambria Math"/>
          </w:rPr>
          <m:t>S</m:t>
        </m:r>
        <m:d>
          <m:dPr>
            <m:ctrlPr>
              <w:rPr>
                <w:rFonts w:ascii="Cambria Math" w:hAnsi="Cambria Math" w:cs="Calibri"/>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sidRPr="00A626C9">
        <w:t>,</w:t>
      </w:r>
      <w:r>
        <w:rPr>
          <w:color w:val="000000"/>
        </w:rPr>
        <w:t xml:space="preserve"> </w:t>
      </w:r>
      <m:oMath>
        <m:sSub>
          <m:sSubPr>
            <m:ctrlPr>
              <w:rPr>
                <w:rFonts w:ascii="Cambria Math" w:hAnsi="Cambria Math"/>
                <w:i/>
                <w:color w:val="000000"/>
              </w:rPr>
            </m:ctrlPr>
          </m:sSubPr>
          <m:e>
            <m:r>
              <w:rPr>
                <w:rFonts w:ascii="Cambria Math" w:hAnsi="Cambria Math"/>
                <w:color w:val="000000"/>
              </w:rPr>
              <m:t>c</m:t>
            </m:r>
          </m:e>
          <m:sub>
            <m:r>
              <w:rPr>
                <w:rFonts w:ascii="Cambria Math" w:hAnsi="Cambria Math"/>
                <w:color w:val="000000"/>
              </w:rPr>
              <m:t>1</m:t>
            </m:r>
          </m:sub>
        </m:sSub>
      </m:oMath>
      <w:r>
        <w:rPr>
          <w:color w:val="000000"/>
        </w:rPr>
        <w:t xml:space="preserve"> and their corresponding scheduling cells.</w:t>
      </w:r>
    </w:p>
    <w:p w14:paraId="10343387" w14:textId="77777777" w:rsidR="0006004C" w:rsidRDefault="0006004C" w:rsidP="0006004C">
      <w:pPr>
        <w:rPr>
          <w:color w:val="000000"/>
        </w:rPr>
      </w:pPr>
      <w:r w:rsidRPr="004917AB">
        <w:rPr>
          <w:rFonts w:eastAsia="Batang"/>
        </w:rPr>
        <w:t xml:space="preserve">The following prioritization rules shall be applied in case of collision between a transmission of SRS over carrier </w:t>
      </w:r>
      <m:oMath>
        <m:sSub>
          <m:sSubPr>
            <m:ctrlPr>
              <w:rPr>
                <w:rFonts w:ascii="Cambria Math" w:eastAsia="Batang" w:hAnsi="Cambria Math"/>
                <w:i/>
                <w:u w:val="single"/>
              </w:rPr>
            </m:ctrlPr>
          </m:sSubPr>
          <m:e>
            <m:r>
              <w:rPr>
                <w:rFonts w:ascii="Cambria Math" w:eastAsia="Batang" w:hAnsi="Cambria Math"/>
                <w:u w:val="single"/>
              </w:rPr>
              <m:t>c</m:t>
            </m:r>
          </m:e>
          <m:sub>
            <m:r>
              <w:rPr>
                <w:rFonts w:ascii="Cambria Math" w:eastAsia="Batang" w:hAnsi="Cambria Math"/>
                <w:u w:val="single"/>
              </w:rPr>
              <m:t>1</m:t>
            </m:r>
          </m:sub>
        </m:sSub>
        <m:r>
          <w:rPr>
            <w:rFonts w:ascii="Cambria Math" w:eastAsia="Batang" w:hAnsi="Cambria Math"/>
            <w:u w:val="single"/>
          </w:rPr>
          <m:t xml:space="preserve"> </m:t>
        </m:r>
      </m:oMath>
      <w:r w:rsidRPr="004917AB">
        <w:rPr>
          <w:rFonts w:eastAsia="Batang"/>
        </w:rPr>
        <w:t xml:space="preserve"> and transmission of a physical signal/channel over a carrier of a serving cell in set </w:t>
      </w:r>
      <m:oMath>
        <m:r>
          <w:rPr>
            <w:rFonts w:ascii="Cambria Math" w:eastAsia="Batang" w:hAnsi="Cambria Math"/>
          </w:rPr>
          <m:t>S</m:t>
        </m:r>
        <m:d>
          <m:dPr>
            <m:ctrlPr>
              <w:rPr>
                <w:rFonts w:ascii="Cambria Math" w:eastAsia="Batang" w:hAnsi="Cambria Math" w:cs="Calibri"/>
                <w:i/>
                <w:iCs/>
              </w:rPr>
            </m:ctrlPr>
          </m:dPr>
          <m:e>
            <m:sSub>
              <m:sSubPr>
                <m:ctrlPr>
                  <w:rPr>
                    <w:rFonts w:ascii="Cambria Math" w:eastAsia="Batang" w:hAnsi="Cambria Math"/>
                    <w:i/>
                  </w:rPr>
                </m:ctrlPr>
              </m:sSubPr>
              <m:e>
                <m:r>
                  <w:rPr>
                    <w:rFonts w:ascii="Cambria Math" w:eastAsia="Batang" w:hAnsi="Cambria Math"/>
                  </w:rPr>
                  <m:t>c</m:t>
                </m:r>
              </m:e>
              <m:sub>
                <m:r>
                  <w:rPr>
                    <w:rFonts w:ascii="Cambria Math" w:eastAsia="Batang" w:hAnsi="Cambria Math"/>
                  </w:rPr>
                  <m:t>2</m:t>
                </m:r>
              </m:sub>
            </m:sSub>
          </m:e>
        </m:d>
      </m:oMath>
    </w:p>
    <w:p w14:paraId="3DA9754B" w14:textId="77777777" w:rsidR="0006004C" w:rsidRPr="0048482F" w:rsidRDefault="0006004C" w:rsidP="0006004C">
      <w:pPr>
        <w:pStyle w:val="B1"/>
      </w:pPr>
      <w:r>
        <w:t>-</w:t>
      </w:r>
      <w:r>
        <w:tab/>
      </w:r>
      <w:r w:rsidRPr="0048482F">
        <w:t xml:space="preserve">the UE shall not transmit SRS whenever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 xml:space="preserve">the serving cell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Pr>
          <w:iCs/>
        </w:rPr>
        <w:t xml:space="preserve"> </w:t>
      </w:r>
      <w:r w:rsidRPr="0048482F">
        <w:t>and PUSCH/PUCCH transmission carrying HARQ-ACK/positive SR/</w:t>
      </w:r>
      <w:r w:rsidRPr="0048482F">
        <w:rPr>
          <w:rFonts w:eastAsia="MS Mincho"/>
          <w:lang w:eastAsia="ja-JP"/>
        </w:rPr>
        <w:t>RI/CRI</w:t>
      </w:r>
      <w:r>
        <w:rPr>
          <w:rFonts w:hint="eastAsia"/>
          <w:lang w:eastAsia="zh-CN"/>
        </w:rPr>
        <w:t>/SSBRI</w:t>
      </w:r>
      <w:r w:rsidRPr="0048482F">
        <w:t xml:space="preserve"> and/or PRACH </w:t>
      </w:r>
      <w:r w:rsidRPr="004D573A">
        <w:rPr>
          <w:rFonts w:eastAsia="Calibri"/>
          <w:lang w:val="en-US"/>
        </w:rPr>
        <w:t xml:space="preserve">on a carrier of a serving cell in set </w:t>
      </w:r>
      <m:oMath>
        <m:r>
          <w:rPr>
            <w:rFonts w:ascii="Cambria Math" w:eastAsia="Calibri" w:hAnsi="Cambria Math"/>
          </w:rPr>
          <m:t>S</m:t>
        </m:r>
        <m:d>
          <m:dPr>
            <m:ctrlPr>
              <w:rPr>
                <w:rFonts w:ascii="Cambria Math" w:hAnsi="Cambria Math"/>
                <w:i/>
                <w:iCs/>
              </w:rPr>
            </m:ctrlPr>
          </m:dPr>
          <m:e>
            <m:sSub>
              <m:sSubPr>
                <m:ctrlPr>
                  <w:rPr>
                    <w:rFonts w:ascii="Cambria Math" w:hAnsi="Cambria Math"/>
                    <w:i/>
                  </w:rPr>
                </m:ctrlPr>
              </m:sSubPr>
              <m:e>
                <m:r>
                  <w:rPr>
                    <w:rFonts w:ascii="Cambria Math" w:eastAsia="Calibri" w:hAnsi="Cambria Math"/>
                  </w:rPr>
                  <m:t>c</m:t>
                </m:r>
              </m:e>
              <m:sub>
                <m:r>
                  <w:rPr>
                    <w:rFonts w:ascii="Cambria Math" w:eastAsia="Calibri" w:hAnsi="Cambria Math"/>
                  </w:rPr>
                  <m:t>2</m:t>
                </m:r>
              </m:sub>
            </m:sSub>
          </m:e>
        </m:d>
        <m:r>
          <w:rPr>
            <w:rFonts w:ascii="Cambria Math" w:eastAsia="Calibri" w:hAnsi="Cambria Math"/>
            <w:lang w:val="en-US"/>
          </w:rPr>
          <m:t xml:space="preserve"> </m:t>
        </m:r>
      </m:oMath>
      <w:r w:rsidRPr="0048482F">
        <w:t xml:space="preserve">happen </w:t>
      </w:r>
      <w:r w:rsidRPr="0048482F">
        <w:rPr>
          <w:lang w:eastAsia="ko-KR"/>
        </w:rPr>
        <w:t>to overlap in the same symbol</w:t>
      </w:r>
    </w:p>
    <w:p w14:paraId="2905A161" w14:textId="77777777" w:rsidR="0006004C" w:rsidRPr="0048482F" w:rsidRDefault="0006004C" w:rsidP="0006004C">
      <w:pPr>
        <w:pStyle w:val="B1"/>
      </w:pPr>
      <w:r>
        <w:t>-</w:t>
      </w:r>
      <w:r>
        <w:tab/>
      </w:r>
      <w:r w:rsidRPr="0048482F">
        <w:t xml:space="preserve">the UE shall not transmit a </w:t>
      </w:r>
      <w:r w:rsidRPr="005E0EF8">
        <w:t xml:space="preserve">periodic/semi-persistent </w:t>
      </w:r>
      <w:r w:rsidRPr="0048482F">
        <w:t xml:space="preserve">SRS whenever </w:t>
      </w:r>
      <w:r w:rsidRPr="005E0EF8">
        <w:t>periodic/semi-persistent</w:t>
      </w:r>
      <w:r>
        <w:rPr>
          <w:color w:val="FF0000"/>
        </w:rPr>
        <w:t xml:space="preserve"> </w:t>
      </w:r>
      <w:r w:rsidRPr="0048482F">
        <w:t xml:space="preserve">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w:t>
      </w:r>
      <w:r>
        <w:t xml:space="preserve"> the carrier of </w:t>
      </w:r>
      <w:r w:rsidRPr="0048482F">
        <w:t>the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and PUSCH transmission carrying aperiodic CSI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happen to overlap in the same symbol</w:t>
      </w:r>
    </w:p>
    <w:p w14:paraId="580CC5A0" w14:textId="77777777" w:rsidR="0006004C" w:rsidRPr="0048482F" w:rsidRDefault="0006004C" w:rsidP="0006004C">
      <w:pPr>
        <w:pStyle w:val="B1"/>
      </w:pPr>
      <w:r>
        <w:t>-</w:t>
      </w:r>
      <w:r>
        <w:tab/>
      </w:r>
      <w:r w:rsidRPr="0048482F">
        <w:t>the UE shall drop PUCCH/PUSCH transmission carrying periodic</w:t>
      </w:r>
      <w:r w:rsidRPr="003931CB">
        <w:t>/semi-persistent</w:t>
      </w:r>
      <w:r w:rsidRPr="0048482F">
        <w:t xml:space="preserve"> CSI comprising only CQI/PMI</w:t>
      </w:r>
      <w:r>
        <w:rPr>
          <w:rFonts w:hint="eastAsia"/>
          <w:lang w:eastAsia="zh-CN"/>
        </w:rPr>
        <w:t>/L1-RSRP/L1-SINR</w:t>
      </w:r>
      <w:r w:rsidRPr="0048482F">
        <w:t xml:space="preserve">, and/or SRS transmission on </w:t>
      </w:r>
      <w:r w:rsidRPr="00F0236A">
        <w:t xml:space="preserve">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oMath>
      <w:r>
        <w:rPr>
          <w:iCs/>
        </w:rPr>
        <w:t xml:space="preserve"> </w:t>
      </w:r>
      <w:r w:rsidRPr="0048482F">
        <w:t xml:space="preserve">configured for PUSCH/PUCCH transmission whenever the transmission and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the </w:t>
      </w:r>
      <w:r>
        <w:rPr>
          <w:color w:val="000000"/>
        </w:rPr>
        <w:t>carrier of the</w:t>
      </w:r>
      <w:r w:rsidRPr="0048482F">
        <w:t xml:space="preserve"> serving cell</w:t>
      </w:r>
      <w:r>
        <w:rPr>
          <w:color w:val="000000"/>
        </w:rP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p>
    <w:p w14:paraId="7D067E96" w14:textId="77777777" w:rsidR="0006004C" w:rsidRDefault="0006004C" w:rsidP="0006004C">
      <w:pPr>
        <w:pStyle w:val="B1"/>
        <w:rPr>
          <w:rFonts w:ascii="Times" w:hAnsi="Times"/>
        </w:rPr>
      </w:pPr>
      <w:r>
        <w:t>-</w:t>
      </w:r>
      <w:r>
        <w:tab/>
      </w:r>
      <w:r w:rsidRPr="0048482F">
        <w:t>the UE shall drop PUSCH transmission carrying aperiodic CSI comprising only CQI/PMI</w:t>
      </w:r>
      <w:r>
        <w:rPr>
          <w:rFonts w:hint="eastAsia"/>
          <w:lang w:eastAsia="zh-CN"/>
        </w:rPr>
        <w:t>/L1-RSRP/L1-SINR</w:t>
      </w:r>
      <w:r w:rsidRPr="0048482F">
        <w:t xml:space="preserve"> </w:t>
      </w:r>
      <w:r w:rsidRPr="00F0236A">
        <w:t xml:space="preserve">on a carrier of a serving cell in set </w:t>
      </w:r>
      <m:oMath>
        <m:r>
          <w:rPr>
            <w:rFonts w:ascii="Cambria Math" w:hAnsi="Cambria Math"/>
          </w:rPr>
          <m:t>S</m:t>
        </m:r>
        <m:d>
          <m:dPr>
            <m:ctrlPr>
              <w:rPr>
                <w:rFonts w:ascii="Cambria Math" w:hAnsi="Cambria Math"/>
                <w:i/>
                <w:iCs/>
              </w:rPr>
            </m:ctrlPr>
          </m:dPr>
          <m:e>
            <m:sSub>
              <m:sSubPr>
                <m:ctrlPr>
                  <w:rPr>
                    <w:rFonts w:ascii="Cambria Math" w:hAnsi="Cambria Math"/>
                    <w:i/>
                  </w:rPr>
                </m:ctrlPr>
              </m:sSubPr>
              <m:e>
                <m:r>
                  <w:rPr>
                    <w:rFonts w:ascii="Cambria Math" w:hAnsi="Cambria Math"/>
                  </w:rPr>
                  <m:t>c</m:t>
                </m:r>
              </m:e>
              <m:sub>
                <m:r>
                  <w:rPr>
                    <w:rFonts w:ascii="Cambria Math" w:hAnsi="Cambria Math"/>
                  </w:rPr>
                  <m:t>2</m:t>
                </m:r>
              </m:sub>
            </m:sSub>
          </m:e>
        </m:d>
        <m:r>
          <w:rPr>
            <w:rFonts w:ascii="Cambria Math" w:hAnsi="Cambria Math"/>
          </w:rPr>
          <m:t xml:space="preserve"> </m:t>
        </m:r>
      </m:oMath>
      <w:r w:rsidRPr="0048482F">
        <w:t xml:space="preserve">whenever the transmission and </w:t>
      </w:r>
      <w:r>
        <w:t>aperiodic</w:t>
      </w:r>
      <w:r w:rsidRPr="0048482F">
        <w:t xml:space="preserve"> SRS transmission (including any interruption due to uplink or downlink RF retuning time [11, TS 38.133]) as defined by higher layer parameters </w:t>
      </w:r>
      <w:r w:rsidRPr="007113C2">
        <w:rPr>
          <w:i/>
        </w:rPr>
        <w:t>switchingTimeUL</w:t>
      </w:r>
      <w:r w:rsidRPr="0048482F">
        <w:t xml:space="preserve"> and</w:t>
      </w:r>
      <w:r w:rsidRPr="007113C2">
        <w:t xml:space="preserve"> </w:t>
      </w:r>
      <w:r w:rsidRPr="007113C2">
        <w:rPr>
          <w:i/>
        </w:rPr>
        <w:t>switchingTimeDL</w:t>
      </w:r>
      <w:r>
        <w:t xml:space="preserve"> of </w:t>
      </w:r>
      <w:r>
        <w:rPr>
          <w:i/>
        </w:rPr>
        <w:t>SRS</w:t>
      </w:r>
      <w:r w:rsidRPr="002F5EFE">
        <w:rPr>
          <w:i/>
        </w:rPr>
        <w:t>-SwitchingTimeNR</w:t>
      </w:r>
      <w:r w:rsidRPr="0048482F">
        <w:rPr>
          <w:i/>
        </w:rPr>
        <w:t>)</w:t>
      </w:r>
      <w:r w:rsidRPr="0048482F">
        <w:t xml:space="preserve"> on </w:t>
      </w:r>
      <w:r>
        <w:t xml:space="preserve">the carrier of </w:t>
      </w:r>
      <w:r w:rsidRPr="0048482F">
        <w:t>the serving cell</w:t>
      </w:r>
      <w:r>
        <w:t xml:space="preserve"> </w:t>
      </w:r>
      <m:oMath>
        <m:sSub>
          <m:sSubPr>
            <m:ctrlPr>
              <w:rPr>
                <w:rFonts w:ascii="Cambria Math" w:hAnsi="Cambria Math" w:cs="Calibri"/>
                <w:i/>
                <w:iCs/>
              </w:rPr>
            </m:ctrlPr>
          </m:sSubPr>
          <m:e>
            <m:r>
              <w:rPr>
                <w:rFonts w:ascii="Cambria Math" w:hAnsi="Cambria Math" w:cs="Calibri"/>
              </w:rPr>
              <m:t>c</m:t>
            </m:r>
          </m:e>
          <m:sub>
            <m:r>
              <w:rPr>
                <w:rFonts w:ascii="Cambria Math" w:hAnsi="Cambria Math" w:cs="Calibri"/>
              </w:rPr>
              <m:t>2</m:t>
            </m:r>
          </m:sub>
        </m:sSub>
      </m:oMath>
      <w:r w:rsidRPr="0048482F">
        <w:t xml:space="preserve"> happen to overlap in the same symbol</w:t>
      </w:r>
      <w:r w:rsidRPr="0048482F">
        <w:rPr>
          <w:rFonts w:ascii="Times" w:hAnsi="Times"/>
        </w:rPr>
        <w:t>.</w:t>
      </w:r>
    </w:p>
    <w:p w14:paraId="7D333D2B" w14:textId="77777777" w:rsidR="0006004C" w:rsidRPr="00CE00B4" w:rsidRDefault="0006004C" w:rsidP="0006004C">
      <w:pPr>
        <w:rPr>
          <w:color w:val="000000"/>
          <w:szCs w:val="22"/>
          <w:lang w:val="en-US"/>
        </w:rPr>
      </w:pPr>
      <w:r w:rsidRPr="00CE00B4">
        <w:rPr>
          <w:color w:val="000000"/>
          <w:szCs w:val="22"/>
          <w:lang w:val="en-US"/>
        </w:rPr>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 xml:space="preserve">set to 'typeA', and given by </w:t>
      </w:r>
      <w:r w:rsidRPr="00F35584">
        <w:rPr>
          <w:i/>
        </w:rPr>
        <w:t>SRS-CarrierSwitching</w:t>
      </w:r>
      <w:r>
        <w:rPr>
          <w:i/>
        </w:rPr>
        <w:t>,</w:t>
      </w:r>
      <w:r w:rsidRPr="00CE00B4">
        <w:rPr>
          <w:color w:val="000000"/>
          <w:szCs w:val="22"/>
          <w:lang w:val="en-US"/>
        </w:rPr>
        <w:t xml:space="preserve"> without PUSCH/PUCCH transmission, the order of the triggered SRS transmission on the serving cells follow the order of the serving cells in the indicated set of serving cells configured by higher layers</w:t>
      </w:r>
      <w:r>
        <w:rPr>
          <w:color w:val="000000"/>
          <w:szCs w:val="22"/>
          <w:lang w:val="en-US"/>
        </w:rPr>
        <w:t>,</w:t>
      </w:r>
      <w:r w:rsidRPr="00D7660A">
        <w:t xml:space="preserve"> </w:t>
      </w:r>
      <w:r w:rsidRPr="00D7660A">
        <w:rPr>
          <w:color w:val="000000"/>
          <w:szCs w:val="22"/>
          <w:lang w:val="en-US"/>
        </w:rPr>
        <w:t xml:space="preserve">where 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7660A">
        <w:rPr>
          <w:color w:val="000000"/>
          <w:szCs w:val="22"/>
          <w:lang w:val="en-US"/>
        </w:rPr>
        <w:t xml:space="preserve">with higher layer parameter </w:t>
      </w:r>
      <w:r>
        <w:rPr>
          <w:i/>
          <w:color w:val="000000"/>
          <w:szCs w:val="22"/>
          <w:lang w:val="en-US"/>
        </w:rPr>
        <w:t>usage</w:t>
      </w:r>
      <w:r w:rsidRPr="00D7660A">
        <w:rPr>
          <w:color w:val="000000"/>
          <w:szCs w:val="22"/>
          <w:lang w:val="en-US"/>
        </w:rPr>
        <w:t xml:space="preserve"> set to </w:t>
      </w:r>
      <w:r>
        <w:rPr>
          <w:color w:val="000000"/>
          <w:szCs w:val="22"/>
          <w:lang w:val="en-US"/>
        </w:rPr>
        <w:t>'</w:t>
      </w:r>
      <w:r w:rsidRPr="00D7660A">
        <w:rPr>
          <w:color w:val="000000"/>
          <w:szCs w:val="22"/>
          <w:lang w:val="en-US"/>
        </w:rPr>
        <w:t>antenna</w:t>
      </w:r>
      <w:r>
        <w:rPr>
          <w:color w:val="000000"/>
          <w:szCs w:val="22"/>
          <w:lang w:val="en-US"/>
        </w:rPr>
        <w:t>S</w:t>
      </w:r>
      <w:r w:rsidRPr="00D7660A">
        <w:rPr>
          <w:color w:val="000000"/>
          <w:szCs w:val="22"/>
          <w:lang w:val="en-US"/>
        </w:rPr>
        <w:t>witching</w:t>
      </w:r>
      <w:r>
        <w:rPr>
          <w:color w:val="000000"/>
          <w:szCs w:val="22"/>
          <w:lang w:val="en-US"/>
        </w:rPr>
        <w:t>'</w:t>
      </w:r>
      <w:r w:rsidRPr="00D7660A">
        <w:rPr>
          <w:color w:val="000000"/>
          <w:szCs w:val="22"/>
          <w:lang w:val="en-US"/>
        </w:rPr>
        <w:t xml:space="preserve"> and higher layer parameter </w:t>
      </w:r>
      <w:r w:rsidRPr="003760D0">
        <w:rPr>
          <w:i/>
          <w:color w:val="000000"/>
          <w:szCs w:val="22"/>
          <w:lang w:val="en-US"/>
        </w:rPr>
        <w:t>resourceType</w:t>
      </w:r>
      <w:r w:rsidRPr="00D7660A">
        <w:rPr>
          <w:color w:val="000000"/>
          <w:szCs w:val="22"/>
          <w:lang w:val="en-US"/>
        </w:rPr>
        <w:t xml:space="preserve"> in </w:t>
      </w:r>
      <w:r w:rsidRPr="003760D0">
        <w:rPr>
          <w:i/>
          <w:color w:val="000000"/>
          <w:szCs w:val="22"/>
          <w:lang w:val="en-US"/>
        </w:rPr>
        <w:t>SRS-ResourceSet</w:t>
      </w:r>
      <w:r w:rsidRPr="00D7660A">
        <w:rPr>
          <w:color w:val="000000"/>
          <w:szCs w:val="22"/>
          <w:lang w:val="en-US"/>
        </w:rPr>
        <w:t xml:space="preserve"> set to </w:t>
      </w:r>
      <w:r>
        <w:rPr>
          <w:color w:val="000000"/>
          <w:szCs w:val="22"/>
          <w:lang w:val="en-US"/>
        </w:rPr>
        <w:t>'</w:t>
      </w:r>
      <w:r w:rsidRPr="00D7660A">
        <w:rPr>
          <w:color w:val="000000"/>
          <w:szCs w:val="22"/>
          <w:lang w:val="en-US"/>
        </w:rPr>
        <w:t>aperiodic</w:t>
      </w:r>
      <w:r>
        <w:rPr>
          <w:color w:val="000000"/>
          <w:szCs w:val="22"/>
          <w:lang w:val="en-US"/>
        </w:rPr>
        <w:t>'</w:t>
      </w:r>
      <w:r w:rsidRPr="00D7660A">
        <w:rPr>
          <w:color w:val="000000"/>
          <w:szCs w:val="22"/>
          <w:lang w:val="en-US"/>
        </w:rPr>
        <w:t>.</w:t>
      </w:r>
      <w:r>
        <w:rPr>
          <w:color w:val="000000"/>
          <w:szCs w:val="22"/>
          <w:lang w:val="en-US"/>
        </w:rPr>
        <w:t xml:space="preserve"> </w:t>
      </w:r>
    </w:p>
    <w:p w14:paraId="31BEA46A" w14:textId="77777777" w:rsidR="0006004C" w:rsidRDefault="0006004C" w:rsidP="0006004C">
      <w:pPr>
        <w:rPr>
          <w:color w:val="000000"/>
          <w:szCs w:val="22"/>
          <w:lang w:val="en-US"/>
        </w:rPr>
      </w:pPr>
      <w:r w:rsidRPr="00CE00B4">
        <w:rPr>
          <w:color w:val="000000"/>
          <w:szCs w:val="22"/>
          <w:lang w:val="en-US"/>
        </w:rPr>
        <w:lastRenderedPageBreak/>
        <w:t xml:space="preserve">For an aperiodic SRS triggered in DCI format 2_3 and </w:t>
      </w:r>
      <w:r>
        <w:rPr>
          <w:color w:val="000000"/>
          <w:szCs w:val="22"/>
          <w:lang w:val="en-US"/>
        </w:rPr>
        <w:t xml:space="preserve">if the </w:t>
      </w:r>
      <w:r w:rsidRPr="00CE00B4">
        <w:rPr>
          <w:color w:val="000000"/>
          <w:szCs w:val="22"/>
          <w:lang w:val="en-US"/>
        </w:rPr>
        <w:t xml:space="preserve">UE </w:t>
      </w:r>
      <w:r>
        <w:rPr>
          <w:color w:val="000000"/>
          <w:szCs w:val="22"/>
          <w:lang w:val="en-US"/>
        </w:rPr>
        <w:t xml:space="preserve">is </w:t>
      </w:r>
      <w:r w:rsidRPr="00CE00B4">
        <w:rPr>
          <w:color w:val="000000"/>
          <w:szCs w:val="22"/>
          <w:lang w:val="en-US"/>
        </w:rPr>
        <w:t xml:space="preserve">configured with higher layer parameter </w:t>
      </w:r>
      <w:r w:rsidRPr="005A7E87">
        <w:rPr>
          <w:i/>
        </w:rPr>
        <w:t>srs-TPC-PDCCH-Group</w:t>
      </w:r>
      <w:r w:rsidRPr="00CE00B4">
        <w:rPr>
          <w:color w:val="000000"/>
          <w:szCs w:val="22"/>
          <w:lang w:val="en-US"/>
        </w:rPr>
        <w:t xml:space="preserve"> </w:t>
      </w:r>
      <w:r>
        <w:rPr>
          <w:color w:val="000000"/>
          <w:szCs w:val="22"/>
          <w:lang w:val="en-US"/>
        </w:rPr>
        <w:t>set to 'typeB'</w:t>
      </w:r>
      <w:r w:rsidRPr="00CE00B4">
        <w:rPr>
          <w:color w:val="000000"/>
          <w:szCs w:val="22"/>
          <w:lang w:val="en-US"/>
        </w:rPr>
        <w:t xml:space="preserve"> without PUSCH/PUCCH transmission, the order of the triggered SRS transmission on the serving cells follow the order of the serving cells with aperiodic SRS triggered in the DCI</w:t>
      </w:r>
      <w:r w:rsidRPr="00DE4061">
        <w:rPr>
          <w:color w:val="000000"/>
          <w:szCs w:val="22"/>
          <w:lang w:val="en-US"/>
        </w:rPr>
        <w:t xml:space="preserve">, and the UE in each serving cell transmits the configured one or two SRS resource set(s) </w:t>
      </w:r>
      <w:r w:rsidRPr="005E030A">
        <w:rPr>
          <w:color w:val="000000"/>
          <w:szCs w:val="22"/>
          <w:lang w:val="en-US"/>
        </w:rPr>
        <w:t xml:space="preserve">from </w:t>
      </w:r>
      <w:r w:rsidRPr="005E030A">
        <w:rPr>
          <w:i/>
          <w:color w:val="000000"/>
          <w:szCs w:val="22"/>
          <w:lang w:val="en-US"/>
        </w:rPr>
        <w:t>srs-ResourceSetToAddModList</w:t>
      </w:r>
      <w:r w:rsidRPr="005E030A">
        <w:rPr>
          <w:color w:val="000000"/>
          <w:szCs w:val="22"/>
          <w:lang w:val="en-US"/>
        </w:rPr>
        <w:t xml:space="preserve"> </w:t>
      </w:r>
      <w:r w:rsidRPr="00DE4061">
        <w:rPr>
          <w:color w:val="000000"/>
          <w:szCs w:val="22"/>
          <w:lang w:val="en-US"/>
        </w:rPr>
        <w:t xml:space="preserve">with higher layer parameter </w:t>
      </w:r>
      <w:r>
        <w:rPr>
          <w:i/>
          <w:color w:val="000000"/>
          <w:szCs w:val="22"/>
          <w:lang w:val="en-US"/>
        </w:rPr>
        <w:t>usage</w:t>
      </w:r>
      <w:r w:rsidRPr="00DE4061">
        <w:rPr>
          <w:color w:val="000000"/>
          <w:szCs w:val="22"/>
          <w:lang w:val="en-US"/>
        </w:rPr>
        <w:t xml:space="preserve"> set to </w:t>
      </w:r>
      <w:r>
        <w:rPr>
          <w:color w:val="000000"/>
          <w:szCs w:val="22"/>
          <w:lang w:val="en-US"/>
        </w:rPr>
        <w:t>'</w:t>
      </w:r>
      <w:r w:rsidRPr="00DE4061">
        <w:rPr>
          <w:color w:val="000000"/>
          <w:szCs w:val="22"/>
          <w:lang w:val="en-US"/>
        </w:rPr>
        <w:t>antenna</w:t>
      </w:r>
      <w:r>
        <w:rPr>
          <w:color w:val="000000"/>
          <w:szCs w:val="22"/>
          <w:lang w:val="en-US"/>
        </w:rPr>
        <w:t>S</w:t>
      </w:r>
      <w:r w:rsidRPr="00DE4061">
        <w:rPr>
          <w:color w:val="000000"/>
          <w:szCs w:val="22"/>
          <w:lang w:val="en-US"/>
        </w:rPr>
        <w:t>witching</w:t>
      </w:r>
      <w:r>
        <w:rPr>
          <w:color w:val="000000"/>
          <w:szCs w:val="22"/>
          <w:lang w:val="en-US"/>
        </w:rPr>
        <w:t>'</w:t>
      </w:r>
      <w:r w:rsidRPr="00DE4061">
        <w:rPr>
          <w:color w:val="000000"/>
          <w:szCs w:val="22"/>
          <w:lang w:val="en-US"/>
        </w:rPr>
        <w:t xml:space="preserve"> and higher layer parameter </w:t>
      </w:r>
      <w:r w:rsidRPr="00450CE8">
        <w:rPr>
          <w:i/>
          <w:color w:val="000000"/>
          <w:szCs w:val="22"/>
          <w:lang w:val="en-US"/>
        </w:rPr>
        <w:t>resourceType</w:t>
      </w:r>
      <w:r w:rsidRPr="00DE4061">
        <w:rPr>
          <w:color w:val="000000"/>
          <w:szCs w:val="22"/>
          <w:lang w:val="en-US"/>
        </w:rPr>
        <w:t xml:space="preserve"> in </w:t>
      </w:r>
      <w:r w:rsidRPr="00450CE8">
        <w:rPr>
          <w:i/>
          <w:color w:val="000000"/>
          <w:szCs w:val="22"/>
          <w:lang w:val="en-US"/>
        </w:rPr>
        <w:t>SRS-ResourceSet</w:t>
      </w:r>
      <w:r w:rsidRPr="00DE4061">
        <w:rPr>
          <w:color w:val="000000"/>
          <w:szCs w:val="22"/>
          <w:lang w:val="en-US"/>
        </w:rPr>
        <w:t xml:space="preserve"> set to </w:t>
      </w:r>
      <w:r>
        <w:rPr>
          <w:color w:val="000000"/>
          <w:szCs w:val="22"/>
          <w:lang w:val="en-US"/>
        </w:rPr>
        <w:t>'</w:t>
      </w:r>
      <w:r w:rsidRPr="00DE4061">
        <w:rPr>
          <w:color w:val="000000"/>
          <w:szCs w:val="22"/>
          <w:lang w:val="en-US"/>
        </w:rPr>
        <w:t>aperiodic</w:t>
      </w:r>
      <w:r>
        <w:rPr>
          <w:color w:val="000000"/>
          <w:szCs w:val="22"/>
          <w:lang w:val="en-US"/>
        </w:rPr>
        <w:t>'</w:t>
      </w:r>
      <w:r w:rsidRPr="00DE4061">
        <w:rPr>
          <w:color w:val="000000"/>
          <w:szCs w:val="22"/>
          <w:lang w:val="en-US"/>
        </w:rPr>
        <w:t>.</w:t>
      </w:r>
    </w:p>
    <w:p w14:paraId="79B651D8" w14:textId="77777777" w:rsidR="0006004C" w:rsidRDefault="0006004C" w:rsidP="0006004C">
      <w:pPr>
        <w:autoSpaceDN w:val="0"/>
        <w:spacing w:afterLines="50" w:after="120"/>
      </w:pPr>
      <w:bookmarkStart w:id="459" w:name="_Hlk505675046"/>
      <w:r w:rsidRPr="00D26AA7">
        <w:rPr>
          <w:color w:val="000000"/>
          <w:szCs w:val="22"/>
          <w:lang w:val="en-US"/>
        </w:rPr>
        <w:t>If the UE is not configured for PUSCH/PUCCH transmission on carrier</w:t>
      </w:r>
      <w:r w:rsidRPr="00D26AA7">
        <w:rPr>
          <w:i/>
          <w:iCs/>
          <w:color w:val="000000"/>
          <w:szCs w:val="22"/>
          <w:lang w:val="en-US"/>
        </w:rPr>
        <w:t xml:space="preserve"> c</w:t>
      </w:r>
      <w:r w:rsidRPr="00D26AA7">
        <w:rPr>
          <w:i/>
          <w:iCs/>
          <w:color w:val="000000"/>
          <w:szCs w:val="22"/>
          <w:vertAlign w:val="subscript"/>
          <w:lang w:val="en-US"/>
        </w:rPr>
        <w:t xml:space="preserve">1 </w:t>
      </w:r>
      <w:r w:rsidRPr="00D26AA7">
        <w:rPr>
          <w:color w:val="000000"/>
          <w:szCs w:val="22"/>
          <w:lang w:val="en-US"/>
        </w:rPr>
        <w:t xml:space="preserve">with slot formats comprised of DL and UL symbols, and if the UE is not capable of simultaneous reception and transmission on carrier </w:t>
      </w:r>
      <w:r w:rsidRPr="00D26AA7">
        <w:rPr>
          <w:i/>
          <w:iCs/>
          <w:color w:val="000000"/>
          <w:szCs w:val="22"/>
          <w:lang w:val="en-US"/>
        </w:rPr>
        <w:t>c</w:t>
      </w:r>
      <w:r w:rsidRPr="00D26AA7">
        <w:rPr>
          <w:i/>
          <w:iCs/>
          <w:color w:val="000000"/>
          <w:szCs w:val="22"/>
          <w:vertAlign w:val="subscript"/>
          <w:lang w:val="en-US"/>
        </w:rPr>
        <w:t>1</w:t>
      </w:r>
      <w:r w:rsidRPr="00D26AA7">
        <w:rPr>
          <w:color w:val="000000"/>
          <w:szCs w:val="22"/>
          <w:vertAlign w:val="subscript"/>
          <w:lang w:val="en-US"/>
        </w:rPr>
        <w:t xml:space="preserve"> </w:t>
      </w:r>
      <w:r w:rsidRPr="00D26AA7">
        <w:rPr>
          <w:color w:val="000000"/>
          <w:szCs w:val="22"/>
          <w:lang w:val="en-US"/>
        </w:rPr>
        <w:t>and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 the UE is not expected to be configured or indicated with SRS resource(s) such that SRS transmission on carrier</w:t>
      </w:r>
      <w:r w:rsidRPr="00D26AA7">
        <w:rPr>
          <w:i/>
          <w:iCs/>
          <w:color w:val="000000"/>
          <w:szCs w:val="22"/>
          <w:lang w:val="en-US"/>
        </w:rPr>
        <w:t xml:space="preserve"> c</w:t>
      </w:r>
      <w:r w:rsidRPr="00D26AA7">
        <w:rPr>
          <w:i/>
          <w:iCs/>
          <w:color w:val="000000"/>
          <w:szCs w:val="22"/>
          <w:vertAlign w:val="subscript"/>
          <w:lang w:val="en-US"/>
        </w:rPr>
        <w:t>1</w:t>
      </w:r>
      <w:r w:rsidRPr="00D26AA7">
        <w:rPr>
          <w:color w:val="000000"/>
          <w:szCs w:val="22"/>
          <w:lang w:val="en-US"/>
        </w:rPr>
        <w:t xml:space="preserve"> (including any interruption due to uplink or downlink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sidRPr="00D26AA7">
        <w:rPr>
          <w:color w:val="000000"/>
          <w:szCs w:val="22"/>
          <w:lang w:val="en-US"/>
        </w:rPr>
        <w:t xml:space="preserve">) would collide with the REs corresponding to the SS/PBCH blocks configured for the UE or the slots belonging to a control resource set indicated by </w:t>
      </w:r>
      <w:r>
        <w:rPr>
          <w:i/>
        </w:rPr>
        <w:t>MIB</w:t>
      </w:r>
      <w:r w:rsidRPr="00D26AA7">
        <w:rPr>
          <w:color w:val="000000"/>
          <w:szCs w:val="22"/>
          <w:lang w:val="en-US"/>
        </w:rPr>
        <w:t xml:space="preserve"> or </w:t>
      </w:r>
      <w:r>
        <w:rPr>
          <w:i/>
        </w:rPr>
        <w:t>SIB1</w:t>
      </w:r>
      <w:r w:rsidRPr="00D26AA7">
        <w:rPr>
          <w:color w:val="000000"/>
          <w:szCs w:val="22"/>
          <w:lang w:val="en-US"/>
        </w:rPr>
        <w:t xml:space="preserve"> on serving cell</w:t>
      </w:r>
      <w:r w:rsidRPr="00D26AA7">
        <w:rPr>
          <w:i/>
          <w:iCs/>
          <w:color w:val="000000"/>
          <w:szCs w:val="22"/>
          <w:lang w:val="en-US"/>
        </w:rPr>
        <w:t xml:space="preserve"> c</w:t>
      </w:r>
      <w:r w:rsidRPr="00D26AA7">
        <w:rPr>
          <w:i/>
          <w:iCs/>
          <w:color w:val="000000"/>
          <w:szCs w:val="22"/>
          <w:vertAlign w:val="subscript"/>
          <w:lang w:val="en-US"/>
        </w:rPr>
        <w:t>2</w:t>
      </w:r>
      <w:r w:rsidRPr="00D26AA7">
        <w:rPr>
          <w:color w:val="000000"/>
          <w:szCs w:val="22"/>
          <w:lang w:val="en-US"/>
        </w:rPr>
        <w:t>.</w:t>
      </w:r>
      <w:bookmarkEnd w:id="459"/>
    </w:p>
    <w:p w14:paraId="626EB56A" w14:textId="77777777" w:rsidR="0006004C" w:rsidRDefault="0006004C" w:rsidP="0006004C">
      <w:pPr>
        <w:autoSpaceDN w:val="0"/>
        <w:spacing w:afterLines="50" w:after="120"/>
        <w:rPr>
          <w:sz w:val="18"/>
          <w:lang w:val="en-US" w:eastAsia="en-GB"/>
        </w:rPr>
      </w:pPr>
      <w:r w:rsidRPr="000B30BA">
        <w:rPr>
          <w:sz w:val="18"/>
          <w:lang w:val="en-US" w:eastAsia="en-GB"/>
        </w:rPr>
        <w:t xml:space="preserve">For </w:t>
      </w:r>
      <w:r w:rsidRPr="000B30BA">
        <w:rPr>
          <w:i/>
          <w:sz w:val="18"/>
          <w:lang w:val="en-US" w:eastAsia="en-GB"/>
        </w:rPr>
        <w:t>n</w:t>
      </w:r>
      <w:r w:rsidRPr="000B30BA">
        <w:rPr>
          <w:sz w:val="18"/>
          <w:lang w:val="en-US" w:eastAsia="en-GB"/>
        </w:rPr>
        <w:t>-th (</w:t>
      </w:r>
      <w:r w:rsidRPr="000B30BA">
        <w:rPr>
          <w:i/>
          <w:sz w:val="18"/>
          <w:lang w:val="en-US" w:eastAsia="en-GB"/>
        </w:rPr>
        <w:t>n</w:t>
      </w:r>
      <w:r>
        <w:rPr>
          <w:i/>
          <w:sz w:val="18"/>
          <w:lang w:val="en-US" w:eastAsia="en-GB"/>
        </w:rPr>
        <w:t xml:space="preserve"> ≥ </w:t>
      </w:r>
      <w:r w:rsidRPr="000B30BA">
        <w:rPr>
          <w:sz w:val="18"/>
          <w:lang w:val="en-US" w:eastAsia="en-GB"/>
        </w:rPr>
        <w:t xml:space="preserve">1) aperiodic SRS transmission on a cell </w:t>
      </w:r>
      <w:r w:rsidRPr="000B30BA">
        <w:rPr>
          <w:i/>
          <w:sz w:val="18"/>
          <w:lang w:val="en-US" w:eastAsia="en-GB"/>
        </w:rPr>
        <w:t>c</w:t>
      </w:r>
      <w:r w:rsidRPr="000B30BA">
        <w:rPr>
          <w:sz w:val="18"/>
          <w:lang w:val="en-US" w:eastAsia="en-GB"/>
        </w:rPr>
        <w:t>, upon detection of a positive SRS request on a grant, the UE shall commence this SRS transmission on the configured symbol and slot provided</w:t>
      </w:r>
    </w:p>
    <w:p w14:paraId="4C329DB7" w14:textId="77777777" w:rsidR="0006004C" w:rsidRDefault="0006004C" w:rsidP="0006004C">
      <w:pPr>
        <w:pStyle w:val="B1"/>
      </w:pPr>
      <w:r w:rsidRPr="0048482F">
        <w:t>-</w:t>
      </w:r>
      <w:r w:rsidRPr="0048482F">
        <w:tab/>
      </w:r>
      <w:r>
        <w:t xml:space="preserve">it is </w:t>
      </w:r>
      <w:r w:rsidRPr="000B30BA">
        <w:t>no earlier than the summation of</w:t>
      </w:r>
    </w:p>
    <w:p w14:paraId="4CD95922" w14:textId="77777777" w:rsidR="0006004C" w:rsidRDefault="0006004C" w:rsidP="0006004C">
      <w:pPr>
        <w:pStyle w:val="B2"/>
      </w:pPr>
      <w:r w:rsidRPr="0048482F">
        <w:t>-</w:t>
      </w:r>
      <w:r w:rsidRPr="0048482F">
        <w:tab/>
      </w:r>
      <w:r w:rsidRPr="000B30BA">
        <w:t xml:space="preserve">the maximum time duration between the two durations spanned by N OFDM symbols of the numerology of cell </w:t>
      </w:r>
      <w:r w:rsidRPr="000B30BA">
        <w:rPr>
          <w:i/>
        </w:rPr>
        <w:t>c</w:t>
      </w:r>
      <w:r w:rsidRPr="000B30BA">
        <w:t xml:space="preserve"> and the cell carrying the grant respectively, and</w:t>
      </w:r>
    </w:p>
    <w:p w14:paraId="493D5D85" w14:textId="77777777" w:rsidR="0006004C" w:rsidRDefault="0006004C" w:rsidP="0006004C">
      <w:pPr>
        <w:pStyle w:val="B2"/>
        <w:rPr>
          <w:i/>
        </w:rPr>
      </w:pPr>
      <w:r w:rsidRPr="0048482F">
        <w:t>-</w:t>
      </w:r>
      <w:r w:rsidRPr="0048482F">
        <w:tab/>
      </w:r>
      <w:r>
        <w:t xml:space="preserve">the </w:t>
      </w:r>
      <w:r w:rsidRPr="000B30BA">
        <w:t xml:space="preserve">UL or DL RF retuning time [11, TS 38.133] as defined by higher layer parameters </w:t>
      </w:r>
      <w:r w:rsidRPr="007113C2">
        <w:rPr>
          <w:i/>
        </w:rPr>
        <w:t>switchingTimeUL</w:t>
      </w:r>
      <w:r w:rsidRPr="0048482F">
        <w:rPr>
          <w:color w:val="000000"/>
        </w:rPr>
        <w:t xml:space="preserve"> and</w:t>
      </w:r>
      <w:r w:rsidRPr="007113C2">
        <w:rPr>
          <w:color w:val="000000"/>
        </w:rPr>
        <w:t xml:space="preserve"> </w:t>
      </w:r>
      <w:r w:rsidRPr="007113C2">
        <w:rPr>
          <w:i/>
        </w:rPr>
        <w:t>switchingTimeDL</w:t>
      </w:r>
      <w:r>
        <w:rPr>
          <w:color w:val="000000"/>
        </w:rPr>
        <w:t xml:space="preserve"> of </w:t>
      </w:r>
      <w:r>
        <w:rPr>
          <w:i/>
          <w:color w:val="000000"/>
        </w:rPr>
        <w:t>SRS</w:t>
      </w:r>
      <w:r w:rsidRPr="002F5EFE">
        <w:rPr>
          <w:i/>
          <w:color w:val="000000"/>
        </w:rPr>
        <w:t>-SwitchingTimeNR</w:t>
      </w:r>
      <w:r>
        <w:rPr>
          <w:i/>
        </w:rPr>
        <w:t>,</w:t>
      </w:r>
    </w:p>
    <w:p w14:paraId="52398DEF" w14:textId="77777777" w:rsidR="0006004C" w:rsidRPr="000B30BA" w:rsidRDefault="0006004C" w:rsidP="0006004C">
      <w:pPr>
        <w:pStyle w:val="B1"/>
      </w:pPr>
      <w:r w:rsidRPr="0048482F">
        <w:t>-</w:t>
      </w:r>
      <w:r w:rsidRPr="0048482F">
        <w:tab/>
      </w:r>
      <w:r>
        <w:t xml:space="preserve">it </w:t>
      </w:r>
      <w:r w:rsidRPr="000B30BA">
        <w:t>does not collide with any previous SRS transmissions, or interruption due to UL or DL RF retuning time.</w:t>
      </w:r>
    </w:p>
    <w:p w14:paraId="0506E2C5" w14:textId="77777777" w:rsidR="0006004C" w:rsidRDefault="0006004C" w:rsidP="0006004C">
      <w:pPr>
        <w:pStyle w:val="B1"/>
      </w:pPr>
      <w:r w:rsidRPr="000B30BA">
        <w:t xml:space="preserve">otherwise, </w:t>
      </w:r>
      <w:r w:rsidRPr="000B30BA">
        <w:rPr>
          <w:i/>
        </w:rPr>
        <w:t>n</w:t>
      </w:r>
      <w:r w:rsidRPr="000B30BA">
        <w:t>-th SRS transmission is dropped, where N is the reported capability as the minimum time interval in unit of symbols, between the DCI triggering and aperiodic SRS transmission</w:t>
      </w:r>
      <w:r>
        <w:t>.</w:t>
      </w:r>
    </w:p>
    <w:p w14:paraId="743643FB" w14:textId="77777777" w:rsidR="0006004C" w:rsidRPr="000C4602" w:rsidRDefault="0006004C" w:rsidP="0006004C">
      <w:pPr>
        <w:autoSpaceDN w:val="0"/>
        <w:spacing w:afterLines="50" w:after="120"/>
        <w:rPr>
          <w:color w:val="000000" w:themeColor="text1"/>
        </w:rPr>
      </w:pPr>
      <w:bookmarkStart w:id="460" w:name="_Hlk515873385"/>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SRS and PUCCH/PUSCH across </w:t>
      </w:r>
      <w:r>
        <w:rPr>
          <w:color w:val="000000" w:themeColor="text1"/>
        </w:rPr>
        <w:t>component carriers</w:t>
      </w:r>
      <w:r w:rsidRPr="000C4602">
        <w:rPr>
          <w:color w:val="000000" w:themeColor="text1"/>
        </w:rPr>
        <w:t xml:space="preserve"> in different bands subject to the UE</w:t>
      </w:r>
      <w:r>
        <w:rPr>
          <w:color w:val="000000" w:themeColor="text1"/>
        </w:rPr>
        <w:t>'</w:t>
      </w:r>
      <w:r w:rsidRPr="000C4602">
        <w:rPr>
          <w:color w:val="000000" w:themeColor="text1"/>
        </w:rPr>
        <w:t>s capability.</w:t>
      </w:r>
    </w:p>
    <w:p w14:paraId="60DAD8A9" w14:textId="77777777" w:rsidR="0006004C" w:rsidRPr="00B86ED4" w:rsidRDefault="0006004C" w:rsidP="0006004C">
      <w:pPr>
        <w:autoSpaceDN w:val="0"/>
        <w:spacing w:afterLines="50" w:after="120"/>
        <w:rPr>
          <w:rFonts w:eastAsia="Batang"/>
          <w:color w:val="000000"/>
        </w:rPr>
      </w:pPr>
      <w:r w:rsidRPr="000C4602">
        <w:rPr>
          <w:color w:val="000000" w:themeColor="text1"/>
        </w:rPr>
        <w:t xml:space="preserve">In case of inter-band </w:t>
      </w:r>
      <w:r>
        <w:rPr>
          <w:color w:val="000000" w:themeColor="text1"/>
        </w:rPr>
        <w:t>carrier aggregation</w:t>
      </w:r>
      <w:r w:rsidRPr="000C4602">
        <w:rPr>
          <w:color w:val="000000" w:themeColor="text1"/>
        </w:rPr>
        <w:t xml:space="preserve">, a UE can simultaneously transmit PRACH and SRS across </w:t>
      </w:r>
      <w:r>
        <w:rPr>
          <w:color w:val="000000" w:themeColor="text1"/>
        </w:rPr>
        <w:t>component carriers</w:t>
      </w:r>
      <w:r w:rsidRPr="000C4602">
        <w:rPr>
          <w:color w:val="000000" w:themeColor="text1"/>
        </w:rPr>
        <w:t xml:space="preserve"> in different bands subject to UE</w:t>
      </w:r>
      <w:r>
        <w:rPr>
          <w:color w:val="000000" w:themeColor="text1"/>
        </w:rPr>
        <w:t>'</w:t>
      </w:r>
      <w:r w:rsidRPr="000C4602">
        <w:rPr>
          <w:color w:val="000000" w:themeColor="text1"/>
        </w:rPr>
        <w:t>s capability.</w:t>
      </w:r>
      <w:bookmarkEnd w:id="460"/>
    </w:p>
    <w:p w14:paraId="46B6BB90" w14:textId="77777777" w:rsidR="0006004C" w:rsidRPr="00B86ED4" w:rsidRDefault="0006004C" w:rsidP="0006004C">
      <w:pPr>
        <w:rPr>
          <w:rFonts w:eastAsia="Batang"/>
        </w:rPr>
      </w:pPr>
      <w:r w:rsidRPr="00B86ED4">
        <w:rPr>
          <w:rFonts w:eastAsia="Batang"/>
          <w:lang w:eastAsia="zh-TW"/>
        </w:rPr>
        <w:t xml:space="preserve">If the UE is </w:t>
      </w:r>
      <w:r w:rsidRPr="00B86ED4">
        <w:rPr>
          <w:rFonts w:eastAsia="Batang"/>
        </w:rPr>
        <w:t xml:space="preserve">not configured for PUSCH/PUCCH transmission for at least one serving cell configured with slot formats comprised of DL and UL symbols, and if the UE is not capable of simultaneous reception and transmission on serving cell </w:t>
      </w:r>
      <w:r w:rsidRPr="00B86ED4">
        <w:rPr>
          <w:rFonts w:eastAsia="Batang"/>
          <w:i/>
        </w:rPr>
        <w:t>c</w:t>
      </w:r>
      <w:r w:rsidRPr="00B86ED4">
        <w:rPr>
          <w:rFonts w:eastAsia="Batang"/>
          <w:i/>
          <w:vertAlign w:val="subscript"/>
        </w:rPr>
        <w:t>1</w:t>
      </w:r>
      <w:r w:rsidRPr="00B86ED4">
        <w:rPr>
          <w:rFonts w:eastAsia="Batang"/>
          <w:vertAlign w:val="subscript"/>
        </w:rPr>
        <w:t xml:space="preserve"> </w:t>
      </w:r>
      <w:r w:rsidRPr="00B86ED4">
        <w:rPr>
          <w:rFonts w:eastAsia="Batang"/>
        </w:rPr>
        <w:t>and serving cell</w:t>
      </w:r>
      <w:r w:rsidRPr="00B86ED4">
        <w:rPr>
          <w:rFonts w:eastAsia="Batang"/>
          <w:i/>
        </w:rPr>
        <w:t xml:space="preserve"> </w:t>
      </w:r>
      <w:r w:rsidRPr="00B86ED4">
        <w:rPr>
          <w:rFonts w:eastAsia="Batang"/>
        </w:rPr>
        <w:t>s(</w:t>
      </w:r>
      <w:r w:rsidRPr="00B86ED4">
        <w:rPr>
          <w:rFonts w:eastAsia="Batang"/>
          <w:i/>
        </w:rPr>
        <w:t>c</w:t>
      </w:r>
      <w:r w:rsidRPr="00B86ED4">
        <w:rPr>
          <w:rFonts w:eastAsia="Batang"/>
          <w:i/>
          <w:vertAlign w:val="subscript"/>
        </w:rPr>
        <w:t>2</w:t>
      </w:r>
      <w:r w:rsidRPr="00B86ED4">
        <w:rPr>
          <w:rFonts w:eastAsia="Batang"/>
        </w:rPr>
        <w:t xml:space="preserve">), and if a UE </w:t>
      </w:r>
    </w:p>
    <w:p w14:paraId="6B4659ED" w14:textId="77777777" w:rsidR="0006004C" w:rsidRPr="00B86ED4" w:rsidRDefault="0006004C" w:rsidP="0006004C">
      <w:pPr>
        <w:pStyle w:val="B1"/>
        <w:rPr>
          <w:lang w:val="en-US"/>
        </w:rPr>
      </w:pPr>
      <w:r w:rsidRPr="00B86ED4">
        <w:rPr>
          <w:lang w:val="en-US"/>
        </w:rPr>
        <w:t>-</w:t>
      </w:r>
      <w:r w:rsidRPr="00B86ED4">
        <w:rPr>
          <w:lang w:val="en-US"/>
        </w:rPr>
        <w:tab/>
        <w:t xml:space="preserve">is configured with multiple serving cells and is provided </w:t>
      </w:r>
      <w:r w:rsidRPr="00B86ED4">
        <w:t xml:space="preserve">with </w:t>
      </w:r>
      <w:r w:rsidRPr="00B86ED4">
        <w:rPr>
          <w:i/>
        </w:rPr>
        <w:t>directionalCollisionHandling-r16</w:t>
      </w:r>
      <w:r w:rsidRPr="00B86ED4">
        <w:rPr>
          <w:i/>
          <w:lang w:val="en-US"/>
        </w:rPr>
        <w:t xml:space="preserve"> </w:t>
      </w:r>
      <w:r w:rsidRPr="00B86ED4">
        <w:rPr>
          <w:lang w:val="en-US"/>
        </w:rPr>
        <w:t xml:space="preserve">= </w:t>
      </w:r>
      <w:r>
        <w:rPr>
          <w:lang w:val="en-US"/>
        </w:rPr>
        <w:t>'</w:t>
      </w:r>
      <w:r w:rsidRPr="00B86ED4">
        <w:rPr>
          <w:lang w:val="en-US"/>
        </w:rPr>
        <w:t>enabled</w:t>
      </w:r>
      <w:r>
        <w:rPr>
          <w:lang w:val="en-US"/>
        </w:rPr>
        <w:t>'</w:t>
      </w:r>
      <w:r w:rsidRPr="00B86ED4">
        <w:rPr>
          <w:lang w:val="en-US"/>
        </w:rPr>
        <w:t xml:space="preserve"> </w:t>
      </w:r>
      <w:r w:rsidRPr="00B86ED4">
        <w:t xml:space="preserve">for a set of serving cell(s) among the configured multiple serving cells including serving cell </w:t>
      </w:r>
      <w:r w:rsidRPr="00B86ED4">
        <w:rPr>
          <w:i/>
        </w:rPr>
        <w:t>c</w:t>
      </w:r>
      <w:r w:rsidRPr="00B86ED4">
        <w:rPr>
          <w:i/>
          <w:vertAlign w:val="subscript"/>
        </w:rPr>
        <w:t>1</w:t>
      </w:r>
      <w:r w:rsidRPr="00B86ED4">
        <w:rPr>
          <w:vertAlign w:val="subscript"/>
        </w:rPr>
        <w:t xml:space="preserve"> </w:t>
      </w:r>
      <w:r w:rsidRPr="00B86ED4">
        <w:t>and s(</w:t>
      </w:r>
      <w:r w:rsidRPr="00B86ED4">
        <w:rPr>
          <w:i/>
        </w:rPr>
        <w:t>c</w:t>
      </w:r>
      <w:r w:rsidRPr="00B86ED4">
        <w:rPr>
          <w:i/>
          <w:vertAlign w:val="subscript"/>
        </w:rPr>
        <w:t>2</w:t>
      </w:r>
      <w:r w:rsidRPr="00B86ED4">
        <w:rPr>
          <w:lang w:val="en-US"/>
        </w:rPr>
        <w:t>), and</w:t>
      </w:r>
    </w:p>
    <w:p w14:paraId="04F4D868" w14:textId="77777777" w:rsidR="0006004C" w:rsidRPr="00B86ED4" w:rsidRDefault="0006004C" w:rsidP="0006004C">
      <w:pPr>
        <w:pStyle w:val="B1"/>
        <w:rPr>
          <w:lang w:val="en-US"/>
        </w:rPr>
      </w:pPr>
      <w:r w:rsidRPr="00B86ED4">
        <w:rPr>
          <w:lang w:val="en-US"/>
        </w:rPr>
        <w:t>-</w:t>
      </w:r>
      <w:r w:rsidRPr="00B86ED4">
        <w:rPr>
          <w:lang w:val="en-US"/>
        </w:rPr>
        <w:tab/>
        <w:t xml:space="preserve">indicates support of </w:t>
      </w:r>
      <w:r w:rsidRPr="00B86ED4">
        <w:rPr>
          <w:i/>
          <w:iCs/>
        </w:rPr>
        <w:t xml:space="preserve">half-DuplexTDD-CA-SameSCS-r16 </w:t>
      </w:r>
      <w:r w:rsidRPr="00B86ED4">
        <w:t>capability</w:t>
      </w:r>
      <w:r w:rsidRPr="00B86ED4">
        <w:rPr>
          <w:lang w:val="en-US"/>
        </w:rPr>
        <w:t xml:space="preserve">, and </w:t>
      </w:r>
    </w:p>
    <w:p w14:paraId="401EB246" w14:textId="77777777" w:rsidR="0006004C" w:rsidRPr="00B86ED4" w:rsidRDefault="0006004C" w:rsidP="0006004C">
      <w:pPr>
        <w:pStyle w:val="B1"/>
        <w:rPr>
          <w:lang w:val="en-US"/>
        </w:rPr>
      </w:pPr>
      <w:r w:rsidRPr="00B86ED4">
        <w:rPr>
          <w:lang w:val="en-US"/>
        </w:rPr>
        <w:t>-</w:t>
      </w:r>
      <w:r w:rsidRPr="00B86ED4">
        <w:rPr>
          <w:lang w:val="en-US"/>
        </w:rPr>
        <w:tab/>
        <w:t>is not configured to monitor PDCCH for detection of DCI format 2_0</w:t>
      </w:r>
      <w:r w:rsidRPr="00B86ED4">
        <w:rPr>
          <w:rFonts w:eastAsia="DengXian"/>
          <w:lang w:eastAsia="zh-CN"/>
        </w:rPr>
        <w:t xml:space="preserve"> on any of the multiple serving cells</w:t>
      </w:r>
      <w:r w:rsidRPr="00B86ED4">
        <w:rPr>
          <w:lang w:val="en-US"/>
        </w:rPr>
        <w:t xml:space="preserve">, </w:t>
      </w:r>
    </w:p>
    <w:p w14:paraId="74A9EC83" w14:textId="77777777" w:rsidR="0006004C" w:rsidRDefault="0006004C" w:rsidP="0006004C">
      <w:pPr>
        <w:autoSpaceDN w:val="0"/>
        <w:spacing w:afterLines="50" w:after="120"/>
        <w:rPr>
          <w:color w:val="000000" w:themeColor="text1"/>
        </w:rPr>
      </w:pPr>
      <w:r w:rsidRPr="00B86ED4">
        <w:rPr>
          <w:rFonts w:eastAsia="Batang"/>
        </w:rPr>
        <w:t>the UE shall apply first the prioritization/dropping rules described above for sounding procedure between component carriers and then apply the procedures for directional collision handling in clause 11.1 of [6, TS 38.213].</w:t>
      </w:r>
    </w:p>
    <w:p w14:paraId="3D2D18F2" w14:textId="77777777" w:rsidR="00CF69B9" w:rsidRPr="0048482F" w:rsidRDefault="00CF69B9" w:rsidP="00CF69B9">
      <w:pPr>
        <w:pStyle w:val="Heading4"/>
      </w:pPr>
      <w:bookmarkStart w:id="461" w:name="_Toc29673223"/>
      <w:bookmarkStart w:id="462" w:name="_Toc29673364"/>
      <w:bookmarkStart w:id="463" w:name="_Toc29674357"/>
      <w:bookmarkStart w:id="464" w:name="_Toc36645587"/>
      <w:bookmarkStart w:id="465" w:name="_Toc45810636"/>
      <w:bookmarkStart w:id="466" w:name="_Toc106695686"/>
      <w:r w:rsidRPr="0048482F">
        <w:t>6.2.1.</w:t>
      </w:r>
      <w:r>
        <w:t>4</w:t>
      </w:r>
      <w:r w:rsidRPr="0048482F">
        <w:tab/>
        <w:t xml:space="preserve">UE sounding procedure </w:t>
      </w:r>
      <w:r>
        <w:t>for positioning purposes</w:t>
      </w:r>
      <w:bookmarkEnd w:id="461"/>
      <w:bookmarkEnd w:id="462"/>
      <w:bookmarkEnd w:id="463"/>
      <w:bookmarkEnd w:id="464"/>
      <w:bookmarkEnd w:id="465"/>
      <w:bookmarkEnd w:id="466"/>
    </w:p>
    <w:p w14:paraId="0622E019" w14:textId="77777777" w:rsidR="00CF69B9" w:rsidRPr="00A3704F" w:rsidRDefault="00CF69B9" w:rsidP="00CF69B9">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r>
        <w:t xml:space="preserve">If the UE is configured for transmission of </w:t>
      </w:r>
      <w:r>
        <w:rPr>
          <w:i/>
          <w:iCs/>
        </w:rPr>
        <w:t>SRS-PosResource</w:t>
      </w:r>
      <w:r>
        <w:t xml:space="preserve"> in RRC_INACTIVE mode, the configured</w:t>
      </w:r>
      <w:r w:rsidRPr="00A3704F">
        <w:t xml:space="preserve"> </w:t>
      </w:r>
      <w:r>
        <w:rPr>
          <w:i/>
        </w:rPr>
        <w:t>spatialRelationInfoPos</w:t>
      </w:r>
      <w:r w:rsidRPr="000454A8">
        <w:t xml:space="preserve"> is </w:t>
      </w:r>
      <w:r>
        <w:t xml:space="preserve">also </w:t>
      </w:r>
      <w:r w:rsidRPr="000454A8">
        <w:t>applicable.</w:t>
      </w:r>
    </w:p>
    <w:p w14:paraId="02FBCCF1" w14:textId="77777777" w:rsidR="00CF69B9" w:rsidRDefault="00CF69B9" w:rsidP="00CF69B9">
      <w:pPr>
        <w:rPr>
          <w:lang w:val="en-US"/>
        </w:rPr>
      </w:pPr>
      <w:r>
        <w:rPr>
          <w:lang w:val="en-US"/>
        </w:rPr>
        <w:t>The UE is not expected to transmit multiple SRS resources with different spatial relations in the same OFDM symbol.</w:t>
      </w:r>
    </w:p>
    <w:p w14:paraId="10F1F353" w14:textId="77777777" w:rsidR="00CF69B9" w:rsidRPr="00E5621F" w:rsidRDefault="00CF69B9" w:rsidP="00CF69B9">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2D106C5B" w14:textId="77777777" w:rsidR="00CF69B9" w:rsidRDefault="00CF69B9" w:rsidP="00CF69B9">
      <w:pPr>
        <w:rPr>
          <w:lang w:val="en-US"/>
        </w:rPr>
      </w:pPr>
      <w:r>
        <w:rPr>
          <w:lang w:val="en-US"/>
        </w:rPr>
        <w:lastRenderedPageBreak/>
        <w:t xml:space="preserve">The UE is only expected to transmit an SRS configured by the higher layer parameter </w:t>
      </w:r>
      <w:r>
        <w:rPr>
          <w:i/>
          <w:iCs/>
        </w:rPr>
        <w:t xml:space="preserve">SRS-PosResource </w:t>
      </w:r>
      <w:r>
        <w:rPr>
          <w:lang w:val="en-US"/>
        </w:rPr>
        <w:t>within the active UL BWP of the UE.</w:t>
      </w:r>
    </w:p>
    <w:p w14:paraId="6A19A830" w14:textId="77777777" w:rsidR="00CF69B9" w:rsidRDefault="00CF69B9" w:rsidP="00CF69B9">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75561E10" w14:textId="77777777" w:rsidR="00CF69B9" w:rsidRDefault="00CF69B9" w:rsidP="00CF69B9">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03CC49D9" w14:textId="77777777" w:rsidR="00CF69B9" w:rsidRDefault="00CF69B9" w:rsidP="00CF69B9">
      <w:r w:rsidRPr="005F7CBD">
        <w:t xml:space="preserve">The UE does not expect to be configured with </w:t>
      </w:r>
      <w:r>
        <w:rPr>
          <w:i/>
        </w:rPr>
        <w:t>SRS-PosResource</w:t>
      </w:r>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4F39AB06" w14:textId="77777777" w:rsidR="00CF69B9" w:rsidRPr="004D4661" w:rsidRDefault="00CF69B9" w:rsidP="00CF69B9">
      <w:pPr>
        <w:rPr>
          <w:lang w:eastAsia="x-none"/>
        </w:rPr>
      </w:pPr>
      <w:r w:rsidRPr="004D4661">
        <w:t xml:space="preserve">The UE may be configured, subject to UE capability, to report UE </w:t>
      </w:r>
      <w:r>
        <w:t xml:space="preserve">Tx </w:t>
      </w:r>
      <w:r w:rsidRPr="004D4661">
        <w:t xml:space="preserve">TEGs (Timing Error Group), where </w:t>
      </w:r>
      <w:r>
        <w:t>UE Tx TEG</w:t>
      </w:r>
      <w:r w:rsidRPr="004D4661">
        <w:t xml:space="preserve"> </w:t>
      </w:r>
      <w:r w:rsidRPr="004D4661">
        <w:rPr>
          <w:lang w:eastAsia="x-none"/>
        </w:rPr>
        <w:t>is associated with the transmissions of one or more UL SRS resources for the positioning purpose, which have the Tx timing error difference within a certain margin.</w:t>
      </w:r>
    </w:p>
    <w:p w14:paraId="7262F0EC" w14:textId="77777777" w:rsidR="00CF69B9" w:rsidRPr="00C8508C" w:rsidRDefault="00CF69B9" w:rsidP="00CF69B9">
      <w:pPr>
        <w:rPr>
          <w:lang w:val="en-US"/>
        </w:rPr>
      </w:pPr>
      <w:r w:rsidRPr="004D4661">
        <w:rPr>
          <w:lang w:val="en-US"/>
        </w:rPr>
        <w:t xml:space="preserve">The UE may be configured to report, subject to UE capability,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UE Tx TEG(s) via higher layer parameter </w:t>
      </w:r>
      <w:ins w:id="467" w:author="Mihai Enescu - after RAN1#110" w:date="2022-08-28T22:26:00Z">
        <w:r w:rsidRPr="00F72237">
          <w:rPr>
            <w:i/>
            <w:snapToGrid w:val="0"/>
            <w:color w:val="000000" w:themeColor="text1"/>
          </w:rPr>
          <w:t>nr-SRS-TxTEG-Set</w:t>
        </w:r>
      </w:ins>
      <w:del w:id="468" w:author="Mihai Enescu - after RAN1#110" w:date="2022-08-28T22:26:00Z">
        <w:r w:rsidRPr="004D4661" w:rsidDel="00D940C2">
          <w:rPr>
            <w:lang w:val="en-US"/>
          </w:rPr>
          <w:delText>[</w:delText>
        </w:r>
        <w:r w:rsidRPr="004D4661" w:rsidDel="00D940C2">
          <w:rPr>
            <w:i/>
            <w:iCs/>
            <w:lang w:val="en-US"/>
          </w:rPr>
          <w:delText>ueTxTEG</w:delText>
        </w:r>
        <w:r w:rsidRPr="004D4661" w:rsidDel="00D940C2">
          <w:rPr>
            <w:lang w:val="en-US"/>
          </w:rPr>
          <w:delText>]</w:delText>
        </w:r>
      </w:del>
      <w:ins w:id="469" w:author="Mihai Enescu - after RAN1#110" w:date="2022-08-28T22:46:00Z">
        <w:r>
          <w:rPr>
            <w:lang w:val="en-FI"/>
          </w:rPr>
          <w:t xml:space="preserve"> or </w:t>
        </w:r>
        <w:r w:rsidRPr="00097871">
          <w:rPr>
            <w:i/>
            <w:iCs/>
          </w:rPr>
          <w:t>ue-TxTEG</w:t>
        </w:r>
        <w:r w:rsidRPr="00097871">
          <w:rPr>
            <w:rFonts w:eastAsia="DengXian"/>
            <w:i/>
            <w:iCs/>
          </w:rPr>
          <w:t>-Association</w:t>
        </w:r>
        <w:r w:rsidRPr="00097871">
          <w:rPr>
            <w:i/>
            <w:iCs/>
          </w:rPr>
          <w:t>List</w:t>
        </w:r>
      </w:ins>
      <w:r w:rsidRPr="004D4661">
        <w:rPr>
          <w:lang w:val="en-US"/>
        </w:rPr>
        <w:t>.</w:t>
      </w:r>
      <w:r>
        <w:t xml:space="preserve"> </w:t>
      </w:r>
    </w:p>
    <w:p w14:paraId="58C19594" w14:textId="77777777" w:rsidR="00CF69B9" w:rsidRPr="004D4661" w:rsidRDefault="00CF69B9" w:rsidP="00CF69B9">
      <w:pPr>
        <w:rPr>
          <w:lang w:val="en-US"/>
        </w:rPr>
      </w:pPr>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w:t>
      </w:r>
      <w:r>
        <w:t xml:space="preserve">the already transmitted </w:t>
      </w:r>
      <w:r w:rsidRPr="004D4661">
        <w:rPr>
          <w:lang w:val="en-US"/>
        </w:rPr>
        <w:t xml:space="preserve">SRS resources configured by the higher layer parameter </w:t>
      </w:r>
      <w:r w:rsidRPr="004D4661">
        <w:rPr>
          <w:i/>
          <w:iCs/>
        </w:rPr>
        <w:t>SRS-PosResource</w:t>
      </w:r>
      <w:r w:rsidRPr="004D4661">
        <w:rPr>
          <w:lang w:val="en-US"/>
        </w:rPr>
        <w:t xml:space="preserve"> with the UE Tx TEG ID.</w:t>
      </w:r>
    </w:p>
    <w:p w14:paraId="159434BF" w14:textId="77777777" w:rsidR="00CF69B9" w:rsidRDefault="00CF69B9" w:rsidP="00CF69B9">
      <w:r>
        <w:t xml:space="preserve">If the UE is configured with </w:t>
      </w:r>
      <w:r w:rsidRPr="004D4661">
        <w:rPr>
          <w:lang w:val="en-US"/>
        </w:rPr>
        <w:t xml:space="preserve">SRS resources configured by the higher layer parameter </w:t>
      </w:r>
      <w:r w:rsidRPr="004D4661">
        <w:rPr>
          <w:i/>
          <w:iCs/>
        </w:rPr>
        <w:t>SRS-PosResource</w:t>
      </w:r>
      <w:r>
        <w:rPr>
          <w:i/>
          <w:iCs/>
        </w:rPr>
        <w:t xml:space="preserve"> </w:t>
      </w:r>
      <w:r w:rsidRPr="00F15468">
        <w:t>in multiple CCs</w:t>
      </w:r>
      <w:r>
        <w:t xml:space="preserve">, the UE should report the </w:t>
      </w:r>
      <w:ins w:id="470" w:author="Mihai Enescu - after RAN1#110" w:date="2022-08-28T22:26:00Z">
        <w:r w:rsidRPr="00F72237">
          <w:rPr>
            <w:i/>
            <w:snapToGrid w:val="0"/>
            <w:color w:val="000000" w:themeColor="text1"/>
          </w:rPr>
          <w:t>carrierFreq or servCellId</w:t>
        </w:r>
      </w:ins>
      <w:del w:id="471" w:author="Mihai Enescu - after RAN1#110" w:date="2022-08-28T22:26:00Z">
        <w:r w:rsidDel="00D940C2">
          <w:delText>[</w:delText>
        </w:r>
        <w:r w:rsidRPr="00740656" w:rsidDel="00D940C2">
          <w:rPr>
            <w:i/>
            <w:iCs/>
          </w:rPr>
          <w:delText>frequency information</w:delText>
        </w:r>
        <w:r w:rsidDel="00D940C2">
          <w:delText>]</w:delText>
        </w:r>
      </w:del>
      <w:r>
        <w:t xml:space="preserve"> of the SRS resources when it reports the UE Tx TEG associations.</w:t>
      </w:r>
    </w:p>
    <w:p w14:paraId="71B83F07" w14:textId="77777777" w:rsidR="00CF69B9" w:rsidRDefault="00CF69B9" w:rsidP="00CF69B9">
      <w:pPr>
        <w:rPr>
          <w:lang w:val="en-US"/>
        </w:rPr>
      </w:pPr>
      <w:r w:rsidRPr="004D4661">
        <w:rPr>
          <w:lang w:val="en-US"/>
        </w:rPr>
        <w:t>If the UE reports a UE RxTx TEG ID with a UE Rx-Tx time difference measurement, the UE may report a Tx TEG ID.</w:t>
      </w:r>
    </w:p>
    <w:p w14:paraId="4456DFDC" w14:textId="77777777" w:rsidR="00CF69B9" w:rsidRPr="002E3E0B" w:rsidRDefault="00CF69B9" w:rsidP="00CF69B9">
      <w:pPr>
        <w:rPr>
          <w:sz w:val="24"/>
          <w:szCs w:val="24"/>
          <w:lang w:val="en-US" w:eastAsia="ko-KR"/>
        </w:rPr>
      </w:pPr>
      <w:r w:rsidRPr="00FA4F64">
        <w:t xml:space="preserve">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w:t>
      </w:r>
      <w:r w:rsidRPr="000027B4">
        <w:t xml:space="preserve">If the transmission of SRS for positioning in RRC_INACTIVE mode </w:t>
      </w:r>
      <w:del w:id="472" w:author="Mihai Enescu - after RAN1#110" w:date="2022-08-28T22:47:00Z">
        <w:r w:rsidRPr="000027B4" w:rsidDel="007805F0">
          <w:delText>[</w:delText>
        </w:r>
      </w:del>
      <w:r w:rsidRPr="000027B4">
        <w:t>with the switching time</w:t>
      </w:r>
      <w:del w:id="473" w:author="Mihai Enescu - after RAN1#110" w:date="2022-08-28T22:47:00Z">
        <w:r w:rsidRPr="000027B4" w:rsidDel="007805F0">
          <w:delText>]</w:delText>
        </w:r>
      </w:del>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r w:rsidRPr="005C575A">
        <w:t>.</w:t>
      </w:r>
      <w:r>
        <w:t xml:space="preserve"> </w:t>
      </w:r>
      <w:r w:rsidRPr="00D45642">
        <w:t xml:space="preserve">If the transmission of SRS for positioning in RRC_INACTIVE mode </w:t>
      </w:r>
      <w:del w:id="474" w:author="Mihai Enescu - after RAN1#110" w:date="2022-08-28T22:47:00Z">
        <w:r w:rsidRPr="00D45642" w:rsidDel="007805F0">
          <w:delText>[</w:delText>
        </w:r>
      </w:del>
      <w:r w:rsidRPr="00D45642">
        <w:t>with the switching time</w:t>
      </w:r>
      <w:del w:id="475" w:author="Mihai Enescu - after RAN1#110" w:date="2022-08-28T22:47:00Z">
        <w:r w:rsidRPr="00D45642" w:rsidDel="007805F0">
          <w:delText>]</w:delText>
        </w:r>
      </w:del>
      <w:r w:rsidRPr="00D45642">
        <w:t xml:space="preserve"> in paired spectrum or SUL band, subject to UE capability, collides in time domain with UL signals or channels on the same carrier, the SRS for positioning transmission is dropped in the symbol(s) where the collision occurs.</w:t>
      </w:r>
      <w:r>
        <w:t xml:space="preserve"> The SRS resource for positioning in RRC_INACTIVE mode is configured in the same band and CC as the initial UL BWP.</w:t>
      </w:r>
    </w:p>
    <w:p w14:paraId="53D6DF8D" w14:textId="77777777" w:rsidR="00CF69B9" w:rsidRDefault="00CF69B9" w:rsidP="00CF69B9">
      <w:pPr>
        <w:rPr>
          <w:lang w:val="en-US"/>
        </w:rPr>
      </w:pPr>
      <w:r w:rsidRPr="00FA4F64">
        <w:rPr>
          <w:lang w:val="en-US"/>
        </w:rPr>
        <w:t xml:space="preserve">If the UE </w:t>
      </w:r>
      <w:r>
        <w:t xml:space="preserve">in RRC_INACTIVE mode </w:t>
      </w:r>
      <w:r w:rsidRPr="00FA4F64">
        <w:rPr>
          <w:lang w:val="en-US"/>
        </w:rPr>
        <w:t xml:space="preserve">determines that the UE is not able to accurately measure the configured DL RS in </w:t>
      </w:r>
      <w:r w:rsidRPr="00FA4F64">
        <w:rPr>
          <w:i/>
          <w:iCs/>
        </w:rPr>
        <w:t>SRS-SpatialRelationInfoPos</w:t>
      </w:r>
      <w:r w:rsidRPr="00FA4F64">
        <w:t xml:space="preserve"> for a SRS resource for positioning where the DL RS is semi-persistent or periodic, </w:t>
      </w:r>
      <w:r w:rsidRPr="00FA4F64">
        <w:rPr>
          <w:lang w:val="en-US"/>
        </w:rPr>
        <w:t>the UE stops transmission of the SRS resource for positioning</w:t>
      </w:r>
      <w:r>
        <w:rPr>
          <w:lang w:val="en-US"/>
        </w:rPr>
        <w:t>.</w:t>
      </w:r>
    </w:p>
    <w:p w14:paraId="754AFBE3" w14:textId="77777777" w:rsidR="00CF69B9" w:rsidRPr="00166014" w:rsidRDefault="00CF69B9" w:rsidP="00CF69B9">
      <w:pPr>
        <w:rPr>
          <w:lang w:val="en-US"/>
        </w:rPr>
      </w:pPr>
      <w:r w:rsidRPr="00267BBB">
        <w:rPr>
          <w:lang w:val="en-US"/>
        </w:rPr>
        <w:t xml:space="preserve">The UE is not expected to simultaneously transmit SRS resources configured by the higher layer parameter </w:t>
      </w:r>
      <w:r w:rsidRPr="00267BBB">
        <w:rPr>
          <w:i/>
          <w:iCs/>
          <w:lang w:val="en-US"/>
        </w:rPr>
        <w:t>SRS-PosResource</w:t>
      </w:r>
      <w:r w:rsidRPr="00267BBB">
        <w:rPr>
          <w:lang w:val="en-US"/>
        </w:rPr>
        <w:t xml:space="preserve"> on NUL and SUL band in RRC_INACTIVE </w:t>
      </w:r>
      <w:r>
        <w:t>mode</w:t>
      </w:r>
      <w:r w:rsidRPr="00267BBB">
        <w:rPr>
          <w:lang w:val="en-US"/>
        </w:rPr>
        <w:t>.</w:t>
      </w:r>
    </w:p>
    <w:p w14:paraId="58AE213C" w14:textId="77777777" w:rsidR="00CF69B9" w:rsidRDefault="00CF69B9" w:rsidP="00CF69B9">
      <w:pPr>
        <w:jc w:val="center"/>
      </w:pPr>
      <w:r>
        <w:t>&lt;omitted text&gt;</w:t>
      </w:r>
    </w:p>
    <w:p w14:paraId="7AB1D76C" w14:textId="77777777" w:rsidR="000B46E7" w:rsidRDefault="000B46E7" w:rsidP="000B46E7">
      <w:pPr>
        <w:pStyle w:val="Heading1"/>
      </w:pPr>
      <w:bookmarkStart w:id="476" w:name="_Toc83310230"/>
      <w:bookmarkStart w:id="477" w:name="_Toc106695733"/>
      <w:r>
        <w:t>9</w:t>
      </w:r>
      <w:r>
        <w:tab/>
        <w:t xml:space="preserve">UE procedures for transmitting and receiving </w:t>
      </w:r>
      <w:bookmarkEnd w:id="476"/>
      <w:r>
        <w:t>for RTT-based propagation delay compensation</w:t>
      </w:r>
      <w:bookmarkEnd w:id="477"/>
    </w:p>
    <w:p w14:paraId="56113EAA" w14:textId="77777777" w:rsidR="000B46E7" w:rsidRDefault="000B46E7" w:rsidP="000B46E7">
      <w:pPr>
        <w:rPr>
          <w:lang w:val="en-US"/>
        </w:rPr>
      </w:pPr>
      <w:r>
        <w:rPr>
          <w:lang w:val="en-US"/>
        </w:rPr>
        <w:t>For operation with RTT-based propagation delay compensation, the UE may be configured with either:</w:t>
      </w:r>
    </w:p>
    <w:p w14:paraId="6E9DE62F" w14:textId="77777777" w:rsidR="000B46E7" w:rsidRPr="006C3E6D" w:rsidRDefault="000B46E7" w:rsidP="000B46E7">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5E7066">
        <w:rPr>
          <w:rFonts w:eastAsia="MS Mincho"/>
          <w:iCs/>
          <w:color w:val="000000"/>
          <w:lang w:val="en-US" w:eastAsia="ja-JP"/>
        </w:rPr>
        <w:t xml:space="preserve">one CSI-RS for tracking </w:t>
      </w:r>
      <w:r>
        <w:rPr>
          <w:rFonts w:eastAsia="MS Mincho"/>
          <w:iCs/>
          <w:color w:val="000000"/>
          <w:lang w:val="en-US" w:eastAsia="ja-JP"/>
        </w:rPr>
        <w:t xml:space="preserve">with higher layer parameter </w:t>
      </w:r>
      <w:r w:rsidRPr="007623B6">
        <w:rPr>
          <w:rFonts w:eastAsia="MS Mincho"/>
          <w:i/>
          <w:color w:val="000000"/>
          <w:lang w:val="en-US" w:eastAsia="ja-JP"/>
        </w:rPr>
        <w:t>pdc-Info</w:t>
      </w:r>
      <w:r w:rsidRPr="005E7066">
        <w:rPr>
          <w:rFonts w:eastAsia="MS Mincho"/>
          <w:iCs/>
          <w:color w:val="000000"/>
          <w:lang w:val="en-US" w:eastAsia="ja-JP"/>
        </w:rPr>
        <w:t xml:space="preserve"> for Rx – Tx time difference estimation at UE side and one SRS res</w:t>
      </w:r>
      <w:r w:rsidRPr="006C3E6D">
        <w:rPr>
          <w:rFonts w:eastAsia="MS Mincho"/>
          <w:iCs/>
          <w:color w:val="000000"/>
          <w:lang w:val="en-US" w:eastAsia="ja-JP"/>
        </w:rPr>
        <w:t xml:space="preserve">ource set with </w:t>
      </w:r>
      <w:r w:rsidRPr="006C3E6D">
        <w:rPr>
          <w:rFonts w:eastAsia="MS Mincho"/>
          <w:i/>
          <w:color w:val="000000"/>
          <w:lang w:val="en-US" w:eastAsia="ja-JP"/>
        </w:rPr>
        <w:t>usage</w:t>
      </w:r>
      <w:del w:id="478" w:author="Mihai Enescu - after RAN1#110" w:date="2022-08-28T20:37:00Z">
        <w:r w:rsidRPr="006C3E6D" w:rsidDel="005D08A6">
          <w:rPr>
            <w:rFonts w:eastAsia="MS Mincho"/>
            <w:i/>
            <w:color w:val="000000"/>
            <w:lang w:val="en-US" w:eastAsia="ja-JP"/>
          </w:rPr>
          <w:delText>-</w:delText>
        </w:r>
        <w:r w:rsidDel="005D08A6">
          <w:rPr>
            <w:rFonts w:eastAsia="MS Mincho"/>
            <w:i/>
            <w:color w:val="000000"/>
            <w:lang w:eastAsia="ja-JP"/>
          </w:rPr>
          <w:delText>pdc</w:delText>
        </w:r>
      </w:del>
      <w:ins w:id="479" w:author="Mihai Enescu - after RAN1#110" w:date="2022-08-28T20:37:00Z">
        <w:r>
          <w:rPr>
            <w:rFonts w:eastAsia="MS Mincho"/>
            <w:i/>
            <w:color w:val="000000"/>
            <w:lang w:val="en-FI" w:eastAsia="ja-JP"/>
          </w:rPr>
          <w:t>PDC</w:t>
        </w:r>
      </w:ins>
      <w:r w:rsidRPr="006C3E6D">
        <w:rPr>
          <w:color w:val="000000"/>
          <w:lang w:val="en-US"/>
        </w:rPr>
        <w:t>,</w:t>
      </w:r>
      <w:r w:rsidRPr="006C3E6D">
        <w:rPr>
          <w:color w:val="000000"/>
        </w:rPr>
        <w:t xml:space="preserve"> or</w:t>
      </w:r>
    </w:p>
    <w:p w14:paraId="3A947E87" w14:textId="77777777" w:rsidR="000B46E7" w:rsidRPr="00C805A4" w:rsidRDefault="000B46E7" w:rsidP="000B46E7">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t xml:space="preserve">one PRS configuration of higher layer parameter </w:t>
      </w:r>
      <w:del w:id="480" w:author="Mihai Enescu - after RAN1#110" w:date="2022-08-28T20:38:00Z">
        <w:r w:rsidRPr="006C3E6D" w:rsidDel="005D08A6">
          <w:rPr>
            <w:rFonts w:eastAsia="MS Mincho"/>
            <w:i/>
            <w:color w:val="000000"/>
            <w:lang w:val="en-US" w:eastAsia="ja-JP"/>
          </w:rPr>
          <w:delText>NR</w:delText>
        </w:r>
      </w:del>
      <w:ins w:id="481" w:author="Mihai Enescu - after RAN1#110" w:date="2022-08-28T20:38:00Z">
        <w:r>
          <w:rPr>
            <w:rFonts w:eastAsia="MS Mincho"/>
            <w:i/>
            <w:color w:val="000000"/>
            <w:lang w:val="en-FI" w:eastAsia="ja-JP"/>
          </w:rPr>
          <w:t>nr</w:t>
        </w:r>
      </w:ins>
      <w:r w:rsidRPr="006C3E6D">
        <w:rPr>
          <w:rFonts w:eastAsia="MS Mincho"/>
          <w:i/>
          <w:color w:val="000000"/>
          <w:lang w:val="en-US" w:eastAsia="ja-JP"/>
        </w:rPr>
        <w:t>-DL-PRS-PDC-ResourceSet</w:t>
      </w:r>
      <w:r w:rsidRPr="006C3E6D">
        <w:rPr>
          <w:rFonts w:eastAsia="MS Mincho"/>
          <w:iCs/>
          <w:color w:val="000000"/>
          <w:lang w:val="en-US" w:eastAsia="ja-JP"/>
        </w:rPr>
        <w:t xml:space="preserve"> [12, TS 38.331] for Rx – Tx time difference estimation at UE side and one SRS resource set with </w:t>
      </w:r>
      <w:r w:rsidRPr="006C3E6D">
        <w:rPr>
          <w:rFonts w:eastAsia="MS Mincho"/>
          <w:i/>
          <w:color w:val="000000"/>
          <w:lang w:val="en-US" w:eastAsia="ja-JP"/>
        </w:rPr>
        <w:t>usage</w:t>
      </w:r>
      <w:del w:id="482" w:author="Mihai Enescu - after RAN1#110" w:date="2022-08-28T20:38:00Z">
        <w:r w:rsidRPr="006C3E6D" w:rsidDel="005D08A6">
          <w:rPr>
            <w:rFonts w:eastAsia="MS Mincho"/>
            <w:i/>
            <w:color w:val="000000"/>
            <w:lang w:val="en-US" w:eastAsia="ja-JP"/>
          </w:rPr>
          <w:delText>-</w:delText>
        </w:r>
        <w:r w:rsidDel="005D08A6">
          <w:rPr>
            <w:rFonts w:eastAsia="MS Mincho"/>
            <w:i/>
            <w:color w:val="000000"/>
            <w:lang w:eastAsia="ja-JP"/>
          </w:rPr>
          <w:delText>pdc</w:delText>
        </w:r>
      </w:del>
      <w:ins w:id="483" w:author="Mihai Enescu - after RAN1#110" w:date="2022-08-28T20:38:00Z">
        <w:r>
          <w:rPr>
            <w:rFonts w:eastAsia="MS Mincho"/>
            <w:i/>
            <w:color w:val="000000"/>
            <w:lang w:val="en-FI" w:eastAsia="ja-JP"/>
          </w:rPr>
          <w:t>PDC</w:t>
        </w:r>
      </w:ins>
      <w:r>
        <w:rPr>
          <w:rFonts w:eastAsia="MS Mincho"/>
          <w:iCs/>
          <w:color w:val="000000"/>
          <w:lang w:eastAsia="ja-JP"/>
        </w:rPr>
        <w:t>.</w:t>
      </w:r>
    </w:p>
    <w:p w14:paraId="6DC6D8C8" w14:textId="77777777" w:rsidR="000B46E7" w:rsidRPr="006C3E6D" w:rsidRDefault="000B46E7" w:rsidP="000B46E7">
      <w:r w:rsidRPr="006C3E6D">
        <w:t>The related UE procedures for transmitting uplink reference signals and receiving downlink reference signals for RTT-based propagation delay compensation are defined as follows:</w:t>
      </w:r>
    </w:p>
    <w:p w14:paraId="00776566" w14:textId="77777777" w:rsidR="000B46E7" w:rsidRPr="006C3E6D" w:rsidRDefault="000B46E7" w:rsidP="000B46E7">
      <w:pPr>
        <w:pStyle w:val="B1"/>
        <w:rPr>
          <w:color w:val="000000"/>
          <w:lang w:val="en-US"/>
        </w:rPr>
      </w:pPr>
      <w:r w:rsidRPr="006C3E6D">
        <w:rPr>
          <w:rFonts w:eastAsia="MS Mincho"/>
          <w:iCs/>
          <w:color w:val="000000"/>
          <w:lang w:val="en-US" w:eastAsia="ja-JP"/>
        </w:rPr>
        <w:lastRenderedPageBreak/>
        <w:t>-</w:t>
      </w:r>
      <w:r w:rsidRPr="006C3E6D">
        <w:rPr>
          <w:rFonts w:eastAsia="MS Mincho"/>
          <w:iCs/>
          <w:color w:val="000000"/>
          <w:lang w:val="en-US" w:eastAsia="ja-JP"/>
        </w:rPr>
        <w:tab/>
      </w:r>
      <w:r w:rsidRPr="006C3E6D">
        <w:rPr>
          <w:lang w:val="en-US"/>
        </w:rPr>
        <w:t xml:space="preserve">for reception of CSI-RS for tracking with higher layer parameter </w:t>
      </w:r>
      <w:r w:rsidRPr="006C3E6D">
        <w:rPr>
          <w:rFonts w:eastAsia="MS Mincho"/>
          <w:i/>
          <w:color w:val="000000"/>
          <w:lang w:val="en-US" w:eastAsia="ja-JP"/>
        </w:rPr>
        <w:t>pdc-Info</w:t>
      </w:r>
      <w:r w:rsidRPr="006C3E6D">
        <w:rPr>
          <w:rFonts w:eastAsia="MS Mincho"/>
          <w:iCs/>
          <w:color w:val="000000"/>
          <w:lang w:val="en-US" w:eastAsia="ja-JP"/>
        </w:rPr>
        <w:t>, the UE follows the procedures for reception of CSI-RS for tracking defined in Clause 5.1.6.1.1</w:t>
      </w:r>
      <w:r w:rsidRPr="006C3E6D">
        <w:rPr>
          <w:rFonts w:eastAsia="MS Mincho"/>
          <w:iCs/>
          <w:color w:val="000000"/>
          <w:lang w:eastAsia="ja-JP"/>
        </w:rPr>
        <w:t>.</w:t>
      </w:r>
      <w:r w:rsidRPr="006C3E6D">
        <w:rPr>
          <w:rFonts w:eastAsia="MS Mincho"/>
          <w:iCs/>
          <w:color w:val="000000"/>
          <w:lang w:val="en-US" w:eastAsia="ja-JP"/>
        </w:rPr>
        <w:t xml:space="preserve"> </w:t>
      </w:r>
      <w:r w:rsidRPr="006C3E6D">
        <w:rPr>
          <w:color w:val="000000"/>
        </w:rPr>
        <w:t xml:space="preserve"> </w:t>
      </w:r>
    </w:p>
    <w:p w14:paraId="7F79AD87" w14:textId="77777777" w:rsidR="000B46E7" w:rsidRPr="006C3E6D" w:rsidRDefault="000B46E7" w:rsidP="000B46E7">
      <w:pPr>
        <w:pStyle w:val="B1"/>
        <w:rPr>
          <w:color w:val="000000"/>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reception of the one PRS configuration provided by RRC </w:t>
      </w:r>
      <w:r w:rsidRPr="006C3E6D">
        <w:rPr>
          <w:rFonts w:eastAsia="MS Mincho"/>
          <w:iCs/>
          <w:color w:val="000000"/>
          <w:lang w:val="en-US" w:eastAsia="ja-JP"/>
        </w:rPr>
        <w:t xml:space="preserve">[12, TS 38.331] for RTT-based propagation delay compensation, the UE follows the procedure for PRS reception </w:t>
      </w:r>
      <w:r>
        <w:rPr>
          <w:rFonts w:eastAsia="MS Mincho"/>
          <w:iCs/>
          <w:color w:val="000000"/>
          <w:lang w:val="en-US" w:eastAsia="ja-JP"/>
        </w:rPr>
        <w:t xml:space="preserve">for RTT-based propagation delay compensation </w:t>
      </w:r>
      <w:r w:rsidRPr="006C3E6D">
        <w:rPr>
          <w:rFonts w:eastAsia="MS Mincho"/>
          <w:iCs/>
          <w:color w:val="000000"/>
          <w:lang w:val="en-US" w:eastAsia="ja-JP"/>
        </w:rPr>
        <w:t xml:space="preserve">defined in Clause </w:t>
      </w:r>
      <w:r>
        <w:rPr>
          <w:rFonts w:eastAsia="MS Mincho"/>
          <w:iCs/>
          <w:color w:val="000000"/>
          <w:lang w:val="en-US" w:eastAsia="ja-JP"/>
        </w:rPr>
        <w:t>9.1</w:t>
      </w:r>
      <w:r w:rsidRPr="006C3E6D">
        <w:rPr>
          <w:i/>
          <w:iCs/>
          <w:lang w:eastAsia="fr-FR"/>
        </w:rPr>
        <w:t>.</w:t>
      </w:r>
    </w:p>
    <w:p w14:paraId="7A030C13" w14:textId="77777777" w:rsidR="000B46E7" w:rsidRDefault="000B46E7" w:rsidP="000B46E7">
      <w:pPr>
        <w:pStyle w:val="B1"/>
        <w:rPr>
          <w:rFonts w:eastAsia="MS Mincho"/>
          <w:iCs/>
          <w:color w:val="000000"/>
          <w:lang w:eastAsia="ja-JP"/>
        </w:rPr>
      </w:pPr>
      <w:r w:rsidRPr="006C3E6D">
        <w:rPr>
          <w:rFonts w:eastAsia="MS Mincho"/>
          <w:iCs/>
          <w:color w:val="000000"/>
          <w:lang w:val="en-US" w:eastAsia="ja-JP"/>
        </w:rPr>
        <w:t>-</w:t>
      </w:r>
      <w:r w:rsidRPr="006C3E6D">
        <w:rPr>
          <w:rFonts w:eastAsia="MS Mincho"/>
          <w:iCs/>
          <w:color w:val="000000"/>
          <w:lang w:val="en-US" w:eastAsia="ja-JP"/>
        </w:rPr>
        <w:tab/>
      </w:r>
      <w:r w:rsidRPr="006C3E6D">
        <w:rPr>
          <w:lang w:val="en-US"/>
        </w:rPr>
        <w:t xml:space="preserve">for transmission of </w:t>
      </w:r>
      <w:r w:rsidRPr="006C3E6D">
        <w:t xml:space="preserve">an </w:t>
      </w:r>
      <w:r w:rsidRPr="006C3E6D">
        <w:rPr>
          <w:lang w:val="en-US"/>
        </w:rPr>
        <w:t xml:space="preserve">SRS resource set </w:t>
      </w:r>
      <w:r w:rsidRPr="006C3E6D">
        <w:t xml:space="preserve">configured </w:t>
      </w:r>
      <w:r w:rsidRPr="006C3E6D">
        <w:rPr>
          <w:lang w:val="en-US"/>
        </w:rPr>
        <w:t xml:space="preserve">with </w:t>
      </w:r>
      <w:r w:rsidRPr="006C3E6D">
        <w:rPr>
          <w:i/>
          <w:iCs/>
          <w:lang w:val="en-US"/>
        </w:rPr>
        <w:t>usage</w:t>
      </w:r>
      <w:del w:id="484" w:author="Mihai Enescu - after RAN1#110" w:date="2022-08-28T20:38:00Z">
        <w:r w:rsidRPr="006C3E6D" w:rsidDel="005D08A6">
          <w:rPr>
            <w:i/>
            <w:iCs/>
            <w:lang w:val="en-US"/>
          </w:rPr>
          <w:delText>-</w:delText>
        </w:r>
        <w:r w:rsidDel="005D08A6">
          <w:rPr>
            <w:i/>
            <w:iCs/>
          </w:rPr>
          <w:delText>pdc</w:delText>
        </w:r>
      </w:del>
      <w:ins w:id="485" w:author="Mihai Enescu - after RAN1#110" w:date="2022-08-28T20:38:00Z">
        <w:r>
          <w:rPr>
            <w:i/>
            <w:iCs/>
            <w:lang w:val="en-FI"/>
          </w:rPr>
          <w:t>PDC</w:t>
        </w:r>
      </w:ins>
      <w:r w:rsidRPr="006C3E6D">
        <w:rPr>
          <w:rFonts w:eastAsia="MS Mincho"/>
          <w:iCs/>
          <w:color w:val="000000"/>
          <w:lang w:val="en-US" w:eastAsia="ja-JP"/>
        </w:rPr>
        <w:t>, the UE follows the procedures for SRS transmission defined in Clause 6.2.1</w:t>
      </w:r>
      <w:r w:rsidRPr="006C3E6D">
        <w:rPr>
          <w:rFonts w:eastAsia="MS Mincho"/>
          <w:iCs/>
          <w:color w:val="000000"/>
          <w:lang w:eastAsia="ja-JP"/>
        </w:rPr>
        <w:t>.</w:t>
      </w:r>
    </w:p>
    <w:p w14:paraId="61F34031" w14:textId="77777777" w:rsidR="000B46E7" w:rsidRDefault="000B46E7" w:rsidP="000B46E7">
      <w:pPr>
        <w:pStyle w:val="Heading2"/>
      </w:pPr>
      <w:bookmarkStart w:id="486" w:name="_Toc90388095"/>
      <w:bookmarkStart w:id="487" w:name="_Toc106695734"/>
      <w:r>
        <w:t>9</w:t>
      </w:r>
      <w:r w:rsidRPr="0048482F">
        <w:t>.1</w:t>
      </w:r>
      <w:r w:rsidRPr="0048482F">
        <w:tab/>
      </w:r>
      <w:bookmarkEnd w:id="486"/>
      <w:r w:rsidRPr="00530B13">
        <w:t>PRS reception procedure</w:t>
      </w:r>
      <w:r>
        <w:t xml:space="preserve"> for RTT-based propagation delay compensation</w:t>
      </w:r>
      <w:bookmarkEnd w:id="487"/>
    </w:p>
    <w:p w14:paraId="4BF28B6A" w14:textId="77777777" w:rsidR="000B46E7" w:rsidRDefault="000B46E7" w:rsidP="000B46E7">
      <w:r>
        <w:t>The DL PRS resource set for RTT-based propagation delay compensation consists of K</w:t>
      </w:r>
      <w:r w:rsidRPr="003B6401">
        <w:t>≥1</w:t>
      </w:r>
      <w:r>
        <w:t xml:space="preserve"> DL PRS resource(s) where each has an associated spatial transmission filter</w:t>
      </w:r>
      <w:r>
        <w:rPr>
          <w:rFonts w:eastAsia="MS Mincho"/>
          <w:color w:val="000000"/>
          <w:lang w:val="en-US" w:eastAsia="ja-JP"/>
        </w:rPr>
        <w:t xml:space="preserve">. </w:t>
      </w:r>
      <w:r>
        <w:t xml:space="preserve">Each DL PRS resource is configured via higher layer parameters </w:t>
      </w:r>
      <w:r>
        <w:rPr>
          <w:i/>
        </w:rPr>
        <w:t>NR-DL-PRS-Resource</w:t>
      </w:r>
      <w:r>
        <w:rPr>
          <w:iCs/>
        </w:rPr>
        <w:t xml:space="preserve"> and is uniquely </w:t>
      </w:r>
      <w:r>
        <w:t xml:space="preserve">defined by </w:t>
      </w:r>
      <w:r>
        <w:rPr>
          <w:i/>
          <w:iCs/>
          <w:lang w:val="en-US" w:eastAsia="fr-FR"/>
        </w:rPr>
        <w:t>nr-DL-PRS-ResourceID</w:t>
      </w:r>
      <w:r>
        <w:t xml:space="preserve">. The subcarrier spacing and the cyclic prefix of the DL PRS resources are defined by the subcarrier spacing and the cyclic prefix of the DL active bandwidth part of the serving cell. </w:t>
      </w:r>
    </w:p>
    <w:p w14:paraId="32DB45C3" w14:textId="77777777" w:rsidR="000B46E7" w:rsidRPr="004E4AAF" w:rsidRDefault="000B46E7" w:rsidP="000B46E7">
      <w:r>
        <w:t xml:space="preserve">The DL PRS resource set for RTT-based propagation delay compensation is configured by </w:t>
      </w:r>
      <w:del w:id="488" w:author="Mihai Enescu - after RAN1#110" w:date="2022-08-28T20:38:00Z">
        <w:r w:rsidRPr="006C3E6D" w:rsidDel="006E5D14">
          <w:rPr>
            <w:rFonts w:eastAsia="MS Mincho"/>
            <w:i/>
            <w:color w:val="000000"/>
            <w:lang w:val="en-US" w:eastAsia="ja-JP"/>
          </w:rPr>
          <w:delText>NR</w:delText>
        </w:r>
      </w:del>
      <w:ins w:id="489" w:author="Mihai Enescu - after RAN1#110" w:date="2022-08-28T20:38:00Z">
        <w:r>
          <w:rPr>
            <w:rFonts w:eastAsia="MS Mincho"/>
            <w:i/>
            <w:color w:val="000000"/>
            <w:lang w:val="en-FI" w:eastAsia="ja-JP"/>
          </w:rPr>
          <w:t>nr</w:t>
        </w:r>
      </w:ins>
      <w:r w:rsidRPr="006C3E6D">
        <w:rPr>
          <w:rFonts w:eastAsia="MS Mincho"/>
          <w:i/>
          <w:color w:val="000000"/>
          <w:lang w:val="en-US" w:eastAsia="ja-JP"/>
        </w:rPr>
        <w:t>-DL-PRS-PDC-ResourceSet</w:t>
      </w:r>
      <w:r>
        <w:t>, consists of one or more DL PRS resource(s) and it is defined by:</w:t>
      </w:r>
    </w:p>
    <w:p w14:paraId="21102508" w14:textId="77777777" w:rsidR="000B46E7" w:rsidRDefault="000B46E7" w:rsidP="000B46E7">
      <w:pPr>
        <w:pStyle w:val="B1"/>
      </w:pPr>
      <w:r>
        <w:rPr>
          <w:i/>
        </w:rPr>
        <w:t>-</w:t>
      </w:r>
      <w:r>
        <w:rPr>
          <w:i/>
        </w:rPr>
        <w:tab/>
      </w:r>
      <w:del w:id="490" w:author="Mihai Enescu - after RAN1#110" w:date="2022-08-28T20:38:00Z">
        <w:r w:rsidRPr="001B4F44" w:rsidDel="006E5D14">
          <w:rPr>
            <w:i/>
            <w:iCs/>
          </w:rPr>
          <w:delText>dl-PRS-Periodicity-and-ResourceSetSlotOffset</w:delText>
        </w:r>
      </w:del>
      <w:ins w:id="491" w:author="Mihai Enescu - after RAN1#110" w:date="2022-08-28T20:38:00Z">
        <w:r>
          <w:rPr>
            <w:i/>
            <w:iCs/>
            <w:lang w:val="en-FI"/>
          </w:rPr>
          <w:t>periodicityAndOffset</w:t>
        </w:r>
      </w:ins>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for 15, 30, 60 and 120</w:t>
      </w:r>
      <w:r>
        <w:rPr>
          <w:color w:val="000000" w:themeColor="text1"/>
        </w:rPr>
        <w:t xml:space="preserve"> </w:t>
      </w:r>
      <w:r w:rsidRPr="00AF383C">
        <w:rPr>
          <w:color w:val="000000" w:themeColor="text1"/>
        </w:rPr>
        <w:t xml:space="preserve">kHz </w:t>
      </w:r>
      <w:r>
        <w:rPr>
          <w:color w:val="000000" w:themeColor="text1"/>
        </w:rPr>
        <w:t xml:space="preserve">subcarrier spacing </w:t>
      </w:r>
      <w:r w:rsidRPr="00AF383C">
        <w:rPr>
          <w:color w:val="000000" w:themeColor="text1"/>
        </w:rPr>
        <w:t>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are configured with the same DL PRS resource periodicity. </w:t>
      </w:r>
    </w:p>
    <w:p w14:paraId="0369598F" w14:textId="77777777" w:rsidR="000B46E7" w:rsidRDefault="000B46E7" w:rsidP="000B46E7">
      <w:pPr>
        <w:pStyle w:val="B1"/>
        <w:rPr>
          <w:rFonts w:eastAsia="MS Mincho"/>
          <w:iCs/>
          <w:color w:val="000000"/>
          <w:lang w:val="en-US" w:eastAsia="ja-JP"/>
        </w:rPr>
      </w:pPr>
      <w:r>
        <w:rPr>
          <w:i/>
          <w:lang w:eastAsia="x-none"/>
        </w:rPr>
        <w:t>-</w:t>
      </w:r>
      <w:r>
        <w:rPr>
          <w:i/>
          <w:lang w:eastAsia="x-none"/>
        </w:rPr>
        <w:tab/>
      </w:r>
      <w:del w:id="492" w:author="Mihai Enescu - after RAN1#110" w:date="2022-08-28T20:39:00Z">
        <w:r w:rsidRPr="001B4F44" w:rsidDel="006E5D14">
          <w:rPr>
            <w:i/>
            <w:iCs/>
          </w:rPr>
          <w:delText>dl-PRS-ResourceRepetitionFactor</w:delText>
        </w:r>
      </w:del>
      <w:ins w:id="493" w:author="Mihai Enescu - after RAN1#110" w:date="2022-08-28T20:39:00Z">
        <w:r>
          <w:rPr>
            <w:i/>
            <w:iCs/>
            <w:lang w:val="en-FI"/>
          </w:rPr>
          <w:t>repetitionFactor</w:t>
        </w:r>
      </w:ins>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the resource set have the same </w:t>
      </w:r>
      <w:r>
        <w:rPr>
          <w:lang w:val="en-US"/>
        </w:rPr>
        <w:t>resource repetition factor.</w:t>
      </w:r>
    </w:p>
    <w:p w14:paraId="7B9D7885" w14:textId="77777777" w:rsidR="000B46E7" w:rsidRDefault="000B46E7" w:rsidP="000B46E7">
      <w:pPr>
        <w:pStyle w:val="B1"/>
        <w:rPr>
          <w:i/>
        </w:rPr>
      </w:pPr>
      <w:r>
        <w:rPr>
          <w:i/>
          <w:lang w:eastAsia="x-none"/>
        </w:rPr>
        <w:t>-</w:t>
      </w:r>
      <w:r>
        <w:rPr>
          <w:i/>
          <w:lang w:eastAsia="x-none"/>
        </w:rPr>
        <w:tab/>
      </w:r>
      <w:del w:id="494" w:author="Mihai Enescu - after RAN1#110" w:date="2022-08-28T20:39:00Z">
        <w:r w:rsidRPr="001B4F44" w:rsidDel="006E5D14">
          <w:rPr>
            <w:i/>
            <w:iCs/>
          </w:rPr>
          <w:delText>dl-PRS-ResourceTimeGap</w:delText>
        </w:r>
      </w:del>
      <w:ins w:id="495" w:author="Mihai Enescu - after RAN1#110" w:date="2022-08-28T20:39:00Z">
        <w:r>
          <w:rPr>
            <w:i/>
            <w:iCs/>
            <w:lang w:val="en-FI"/>
          </w:rPr>
          <w:t>timeGap</w:t>
        </w:r>
      </w:ins>
      <w:r>
        <w:rPr>
          <w:lang w:eastAsia="x-none"/>
        </w:rPr>
        <w:t xml:space="preserve"> defines the offset in number of slots between two repeated instances of a DL PRS resource with the same </w:t>
      </w:r>
      <w:r>
        <w:rPr>
          <w:i/>
        </w:rPr>
        <w:t>nr-DL-PRS-ResourceID</w:t>
      </w:r>
      <w:r w:rsidRPr="00EC2A08">
        <w:rPr>
          <w:i/>
        </w:rPr>
        <w:t xml:space="preserve"> </w:t>
      </w:r>
      <w:r>
        <w:rPr>
          <w:lang w:eastAsia="x-none"/>
        </w:rPr>
        <w:t xml:space="preserve">within a single instance of the DL PRS resource set. The UE only expects to be configured with </w:t>
      </w:r>
      <w:ins w:id="496" w:author="Mihai Enescu - after RAN1#110" w:date="2022-08-28T20:39:00Z">
        <w:r>
          <w:rPr>
            <w:i/>
            <w:iCs/>
            <w:lang w:val="en-FI"/>
          </w:rPr>
          <w:t>timeGap</w:t>
        </w:r>
      </w:ins>
      <w:del w:id="497" w:author="Mihai Enescu - after RAN1#110" w:date="2022-08-28T20:39:00Z">
        <w:r w:rsidRPr="00561C1E" w:rsidDel="006E5D14">
          <w:rPr>
            <w:i/>
            <w:iCs/>
          </w:rPr>
          <w:delText>dl-PRS-ResourceTimeGap</w:delText>
        </w:r>
      </w:del>
      <w:r>
        <w:rPr>
          <w:i/>
          <w:iCs/>
        </w:rPr>
        <w:t xml:space="preserve"> </w:t>
      </w:r>
      <w:r>
        <w:rPr>
          <w:lang w:eastAsia="x-none"/>
        </w:rPr>
        <w:t xml:space="preserve">if </w:t>
      </w:r>
      <w:del w:id="498" w:author="Mihai Enescu - after RAN1#110" w:date="2022-08-28T20:39:00Z">
        <w:r w:rsidRPr="001B4F44" w:rsidDel="006E5D14">
          <w:rPr>
            <w:i/>
            <w:iCs/>
          </w:rPr>
          <w:delText>dl-PRS-ResourceRepetitionFactor</w:delText>
        </w:r>
      </w:del>
      <w:ins w:id="499" w:author="Mihai Enescu - after RAN1#110" w:date="2022-08-28T20:39:00Z">
        <w:r>
          <w:rPr>
            <w:i/>
            <w:iCs/>
            <w:lang w:val="en-FI"/>
          </w:rPr>
          <w:t>repetitionFactor</w:t>
        </w:r>
      </w:ins>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the resource set have the same </w:t>
      </w:r>
      <w:r>
        <w:rPr>
          <w:lang w:val="en-US"/>
        </w:rPr>
        <w:t xml:space="preserve">value of </w:t>
      </w:r>
      <w:ins w:id="500" w:author="Mihai Enescu - after RAN1#110" w:date="2022-08-28T20:40:00Z">
        <w:r>
          <w:rPr>
            <w:i/>
            <w:iCs/>
            <w:lang w:val="en-FI"/>
          </w:rPr>
          <w:t>timeGap</w:t>
        </w:r>
      </w:ins>
      <w:del w:id="501" w:author="Mihai Enescu - after RAN1#110" w:date="2022-08-28T20:40:00Z">
        <w:r w:rsidRPr="00561C1E" w:rsidDel="006E5D14">
          <w:rPr>
            <w:i/>
            <w:iCs/>
          </w:rPr>
          <w:delText>dl-PRS-ResourceTimeGap</w:delText>
        </w:r>
      </w:del>
      <w:r>
        <w:rPr>
          <w:i/>
        </w:rPr>
        <w:t>.</w:t>
      </w:r>
    </w:p>
    <w:p w14:paraId="632581A6" w14:textId="77777777" w:rsidR="000B46E7" w:rsidRDefault="000B46E7" w:rsidP="000B46E7">
      <w:pPr>
        <w:pStyle w:val="B1"/>
        <w:rPr>
          <w:lang w:eastAsia="x-none"/>
        </w:rPr>
      </w:pPr>
      <w:r>
        <w:rPr>
          <w:i/>
        </w:rPr>
        <w:t>-</w:t>
      </w:r>
      <w:r>
        <w:rPr>
          <w:i/>
        </w:rPr>
        <w:tab/>
      </w:r>
      <w:del w:id="502" w:author="Mihai Enescu - after RAN1#110" w:date="2022-08-28T20:40:00Z">
        <w:r w:rsidRPr="001B4F44" w:rsidDel="006E5D14">
          <w:rPr>
            <w:i/>
            <w:iCs/>
          </w:rPr>
          <w:delText>dl-PRS-ResourceList</w:delText>
        </w:r>
      </w:del>
      <w:ins w:id="503" w:author="Mihai Enescu - after RAN1#110" w:date="2022-08-28T20:40:00Z">
        <w:r>
          <w:rPr>
            <w:i/>
            <w:iCs/>
            <w:lang w:val="en-FI"/>
          </w:rPr>
          <w:t>resourceList</w:t>
        </w:r>
      </w:ins>
      <w:r>
        <w:rPr>
          <w:i/>
          <w:iCs/>
        </w:rPr>
        <w:t xml:space="preserve"> </w:t>
      </w:r>
      <w:r>
        <w:t xml:space="preserve">determines the DL PRS resources that are contained within the DL PRS resource set. </w:t>
      </w:r>
    </w:p>
    <w:p w14:paraId="30EB968C" w14:textId="77777777" w:rsidR="000B46E7" w:rsidRDefault="000B46E7" w:rsidP="000B46E7">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the DL PRS resources within the resource set have the same </w:t>
      </w:r>
      <w:r>
        <w:rPr>
          <w:lang w:val="en-US"/>
        </w:rPr>
        <w:t xml:space="preserve">value of </w:t>
      </w:r>
      <w:r w:rsidRPr="001B4F44">
        <w:rPr>
          <w:i/>
          <w:iCs/>
          <w:snapToGrid w:val="0"/>
        </w:rPr>
        <w:t>dl-PRS-ResourceBandwidth</w:t>
      </w:r>
      <w:r>
        <w:rPr>
          <w:i/>
        </w:rPr>
        <w:t>.</w:t>
      </w:r>
    </w:p>
    <w:p w14:paraId="58FB3926" w14:textId="77777777" w:rsidR="000B46E7" w:rsidRPr="00FC70C9" w:rsidRDefault="000B46E7" w:rsidP="000B46E7">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subcarrier 0 in common resource block 0</w:t>
      </w:r>
      <w:r w:rsidRPr="00670BA1">
        <w:rPr>
          <w:color w:val="000000" w:themeColor="text1"/>
        </w:rPr>
        <w:t xml:space="preserve">. The </w:t>
      </w:r>
      <w:r>
        <w:t xml:space="preserve">starting PRB index has a granularity of one PRB with a minimum value of 0 and a maximum value of 2176 PRBs. All the DL PRS resources within the resource set have the same </w:t>
      </w:r>
      <w:r>
        <w:rPr>
          <w:lang w:val="en-US"/>
        </w:rPr>
        <w:t xml:space="preserve">value of </w:t>
      </w:r>
      <w:r w:rsidRPr="001B4F44">
        <w:rPr>
          <w:i/>
          <w:iCs/>
          <w:snapToGrid w:val="0"/>
        </w:rPr>
        <w:t>dl-PRS-StartPRB</w:t>
      </w:r>
      <w:r>
        <w:rPr>
          <w:i/>
        </w:rPr>
        <w:t>.</w:t>
      </w:r>
    </w:p>
    <w:p w14:paraId="38CC3ACD" w14:textId="77777777" w:rsidR="000B46E7" w:rsidRPr="00F515A9" w:rsidRDefault="000B46E7" w:rsidP="000B46E7">
      <w:pPr>
        <w:pStyle w:val="B1"/>
      </w:pPr>
      <w:r>
        <w:rPr>
          <w:i/>
        </w:rPr>
        <w:t>-</w:t>
      </w:r>
      <w:r>
        <w:rPr>
          <w:i/>
        </w:rPr>
        <w:tab/>
      </w:r>
      <w:del w:id="504" w:author="Mihai Enescu - after RAN1#110" w:date="2022-08-28T20:40:00Z">
        <w:r w:rsidRPr="001B4F44" w:rsidDel="006E5D14">
          <w:rPr>
            <w:i/>
            <w:iCs/>
          </w:rPr>
          <w:delText>dl-PRS-NumSymbols</w:delText>
        </w:r>
      </w:del>
      <w:ins w:id="505" w:author="Mihai Enescu - after RAN1#110" w:date="2022-08-28T20:40:00Z">
        <w:r>
          <w:rPr>
            <w:i/>
            <w:iCs/>
            <w:lang w:val="en-FI"/>
          </w:rPr>
          <w:t>numSymbols</w:t>
        </w:r>
      </w:ins>
      <w:r>
        <w:rPr>
          <w:i/>
          <w:iCs/>
        </w:rPr>
        <w:t xml:space="preserve"> </w:t>
      </w:r>
      <w:r>
        <w:t>defines the number of symbols of the DL PRS resource within a slot where the allowable values are given in Clause 7.4.1.7.</w:t>
      </w:r>
      <w:r w:rsidRPr="007C3487">
        <w:t>3</w:t>
      </w:r>
      <w:r>
        <w:t xml:space="preserve"> of [4, TS38.211]. All the DL PRS resources within the resource set have the same </w:t>
      </w:r>
      <w:r>
        <w:rPr>
          <w:lang w:val="en-US"/>
        </w:rPr>
        <w:t xml:space="preserve">value of </w:t>
      </w:r>
      <w:ins w:id="506" w:author="Mihai Enescu - after RAN1#110" w:date="2022-08-28T20:40:00Z">
        <w:r>
          <w:rPr>
            <w:i/>
            <w:iCs/>
            <w:lang w:val="en-FI"/>
          </w:rPr>
          <w:t>numSymbols</w:t>
        </w:r>
      </w:ins>
      <w:del w:id="507" w:author="Mihai Enescu - after RAN1#110" w:date="2022-08-28T20:40:00Z">
        <w:r w:rsidRPr="001B4F44" w:rsidDel="006E5D14">
          <w:rPr>
            <w:i/>
            <w:iCs/>
          </w:rPr>
          <w:delText>dl-PRS-NumSymbols</w:delText>
        </w:r>
      </w:del>
      <w:r>
        <w:rPr>
          <w:i/>
        </w:rPr>
        <w:t>.</w:t>
      </w:r>
    </w:p>
    <w:p w14:paraId="0DF895B4" w14:textId="77777777" w:rsidR="000B46E7" w:rsidRPr="00F108A7" w:rsidRDefault="000B46E7" w:rsidP="000B46E7">
      <w:r>
        <w:t>A DL PRS resource is defined by:</w:t>
      </w:r>
    </w:p>
    <w:p w14:paraId="1493DBF5" w14:textId="77777777" w:rsidR="000B46E7" w:rsidRPr="00FC70C9" w:rsidRDefault="000B46E7" w:rsidP="000B46E7">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the DL PRS resource set.</w:t>
      </w:r>
    </w:p>
    <w:p w14:paraId="0769F703" w14:textId="77777777" w:rsidR="000B46E7" w:rsidRPr="00FC70C9" w:rsidRDefault="000B46E7" w:rsidP="000B46E7">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0735D9A1" w14:textId="77777777" w:rsidR="000B46E7" w:rsidRPr="00FC70C9" w:rsidRDefault="000B46E7" w:rsidP="000B46E7">
      <w:pPr>
        <w:pStyle w:val="B1"/>
      </w:pPr>
      <w:r>
        <w:rPr>
          <w:i/>
        </w:rPr>
        <w:t>-</w:t>
      </w:r>
      <w:r>
        <w:rPr>
          <w:i/>
        </w:rPr>
        <w:tab/>
      </w:r>
      <w:r w:rsidRPr="001360DE">
        <w:rPr>
          <w:i/>
          <w:color w:val="000000" w:themeColor="text1"/>
        </w:rPr>
        <w:t>dl-PRS-CombSizeN-AndReOffset</w:t>
      </w:r>
      <w:r>
        <w:rPr>
          <w:i/>
          <w:iCs/>
        </w:rPr>
        <w:t xml:space="preserve"> </w:t>
      </w:r>
      <w:r>
        <w:t>defines the comb size of a DL PRS resource, where the allowable values are given in Clause 7.4.1.7.</w:t>
      </w:r>
      <w:r>
        <w:rPr>
          <w:lang w:val="en-US"/>
        </w:rPr>
        <w:t>3</w:t>
      </w:r>
      <w:r>
        <w:t xml:space="preserve"> of [TS38.211], and the starting RE offset of the first symbol within a DL PRS resource in frequency. The UE may expect the same comb size to be configured for all DL PRS resources of the PRS </w:t>
      </w:r>
      <w:r>
        <w:lastRenderedPageBreak/>
        <w:t>resource set. The relative RE offsets of the remaining symbols within a DL PRS resource are defined based on the initial offset and the rule described in Clause 7.4.1.7.3 of [4, TS</w:t>
      </w:r>
      <w:r>
        <w:rPr>
          <w:lang w:val="en-US"/>
        </w:rPr>
        <w:t xml:space="preserve"> </w:t>
      </w:r>
      <w:r>
        <w:t xml:space="preserve">38.211]. </w:t>
      </w:r>
    </w:p>
    <w:p w14:paraId="37EA970F" w14:textId="77777777" w:rsidR="000B46E7" w:rsidRPr="000D04FA" w:rsidRDefault="000B46E7" w:rsidP="000B46E7">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3DB1DC50" w14:textId="77777777" w:rsidR="000B46E7" w:rsidRPr="0051239C" w:rsidRDefault="000B46E7" w:rsidP="000B46E7">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6B5DB5F0" w14:textId="77777777" w:rsidR="000B46E7" w:rsidRPr="0051239C" w:rsidRDefault="000B46E7" w:rsidP="000B46E7">
      <w:pPr>
        <w:pStyle w:val="B1"/>
        <w:rPr>
          <w:lang w:val="en-US"/>
        </w:rPr>
      </w:pPr>
      <w:r w:rsidRPr="0051239C">
        <w:rPr>
          <w:i/>
        </w:rPr>
        <w:t>-</w:t>
      </w:r>
      <w:r w:rsidRPr="0051239C">
        <w:rPr>
          <w:i/>
        </w:rPr>
        <w:tab/>
      </w:r>
      <w:r w:rsidRPr="0051239C">
        <w:rPr>
          <w:i/>
          <w:iCs/>
        </w:rPr>
        <w:t xml:space="preserve">dl-PRS-QCL-Info </w:t>
      </w:r>
      <w:r w:rsidRPr="0051239C">
        <w:t xml:space="preserve">defines any quasi co-location information of the DL PRS resource with other reference signals. The DL PRS may be configured with QCL 'typeD' with a DL PRS in the same PRS resource set, or with </w:t>
      </w:r>
      <w:r w:rsidRPr="0051239C">
        <w:rPr>
          <w:i/>
          <w:iCs/>
        </w:rPr>
        <w:t>rs-Type</w:t>
      </w:r>
      <w:r w:rsidRPr="0051239C">
        <w:t xml:space="preserve"> set to 'typeC', 'typeD', or 'typeC-plus-typeD' with a SS/PBCH Block from the serving cell.</w:t>
      </w:r>
    </w:p>
    <w:p w14:paraId="05199FF8" w14:textId="77777777" w:rsidR="000B46E7" w:rsidRDefault="000B46E7" w:rsidP="000B46E7">
      <w:r>
        <w:t>The UE assumes constant EPRE is used for all REs of a given DL PRS resource.</w:t>
      </w:r>
    </w:p>
    <w:p w14:paraId="431A903C" w14:textId="77777777" w:rsidR="000B46E7" w:rsidRDefault="000B46E7" w:rsidP="000B46E7">
      <w:r>
        <w:t xml:space="preserve">The UE assumes that the DL PRS from the serving cell is not mapped to any symbol that contains SS/PBCH block from the serving cell. </w:t>
      </w:r>
    </w:p>
    <w:p w14:paraId="6D1C2EE7" w14:textId="77777777" w:rsidR="000B46E7" w:rsidRPr="006E1640" w:rsidRDefault="000B46E7" w:rsidP="000B46E7">
      <w:r>
        <w:rPr>
          <w:rFonts w:eastAsia="MS Mincho"/>
          <w:color w:val="000000" w:themeColor="text1"/>
          <w:lang w:val="en-US" w:eastAsia="ja-JP"/>
        </w:rPr>
        <w:t>T</w:t>
      </w:r>
      <w:r w:rsidRPr="662C4D33">
        <w:rPr>
          <w:rFonts w:eastAsia="MS Mincho"/>
          <w:color w:val="000000" w:themeColor="text1"/>
          <w:lang w:val="en-US" w:eastAsia="ja-JP"/>
        </w:rPr>
        <w:t xml:space="preserve">he UE does not expect to be scheduled or configured for reception of any downlink channel or any other downlink signal(s) in the OFDM symbol(s) and PRBs of the DL PRS resource for </w:t>
      </w:r>
      <w:r>
        <w:t xml:space="preserve">RTT-based propagation delay compensation </w:t>
      </w:r>
      <w:r w:rsidRPr="662C4D33">
        <w:rPr>
          <w:rFonts w:eastAsia="MS Mincho"/>
          <w:color w:val="000000" w:themeColor="text1"/>
          <w:lang w:val="en-US" w:eastAsia="ja-JP"/>
        </w:rPr>
        <w:t>to be received</w:t>
      </w:r>
      <w:r>
        <w:rPr>
          <w:rFonts w:eastAsia="MS Mincho"/>
          <w:color w:val="000000" w:themeColor="text1"/>
          <w:lang w:val="en-US" w:eastAsia="ja-JP"/>
        </w:rPr>
        <w:t>.</w:t>
      </w:r>
    </w:p>
    <w:p w14:paraId="6D403D57" w14:textId="77777777" w:rsidR="000B46E7" w:rsidRPr="006C3E6D" w:rsidRDefault="000B46E7" w:rsidP="000B46E7">
      <w:pPr>
        <w:rPr>
          <w:lang w:eastAsia="ja-JP"/>
        </w:rPr>
      </w:pPr>
      <w:r>
        <w:rPr>
          <w:lang w:eastAsia="ja-JP"/>
        </w:rPr>
        <w:t>The UE is expected to receive the DL PRS for RTT-based propagation delay compensation only in RRC_CONNECTED state and within the DL active bandwidth part of the serving cell.</w:t>
      </w:r>
    </w:p>
    <w:p w14:paraId="3EA61C11" w14:textId="53043984" w:rsidR="000B46E7" w:rsidRDefault="000B46E7" w:rsidP="000B46E7">
      <w:pPr>
        <w:jc w:val="center"/>
      </w:pPr>
      <w:r>
        <w:t>&lt;omitted text&gt;</w:t>
      </w:r>
    </w:p>
    <w:sectPr w:rsidR="000B46E7" w:rsidSect="000B7FED">
      <w:headerReference w:type="even" r:id="rId109"/>
      <w:headerReference w:type="default" r:id="rId110"/>
      <w:headerReference w:type="first" r:id="rId1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D64661" w14:textId="77777777" w:rsidR="006633EA" w:rsidRDefault="006633EA">
      <w:r>
        <w:separator/>
      </w:r>
    </w:p>
  </w:endnote>
  <w:endnote w:type="continuationSeparator" w:id="0">
    <w:p w14:paraId="0FEB5421" w14:textId="77777777" w:rsidR="006633EA" w:rsidRDefault="00663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3D150" w14:textId="77777777" w:rsidR="006633EA" w:rsidRDefault="006633EA">
      <w:r>
        <w:separator/>
      </w:r>
    </w:p>
  </w:footnote>
  <w:footnote w:type="continuationSeparator" w:id="0">
    <w:p w14:paraId="7B19C71B" w14:textId="77777777" w:rsidR="006633EA" w:rsidRDefault="00663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32363"/>
    <w:multiLevelType w:val="hybridMultilevel"/>
    <w:tmpl w:val="89C61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1E34DA"/>
    <w:multiLevelType w:val="hybridMultilevel"/>
    <w:tmpl w:val="4DF891D0"/>
    <w:lvl w:ilvl="0" w:tplc="790C2992">
      <w:start w:val="5"/>
      <w:numFmt w:val="bullet"/>
      <w:lvlText w:val=""/>
      <w:lvlJc w:val="left"/>
      <w:pPr>
        <w:ind w:left="460" w:hanging="360"/>
      </w:pPr>
      <w:rPr>
        <w:rFonts w:ascii="Symbol" w:eastAsia="SimSu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4"/>
  </w:num>
  <w:num w:numId="4">
    <w:abstractNumId w:val="23"/>
  </w:num>
  <w:num w:numId="5">
    <w:abstractNumId w:val="11"/>
  </w:num>
  <w:num w:numId="6">
    <w:abstractNumId w:val="6"/>
  </w:num>
  <w:num w:numId="7">
    <w:abstractNumId w:val="9"/>
  </w:num>
  <w:num w:numId="8">
    <w:abstractNumId w:val="27"/>
  </w:num>
  <w:num w:numId="9">
    <w:abstractNumId w:val="26"/>
  </w:num>
  <w:num w:numId="10">
    <w:abstractNumId w:val="8"/>
  </w:num>
  <w:num w:numId="11">
    <w:abstractNumId w:val="40"/>
  </w:num>
  <w:num w:numId="12">
    <w:abstractNumId w:val="28"/>
  </w:num>
  <w:num w:numId="13">
    <w:abstractNumId w:val="5"/>
  </w:num>
  <w:num w:numId="14">
    <w:abstractNumId w:val="3"/>
  </w:num>
  <w:num w:numId="15">
    <w:abstractNumId w:val="32"/>
  </w:num>
  <w:num w:numId="16">
    <w:abstractNumId w:val="30"/>
  </w:num>
  <w:num w:numId="17">
    <w:abstractNumId w:val="38"/>
  </w:num>
  <w:num w:numId="18">
    <w:abstractNumId w:val="14"/>
  </w:num>
  <w:num w:numId="19">
    <w:abstractNumId w:val="0"/>
  </w:num>
  <w:num w:numId="20">
    <w:abstractNumId w:val="29"/>
  </w:num>
  <w:num w:numId="21">
    <w:abstractNumId w:val="41"/>
  </w:num>
  <w:num w:numId="22">
    <w:abstractNumId w:val="16"/>
  </w:num>
  <w:num w:numId="23">
    <w:abstractNumId w:val="24"/>
  </w:num>
  <w:num w:numId="24">
    <w:abstractNumId w:val="20"/>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3"/>
  </w:num>
  <w:num w:numId="32">
    <w:abstractNumId w:val="15"/>
  </w:num>
  <w:num w:numId="33">
    <w:abstractNumId w:val="37"/>
  </w:num>
  <w:num w:numId="34">
    <w:abstractNumId w:val="12"/>
  </w:num>
  <w:num w:numId="35">
    <w:abstractNumId w:val="33"/>
  </w:num>
  <w:num w:numId="36">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35"/>
  </w:num>
  <w:num w:numId="39">
    <w:abstractNumId w:val="39"/>
  </w:num>
  <w:num w:numId="40">
    <w:abstractNumId w:val="31"/>
  </w:num>
  <w:num w:numId="41">
    <w:abstractNumId w:val="19"/>
  </w:num>
  <w:num w:numId="42">
    <w:abstractNumId w:val="25"/>
  </w:num>
  <w:num w:numId="43">
    <w:abstractNumId w:val="7"/>
  </w:num>
  <w:num w:numId="44">
    <w:abstractNumId w:val="21"/>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0">
    <w15:presenceInfo w15:providerId="None" w15:userId="Mihai Enescu - after RAN1#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22E4A"/>
    <w:rsid w:val="0006004C"/>
    <w:rsid w:val="0007316E"/>
    <w:rsid w:val="000735F4"/>
    <w:rsid w:val="00081341"/>
    <w:rsid w:val="000A6394"/>
    <w:rsid w:val="000A7E67"/>
    <w:rsid w:val="000B46E7"/>
    <w:rsid w:val="000B7FED"/>
    <w:rsid w:val="000C038A"/>
    <w:rsid w:val="000C6598"/>
    <w:rsid w:val="000D44B3"/>
    <w:rsid w:val="000D6A10"/>
    <w:rsid w:val="000E1192"/>
    <w:rsid w:val="000E3B4B"/>
    <w:rsid w:val="000F6359"/>
    <w:rsid w:val="001055C8"/>
    <w:rsid w:val="00112205"/>
    <w:rsid w:val="00135345"/>
    <w:rsid w:val="0013569C"/>
    <w:rsid w:val="00145D43"/>
    <w:rsid w:val="0016611B"/>
    <w:rsid w:val="00192C46"/>
    <w:rsid w:val="001A08B3"/>
    <w:rsid w:val="001A75DC"/>
    <w:rsid w:val="001A7B60"/>
    <w:rsid w:val="001B4E56"/>
    <w:rsid w:val="001B52F0"/>
    <w:rsid w:val="001B7A65"/>
    <w:rsid w:val="001D073C"/>
    <w:rsid w:val="001D0FF1"/>
    <w:rsid w:val="001D22D3"/>
    <w:rsid w:val="001E3A6B"/>
    <w:rsid w:val="001E41F3"/>
    <w:rsid w:val="002117C0"/>
    <w:rsid w:val="00211D06"/>
    <w:rsid w:val="00212BB4"/>
    <w:rsid w:val="002202E8"/>
    <w:rsid w:val="00227790"/>
    <w:rsid w:val="0026004D"/>
    <w:rsid w:val="002640DD"/>
    <w:rsid w:val="00272567"/>
    <w:rsid w:val="00275D12"/>
    <w:rsid w:val="00277598"/>
    <w:rsid w:val="00284FEB"/>
    <w:rsid w:val="002860C4"/>
    <w:rsid w:val="00290158"/>
    <w:rsid w:val="002A1B8D"/>
    <w:rsid w:val="002B5741"/>
    <w:rsid w:val="002B5C33"/>
    <w:rsid w:val="002E3C81"/>
    <w:rsid w:val="002E472E"/>
    <w:rsid w:val="002E519A"/>
    <w:rsid w:val="002F6A3F"/>
    <w:rsid w:val="00305409"/>
    <w:rsid w:val="00306C6B"/>
    <w:rsid w:val="0031091B"/>
    <w:rsid w:val="00313C4B"/>
    <w:rsid w:val="0031687B"/>
    <w:rsid w:val="00326BB3"/>
    <w:rsid w:val="003345A1"/>
    <w:rsid w:val="00334C14"/>
    <w:rsid w:val="00357539"/>
    <w:rsid w:val="00357B8B"/>
    <w:rsid w:val="003609EF"/>
    <w:rsid w:val="0036231A"/>
    <w:rsid w:val="00374DD4"/>
    <w:rsid w:val="00382E2D"/>
    <w:rsid w:val="003837A2"/>
    <w:rsid w:val="003A12AF"/>
    <w:rsid w:val="003A5C75"/>
    <w:rsid w:val="003B01C0"/>
    <w:rsid w:val="003B2D13"/>
    <w:rsid w:val="003B3D6B"/>
    <w:rsid w:val="003B3E02"/>
    <w:rsid w:val="003C4F8E"/>
    <w:rsid w:val="003D2AA3"/>
    <w:rsid w:val="003D30D7"/>
    <w:rsid w:val="003E1A36"/>
    <w:rsid w:val="00402BD2"/>
    <w:rsid w:val="00402FA8"/>
    <w:rsid w:val="00410371"/>
    <w:rsid w:val="004242F1"/>
    <w:rsid w:val="004B4D67"/>
    <w:rsid w:val="004B75B7"/>
    <w:rsid w:val="004C1593"/>
    <w:rsid w:val="004D080B"/>
    <w:rsid w:val="004D183D"/>
    <w:rsid w:val="005141D9"/>
    <w:rsid w:val="0051580D"/>
    <w:rsid w:val="005421EB"/>
    <w:rsid w:val="00547111"/>
    <w:rsid w:val="00553A05"/>
    <w:rsid w:val="00554516"/>
    <w:rsid w:val="005631E0"/>
    <w:rsid w:val="00566E70"/>
    <w:rsid w:val="00574E3A"/>
    <w:rsid w:val="00576452"/>
    <w:rsid w:val="0057694E"/>
    <w:rsid w:val="00585092"/>
    <w:rsid w:val="00592D74"/>
    <w:rsid w:val="005C09C0"/>
    <w:rsid w:val="005E2C44"/>
    <w:rsid w:val="005F2BB8"/>
    <w:rsid w:val="005F4184"/>
    <w:rsid w:val="006175D4"/>
    <w:rsid w:val="00621188"/>
    <w:rsid w:val="006257ED"/>
    <w:rsid w:val="0062580C"/>
    <w:rsid w:val="00635D48"/>
    <w:rsid w:val="006423CF"/>
    <w:rsid w:val="00644CE6"/>
    <w:rsid w:val="00653DE4"/>
    <w:rsid w:val="006633EA"/>
    <w:rsid w:val="00665C47"/>
    <w:rsid w:val="00665CA9"/>
    <w:rsid w:val="00676AF9"/>
    <w:rsid w:val="006844F1"/>
    <w:rsid w:val="00695808"/>
    <w:rsid w:val="006A0D58"/>
    <w:rsid w:val="006B46FB"/>
    <w:rsid w:val="006C06B9"/>
    <w:rsid w:val="006D6297"/>
    <w:rsid w:val="006D6AE1"/>
    <w:rsid w:val="006E21FB"/>
    <w:rsid w:val="00700A76"/>
    <w:rsid w:val="007823E1"/>
    <w:rsid w:val="00782E7D"/>
    <w:rsid w:val="00785D89"/>
    <w:rsid w:val="00792342"/>
    <w:rsid w:val="007949DB"/>
    <w:rsid w:val="007977A8"/>
    <w:rsid w:val="007A1410"/>
    <w:rsid w:val="007A4303"/>
    <w:rsid w:val="007A4536"/>
    <w:rsid w:val="007B512A"/>
    <w:rsid w:val="007B52D5"/>
    <w:rsid w:val="007C2097"/>
    <w:rsid w:val="007C21E1"/>
    <w:rsid w:val="007C2FE8"/>
    <w:rsid w:val="007C4786"/>
    <w:rsid w:val="007D6A07"/>
    <w:rsid w:val="007E3F50"/>
    <w:rsid w:val="007F24FD"/>
    <w:rsid w:val="007F7259"/>
    <w:rsid w:val="008016D7"/>
    <w:rsid w:val="008040A8"/>
    <w:rsid w:val="008279FA"/>
    <w:rsid w:val="00831381"/>
    <w:rsid w:val="00836A01"/>
    <w:rsid w:val="00845787"/>
    <w:rsid w:val="00854D3C"/>
    <w:rsid w:val="008626E7"/>
    <w:rsid w:val="00870EE7"/>
    <w:rsid w:val="008863B9"/>
    <w:rsid w:val="00887E93"/>
    <w:rsid w:val="008A45A6"/>
    <w:rsid w:val="008B583F"/>
    <w:rsid w:val="008C368D"/>
    <w:rsid w:val="008D3CCC"/>
    <w:rsid w:val="008F2464"/>
    <w:rsid w:val="008F3789"/>
    <w:rsid w:val="008F42D7"/>
    <w:rsid w:val="008F4A8A"/>
    <w:rsid w:val="008F686C"/>
    <w:rsid w:val="009148DE"/>
    <w:rsid w:val="00941E30"/>
    <w:rsid w:val="00953CF8"/>
    <w:rsid w:val="0095657D"/>
    <w:rsid w:val="00974692"/>
    <w:rsid w:val="009777D9"/>
    <w:rsid w:val="009850D2"/>
    <w:rsid w:val="00991B5D"/>
    <w:rsid w:val="00991B88"/>
    <w:rsid w:val="009922B4"/>
    <w:rsid w:val="00997118"/>
    <w:rsid w:val="009A5753"/>
    <w:rsid w:val="009A579D"/>
    <w:rsid w:val="009B1C3C"/>
    <w:rsid w:val="009B404C"/>
    <w:rsid w:val="009C18CB"/>
    <w:rsid w:val="009C4910"/>
    <w:rsid w:val="009E3297"/>
    <w:rsid w:val="009E4B7D"/>
    <w:rsid w:val="009F6CE8"/>
    <w:rsid w:val="009F734F"/>
    <w:rsid w:val="00A10636"/>
    <w:rsid w:val="00A246B6"/>
    <w:rsid w:val="00A33A82"/>
    <w:rsid w:val="00A43E80"/>
    <w:rsid w:val="00A47E70"/>
    <w:rsid w:val="00A50CF0"/>
    <w:rsid w:val="00A53102"/>
    <w:rsid w:val="00A631B7"/>
    <w:rsid w:val="00A638D4"/>
    <w:rsid w:val="00A7671C"/>
    <w:rsid w:val="00AA2519"/>
    <w:rsid w:val="00AA2CBC"/>
    <w:rsid w:val="00AB7CED"/>
    <w:rsid w:val="00AC5820"/>
    <w:rsid w:val="00AD040C"/>
    <w:rsid w:val="00AD1CD8"/>
    <w:rsid w:val="00B12F86"/>
    <w:rsid w:val="00B258BB"/>
    <w:rsid w:val="00B52641"/>
    <w:rsid w:val="00B67B97"/>
    <w:rsid w:val="00B94330"/>
    <w:rsid w:val="00B968C8"/>
    <w:rsid w:val="00BA3EC5"/>
    <w:rsid w:val="00BA51D9"/>
    <w:rsid w:val="00BA7088"/>
    <w:rsid w:val="00BB5DFC"/>
    <w:rsid w:val="00BC4F75"/>
    <w:rsid w:val="00BC61B2"/>
    <w:rsid w:val="00BD143E"/>
    <w:rsid w:val="00BD21D6"/>
    <w:rsid w:val="00BD279D"/>
    <w:rsid w:val="00BD2D5D"/>
    <w:rsid w:val="00BD6BB8"/>
    <w:rsid w:val="00C23C42"/>
    <w:rsid w:val="00C26916"/>
    <w:rsid w:val="00C32ED0"/>
    <w:rsid w:val="00C65C0D"/>
    <w:rsid w:val="00C66BA2"/>
    <w:rsid w:val="00C870F6"/>
    <w:rsid w:val="00C95985"/>
    <w:rsid w:val="00CB40E5"/>
    <w:rsid w:val="00CC5026"/>
    <w:rsid w:val="00CC68D0"/>
    <w:rsid w:val="00CD6310"/>
    <w:rsid w:val="00CF4FA6"/>
    <w:rsid w:val="00CF69B9"/>
    <w:rsid w:val="00D02A26"/>
    <w:rsid w:val="00D03F9A"/>
    <w:rsid w:val="00D06C0D"/>
    <w:rsid w:val="00D06D51"/>
    <w:rsid w:val="00D10907"/>
    <w:rsid w:val="00D228EC"/>
    <w:rsid w:val="00D23695"/>
    <w:rsid w:val="00D23BF6"/>
    <w:rsid w:val="00D24991"/>
    <w:rsid w:val="00D4745C"/>
    <w:rsid w:val="00D50255"/>
    <w:rsid w:val="00D62515"/>
    <w:rsid w:val="00D66520"/>
    <w:rsid w:val="00D7333A"/>
    <w:rsid w:val="00D84AE9"/>
    <w:rsid w:val="00DB56C7"/>
    <w:rsid w:val="00DC4653"/>
    <w:rsid w:val="00DD2665"/>
    <w:rsid w:val="00DD2E9A"/>
    <w:rsid w:val="00DE1C8C"/>
    <w:rsid w:val="00DE34CF"/>
    <w:rsid w:val="00E06482"/>
    <w:rsid w:val="00E11119"/>
    <w:rsid w:val="00E13F3D"/>
    <w:rsid w:val="00E14CDA"/>
    <w:rsid w:val="00E20D4B"/>
    <w:rsid w:val="00E34898"/>
    <w:rsid w:val="00E67458"/>
    <w:rsid w:val="00E77172"/>
    <w:rsid w:val="00E869C6"/>
    <w:rsid w:val="00E930F4"/>
    <w:rsid w:val="00E9526B"/>
    <w:rsid w:val="00E96BB9"/>
    <w:rsid w:val="00EB09B7"/>
    <w:rsid w:val="00EC4535"/>
    <w:rsid w:val="00ED73AC"/>
    <w:rsid w:val="00EE2156"/>
    <w:rsid w:val="00EE7D7C"/>
    <w:rsid w:val="00EF148F"/>
    <w:rsid w:val="00F02DF0"/>
    <w:rsid w:val="00F213AC"/>
    <w:rsid w:val="00F25D98"/>
    <w:rsid w:val="00F300FB"/>
    <w:rsid w:val="00F45676"/>
    <w:rsid w:val="00F47D1D"/>
    <w:rsid w:val="00F90FD8"/>
    <w:rsid w:val="00FB6386"/>
    <w:rsid w:val="00FC0C62"/>
    <w:rsid w:val="00FD0D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21" Type="http://schemas.openxmlformats.org/officeDocument/2006/relationships/oleObject" Target="embeddings/oleObject2.bin"/><Relationship Id="rId42" Type="http://schemas.openxmlformats.org/officeDocument/2006/relationships/image" Target="media/image13.wmf"/><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image" Target="media/image19.wmf"/><Relationship Id="rId84" Type="http://schemas.openxmlformats.org/officeDocument/2006/relationships/oleObject" Target="embeddings/oleObject41.bin"/><Relationship Id="rId89" Type="http://schemas.openxmlformats.org/officeDocument/2006/relationships/image" Target="media/image29.wmf"/><Relationship Id="rId112"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07" Type="http://schemas.openxmlformats.org/officeDocument/2006/relationships/oleObject" Target="embeddings/oleObject55.bin"/><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0.bin"/><Relationship Id="rId40" Type="http://schemas.openxmlformats.org/officeDocument/2006/relationships/image" Target="media/image12.wmf"/><Relationship Id="rId45" Type="http://schemas.openxmlformats.org/officeDocument/2006/relationships/oleObject" Target="embeddings/oleObject14.bin"/><Relationship Id="rId53" Type="http://schemas.openxmlformats.org/officeDocument/2006/relationships/oleObject" Target="embeddings/oleObject22.bin"/><Relationship Id="rId58" Type="http://schemas.openxmlformats.org/officeDocument/2006/relationships/oleObject" Target="embeddings/oleObject27.bin"/><Relationship Id="rId66" Type="http://schemas.openxmlformats.org/officeDocument/2006/relationships/image" Target="media/image18.wmf"/><Relationship Id="rId74" Type="http://schemas.openxmlformats.org/officeDocument/2006/relationships/image" Target="media/image22.wmf"/><Relationship Id="rId79" Type="http://schemas.openxmlformats.org/officeDocument/2006/relationships/image" Target="media/image24.wmf"/><Relationship Id="rId87" Type="http://schemas.openxmlformats.org/officeDocument/2006/relationships/image" Target="media/image28.wmf"/><Relationship Id="rId102" Type="http://schemas.openxmlformats.org/officeDocument/2006/relationships/oleObject" Target="embeddings/oleObject52.bin"/><Relationship Id="rId110" Type="http://schemas.openxmlformats.org/officeDocument/2006/relationships/header" Target="header5.xml"/><Relationship Id="rId5" Type="http://schemas.openxmlformats.org/officeDocument/2006/relationships/settings" Target="settings.xml"/><Relationship Id="rId61" Type="http://schemas.openxmlformats.org/officeDocument/2006/relationships/oleObject" Target="embeddings/oleObject29.bin"/><Relationship Id="rId82" Type="http://schemas.openxmlformats.org/officeDocument/2006/relationships/oleObject" Target="embeddings/oleObject40.bin"/><Relationship Id="rId90" Type="http://schemas.openxmlformats.org/officeDocument/2006/relationships/oleObject" Target="embeddings/oleObject44.bin"/><Relationship Id="rId95" Type="http://schemas.openxmlformats.org/officeDocument/2006/relationships/oleObject" Target="embeddings/oleObject47.bin"/><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image" Target="media/image7.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oleObject" Target="embeddings/oleObject17.bin"/><Relationship Id="rId56" Type="http://schemas.openxmlformats.org/officeDocument/2006/relationships/oleObject" Target="embeddings/oleObject25.bin"/><Relationship Id="rId64" Type="http://schemas.openxmlformats.org/officeDocument/2006/relationships/image" Target="media/image17.wmf"/><Relationship Id="rId69" Type="http://schemas.openxmlformats.org/officeDocument/2006/relationships/oleObject" Target="embeddings/oleObject33.bin"/><Relationship Id="rId77" Type="http://schemas.openxmlformats.org/officeDocument/2006/relationships/oleObject" Target="embeddings/oleObject37.bin"/><Relationship Id="rId100" Type="http://schemas.openxmlformats.org/officeDocument/2006/relationships/oleObject" Target="embeddings/oleObject50.bin"/><Relationship Id="rId105" Type="http://schemas.openxmlformats.org/officeDocument/2006/relationships/image" Target="media/image34.wmf"/><Relationship Id="rId113"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image" Target="media/image21.wmf"/><Relationship Id="rId80" Type="http://schemas.openxmlformats.org/officeDocument/2006/relationships/oleObject" Target="embeddings/oleObject39.bin"/><Relationship Id="rId85" Type="http://schemas.openxmlformats.org/officeDocument/2006/relationships/image" Target="media/image27.wmf"/><Relationship Id="rId93" Type="http://schemas.openxmlformats.org/officeDocument/2006/relationships/oleObject" Target="embeddings/oleObject46.bin"/><Relationship Id="rId98" Type="http://schemas.openxmlformats.org/officeDocument/2006/relationships/oleObject" Target="embeddings/oleObject4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wmf"/><Relationship Id="rId46" Type="http://schemas.openxmlformats.org/officeDocument/2006/relationships/oleObject" Target="embeddings/oleObject15.bin"/><Relationship Id="rId59" Type="http://schemas.openxmlformats.org/officeDocument/2006/relationships/oleObject" Target="embeddings/oleObject28.bin"/><Relationship Id="rId67" Type="http://schemas.openxmlformats.org/officeDocument/2006/relationships/oleObject" Target="embeddings/oleObject32.bin"/><Relationship Id="rId103" Type="http://schemas.openxmlformats.org/officeDocument/2006/relationships/oleObject" Target="embeddings/oleObject53.bin"/><Relationship Id="rId108" Type="http://schemas.openxmlformats.org/officeDocument/2006/relationships/oleObject" Target="embeddings/oleObject56.bin"/><Relationship Id="rId20" Type="http://schemas.openxmlformats.org/officeDocument/2006/relationships/image" Target="media/image2.wmf"/><Relationship Id="rId41" Type="http://schemas.openxmlformats.org/officeDocument/2006/relationships/oleObject" Target="embeddings/oleObject12.bin"/><Relationship Id="rId54" Type="http://schemas.openxmlformats.org/officeDocument/2006/relationships/oleObject" Target="embeddings/oleObject23.bin"/><Relationship Id="rId62" Type="http://schemas.openxmlformats.org/officeDocument/2006/relationships/image" Target="media/image16.wmf"/><Relationship Id="rId70" Type="http://schemas.openxmlformats.org/officeDocument/2006/relationships/image" Target="media/image20.wmf"/><Relationship Id="rId75" Type="http://schemas.openxmlformats.org/officeDocument/2006/relationships/oleObject" Target="embeddings/oleObject36.bin"/><Relationship Id="rId83" Type="http://schemas.openxmlformats.org/officeDocument/2006/relationships/image" Target="media/image26.wmf"/><Relationship Id="rId88" Type="http://schemas.openxmlformats.org/officeDocument/2006/relationships/oleObject" Target="embeddings/oleObject43.bin"/><Relationship Id="rId91" Type="http://schemas.openxmlformats.org/officeDocument/2006/relationships/image" Target="media/image30.wmf"/><Relationship Id="rId96" Type="http://schemas.openxmlformats.org/officeDocument/2006/relationships/oleObject" Target="embeddings/oleObject48.bin"/><Relationship Id="rId111"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oleObject" Target="embeddings/oleObject26.bin"/><Relationship Id="rId106" Type="http://schemas.openxmlformats.org/officeDocument/2006/relationships/image" Target="media/image35.wmf"/><Relationship Id="rId114"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7.bin"/><Relationship Id="rId44" Type="http://schemas.openxmlformats.org/officeDocument/2006/relationships/image" Target="media/image14.wmf"/><Relationship Id="rId52" Type="http://schemas.openxmlformats.org/officeDocument/2006/relationships/oleObject" Target="embeddings/oleObject21.bin"/><Relationship Id="rId60" Type="http://schemas.openxmlformats.org/officeDocument/2006/relationships/image" Target="media/image15.wmf"/><Relationship Id="rId65" Type="http://schemas.openxmlformats.org/officeDocument/2006/relationships/oleObject" Target="embeddings/oleObject31.bin"/><Relationship Id="rId73" Type="http://schemas.openxmlformats.org/officeDocument/2006/relationships/oleObject" Target="embeddings/oleObject35.bin"/><Relationship Id="rId78" Type="http://schemas.openxmlformats.org/officeDocument/2006/relationships/oleObject" Target="embeddings/oleObject38.bin"/><Relationship Id="rId81" Type="http://schemas.openxmlformats.org/officeDocument/2006/relationships/image" Target="media/image25.wmf"/><Relationship Id="rId86" Type="http://schemas.openxmlformats.org/officeDocument/2006/relationships/oleObject" Target="embeddings/oleObject42.bin"/><Relationship Id="rId94" Type="http://schemas.openxmlformats.org/officeDocument/2006/relationships/image" Target="media/image31.wmf"/><Relationship Id="rId99" Type="http://schemas.openxmlformats.org/officeDocument/2006/relationships/image" Target="media/image33.wmf"/><Relationship Id="rId101" Type="http://schemas.openxmlformats.org/officeDocument/2006/relationships/oleObject" Target="embeddings/oleObject51.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wmf"/><Relationship Id="rId39" Type="http://schemas.openxmlformats.org/officeDocument/2006/relationships/oleObject" Target="embeddings/oleObject11.bin"/><Relationship Id="rId109" Type="http://schemas.openxmlformats.org/officeDocument/2006/relationships/header" Target="header4.xml"/><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image" Target="media/image23.wmf"/><Relationship Id="rId97" Type="http://schemas.openxmlformats.org/officeDocument/2006/relationships/image" Target="media/image32.wmf"/><Relationship Id="rId104"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oleObject" Target="embeddings/oleObject34.bin"/><Relationship Id="rId92" Type="http://schemas.openxmlformats.org/officeDocument/2006/relationships/oleObject" Target="embeddings/oleObject4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40</Pages>
  <Words>23769</Words>
  <Characters>135488</Characters>
  <Application>Microsoft Office Word</Application>
  <DocSecurity>0</DocSecurity>
  <Lines>1129</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RAN1#110</cp:lastModifiedBy>
  <cp:revision>9</cp:revision>
  <cp:lastPrinted>1899-12-31T23:00:00Z</cp:lastPrinted>
  <dcterms:created xsi:type="dcterms:W3CDTF">2022-08-31T06:32:00Z</dcterms:created>
  <dcterms:modified xsi:type="dcterms:W3CDTF">2022-09-01T08:28:00Z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