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32AAF" w14:textId="2DD9C3B2"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w:t>
      </w:r>
      <w:r w:rsidR="003C740C">
        <w:rPr>
          <w:rFonts w:ascii="Arial" w:hAnsi="Arial" w:cs="Arial"/>
          <w:b/>
          <w:bCs/>
          <w:szCs w:val="20"/>
        </w:rPr>
        <w:t>10</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E9185A">
        <w:rPr>
          <w:rFonts w:ascii="Arial" w:hAnsi="Arial" w:cs="Arial"/>
          <w:b/>
          <w:bCs/>
          <w:szCs w:val="20"/>
        </w:rPr>
        <w:t>R1-2</w:t>
      </w:r>
      <w:r w:rsidR="001423C0">
        <w:rPr>
          <w:rFonts w:ascii="Arial" w:hAnsi="Arial" w:cs="Arial"/>
          <w:b/>
          <w:bCs/>
          <w:szCs w:val="20"/>
        </w:rPr>
        <w:t>20</w:t>
      </w:r>
      <w:r w:rsidR="00B153EA">
        <w:rPr>
          <w:rFonts w:ascii="Arial" w:hAnsi="Arial" w:cs="Arial"/>
          <w:b/>
          <w:bCs/>
          <w:szCs w:val="20"/>
        </w:rPr>
        <w:t>8071</w:t>
      </w:r>
      <w:bookmarkStart w:id="0" w:name="_GoBack"/>
      <w:bookmarkEnd w:id="0"/>
    </w:p>
    <w:p w14:paraId="45293CD6" w14:textId="73811598" w:rsidR="0082406B" w:rsidRPr="00745F9E" w:rsidRDefault="00665C97" w:rsidP="0082406B">
      <w:pPr>
        <w:tabs>
          <w:tab w:val="center" w:pos="4153"/>
          <w:tab w:val="right" w:pos="9639"/>
        </w:tabs>
        <w:autoSpaceDE/>
        <w:autoSpaceDN/>
        <w:adjustRightInd/>
        <w:snapToGrid/>
        <w:spacing w:after="0"/>
        <w:jc w:val="left"/>
        <w:rPr>
          <w:rFonts w:ascii="Arial" w:hAnsi="Arial" w:cs="Arial"/>
          <w:b/>
          <w:bCs/>
          <w:szCs w:val="20"/>
          <w:lang w:val="en-GB"/>
        </w:rPr>
      </w:pPr>
      <w:r w:rsidRPr="00665C97">
        <w:rPr>
          <w:rFonts w:ascii="Arial" w:hAnsi="Arial" w:cs="Arial"/>
          <w:b/>
          <w:bCs/>
          <w:szCs w:val="20"/>
        </w:rPr>
        <w:t>Toulouse, France, August 22 – 26</w:t>
      </w:r>
      <w:r w:rsidRPr="00665C97">
        <w:rPr>
          <w:rFonts w:ascii="Arial" w:hAnsi="Arial" w:cs="Arial" w:hint="eastAsia"/>
          <w:b/>
          <w:bCs/>
          <w:szCs w:val="20"/>
        </w:rPr>
        <w:t>,</w:t>
      </w:r>
      <w:r w:rsidRPr="00665C97">
        <w:rPr>
          <w:rFonts w:ascii="Arial" w:hAnsi="Arial" w:cs="Arial"/>
          <w:b/>
          <w:bCs/>
          <w:szCs w:val="20"/>
        </w:rPr>
        <w:t xml:space="preserve">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30C0D13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749AF" w:rsidRPr="009D1325">
        <w:rPr>
          <w:rFonts w:ascii="Arial" w:hAnsi="Arial" w:cs="Arial"/>
          <w:bCs/>
          <w:color w:val="000000"/>
          <w:sz w:val="20"/>
          <w:szCs w:val="20"/>
          <w:lang w:val="en-GB"/>
        </w:rPr>
        <w:t xml:space="preserve">DRAFT reply LS on </w:t>
      </w:r>
      <w:r w:rsidR="008C3DFD" w:rsidRPr="009D1325">
        <w:rPr>
          <w:rFonts w:ascii="Arial" w:hAnsi="Arial" w:cs="Arial"/>
          <w:bCs/>
          <w:sz w:val="20"/>
          <w:szCs w:val="20"/>
        </w:rPr>
        <w:t>rate matching patterns and CORESET configuration for MBS</w:t>
      </w:r>
    </w:p>
    <w:p w14:paraId="1F4DF42A" w14:textId="6725DEC0"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835801" w:rsidRPr="00835801">
        <w:rPr>
          <w:rFonts w:ascii="Arial" w:hAnsi="Arial" w:cs="Arial"/>
          <w:bCs/>
          <w:sz w:val="20"/>
          <w:szCs w:val="20"/>
          <w:lang w:val="en-GB"/>
        </w:rPr>
        <w:t>R1-220</w:t>
      </w:r>
      <w:r w:rsidR="00D325FB">
        <w:rPr>
          <w:rFonts w:ascii="Arial" w:hAnsi="Arial" w:cs="Arial"/>
          <w:bCs/>
          <w:sz w:val="20"/>
          <w:szCs w:val="20"/>
          <w:lang w:val="en-GB"/>
        </w:rPr>
        <w:t>5732</w:t>
      </w:r>
      <w:r w:rsidR="00835801" w:rsidRPr="00835801">
        <w:rPr>
          <w:rFonts w:ascii="Arial" w:hAnsi="Arial" w:cs="Arial"/>
          <w:bCs/>
          <w:sz w:val="20"/>
          <w:szCs w:val="20"/>
          <w:lang w:val="en-GB"/>
        </w:rPr>
        <w:t>/R2-220</w:t>
      </w:r>
      <w:r w:rsidR="00D325FB">
        <w:rPr>
          <w:rFonts w:ascii="Arial" w:hAnsi="Arial" w:cs="Arial"/>
          <w:bCs/>
          <w:sz w:val="20"/>
          <w:szCs w:val="20"/>
          <w:lang w:val="en-GB"/>
        </w:rPr>
        <w:t>6608</w:t>
      </w:r>
      <w:r w:rsidR="004957C9">
        <w:rPr>
          <w:rFonts w:ascii="Arial" w:hAnsi="Arial" w:cs="Arial"/>
          <w:bCs/>
          <w:sz w:val="20"/>
          <w:szCs w:val="20"/>
          <w:lang w:val="en-GB"/>
        </w:rPr>
        <w:t xml:space="preserve"> </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53BC5CA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2A74D3" w:rsidRPr="002A74D3">
        <w:rPr>
          <w:rFonts w:ascii="Arial" w:hAnsi="Arial" w:cs="Arial"/>
          <w:bCs/>
          <w:sz w:val="20"/>
          <w:szCs w:val="20"/>
          <w:lang w:val="en-GB"/>
        </w:rPr>
        <w:t>Huawei (</w:t>
      </w:r>
      <w:r w:rsidR="00937A12">
        <w:rPr>
          <w:rFonts w:ascii="Arial" w:hAnsi="Arial" w:cs="Arial"/>
          <w:bCs/>
          <w:sz w:val="20"/>
          <w:szCs w:val="20"/>
          <w:lang w:val="en-GB"/>
        </w:rPr>
        <w:t xml:space="preserve">to be </w:t>
      </w:r>
      <w:r w:rsidR="00131B44" w:rsidRPr="00131B44">
        <w:rPr>
          <w:rFonts w:ascii="Arial" w:hAnsi="Arial" w:cs="Arial"/>
          <w:bCs/>
          <w:sz w:val="20"/>
          <w:szCs w:val="20"/>
          <w:lang w:val="en-GB"/>
        </w:rPr>
        <w:t>TSG-RAN WG1</w:t>
      </w:r>
      <w:r w:rsidR="002A74D3" w:rsidRPr="002A74D3">
        <w:rPr>
          <w:rFonts w:ascii="Arial" w:hAnsi="Arial" w:cs="Arial"/>
          <w:bCs/>
          <w:sz w:val="20"/>
          <w:szCs w:val="20"/>
          <w:lang w:val="en-GB"/>
        </w:rPr>
        <w:t>)</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1DBE7E6A" w14:textId="7E03CFC2" w:rsidR="00ED2CD5" w:rsidRPr="00B101AB" w:rsidRDefault="006129C2" w:rsidP="007A0CA6">
      <w:pPr>
        <w:autoSpaceDE/>
        <w:autoSpaceDN/>
        <w:adjustRightInd/>
        <w:snapToGrid/>
        <w:rPr>
          <w:rFonts w:ascii="Arial" w:hAnsi="Arial" w:cs="Arial"/>
          <w:bCs/>
          <w:szCs w:val="20"/>
          <w:lang w:eastAsia="zh-CN"/>
        </w:rPr>
      </w:pPr>
      <w:r w:rsidRPr="00B101AB">
        <w:rPr>
          <w:rFonts w:ascii="Arial" w:hAnsi="Arial" w:cs="Arial" w:hint="eastAsia"/>
          <w:szCs w:val="20"/>
          <w:lang w:val="en-GB" w:eastAsia="zh-CN"/>
        </w:rPr>
        <w:t>R</w:t>
      </w:r>
      <w:r w:rsidRPr="00B101AB">
        <w:rPr>
          <w:rFonts w:ascii="Arial" w:hAnsi="Arial" w:cs="Arial"/>
          <w:szCs w:val="20"/>
          <w:lang w:val="en-GB" w:eastAsia="zh-CN"/>
        </w:rPr>
        <w:t>AN1 thanks RAN2 for the LS</w:t>
      </w:r>
      <w:r w:rsidR="00F1634C" w:rsidRPr="00B101AB">
        <w:rPr>
          <w:rFonts w:ascii="Arial" w:hAnsi="Arial" w:cs="Arial"/>
          <w:szCs w:val="20"/>
          <w:lang w:val="en-GB" w:eastAsia="zh-CN"/>
        </w:rPr>
        <w:t xml:space="preserve"> </w:t>
      </w:r>
      <w:r w:rsidR="00ED2CD5" w:rsidRPr="00B101AB">
        <w:rPr>
          <w:rFonts w:ascii="Arial" w:hAnsi="Arial" w:cs="Arial"/>
          <w:szCs w:val="20"/>
          <w:lang w:val="en-GB" w:eastAsia="zh-CN"/>
        </w:rPr>
        <w:t>informing</w:t>
      </w:r>
      <w:r w:rsidR="00627F72" w:rsidRPr="00B101AB">
        <w:rPr>
          <w:rFonts w:ascii="Arial" w:hAnsi="Arial" w:cs="Arial"/>
          <w:szCs w:val="20"/>
          <w:lang w:val="en-GB" w:eastAsia="zh-CN"/>
        </w:rPr>
        <w:t xml:space="preserve"> </w:t>
      </w:r>
      <w:r w:rsidR="00ED2CD5" w:rsidRPr="00B101AB">
        <w:rPr>
          <w:rFonts w:ascii="Arial" w:hAnsi="Arial" w:cs="Arial"/>
          <w:szCs w:val="20"/>
          <w:lang w:val="en-GB" w:eastAsia="zh-CN"/>
        </w:rPr>
        <w:t xml:space="preserve">RAN2 agreements regarding the </w:t>
      </w:r>
      <w:r w:rsidR="00ED2CD5" w:rsidRPr="00B101AB">
        <w:rPr>
          <w:rFonts w:ascii="Arial" w:hAnsi="Arial" w:cs="Arial"/>
          <w:bCs/>
          <w:szCs w:val="20"/>
          <w:lang w:eastAsia="zh-CN"/>
        </w:rPr>
        <w:t>rate matching patterns and CORESET configuration for MBS</w:t>
      </w:r>
      <w:r w:rsidR="00BE763F" w:rsidRPr="00B101AB">
        <w:rPr>
          <w:rFonts w:ascii="Arial" w:hAnsi="Arial" w:cs="Arial"/>
          <w:bCs/>
          <w:szCs w:val="20"/>
          <w:lang w:eastAsia="zh-CN"/>
        </w:rPr>
        <w:t>:</w:t>
      </w:r>
    </w:p>
    <w:tbl>
      <w:tblPr>
        <w:tblStyle w:val="TableGrid"/>
        <w:tblW w:w="0" w:type="auto"/>
        <w:tblLook w:val="04A0" w:firstRow="1" w:lastRow="0" w:firstColumn="1" w:lastColumn="0" w:noHBand="0" w:noVBand="1"/>
      </w:tblPr>
      <w:tblGrid>
        <w:gridCol w:w="9307"/>
      </w:tblGrid>
      <w:tr w:rsidR="00BE763F" w:rsidRPr="008F2821" w14:paraId="1C5BB4D2" w14:textId="77777777" w:rsidTr="00E65632">
        <w:tc>
          <w:tcPr>
            <w:tcW w:w="9307" w:type="dxa"/>
          </w:tcPr>
          <w:p w14:paraId="69325914" w14:textId="77777777" w:rsidR="00BE763F" w:rsidRPr="008F2821"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sz w:val="21"/>
                <w:lang w:eastAsia="zh-CN"/>
              </w:rPr>
            </w:pPr>
            <w:r w:rsidRPr="008F2821">
              <w:rPr>
                <w:rFonts w:ascii="Arial" w:hAnsi="Arial" w:cs="Arial"/>
                <w:i/>
                <w:sz w:val="21"/>
                <w:lang w:eastAsia="zh-CN"/>
              </w:rPr>
              <w:t>If the rate match pattern with the same RateMatchPatternId is configured in both the CFR and in the associated BWP, network should include the same resource configuration and they shall be counted as a single pattern in the total number of configured rate matching patterns at the UE.</w:t>
            </w:r>
          </w:p>
          <w:p w14:paraId="4B904435" w14:textId="77777777" w:rsidR="00BE763F" w:rsidRPr="008F2821"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sz w:val="21"/>
                <w:lang w:eastAsia="zh-CN"/>
              </w:rPr>
            </w:pPr>
            <w:r w:rsidRPr="008F2821">
              <w:rPr>
                <w:rFonts w:ascii="Arial" w:hAnsi="Arial" w:cs="Arial"/>
                <w:i/>
                <w:sz w:val="21"/>
                <w:lang w:eastAsia="zh-CN"/>
              </w:rPr>
              <w:t>If the rate match pattern with the same RateMatchPatternId is configured in both ServingCellConfig/ServingCellConfigCommon and in SIB20/MCCH, network should include the same resource configuration and they shall be counted as a single pattern in the total number of configured rate matching patterns at the UE.</w:t>
            </w:r>
          </w:p>
          <w:p w14:paraId="78958D54" w14:textId="77777777" w:rsidR="00BE763F" w:rsidRPr="008F2821"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sz w:val="21"/>
                <w:lang w:eastAsia="zh-CN"/>
              </w:rPr>
            </w:pPr>
            <w:bookmarkStart w:id="1" w:name="OLE_LINK112"/>
            <w:bookmarkStart w:id="2" w:name="OLE_LINK113"/>
            <w:r w:rsidRPr="008F2821">
              <w:rPr>
                <w:rFonts w:ascii="Arial" w:hAnsi="Arial" w:cs="Arial"/>
                <w:i/>
                <w:sz w:val="21"/>
                <w:lang w:eastAsia="zh-CN"/>
              </w:rPr>
              <w:t>Similar to the case of commonControlResourceSet, for MBS broadcast reception in RRC_CONNECTED, the network may configure via dedicated signaling the control resource set with the same ControlResourceSetId as used for commonControlResourceSetExt in CFR configuration in SIB20, and the configuration from PDCCH-Config takes precedence and should not be updated by the UE based on SIB20.</w:t>
            </w:r>
            <w:bookmarkEnd w:id="1"/>
            <w:bookmarkEnd w:id="2"/>
          </w:p>
        </w:tc>
      </w:tr>
    </w:tbl>
    <w:p w14:paraId="4546D469" w14:textId="77777777" w:rsidR="00BE763F" w:rsidRPr="00BE763F" w:rsidRDefault="00BE763F" w:rsidP="007A0CA6">
      <w:pPr>
        <w:autoSpaceDE/>
        <w:autoSpaceDN/>
        <w:adjustRightInd/>
        <w:snapToGrid/>
        <w:rPr>
          <w:rFonts w:ascii="Arial" w:hAnsi="Arial" w:cs="Arial"/>
          <w:sz w:val="20"/>
          <w:szCs w:val="20"/>
          <w:lang w:eastAsia="zh-CN"/>
        </w:rPr>
      </w:pPr>
    </w:p>
    <w:p w14:paraId="1406F85F" w14:textId="209CAB3C" w:rsidR="00382B09" w:rsidRPr="00B101AB" w:rsidRDefault="00382B09" w:rsidP="008B1C02">
      <w:pPr>
        <w:autoSpaceDE/>
        <w:autoSpaceDN/>
        <w:adjustRightInd/>
        <w:rPr>
          <w:rFonts w:ascii="Arial" w:hAnsi="Arial" w:cs="Arial"/>
          <w:szCs w:val="20"/>
          <w:lang w:eastAsia="zh-CN"/>
        </w:rPr>
      </w:pPr>
      <w:r w:rsidRPr="00B101AB">
        <w:rPr>
          <w:rFonts w:ascii="Arial" w:hAnsi="Arial" w:cs="Arial"/>
          <w:szCs w:val="20"/>
          <w:lang w:eastAsia="zh-CN"/>
        </w:rPr>
        <w:t>Regarding the RAN2 agreements, the following bullets are necessary clarification</w:t>
      </w:r>
      <w:r w:rsidR="00A66EE2" w:rsidRPr="00B101AB">
        <w:rPr>
          <w:rFonts w:ascii="Arial" w:hAnsi="Arial" w:cs="Arial"/>
          <w:szCs w:val="20"/>
          <w:lang w:eastAsia="zh-CN"/>
        </w:rPr>
        <w:t>s</w:t>
      </w:r>
      <w:r w:rsidRPr="00B101AB">
        <w:rPr>
          <w:rFonts w:ascii="Arial" w:hAnsi="Arial" w:cs="Arial"/>
          <w:szCs w:val="20"/>
          <w:lang w:eastAsia="zh-CN"/>
        </w:rPr>
        <w:t xml:space="preserve"> from RAN1 perspective</w:t>
      </w:r>
      <w:r w:rsidR="005379F3" w:rsidRPr="00B101AB">
        <w:rPr>
          <w:rFonts w:ascii="Arial" w:hAnsi="Arial" w:cs="Arial"/>
          <w:szCs w:val="20"/>
          <w:lang w:eastAsia="zh-CN"/>
        </w:rPr>
        <w:t>,</w:t>
      </w:r>
      <w:r w:rsidR="00DE3DD4" w:rsidRPr="00B101AB">
        <w:rPr>
          <w:rFonts w:ascii="Arial" w:hAnsi="Arial" w:cs="Arial"/>
          <w:szCs w:val="20"/>
          <w:lang w:eastAsia="zh-CN"/>
        </w:rPr>
        <w:t xml:space="preserve"> whic</w:t>
      </w:r>
      <w:r w:rsidR="008B1C02">
        <w:rPr>
          <w:rFonts w:ascii="Arial" w:hAnsi="Arial" w:cs="Arial"/>
          <w:szCs w:val="20"/>
          <w:lang w:eastAsia="zh-CN"/>
        </w:rPr>
        <w:t>h may affect RAN2 specification,</w:t>
      </w:r>
    </w:p>
    <w:p w14:paraId="0CE26B63" w14:textId="04CFE038" w:rsidR="0041793C" w:rsidRPr="00B101AB" w:rsidRDefault="0041793C" w:rsidP="008B1C02">
      <w:pPr>
        <w:pStyle w:val="ListParagraph"/>
        <w:numPr>
          <w:ilvl w:val="0"/>
          <w:numId w:val="38"/>
        </w:numPr>
        <w:autoSpaceDE/>
        <w:autoSpaceDN/>
        <w:adjustRightInd/>
        <w:ind w:firstLineChars="0"/>
        <w:rPr>
          <w:rFonts w:ascii="Arial" w:hAnsi="Arial" w:cs="Arial"/>
          <w:szCs w:val="20"/>
          <w:lang w:eastAsia="zh-CN"/>
        </w:rPr>
      </w:pPr>
      <w:r w:rsidRPr="00B101AB">
        <w:rPr>
          <w:rFonts w:ascii="Arial" w:hAnsi="Arial" w:cs="Arial"/>
          <w:szCs w:val="20"/>
          <w:lang w:eastAsia="zh-CN"/>
        </w:rPr>
        <w:t xml:space="preserve">When UE is configured with the same </w:t>
      </w:r>
      <w:r w:rsidRPr="008B1C02">
        <w:rPr>
          <w:rFonts w:ascii="Arial" w:hAnsi="Arial" w:cs="Arial"/>
          <w:i/>
          <w:szCs w:val="20"/>
          <w:lang w:eastAsia="zh-CN"/>
        </w:rPr>
        <w:t>RateMatchPatternId</w:t>
      </w:r>
      <w:r w:rsidRPr="00B101AB">
        <w:rPr>
          <w:rFonts w:ascii="Arial" w:hAnsi="Arial" w:cs="Arial"/>
          <w:szCs w:val="20"/>
          <w:lang w:eastAsia="zh-CN"/>
        </w:rPr>
        <w:t xml:space="preserve"> in both the CFR and in the associated BWP</w:t>
      </w:r>
      <w:r w:rsidRPr="00B101AB">
        <w:rPr>
          <w:rFonts w:ascii="Arial" w:hAnsi="Arial" w:cs="Arial" w:hint="eastAsia"/>
          <w:szCs w:val="20"/>
          <w:lang w:eastAsia="zh-CN"/>
        </w:rPr>
        <w:t>,</w:t>
      </w:r>
      <w:r w:rsidRPr="00B101AB">
        <w:rPr>
          <w:rFonts w:ascii="Arial" w:hAnsi="Arial" w:cs="Arial"/>
          <w:szCs w:val="20"/>
          <w:lang w:eastAsia="zh-CN"/>
        </w:rPr>
        <w:t xml:space="preserve"> it is expected to have the same set of RBs/REs indicated by the patterns for rate matching around. Otherwise, the different </w:t>
      </w:r>
      <w:r w:rsidRPr="008B1C02">
        <w:rPr>
          <w:rFonts w:ascii="Arial" w:hAnsi="Arial" w:cs="Arial"/>
          <w:i/>
          <w:szCs w:val="20"/>
          <w:lang w:eastAsia="zh-CN"/>
        </w:rPr>
        <w:t>RateMatchPatternId</w:t>
      </w:r>
      <w:r w:rsidRPr="00B101AB">
        <w:rPr>
          <w:rFonts w:ascii="Arial" w:hAnsi="Arial" w:cs="Arial"/>
          <w:szCs w:val="20"/>
          <w:lang w:eastAsia="zh-CN"/>
        </w:rPr>
        <w:t xml:space="preserve"> will be configured </w:t>
      </w:r>
      <w:r w:rsidR="00AE017D">
        <w:rPr>
          <w:rFonts w:ascii="Arial" w:hAnsi="Arial" w:cs="Arial"/>
          <w:szCs w:val="20"/>
          <w:lang w:eastAsia="zh-CN"/>
        </w:rPr>
        <w:t>in</w:t>
      </w:r>
      <w:r w:rsidRPr="00B101AB">
        <w:rPr>
          <w:rFonts w:ascii="Arial" w:hAnsi="Arial" w:cs="Arial"/>
          <w:szCs w:val="20"/>
          <w:lang w:eastAsia="zh-CN"/>
        </w:rPr>
        <w:t xml:space="preserve"> the CFR and </w:t>
      </w:r>
      <w:r w:rsidR="00AE017D">
        <w:rPr>
          <w:rFonts w:ascii="Arial" w:hAnsi="Arial" w:cs="Arial"/>
          <w:szCs w:val="20"/>
          <w:lang w:eastAsia="zh-CN"/>
        </w:rPr>
        <w:t>in</w:t>
      </w:r>
      <w:r w:rsidR="00880B36">
        <w:rPr>
          <w:rFonts w:ascii="Arial" w:hAnsi="Arial" w:cs="Arial"/>
          <w:szCs w:val="20"/>
          <w:lang w:eastAsia="zh-CN"/>
        </w:rPr>
        <w:t xml:space="preserve"> the </w:t>
      </w:r>
      <w:r w:rsidRPr="00B101AB">
        <w:rPr>
          <w:rFonts w:ascii="Arial" w:hAnsi="Arial" w:cs="Arial"/>
          <w:szCs w:val="20"/>
          <w:lang w:eastAsia="zh-CN"/>
        </w:rPr>
        <w:t>associated BWP.</w:t>
      </w:r>
    </w:p>
    <w:p w14:paraId="2C034343" w14:textId="77777777" w:rsidR="0041793C" w:rsidRPr="00B101AB" w:rsidRDefault="0041793C" w:rsidP="008B1C02">
      <w:pPr>
        <w:pStyle w:val="ListParagraph"/>
        <w:numPr>
          <w:ilvl w:val="0"/>
          <w:numId w:val="38"/>
        </w:numPr>
        <w:autoSpaceDE/>
        <w:autoSpaceDN/>
        <w:adjustRightInd/>
        <w:ind w:firstLineChars="0"/>
        <w:rPr>
          <w:rFonts w:ascii="Arial" w:hAnsi="Arial" w:cs="Arial"/>
          <w:szCs w:val="20"/>
          <w:lang w:eastAsia="zh-CN"/>
        </w:rPr>
      </w:pPr>
      <w:r w:rsidRPr="00B101AB">
        <w:rPr>
          <w:rFonts w:ascii="Arial" w:hAnsi="Arial" w:cs="Arial"/>
          <w:szCs w:val="20"/>
          <w:lang w:eastAsia="zh-CN"/>
        </w:rPr>
        <w:t xml:space="preserve">For UE not supporting </w:t>
      </w:r>
      <w:r w:rsidRPr="008B1C02">
        <w:rPr>
          <w:rFonts w:ascii="Arial" w:hAnsi="Arial" w:cs="Arial"/>
          <w:i/>
          <w:szCs w:val="20"/>
          <w:lang w:eastAsia="zh-CN"/>
        </w:rPr>
        <w:t>multipleCORESET</w:t>
      </w:r>
      <w:r w:rsidRPr="00B101AB">
        <w:rPr>
          <w:rFonts w:ascii="Arial" w:hAnsi="Arial" w:cs="Arial"/>
          <w:szCs w:val="20"/>
          <w:lang w:eastAsia="zh-CN"/>
        </w:rPr>
        <w:t xml:space="preserve"> in FR1, in order to receive MBS multicast in CFR within UE active BWP, </w:t>
      </w:r>
    </w:p>
    <w:p w14:paraId="14381E09" w14:textId="3E5FB717" w:rsidR="0041793C" w:rsidRPr="00B101AB" w:rsidRDefault="00D4513F" w:rsidP="008B1C02">
      <w:pPr>
        <w:pStyle w:val="ListParagraph"/>
        <w:numPr>
          <w:ilvl w:val="0"/>
          <w:numId w:val="39"/>
        </w:numPr>
        <w:autoSpaceDE/>
        <w:autoSpaceDN/>
        <w:adjustRightInd/>
        <w:ind w:firstLineChars="0"/>
        <w:rPr>
          <w:rFonts w:ascii="Arial" w:hAnsi="Arial" w:cs="Arial"/>
          <w:szCs w:val="20"/>
          <w:lang w:eastAsia="zh-CN"/>
        </w:rPr>
      </w:pPr>
      <w:r>
        <w:rPr>
          <w:rFonts w:ascii="Arial" w:hAnsi="Arial" w:cs="Arial"/>
          <w:szCs w:val="20"/>
          <w:lang w:eastAsia="zh-CN"/>
        </w:rPr>
        <w:t>i</w:t>
      </w:r>
      <w:r w:rsidR="0041793C" w:rsidRPr="00B101AB">
        <w:rPr>
          <w:rFonts w:ascii="Arial" w:hAnsi="Arial" w:cs="Arial"/>
          <w:szCs w:val="20"/>
          <w:lang w:eastAsia="zh-CN"/>
        </w:rPr>
        <w:t xml:space="preserve">f a CORESET is not configured within the </w:t>
      </w:r>
      <w:r w:rsidR="0041793C" w:rsidRPr="008B1C02">
        <w:rPr>
          <w:rFonts w:ascii="Arial" w:hAnsi="Arial" w:cs="Arial"/>
          <w:i/>
          <w:szCs w:val="20"/>
          <w:lang w:eastAsia="zh-CN"/>
        </w:rPr>
        <w:t>PDCCH-ConfigMulticast</w:t>
      </w:r>
      <w:r w:rsidR="0041793C" w:rsidRPr="00B101AB">
        <w:rPr>
          <w:rFonts w:ascii="Arial" w:hAnsi="Arial" w:cs="Arial"/>
          <w:szCs w:val="20"/>
          <w:lang w:eastAsia="zh-CN"/>
        </w:rPr>
        <w:t>, the other CORESET than CORESET0 configured within UE active BWP for scheduling unicast can also to be used for scheduling multicast, and the CORESET is expected to be included completely within the CFR and the parameters configured in the CORESET is expected to be supported by the UE for multicast</w:t>
      </w:r>
      <w:r w:rsidR="00B224E7">
        <w:rPr>
          <w:rFonts w:ascii="Arial" w:hAnsi="Arial" w:cs="Arial"/>
          <w:szCs w:val="20"/>
          <w:lang w:eastAsia="zh-CN"/>
        </w:rPr>
        <w:t xml:space="preserve">. </w:t>
      </w:r>
    </w:p>
    <w:p w14:paraId="35074673" w14:textId="77777777" w:rsidR="0041793C" w:rsidRPr="0041793C" w:rsidRDefault="0041793C" w:rsidP="007A0CA6">
      <w:pPr>
        <w:autoSpaceDE/>
        <w:autoSpaceDN/>
        <w:adjustRightInd/>
        <w:snapToGrid/>
        <w:rPr>
          <w:rFonts w:ascii="Arial" w:hAnsi="Arial" w:cs="Arial"/>
          <w:sz w:val="20"/>
          <w:szCs w:val="20"/>
          <w:lang w:eastAsia="zh-CN"/>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lastRenderedPageBreak/>
        <w:t>2. Actions:</w:t>
      </w:r>
    </w:p>
    <w:p w14:paraId="390C856D" w14:textId="0FDF5E49"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11177">
        <w:rPr>
          <w:rFonts w:ascii="Arial" w:hAnsi="Arial" w:cs="Arial"/>
          <w:b/>
          <w:bCs/>
          <w:color w:val="000000"/>
          <w:sz w:val="20"/>
          <w:szCs w:val="20"/>
          <w:lang w:val="en-GB"/>
        </w:rPr>
        <w:t>TSG-RAN WG2</w:t>
      </w:r>
    </w:p>
    <w:p w14:paraId="306781A3" w14:textId="5DD417B7"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BEDC062" w14:textId="375319CE" w:rsidR="008A1181" w:rsidRDefault="008A1181" w:rsidP="008E224B">
      <w:pPr>
        <w:tabs>
          <w:tab w:val="left" w:pos="5103"/>
        </w:tabs>
        <w:autoSpaceDE/>
        <w:autoSpaceDN/>
        <w:adjustRightInd/>
        <w:snapToGrid/>
        <w:ind w:left="2268" w:hanging="2268"/>
        <w:jc w:val="left"/>
        <w:rPr>
          <w:rFonts w:ascii="Arial" w:hAnsi="Arial" w:cs="Arial"/>
          <w:bCs/>
          <w:color w:val="000000"/>
          <w:sz w:val="20"/>
          <w:szCs w:val="20"/>
          <w:lang w:val="en-GB"/>
        </w:rPr>
      </w:pPr>
      <w:r w:rsidRPr="008A1181">
        <w:rPr>
          <w:rFonts w:ascii="Arial" w:hAnsi="Arial" w:cs="Arial"/>
          <w:bCs/>
          <w:color w:val="000000"/>
          <w:sz w:val="20"/>
          <w:szCs w:val="20"/>
          <w:lang w:val="en-GB"/>
        </w:rPr>
        <w:t>TSG-RAN WG1 Meeting #110</w:t>
      </w:r>
      <w:r>
        <w:rPr>
          <w:rFonts w:ascii="Arial" w:hAnsi="Arial" w:cs="Arial"/>
          <w:bCs/>
          <w:color w:val="000000"/>
          <w:sz w:val="20"/>
          <w:szCs w:val="20"/>
          <w:lang w:val="en-GB"/>
        </w:rPr>
        <w:t>bis</w:t>
      </w:r>
      <w:r w:rsidRPr="008A1181">
        <w:rPr>
          <w:rFonts w:ascii="Arial" w:hAnsi="Arial" w:cs="Arial"/>
          <w:bCs/>
          <w:color w:val="000000"/>
          <w:sz w:val="20"/>
          <w:szCs w:val="20"/>
          <w:lang w:val="en-GB"/>
        </w:rPr>
        <w:t>-e</w:t>
      </w:r>
      <w:r>
        <w:rPr>
          <w:rFonts w:ascii="Arial" w:hAnsi="Arial" w:cs="Arial"/>
          <w:bCs/>
          <w:color w:val="000000"/>
          <w:sz w:val="20"/>
          <w:szCs w:val="20"/>
          <w:lang w:val="en-GB"/>
        </w:rPr>
        <w:t xml:space="preserve">                                    10 – 19 October 2022</w:t>
      </w:r>
      <w:r>
        <w:rPr>
          <w:rFonts w:ascii="Arial" w:hAnsi="Arial" w:cs="Arial"/>
          <w:bCs/>
          <w:color w:val="000000"/>
          <w:sz w:val="20"/>
          <w:szCs w:val="20"/>
          <w:lang w:val="en-GB"/>
        </w:rPr>
        <w:tab/>
      </w:r>
      <w:r>
        <w:rPr>
          <w:rFonts w:ascii="Arial" w:hAnsi="Arial" w:cs="Arial"/>
          <w:bCs/>
          <w:color w:val="000000"/>
          <w:sz w:val="20"/>
          <w:szCs w:val="20"/>
          <w:lang w:val="en-GB"/>
        </w:rPr>
        <w:tab/>
      </w:r>
      <w:r>
        <w:rPr>
          <w:rFonts w:ascii="Arial" w:hAnsi="Arial" w:cs="Arial"/>
          <w:bCs/>
          <w:color w:val="000000"/>
          <w:sz w:val="20"/>
          <w:szCs w:val="20"/>
          <w:lang w:val="en-GB"/>
        </w:rPr>
        <w:tab/>
      </w:r>
      <w:r w:rsidR="00734AFD">
        <w:rPr>
          <w:rFonts w:ascii="Arial" w:hAnsi="Arial" w:cs="Arial"/>
          <w:bCs/>
          <w:color w:val="000000"/>
          <w:sz w:val="20"/>
          <w:szCs w:val="20"/>
          <w:lang w:val="en-GB"/>
        </w:rPr>
        <w:t xml:space="preserve">        </w:t>
      </w:r>
      <w:r>
        <w:rPr>
          <w:rFonts w:ascii="Arial" w:hAnsi="Arial" w:cs="Arial"/>
          <w:bCs/>
          <w:color w:val="000000"/>
          <w:sz w:val="20"/>
          <w:szCs w:val="20"/>
          <w:lang w:val="en-GB"/>
        </w:rPr>
        <w:t>online</w:t>
      </w:r>
    </w:p>
    <w:p w14:paraId="08AA7E9E" w14:textId="39A13772" w:rsidR="007C3FA8" w:rsidRPr="00702723" w:rsidRDefault="005F051E" w:rsidP="00C857AE">
      <w:pPr>
        <w:tabs>
          <w:tab w:val="left" w:pos="5103"/>
        </w:tabs>
        <w:autoSpaceDE/>
        <w:autoSpaceDN/>
        <w:adjustRightInd/>
        <w:snapToGrid/>
        <w:ind w:left="2268" w:hanging="2268"/>
        <w:jc w:val="left"/>
        <w:rPr>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 xml:space="preserve">1        </w:t>
      </w:r>
      <w:r w:rsidRPr="005F051E">
        <w:rPr>
          <w:rFonts w:ascii="Arial" w:hAnsi="Arial" w:cs="Arial"/>
          <w:bCs/>
          <w:color w:val="000000"/>
          <w:sz w:val="20"/>
          <w:szCs w:val="20"/>
          <w:lang w:val="en-GB"/>
        </w:rPr>
        <w:t xml:space="preserve">                                    1</w:t>
      </w:r>
      <w:r w:rsidR="00443862">
        <w:rPr>
          <w:rFonts w:ascii="Arial" w:hAnsi="Arial" w:cs="Arial"/>
          <w:bCs/>
          <w:color w:val="000000"/>
          <w:sz w:val="20"/>
          <w:szCs w:val="20"/>
          <w:lang w:val="en-GB"/>
        </w:rPr>
        <w:t>4</w:t>
      </w:r>
      <w:r w:rsidRPr="005F051E">
        <w:rPr>
          <w:rFonts w:ascii="Arial" w:hAnsi="Arial" w:cs="Arial"/>
          <w:bCs/>
          <w:color w:val="000000"/>
          <w:sz w:val="20"/>
          <w:szCs w:val="20"/>
          <w:lang w:val="en-GB"/>
        </w:rPr>
        <w:t xml:space="preserve"> – 1</w:t>
      </w:r>
      <w:r w:rsidR="00443862">
        <w:rPr>
          <w:rFonts w:ascii="Arial" w:hAnsi="Arial" w:cs="Arial"/>
          <w:bCs/>
          <w:color w:val="000000"/>
          <w:sz w:val="20"/>
          <w:szCs w:val="20"/>
          <w:lang w:val="en-GB"/>
        </w:rPr>
        <w:t>8</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November</w:t>
      </w:r>
      <w:r w:rsidRPr="005F051E">
        <w:rPr>
          <w:rFonts w:ascii="Arial" w:hAnsi="Arial" w:cs="Arial"/>
          <w:bCs/>
          <w:color w:val="000000"/>
          <w:sz w:val="20"/>
          <w:szCs w:val="20"/>
          <w:lang w:val="en-GB"/>
        </w:rPr>
        <w:t xml:space="preserve"> 2022</w:t>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sidRPr="005F051E">
        <w:rPr>
          <w:rFonts w:ascii="Arial" w:hAnsi="Arial" w:cs="Arial"/>
          <w:bCs/>
          <w:color w:val="000000"/>
          <w:sz w:val="20"/>
          <w:szCs w:val="20"/>
          <w:lang w:val="en-GB"/>
        </w:rPr>
        <w:tab/>
      </w:r>
      <w:r w:rsidR="00443862">
        <w:rPr>
          <w:rFonts w:ascii="Arial" w:hAnsi="Arial" w:cs="Arial"/>
          <w:bCs/>
          <w:color w:val="000000"/>
          <w:sz w:val="20"/>
          <w:szCs w:val="20"/>
          <w:lang w:val="en-GB"/>
        </w:rPr>
        <w:t>EU</w:t>
      </w: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516EB" w14:textId="77777777" w:rsidR="00784232" w:rsidRDefault="00784232">
      <w:r>
        <w:separator/>
      </w:r>
    </w:p>
  </w:endnote>
  <w:endnote w:type="continuationSeparator" w:id="0">
    <w:p w14:paraId="45E42B7E" w14:textId="77777777" w:rsidR="00784232" w:rsidRDefault="00784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CE02D" w14:textId="77777777" w:rsidR="00784232" w:rsidRDefault="00784232">
      <w:r>
        <w:separator/>
      </w:r>
    </w:p>
  </w:footnote>
  <w:footnote w:type="continuationSeparator" w:id="0">
    <w:p w14:paraId="4E575835" w14:textId="77777777" w:rsidR="00784232" w:rsidRDefault="007842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87161"/>
    <w:multiLevelType w:val="hybridMultilevel"/>
    <w:tmpl w:val="20EEADE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D74A51"/>
    <w:multiLevelType w:val="hybridMultilevel"/>
    <w:tmpl w:val="B8F899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23309B"/>
    <w:multiLevelType w:val="hybridMultilevel"/>
    <w:tmpl w:val="0594740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B1210DA"/>
    <w:multiLevelType w:val="multilevel"/>
    <w:tmpl w:val="5B1210DA"/>
    <w:lvl w:ilvl="0">
      <w:numFmt w:val="bullet"/>
      <w:lvlText w:val="•"/>
      <w:lvlJc w:val="left"/>
      <w:pPr>
        <w:ind w:left="840" w:hanging="420"/>
      </w:pPr>
      <w:rPr>
        <w:rFonts w:ascii="宋体" w:eastAsia="宋体" w:hAnsi="宋体"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10"/>
  </w:num>
  <w:num w:numId="3">
    <w:abstractNumId w:val="30"/>
  </w:num>
  <w:num w:numId="4">
    <w:abstractNumId w:val="25"/>
  </w:num>
  <w:num w:numId="5">
    <w:abstractNumId w:val="21"/>
  </w:num>
  <w:num w:numId="6">
    <w:abstractNumId w:val="8"/>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3"/>
  </w:num>
  <w:num w:numId="13">
    <w:abstractNumId w:val="1"/>
  </w:num>
  <w:num w:numId="14">
    <w:abstractNumId w:val="22"/>
  </w:num>
  <w:num w:numId="15">
    <w:abstractNumId w:val="6"/>
  </w:num>
  <w:num w:numId="16">
    <w:abstractNumId w:val="1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7"/>
  </w:num>
  <w:num w:numId="20">
    <w:abstractNumId w:val="9"/>
  </w:num>
  <w:num w:numId="21">
    <w:abstractNumId w:val="4"/>
  </w:num>
  <w:num w:numId="22">
    <w:abstractNumId w:val="28"/>
  </w:num>
  <w:num w:numId="23">
    <w:abstractNumId w:val="24"/>
  </w:num>
  <w:num w:numId="24">
    <w:abstractNumId w:val="5"/>
  </w:num>
  <w:num w:numId="25">
    <w:abstractNumId w:val="32"/>
  </w:num>
  <w:num w:numId="26">
    <w:abstractNumId w:val="14"/>
  </w:num>
  <w:num w:numId="27">
    <w:abstractNumId w:val="29"/>
  </w:num>
  <w:num w:numId="28">
    <w:abstractNumId w:val="2"/>
  </w:num>
  <w:num w:numId="29">
    <w:abstractNumId w:val="27"/>
  </w:num>
  <w:num w:numId="30">
    <w:abstractNumId w:val="19"/>
  </w:num>
  <w:num w:numId="31">
    <w:abstractNumId w:val="20"/>
  </w:num>
  <w:num w:numId="32">
    <w:abstractNumId w:val="31"/>
  </w:num>
  <w:num w:numId="33">
    <w:abstractNumId w:val="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15"/>
  </w:num>
  <w:num w:numId="37">
    <w:abstractNumId w:val="23"/>
  </w:num>
  <w:num w:numId="38">
    <w:abstractNumId w:val="11"/>
  </w:num>
  <w:num w:numId="3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001"/>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426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3C0"/>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9D8"/>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3E35"/>
    <w:rsid w:val="001E5C23"/>
    <w:rsid w:val="001E7504"/>
    <w:rsid w:val="001E76DF"/>
    <w:rsid w:val="001F072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7CF"/>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0D93"/>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BF7"/>
    <w:rsid w:val="002D3E5C"/>
    <w:rsid w:val="002D438A"/>
    <w:rsid w:val="002D5738"/>
    <w:rsid w:val="002D5E53"/>
    <w:rsid w:val="002E0319"/>
    <w:rsid w:val="002E179B"/>
    <w:rsid w:val="002E1C9E"/>
    <w:rsid w:val="002E257B"/>
    <w:rsid w:val="002E3C65"/>
    <w:rsid w:val="002E3F5B"/>
    <w:rsid w:val="002E4362"/>
    <w:rsid w:val="002E63B3"/>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0AC"/>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B09"/>
    <w:rsid w:val="00382CF3"/>
    <w:rsid w:val="00382D60"/>
    <w:rsid w:val="00382F29"/>
    <w:rsid w:val="003839F1"/>
    <w:rsid w:val="00383C8D"/>
    <w:rsid w:val="00384803"/>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A0A"/>
    <w:rsid w:val="003B6D7D"/>
    <w:rsid w:val="003B7D7E"/>
    <w:rsid w:val="003C1012"/>
    <w:rsid w:val="003C11C9"/>
    <w:rsid w:val="003C1229"/>
    <w:rsid w:val="003C1FD4"/>
    <w:rsid w:val="003C213D"/>
    <w:rsid w:val="003C25AD"/>
    <w:rsid w:val="003C2D21"/>
    <w:rsid w:val="003C5E6B"/>
    <w:rsid w:val="003C740C"/>
    <w:rsid w:val="003C7AD7"/>
    <w:rsid w:val="003D0CAC"/>
    <w:rsid w:val="003D0FC3"/>
    <w:rsid w:val="003D15CB"/>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1793C"/>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3862"/>
    <w:rsid w:val="004461D9"/>
    <w:rsid w:val="00446AC6"/>
    <w:rsid w:val="0044750E"/>
    <w:rsid w:val="0044759B"/>
    <w:rsid w:val="00447F54"/>
    <w:rsid w:val="00450B7E"/>
    <w:rsid w:val="0045136B"/>
    <w:rsid w:val="00451C7E"/>
    <w:rsid w:val="004538B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9AF"/>
    <w:rsid w:val="00474AD4"/>
    <w:rsid w:val="00474FF0"/>
    <w:rsid w:val="00475203"/>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379F3"/>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51E"/>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1177"/>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27F72"/>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5C97"/>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542"/>
    <w:rsid w:val="006B555A"/>
    <w:rsid w:val="006B600A"/>
    <w:rsid w:val="006B6635"/>
    <w:rsid w:val="006B7D22"/>
    <w:rsid w:val="006B7D2C"/>
    <w:rsid w:val="006C1019"/>
    <w:rsid w:val="006C16D9"/>
    <w:rsid w:val="006C2BB5"/>
    <w:rsid w:val="006C2BEE"/>
    <w:rsid w:val="006C3AD8"/>
    <w:rsid w:val="006C450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0CE6"/>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AFD"/>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52B"/>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232"/>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801"/>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B36"/>
    <w:rsid w:val="00880F30"/>
    <w:rsid w:val="0088231B"/>
    <w:rsid w:val="008833E8"/>
    <w:rsid w:val="00887B48"/>
    <w:rsid w:val="0089176E"/>
    <w:rsid w:val="008917E0"/>
    <w:rsid w:val="00892365"/>
    <w:rsid w:val="00892BE5"/>
    <w:rsid w:val="00893489"/>
    <w:rsid w:val="0089387C"/>
    <w:rsid w:val="0089444E"/>
    <w:rsid w:val="008949DF"/>
    <w:rsid w:val="008951DB"/>
    <w:rsid w:val="00895300"/>
    <w:rsid w:val="00895BB8"/>
    <w:rsid w:val="00896C81"/>
    <w:rsid w:val="00896D83"/>
    <w:rsid w:val="00897710"/>
    <w:rsid w:val="00897992"/>
    <w:rsid w:val="008A017B"/>
    <w:rsid w:val="008A0AB2"/>
    <w:rsid w:val="008A0CFC"/>
    <w:rsid w:val="008A1181"/>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C02"/>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3DFD"/>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821"/>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9D"/>
    <w:rsid w:val="009B37E2"/>
    <w:rsid w:val="009B4519"/>
    <w:rsid w:val="009B506B"/>
    <w:rsid w:val="009B57EF"/>
    <w:rsid w:val="009B5B85"/>
    <w:rsid w:val="009B7204"/>
    <w:rsid w:val="009C0074"/>
    <w:rsid w:val="009C0564"/>
    <w:rsid w:val="009C2685"/>
    <w:rsid w:val="009C39BC"/>
    <w:rsid w:val="009C4BC2"/>
    <w:rsid w:val="009C4D22"/>
    <w:rsid w:val="009C7253"/>
    <w:rsid w:val="009C7320"/>
    <w:rsid w:val="009D053B"/>
    <w:rsid w:val="009D0729"/>
    <w:rsid w:val="009D0F66"/>
    <w:rsid w:val="009D1325"/>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9F75F7"/>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6EE2"/>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1DC2"/>
    <w:rsid w:val="00AD2852"/>
    <w:rsid w:val="00AD3976"/>
    <w:rsid w:val="00AD4106"/>
    <w:rsid w:val="00AD4D2A"/>
    <w:rsid w:val="00AD542F"/>
    <w:rsid w:val="00AD7305"/>
    <w:rsid w:val="00AD7E64"/>
    <w:rsid w:val="00AD7F44"/>
    <w:rsid w:val="00AE017D"/>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1AB"/>
    <w:rsid w:val="00B10558"/>
    <w:rsid w:val="00B153EA"/>
    <w:rsid w:val="00B156A9"/>
    <w:rsid w:val="00B15F83"/>
    <w:rsid w:val="00B160FF"/>
    <w:rsid w:val="00B16322"/>
    <w:rsid w:val="00B1662E"/>
    <w:rsid w:val="00B16A6F"/>
    <w:rsid w:val="00B16D68"/>
    <w:rsid w:val="00B224E7"/>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226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63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0C68"/>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AE"/>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5FB"/>
    <w:rsid w:val="00D3323C"/>
    <w:rsid w:val="00D33456"/>
    <w:rsid w:val="00D3396F"/>
    <w:rsid w:val="00D33D4D"/>
    <w:rsid w:val="00D34A0B"/>
    <w:rsid w:val="00D36234"/>
    <w:rsid w:val="00D36371"/>
    <w:rsid w:val="00D437D8"/>
    <w:rsid w:val="00D44994"/>
    <w:rsid w:val="00D4513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AE2"/>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3DD4"/>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85A"/>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EF1"/>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CD5"/>
    <w:rsid w:val="00ED2E52"/>
    <w:rsid w:val="00ED3024"/>
    <w:rsid w:val="00ED5FE4"/>
    <w:rsid w:val="00ED71C5"/>
    <w:rsid w:val="00EE16FA"/>
    <w:rsid w:val="00EE39F0"/>
    <w:rsid w:val="00EE3C42"/>
    <w:rsid w:val="00EE3D4F"/>
    <w:rsid w:val="00EE534D"/>
    <w:rsid w:val="00EE5560"/>
    <w:rsid w:val="00EE5CD8"/>
    <w:rsid w:val="00EE6540"/>
    <w:rsid w:val="00EE6F1E"/>
    <w:rsid w:val="00EE76BE"/>
    <w:rsid w:val="00EF0348"/>
    <w:rsid w:val="00EF1D29"/>
    <w:rsid w:val="00EF1F9C"/>
    <w:rsid w:val="00EF4366"/>
    <w:rsid w:val="00EF4CD6"/>
    <w:rsid w:val="00EF55A0"/>
    <w:rsid w:val="00EF63D1"/>
    <w:rsid w:val="00EF6513"/>
    <w:rsid w:val="00EF6683"/>
    <w:rsid w:val="00EF7002"/>
    <w:rsid w:val="00EF769B"/>
    <w:rsid w:val="00F00162"/>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96E"/>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0D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宋体"/>
      <w:sz w:val="24"/>
      <w:szCs w:val="24"/>
      <w:lang w:eastAsia="zh-CN"/>
    </w:rPr>
  </w:style>
  <w:style w:type="paragraph" w:customStyle="1" w:styleId="Agreement">
    <w:name w:val="Agreement"/>
    <w:basedOn w:val="Normal"/>
    <w:next w:val="Normal"/>
    <w:qFormat/>
    <w:rsid w:val="003510AC"/>
    <w:pPr>
      <w:numPr>
        <w:numId w:val="3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9451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620F3-3AFC-46AB-9C30-4C825B9F5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jinhuan</cp:lastModifiedBy>
  <cp:revision>147</cp:revision>
  <cp:lastPrinted>2007-06-18T22:08:00Z</cp:lastPrinted>
  <dcterms:created xsi:type="dcterms:W3CDTF">2021-12-22T03:02:00Z</dcterms:created>
  <dcterms:modified xsi:type="dcterms:W3CDTF">2022-08-25T06:30:00Z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(3)bV0xh9z2Mh0iIPDctDKY33G698l7XEW7cNZi1/NiIk7X3PemPBINJQdnpde/xL06S1/WqT/r
rUdG+I4ucOe9usN0tcMbaTS3Nz50ASo/+Cb4NJYXSqkg8F4PugL6OfuiI+gDCB1F8nUvSQ6C
HOw+Ifs+yVHsf5gy2J8JsCGRv1qWtsgdzzJY6nDbhok1oXKk1enBiWIqN3w5WaPmbH1WC48I
vhsDJUASzNphffEl5M</vt:lpwstr>
  </property>
  <property fmtid="{D5CDD505-2E9C-101B-9397-08002B2CF9AE}" pid="13" name="_2015_ms_pID_725343_00">
    <vt:lpwstr>_2015_ms_pID_725343</vt:lpwstr>
  </property>
  <property fmtid="{D5CDD505-2E9C-101B-9397-08002B2CF9AE}" pid="14" name="_2015_ms_pID_7253431">
    <vt:lpwstr>bm+AI1L9Fg+PzvvIO+y2qzqMHjNOHrYDLxtRo/tUDitar0KaUAfDZ+
bmgDrt/UjRRtVzZ2tKRZKc69vx4QD1ANLQQuX/SX8HrszPKn/4jap9AJA7zGWwR2uYLSjPF1
tnFzgCQLkk4JWrVdbwHhHHMOZ+TEtCpZUncjErYvT/lxnO/EroH/Uwkp/l7ghb6GFWbn6shU
mgDOSPWlvCgemdkAYeaywp2GQ0IdpCwMXTuJ</vt:lpwstr>
  </property>
  <property fmtid="{D5CDD505-2E9C-101B-9397-08002B2CF9AE}" pid="15" name="_2015_ms_pID_7253431_00">
    <vt:lpwstr>_2015_ms_pID_7253431</vt:lpwstr>
  </property>
  <property fmtid="{D5CDD505-2E9C-101B-9397-08002B2CF9AE}" pid="16" name="_2015_ms_pID_7253432">
    <vt:lpwstr>XEKic9YIG/72zRCiV00bFZ6wVkFfRAUiVh9U
UJyTnAar6M4TFufwEOaumpFjNbtVwg==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1661407830</vt:lpwstr>
  </property>
</Properties>
</file>