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7C243" w14:textId="17C4681C" w:rsidR="00E81C66" w:rsidRPr="00C47186" w:rsidRDefault="00E81C66" w:rsidP="00E81C66">
      <w:pPr>
        <w:snapToGrid w:val="0"/>
        <w:spacing w:after="0"/>
        <w:rPr>
          <w:rFonts w:cs="Arial"/>
          <w:b/>
          <w:color w:val="000000"/>
          <w:sz w:val="28"/>
          <w:szCs w:val="28"/>
        </w:rPr>
      </w:pPr>
      <w:bookmarkStart w:id="0" w:name="OLE_LINK3"/>
      <w:bookmarkStart w:id="1" w:name="_Ref24117420"/>
      <w:r w:rsidRPr="00C47186">
        <w:rPr>
          <w:rFonts w:cs="Arial"/>
          <w:b/>
          <w:color w:val="000000"/>
          <w:sz w:val="28"/>
          <w:szCs w:val="28"/>
        </w:rPr>
        <w:t>3GPP TSG RAN WG1 #110</w:t>
      </w:r>
      <w:r w:rsidRPr="00C47186">
        <w:rPr>
          <w:rFonts w:cs="Arial"/>
          <w:b/>
          <w:color w:val="000000"/>
          <w:sz w:val="28"/>
          <w:szCs w:val="28"/>
        </w:rPr>
        <w:tab/>
      </w:r>
      <w:r w:rsidRPr="00C47186">
        <w:rPr>
          <w:rFonts w:cs="Arial"/>
          <w:b/>
          <w:color w:val="000000"/>
          <w:sz w:val="28"/>
          <w:szCs w:val="28"/>
        </w:rPr>
        <w:tab/>
        <w:t xml:space="preserve">                                   </w:t>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t xml:space="preserve">       </w:t>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r>
      <w:r w:rsidRPr="00C47186">
        <w:rPr>
          <w:rFonts w:cs="Arial"/>
          <w:b/>
          <w:color w:val="000000"/>
          <w:sz w:val="28"/>
          <w:szCs w:val="28"/>
        </w:rPr>
        <w:tab/>
        <w:t xml:space="preserve">                 </w:t>
      </w:r>
      <w:r w:rsidR="0070235D">
        <w:rPr>
          <w:rFonts w:cs="Arial"/>
          <w:b/>
          <w:color w:val="000000"/>
          <w:sz w:val="28"/>
          <w:szCs w:val="28"/>
        </w:rPr>
        <w:t xml:space="preserve">          </w:t>
      </w:r>
      <w:r w:rsidR="00A42542" w:rsidRPr="00A42542">
        <w:rPr>
          <w:rFonts w:cs="Arial"/>
          <w:b/>
          <w:color w:val="000000"/>
          <w:sz w:val="28"/>
          <w:szCs w:val="28"/>
        </w:rPr>
        <w:t>R1-220792</w:t>
      </w:r>
      <w:r w:rsidR="005B0F61">
        <w:rPr>
          <w:rFonts w:cs="Arial"/>
          <w:b/>
          <w:color w:val="000000"/>
          <w:sz w:val="28"/>
          <w:szCs w:val="28"/>
        </w:rPr>
        <w:t>1</w:t>
      </w:r>
    </w:p>
    <w:p w14:paraId="6C444D2B" w14:textId="77777777" w:rsidR="00E81C66" w:rsidRPr="00C47186" w:rsidRDefault="00E81C66" w:rsidP="00E81C66">
      <w:pPr>
        <w:snapToGrid w:val="0"/>
        <w:spacing w:after="0"/>
        <w:rPr>
          <w:rFonts w:cs="Arial"/>
          <w:b/>
          <w:color w:val="000000"/>
          <w:sz w:val="28"/>
          <w:szCs w:val="28"/>
        </w:rPr>
      </w:pPr>
      <w:r w:rsidRPr="00C47186">
        <w:rPr>
          <w:rFonts w:cs="Arial"/>
          <w:b/>
          <w:color w:val="000000"/>
          <w:sz w:val="28"/>
          <w:szCs w:val="28"/>
        </w:rPr>
        <w:t>Toulouse, France, August 22nd – 26th, 2022</w:t>
      </w:r>
    </w:p>
    <w:p w14:paraId="135159BE" w14:textId="77777777" w:rsidR="00E81C66" w:rsidRPr="00434D06" w:rsidRDefault="00E81C66" w:rsidP="00E81C66">
      <w:pPr>
        <w:snapToGrid w:val="0"/>
        <w:spacing w:after="0"/>
        <w:rPr>
          <w:rFonts w:cs="Arial"/>
          <w:b/>
          <w:color w:val="000000"/>
          <w:sz w:val="28"/>
          <w:szCs w:val="28"/>
        </w:rPr>
      </w:pPr>
    </w:p>
    <w:p w14:paraId="132FE1C4" w14:textId="77777777" w:rsidR="00E03B9D" w:rsidRPr="00D07C92" w:rsidRDefault="00E03B9D" w:rsidP="00E03B9D">
      <w:pPr>
        <w:widowControl w:val="0"/>
        <w:ind w:left="1800" w:hanging="1800"/>
        <w:rPr>
          <w:rFonts w:eastAsia="MS Mincho"/>
          <w:b/>
          <w:noProof/>
          <w:sz w:val="24"/>
          <w:lang w:eastAsia="x-none"/>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(AT&amp;T)</w:t>
      </w:r>
    </w:p>
    <w:bookmarkEnd w:id="0"/>
    <w:p w14:paraId="2EF4E2C9" w14:textId="65BA573A" w:rsidR="00E03B9D" w:rsidRPr="00D07C92" w:rsidRDefault="00E03B9D" w:rsidP="00E03B9D">
      <w:pPr>
        <w:widowControl w:val="0"/>
        <w:ind w:left="1800" w:hanging="1800"/>
        <w:rPr>
          <w:rFonts w:eastAsia="MS Mincho"/>
          <w:b/>
          <w:noProof/>
          <w:sz w:val="24"/>
          <w:lang w:eastAsia="x-none"/>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0046198D" w:rsidRPr="0046198D">
        <w:rPr>
          <w:rFonts w:eastAsia="MS Mincho"/>
          <w:b/>
          <w:noProof/>
          <w:sz w:val="24"/>
          <w:lang w:eastAsia="x-none"/>
        </w:rPr>
        <w:t>8.1</w:t>
      </w:r>
      <w:r w:rsidR="00903A0E">
        <w:rPr>
          <w:rFonts w:eastAsia="MS Mincho"/>
          <w:b/>
          <w:noProof/>
          <w:sz w:val="24"/>
          <w:lang w:eastAsia="x-none"/>
        </w:rPr>
        <w:t>6</w:t>
      </w:r>
      <w:r w:rsidR="0046198D" w:rsidRPr="0046198D">
        <w:rPr>
          <w:rFonts w:eastAsia="MS Mincho"/>
          <w:b/>
          <w:noProof/>
          <w:sz w:val="24"/>
          <w:lang w:eastAsia="x-none"/>
        </w:rPr>
        <w:t>.</w:t>
      </w:r>
      <w:r w:rsidR="00C064CA">
        <w:rPr>
          <w:rFonts w:eastAsia="MS Mincho"/>
          <w:b/>
          <w:noProof/>
          <w:sz w:val="24"/>
          <w:lang w:eastAsia="x-none"/>
        </w:rPr>
        <w:t>5 (</w:t>
      </w:r>
      <w:r w:rsidR="00C064CA" w:rsidRPr="00C064CA">
        <w:rPr>
          <w:rFonts w:eastAsia="MS Mincho"/>
          <w:b/>
          <w:noProof/>
          <w:sz w:val="24"/>
          <w:lang w:eastAsia="x-none"/>
        </w:rPr>
        <w:t>NR_FeMIMO, NR_ext_to_71GHz, NR_NTN_solutions, IoT over NTN, NR_IAB_enh, NR_DSS, LTE_NR_DC_enh2, NR_pos_enh, and NR_DL1024QAM_FR1</w:t>
      </w:r>
      <w:r w:rsidR="00C064CA">
        <w:rPr>
          <w:rFonts w:eastAsia="MS Mincho"/>
          <w:b/>
          <w:noProof/>
          <w:sz w:val="24"/>
          <w:lang w:eastAsia="x-none"/>
        </w:rPr>
        <w:t>)</w:t>
      </w:r>
    </w:p>
    <w:p w14:paraId="03AD16E9" w14:textId="6940E341" w:rsidR="00E03B9D" w:rsidRPr="00D07C92" w:rsidRDefault="00E03B9D" w:rsidP="00C064CA">
      <w:pPr>
        <w:widowControl w:val="0"/>
        <w:ind w:left="1800" w:hanging="1800"/>
        <w:rPr>
          <w:rFonts w:eastAsia="MS Mincho"/>
          <w:b/>
          <w:noProof/>
          <w:sz w:val="24"/>
          <w:lang w:eastAsia="x-none"/>
        </w:rPr>
      </w:pPr>
      <w:r w:rsidRPr="00D07C92">
        <w:rPr>
          <w:rFonts w:eastAsia="MS Mincho"/>
          <w:b/>
          <w:noProof/>
          <w:sz w:val="24"/>
          <w:lang w:eastAsia="x-none"/>
        </w:rPr>
        <w:t>Agenda Item:</w:t>
      </w:r>
      <w:bookmarkStart w:id="2" w:name="Source"/>
      <w:bookmarkEnd w:id="2"/>
      <w:r w:rsidRPr="00D07C92">
        <w:rPr>
          <w:rFonts w:eastAsia="MS Mincho"/>
          <w:b/>
          <w:noProof/>
          <w:sz w:val="24"/>
          <w:lang w:eastAsia="x-none"/>
        </w:rPr>
        <w:tab/>
      </w:r>
      <w:r w:rsidR="0046198D" w:rsidRPr="00C064CA">
        <w:rPr>
          <w:rFonts w:eastAsia="MS Mincho"/>
          <w:b/>
          <w:noProof/>
          <w:sz w:val="24"/>
          <w:lang w:eastAsia="x-none"/>
        </w:rPr>
        <w:t>8.1</w:t>
      </w:r>
      <w:r w:rsidR="00903A0E" w:rsidRPr="00C064CA">
        <w:rPr>
          <w:rFonts w:eastAsia="MS Mincho"/>
          <w:b/>
          <w:noProof/>
          <w:sz w:val="24"/>
          <w:lang w:eastAsia="x-none"/>
        </w:rPr>
        <w:t>6</w:t>
      </w:r>
      <w:r w:rsidR="0046198D" w:rsidRPr="00C064CA">
        <w:rPr>
          <w:rFonts w:eastAsia="MS Mincho"/>
          <w:b/>
          <w:noProof/>
          <w:sz w:val="24"/>
          <w:lang w:eastAsia="x-none"/>
        </w:rPr>
        <w:t>.</w:t>
      </w:r>
      <w:r w:rsidR="00C064CA" w:rsidRPr="00C064CA">
        <w:rPr>
          <w:rFonts w:eastAsia="MS Mincho"/>
          <w:b/>
          <w:noProof/>
          <w:sz w:val="24"/>
          <w:lang w:eastAsia="x-none"/>
        </w:rPr>
        <w:t>5</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bookmarkEnd w:id="3"/>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5"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522C29A3" w:rsidR="00E03B9D" w:rsidRDefault="0046198D" w:rsidP="00E03B9D">
      <w:pPr>
        <w:pStyle w:val="Heading4"/>
        <w:numPr>
          <w:ilvl w:val="0"/>
          <w:numId w:val="0"/>
        </w:numPr>
        <w:ind w:left="864" w:hanging="864"/>
      </w:pPr>
      <w:bookmarkStart w:id="6" w:name="_Toc38197081"/>
      <w:bookmarkEnd w:id="5"/>
      <w:r>
        <w:t>8</w:t>
      </w:r>
      <w:r w:rsidR="00E03B9D">
        <w:t>.</w:t>
      </w:r>
      <w:r>
        <w:t>1</w:t>
      </w:r>
      <w:r w:rsidR="00903A0E">
        <w:t>6</w:t>
      </w:r>
      <w:r w:rsidR="00E03B9D">
        <w:t>.</w:t>
      </w:r>
      <w:bookmarkEnd w:id="6"/>
      <w:r w:rsidR="0031762A">
        <w:t>5</w:t>
      </w:r>
      <w:r w:rsidR="0031762A">
        <w:tab/>
      </w:r>
      <w:r w:rsidR="00C064CA">
        <w:t xml:space="preserve">Others </w:t>
      </w:r>
    </w:p>
    <w:p w14:paraId="35C87769" w14:textId="77777777" w:rsidR="00C064CA" w:rsidRPr="00C16B72" w:rsidRDefault="00C064CA" w:rsidP="00C064CA">
      <w:pPr>
        <w:rPr>
          <w:i/>
          <w:lang w:eastAsia="x-none"/>
        </w:rPr>
      </w:pPr>
      <w:r>
        <w:rPr>
          <w:i/>
          <w:lang w:eastAsia="x-none"/>
        </w:rPr>
        <w:t>For discussion on UE features for any other Rel-17 work items.</w:t>
      </w:r>
    </w:p>
    <w:p w14:paraId="509E687D" w14:textId="6D1CDD68" w:rsidR="00084442" w:rsidRDefault="00084442" w:rsidP="00084442">
      <w:pPr>
        <w:rPr>
          <w:rFonts w:cs="Arial"/>
        </w:rPr>
      </w:pPr>
    </w:p>
    <w:p w14:paraId="076072B0" w14:textId="77777777" w:rsidR="008B4611" w:rsidRDefault="008B4611" w:rsidP="008B4611">
      <w:pPr>
        <w:rPr>
          <w:rFonts w:cs="Arial"/>
        </w:rPr>
      </w:pPr>
      <w:r>
        <w:rPr>
          <w:rFonts w:cs="Arial"/>
        </w:rPr>
        <w:t>R1-2207920</w:t>
      </w:r>
      <w:r>
        <w:rPr>
          <w:rFonts w:cs="Arial"/>
        </w:rPr>
        <w:tab/>
        <w:t xml:space="preserve">Summary of UE features for </w:t>
      </w:r>
      <w:proofErr w:type="spellStart"/>
      <w:r>
        <w:rPr>
          <w:rFonts w:cs="Arial"/>
        </w:rPr>
        <w:t>NR_FeMIMO</w:t>
      </w:r>
      <w:proofErr w:type="spellEnd"/>
      <w:r>
        <w:rPr>
          <w:rFonts w:cs="Arial"/>
        </w:rPr>
        <w:t xml:space="preserve">, NR_ext_to_71GHz, </w:t>
      </w:r>
      <w:proofErr w:type="spellStart"/>
      <w:r>
        <w:rPr>
          <w:rFonts w:cs="Arial"/>
        </w:rPr>
        <w:t>NR_NTN_solutions</w:t>
      </w:r>
      <w:proofErr w:type="spellEnd"/>
      <w:r>
        <w:rPr>
          <w:rFonts w:cs="Arial"/>
        </w:rPr>
        <w:t xml:space="preserve">, IoT over NTN, </w:t>
      </w:r>
      <w:proofErr w:type="spellStart"/>
      <w:r>
        <w:rPr>
          <w:rFonts w:cs="Arial"/>
        </w:rPr>
        <w:t>NR_IAB_enh</w:t>
      </w:r>
      <w:proofErr w:type="spellEnd"/>
      <w:r>
        <w:rPr>
          <w:rFonts w:cs="Arial"/>
        </w:rPr>
        <w:t xml:space="preserve">, NR_DSS, LTE_NR_DC_enh2, </w:t>
      </w:r>
      <w:proofErr w:type="spellStart"/>
      <w:r>
        <w:rPr>
          <w:rFonts w:cs="Arial"/>
        </w:rPr>
        <w:t>NR_pos_enh</w:t>
      </w:r>
      <w:proofErr w:type="spellEnd"/>
      <w:r>
        <w:rPr>
          <w:rFonts w:cs="Arial"/>
        </w:rPr>
        <w:t>, and NR_DL1024QAM_FR1</w:t>
      </w:r>
      <w:r>
        <w:rPr>
          <w:rFonts w:cs="Arial"/>
        </w:rPr>
        <w:tab/>
        <w:t>Moderator (AT&amp;T)</w:t>
      </w:r>
    </w:p>
    <w:p w14:paraId="3ECD6063" w14:textId="77777777" w:rsidR="008B4611" w:rsidRDefault="008B4611" w:rsidP="00084442">
      <w:pPr>
        <w:rPr>
          <w:rFonts w:cs="Arial"/>
        </w:rPr>
      </w:pPr>
    </w:p>
    <w:p w14:paraId="547823E6" w14:textId="1FFD1DC0" w:rsidR="009C0C9D" w:rsidRDefault="00B459C6" w:rsidP="009C0C9D">
      <w:pPr>
        <w:pStyle w:val="maintext"/>
        <w:ind w:firstLineChars="90" w:firstLine="180"/>
        <w:rPr>
          <w:rFonts w:ascii="Calibri" w:hAnsi="Calibri" w:cs="Arial"/>
        </w:rPr>
      </w:pPr>
      <w:r w:rsidRPr="008A7AE6">
        <w:rPr>
          <w:rFonts w:ascii="Calibri" w:hAnsi="Calibri" w:cs="Arial"/>
          <w:b/>
          <w:highlight w:val="green"/>
        </w:rPr>
        <w:t>Agreement</w:t>
      </w:r>
      <w:r w:rsidR="009C0C9D" w:rsidRPr="008A7AE6">
        <w:rPr>
          <w:rFonts w:ascii="Calibri" w:hAnsi="Calibri" w:cs="Arial"/>
          <w:b/>
          <w:highlight w:val="green"/>
        </w:rPr>
        <w:t>:</w:t>
      </w:r>
      <w:r w:rsidR="009C0C9D">
        <w:rPr>
          <w:rFonts w:ascii="Calibri" w:hAnsi="Calibri" w:cs="Arial"/>
          <w:b/>
        </w:rPr>
        <w:t xml:space="preserve"> </w:t>
      </w:r>
      <w:r w:rsidR="009C0C9D" w:rsidRPr="004F18ED">
        <w:rPr>
          <w:rFonts w:ascii="Calibri" w:hAnsi="Calibri" w:cs="Arial"/>
          <w:b/>
        </w:rPr>
        <w:t>Adopt the following changes highlighted in chromatic fonts, while keeping the yellow highlighting</w:t>
      </w:r>
      <w:r w:rsidR="009C0C9D">
        <w:rPr>
          <w:rFonts w:ascii="Calibri" w:hAnsi="Calibri" w:cs="Arial"/>
          <w:b/>
        </w:rPr>
        <w:t>, if any,</w:t>
      </w:r>
      <w:r w:rsidR="009C0C9D"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35"/>
        <w:gridCol w:w="2038"/>
        <w:gridCol w:w="4355"/>
        <w:gridCol w:w="535"/>
        <w:gridCol w:w="589"/>
        <w:gridCol w:w="222"/>
        <w:gridCol w:w="2585"/>
        <w:gridCol w:w="691"/>
        <w:gridCol w:w="467"/>
        <w:gridCol w:w="467"/>
        <w:gridCol w:w="467"/>
        <w:gridCol w:w="6716"/>
        <w:gridCol w:w="1380"/>
      </w:tblGrid>
      <w:tr w:rsidR="009C0C9D" w:rsidRPr="00135CEC" w14:paraId="7B7D5EAC" w14:textId="77777777" w:rsidTr="00921736">
        <w:tc>
          <w:tcPr>
            <w:tcW w:w="0" w:type="auto"/>
            <w:shd w:val="clear" w:color="auto" w:fill="auto"/>
          </w:tcPr>
          <w:p w14:paraId="20060D57"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27. </w:t>
            </w:r>
            <w:proofErr w:type="spellStart"/>
            <w:r w:rsidRPr="004738B2">
              <w:rPr>
                <w:rFonts w:ascii="Arial" w:hAnsi="Arial" w:cs="Arial"/>
                <w:color w:val="000000"/>
                <w:sz w:val="18"/>
                <w:szCs w:val="18"/>
                <w:lang w:eastAsia="ja-JP"/>
              </w:rPr>
              <w:t>NR_pos_enh</w:t>
            </w:r>
            <w:proofErr w:type="spellEnd"/>
          </w:p>
        </w:tc>
        <w:tc>
          <w:tcPr>
            <w:tcW w:w="0" w:type="auto"/>
            <w:shd w:val="clear" w:color="auto" w:fill="auto"/>
          </w:tcPr>
          <w:p w14:paraId="233A93D4"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lang w:eastAsia="ja-JP"/>
              </w:rPr>
              <w:t>27-3-3</w:t>
            </w:r>
          </w:p>
        </w:tc>
        <w:tc>
          <w:tcPr>
            <w:tcW w:w="0" w:type="auto"/>
            <w:shd w:val="clear" w:color="auto" w:fill="auto"/>
          </w:tcPr>
          <w:p w14:paraId="194601F6"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rPr>
              <w:t>DL PRS Processing Capability outside MG - buffering capability</w:t>
            </w:r>
          </w:p>
        </w:tc>
        <w:tc>
          <w:tcPr>
            <w:tcW w:w="0" w:type="auto"/>
            <w:shd w:val="clear" w:color="auto" w:fill="auto"/>
          </w:tcPr>
          <w:p w14:paraId="2DC5FAF5" w14:textId="77777777" w:rsidR="009C0C9D" w:rsidRPr="004738B2" w:rsidRDefault="009C0C9D" w:rsidP="00921736">
            <w:pPr>
              <w:pStyle w:val="TAL"/>
              <w:rPr>
                <w:rFonts w:cs="Arial"/>
                <w:color w:val="000000"/>
                <w:szCs w:val="18"/>
              </w:rPr>
            </w:pPr>
            <w:r w:rsidRPr="004738B2">
              <w:rPr>
                <w:rFonts w:cs="Arial"/>
                <w:color w:val="000000"/>
                <w:szCs w:val="18"/>
              </w:rPr>
              <w:t>1.</w:t>
            </w:r>
            <w:r w:rsidRPr="004738B2">
              <w:rPr>
                <w:rFonts w:cs="Arial"/>
                <w:color w:val="000000"/>
                <w:szCs w:val="18"/>
                <w:lang w:eastAsia="ko-KR"/>
              </w:rPr>
              <w:t xml:space="preserve"> </w:t>
            </w:r>
            <w:r w:rsidRPr="004738B2">
              <w:rPr>
                <w:rFonts w:cs="Arial"/>
                <w:color w:val="000000"/>
                <w:szCs w:val="18"/>
              </w:rPr>
              <w:t>DL PRS buffering capability</w:t>
            </w:r>
          </w:p>
          <w:p w14:paraId="1F395283" w14:textId="77777777" w:rsidR="009C0C9D" w:rsidRPr="004738B2" w:rsidRDefault="009C0C9D" w:rsidP="00921736">
            <w:pPr>
              <w:pStyle w:val="TAL"/>
              <w:ind w:left="599" w:hanging="316"/>
              <w:rPr>
                <w:rFonts w:cs="Arial"/>
                <w:color w:val="000000"/>
                <w:szCs w:val="18"/>
              </w:rPr>
            </w:pPr>
            <w:r w:rsidRPr="004738B2">
              <w:rPr>
                <w:rFonts w:cs="Arial"/>
                <w:color w:val="000000"/>
                <w:szCs w:val="18"/>
              </w:rPr>
              <w:t>a)</w:t>
            </w:r>
            <w:r w:rsidRPr="004738B2">
              <w:rPr>
                <w:rFonts w:cs="Arial"/>
                <w:color w:val="000000"/>
                <w:szCs w:val="18"/>
              </w:rPr>
              <w:tab/>
              <w:t>Type 1 – sub-slot/symbol level buffering</w:t>
            </w:r>
          </w:p>
          <w:p w14:paraId="751F2655" w14:textId="77777777" w:rsidR="009C0C9D" w:rsidRPr="004738B2" w:rsidRDefault="009C0C9D" w:rsidP="00921736">
            <w:pPr>
              <w:pStyle w:val="TAL"/>
              <w:ind w:left="599" w:hanging="316"/>
              <w:rPr>
                <w:rFonts w:cs="Arial"/>
                <w:color w:val="000000"/>
                <w:szCs w:val="18"/>
              </w:rPr>
            </w:pPr>
            <w:r w:rsidRPr="004738B2">
              <w:rPr>
                <w:rFonts w:cs="Arial"/>
                <w:color w:val="000000"/>
                <w:szCs w:val="18"/>
              </w:rPr>
              <w:t>b)</w:t>
            </w:r>
            <w:r w:rsidRPr="004738B2">
              <w:rPr>
                <w:rFonts w:cs="Arial"/>
                <w:color w:val="000000"/>
                <w:szCs w:val="18"/>
              </w:rPr>
              <w:tab/>
              <w:t>Type 2 – slot level buffering</w:t>
            </w:r>
          </w:p>
          <w:p w14:paraId="470E744E" w14:textId="77777777" w:rsidR="009C0C9D" w:rsidRPr="004738B2" w:rsidRDefault="009C0C9D" w:rsidP="00921736">
            <w:pPr>
              <w:pStyle w:val="TAL"/>
              <w:rPr>
                <w:rFonts w:cs="Arial"/>
                <w:color w:val="000000"/>
                <w:szCs w:val="18"/>
              </w:rPr>
            </w:pPr>
          </w:p>
          <w:p w14:paraId="10909DB2" w14:textId="77777777" w:rsidR="009C0C9D" w:rsidRPr="004738B2" w:rsidRDefault="009C0C9D" w:rsidP="00921736">
            <w:pPr>
              <w:pStyle w:val="TAL"/>
              <w:rPr>
                <w:rFonts w:cs="Arial"/>
                <w:color w:val="000000"/>
                <w:szCs w:val="18"/>
              </w:rPr>
            </w:pPr>
            <w:r w:rsidRPr="004738B2">
              <w:rPr>
                <w:rFonts w:cs="Arial"/>
                <w:color w:val="000000"/>
                <w:szCs w:val="18"/>
              </w:rPr>
              <w:t xml:space="preserve">2a. Duration of DL PRS symbols N in units of </w:t>
            </w:r>
            <w:proofErr w:type="spellStart"/>
            <w:r w:rsidRPr="004738B2">
              <w:rPr>
                <w:rFonts w:cs="Arial"/>
                <w:color w:val="000000"/>
                <w:szCs w:val="18"/>
              </w:rPr>
              <w:t>ms</w:t>
            </w:r>
            <w:proofErr w:type="spellEnd"/>
            <w:r w:rsidRPr="004738B2">
              <w:rPr>
                <w:rFonts w:cs="Arial"/>
                <w:color w:val="000000"/>
                <w:szCs w:val="18"/>
              </w:rPr>
              <w:t xml:space="preserve"> a UE can process every T </w:t>
            </w:r>
            <w:proofErr w:type="spellStart"/>
            <w:r w:rsidRPr="004738B2">
              <w:rPr>
                <w:rFonts w:cs="Arial"/>
                <w:color w:val="000000"/>
                <w:szCs w:val="18"/>
              </w:rPr>
              <w:t>ms</w:t>
            </w:r>
            <w:proofErr w:type="spellEnd"/>
            <w:r w:rsidRPr="004738B2">
              <w:rPr>
                <w:rFonts w:cs="Arial"/>
                <w:color w:val="000000"/>
                <w:szCs w:val="18"/>
              </w:rPr>
              <w:t xml:space="preserve"> assuming maximum DL PRS bandwidth in MHz, which is supported and reported by UE</w:t>
            </w:r>
          </w:p>
          <w:p w14:paraId="16FE6279" w14:textId="77777777" w:rsidR="009C0C9D" w:rsidRPr="004738B2" w:rsidRDefault="009C0C9D" w:rsidP="00921736">
            <w:pPr>
              <w:pStyle w:val="TAL"/>
              <w:rPr>
                <w:rFonts w:cs="Arial"/>
                <w:color w:val="000000"/>
                <w:szCs w:val="18"/>
              </w:rPr>
            </w:pPr>
          </w:p>
          <w:p w14:paraId="38148743" w14:textId="77777777" w:rsidR="009C0C9D" w:rsidRPr="004738B2" w:rsidRDefault="009C0C9D" w:rsidP="00921736">
            <w:pPr>
              <w:pStyle w:val="TAL"/>
              <w:rPr>
                <w:rFonts w:cs="Arial"/>
                <w:color w:val="000000"/>
                <w:szCs w:val="18"/>
              </w:rPr>
            </w:pPr>
            <w:r w:rsidRPr="004738B2">
              <w:rPr>
                <w:rFonts w:cs="Arial"/>
                <w:color w:val="000000"/>
                <w:szCs w:val="18"/>
              </w:rPr>
              <w:t xml:space="preserve">2b. Duration of DL PRS symbols N2 in units of </w:t>
            </w:r>
            <w:proofErr w:type="spellStart"/>
            <w:r w:rsidRPr="004738B2">
              <w:rPr>
                <w:rFonts w:cs="Arial"/>
                <w:color w:val="000000"/>
                <w:szCs w:val="18"/>
              </w:rPr>
              <w:t>ms</w:t>
            </w:r>
            <w:proofErr w:type="spellEnd"/>
            <w:r w:rsidRPr="004738B2">
              <w:rPr>
                <w:rFonts w:cs="Arial"/>
                <w:color w:val="000000"/>
                <w:szCs w:val="18"/>
              </w:rPr>
              <w:t xml:space="preserve"> a UE can process inT2 </w:t>
            </w:r>
            <w:proofErr w:type="spellStart"/>
            <w:r w:rsidRPr="004738B2">
              <w:rPr>
                <w:rFonts w:cs="Arial"/>
                <w:color w:val="000000"/>
                <w:szCs w:val="18"/>
              </w:rPr>
              <w:t>ms</w:t>
            </w:r>
            <w:proofErr w:type="spellEnd"/>
            <w:r w:rsidRPr="004738B2">
              <w:rPr>
                <w:rFonts w:cs="Arial"/>
                <w:color w:val="000000"/>
                <w:szCs w:val="18"/>
              </w:rPr>
              <w:t xml:space="preserve"> assuming maximum DL PRS bandwidth in MHz, which is supported and reported by UE</w:t>
            </w:r>
          </w:p>
          <w:p w14:paraId="0695DDE0" w14:textId="77777777" w:rsidR="009C0C9D" w:rsidRPr="004738B2" w:rsidRDefault="009C0C9D" w:rsidP="00921736">
            <w:pPr>
              <w:pStyle w:val="TAL"/>
              <w:rPr>
                <w:rFonts w:cs="Arial"/>
                <w:color w:val="000000"/>
                <w:szCs w:val="18"/>
              </w:rPr>
            </w:pPr>
          </w:p>
          <w:p w14:paraId="3E6D8742" w14:textId="77777777" w:rsidR="009C0C9D" w:rsidRDefault="009C0C9D" w:rsidP="00921736">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 xml:space="preserve">3. Max number of DL PRS resources that UE can process in a slot </w:t>
            </w:r>
            <w:r w:rsidRPr="00193753">
              <w:rPr>
                <w:rFonts w:ascii="Arial" w:hAnsi="Arial" w:cs="Arial"/>
                <w:strike/>
                <w:color w:val="FF0000"/>
                <w:sz w:val="18"/>
                <w:szCs w:val="18"/>
              </w:rPr>
              <w:t>under it</w:t>
            </w:r>
          </w:p>
          <w:p w14:paraId="0AEAC140" w14:textId="77777777" w:rsidR="009C0C9D" w:rsidRDefault="009C0C9D" w:rsidP="00921736">
            <w:pPr>
              <w:pStyle w:val="maintext"/>
              <w:ind w:firstLineChars="0" w:firstLine="0"/>
              <w:jc w:val="left"/>
              <w:rPr>
                <w:rFonts w:ascii="Arial" w:hAnsi="Arial" w:cs="Arial"/>
                <w:color w:val="000000"/>
                <w:sz w:val="18"/>
                <w:szCs w:val="18"/>
              </w:rPr>
            </w:pPr>
          </w:p>
          <w:p w14:paraId="6B0478A8" w14:textId="77777777" w:rsidR="009C0C9D" w:rsidRPr="00BA2061" w:rsidRDefault="009C0C9D" w:rsidP="00921736">
            <w:pPr>
              <w:pStyle w:val="TAL"/>
              <w:rPr>
                <w:rFonts w:eastAsia="SimSun" w:cs="Arial"/>
                <w:color w:val="FF0000"/>
                <w:szCs w:val="18"/>
                <w:lang w:eastAsia="en-US"/>
              </w:rPr>
            </w:pPr>
            <w:r w:rsidRPr="00CE4DCD">
              <w:rPr>
                <w:rFonts w:cs="Arial"/>
                <w:color w:val="FF0000"/>
                <w:szCs w:val="18"/>
                <w:lang w:eastAsia="zh-CN"/>
              </w:rPr>
              <w:t xml:space="preserve">4. </w:t>
            </w:r>
            <w:r>
              <w:rPr>
                <w:rFonts w:cs="Arial"/>
                <w:color w:val="FF0000"/>
                <w:szCs w:val="18"/>
              </w:rPr>
              <w:t>Maximum DL PRS bandwidth in MHz, which is supported and reported by UE for PRS measurement outside MG within the PPW</w:t>
            </w:r>
          </w:p>
        </w:tc>
        <w:tc>
          <w:tcPr>
            <w:tcW w:w="0" w:type="auto"/>
            <w:shd w:val="clear" w:color="auto" w:fill="auto"/>
          </w:tcPr>
          <w:p w14:paraId="2595BF04"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lang w:eastAsia="ja-JP"/>
              </w:rPr>
              <w:t>27-3-2</w:t>
            </w:r>
          </w:p>
        </w:tc>
        <w:tc>
          <w:tcPr>
            <w:tcW w:w="0" w:type="auto"/>
            <w:shd w:val="clear" w:color="auto" w:fill="auto"/>
          </w:tcPr>
          <w:p w14:paraId="7CCDCB33" w14:textId="77777777" w:rsidR="009C0C9D" w:rsidRPr="00193753" w:rsidRDefault="009C0C9D" w:rsidP="00921736">
            <w:pPr>
              <w:pStyle w:val="maintext"/>
              <w:ind w:firstLineChars="0" w:firstLine="0"/>
              <w:jc w:val="left"/>
              <w:rPr>
                <w:rFonts w:ascii="Arial" w:hAnsi="Arial" w:cs="Arial"/>
                <w:color w:val="FF0000"/>
                <w:sz w:val="18"/>
              </w:rPr>
            </w:pPr>
            <w:r w:rsidRPr="00193753">
              <w:rPr>
                <w:rFonts w:ascii="Arial" w:eastAsia="SimSun" w:hAnsi="Arial" w:cs="Arial"/>
                <w:strike/>
                <w:color w:val="FF0000"/>
                <w:sz w:val="18"/>
                <w:szCs w:val="18"/>
                <w:lang w:eastAsia="zh-CN"/>
              </w:rPr>
              <w:t>No</w:t>
            </w:r>
            <w:r w:rsidRPr="00193753">
              <w:rPr>
                <w:rFonts w:ascii="Arial" w:eastAsia="SimSun" w:hAnsi="Arial" w:cs="Arial"/>
                <w:color w:val="FF0000"/>
                <w:sz w:val="18"/>
                <w:szCs w:val="18"/>
                <w:lang w:eastAsia="zh-CN"/>
              </w:rPr>
              <w:t xml:space="preserve"> Yes</w:t>
            </w:r>
          </w:p>
        </w:tc>
        <w:tc>
          <w:tcPr>
            <w:tcW w:w="0" w:type="auto"/>
            <w:shd w:val="clear" w:color="auto" w:fill="auto"/>
          </w:tcPr>
          <w:p w14:paraId="7DF9600E" w14:textId="77777777" w:rsidR="009C0C9D" w:rsidRPr="00135CEC" w:rsidRDefault="009C0C9D" w:rsidP="00921736">
            <w:pPr>
              <w:pStyle w:val="maintext"/>
              <w:ind w:firstLineChars="0" w:firstLine="0"/>
              <w:jc w:val="left"/>
              <w:rPr>
                <w:rFonts w:ascii="Arial" w:hAnsi="Arial" w:cs="Arial"/>
                <w:sz w:val="18"/>
              </w:rPr>
            </w:pPr>
          </w:p>
        </w:tc>
        <w:tc>
          <w:tcPr>
            <w:tcW w:w="0" w:type="auto"/>
            <w:shd w:val="clear" w:color="auto" w:fill="auto"/>
          </w:tcPr>
          <w:p w14:paraId="62E6F517"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DL PRS measurement outside MG and in a PRS processing window is not supported</w:t>
            </w:r>
          </w:p>
        </w:tc>
        <w:tc>
          <w:tcPr>
            <w:tcW w:w="0" w:type="auto"/>
            <w:shd w:val="clear" w:color="auto" w:fill="auto"/>
          </w:tcPr>
          <w:p w14:paraId="515564DF"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Per band</w:t>
            </w:r>
          </w:p>
        </w:tc>
        <w:tc>
          <w:tcPr>
            <w:tcW w:w="0" w:type="auto"/>
            <w:shd w:val="clear" w:color="auto" w:fill="auto"/>
          </w:tcPr>
          <w:p w14:paraId="540B9FF8"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5D04C894"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1B8FCDA7"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76D14B1E" w14:textId="77777777" w:rsidR="009C0C9D" w:rsidRPr="004738B2" w:rsidRDefault="009C0C9D" w:rsidP="00921736">
            <w:pPr>
              <w:pStyle w:val="TAL"/>
              <w:rPr>
                <w:rFonts w:cs="Arial"/>
                <w:color w:val="000000"/>
                <w:szCs w:val="18"/>
              </w:rPr>
            </w:pPr>
            <w:r w:rsidRPr="004738B2">
              <w:rPr>
                <w:rFonts w:cs="Arial"/>
                <w:color w:val="000000"/>
                <w:szCs w:val="18"/>
              </w:rPr>
              <w:t>Component 1 candidate values: {Type 1, Type 2}</w:t>
            </w:r>
          </w:p>
          <w:p w14:paraId="563BBABA" w14:textId="77777777" w:rsidR="009C0C9D" w:rsidRPr="004738B2" w:rsidRDefault="009C0C9D" w:rsidP="00921736">
            <w:pPr>
              <w:pStyle w:val="TAL"/>
              <w:rPr>
                <w:rFonts w:cs="Arial"/>
                <w:color w:val="000000"/>
                <w:szCs w:val="18"/>
              </w:rPr>
            </w:pPr>
          </w:p>
          <w:p w14:paraId="4C776316" w14:textId="77777777" w:rsidR="009C0C9D" w:rsidRPr="004738B2" w:rsidRDefault="009C0C9D" w:rsidP="00921736">
            <w:pPr>
              <w:pStyle w:val="TAL"/>
              <w:rPr>
                <w:rFonts w:cs="Arial"/>
                <w:color w:val="000000"/>
                <w:szCs w:val="18"/>
              </w:rPr>
            </w:pPr>
            <w:r w:rsidRPr="004738B2">
              <w:rPr>
                <w:rFonts w:cs="Arial"/>
                <w:color w:val="000000"/>
                <w:szCs w:val="18"/>
              </w:rPr>
              <w:t>Component 2a candidate values:</w:t>
            </w:r>
          </w:p>
          <w:p w14:paraId="1B2123F4" w14:textId="77777777" w:rsidR="009C0C9D" w:rsidRPr="004738B2" w:rsidRDefault="009C0C9D" w:rsidP="00F36D3C">
            <w:pPr>
              <w:pStyle w:val="TAL"/>
              <w:numPr>
                <w:ilvl w:val="0"/>
                <w:numId w:val="12"/>
              </w:numPr>
              <w:overflowPunct/>
              <w:autoSpaceDE/>
              <w:autoSpaceDN/>
              <w:adjustRightInd/>
              <w:textAlignment w:val="auto"/>
              <w:rPr>
                <w:rFonts w:cs="Arial"/>
                <w:color w:val="000000"/>
                <w:szCs w:val="18"/>
              </w:rPr>
            </w:pPr>
            <w:r w:rsidRPr="004738B2">
              <w:rPr>
                <w:rFonts w:cs="Arial"/>
                <w:color w:val="000000"/>
                <w:szCs w:val="18"/>
              </w:rPr>
              <w:t xml:space="preserve">T: {1, 2, 4, 8, 16, 20, 30, 40, 80, 160, 320, 640, 1280} </w:t>
            </w:r>
            <w:proofErr w:type="spellStart"/>
            <w:r w:rsidRPr="004738B2">
              <w:rPr>
                <w:rFonts w:cs="Arial"/>
                <w:color w:val="000000"/>
                <w:szCs w:val="18"/>
              </w:rPr>
              <w:t>ms</w:t>
            </w:r>
            <w:proofErr w:type="spellEnd"/>
          </w:p>
          <w:p w14:paraId="616CFCC3" w14:textId="77777777" w:rsidR="009C0C9D" w:rsidRPr="004738B2" w:rsidRDefault="009C0C9D" w:rsidP="00F36D3C">
            <w:pPr>
              <w:pStyle w:val="TAL"/>
              <w:numPr>
                <w:ilvl w:val="0"/>
                <w:numId w:val="12"/>
              </w:numPr>
              <w:overflowPunct/>
              <w:autoSpaceDE/>
              <w:autoSpaceDN/>
              <w:adjustRightInd/>
              <w:textAlignment w:val="auto"/>
              <w:rPr>
                <w:rFonts w:cs="Arial"/>
                <w:color w:val="000000"/>
                <w:szCs w:val="18"/>
              </w:rPr>
            </w:pPr>
            <w:r w:rsidRPr="004738B2">
              <w:rPr>
                <w:rFonts w:cs="Arial"/>
                <w:color w:val="000000"/>
                <w:szCs w:val="18"/>
              </w:rPr>
              <w:t xml:space="preserve">N: {0.125, 0.25, 0.5, 1, 2, 4, 6, 8, 12, 16, 20, 25, 30, 32, 35, 40, 45, 50} </w:t>
            </w:r>
            <w:proofErr w:type="spellStart"/>
            <w:r w:rsidRPr="004738B2">
              <w:rPr>
                <w:rFonts w:cs="Arial"/>
                <w:color w:val="000000"/>
                <w:szCs w:val="18"/>
              </w:rPr>
              <w:t>ms</w:t>
            </w:r>
            <w:proofErr w:type="spellEnd"/>
          </w:p>
          <w:p w14:paraId="2D29BCBA" w14:textId="77777777" w:rsidR="009C0C9D" w:rsidRPr="004738B2" w:rsidRDefault="009C0C9D" w:rsidP="00921736">
            <w:pPr>
              <w:pStyle w:val="TAL"/>
              <w:rPr>
                <w:rFonts w:cs="Arial"/>
                <w:color w:val="000000"/>
                <w:szCs w:val="18"/>
              </w:rPr>
            </w:pPr>
          </w:p>
          <w:p w14:paraId="3539F706" w14:textId="77777777" w:rsidR="009C0C9D" w:rsidRPr="004738B2" w:rsidRDefault="009C0C9D" w:rsidP="00921736">
            <w:pPr>
              <w:pStyle w:val="TAL"/>
              <w:rPr>
                <w:rFonts w:cs="Arial"/>
                <w:color w:val="000000"/>
                <w:szCs w:val="18"/>
                <w:highlight w:val="yellow"/>
              </w:rPr>
            </w:pPr>
          </w:p>
          <w:p w14:paraId="0BC677A7" w14:textId="77777777" w:rsidR="009C0C9D" w:rsidRPr="004738B2" w:rsidRDefault="009C0C9D" w:rsidP="00921736">
            <w:pPr>
              <w:pStyle w:val="TAL"/>
              <w:rPr>
                <w:rFonts w:cs="Arial"/>
                <w:color w:val="000000"/>
                <w:szCs w:val="18"/>
              </w:rPr>
            </w:pPr>
            <w:r w:rsidRPr="004738B2">
              <w:rPr>
                <w:rFonts w:cs="Arial"/>
                <w:color w:val="000000"/>
                <w:szCs w:val="18"/>
              </w:rPr>
              <w:t>Candidate 2b component values:</w:t>
            </w:r>
          </w:p>
          <w:p w14:paraId="57E8E64F" w14:textId="77777777" w:rsidR="009C0C9D" w:rsidRPr="004738B2" w:rsidRDefault="009C0C9D" w:rsidP="00921736">
            <w:pPr>
              <w:pStyle w:val="TAL"/>
              <w:ind w:left="316" w:hanging="316"/>
              <w:rPr>
                <w:rFonts w:cs="Arial"/>
                <w:color w:val="000000"/>
                <w:szCs w:val="18"/>
              </w:rPr>
            </w:pPr>
            <w:r w:rsidRPr="004738B2">
              <w:rPr>
                <w:rFonts w:cs="Arial"/>
                <w:color w:val="000000"/>
                <w:szCs w:val="18"/>
              </w:rPr>
              <w:t>a)</w:t>
            </w:r>
            <w:r w:rsidRPr="004738B2">
              <w:rPr>
                <w:rFonts w:cs="Arial"/>
                <w:color w:val="000000"/>
                <w:szCs w:val="18"/>
              </w:rPr>
              <w:tab/>
              <w:t xml:space="preserve">N2: {0.125, 0.25, 0.5, 1, 2, 3, 4, 5, 6, 8, 12} </w:t>
            </w:r>
            <w:proofErr w:type="spellStart"/>
            <w:r w:rsidRPr="004738B2">
              <w:rPr>
                <w:rFonts w:cs="Arial"/>
                <w:color w:val="000000"/>
                <w:szCs w:val="18"/>
              </w:rPr>
              <w:t>ms</w:t>
            </w:r>
            <w:proofErr w:type="spellEnd"/>
          </w:p>
          <w:p w14:paraId="1CD837B9" w14:textId="77777777" w:rsidR="009C0C9D" w:rsidRPr="004738B2" w:rsidRDefault="009C0C9D" w:rsidP="00921736">
            <w:pPr>
              <w:pStyle w:val="TAL"/>
              <w:ind w:left="316" w:hanging="316"/>
              <w:rPr>
                <w:rFonts w:cs="Arial"/>
                <w:color w:val="000000"/>
                <w:szCs w:val="18"/>
              </w:rPr>
            </w:pPr>
            <w:r w:rsidRPr="004738B2">
              <w:rPr>
                <w:rFonts w:cs="Arial"/>
                <w:color w:val="000000"/>
                <w:szCs w:val="18"/>
              </w:rPr>
              <w:t>b)</w:t>
            </w:r>
            <w:r w:rsidRPr="004738B2">
              <w:rPr>
                <w:rFonts w:cs="Arial"/>
                <w:color w:val="000000"/>
                <w:szCs w:val="18"/>
              </w:rPr>
              <w:tab/>
              <w:t xml:space="preserve">T2: {4, 5, 6, 8} </w:t>
            </w:r>
            <w:proofErr w:type="spellStart"/>
            <w:r w:rsidRPr="004738B2">
              <w:rPr>
                <w:rFonts w:cs="Arial"/>
                <w:color w:val="000000"/>
                <w:szCs w:val="18"/>
              </w:rPr>
              <w:t>ms</w:t>
            </w:r>
            <w:proofErr w:type="spellEnd"/>
          </w:p>
          <w:p w14:paraId="2DDE7193" w14:textId="77777777" w:rsidR="009C0C9D" w:rsidRPr="004738B2" w:rsidRDefault="009C0C9D" w:rsidP="00921736">
            <w:pPr>
              <w:pStyle w:val="TAL"/>
              <w:rPr>
                <w:rFonts w:cs="Arial"/>
                <w:color w:val="000000"/>
                <w:szCs w:val="18"/>
              </w:rPr>
            </w:pPr>
          </w:p>
          <w:p w14:paraId="49B7E52D" w14:textId="77777777" w:rsidR="009C0C9D" w:rsidRPr="004738B2" w:rsidRDefault="009C0C9D" w:rsidP="00921736">
            <w:pPr>
              <w:pStyle w:val="TAL"/>
              <w:rPr>
                <w:rFonts w:cs="Arial"/>
                <w:color w:val="000000"/>
                <w:szCs w:val="18"/>
              </w:rPr>
            </w:pPr>
            <w:r w:rsidRPr="004738B2">
              <w:rPr>
                <w:rFonts w:cs="Arial"/>
                <w:color w:val="000000"/>
                <w:szCs w:val="18"/>
              </w:rPr>
              <w:t>Component 3 candidate values:</w:t>
            </w:r>
          </w:p>
          <w:p w14:paraId="2EDFC1D8" w14:textId="77777777" w:rsidR="009C0C9D" w:rsidRPr="004738B2" w:rsidRDefault="009C0C9D" w:rsidP="00921736">
            <w:pPr>
              <w:pStyle w:val="TAL"/>
              <w:rPr>
                <w:rFonts w:cs="Arial"/>
                <w:color w:val="000000"/>
                <w:szCs w:val="18"/>
              </w:rPr>
            </w:pPr>
            <w:r w:rsidRPr="004738B2">
              <w:rPr>
                <w:rFonts w:cs="Arial"/>
                <w:color w:val="000000"/>
                <w:szCs w:val="18"/>
              </w:rPr>
              <w:t>FR1 bands: {1, 2, 4, 6, 8, 12, 16, 24, 32, 48, 64} for each SCS: 15kHz, 30kHz, 60kHz</w:t>
            </w:r>
          </w:p>
          <w:p w14:paraId="591C54C8" w14:textId="77777777" w:rsidR="009C0C9D" w:rsidRPr="004738B2" w:rsidRDefault="009C0C9D" w:rsidP="00921736">
            <w:pPr>
              <w:pStyle w:val="TAL"/>
              <w:rPr>
                <w:rFonts w:cs="Arial"/>
                <w:color w:val="000000"/>
                <w:szCs w:val="18"/>
              </w:rPr>
            </w:pPr>
            <w:r w:rsidRPr="004738B2">
              <w:rPr>
                <w:rFonts w:cs="Arial"/>
                <w:color w:val="000000"/>
                <w:szCs w:val="18"/>
              </w:rPr>
              <w:t>FR2 bands: {1, 2, 4, 6, 8, 12, 16, 24, 32, 48, 64} for each SCS: 60kHz, 120kHz</w:t>
            </w:r>
          </w:p>
          <w:p w14:paraId="2EED6A47" w14:textId="77777777" w:rsidR="009C0C9D" w:rsidRDefault="009C0C9D" w:rsidP="00921736">
            <w:pPr>
              <w:pStyle w:val="TAL"/>
              <w:rPr>
                <w:rFonts w:cs="Arial"/>
                <w:color w:val="000000"/>
                <w:szCs w:val="18"/>
              </w:rPr>
            </w:pPr>
          </w:p>
          <w:p w14:paraId="6512F5AA" w14:textId="77777777" w:rsidR="009C0C9D" w:rsidRDefault="009C0C9D" w:rsidP="00921736">
            <w:pPr>
              <w:pStyle w:val="TAL"/>
              <w:rPr>
                <w:rFonts w:cs="Arial"/>
                <w:color w:val="FF0000"/>
                <w:szCs w:val="18"/>
              </w:rPr>
            </w:pPr>
            <w:r w:rsidRPr="00BA2061">
              <w:rPr>
                <w:rFonts w:cs="Arial"/>
                <w:color w:val="FF0000"/>
                <w:szCs w:val="18"/>
              </w:rPr>
              <w:t xml:space="preserve">Component </w:t>
            </w:r>
            <w:r>
              <w:rPr>
                <w:rFonts w:cs="Arial"/>
                <w:color w:val="FF0000"/>
                <w:szCs w:val="18"/>
              </w:rPr>
              <w:t>4</w:t>
            </w:r>
            <w:r w:rsidRPr="00BA2061">
              <w:rPr>
                <w:rFonts w:cs="Arial"/>
                <w:color w:val="FF0000"/>
                <w:szCs w:val="18"/>
              </w:rPr>
              <w:t xml:space="preserve"> candidate values:</w:t>
            </w:r>
          </w:p>
          <w:p w14:paraId="23676CBA" w14:textId="77777777" w:rsidR="009C0C9D" w:rsidRDefault="009C0C9D" w:rsidP="00921736">
            <w:pPr>
              <w:pStyle w:val="TAL"/>
              <w:rPr>
                <w:rFonts w:cs="Arial"/>
                <w:color w:val="FF0000"/>
                <w:szCs w:val="18"/>
              </w:rPr>
            </w:pPr>
            <w:r>
              <w:rPr>
                <w:rFonts w:cs="Arial"/>
                <w:color w:val="FF0000"/>
                <w:szCs w:val="18"/>
              </w:rPr>
              <w:t>FR1 bands: {5, 10, 20, 40, 50, 80, 100}</w:t>
            </w:r>
          </w:p>
          <w:p w14:paraId="51C2D99C" w14:textId="77777777" w:rsidR="009C0C9D" w:rsidRDefault="009C0C9D" w:rsidP="00921736">
            <w:pPr>
              <w:pStyle w:val="TAL"/>
              <w:rPr>
                <w:rFonts w:cs="Arial"/>
                <w:color w:val="FF0000"/>
                <w:szCs w:val="18"/>
              </w:rPr>
            </w:pPr>
            <w:r>
              <w:rPr>
                <w:rFonts w:cs="Arial"/>
                <w:color w:val="FF0000"/>
                <w:szCs w:val="18"/>
              </w:rPr>
              <w:t>FR2 bands: {50, 100, 200, 400}</w:t>
            </w:r>
          </w:p>
          <w:p w14:paraId="3B231ECC" w14:textId="77777777" w:rsidR="009C0C9D" w:rsidRPr="004738B2" w:rsidRDefault="009C0C9D" w:rsidP="00921736">
            <w:pPr>
              <w:pStyle w:val="TAL"/>
              <w:rPr>
                <w:rFonts w:cs="Arial"/>
                <w:color w:val="000000"/>
                <w:szCs w:val="18"/>
              </w:rPr>
            </w:pPr>
          </w:p>
          <w:p w14:paraId="4D614BE1" w14:textId="77777777" w:rsidR="009C0C9D" w:rsidRPr="004738B2" w:rsidRDefault="009C0C9D" w:rsidP="00921736">
            <w:pPr>
              <w:pStyle w:val="TAL"/>
              <w:rPr>
                <w:rFonts w:cs="Arial"/>
                <w:color w:val="000000"/>
                <w:szCs w:val="18"/>
              </w:rPr>
            </w:pPr>
            <w:r w:rsidRPr="004738B2">
              <w:rPr>
                <w:rFonts w:cs="Arial"/>
                <w:color w:val="000000"/>
                <w:szCs w:val="18"/>
              </w:rPr>
              <w:t>Need for location server to know if the feature is supported</w:t>
            </w:r>
          </w:p>
          <w:p w14:paraId="28A8D36D" w14:textId="77777777" w:rsidR="009C0C9D" w:rsidRPr="004738B2" w:rsidRDefault="009C0C9D" w:rsidP="00921736">
            <w:pPr>
              <w:pStyle w:val="TAL"/>
              <w:rPr>
                <w:rFonts w:cs="Arial"/>
                <w:color w:val="000000"/>
                <w:szCs w:val="18"/>
              </w:rPr>
            </w:pPr>
          </w:p>
          <w:p w14:paraId="6FC3CA85" w14:textId="77777777" w:rsidR="009C0C9D" w:rsidRPr="004738B2" w:rsidRDefault="009C0C9D" w:rsidP="00921736">
            <w:pPr>
              <w:pStyle w:val="TAL"/>
              <w:rPr>
                <w:rFonts w:cs="Arial"/>
                <w:color w:val="000000"/>
                <w:szCs w:val="18"/>
              </w:rPr>
            </w:pPr>
            <w:r w:rsidRPr="004738B2">
              <w:rPr>
                <w:rFonts w:cs="Arial"/>
                <w:color w:val="000000"/>
                <w:szCs w:val="18"/>
              </w:rPr>
              <w:t>Note 1:The (N, T) UE capabilities are interpreted as legacy (N, T) in FG 13-1, and the UE is expected to receive the PRS within the PRS processing window and but the processing of the received PRS may be outside a PRS processing window.</w:t>
            </w:r>
          </w:p>
          <w:p w14:paraId="453D4CEC" w14:textId="77777777" w:rsidR="009C0C9D" w:rsidRPr="004738B2" w:rsidRDefault="009C0C9D" w:rsidP="00921736">
            <w:pPr>
              <w:pStyle w:val="TAL"/>
              <w:rPr>
                <w:rFonts w:cs="Arial"/>
                <w:color w:val="000000"/>
                <w:szCs w:val="18"/>
              </w:rPr>
            </w:pPr>
            <w:r w:rsidRPr="004738B2">
              <w:rPr>
                <w:rFonts w:cs="Arial"/>
                <w:color w:val="000000"/>
                <w:szCs w:val="18"/>
              </w:rPr>
              <w:t xml:space="preserve"> </w:t>
            </w:r>
          </w:p>
          <w:p w14:paraId="5BBCD645" w14:textId="77777777" w:rsidR="009C0C9D" w:rsidRPr="004738B2" w:rsidRDefault="009C0C9D" w:rsidP="00921736">
            <w:pPr>
              <w:pStyle w:val="TAL"/>
              <w:rPr>
                <w:rFonts w:cs="Arial"/>
                <w:color w:val="000000"/>
                <w:szCs w:val="18"/>
              </w:rPr>
            </w:pPr>
            <w:r w:rsidRPr="004738B2">
              <w:rPr>
                <w:rFonts w:cs="Arial"/>
                <w:color w:val="000000"/>
                <w:szCs w:val="18"/>
              </w:rPr>
              <w:t xml:space="preserve">The (N2, T2) UE capabilities are interpreted such that the UE is capable of measuring up to N2 </w:t>
            </w:r>
            <w:proofErr w:type="spellStart"/>
            <w:r w:rsidRPr="004738B2">
              <w:rPr>
                <w:rFonts w:cs="Arial"/>
                <w:color w:val="000000"/>
                <w:szCs w:val="18"/>
              </w:rPr>
              <w:t>ms</w:t>
            </w:r>
            <w:proofErr w:type="spellEnd"/>
            <w:r w:rsidRPr="004738B2">
              <w:rPr>
                <w:rFonts w:cs="Arial"/>
                <w:color w:val="000000"/>
                <w:szCs w:val="18"/>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4738B2">
              <w:rPr>
                <w:rFonts w:cs="Arial"/>
                <w:color w:val="000000"/>
                <w:szCs w:val="18"/>
              </w:rPr>
              <w:t>ms</w:t>
            </w:r>
            <w:proofErr w:type="spellEnd"/>
          </w:p>
          <w:p w14:paraId="7674FB6A" w14:textId="77777777" w:rsidR="009C0C9D" w:rsidRPr="004738B2" w:rsidRDefault="009C0C9D" w:rsidP="00921736">
            <w:pPr>
              <w:pStyle w:val="TAL"/>
              <w:rPr>
                <w:rFonts w:cs="Arial"/>
                <w:color w:val="000000"/>
                <w:szCs w:val="18"/>
              </w:rPr>
            </w:pPr>
            <w:r w:rsidRPr="004738B2">
              <w:rPr>
                <w:rFonts w:cs="Arial"/>
                <w:color w:val="000000"/>
                <w:szCs w:val="18"/>
              </w:rPr>
              <w:t xml:space="preserve"> </w:t>
            </w:r>
          </w:p>
          <w:p w14:paraId="630C7CD8" w14:textId="4C05C74E" w:rsidR="009C0C9D" w:rsidRPr="00D26B77" w:rsidRDefault="009C0C9D" w:rsidP="00921736">
            <w:pPr>
              <w:pStyle w:val="TAL"/>
              <w:rPr>
                <w:rFonts w:cs="Arial"/>
                <w:strike/>
                <w:color w:val="FF0000"/>
                <w:szCs w:val="18"/>
              </w:rPr>
            </w:pPr>
            <w:r w:rsidRPr="00193753">
              <w:rPr>
                <w:rFonts w:cs="Arial"/>
                <w:strike/>
                <w:color w:val="FF0000"/>
                <w:szCs w:val="18"/>
              </w:rPr>
              <w:t>[</w:t>
            </w:r>
            <w:r w:rsidRPr="00AE79C1">
              <w:rPr>
                <w:rFonts w:cs="Arial"/>
                <w:color w:val="000000" w:themeColor="text1"/>
                <w:szCs w:val="18"/>
              </w:rPr>
              <w:t>Note 3: UE shall support either</w:t>
            </w:r>
            <w:r w:rsidRPr="00AE79C1">
              <w:rPr>
                <w:rFonts w:cs="Arial"/>
                <w:strike/>
                <w:color w:val="000000" w:themeColor="text1"/>
                <w:szCs w:val="18"/>
              </w:rPr>
              <w:t xml:space="preserve"> </w:t>
            </w:r>
            <w:r w:rsidRPr="00D26B77">
              <w:rPr>
                <w:rFonts w:cs="Arial"/>
                <w:strike/>
                <w:color w:val="7030A0"/>
                <w:szCs w:val="18"/>
              </w:rPr>
              <w:t>or both of</w:t>
            </w:r>
            <w:r w:rsidRPr="00D26B77">
              <w:rPr>
                <w:rFonts w:cs="Arial"/>
                <w:color w:val="7030A0"/>
                <w:szCs w:val="18"/>
              </w:rPr>
              <w:t xml:space="preserve"> </w:t>
            </w:r>
            <w:r w:rsidRPr="00AE79C1">
              <w:rPr>
                <w:rFonts w:cs="Arial"/>
                <w:color w:val="000000" w:themeColor="text1"/>
                <w:szCs w:val="18"/>
              </w:rPr>
              <w:t>component 2a and component 2b</w:t>
            </w:r>
            <w:r w:rsidRPr="00193753">
              <w:rPr>
                <w:rFonts w:cs="Arial"/>
                <w:strike/>
                <w:color w:val="FF0000"/>
                <w:szCs w:val="18"/>
              </w:rPr>
              <w:t>]</w:t>
            </w:r>
            <w:r w:rsidRPr="00D26B77">
              <w:rPr>
                <w:rFonts w:cs="Arial"/>
                <w:color w:val="7030A0"/>
                <w:szCs w:val="18"/>
              </w:rPr>
              <w:t>, but not both for each supported type in a band</w:t>
            </w:r>
          </w:p>
          <w:p w14:paraId="1B39F946" w14:textId="77777777" w:rsidR="009C0C9D" w:rsidRPr="004738B2" w:rsidRDefault="009C0C9D" w:rsidP="00921736">
            <w:pPr>
              <w:pStyle w:val="TAL"/>
              <w:rPr>
                <w:rFonts w:cs="Arial"/>
                <w:color w:val="000000"/>
                <w:szCs w:val="18"/>
              </w:rPr>
            </w:pPr>
          </w:p>
          <w:p w14:paraId="711E57DD" w14:textId="77777777" w:rsidR="009C0C9D" w:rsidRPr="004738B2" w:rsidRDefault="009C0C9D" w:rsidP="00921736">
            <w:pPr>
              <w:pStyle w:val="TAL"/>
              <w:rPr>
                <w:rFonts w:cs="Arial"/>
                <w:color w:val="000000"/>
                <w:szCs w:val="18"/>
              </w:rPr>
            </w:pPr>
            <w:r w:rsidRPr="004738B2">
              <w:rPr>
                <w:rFonts w:cs="Arial"/>
                <w:color w:val="000000"/>
                <w:szCs w:val="18"/>
              </w:rPr>
              <w:t>Note 4: A UE shall declare PRS processing capabilities of each of the supported Type-1A, Type-1B, Type-2” capabilities in case it supports multiple types in a band</w:t>
            </w:r>
          </w:p>
          <w:p w14:paraId="341DA615" w14:textId="77777777" w:rsidR="009C0C9D" w:rsidRPr="004738B2" w:rsidRDefault="009C0C9D" w:rsidP="00921736">
            <w:pPr>
              <w:pStyle w:val="TAL"/>
              <w:rPr>
                <w:rFonts w:cs="Arial"/>
                <w:color w:val="000000"/>
                <w:szCs w:val="18"/>
              </w:rPr>
            </w:pPr>
          </w:p>
          <w:p w14:paraId="70794393"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rPr>
              <w:t>A UE that supports FG 27-3-2 must indicate this FG is supported</w:t>
            </w:r>
          </w:p>
        </w:tc>
        <w:tc>
          <w:tcPr>
            <w:tcW w:w="0" w:type="auto"/>
            <w:shd w:val="clear" w:color="auto" w:fill="auto"/>
          </w:tcPr>
          <w:p w14:paraId="77225755" w14:textId="77777777" w:rsidR="009C0C9D" w:rsidRPr="00135CEC" w:rsidRDefault="009C0C9D" w:rsidP="00921736">
            <w:pPr>
              <w:pStyle w:val="maintext"/>
              <w:ind w:firstLineChars="0" w:firstLine="0"/>
              <w:jc w:val="left"/>
              <w:rPr>
                <w:rFonts w:ascii="Arial" w:hAnsi="Arial" w:cs="Arial"/>
                <w:sz w:val="18"/>
              </w:rPr>
            </w:pPr>
            <w:r w:rsidRPr="004738B2">
              <w:rPr>
                <w:rFonts w:ascii="Arial" w:hAnsi="Arial" w:cs="Arial"/>
                <w:color w:val="000000"/>
                <w:sz w:val="18"/>
                <w:szCs w:val="18"/>
              </w:rPr>
              <w:t xml:space="preserve">Optional with capability </w:t>
            </w:r>
            <w:proofErr w:type="spellStart"/>
            <w:r w:rsidRPr="004738B2">
              <w:rPr>
                <w:rFonts w:ascii="Arial" w:hAnsi="Arial" w:cs="Arial"/>
                <w:color w:val="000000"/>
                <w:sz w:val="18"/>
                <w:szCs w:val="18"/>
              </w:rPr>
              <w:t>signaling</w:t>
            </w:r>
            <w:proofErr w:type="spellEnd"/>
          </w:p>
        </w:tc>
      </w:tr>
    </w:tbl>
    <w:p w14:paraId="0045336E" w14:textId="79D2AFD7" w:rsidR="00B459C6" w:rsidRDefault="00B459C6" w:rsidP="009C0C9D">
      <w:pPr>
        <w:pStyle w:val="maintext"/>
        <w:ind w:firstLineChars="90" w:firstLine="180"/>
        <w:rPr>
          <w:rFonts w:ascii="Calibri" w:hAnsi="Calibri" w:cs="Arial"/>
        </w:rPr>
      </w:pPr>
    </w:p>
    <w:p w14:paraId="24BB177A" w14:textId="77777777" w:rsidR="00EF09A2" w:rsidRDefault="00EF09A2" w:rsidP="00B459C6">
      <w:pPr>
        <w:pStyle w:val="maintext"/>
        <w:ind w:firstLineChars="90" w:firstLine="180"/>
        <w:rPr>
          <w:rFonts w:ascii="Calibri" w:hAnsi="Calibri" w:cs="Arial"/>
          <w:b/>
          <w:highlight w:val="green"/>
        </w:rPr>
      </w:pPr>
    </w:p>
    <w:p w14:paraId="31D03C47" w14:textId="77777777" w:rsidR="00EF09A2" w:rsidRDefault="00EF09A2" w:rsidP="00B459C6">
      <w:pPr>
        <w:pStyle w:val="maintext"/>
        <w:ind w:firstLineChars="90" w:firstLine="180"/>
        <w:rPr>
          <w:rFonts w:ascii="Calibri" w:hAnsi="Calibri" w:cs="Arial"/>
          <w:b/>
          <w:highlight w:val="green"/>
        </w:rPr>
      </w:pPr>
    </w:p>
    <w:p w14:paraId="0B152864" w14:textId="77777777" w:rsidR="00EF09A2" w:rsidRDefault="00EF09A2" w:rsidP="00B459C6">
      <w:pPr>
        <w:pStyle w:val="maintext"/>
        <w:ind w:firstLineChars="90" w:firstLine="180"/>
        <w:rPr>
          <w:rFonts w:ascii="Calibri" w:hAnsi="Calibri" w:cs="Arial"/>
          <w:b/>
          <w:highlight w:val="green"/>
        </w:rPr>
      </w:pPr>
    </w:p>
    <w:p w14:paraId="725222D1" w14:textId="1CA54357" w:rsidR="00B459C6" w:rsidRDefault="00B459C6" w:rsidP="00B459C6">
      <w:pPr>
        <w:pStyle w:val="maintext"/>
        <w:ind w:firstLineChars="90" w:firstLine="180"/>
        <w:rPr>
          <w:rFonts w:ascii="Calibri" w:hAnsi="Calibri" w:cs="Arial"/>
        </w:rPr>
      </w:pPr>
      <w:r w:rsidRPr="008A7AE6">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626"/>
        <w:gridCol w:w="3571"/>
        <w:gridCol w:w="2213"/>
        <w:gridCol w:w="561"/>
        <w:gridCol w:w="527"/>
        <w:gridCol w:w="222"/>
        <w:gridCol w:w="4119"/>
        <w:gridCol w:w="756"/>
        <w:gridCol w:w="467"/>
        <w:gridCol w:w="843"/>
        <w:gridCol w:w="467"/>
        <w:gridCol w:w="4852"/>
        <w:gridCol w:w="1763"/>
      </w:tblGrid>
      <w:tr w:rsidR="00B459C6" w:rsidRPr="00135CEC" w14:paraId="2893FD7D" w14:textId="77777777" w:rsidTr="00921736">
        <w:tc>
          <w:tcPr>
            <w:tcW w:w="0" w:type="auto"/>
            <w:shd w:val="clear" w:color="auto" w:fill="auto"/>
          </w:tcPr>
          <w:p w14:paraId="540EA11D"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rPr>
              <w:t xml:space="preserve">27. </w:t>
            </w:r>
            <w:proofErr w:type="spellStart"/>
            <w:r w:rsidRPr="004738B2">
              <w:rPr>
                <w:rFonts w:ascii="Arial" w:hAnsi="Arial" w:cs="Arial"/>
                <w:color w:val="000000"/>
                <w:sz w:val="18"/>
                <w:szCs w:val="18"/>
              </w:rPr>
              <w:t>NR_pos_enh</w:t>
            </w:r>
            <w:proofErr w:type="spellEnd"/>
          </w:p>
        </w:tc>
        <w:tc>
          <w:tcPr>
            <w:tcW w:w="0" w:type="auto"/>
            <w:shd w:val="clear" w:color="auto" w:fill="auto"/>
          </w:tcPr>
          <w:p w14:paraId="5047B2AC"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rPr>
              <w:t>27-19</w:t>
            </w:r>
          </w:p>
        </w:tc>
        <w:tc>
          <w:tcPr>
            <w:tcW w:w="0" w:type="auto"/>
            <w:shd w:val="clear" w:color="auto" w:fill="auto"/>
          </w:tcPr>
          <w:p w14:paraId="699E41DB" w14:textId="77777777" w:rsidR="00B459C6" w:rsidRPr="00135CEC" w:rsidRDefault="00B459C6" w:rsidP="00921736">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Spatial relation for positioning SRS in RRC_INACTIVE state </w:t>
            </w:r>
            <w:r>
              <w:rPr>
                <w:rFonts w:ascii="Arial" w:eastAsia="SimSun" w:hAnsi="Arial" w:cs="Arial"/>
                <w:color w:val="000000"/>
                <w:sz w:val="18"/>
                <w:szCs w:val="18"/>
                <w:lang w:eastAsia="zh-CN"/>
              </w:rPr>
              <w:t>–</w:t>
            </w:r>
            <w:r w:rsidRPr="004738B2">
              <w:rPr>
                <w:rFonts w:ascii="Arial" w:eastAsia="SimSun" w:hAnsi="Arial" w:cs="Arial"/>
                <w:color w:val="000000"/>
                <w:sz w:val="18"/>
                <w:szCs w:val="18"/>
                <w:lang w:eastAsia="zh-CN"/>
              </w:rPr>
              <w:t xml:space="preserve"> </w:t>
            </w:r>
            <w:proofErr w:type="spellStart"/>
            <w:r w:rsidRPr="004738B2">
              <w:rPr>
                <w:rFonts w:ascii="Arial" w:eastAsia="SimSun" w:hAnsi="Arial" w:cs="Arial"/>
                <w:color w:val="000000"/>
                <w:sz w:val="18"/>
                <w:szCs w:val="18"/>
                <w:lang w:eastAsia="zh-CN"/>
              </w:rPr>
              <w:t>gNB</w:t>
            </w:r>
            <w:proofErr w:type="spellEnd"/>
          </w:p>
        </w:tc>
        <w:tc>
          <w:tcPr>
            <w:tcW w:w="0" w:type="auto"/>
            <w:shd w:val="clear" w:color="auto" w:fill="auto"/>
          </w:tcPr>
          <w:p w14:paraId="7751526F" w14:textId="77777777" w:rsidR="00B459C6" w:rsidRPr="004738B2" w:rsidRDefault="00B459C6" w:rsidP="00921736">
            <w:pPr>
              <w:pStyle w:val="TAL"/>
              <w:rPr>
                <w:rFonts w:cs="Arial"/>
                <w:i/>
                <w:iCs/>
                <w:color w:val="000000"/>
                <w:szCs w:val="18"/>
              </w:rPr>
            </w:pPr>
            <w:r w:rsidRPr="004738B2">
              <w:rPr>
                <w:rFonts w:eastAsia="SimSun" w:cs="Arial"/>
                <w:color w:val="000000"/>
                <w:szCs w:val="18"/>
                <w:lang w:eastAsia="zh-CN"/>
              </w:rPr>
              <w:t xml:space="preserve">Same </w:t>
            </w:r>
            <w:proofErr w:type="spellStart"/>
            <w:r w:rsidRPr="004738B2">
              <w:rPr>
                <w:rFonts w:eastAsia="SimSun" w:cs="Arial"/>
                <w:color w:val="000000"/>
                <w:szCs w:val="18"/>
                <w:lang w:eastAsia="zh-CN"/>
              </w:rPr>
              <w:t>as</w:t>
            </w:r>
            <w:r w:rsidRPr="004738B2">
              <w:rPr>
                <w:rFonts w:cs="Arial"/>
                <w:i/>
                <w:iCs/>
                <w:color w:val="000000"/>
                <w:szCs w:val="18"/>
              </w:rPr>
              <w:t>RRC</w:t>
            </w:r>
            <w:proofErr w:type="spellEnd"/>
          </w:p>
          <w:p w14:paraId="05D47167"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i/>
                <w:iCs/>
                <w:color w:val="000000"/>
                <w:sz w:val="18"/>
                <w:szCs w:val="18"/>
              </w:rPr>
              <w:t>SpatialRelationsSRS-Pos-r16</w:t>
            </w:r>
          </w:p>
        </w:tc>
        <w:tc>
          <w:tcPr>
            <w:tcW w:w="0" w:type="auto"/>
            <w:shd w:val="clear" w:color="auto" w:fill="auto"/>
          </w:tcPr>
          <w:p w14:paraId="420F204F" w14:textId="77777777" w:rsidR="00B459C6" w:rsidRPr="00135CEC" w:rsidRDefault="00B459C6" w:rsidP="00921736">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27-15</w:t>
            </w:r>
          </w:p>
        </w:tc>
        <w:tc>
          <w:tcPr>
            <w:tcW w:w="0" w:type="auto"/>
            <w:shd w:val="clear" w:color="auto" w:fill="auto"/>
          </w:tcPr>
          <w:p w14:paraId="595750C3" w14:textId="77777777" w:rsidR="00B459C6" w:rsidRPr="00135CEC" w:rsidRDefault="00B459C6" w:rsidP="00921736">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05C22F6C" w14:textId="77777777" w:rsidR="00B459C6" w:rsidRPr="00135CEC" w:rsidRDefault="00B459C6" w:rsidP="00921736">
            <w:pPr>
              <w:pStyle w:val="maintext"/>
              <w:ind w:firstLineChars="0" w:firstLine="0"/>
              <w:jc w:val="left"/>
              <w:rPr>
                <w:rFonts w:ascii="Arial" w:hAnsi="Arial" w:cs="Arial"/>
                <w:sz w:val="18"/>
              </w:rPr>
            </w:pPr>
          </w:p>
        </w:tc>
        <w:tc>
          <w:tcPr>
            <w:tcW w:w="0" w:type="auto"/>
            <w:shd w:val="clear" w:color="auto" w:fill="auto"/>
          </w:tcPr>
          <w:p w14:paraId="05A1E8E7"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Spatial relation for positioning SRS in RRC_INACTIVE state is not supported (</w:t>
            </w:r>
            <w:proofErr w:type="spellStart"/>
            <w:r w:rsidRPr="004738B2">
              <w:rPr>
                <w:rFonts w:ascii="Arial" w:hAnsi="Arial" w:cs="Arial"/>
                <w:color w:val="000000"/>
                <w:sz w:val="18"/>
                <w:szCs w:val="18"/>
                <w:lang w:eastAsia="zh-CN"/>
              </w:rPr>
              <w:t>gNB</w:t>
            </w:r>
            <w:proofErr w:type="spellEnd"/>
            <w:r w:rsidRPr="004738B2">
              <w:rPr>
                <w:rFonts w:ascii="Arial" w:hAnsi="Arial" w:cs="Arial"/>
                <w:color w:val="000000"/>
                <w:sz w:val="18"/>
                <w:szCs w:val="18"/>
                <w:lang w:eastAsia="zh-CN"/>
              </w:rPr>
              <w:t>)</w:t>
            </w:r>
          </w:p>
        </w:tc>
        <w:tc>
          <w:tcPr>
            <w:tcW w:w="0" w:type="auto"/>
            <w:shd w:val="clear" w:color="auto" w:fill="auto"/>
          </w:tcPr>
          <w:p w14:paraId="2F708EE8"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Per band</w:t>
            </w:r>
          </w:p>
        </w:tc>
        <w:tc>
          <w:tcPr>
            <w:tcW w:w="0" w:type="auto"/>
            <w:shd w:val="clear" w:color="auto" w:fill="auto"/>
          </w:tcPr>
          <w:p w14:paraId="0C271B79"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5355A57B" w14:textId="77777777" w:rsidR="00B459C6" w:rsidRPr="00A92EB7" w:rsidRDefault="00B459C6" w:rsidP="00921736">
            <w:pPr>
              <w:pStyle w:val="maintext"/>
              <w:ind w:firstLineChars="0" w:firstLine="0"/>
              <w:jc w:val="left"/>
              <w:rPr>
                <w:rFonts w:ascii="Arial" w:hAnsi="Arial" w:cs="Arial"/>
                <w:color w:val="FF0000"/>
                <w:sz w:val="18"/>
              </w:rPr>
            </w:pPr>
            <w:r w:rsidRPr="00A92EB7">
              <w:rPr>
                <w:rFonts w:ascii="Arial" w:hAnsi="Arial" w:cs="Arial"/>
                <w:strike/>
                <w:color w:val="FF0000"/>
                <w:sz w:val="18"/>
                <w:szCs w:val="18"/>
                <w:lang w:eastAsia="zh-CN"/>
              </w:rPr>
              <w:t>n/a</w:t>
            </w:r>
            <w:r w:rsidRPr="00A92EB7">
              <w:rPr>
                <w:rFonts w:ascii="Arial" w:hAnsi="Arial" w:cs="Arial"/>
                <w:color w:val="FF0000"/>
                <w:sz w:val="18"/>
                <w:szCs w:val="18"/>
                <w:lang w:eastAsia="zh-CN"/>
              </w:rPr>
              <w:t xml:space="preserve"> FR2 only</w:t>
            </w:r>
          </w:p>
        </w:tc>
        <w:tc>
          <w:tcPr>
            <w:tcW w:w="0" w:type="auto"/>
            <w:shd w:val="clear" w:color="auto" w:fill="auto"/>
          </w:tcPr>
          <w:p w14:paraId="17BA4630"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6023657E" w14:textId="77777777" w:rsidR="00B459C6" w:rsidRPr="00135CEC" w:rsidRDefault="00B459C6" w:rsidP="00921736">
            <w:pPr>
              <w:pStyle w:val="maintext"/>
              <w:ind w:firstLineChars="0" w:firstLine="0"/>
              <w:jc w:val="left"/>
              <w:rPr>
                <w:rFonts w:ascii="Arial" w:hAnsi="Arial" w:cs="Arial"/>
                <w:sz w:val="18"/>
              </w:rPr>
            </w:pPr>
          </w:p>
        </w:tc>
        <w:tc>
          <w:tcPr>
            <w:tcW w:w="0" w:type="auto"/>
            <w:shd w:val="clear" w:color="auto" w:fill="auto"/>
          </w:tcPr>
          <w:p w14:paraId="48F98C9B"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Optional with capability signalling</w:t>
            </w:r>
          </w:p>
        </w:tc>
      </w:tr>
      <w:tr w:rsidR="00B459C6" w:rsidRPr="00135CEC" w14:paraId="44501F48" w14:textId="77777777" w:rsidTr="00921736">
        <w:tc>
          <w:tcPr>
            <w:tcW w:w="0" w:type="auto"/>
            <w:shd w:val="clear" w:color="auto" w:fill="auto"/>
          </w:tcPr>
          <w:p w14:paraId="50705C75"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rPr>
              <w:t xml:space="preserve">27. </w:t>
            </w:r>
            <w:proofErr w:type="spellStart"/>
            <w:r w:rsidRPr="004738B2">
              <w:rPr>
                <w:rFonts w:ascii="Arial" w:hAnsi="Arial" w:cs="Arial"/>
                <w:color w:val="000000"/>
                <w:sz w:val="18"/>
                <w:szCs w:val="18"/>
              </w:rPr>
              <w:t>NR_pos_enh</w:t>
            </w:r>
            <w:proofErr w:type="spellEnd"/>
          </w:p>
        </w:tc>
        <w:tc>
          <w:tcPr>
            <w:tcW w:w="0" w:type="auto"/>
            <w:shd w:val="clear" w:color="auto" w:fill="auto"/>
          </w:tcPr>
          <w:p w14:paraId="0197C940"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rPr>
              <w:t>27-19a</w:t>
            </w:r>
          </w:p>
        </w:tc>
        <w:tc>
          <w:tcPr>
            <w:tcW w:w="0" w:type="auto"/>
            <w:shd w:val="clear" w:color="auto" w:fill="auto"/>
          </w:tcPr>
          <w:p w14:paraId="37106070"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Spatial relation for positioning SRS in RRC_INACTIVE state – location server</w:t>
            </w:r>
          </w:p>
        </w:tc>
        <w:tc>
          <w:tcPr>
            <w:tcW w:w="0" w:type="auto"/>
            <w:shd w:val="clear" w:color="auto" w:fill="auto"/>
          </w:tcPr>
          <w:p w14:paraId="0A506768" w14:textId="77777777" w:rsidR="00B459C6" w:rsidRPr="004738B2" w:rsidRDefault="00B459C6" w:rsidP="00921736">
            <w:pPr>
              <w:keepNext/>
              <w:keepLines/>
              <w:rPr>
                <w:rFonts w:cs="Arial"/>
                <w:i/>
                <w:iCs/>
                <w:color w:val="000000"/>
                <w:sz w:val="18"/>
                <w:szCs w:val="18"/>
              </w:rPr>
            </w:pPr>
            <w:r w:rsidRPr="004738B2">
              <w:rPr>
                <w:rFonts w:cs="Arial"/>
                <w:color w:val="000000"/>
                <w:sz w:val="18"/>
                <w:szCs w:val="18"/>
                <w:lang w:eastAsia="zh-CN"/>
              </w:rPr>
              <w:t xml:space="preserve">Same as </w:t>
            </w:r>
            <w:r w:rsidRPr="004738B2">
              <w:rPr>
                <w:rFonts w:cs="Arial"/>
                <w:i/>
                <w:iCs/>
                <w:color w:val="000000"/>
                <w:sz w:val="18"/>
                <w:szCs w:val="18"/>
              </w:rPr>
              <w:t>LPP</w:t>
            </w:r>
          </w:p>
          <w:p w14:paraId="499BC0FF" w14:textId="77777777" w:rsidR="00B459C6" w:rsidRPr="004738B2" w:rsidRDefault="00B459C6" w:rsidP="00921736">
            <w:pPr>
              <w:keepNext/>
              <w:keepLines/>
              <w:rPr>
                <w:rFonts w:cs="Arial"/>
                <w:i/>
                <w:iCs/>
                <w:color w:val="000000"/>
                <w:sz w:val="18"/>
                <w:szCs w:val="18"/>
              </w:rPr>
            </w:pPr>
            <w:r w:rsidRPr="004738B2">
              <w:rPr>
                <w:rFonts w:cs="Arial"/>
                <w:i/>
                <w:iCs/>
                <w:color w:val="000000"/>
                <w:sz w:val="18"/>
                <w:szCs w:val="18"/>
              </w:rPr>
              <w:t>SpatialRelationsSRS-Pos-r16</w:t>
            </w:r>
          </w:p>
          <w:p w14:paraId="7747C3A9" w14:textId="77777777" w:rsidR="00B459C6" w:rsidRPr="00135CEC" w:rsidRDefault="00B459C6" w:rsidP="00921736">
            <w:pPr>
              <w:pStyle w:val="maintext"/>
              <w:ind w:firstLineChars="0" w:firstLine="0"/>
              <w:jc w:val="left"/>
              <w:rPr>
                <w:rFonts w:ascii="Arial" w:hAnsi="Arial" w:cs="Arial"/>
                <w:sz w:val="18"/>
              </w:rPr>
            </w:pPr>
          </w:p>
        </w:tc>
        <w:tc>
          <w:tcPr>
            <w:tcW w:w="0" w:type="auto"/>
            <w:shd w:val="clear" w:color="auto" w:fill="auto"/>
          </w:tcPr>
          <w:p w14:paraId="172A201C" w14:textId="77777777" w:rsidR="00B459C6" w:rsidRPr="00135CEC" w:rsidRDefault="00B459C6" w:rsidP="00921736">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27-15</w:t>
            </w:r>
          </w:p>
        </w:tc>
        <w:tc>
          <w:tcPr>
            <w:tcW w:w="0" w:type="auto"/>
            <w:shd w:val="clear" w:color="auto" w:fill="auto"/>
          </w:tcPr>
          <w:p w14:paraId="461E936F"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No</w:t>
            </w:r>
          </w:p>
        </w:tc>
        <w:tc>
          <w:tcPr>
            <w:tcW w:w="0" w:type="auto"/>
            <w:shd w:val="clear" w:color="auto" w:fill="auto"/>
          </w:tcPr>
          <w:p w14:paraId="1E0AEB2F" w14:textId="77777777" w:rsidR="00B459C6" w:rsidRPr="00135CEC" w:rsidRDefault="00B459C6" w:rsidP="00921736">
            <w:pPr>
              <w:pStyle w:val="maintext"/>
              <w:ind w:firstLineChars="0" w:firstLine="0"/>
              <w:jc w:val="left"/>
              <w:rPr>
                <w:rFonts w:ascii="Arial" w:hAnsi="Arial" w:cs="Arial"/>
                <w:sz w:val="18"/>
              </w:rPr>
            </w:pPr>
          </w:p>
        </w:tc>
        <w:tc>
          <w:tcPr>
            <w:tcW w:w="0" w:type="auto"/>
            <w:shd w:val="clear" w:color="auto" w:fill="auto"/>
          </w:tcPr>
          <w:p w14:paraId="23ED2618"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Spatial relation for positioning SRS in RRC_INACTIVE state is not supported (location server)</w:t>
            </w:r>
          </w:p>
        </w:tc>
        <w:tc>
          <w:tcPr>
            <w:tcW w:w="0" w:type="auto"/>
            <w:shd w:val="clear" w:color="auto" w:fill="auto"/>
          </w:tcPr>
          <w:p w14:paraId="5BDB2D26"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Per band</w:t>
            </w:r>
          </w:p>
        </w:tc>
        <w:tc>
          <w:tcPr>
            <w:tcW w:w="0" w:type="auto"/>
            <w:shd w:val="clear" w:color="auto" w:fill="auto"/>
          </w:tcPr>
          <w:p w14:paraId="0260011F"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3817AE78" w14:textId="77777777" w:rsidR="00B459C6" w:rsidRPr="00135CEC" w:rsidRDefault="00B459C6" w:rsidP="00921736">
            <w:pPr>
              <w:pStyle w:val="maintext"/>
              <w:ind w:firstLineChars="0" w:firstLine="0"/>
              <w:jc w:val="left"/>
              <w:rPr>
                <w:rFonts w:ascii="Arial" w:hAnsi="Arial" w:cs="Arial"/>
                <w:sz w:val="18"/>
              </w:rPr>
            </w:pPr>
            <w:r w:rsidRPr="00A92EB7">
              <w:rPr>
                <w:rFonts w:ascii="Arial" w:hAnsi="Arial" w:cs="Arial"/>
                <w:strike/>
                <w:color w:val="FF0000"/>
                <w:sz w:val="18"/>
                <w:szCs w:val="18"/>
                <w:lang w:eastAsia="zh-CN"/>
              </w:rPr>
              <w:t>n/a</w:t>
            </w:r>
            <w:r w:rsidRPr="00A92EB7">
              <w:rPr>
                <w:rFonts w:ascii="Arial" w:hAnsi="Arial" w:cs="Arial"/>
                <w:color w:val="FF0000"/>
                <w:sz w:val="18"/>
                <w:szCs w:val="18"/>
                <w:lang w:eastAsia="zh-CN"/>
              </w:rPr>
              <w:t xml:space="preserve"> FR2 only</w:t>
            </w:r>
          </w:p>
        </w:tc>
        <w:tc>
          <w:tcPr>
            <w:tcW w:w="0" w:type="auto"/>
            <w:shd w:val="clear" w:color="auto" w:fill="auto"/>
          </w:tcPr>
          <w:p w14:paraId="7F8D11E0"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61F3BEE0" w14:textId="77777777" w:rsidR="00B459C6" w:rsidRPr="004738B2" w:rsidRDefault="00B459C6" w:rsidP="00921736">
            <w:pPr>
              <w:pStyle w:val="TAL"/>
              <w:rPr>
                <w:rFonts w:cs="Arial"/>
                <w:color w:val="000000"/>
                <w:szCs w:val="18"/>
                <w:lang w:eastAsia="zh-CN"/>
              </w:rPr>
            </w:pPr>
            <w:r w:rsidRPr="004738B2">
              <w:rPr>
                <w:rFonts w:cs="Arial"/>
                <w:color w:val="000000"/>
                <w:szCs w:val="18"/>
                <w:lang w:eastAsia="zh-CN"/>
              </w:rPr>
              <w:t>Need for location server to know if the feature is supported.</w:t>
            </w:r>
          </w:p>
          <w:p w14:paraId="5EEE84FE" w14:textId="77777777" w:rsidR="00B459C6" w:rsidRPr="004738B2" w:rsidRDefault="00B459C6" w:rsidP="00921736">
            <w:pPr>
              <w:pStyle w:val="TAL"/>
              <w:rPr>
                <w:rFonts w:cs="Arial"/>
                <w:color w:val="000000"/>
                <w:szCs w:val="18"/>
                <w:lang w:eastAsia="zh-CN"/>
              </w:rPr>
            </w:pPr>
          </w:p>
          <w:p w14:paraId="7F70FA82"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Support of spatial relation in RRC_INACTIVE state does not imply that LMF is aware of or controlling UE RRC state</w:t>
            </w:r>
          </w:p>
        </w:tc>
        <w:tc>
          <w:tcPr>
            <w:tcW w:w="0" w:type="auto"/>
            <w:shd w:val="clear" w:color="auto" w:fill="auto"/>
          </w:tcPr>
          <w:p w14:paraId="2C473F32" w14:textId="77777777" w:rsidR="00B459C6" w:rsidRPr="00135CEC" w:rsidRDefault="00B459C6" w:rsidP="00921736">
            <w:pPr>
              <w:pStyle w:val="maintext"/>
              <w:ind w:firstLineChars="0" w:firstLine="0"/>
              <w:jc w:val="left"/>
              <w:rPr>
                <w:rFonts w:ascii="Arial" w:hAnsi="Arial" w:cs="Arial"/>
                <w:sz w:val="18"/>
              </w:rPr>
            </w:pPr>
            <w:r w:rsidRPr="004738B2">
              <w:rPr>
                <w:rFonts w:ascii="Arial" w:hAnsi="Arial" w:cs="Arial"/>
                <w:color w:val="000000"/>
                <w:sz w:val="18"/>
                <w:szCs w:val="18"/>
                <w:lang w:eastAsia="zh-CN"/>
              </w:rPr>
              <w:t>Optional with capability signalling</w:t>
            </w:r>
          </w:p>
        </w:tc>
      </w:tr>
    </w:tbl>
    <w:p w14:paraId="50CCD6E3" w14:textId="13848DF0" w:rsidR="00B459C6" w:rsidRDefault="00B459C6" w:rsidP="00B459C6">
      <w:pPr>
        <w:pStyle w:val="maintext"/>
        <w:ind w:firstLineChars="90" w:firstLine="180"/>
        <w:rPr>
          <w:rFonts w:ascii="Calibri" w:hAnsi="Calibri" w:cs="Arial"/>
        </w:rPr>
      </w:pPr>
    </w:p>
    <w:p w14:paraId="58A8A14D" w14:textId="435BE340" w:rsidR="003D0D97" w:rsidRDefault="004315AC" w:rsidP="009C5575">
      <w:pPr>
        <w:pStyle w:val="maintext"/>
        <w:ind w:firstLineChars="90" w:firstLine="180"/>
        <w:rPr>
          <w:rFonts w:ascii="Calibri" w:hAnsi="Calibri" w:cs="Arial"/>
          <w:b/>
        </w:rPr>
      </w:pPr>
      <w:r w:rsidRPr="004315AC">
        <w:rPr>
          <w:rFonts w:ascii="Calibri" w:hAnsi="Calibri" w:cs="Arial"/>
          <w:b/>
        </w:rPr>
        <w:t>C</w:t>
      </w:r>
      <w:r w:rsidR="003D0D97" w:rsidRPr="004315AC">
        <w:rPr>
          <w:rFonts w:ascii="Calibri" w:hAnsi="Calibri" w:cs="Arial"/>
          <w:b/>
        </w:rPr>
        <w:t>onclusion:</w:t>
      </w:r>
      <w:r w:rsidR="003D0D97">
        <w:rPr>
          <w:rFonts w:ascii="Calibri" w:hAnsi="Calibri" w:cs="Arial"/>
          <w:b/>
        </w:rPr>
        <w:t xml:space="preserve"> </w:t>
      </w:r>
    </w:p>
    <w:p w14:paraId="31812901" w14:textId="15C008C0" w:rsidR="003D0D97" w:rsidRDefault="003D0D97" w:rsidP="009C5575">
      <w:pPr>
        <w:pStyle w:val="maintext"/>
        <w:ind w:firstLineChars="90" w:firstLine="180"/>
        <w:rPr>
          <w:rFonts w:ascii="Calibri" w:hAnsi="Calibri" w:cs="Arial"/>
          <w:b/>
        </w:rPr>
      </w:pPr>
      <w:r>
        <w:rPr>
          <w:rFonts w:ascii="Calibri" w:hAnsi="Calibri" w:cs="Arial"/>
          <w:b/>
        </w:rPr>
        <w:t xml:space="preserve">Regarding </w:t>
      </w:r>
      <w:r w:rsidRPr="003D0D97">
        <w:rPr>
          <w:rFonts w:ascii="Calibri" w:hAnsi="Calibri" w:cs="Arial"/>
          <w:b/>
        </w:rPr>
        <w:t>R1-2207815</w:t>
      </w:r>
      <w:r>
        <w:rPr>
          <w:rFonts w:ascii="Calibri" w:hAnsi="Calibri" w:cs="Arial"/>
          <w:b/>
        </w:rPr>
        <w:t>/</w:t>
      </w:r>
      <w:r w:rsidRPr="003D0D97">
        <w:rPr>
          <w:rFonts w:ascii="Calibri" w:hAnsi="Calibri" w:cs="Arial"/>
          <w:b/>
        </w:rPr>
        <w:t>R4-2214215</w:t>
      </w:r>
      <w:r>
        <w:rPr>
          <w:rFonts w:ascii="Calibri" w:hAnsi="Calibri" w:cs="Arial"/>
          <w:b/>
        </w:rPr>
        <w:t xml:space="preserve"> (</w:t>
      </w:r>
      <w:r w:rsidRPr="003D0D97">
        <w:rPr>
          <w:rFonts w:ascii="Calibri" w:hAnsi="Calibri" w:cs="Arial"/>
          <w:b/>
        </w:rPr>
        <w:t>LS on Rx beam sweeping factor for RRM measurements</w:t>
      </w:r>
      <w:r>
        <w:rPr>
          <w:rFonts w:ascii="Calibri" w:hAnsi="Calibri" w:cs="Arial"/>
          <w:b/>
        </w:rPr>
        <w:t xml:space="preserve">), it is RAN1’s understanding that RAN2 can change </w:t>
      </w:r>
      <w:r w:rsidRPr="003D0D97">
        <w:rPr>
          <w:rFonts w:ascii="Calibri" w:hAnsi="Calibri" w:cs="Arial"/>
          <w:b/>
        </w:rPr>
        <w:t xml:space="preserve">the maximum value of </w:t>
      </w:r>
      <w:proofErr w:type="spellStart"/>
      <w:r w:rsidRPr="003D0D97">
        <w:rPr>
          <w:rFonts w:ascii="Calibri" w:hAnsi="Calibri" w:cs="Arial"/>
          <w:b/>
          <w:i/>
        </w:rPr>
        <w:t>maxNumberRxBeam</w:t>
      </w:r>
      <w:proofErr w:type="spellEnd"/>
      <w:r w:rsidRPr="003D0D97">
        <w:rPr>
          <w:rFonts w:ascii="Calibri" w:hAnsi="Calibri" w:cs="Arial"/>
          <w:b/>
        </w:rPr>
        <w:t xml:space="preserve"> for FR2-2 </w:t>
      </w:r>
      <w:r>
        <w:rPr>
          <w:rFonts w:ascii="Calibri" w:hAnsi="Calibri" w:cs="Arial"/>
          <w:b/>
        </w:rPr>
        <w:t xml:space="preserve">in </w:t>
      </w:r>
      <w:r w:rsidRPr="003D0D97">
        <w:rPr>
          <w:rFonts w:ascii="Calibri" w:hAnsi="Calibri" w:cs="Arial"/>
          <w:b/>
        </w:rPr>
        <w:t>TS</w:t>
      </w:r>
      <w:r>
        <w:rPr>
          <w:rFonts w:ascii="Calibri" w:hAnsi="Calibri" w:cs="Arial"/>
          <w:b/>
        </w:rPr>
        <w:t xml:space="preserve"> </w:t>
      </w:r>
      <w:r w:rsidRPr="003D0D97">
        <w:rPr>
          <w:rFonts w:ascii="Calibri" w:hAnsi="Calibri" w:cs="Arial"/>
          <w:b/>
        </w:rPr>
        <w:t>38.331</w:t>
      </w:r>
      <w:r>
        <w:rPr>
          <w:rFonts w:ascii="Calibri" w:hAnsi="Calibri" w:cs="Arial"/>
          <w:b/>
        </w:rPr>
        <w:t xml:space="preserve"> without any further actions or inputs from RAN1</w:t>
      </w:r>
    </w:p>
    <w:p w14:paraId="29657CA4" w14:textId="62EA9B0D" w:rsidR="003D0D97" w:rsidRPr="003D0D97" w:rsidRDefault="004315AC" w:rsidP="004315AC">
      <w:pPr>
        <w:pStyle w:val="maintext"/>
        <w:numPr>
          <w:ilvl w:val="0"/>
          <w:numId w:val="43"/>
        </w:numPr>
        <w:ind w:firstLineChars="0"/>
        <w:rPr>
          <w:rFonts w:ascii="Calibri" w:hAnsi="Calibri" w:cs="Arial"/>
          <w:b/>
        </w:rPr>
      </w:pPr>
      <w:r>
        <w:rPr>
          <w:rFonts w:ascii="Calibri" w:hAnsi="Calibri" w:cs="Arial"/>
          <w:b/>
        </w:rPr>
        <w:t>Include the conclusion into the RAN1 LS to RAN2</w:t>
      </w:r>
    </w:p>
    <w:p w14:paraId="29A6045C" w14:textId="77777777" w:rsidR="004315AC" w:rsidRDefault="004315AC" w:rsidP="00921736">
      <w:pPr>
        <w:pStyle w:val="maintext"/>
        <w:ind w:firstLineChars="90" w:firstLine="180"/>
        <w:rPr>
          <w:rFonts w:ascii="Calibri" w:hAnsi="Calibri" w:cs="Arial"/>
          <w:b/>
          <w:highlight w:val="yellow"/>
        </w:rPr>
      </w:pPr>
    </w:p>
    <w:p w14:paraId="57A3C212" w14:textId="4FD2C907" w:rsidR="003B3738" w:rsidRPr="003B3738" w:rsidRDefault="00921736" w:rsidP="003B3738">
      <w:pPr>
        <w:pStyle w:val="maintext"/>
        <w:ind w:firstLineChars="90" w:firstLine="180"/>
        <w:rPr>
          <w:rFonts w:ascii="Calibri" w:hAnsi="Calibri" w:cs="Arial"/>
          <w:b/>
        </w:rPr>
      </w:pPr>
      <w:r w:rsidRPr="006C0477">
        <w:rPr>
          <w:rFonts w:ascii="Calibri" w:hAnsi="Calibri" w:cs="Arial"/>
          <w:b/>
          <w:highlight w:val="green"/>
        </w:rPr>
        <w:t>Agreement:</w:t>
      </w:r>
      <w:r>
        <w:rPr>
          <w:rFonts w:ascii="Calibri" w:hAnsi="Calibri" w:cs="Arial"/>
          <w:b/>
        </w:rPr>
        <w:t xml:space="preserve"> Introduce the following new FGs/rows</w:t>
      </w: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6"/>
        <w:gridCol w:w="5168"/>
        <w:gridCol w:w="6175"/>
        <w:gridCol w:w="639"/>
        <w:gridCol w:w="527"/>
        <w:gridCol w:w="517"/>
        <w:gridCol w:w="5468"/>
        <w:gridCol w:w="565"/>
        <w:gridCol w:w="517"/>
        <w:gridCol w:w="517"/>
        <w:gridCol w:w="517"/>
        <w:gridCol w:w="222"/>
        <w:gridCol w:w="1213"/>
      </w:tblGrid>
      <w:tr w:rsidR="00921736" w:rsidRPr="00135CEC" w14:paraId="557778BA" w14:textId="77777777" w:rsidTr="00921736">
        <w:tc>
          <w:tcPr>
            <w:tcW w:w="0" w:type="auto"/>
            <w:shd w:val="clear" w:color="auto" w:fill="auto"/>
          </w:tcPr>
          <w:p w14:paraId="55BE51C4" w14:textId="77777777" w:rsidR="00921736" w:rsidRPr="008C3749" w:rsidRDefault="00921736" w:rsidP="00921736">
            <w:pPr>
              <w:pStyle w:val="maintext"/>
              <w:ind w:firstLineChars="0" w:firstLine="0"/>
              <w:jc w:val="left"/>
              <w:rPr>
                <w:rFonts w:ascii="Arial" w:hAnsi="Arial" w:cs="Arial"/>
                <w:color w:val="FF0000"/>
                <w:sz w:val="18"/>
                <w:szCs w:val="18"/>
              </w:rPr>
            </w:pPr>
          </w:p>
        </w:tc>
        <w:tc>
          <w:tcPr>
            <w:tcW w:w="0" w:type="auto"/>
            <w:shd w:val="clear" w:color="auto" w:fill="auto"/>
          </w:tcPr>
          <w:p w14:paraId="0153A347"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24-11f</w:t>
            </w:r>
          </w:p>
        </w:tc>
        <w:tc>
          <w:tcPr>
            <w:tcW w:w="0" w:type="auto"/>
            <w:shd w:val="clear" w:color="auto" w:fill="auto"/>
          </w:tcPr>
          <w:p w14:paraId="00AB8176"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 xml:space="preserve">Capability on the number of CCs for monitoring a maximum number of BDs and non-overlapped CCEs </w:t>
            </w:r>
            <w:r w:rsidRPr="00921736">
              <w:rPr>
                <w:rFonts w:ascii="Arial" w:hAnsi="Arial" w:cs="Arial"/>
                <w:strike/>
                <w:color w:val="7030A0"/>
                <w:sz w:val="18"/>
                <w:szCs w:val="18"/>
                <w:lang w:eastAsia="zh-CN"/>
              </w:rPr>
              <w:t>per span</w:t>
            </w:r>
            <w:r w:rsidRPr="008C3749">
              <w:rPr>
                <w:rFonts w:ascii="Arial" w:hAnsi="Arial" w:cs="Arial"/>
                <w:color w:val="FF0000"/>
                <w:sz w:val="18"/>
                <w:szCs w:val="18"/>
                <w:lang w:eastAsia="zh-CN"/>
              </w:rPr>
              <w:t xml:space="preserve"> for MCG and for SCG when configured for NR-DC operation with Rel-17 PDCCH monitoring capability on all the serving cells</w:t>
            </w:r>
          </w:p>
        </w:tc>
        <w:tc>
          <w:tcPr>
            <w:tcW w:w="0" w:type="auto"/>
            <w:shd w:val="clear" w:color="auto" w:fill="auto"/>
          </w:tcPr>
          <w:p w14:paraId="4E9234DB" w14:textId="77777777" w:rsidR="00921736" w:rsidRPr="008C3749" w:rsidRDefault="00921736" w:rsidP="00F36D3C">
            <w:pPr>
              <w:pStyle w:val="TAL"/>
              <w:numPr>
                <w:ilvl w:val="0"/>
                <w:numId w:val="21"/>
              </w:numPr>
              <w:overflowPunct/>
              <w:autoSpaceDE/>
              <w:autoSpaceDN/>
              <w:adjustRightInd/>
              <w:textAlignment w:val="auto"/>
              <w:rPr>
                <w:rFonts w:eastAsia="SimSun" w:cs="Arial"/>
                <w:color w:val="FF0000"/>
                <w:szCs w:val="18"/>
                <w:lang w:eastAsia="zh-CN"/>
              </w:rPr>
            </w:pPr>
            <w:r w:rsidRPr="008C3749">
              <w:rPr>
                <w:rFonts w:cs="Arial"/>
                <w:color w:val="FF0000"/>
                <w:szCs w:val="18"/>
                <w:lang w:eastAsia="zh-CN"/>
              </w:rPr>
              <w:t xml:space="preserve">Capability on the number of CCs for monitoring a maximum number of BDs and non-overlapped CCEs </w:t>
            </w:r>
            <w:r w:rsidRPr="00921736">
              <w:rPr>
                <w:rFonts w:cs="Arial"/>
                <w:strike/>
                <w:color w:val="7030A0"/>
                <w:szCs w:val="18"/>
                <w:lang w:eastAsia="zh-CN"/>
              </w:rPr>
              <w:t>per span</w:t>
            </w:r>
            <w:r w:rsidRPr="00921736">
              <w:rPr>
                <w:rFonts w:cs="Arial"/>
                <w:color w:val="7030A0"/>
                <w:szCs w:val="18"/>
                <w:lang w:eastAsia="zh-CN"/>
              </w:rPr>
              <w:t xml:space="preserve"> </w:t>
            </w:r>
            <w:r w:rsidRPr="008C3749">
              <w:rPr>
                <w:rFonts w:cs="Arial"/>
                <w:color w:val="FF0000"/>
                <w:szCs w:val="18"/>
                <w:lang w:eastAsia="zh-CN"/>
              </w:rPr>
              <w:t>for MCG and for SCG when configured for NR-DC operation with Rel-17 PDCCH monitoring capability on all the serving cells</w:t>
            </w:r>
          </w:p>
          <w:p w14:paraId="5A02823E" w14:textId="77777777" w:rsidR="00921736" w:rsidRPr="008C3749" w:rsidRDefault="00921736" w:rsidP="00921736">
            <w:pPr>
              <w:pStyle w:val="TAL"/>
              <w:rPr>
                <w:rFonts w:cs="Arial"/>
                <w:color w:val="FF0000"/>
                <w:szCs w:val="18"/>
                <w:lang w:eastAsia="zh-CN"/>
              </w:rPr>
            </w:pPr>
          </w:p>
          <w:p w14:paraId="2D4B7D76" w14:textId="77777777" w:rsidR="00921736" w:rsidRPr="008C3749" w:rsidRDefault="00921736" w:rsidP="00F36D3C">
            <w:pPr>
              <w:pStyle w:val="TAL"/>
              <w:numPr>
                <w:ilvl w:val="0"/>
                <w:numId w:val="21"/>
              </w:numPr>
              <w:overflowPunct/>
              <w:autoSpaceDE/>
              <w:autoSpaceDN/>
              <w:adjustRightInd/>
              <w:textAlignment w:val="auto"/>
              <w:rPr>
                <w:rFonts w:cs="Arial"/>
                <w:color w:val="FF0000"/>
                <w:szCs w:val="18"/>
                <w:lang w:eastAsia="zh-CN"/>
              </w:rPr>
            </w:pPr>
            <w:r w:rsidRPr="008C3749">
              <w:rPr>
                <w:rFonts w:eastAsia="Batang" w:cs="Arial"/>
                <w:color w:val="FF0000"/>
                <w:szCs w:val="18"/>
              </w:rPr>
              <w:t>Supported combination of (</w:t>
            </w:r>
            <w:r w:rsidRPr="008C3749">
              <w:rPr>
                <w:rFonts w:eastAsia="Batang" w:cs="Arial"/>
                <w:i/>
                <w:iCs/>
                <w:color w:val="FF0000"/>
                <w:szCs w:val="18"/>
              </w:rPr>
              <w:t>pdcch-BlindDetectionMCG-UE-r17</w:t>
            </w:r>
            <w:r w:rsidRPr="008C3749">
              <w:rPr>
                <w:rFonts w:eastAsia="Batang" w:cs="Arial"/>
                <w:color w:val="FF0000"/>
                <w:szCs w:val="18"/>
              </w:rPr>
              <w:t xml:space="preserve">, </w:t>
            </w:r>
            <w:r w:rsidRPr="008C3749">
              <w:rPr>
                <w:rFonts w:eastAsia="Batang" w:cs="Arial"/>
                <w:i/>
                <w:iCs/>
                <w:color w:val="FF0000"/>
                <w:szCs w:val="18"/>
              </w:rPr>
              <w:t>pdcch-BlindDetectionSCG-UE-r17</w:t>
            </w:r>
            <w:r w:rsidRPr="008C3749">
              <w:rPr>
                <w:rFonts w:eastAsia="Batang" w:cs="Arial"/>
                <w:color w:val="FF0000"/>
                <w:szCs w:val="18"/>
              </w:rPr>
              <w:t>)</w:t>
            </w:r>
          </w:p>
          <w:p w14:paraId="4418D1C9" w14:textId="77777777" w:rsidR="00921736" w:rsidRPr="008C3749" w:rsidRDefault="00921736" w:rsidP="00921736">
            <w:pPr>
              <w:pStyle w:val="maintext"/>
              <w:ind w:firstLineChars="0" w:firstLine="0"/>
              <w:jc w:val="left"/>
              <w:rPr>
                <w:rFonts w:ascii="Arial" w:hAnsi="Arial" w:cs="Arial"/>
                <w:color w:val="FF0000"/>
                <w:sz w:val="18"/>
                <w:szCs w:val="18"/>
              </w:rPr>
            </w:pPr>
          </w:p>
        </w:tc>
        <w:tc>
          <w:tcPr>
            <w:tcW w:w="0" w:type="auto"/>
            <w:shd w:val="clear" w:color="auto" w:fill="auto"/>
          </w:tcPr>
          <w:p w14:paraId="0734F586"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15BBBF91"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5EB0E5C1"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436B1346"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 xml:space="preserve">Capability on the number of CCs for monitoring a maximum number of BDs and non-overlapped CCEs </w:t>
            </w:r>
            <w:r w:rsidRPr="00921736">
              <w:rPr>
                <w:rFonts w:ascii="Arial" w:hAnsi="Arial" w:cs="Arial"/>
                <w:strike/>
                <w:color w:val="7030A0"/>
                <w:sz w:val="18"/>
                <w:szCs w:val="18"/>
                <w:lang w:eastAsia="ja-JP"/>
              </w:rPr>
              <w:t>per span</w:t>
            </w:r>
            <w:r w:rsidRPr="00921736">
              <w:rPr>
                <w:rFonts w:ascii="Arial" w:hAnsi="Arial" w:cs="Arial"/>
                <w:color w:val="7030A0"/>
                <w:sz w:val="18"/>
                <w:szCs w:val="18"/>
                <w:lang w:eastAsia="ja-JP"/>
              </w:rPr>
              <w:t xml:space="preserve"> </w:t>
            </w:r>
            <w:r w:rsidRPr="008C3749">
              <w:rPr>
                <w:rFonts w:ascii="Arial" w:hAnsi="Arial" w:cs="Arial"/>
                <w:color w:val="FF0000"/>
                <w:sz w:val="18"/>
                <w:szCs w:val="18"/>
                <w:lang w:eastAsia="ja-JP"/>
              </w:rPr>
              <w:t>for MCG and for SCG when configured for NR-DC operation with Rel-17 PDCCH monitoring capability on all the serving cells is not supported</w:t>
            </w:r>
          </w:p>
        </w:tc>
        <w:tc>
          <w:tcPr>
            <w:tcW w:w="0" w:type="auto"/>
            <w:shd w:val="clear" w:color="auto" w:fill="auto"/>
          </w:tcPr>
          <w:p w14:paraId="7DCF4F6D"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1526F120"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11FD1B17"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604F941"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402D858" w14:textId="01189899" w:rsidR="00921736" w:rsidRPr="008C3749" w:rsidRDefault="00921736" w:rsidP="00921736">
            <w:pPr>
              <w:pStyle w:val="maintext"/>
              <w:ind w:firstLineChars="0" w:firstLine="0"/>
              <w:jc w:val="left"/>
              <w:rPr>
                <w:rFonts w:ascii="Arial" w:hAnsi="Arial" w:cs="Arial"/>
                <w:color w:val="FF0000"/>
                <w:sz w:val="18"/>
                <w:szCs w:val="18"/>
              </w:rPr>
            </w:pPr>
          </w:p>
        </w:tc>
        <w:tc>
          <w:tcPr>
            <w:tcW w:w="0" w:type="auto"/>
            <w:shd w:val="clear" w:color="auto" w:fill="auto"/>
          </w:tcPr>
          <w:p w14:paraId="1C326C75"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w:t>
            </w:r>
          </w:p>
        </w:tc>
      </w:tr>
      <w:tr w:rsidR="00921736" w:rsidRPr="00135CEC" w14:paraId="3D7A8591" w14:textId="77777777" w:rsidTr="00921736">
        <w:tc>
          <w:tcPr>
            <w:tcW w:w="0" w:type="auto"/>
            <w:shd w:val="clear" w:color="auto" w:fill="auto"/>
          </w:tcPr>
          <w:p w14:paraId="635F688F" w14:textId="77777777" w:rsidR="00921736" w:rsidRPr="008C3749" w:rsidRDefault="00921736" w:rsidP="00921736">
            <w:pPr>
              <w:pStyle w:val="maintext"/>
              <w:ind w:firstLineChars="0" w:firstLine="0"/>
              <w:jc w:val="left"/>
              <w:rPr>
                <w:rFonts w:ascii="Arial" w:hAnsi="Arial" w:cs="Arial"/>
                <w:color w:val="FF0000"/>
                <w:sz w:val="18"/>
                <w:szCs w:val="18"/>
              </w:rPr>
            </w:pPr>
          </w:p>
        </w:tc>
        <w:tc>
          <w:tcPr>
            <w:tcW w:w="0" w:type="auto"/>
            <w:shd w:val="clear" w:color="auto" w:fill="auto"/>
          </w:tcPr>
          <w:p w14:paraId="5E3B32DA"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24-11g</w:t>
            </w:r>
          </w:p>
        </w:tc>
        <w:tc>
          <w:tcPr>
            <w:tcW w:w="0" w:type="auto"/>
            <w:shd w:val="clear" w:color="auto" w:fill="auto"/>
          </w:tcPr>
          <w:p w14:paraId="201ACD88"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3F4BA94E"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Supported combination(s) of (</w:t>
            </w:r>
            <w:r w:rsidRPr="008C3749">
              <w:rPr>
                <w:rFonts w:ascii="Arial" w:eastAsia="Batang" w:hAnsi="Arial" w:cs="Arial"/>
                <w:i/>
                <w:iCs/>
                <w:color w:val="FF0000"/>
                <w:sz w:val="18"/>
                <w:szCs w:val="18"/>
              </w:rPr>
              <w:t>pdcch-BlindDetectionMCG-UE-r15</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pdcch-BlindDetectionSCG-UE-r15, pdcch-BlindDetectionMCG-UE-r17</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pdcch-BlindDetectionSCG-UE-r17</w:t>
            </w:r>
            <w:r w:rsidRPr="008C3749">
              <w:rPr>
                <w:rFonts w:ascii="Arial" w:eastAsia="Batang" w:hAnsi="Arial" w:cs="Arial"/>
                <w:color w:val="FF0000"/>
                <w:sz w:val="18"/>
                <w:szCs w:val="18"/>
              </w:rPr>
              <w:t>)</w:t>
            </w:r>
          </w:p>
        </w:tc>
        <w:tc>
          <w:tcPr>
            <w:tcW w:w="0" w:type="auto"/>
            <w:shd w:val="clear" w:color="auto" w:fill="auto"/>
          </w:tcPr>
          <w:p w14:paraId="54AAF970"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3E30314D"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59E03B3A"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0A4CFB43"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Number of carriers for CCE/BD scaling for MCG and for SCG when configured for NR-DC operation with mix of Rel. 17 and Rel. 15 PDCCH monitoring capabilities on different carriers is not supported</w:t>
            </w:r>
          </w:p>
        </w:tc>
        <w:tc>
          <w:tcPr>
            <w:tcW w:w="0" w:type="auto"/>
            <w:shd w:val="clear" w:color="auto" w:fill="auto"/>
          </w:tcPr>
          <w:p w14:paraId="464FEEFD"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03903BDA"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F54C8CD"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02A83991"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2846B0A" w14:textId="27A2E486" w:rsidR="00921736" w:rsidRPr="008C3749" w:rsidRDefault="00921736" w:rsidP="00921736">
            <w:pPr>
              <w:pStyle w:val="maintext"/>
              <w:ind w:firstLineChars="0" w:firstLine="0"/>
              <w:jc w:val="left"/>
              <w:rPr>
                <w:rFonts w:ascii="Arial" w:hAnsi="Arial" w:cs="Arial"/>
                <w:color w:val="FF0000"/>
                <w:sz w:val="18"/>
                <w:szCs w:val="18"/>
              </w:rPr>
            </w:pPr>
          </w:p>
        </w:tc>
        <w:tc>
          <w:tcPr>
            <w:tcW w:w="0" w:type="auto"/>
            <w:shd w:val="clear" w:color="auto" w:fill="auto"/>
          </w:tcPr>
          <w:p w14:paraId="4D0B16E7"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w:t>
            </w:r>
          </w:p>
        </w:tc>
      </w:tr>
      <w:tr w:rsidR="00921736" w:rsidRPr="00135CEC" w14:paraId="46073A04" w14:textId="77777777" w:rsidTr="00921736">
        <w:tc>
          <w:tcPr>
            <w:tcW w:w="0" w:type="auto"/>
            <w:shd w:val="clear" w:color="auto" w:fill="auto"/>
          </w:tcPr>
          <w:p w14:paraId="2062E9DD" w14:textId="77777777" w:rsidR="00921736" w:rsidRPr="008C3749" w:rsidRDefault="00921736" w:rsidP="00921736">
            <w:pPr>
              <w:pStyle w:val="maintext"/>
              <w:ind w:firstLineChars="0" w:firstLine="0"/>
              <w:jc w:val="left"/>
              <w:rPr>
                <w:rFonts w:ascii="Arial" w:hAnsi="Arial" w:cs="Arial"/>
                <w:color w:val="FF0000"/>
                <w:sz w:val="18"/>
                <w:szCs w:val="18"/>
              </w:rPr>
            </w:pPr>
          </w:p>
        </w:tc>
        <w:tc>
          <w:tcPr>
            <w:tcW w:w="0" w:type="auto"/>
            <w:shd w:val="clear" w:color="auto" w:fill="auto"/>
          </w:tcPr>
          <w:p w14:paraId="0DB28321"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24-11h</w:t>
            </w:r>
          </w:p>
        </w:tc>
        <w:tc>
          <w:tcPr>
            <w:tcW w:w="0" w:type="auto"/>
            <w:shd w:val="clear" w:color="auto" w:fill="auto"/>
          </w:tcPr>
          <w:p w14:paraId="145D332D" w14:textId="77777777" w:rsidR="00921736" w:rsidRPr="005A49D6" w:rsidRDefault="00921736" w:rsidP="00921736">
            <w:pPr>
              <w:pStyle w:val="TAH"/>
              <w:jc w:val="left"/>
              <w:rPr>
                <w:rFonts w:cs="Arial"/>
                <w:b w:val="0"/>
                <w:color w:val="FF0000"/>
                <w:szCs w:val="18"/>
                <w:lang w:eastAsia="zh-CN"/>
              </w:rPr>
            </w:pPr>
            <w:r w:rsidRPr="005A49D6">
              <w:rPr>
                <w:rFonts w:cs="Arial"/>
                <w:b w:val="0"/>
                <w:color w:val="FF0000"/>
                <w:szCs w:val="18"/>
                <w:lang w:eastAsia="zh-CN"/>
              </w:rPr>
              <w:t>Number of carriers for CCE/BD scaling for MCG and for SCG when configured for NR-DC operation with mix of Rel. 17 and Rel. 16 PDCCH monitoring capabilities on different carriers</w:t>
            </w:r>
          </w:p>
          <w:p w14:paraId="568102F0" w14:textId="77777777" w:rsidR="00921736" w:rsidRPr="008C3749" w:rsidRDefault="00921736" w:rsidP="00921736">
            <w:pPr>
              <w:pStyle w:val="maintext"/>
              <w:ind w:firstLineChars="0" w:firstLine="0"/>
              <w:jc w:val="left"/>
              <w:rPr>
                <w:rFonts w:ascii="Arial" w:hAnsi="Arial" w:cs="Arial"/>
                <w:color w:val="FF0000"/>
                <w:sz w:val="18"/>
                <w:szCs w:val="18"/>
              </w:rPr>
            </w:pPr>
          </w:p>
        </w:tc>
        <w:tc>
          <w:tcPr>
            <w:tcW w:w="0" w:type="auto"/>
            <w:shd w:val="clear" w:color="auto" w:fill="auto"/>
          </w:tcPr>
          <w:p w14:paraId="2E5A96DE"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Supported combination(s) of (</w:t>
            </w:r>
            <w:r w:rsidRPr="008C3749">
              <w:rPr>
                <w:rFonts w:ascii="Arial" w:eastAsia="Batang" w:hAnsi="Arial" w:cs="Arial"/>
                <w:i/>
                <w:iCs/>
                <w:color w:val="FF0000"/>
                <w:sz w:val="18"/>
                <w:szCs w:val="18"/>
              </w:rPr>
              <w:t>pdcch-BlindDetectionMCG-UE-r16</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pdcch-BlindDetectionSCG-UE-r16, pdcch-BlindDetectionMCG-UE-r17</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pdcch-BlindDetectionSCG-UE-r17</w:t>
            </w:r>
            <w:r w:rsidRPr="008C3749">
              <w:rPr>
                <w:rFonts w:ascii="Arial" w:eastAsia="Batang" w:hAnsi="Arial" w:cs="Arial"/>
                <w:color w:val="FF0000"/>
                <w:sz w:val="18"/>
                <w:szCs w:val="18"/>
              </w:rPr>
              <w:t>)</w:t>
            </w:r>
          </w:p>
        </w:tc>
        <w:tc>
          <w:tcPr>
            <w:tcW w:w="0" w:type="auto"/>
            <w:shd w:val="clear" w:color="auto" w:fill="auto"/>
          </w:tcPr>
          <w:p w14:paraId="645A88C8"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003E3B19"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6E6DEAC5"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09D48CB8"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Number of carriers for CCE/BD scaling for MCG and for SCG when configured for NR-DC operation with mix of Rel. 17 and Rel. 16 PDCCH monitoring capabilities on different carriers is not supported</w:t>
            </w:r>
          </w:p>
        </w:tc>
        <w:tc>
          <w:tcPr>
            <w:tcW w:w="0" w:type="auto"/>
            <w:shd w:val="clear" w:color="auto" w:fill="auto"/>
          </w:tcPr>
          <w:p w14:paraId="3A27282A"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0B3CAB61"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1874CBB"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E976705"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5C61C72" w14:textId="2F25B256" w:rsidR="00921736" w:rsidRPr="008C3749" w:rsidRDefault="00921736" w:rsidP="00921736">
            <w:pPr>
              <w:pStyle w:val="maintext"/>
              <w:ind w:firstLineChars="0" w:firstLine="0"/>
              <w:jc w:val="left"/>
              <w:rPr>
                <w:rFonts w:ascii="Arial" w:hAnsi="Arial" w:cs="Arial"/>
                <w:color w:val="FF0000"/>
                <w:sz w:val="18"/>
                <w:szCs w:val="18"/>
              </w:rPr>
            </w:pPr>
          </w:p>
        </w:tc>
        <w:tc>
          <w:tcPr>
            <w:tcW w:w="0" w:type="auto"/>
            <w:shd w:val="clear" w:color="auto" w:fill="auto"/>
          </w:tcPr>
          <w:p w14:paraId="0C3E1DBB"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w:t>
            </w:r>
          </w:p>
        </w:tc>
      </w:tr>
      <w:tr w:rsidR="00921736" w:rsidRPr="00135CEC" w14:paraId="57D11BE6" w14:textId="77777777" w:rsidTr="00921736">
        <w:tc>
          <w:tcPr>
            <w:tcW w:w="0" w:type="auto"/>
            <w:shd w:val="clear" w:color="auto" w:fill="auto"/>
          </w:tcPr>
          <w:p w14:paraId="1E49964E" w14:textId="77777777" w:rsidR="00921736" w:rsidRPr="008C3749" w:rsidRDefault="00921736" w:rsidP="00921736">
            <w:pPr>
              <w:pStyle w:val="maintext"/>
              <w:ind w:firstLineChars="0" w:firstLine="0"/>
              <w:jc w:val="left"/>
              <w:rPr>
                <w:rFonts w:ascii="Arial" w:eastAsia="SimSun" w:hAnsi="Arial" w:cs="Arial"/>
                <w:color w:val="FF0000"/>
                <w:sz w:val="18"/>
                <w:szCs w:val="18"/>
              </w:rPr>
            </w:pPr>
          </w:p>
        </w:tc>
        <w:tc>
          <w:tcPr>
            <w:tcW w:w="0" w:type="auto"/>
            <w:shd w:val="clear" w:color="auto" w:fill="auto"/>
          </w:tcPr>
          <w:p w14:paraId="0817E291" w14:textId="77777777" w:rsidR="00921736" w:rsidRPr="008C3749" w:rsidRDefault="00921736" w:rsidP="00921736">
            <w:pPr>
              <w:pStyle w:val="maintext"/>
              <w:ind w:firstLineChars="0" w:firstLine="0"/>
              <w:jc w:val="left"/>
              <w:rPr>
                <w:rFonts w:ascii="Arial" w:eastAsia="SimSun" w:hAnsi="Arial" w:cs="Arial"/>
                <w:color w:val="FF0000"/>
                <w:sz w:val="18"/>
                <w:szCs w:val="18"/>
              </w:rPr>
            </w:pPr>
            <w:r w:rsidRPr="008C3749">
              <w:rPr>
                <w:rFonts w:ascii="Arial" w:hAnsi="Arial" w:cs="Arial"/>
                <w:color w:val="FF0000"/>
                <w:sz w:val="18"/>
                <w:szCs w:val="18"/>
                <w:lang w:eastAsia="zh-CN"/>
              </w:rPr>
              <w:t>24-11i</w:t>
            </w:r>
          </w:p>
        </w:tc>
        <w:tc>
          <w:tcPr>
            <w:tcW w:w="0" w:type="auto"/>
            <w:shd w:val="clear" w:color="auto" w:fill="auto"/>
          </w:tcPr>
          <w:p w14:paraId="175B78F2" w14:textId="77777777" w:rsidR="00921736" w:rsidRPr="008C3749" w:rsidRDefault="00921736" w:rsidP="00921736">
            <w:pPr>
              <w:pStyle w:val="maintext"/>
              <w:ind w:firstLineChars="0" w:firstLine="0"/>
              <w:jc w:val="left"/>
              <w:rPr>
                <w:rFonts w:ascii="Arial" w:hAnsi="Arial" w:cs="Arial"/>
                <w:color w:val="FF0000"/>
                <w:sz w:val="18"/>
                <w:szCs w:val="18"/>
                <w:lang w:eastAsia="zh-CN"/>
              </w:rPr>
            </w:pPr>
            <w:r w:rsidRPr="008C3749">
              <w:rPr>
                <w:rFonts w:ascii="Arial" w:hAnsi="Arial" w:cs="Arial"/>
                <w:color w:val="FF0000"/>
                <w:sz w:val="18"/>
                <w:szCs w:val="18"/>
                <w:lang w:eastAsia="zh-CN"/>
              </w:rPr>
              <w:t>Number of carriers for CCE/BD scaling for MCG and for SCG when configured for NR-DC operation with mix of Rel. 17, Rel. 16 and Rel. 15 PDCCH monitoring capabilities on different carriers</w:t>
            </w:r>
          </w:p>
        </w:tc>
        <w:tc>
          <w:tcPr>
            <w:tcW w:w="0" w:type="auto"/>
            <w:shd w:val="clear" w:color="auto" w:fill="auto"/>
          </w:tcPr>
          <w:p w14:paraId="2B3B8C18"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Supported combination(s) of (</w:t>
            </w:r>
            <w:r w:rsidRPr="008C3749">
              <w:rPr>
                <w:rFonts w:ascii="Arial" w:eastAsia="Batang" w:hAnsi="Arial" w:cs="Arial"/>
                <w:i/>
                <w:iCs/>
                <w:color w:val="FF0000"/>
                <w:sz w:val="18"/>
                <w:szCs w:val="18"/>
              </w:rPr>
              <w:t>pdcch-BlindDetectionMCG-UE-r15</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pdcch-BlindDetectionSCG-UE-r15</w:t>
            </w:r>
            <w:r w:rsidRPr="008C3749">
              <w:rPr>
                <w:rFonts w:ascii="Arial" w:hAnsi="Arial" w:cs="Arial"/>
                <w:i/>
                <w:iCs/>
                <w:color w:val="FF0000"/>
                <w:sz w:val="18"/>
                <w:szCs w:val="18"/>
                <w:lang w:eastAsia="zh-CN"/>
              </w:rPr>
              <w:t>,</w:t>
            </w:r>
            <w:r w:rsidRPr="008C3749">
              <w:rPr>
                <w:rFonts w:ascii="Arial" w:eastAsia="Batang" w:hAnsi="Arial" w:cs="Arial"/>
                <w:i/>
                <w:iCs/>
                <w:color w:val="FF0000"/>
                <w:sz w:val="18"/>
                <w:szCs w:val="18"/>
              </w:rPr>
              <w:t xml:space="preserve"> pdcch-BlindDetectionMCG-UE-r16</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pdcch-BlindDetectionSCG-UE-r16, pdcch-BlindDetectionMCG-UE-r17</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pdcch-BlindDetectionSCG-UE-r17</w:t>
            </w:r>
            <w:r w:rsidRPr="008C3749">
              <w:rPr>
                <w:rFonts w:ascii="Arial" w:eastAsia="Batang" w:hAnsi="Arial" w:cs="Arial"/>
                <w:color w:val="FF0000"/>
                <w:sz w:val="18"/>
                <w:szCs w:val="18"/>
              </w:rPr>
              <w:t>)</w:t>
            </w:r>
          </w:p>
        </w:tc>
        <w:tc>
          <w:tcPr>
            <w:tcW w:w="0" w:type="auto"/>
            <w:shd w:val="clear" w:color="auto" w:fill="auto"/>
          </w:tcPr>
          <w:p w14:paraId="267A46B1"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3BF6C333"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04AB5FA3"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3D80971A"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Number of carriers for CCE/BD scaling for MCG and for SCG when configured for NR-DC operation with mix of Rel. 17, Rel. 16 and Rel. 15 PDCCH monitoring capabilities on different carriers is not supported</w:t>
            </w:r>
          </w:p>
        </w:tc>
        <w:tc>
          <w:tcPr>
            <w:tcW w:w="0" w:type="auto"/>
            <w:shd w:val="clear" w:color="auto" w:fill="auto"/>
          </w:tcPr>
          <w:p w14:paraId="0931A4B4"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50884237"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166113FF"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548D336"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1FE4B00" w14:textId="5437616C" w:rsidR="00921736" w:rsidRPr="008C3749" w:rsidRDefault="00921736" w:rsidP="00921736">
            <w:pPr>
              <w:pStyle w:val="maintext"/>
              <w:ind w:firstLineChars="0" w:firstLine="0"/>
              <w:jc w:val="left"/>
              <w:rPr>
                <w:rFonts w:ascii="Arial" w:hAnsi="Arial" w:cs="Arial"/>
                <w:color w:val="FF0000"/>
                <w:sz w:val="18"/>
                <w:szCs w:val="18"/>
              </w:rPr>
            </w:pPr>
          </w:p>
        </w:tc>
        <w:tc>
          <w:tcPr>
            <w:tcW w:w="0" w:type="auto"/>
            <w:shd w:val="clear" w:color="auto" w:fill="auto"/>
          </w:tcPr>
          <w:p w14:paraId="539009B4" w14:textId="77777777" w:rsidR="00921736" w:rsidRPr="008C3749" w:rsidRDefault="00921736" w:rsidP="00921736">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w:t>
            </w:r>
          </w:p>
        </w:tc>
      </w:tr>
    </w:tbl>
    <w:p w14:paraId="3C464D2C" w14:textId="7467DE94" w:rsidR="00921736" w:rsidRDefault="006C0477" w:rsidP="006C0477">
      <w:pPr>
        <w:pStyle w:val="maintext"/>
        <w:numPr>
          <w:ilvl w:val="0"/>
          <w:numId w:val="43"/>
        </w:numPr>
        <w:ind w:firstLineChars="0"/>
        <w:rPr>
          <w:rFonts w:ascii="Calibri" w:hAnsi="Calibri" w:cs="Arial"/>
          <w:b/>
        </w:rPr>
      </w:pPr>
      <w:r>
        <w:rPr>
          <w:rFonts w:ascii="Calibri" w:hAnsi="Calibri" w:cs="Arial"/>
          <w:b/>
        </w:rPr>
        <w:t>Note: Copy the RAN1 agreement from RAN1 #109-e into the LS</w:t>
      </w:r>
    </w:p>
    <w:p w14:paraId="2855C2A8" w14:textId="77777777" w:rsidR="006C0477" w:rsidRDefault="006C0477" w:rsidP="00921736">
      <w:pPr>
        <w:pStyle w:val="maintext"/>
        <w:ind w:firstLineChars="90" w:firstLine="180"/>
        <w:rPr>
          <w:rFonts w:ascii="Calibri" w:hAnsi="Calibri" w:cs="Arial"/>
          <w:b/>
        </w:rPr>
      </w:pPr>
    </w:p>
    <w:p w14:paraId="2A3E34EE" w14:textId="524B612B" w:rsidR="00EF1E6B" w:rsidRPr="00250468" w:rsidRDefault="00EF1E6B" w:rsidP="00EF1E6B">
      <w:pPr>
        <w:pStyle w:val="maintext"/>
        <w:ind w:firstLineChars="90" w:firstLine="180"/>
        <w:rPr>
          <w:rFonts w:ascii="Calibri" w:hAnsi="Calibri" w:cs="Arial"/>
          <w:color w:val="000000"/>
        </w:rPr>
      </w:pPr>
      <w:r w:rsidRPr="009B7019">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54"/>
        <w:gridCol w:w="4837"/>
        <w:gridCol w:w="4960"/>
        <w:gridCol w:w="682"/>
        <w:gridCol w:w="527"/>
        <w:gridCol w:w="222"/>
        <w:gridCol w:w="222"/>
        <w:gridCol w:w="878"/>
        <w:gridCol w:w="467"/>
        <w:gridCol w:w="467"/>
        <w:gridCol w:w="467"/>
        <w:gridCol w:w="3922"/>
        <w:gridCol w:w="2461"/>
      </w:tblGrid>
      <w:tr w:rsidR="00EF1E6B" w:rsidRPr="00135CEC" w14:paraId="6217CE46" w14:textId="77777777" w:rsidTr="006C353A">
        <w:tc>
          <w:tcPr>
            <w:tcW w:w="0" w:type="auto"/>
            <w:shd w:val="clear" w:color="auto" w:fill="auto"/>
          </w:tcPr>
          <w:p w14:paraId="2F8148E8"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23. </w:t>
            </w:r>
            <w:proofErr w:type="spellStart"/>
            <w:r w:rsidRPr="004738B2">
              <w:rPr>
                <w:rFonts w:ascii="Arial" w:hAnsi="Arial" w:cs="Arial"/>
                <w:color w:val="000000"/>
                <w:sz w:val="18"/>
                <w:szCs w:val="18"/>
                <w:lang w:eastAsia="ja-JP"/>
              </w:rPr>
              <w:t>NR_FeMIMO</w:t>
            </w:r>
            <w:proofErr w:type="spellEnd"/>
          </w:p>
        </w:tc>
        <w:tc>
          <w:tcPr>
            <w:tcW w:w="0" w:type="auto"/>
            <w:shd w:val="clear" w:color="auto" w:fill="auto"/>
          </w:tcPr>
          <w:p w14:paraId="0DD6B9D6"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ja-JP"/>
              </w:rPr>
              <w:t>23-7-1c</w:t>
            </w:r>
          </w:p>
        </w:tc>
        <w:tc>
          <w:tcPr>
            <w:tcW w:w="0" w:type="auto"/>
            <w:shd w:val="clear" w:color="auto" w:fill="auto"/>
          </w:tcPr>
          <w:p w14:paraId="01A3FA26"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Basic Features of CSI Enhancement for Multi-TRP – number of CPUs</w:t>
            </w:r>
          </w:p>
        </w:tc>
        <w:tc>
          <w:tcPr>
            <w:tcW w:w="0" w:type="auto"/>
            <w:shd w:val="clear" w:color="auto" w:fill="auto"/>
          </w:tcPr>
          <w:p w14:paraId="0AC02826"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bCs/>
                <w:color w:val="000000"/>
                <w:kern w:val="2"/>
                <w:sz w:val="18"/>
                <w:szCs w:val="18"/>
                <w:lang w:eastAsia="zh-CN"/>
              </w:rPr>
              <w:t xml:space="preserve"> Number of CPUs occupied by a pair of CMRs for NCJT CSI hypotheses</w:t>
            </w:r>
          </w:p>
        </w:tc>
        <w:tc>
          <w:tcPr>
            <w:tcW w:w="0" w:type="auto"/>
            <w:shd w:val="clear" w:color="auto" w:fill="auto"/>
          </w:tcPr>
          <w:p w14:paraId="08D0F0F5"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ja-JP"/>
              </w:rPr>
              <w:t>23-7-1</w:t>
            </w:r>
          </w:p>
        </w:tc>
        <w:tc>
          <w:tcPr>
            <w:tcW w:w="0" w:type="auto"/>
            <w:shd w:val="clear" w:color="auto" w:fill="auto"/>
          </w:tcPr>
          <w:p w14:paraId="52B899FE"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0EF88333" w14:textId="77777777" w:rsidR="00EF1E6B" w:rsidRPr="00135CEC" w:rsidRDefault="00EF1E6B" w:rsidP="006C353A">
            <w:pPr>
              <w:pStyle w:val="maintext"/>
              <w:ind w:firstLineChars="0" w:firstLine="0"/>
              <w:jc w:val="left"/>
              <w:rPr>
                <w:rFonts w:ascii="Arial" w:hAnsi="Arial" w:cs="Arial"/>
                <w:sz w:val="18"/>
              </w:rPr>
            </w:pPr>
          </w:p>
        </w:tc>
        <w:tc>
          <w:tcPr>
            <w:tcW w:w="0" w:type="auto"/>
            <w:shd w:val="clear" w:color="auto" w:fill="auto"/>
          </w:tcPr>
          <w:p w14:paraId="6ECDF61E" w14:textId="77777777" w:rsidR="00EF1E6B" w:rsidRPr="00135CEC" w:rsidRDefault="00EF1E6B" w:rsidP="006C353A">
            <w:pPr>
              <w:pStyle w:val="maintext"/>
              <w:ind w:firstLineChars="0" w:firstLine="0"/>
              <w:jc w:val="left"/>
              <w:rPr>
                <w:rFonts w:ascii="Arial" w:hAnsi="Arial" w:cs="Arial"/>
                <w:sz w:val="18"/>
              </w:rPr>
            </w:pPr>
          </w:p>
        </w:tc>
        <w:tc>
          <w:tcPr>
            <w:tcW w:w="0" w:type="auto"/>
            <w:shd w:val="clear" w:color="auto" w:fill="auto"/>
          </w:tcPr>
          <w:p w14:paraId="6E67DEBF"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Per band</w:t>
            </w:r>
          </w:p>
        </w:tc>
        <w:tc>
          <w:tcPr>
            <w:tcW w:w="0" w:type="auto"/>
            <w:shd w:val="clear" w:color="auto" w:fill="auto"/>
          </w:tcPr>
          <w:p w14:paraId="21D93D59"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61351D4"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E370B54"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30BA8323" w14:textId="41F07F56" w:rsidR="00EF1E6B" w:rsidRPr="004738B2" w:rsidRDefault="00EF1E6B" w:rsidP="006C353A">
            <w:pPr>
              <w:pStyle w:val="TAL"/>
              <w:rPr>
                <w:rFonts w:cs="Arial"/>
                <w:color w:val="000000"/>
                <w:szCs w:val="18"/>
              </w:rPr>
            </w:pPr>
            <w:r w:rsidRPr="004738B2">
              <w:rPr>
                <w:rFonts w:cs="Arial"/>
                <w:color w:val="000000"/>
                <w:szCs w:val="18"/>
              </w:rPr>
              <w:t>Component candidate values: {2,3</w:t>
            </w:r>
            <w:r w:rsidRPr="00FB322D">
              <w:rPr>
                <w:rFonts w:cs="Arial"/>
                <w:strike/>
                <w:color w:val="FF0000"/>
                <w:szCs w:val="18"/>
              </w:rPr>
              <w:t xml:space="preserve"> [</w:t>
            </w:r>
            <w:r w:rsidRPr="00EF1E6B">
              <w:rPr>
                <w:rFonts w:cs="Arial"/>
                <w:color w:val="7030A0"/>
                <w:szCs w:val="18"/>
              </w:rPr>
              <w:t>,4</w:t>
            </w:r>
            <w:r w:rsidRPr="00FB322D">
              <w:rPr>
                <w:rFonts w:cs="Arial"/>
                <w:strike/>
                <w:color w:val="FF0000"/>
                <w:szCs w:val="18"/>
              </w:rPr>
              <w:t>,5]</w:t>
            </w:r>
            <w:r w:rsidRPr="004738B2">
              <w:rPr>
                <w:rFonts w:cs="Arial"/>
                <w:color w:val="000000"/>
                <w:szCs w:val="18"/>
              </w:rPr>
              <w:t>}</w:t>
            </w:r>
          </w:p>
          <w:p w14:paraId="7E45A596" w14:textId="77777777" w:rsidR="00EF1E6B" w:rsidRPr="004738B2" w:rsidRDefault="00EF1E6B" w:rsidP="006C353A">
            <w:pPr>
              <w:pStyle w:val="TAL"/>
              <w:rPr>
                <w:rFonts w:cs="Arial"/>
                <w:color w:val="000000"/>
                <w:szCs w:val="18"/>
              </w:rPr>
            </w:pPr>
          </w:p>
          <w:p w14:paraId="50EE5D75"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Note: Maximum number of CPUs is reported in FG 2-35</w:t>
            </w:r>
          </w:p>
        </w:tc>
        <w:tc>
          <w:tcPr>
            <w:tcW w:w="0" w:type="auto"/>
            <w:shd w:val="clear" w:color="auto" w:fill="auto"/>
          </w:tcPr>
          <w:p w14:paraId="638435FB"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46514971" w14:textId="0DBD1069" w:rsidR="00EF1E6B" w:rsidRDefault="00EF1E6B" w:rsidP="00EF1E6B">
      <w:pPr>
        <w:pStyle w:val="maintext"/>
        <w:ind w:firstLineChars="90" w:firstLine="180"/>
        <w:rPr>
          <w:rFonts w:ascii="Calibri" w:hAnsi="Calibri" w:cs="Arial"/>
        </w:rPr>
      </w:pPr>
    </w:p>
    <w:p w14:paraId="7DA72C3D" w14:textId="2FC7A7C7" w:rsidR="00EF1E6B" w:rsidRPr="00F96A58" w:rsidRDefault="00EF1E6B" w:rsidP="00EF1E6B">
      <w:pPr>
        <w:pStyle w:val="maintext"/>
        <w:ind w:firstLineChars="90" w:firstLine="180"/>
        <w:rPr>
          <w:rFonts w:ascii="Calibri" w:hAnsi="Calibri" w:cs="Arial"/>
          <w:color w:val="000000"/>
        </w:rPr>
      </w:pPr>
      <w:r w:rsidRPr="009B7019">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19"/>
        <w:gridCol w:w="2972"/>
        <w:gridCol w:w="4051"/>
        <w:gridCol w:w="505"/>
        <w:gridCol w:w="527"/>
        <w:gridCol w:w="222"/>
        <w:gridCol w:w="3821"/>
        <w:gridCol w:w="631"/>
        <w:gridCol w:w="467"/>
        <w:gridCol w:w="467"/>
        <w:gridCol w:w="467"/>
        <w:gridCol w:w="4187"/>
        <w:gridCol w:w="2004"/>
      </w:tblGrid>
      <w:tr w:rsidR="00EF1E6B" w:rsidRPr="00135CEC" w14:paraId="1BE3FA49" w14:textId="77777777" w:rsidTr="006C353A">
        <w:tc>
          <w:tcPr>
            <w:tcW w:w="0" w:type="auto"/>
            <w:shd w:val="clear" w:color="auto" w:fill="auto"/>
          </w:tcPr>
          <w:p w14:paraId="11590FE2"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ja-JP"/>
              </w:rPr>
              <w:lastRenderedPageBreak/>
              <w:t xml:space="preserve">23. </w:t>
            </w:r>
            <w:proofErr w:type="spellStart"/>
            <w:r w:rsidRPr="004738B2">
              <w:rPr>
                <w:rFonts w:ascii="Arial" w:hAnsi="Arial" w:cs="Arial"/>
                <w:color w:val="000000"/>
                <w:sz w:val="18"/>
                <w:szCs w:val="18"/>
                <w:lang w:eastAsia="ja-JP"/>
              </w:rPr>
              <w:t>NR_FeMIMO</w:t>
            </w:r>
            <w:proofErr w:type="spellEnd"/>
          </w:p>
        </w:tc>
        <w:tc>
          <w:tcPr>
            <w:tcW w:w="0" w:type="auto"/>
            <w:shd w:val="clear" w:color="auto" w:fill="auto"/>
          </w:tcPr>
          <w:p w14:paraId="20C2FDFC"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ja-JP"/>
              </w:rPr>
              <w:t>23-3-1</w:t>
            </w:r>
          </w:p>
        </w:tc>
        <w:tc>
          <w:tcPr>
            <w:tcW w:w="0" w:type="auto"/>
            <w:shd w:val="clear" w:color="auto" w:fill="auto"/>
          </w:tcPr>
          <w:p w14:paraId="73967ED1"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Multi-TRP PUSCH repetition (type A) -codebook based</w:t>
            </w:r>
            <w:r w:rsidRPr="004738B2" w:rsidDel="003137DE">
              <w:rPr>
                <w:rFonts w:ascii="Arial" w:hAnsi="Arial" w:cs="Arial"/>
                <w:color w:val="000000"/>
                <w:sz w:val="18"/>
                <w:szCs w:val="18"/>
              </w:rPr>
              <w:t xml:space="preserve"> </w:t>
            </w:r>
          </w:p>
        </w:tc>
        <w:tc>
          <w:tcPr>
            <w:tcW w:w="0" w:type="auto"/>
            <w:shd w:val="clear" w:color="auto" w:fill="auto"/>
          </w:tcPr>
          <w:p w14:paraId="6F8C02B2" w14:textId="77777777" w:rsidR="00EF1E6B" w:rsidRPr="004738B2" w:rsidRDefault="00EF1E6B" w:rsidP="006C353A">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1. Support of multi-TRP PUSCH repetition (based on PUSCH repetition type A)</w:t>
            </w:r>
          </w:p>
          <w:p w14:paraId="695060B8" w14:textId="77777777" w:rsidR="00EF1E6B" w:rsidRPr="004738B2" w:rsidRDefault="00EF1E6B" w:rsidP="006C353A">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sequential mapping for repetitions larger than 2</w:t>
            </w:r>
          </w:p>
          <w:p w14:paraId="4B9B6F00" w14:textId="77777777" w:rsidR="00EF1E6B" w:rsidRPr="004738B2" w:rsidRDefault="00EF1E6B" w:rsidP="006C353A">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cyclic mapping for 2 repetitions</w:t>
            </w:r>
          </w:p>
          <w:p w14:paraId="24FE2C04" w14:textId="77777777" w:rsidR="00EF1E6B" w:rsidRPr="004738B2" w:rsidRDefault="00EF1E6B" w:rsidP="006C353A">
            <w:pPr>
              <w:autoSpaceDE w:val="0"/>
              <w:autoSpaceDN w:val="0"/>
              <w:adjustRightInd w:val="0"/>
              <w:snapToGrid w:val="0"/>
              <w:spacing w:afterLines="50"/>
              <w:contextualSpacing/>
              <w:rPr>
                <w:rFonts w:eastAsia="Malgun Gothic" w:cs="Arial"/>
                <w:color w:val="000000"/>
                <w:sz w:val="18"/>
                <w:szCs w:val="18"/>
                <w:lang w:eastAsia="ko-KR"/>
              </w:rPr>
            </w:pPr>
            <w:r w:rsidRPr="000F44E9">
              <w:rPr>
                <w:rFonts w:eastAsia="Malgun Gothic" w:cs="Arial"/>
                <w:strike/>
                <w:color w:val="FF0000"/>
                <w:sz w:val="18"/>
                <w:szCs w:val="18"/>
                <w:lang w:eastAsia="ko-KR"/>
              </w:rPr>
              <w:t>3</w:t>
            </w:r>
            <w:r w:rsidRPr="000F44E9">
              <w:rPr>
                <w:rFonts w:eastAsia="Malgun Gothic" w:cs="Arial"/>
                <w:color w:val="FF0000"/>
                <w:sz w:val="18"/>
                <w:szCs w:val="18"/>
                <w:lang w:eastAsia="ko-KR"/>
              </w:rPr>
              <w:t>2</w:t>
            </w:r>
            <w:r w:rsidRPr="004738B2">
              <w:rPr>
                <w:rFonts w:eastAsia="Malgun Gothic" w:cs="Arial"/>
                <w:color w:val="000000"/>
                <w:sz w:val="18"/>
                <w:szCs w:val="18"/>
                <w:lang w:eastAsia="ko-KR"/>
              </w:rPr>
              <w:t>. Support of two SRS resource sets with usage set to 'codebook'</w:t>
            </w:r>
          </w:p>
          <w:p w14:paraId="45EB6733" w14:textId="77777777" w:rsidR="00EF1E6B" w:rsidRPr="004738B2" w:rsidRDefault="00EF1E6B" w:rsidP="006C353A">
            <w:pPr>
              <w:autoSpaceDE w:val="0"/>
              <w:autoSpaceDN w:val="0"/>
              <w:adjustRightInd w:val="0"/>
              <w:snapToGrid w:val="0"/>
              <w:spacing w:afterLines="50"/>
              <w:contextualSpacing/>
              <w:rPr>
                <w:rFonts w:eastAsia="Malgun Gothic" w:cs="Arial"/>
                <w:color w:val="000000"/>
                <w:sz w:val="18"/>
                <w:szCs w:val="18"/>
                <w:lang w:eastAsia="ko-KR"/>
              </w:rPr>
            </w:pPr>
            <w:r w:rsidRPr="000F44E9">
              <w:rPr>
                <w:rFonts w:eastAsia="Malgun Gothic" w:cs="Arial"/>
                <w:strike/>
                <w:color w:val="FF0000"/>
                <w:sz w:val="18"/>
                <w:szCs w:val="18"/>
                <w:lang w:eastAsia="ko-KR"/>
              </w:rPr>
              <w:t>4</w:t>
            </w:r>
            <w:r w:rsidRPr="000F44E9">
              <w:rPr>
                <w:rFonts w:eastAsia="Malgun Gothic" w:cs="Arial"/>
                <w:color w:val="FF0000"/>
                <w:sz w:val="18"/>
                <w:szCs w:val="18"/>
                <w:lang w:eastAsia="ko-KR"/>
              </w:rPr>
              <w:t>3</w:t>
            </w:r>
            <w:r w:rsidRPr="004738B2">
              <w:rPr>
                <w:rFonts w:eastAsia="Malgun Gothic" w:cs="Arial"/>
                <w:color w:val="000000"/>
                <w:sz w:val="18"/>
                <w:szCs w:val="18"/>
                <w:lang w:eastAsia="ko-KR"/>
              </w:rPr>
              <w:t>. Supported number of SRS resources in one SRS resource set</w:t>
            </w:r>
          </w:p>
          <w:p w14:paraId="72E2EFE2" w14:textId="77777777" w:rsidR="00EF1E6B" w:rsidRPr="00135CEC" w:rsidRDefault="00EF1E6B" w:rsidP="006C353A">
            <w:pPr>
              <w:pStyle w:val="maintext"/>
              <w:ind w:firstLineChars="0" w:firstLine="0"/>
              <w:jc w:val="left"/>
              <w:rPr>
                <w:rFonts w:ascii="Arial" w:hAnsi="Arial" w:cs="Arial"/>
                <w:sz w:val="18"/>
              </w:rPr>
            </w:pPr>
          </w:p>
        </w:tc>
        <w:tc>
          <w:tcPr>
            <w:tcW w:w="0" w:type="auto"/>
            <w:shd w:val="clear" w:color="auto" w:fill="auto"/>
          </w:tcPr>
          <w:p w14:paraId="0719A193"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2-14</w:t>
            </w:r>
          </w:p>
        </w:tc>
        <w:tc>
          <w:tcPr>
            <w:tcW w:w="0" w:type="auto"/>
            <w:shd w:val="clear" w:color="auto" w:fill="auto"/>
          </w:tcPr>
          <w:p w14:paraId="7D582A3D"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A595BF3" w14:textId="77777777" w:rsidR="00EF1E6B" w:rsidRPr="00135CEC" w:rsidRDefault="00EF1E6B" w:rsidP="006C353A">
            <w:pPr>
              <w:pStyle w:val="maintext"/>
              <w:ind w:firstLineChars="0" w:firstLine="0"/>
              <w:jc w:val="left"/>
              <w:rPr>
                <w:rFonts w:ascii="Arial" w:hAnsi="Arial" w:cs="Arial"/>
                <w:sz w:val="18"/>
              </w:rPr>
            </w:pPr>
          </w:p>
        </w:tc>
        <w:tc>
          <w:tcPr>
            <w:tcW w:w="0" w:type="auto"/>
            <w:shd w:val="clear" w:color="auto" w:fill="auto"/>
          </w:tcPr>
          <w:p w14:paraId="11294170"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Multi-TRP PUSCH repetition (type A) is not supported for codebook based</w:t>
            </w:r>
          </w:p>
        </w:tc>
        <w:tc>
          <w:tcPr>
            <w:tcW w:w="0" w:type="auto"/>
            <w:shd w:val="clear" w:color="auto" w:fill="auto"/>
          </w:tcPr>
          <w:p w14:paraId="76C01617"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per FS</w:t>
            </w:r>
          </w:p>
        </w:tc>
        <w:tc>
          <w:tcPr>
            <w:tcW w:w="0" w:type="auto"/>
            <w:shd w:val="clear" w:color="auto" w:fill="auto"/>
          </w:tcPr>
          <w:p w14:paraId="421C573B"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44B5B68"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9FE90FA"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60CABBF" w14:textId="77777777" w:rsidR="00EF1E6B" w:rsidRPr="004738B2" w:rsidRDefault="00EF1E6B" w:rsidP="006C353A">
            <w:pPr>
              <w:pStyle w:val="TAL"/>
              <w:rPr>
                <w:rFonts w:cs="Arial"/>
                <w:color w:val="000000"/>
                <w:szCs w:val="18"/>
              </w:rPr>
            </w:pPr>
            <w:r w:rsidRPr="004738B2">
              <w:rPr>
                <w:rFonts w:cs="Arial"/>
                <w:color w:val="000000"/>
                <w:szCs w:val="18"/>
              </w:rPr>
              <w:t xml:space="preserve">Component </w:t>
            </w:r>
            <w:r w:rsidRPr="000F44E9">
              <w:rPr>
                <w:rFonts w:cs="Arial"/>
                <w:color w:val="FF0000"/>
                <w:szCs w:val="18"/>
              </w:rPr>
              <w:t>3</w:t>
            </w:r>
            <w:r w:rsidRPr="000F44E9">
              <w:rPr>
                <w:rFonts w:cs="Arial"/>
                <w:strike/>
                <w:color w:val="FF0000"/>
                <w:szCs w:val="18"/>
              </w:rPr>
              <w:t>4</w:t>
            </w:r>
            <w:r w:rsidRPr="004738B2">
              <w:rPr>
                <w:rFonts w:cs="Arial"/>
                <w:color w:val="000000"/>
                <w:szCs w:val="18"/>
              </w:rPr>
              <w:t xml:space="preserve"> candidate values: {1,2 ,4}</w:t>
            </w:r>
          </w:p>
          <w:p w14:paraId="0F25B1EE" w14:textId="77777777" w:rsidR="00EF1E6B" w:rsidRPr="004738B2" w:rsidRDefault="00EF1E6B" w:rsidP="006C353A">
            <w:pPr>
              <w:pStyle w:val="TAL"/>
              <w:rPr>
                <w:rFonts w:cs="Arial"/>
                <w:color w:val="000000"/>
                <w:szCs w:val="18"/>
              </w:rPr>
            </w:pPr>
          </w:p>
          <w:p w14:paraId="3427AE62"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Note: If value 4 is reported for component 3, UE also reports value 4 in FG 16-5c.</w:t>
            </w:r>
          </w:p>
        </w:tc>
        <w:tc>
          <w:tcPr>
            <w:tcW w:w="0" w:type="auto"/>
            <w:shd w:val="clear" w:color="auto" w:fill="auto"/>
          </w:tcPr>
          <w:p w14:paraId="7159C4E8"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292B4FF5" w14:textId="355C11CC" w:rsidR="00EF1E6B" w:rsidRDefault="00EF1E6B" w:rsidP="00EF1E6B">
      <w:pPr>
        <w:pStyle w:val="maintext"/>
        <w:ind w:firstLineChars="90" w:firstLine="180"/>
        <w:rPr>
          <w:rFonts w:ascii="Calibri" w:hAnsi="Calibri" w:cs="Arial"/>
        </w:rPr>
      </w:pPr>
    </w:p>
    <w:p w14:paraId="7620116F" w14:textId="4699ADBF" w:rsidR="0018639C" w:rsidRDefault="0018639C" w:rsidP="0018639C">
      <w:pPr>
        <w:pStyle w:val="maintext"/>
        <w:ind w:firstLineChars="90" w:firstLine="180"/>
        <w:rPr>
          <w:rFonts w:ascii="Calibri" w:hAnsi="Calibri" w:cs="Arial"/>
        </w:rPr>
      </w:pPr>
      <w:r w:rsidRPr="0018639C">
        <w:rPr>
          <w:rFonts w:ascii="Calibri" w:hAnsi="Calibri" w:cs="Arial"/>
          <w:b/>
          <w:highlight w:val="green"/>
        </w:rPr>
        <w:t>Agreement:</w:t>
      </w:r>
      <w:r>
        <w:rPr>
          <w:rFonts w:ascii="Calibri" w:hAnsi="Calibri" w:cs="Arial"/>
          <w:b/>
        </w:rPr>
        <w:t xml:space="preserve"> Introduce the following new FGs/rows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657"/>
        <w:gridCol w:w="3984"/>
        <w:gridCol w:w="10271"/>
        <w:gridCol w:w="222"/>
        <w:gridCol w:w="527"/>
        <w:gridCol w:w="517"/>
        <w:gridCol w:w="222"/>
        <w:gridCol w:w="845"/>
        <w:gridCol w:w="467"/>
        <w:gridCol w:w="467"/>
        <w:gridCol w:w="222"/>
        <w:gridCol w:w="222"/>
        <w:gridCol w:w="2274"/>
      </w:tblGrid>
      <w:tr w:rsidR="0018639C" w:rsidRPr="00FB322D" w14:paraId="254A9CBB" w14:textId="77777777" w:rsidTr="00EF09A2">
        <w:tc>
          <w:tcPr>
            <w:tcW w:w="0" w:type="auto"/>
            <w:shd w:val="clear" w:color="auto" w:fill="auto"/>
          </w:tcPr>
          <w:p w14:paraId="0CF61DD3" w14:textId="77777777" w:rsidR="0018639C" w:rsidRPr="00FB322D" w:rsidRDefault="0018639C" w:rsidP="00EF09A2">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 xml:space="preserve">23. </w:t>
            </w:r>
            <w:proofErr w:type="spellStart"/>
            <w:r w:rsidRPr="00FB322D">
              <w:rPr>
                <w:rFonts w:ascii="Arial" w:hAnsi="Arial" w:cs="Arial"/>
                <w:color w:val="FF0000"/>
                <w:sz w:val="18"/>
                <w:szCs w:val="18"/>
              </w:rPr>
              <w:t>NR_FeMIMO</w:t>
            </w:r>
            <w:proofErr w:type="spellEnd"/>
          </w:p>
        </w:tc>
        <w:tc>
          <w:tcPr>
            <w:tcW w:w="0" w:type="auto"/>
            <w:shd w:val="clear" w:color="auto" w:fill="auto"/>
          </w:tcPr>
          <w:p w14:paraId="58E2F0DB" w14:textId="77777777" w:rsidR="0018639C" w:rsidRPr="00FB322D" w:rsidRDefault="0018639C" w:rsidP="00EF09A2">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23-6-6</w:t>
            </w:r>
          </w:p>
        </w:tc>
        <w:tc>
          <w:tcPr>
            <w:tcW w:w="0" w:type="auto"/>
            <w:shd w:val="clear" w:color="auto" w:fill="auto"/>
          </w:tcPr>
          <w:p w14:paraId="153EED29" w14:textId="77777777" w:rsidR="0018639C" w:rsidRPr="00FB322D" w:rsidRDefault="0018639C" w:rsidP="00EF09A2">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QCL-</w:t>
            </w:r>
            <w:proofErr w:type="spellStart"/>
            <w:r w:rsidRPr="00FB322D">
              <w:rPr>
                <w:rFonts w:ascii="Arial" w:eastAsia="SimSun" w:hAnsi="Arial" w:cs="Arial"/>
                <w:color w:val="FF0000"/>
                <w:sz w:val="18"/>
                <w:szCs w:val="18"/>
                <w:lang w:eastAsia="zh-CN"/>
              </w:rPr>
              <w:t>TypeD</w:t>
            </w:r>
            <w:proofErr w:type="spellEnd"/>
            <w:r w:rsidRPr="00FB322D">
              <w:rPr>
                <w:rFonts w:ascii="Arial" w:eastAsia="SimSun" w:hAnsi="Arial" w:cs="Arial"/>
                <w:color w:val="FF0000"/>
                <w:sz w:val="18"/>
                <w:szCs w:val="18"/>
                <w:lang w:eastAsia="zh-CN"/>
              </w:rPr>
              <w:t xml:space="preserve"> collision handling with CORESET with 2 TCI states</w:t>
            </w:r>
          </w:p>
        </w:tc>
        <w:tc>
          <w:tcPr>
            <w:tcW w:w="0" w:type="auto"/>
            <w:shd w:val="clear" w:color="auto" w:fill="auto"/>
          </w:tcPr>
          <w:p w14:paraId="2A1CEB14" w14:textId="77777777" w:rsidR="0018639C" w:rsidRPr="00FB322D" w:rsidRDefault="0018639C" w:rsidP="00EF09A2">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Support of identifying two QCL-</w:t>
            </w:r>
            <w:proofErr w:type="spellStart"/>
            <w:r w:rsidRPr="00FB322D">
              <w:rPr>
                <w:rFonts w:ascii="Arial" w:eastAsia="SimSun" w:hAnsi="Arial" w:cs="Arial"/>
                <w:color w:val="FF0000"/>
                <w:sz w:val="18"/>
                <w:szCs w:val="18"/>
                <w:lang w:eastAsia="zh-CN"/>
              </w:rPr>
              <w:t>TypeD</w:t>
            </w:r>
            <w:proofErr w:type="spellEnd"/>
            <w:r w:rsidRPr="00FB322D">
              <w:rPr>
                <w:rFonts w:ascii="Arial" w:eastAsia="SimSun" w:hAnsi="Arial" w:cs="Arial"/>
                <w:color w:val="FF0000"/>
                <w:sz w:val="18"/>
                <w:szCs w:val="18"/>
                <w:lang w:eastAsia="zh-CN"/>
              </w:rPr>
              <w:t xml:space="preserve"> properties for multiple overlapping CORESETs when a CORESET is activated with two TCI states which overlaps with another CORESET.</w:t>
            </w:r>
          </w:p>
        </w:tc>
        <w:tc>
          <w:tcPr>
            <w:tcW w:w="0" w:type="auto"/>
            <w:shd w:val="clear" w:color="auto" w:fill="auto"/>
          </w:tcPr>
          <w:p w14:paraId="3273260C" w14:textId="77777777" w:rsidR="0018639C" w:rsidRPr="00FB322D" w:rsidRDefault="0018639C" w:rsidP="00EF09A2">
            <w:pPr>
              <w:pStyle w:val="maintext"/>
              <w:ind w:firstLineChars="0" w:firstLine="0"/>
              <w:jc w:val="left"/>
              <w:rPr>
                <w:rFonts w:ascii="Arial" w:hAnsi="Arial" w:cs="Arial"/>
                <w:color w:val="FF0000"/>
                <w:sz w:val="18"/>
                <w:szCs w:val="18"/>
              </w:rPr>
            </w:pPr>
          </w:p>
        </w:tc>
        <w:tc>
          <w:tcPr>
            <w:tcW w:w="0" w:type="auto"/>
            <w:shd w:val="clear" w:color="auto" w:fill="auto"/>
          </w:tcPr>
          <w:p w14:paraId="068774A7" w14:textId="77777777" w:rsidR="0018639C" w:rsidRPr="00FB322D" w:rsidRDefault="0018639C" w:rsidP="00EF09A2">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1592D96D" w14:textId="77777777" w:rsidR="0018639C" w:rsidRPr="00FB322D" w:rsidRDefault="0018639C" w:rsidP="00EF09A2">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3DABEB43" w14:textId="77777777" w:rsidR="0018639C" w:rsidRPr="00FB322D" w:rsidRDefault="0018639C" w:rsidP="00EF09A2">
            <w:pPr>
              <w:pStyle w:val="maintext"/>
              <w:ind w:firstLineChars="0" w:firstLine="0"/>
              <w:jc w:val="left"/>
              <w:rPr>
                <w:rFonts w:ascii="Arial" w:hAnsi="Arial" w:cs="Arial"/>
                <w:color w:val="FF0000"/>
                <w:sz w:val="18"/>
                <w:szCs w:val="18"/>
              </w:rPr>
            </w:pPr>
          </w:p>
        </w:tc>
        <w:tc>
          <w:tcPr>
            <w:tcW w:w="0" w:type="auto"/>
            <w:shd w:val="clear" w:color="auto" w:fill="auto"/>
          </w:tcPr>
          <w:p w14:paraId="076D39D1" w14:textId="77777777" w:rsidR="0018639C" w:rsidRPr="00FB322D" w:rsidRDefault="0018639C" w:rsidP="00EF09A2">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band</w:t>
            </w:r>
          </w:p>
        </w:tc>
        <w:tc>
          <w:tcPr>
            <w:tcW w:w="0" w:type="auto"/>
            <w:shd w:val="clear" w:color="auto" w:fill="auto"/>
          </w:tcPr>
          <w:p w14:paraId="044FBD8D" w14:textId="77777777" w:rsidR="0018639C" w:rsidRPr="00FB322D" w:rsidRDefault="0018639C" w:rsidP="00EF09A2">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02278DAA" w14:textId="77777777" w:rsidR="0018639C" w:rsidRPr="00FB322D" w:rsidRDefault="0018639C" w:rsidP="00EF09A2">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42725227" w14:textId="77777777" w:rsidR="0018639C" w:rsidRPr="00FB322D" w:rsidRDefault="0018639C" w:rsidP="00EF09A2">
            <w:pPr>
              <w:pStyle w:val="maintext"/>
              <w:ind w:firstLineChars="0" w:firstLine="0"/>
              <w:jc w:val="left"/>
              <w:rPr>
                <w:rFonts w:ascii="Arial" w:hAnsi="Arial" w:cs="Arial"/>
                <w:color w:val="FF0000"/>
                <w:sz w:val="18"/>
                <w:szCs w:val="18"/>
              </w:rPr>
            </w:pPr>
          </w:p>
        </w:tc>
        <w:tc>
          <w:tcPr>
            <w:tcW w:w="0" w:type="auto"/>
            <w:shd w:val="clear" w:color="auto" w:fill="auto"/>
          </w:tcPr>
          <w:p w14:paraId="36C68022" w14:textId="77777777" w:rsidR="0018639C" w:rsidRPr="00FB322D" w:rsidRDefault="0018639C" w:rsidP="00EF09A2">
            <w:pPr>
              <w:pStyle w:val="maintext"/>
              <w:ind w:firstLineChars="0" w:firstLine="0"/>
              <w:jc w:val="left"/>
              <w:rPr>
                <w:rFonts w:ascii="Arial" w:hAnsi="Arial" w:cs="Arial"/>
                <w:color w:val="FF0000"/>
                <w:sz w:val="18"/>
                <w:szCs w:val="18"/>
              </w:rPr>
            </w:pPr>
          </w:p>
        </w:tc>
        <w:tc>
          <w:tcPr>
            <w:tcW w:w="0" w:type="auto"/>
            <w:shd w:val="clear" w:color="auto" w:fill="auto"/>
          </w:tcPr>
          <w:p w14:paraId="782E5A49" w14:textId="77777777" w:rsidR="0018639C" w:rsidRPr="00FB322D" w:rsidRDefault="0018639C" w:rsidP="00EF09A2">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bl>
    <w:p w14:paraId="282387DE" w14:textId="77777777" w:rsidR="0018639C" w:rsidRDefault="0018639C" w:rsidP="0018639C">
      <w:pPr>
        <w:pStyle w:val="maintext"/>
        <w:ind w:firstLineChars="0" w:firstLine="0"/>
        <w:rPr>
          <w:rFonts w:ascii="Calibri" w:hAnsi="Calibri" w:cs="Arial"/>
        </w:rPr>
      </w:pPr>
    </w:p>
    <w:p w14:paraId="3F4ED8FE" w14:textId="1B2F4A70" w:rsidR="00D962DF" w:rsidRDefault="00D962DF" w:rsidP="00D962DF">
      <w:pPr>
        <w:pStyle w:val="maintext"/>
        <w:ind w:firstLineChars="90" w:firstLine="180"/>
        <w:rPr>
          <w:rFonts w:ascii="Calibri" w:hAnsi="Calibri" w:cs="Arial"/>
        </w:rPr>
      </w:pPr>
      <w:r w:rsidRPr="00E070CC">
        <w:rPr>
          <w:rFonts w:ascii="Calibri" w:hAnsi="Calibri" w:cs="Arial"/>
          <w:b/>
          <w:highlight w:val="green"/>
        </w:rPr>
        <w:t>Agreement:</w:t>
      </w:r>
      <w:r>
        <w:rPr>
          <w:rFonts w:ascii="Calibri" w:hAnsi="Calibri" w:cs="Arial"/>
          <w:b/>
        </w:rPr>
        <w:t xml:space="preserve"> Introduce the following new FGs/rows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704"/>
        <w:gridCol w:w="6172"/>
        <w:gridCol w:w="7577"/>
        <w:gridCol w:w="222"/>
        <w:gridCol w:w="527"/>
        <w:gridCol w:w="517"/>
        <w:gridCol w:w="222"/>
        <w:gridCol w:w="905"/>
        <w:gridCol w:w="467"/>
        <w:gridCol w:w="467"/>
        <w:gridCol w:w="222"/>
        <w:gridCol w:w="222"/>
        <w:gridCol w:w="2618"/>
      </w:tblGrid>
      <w:tr w:rsidR="00D962DF" w:rsidRPr="00FB322D" w14:paraId="5F1F701B" w14:textId="77777777" w:rsidTr="006C353A">
        <w:tc>
          <w:tcPr>
            <w:tcW w:w="0" w:type="auto"/>
            <w:shd w:val="clear" w:color="auto" w:fill="auto"/>
          </w:tcPr>
          <w:p w14:paraId="4EE75872" w14:textId="77777777" w:rsidR="00D962DF" w:rsidRPr="00FB322D" w:rsidRDefault="00D962DF" w:rsidP="006C353A">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 xml:space="preserve">23. </w:t>
            </w:r>
            <w:proofErr w:type="spellStart"/>
            <w:r w:rsidRPr="00FB322D">
              <w:rPr>
                <w:rFonts w:ascii="Arial" w:hAnsi="Arial" w:cs="Arial"/>
                <w:color w:val="FF0000"/>
                <w:sz w:val="18"/>
                <w:szCs w:val="18"/>
              </w:rPr>
              <w:t>NR_FeMIMO</w:t>
            </w:r>
            <w:proofErr w:type="spellEnd"/>
          </w:p>
        </w:tc>
        <w:tc>
          <w:tcPr>
            <w:tcW w:w="0" w:type="auto"/>
            <w:shd w:val="clear" w:color="auto" w:fill="auto"/>
          </w:tcPr>
          <w:p w14:paraId="1C38F4E4" w14:textId="77777777" w:rsidR="00D962DF" w:rsidRPr="00FB322D" w:rsidRDefault="00D962DF" w:rsidP="006C353A">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23-6-5</w:t>
            </w:r>
          </w:p>
        </w:tc>
        <w:tc>
          <w:tcPr>
            <w:tcW w:w="0" w:type="auto"/>
            <w:shd w:val="clear" w:color="auto" w:fill="auto"/>
          </w:tcPr>
          <w:p w14:paraId="5017A2BF" w14:textId="77777777" w:rsidR="00D962DF" w:rsidRPr="00FB322D" w:rsidRDefault="00D962DF" w:rsidP="006C353A">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 xml:space="preserve">Support implicit configuration of </w:t>
            </w:r>
            <w:r w:rsidRPr="00FB322D">
              <w:rPr>
                <w:rFonts w:ascii="Arial" w:hAnsi="Arial" w:cs="Arial"/>
                <w:color w:val="FF0000"/>
                <w:sz w:val="18"/>
                <w:szCs w:val="18"/>
                <w:lang w:eastAsia="zh-CN"/>
              </w:rPr>
              <w:t>RS(s) with two TCI states for beam failure detection</w:t>
            </w:r>
          </w:p>
        </w:tc>
        <w:tc>
          <w:tcPr>
            <w:tcW w:w="0" w:type="auto"/>
            <w:shd w:val="clear" w:color="auto" w:fill="auto"/>
          </w:tcPr>
          <w:p w14:paraId="35CB6403" w14:textId="77777777" w:rsidR="00D962DF" w:rsidRPr="00FB322D" w:rsidRDefault="00D962DF" w:rsidP="006C353A">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lang w:eastAsia="zh-CN"/>
              </w:rPr>
              <w:t>Support RS(s) with two TCI states configured  implicitly for beam failure detection enhancement for HST</w:t>
            </w:r>
          </w:p>
        </w:tc>
        <w:tc>
          <w:tcPr>
            <w:tcW w:w="0" w:type="auto"/>
            <w:shd w:val="clear" w:color="auto" w:fill="auto"/>
          </w:tcPr>
          <w:p w14:paraId="56C88CC6" w14:textId="77777777" w:rsidR="00D962DF" w:rsidRPr="00FB322D" w:rsidRDefault="00D962DF" w:rsidP="006C353A">
            <w:pPr>
              <w:pStyle w:val="maintext"/>
              <w:ind w:firstLineChars="0" w:firstLine="0"/>
              <w:jc w:val="left"/>
              <w:rPr>
                <w:rFonts w:ascii="Arial" w:hAnsi="Arial" w:cs="Arial"/>
                <w:color w:val="FF0000"/>
                <w:sz w:val="18"/>
                <w:szCs w:val="18"/>
              </w:rPr>
            </w:pPr>
          </w:p>
        </w:tc>
        <w:tc>
          <w:tcPr>
            <w:tcW w:w="0" w:type="auto"/>
            <w:shd w:val="clear" w:color="auto" w:fill="auto"/>
          </w:tcPr>
          <w:p w14:paraId="66CD5EEB" w14:textId="77777777" w:rsidR="00D962DF" w:rsidRPr="00FB322D" w:rsidRDefault="00D962DF" w:rsidP="006C353A">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6FBF5926" w14:textId="77777777" w:rsidR="00D962DF" w:rsidRPr="00FB322D" w:rsidRDefault="00D962DF" w:rsidP="006C353A">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1ACC09B5" w14:textId="77777777" w:rsidR="00D962DF" w:rsidRPr="00FB322D" w:rsidRDefault="00D962DF" w:rsidP="006C353A">
            <w:pPr>
              <w:pStyle w:val="maintext"/>
              <w:ind w:firstLineChars="0" w:firstLine="0"/>
              <w:jc w:val="left"/>
              <w:rPr>
                <w:rFonts w:ascii="Arial" w:hAnsi="Arial" w:cs="Arial"/>
                <w:color w:val="FF0000"/>
                <w:sz w:val="18"/>
                <w:szCs w:val="18"/>
              </w:rPr>
            </w:pPr>
          </w:p>
        </w:tc>
        <w:tc>
          <w:tcPr>
            <w:tcW w:w="0" w:type="auto"/>
            <w:shd w:val="clear" w:color="auto" w:fill="auto"/>
          </w:tcPr>
          <w:p w14:paraId="209D24D2" w14:textId="77777777" w:rsidR="00D962DF" w:rsidRPr="00FB322D" w:rsidRDefault="00D962DF" w:rsidP="006C353A">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band</w:t>
            </w:r>
          </w:p>
        </w:tc>
        <w:tc>
          <w:tcPr>
            <w:tcW w:w="0" w:type="auto"/>
            <w:shd w:val="clear" w:color="auto" w:fill="auto"/>
          </w:tcPr>
          <w:p w14:paraId="479A4B61" w14:textId="77777777" w:rsidR="00D962DF" w:rsidRPr="00FB322D" w:rsidRDefault="00D962DF" w:rsidP="006C353A">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054A9FD5" w14:textId="4AB60C10" w:rsidR="00D962DF" w:rsidRPr="00FB322D" w:rsidRDefault="0018639C" w:rsidP="006C353A">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1AE26ED2" w14:textId="77777777" w:rsidR="00D962DF" w:rsidRPr="00FB322D" w:rsidRDefault="00D962DF" w:rsidP="006C353A">
            <w:pPr>
              <w:pStyle w:val="maintext"/>
              <w:ind w:firstLineChars="0" w:firstLine="0"/>
              <w:jc w:val="left"/>
              <w:rPr>
                <w:rFonts w:ascii="Arial" w:hAnsi="Arial" w:cs="Arial"/>
                <w:color w:val="FF0000"/>
                <w:sz w:val="18"/>
                <w:szCs w:val="18"/>
              </w:rPr>
            </w:pPr>
          </w:p>
        </w:tc>
        <w:tc>
          <w:tcPr>
            <w:tcW w:w="0" w:type="auto"/>
            <w:shd w:val="clear" w:color="auto" w:fill="auto"/>
          </w:tcPr>
          <w:p w14:paraId="7BC229DB" w14:textId="77777777" w:rsidR="00D962DF" w:rsidRPr="00FB322D" w:rsidRDefault="00D962DF" w:rsidP="006C353A">
            <w:pPr>
              <w:pStyle w:val="maintext"/>
              <w:ind w:firstLineChars="0" w:firstLine="0"/>
              <w:jc w:val="left"/>
              <w:rPr>
                <w:rFonts w:ascii="Arial" w:hAnsi="Arial" w:cs="Arial"/>
                <w:color w:val="FF0000"/>
                <w:sz w:val="18"/>
                <w:szCs w:val="18"/>
              </w:rPr>
            </w:pPr>
          </w:p>
        </w:tc>
        <w:tc>
          <w:tcPr>
            <w:tcW w:w="0" w:type="auto"/>
            <w:shd w:val="clear" w:color="auto" w:fill="auto"/>
          </w:tcPr>
          <w:p w14:paraId="62CC9FE8" w14:textId="77777777" w:rsidR="00D962DF" w:rsidRPr="00FB322D" w:rsidRDefault="00D962DF" w:rsidP="006C353A">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bl>
    <w:p w14:paraId="536E08A7" w14:textId="77777777" w:rsidR="00D962DF" w:rsidRDefault="00D962DF" w:rsidP="00EF1E6B">
      <w:pPr>
        <w:pStyle w:val="maintext"/>
        <w:ind w:firstLineChars="90" w:firstLine="180"/>
        <w:rPr>
          <w:rFonts w:ascii="Calibri" w:hAnsi="Calibri" w:cs="Arial"/>
        </w:rPr>
      </w:pPr>
    </w:p>
    <w:p w14:paraId="5B7386C9" w14:textId="2C001452" w:rsidR="00EF1E6B" w:rsidRDefault="00751504" w:rsidP="00751504">
      <w:pPr>
        <w:pStyle w:val="maintext"/>
        <w:ind w:firstLineChars="90" w:firstLine="180"/>
        <w:rPr>
          <w:rFonts w:ascii="Calibri" w:hAnsi="Calibri" w:cs="Arial"/>
        </w:rPr>
      </w:pPr>
      <w:r w:rsidRPr="00DA1C21">
        <w:rPr>
          <w:rFonts w:ascii="Calibri" w:hAnsi="Calibri" w:cs="Arial"/>
          <w:b/>
          <w:highlight w:val="green"/>
        </w:rPr>
        <w:t>Agreement</w:t>
      </w:r>
      <w:r w:rsidR="00EF1E6B" w:rsidRPr="00DA1C21">
        <w:rPr>
          <w:rFonts w:ascii="Calibri" w:hAnsi="Calibri" w:cs="Arial"/>
          <w:b/>
          <w:highlight w:val="green"/>
        </w:rPr>
        <w:t>:</w:t>
      </w:r>
      <w:r w:rsidR="00EF1E6B">
        <w:rPr>
          <w:rFonts w:ascii="Calibri" w:hAnsi="Calibri" w:cs="Arial"/>
          <w:b/>
        </w:rPr>
        <w:t xml:space="preserve"> </w:t>
      </w:r>
      <w:r w:rsidR="00EF1E6B" w:rsidRPr="004F18ED">
        <w:rPr>
          <w:rFonts w:ascii="Calibri" w:hAnsi="Calibri" w:cs="Arial"/>
          <w:b/>
        </w:rPr>
        <w:t>Adopt the following changes highlighted in chromatic fonts, while keeping the yellow highlighting</w:t>
      </w:r>
      <w:r w:rsidR="00EF1E6B">
        <w:rPr>
          <w:rFonts w:ascii="Calibri" w:hAnsi="Calibri" w:cs="Arial"/>
          <w:b/>
        </w:rPr>
        <w:t>, if any,</w:t>
      </w:r>
      <w:r w:rsidR="00EF1E6B"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29"/>
        <w:gridCol w:w="2263"/>
        <w:gridCol w:w="6221"/>
        <w:gridCol w:w="222"/>
        <w:gridCol w:w="527"/>
        <w:gridCol w:w="222"/>
        <w:gridCol w:w="3161"/>
        <w:gridCol w:w="810"/>
        <w:gridCol w:w="467"/>
        <w:gridCol w:w="467"/>
        <w:gridCol w:w="467"/>
        <w:gridCol w:w="3403"/>
        <w:gridCol w:w="2071"/>
      </w:tblGrid>
      <w:tr w:rsidR="00EF1E6B" w:rsidRPr="00135CEC" w14:paraId="339494F8" w14:textId="77777777" w:rsidTr="006C353A">
        <w:tc>
          <w:tcPr>
            <w:tcW w:w="0" w:type="auto"/>
            <w:shd w:val="clear" w:color="auto" w:fill="auto"/>
          </w:tcPr>
          <w:p w14:paraId="7A06B2C5"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23. </w:t>
            </w:r>
            <w:proofErr w:type="spellStart"/>
            <w:r w:rsidRPr="004738B2">
              <w:rPr>
                <w:rFonts w:ascii="Arial" w:hAnsi="Arial" w:cs="Arial"/>
                <w:color w:val="000000"/>
                <w:sz w:val="18"/>
                <w:szCs w:val="18"/>
                <w:lang w:eastAsia="ja-JP"/>
              </w:rPr>
              <w:t>NR_FeMIMO</w:t>
            </w:r>
            <w:proofErr w:type="spellEnd"/>
          </w:p>
        </w:tc>
        <w:tc>
          <w:tcPr>
            <w:tcW w:w="0" w:type="auto"/>
            <w:shd w:val="clear" w:color="auto" w:fill="auto"/>
          </w:tcPr>
          <w:p w14:paraId="6E052307"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ja-JP"/>
              </w:rPr>
              <w:t>23-5-2</w:t>
            </w:r>
          </w:p>
        </w:tc>
        <w:tc>
          <w:tcPr>
            <w:tcW w:w="0" w:type="auto"/>
            <w:shd w:val="clear" w:color="auto" w:fill="auto"/>
          </w:tcPr>
          <w:p w14:paraId="561DC04C"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zh-CN"/>
              </w:rPr>
              <w:t>MTRP BFR based on two BFD-RS sets</w:t>
            </w:r>
          </w:p>
        </w:tc>
        <w:tc>
          <w:tcPr>
            <w:tcW w:w="0" w:type="auto"/>
            <w:shd w:val="clear" w:color="auto" w:fill="auto"/>
          </w:tcPr>
          <w:p w14:paraId="4E670E15" w14:textId="77777777" w:rsidR="00EF1E6B" w:rsidRPr="004738B2" w:rsidRDefault="00EF1E6B" w:rsidP="006C353A">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 xml:space="preserve">1. </w:t>
            </w:r>
            <w:r w:rsidRPr="004738B2">
              <w:rPr>
                <w:rFonts w:cs="Arial"/>
                <w:color w:val="000000"/>
                <w:sz w:val="18"/>
                <w:szCs w:val="18"/>
                <w:lang w:eastAsia="zh-CN"/>
              </w:rPr>
              <w:t xml:space="preserve">Maximum </w:t>
            </w:r>
            <w:r w:rsidRPr="004738B2">
              <w:rPr>
                <w:rFonts w:cs="Arial"/>
                <w:color w:val="000000"/>
                <w:sz w:val="18"/>
                <w:szCs w:val="18"/>
              </w:rPr>
              <w:t>number of supported measured BFD-RS resources per set per BWP</w:t>
            </w:r>
          </w:p>
          <w:p w14:paraId="629419BD" w14:textId="77777777" w:rsidR="00EF1E6B" w:rsidRPr="004738B2" w:rsidRDefault="00EF1E6B" w:rsidP="006C353A">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 xml:space="preserve">2. The maximum number of CCs per band configured with BFR (including </w:t>
            </w:r>
            <w:proofErr w:type="spellStart"/>
            <w:r w:rsidRPr="004738B2">
              <w:rPr>
                <w:rFonts w:cs="Arial"/>
                <w:color w:val="000000"/>
                <w:sz w:val="18"/>
                <w:szCs w:val="18"/>
              </w:rPr>
              <w:t>spCell</w:t>
            </w:r>
            <w:proofErr w:type="spellEnd"/>
            <w:r w:rsidRPr="004738B2">
              <w:rPr>
                <w:rFonts w:cs="Arial"/>
                <w:color w:val="000000"/>
                <w:sz w:val="18"/>
                <w:szCs w:val="18"/>
              </w:rPr>
              <w:t>/</w:t>
            </w:r>
            <w:proofErr w:type="spellStart"/>
            <w:r w:rsidRPr="004738B2">
              <w:rPr>
                <w:rFonts w:cs="Arial"/>
                <w:color w:val="000000"/>
                <w:sz w:val="18"/>
                <w:szCs w:val="18"/>
              </w:rPr>
              <w:t>SCell</w:t>
            </w:r>
            <w:proofErr w:type="spellEnd"/>
            <w:r w:rsidRPr="004738B2">
              <w:rPr>
                <w:rFonts w:cs="Arial"/>
                <w:color w:val="000000"/>
                <w:sz w:val="18"/>
                <w:szCs w:val="18"/>
              </w:rPr>
              <w:t>/MTRP BFR in Rel-15/16/17)</w:t>
            </w:r>
          </w:p>
          <w:p w14:paraId="7A2893DB" w14:textId="507F3832" w:rsidR="00EF1E6B" w:rsidRPr="00751504" w:rsidRDefault="00EF1E6B" w:rsidP="006C353A">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3. Supported maximum number of measured BFD-RS resources across two BFD-RS sets per BWP</w:t>
            </w:r>
            <w:r w:rsidRPr="004738B2" w:rsidDel="000F6078">
              <w:rPr>
                <w:rFonts w:ascii="Arial" w:hAnsi="Arial" w:cs="Arial"/>
                <w:color w:val="000000"/>
                <w:sz w:val="18"/>
                <w:szCs w:val="18"/>
              </w:rPr>
              <w:t xml:space="preserve"> </w:t>
            </w:r>
          </w:p>
        </w:tc>
        <w:tc>
          <w:tcPr>
            <w:tcW w:w="0" w:type="auto"/>
            <w:shd w:val="clear" w:color="auto" w:fill="auto"/>
          </w:tcPr>
          <w:p w14:paraId="01BD4281" w14:textId="77777777" w:rsidR="00EF1E6B" w:rsidRPr="00135CEC" w:rsidRDefault="00EF1E6B" w:rsidP="006C353A">
            <w:pPr>
              <w:pStyle w:val="maintext"/>
              <w:ind w:firstLineChars="0" w:firstLine="0"/>
              <w:jc w:val="left"/>
              <w:rPr>
                <w:rFonts w:ascii="Arial" w:hAnsi="Arial" w:cs="Arial"/>
                <w:sz w:val="18"/>
              </w:rPr>
            </w:pPr>
          </w:p>
        </w:tc>
        <w:tc>
          <w:tcPr>
            <w:tcW w:w="0" w:type="auto"/>
            <w:shd w:val="clear" w:color="auto" w:fill="auto"/>
          </w:tcPr>
          <w:p w14:paraId="54AD11C6"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0E8FBAA4" w14:textId="77777777" w:rsidR="00EF1E6B" w:rsidRPr="00135CEC" w:rsidRDefault="00EF1E6B" w:rsidP="006C353A">
            <w:pPr>
              <w:pStyle w:val="maintext"/>
              <w:ind w:firstLineChars="0" w:firstLine="0"/>
              <w:jc w:val="left"/>
              <w:rPr>
                <w:rFonts w:ascii="Arial" w:hAnsi="Arial" w:cs="Arial"/>
                <w:sz w:val="18"/>
              </w:rPr>
            </w:pPr>
          </w:p>
        </w:tc>
        <w:tc>
          <w:tcPr>
            <w:tcW w:w="0" w:type="auto"/>
            <w:shd w:val="clear" w:color="auto" w:fill="auto"/>
          </w:tcPr>
          <w:p w14:paraId="3AF7EAAA"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zh-CN"/>
              </w:rPr>
              <w:t>MTRP BFR based on two BFD-RS sets is not supported</w:t>
            </w:r>
          </w:p>
        </w:tc>
        <w:tc>
          <w:tcPr>
            <w:tcW w:w="0" w:type="auto"/>
            <w:shd w:val="clear" w:color="auto" w:fill="auto"/>
          </w:tcPr>
          <w:p w14:paraId="53F2415E"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Per band</w:t>
            </w:r>
          </w:p>
        </w:tc>
        <w:tc>
          <w:tcPr>
            <w:tcW w:w="0" w:type="auto"/>
            <w:shd w:val="clear" w:color="auto" w:fill="auto"/>
          </w:tcPr>
          <w:p w14:paraId="0FC2832D"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342F0886"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B66D8D8"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39999FC" w14:textId="77777777" w:rsidR="00EF1E6B" w:rsidRPr="004738B2" w:rsidRDefault="00EF1E6B" w:rsidP="006C353A">
            <w:pPr>
              <w:pStyle w:val="TAL"/>
              <w:rPr>
                <w:rFonts w:cs="Arial"/>
                <w:color w:val="000000"/>
                <w:szCs w:val="18"/>
              </w:rPr>
            </w:pPr>
            <w:r w:rsidRPr="004738B2">
              <w:rPr>
                <w:rFonts w:cs="Arial"/>
                <w:color w:val="000000"/>
                <w:szCs w:val="18"/>
              </w:rPr>
              <w:t>Component 1 candidate values: {1, 2}</w:t>
            </w:r>
          </w:p>
          <w:p w14:paraId="36B4FEE9" w14:textId="77777777" w:rsidR="00EF1E6B" w:rsidRDefault="00EF1E6B" w:rsidP="006C353A">
            <w:pPr>
              <w:pStyle w:val="TAL"/>
              <w:rPr>
                <w:rFonts w:cs="Arial"/>
                <w:color w:val="000000"/>
                <w:szCs w:val="18"/>
              </w:rPr>
            </w:pPr>
          </w:p>
          <w:p w14:paraId="58A40A7B" w14:textId="77777777" w:rsidR="00EF1E6B" w:rsidRPr="004738B2" w:rsidRDefault="00EF1E6B" w:rsidP="006C353A">
            <w:pPr>
              <w:pStyle w:val="TAL"/>
              <w:rPr>
                <w:rFonts w:cs="Arial"/>
                <w:color w:val="000000"/>
                <w:szCs w:val="18"/>
              </w:rPr>
            </w:pPr>
            <w:r w:rsidRPr="004738B2">
              <w:rPr>
                <w:rFonts w:cs="Arial"/>
                <w:color w:val="000000"/>
                <w:szCs w:val="18"/>
              </w:rPr>
              <w:t>Component 2 candidate values: {1, 2, 3, 4, 5, 6, 7, 8, 9}</w:t>
            </w:r>
          </w:p>
          <w:p w14:paraId="283308B8" w14:textId="77777777" w:rsidR="00EF1E6B" w:rsidRDefault="00EF1E6B" w:rsidP="006C353A">
            <w:pPr>
              <w:pStyle w:val="maintext"/>
              <w:ind w:firstLineChars="0" w:firstLine="0"/>
              <w:jc w:val="left"/>
              <w:rPr>
                <w:rFonts w:ascii="Arial" w:hAnsi="Arial" w:cs="Arial"/>
                <w:color w:val="000000"/>
                <w:sz w:val="18"/>
                <w:szCs w:val="18"/>
                <w:lang w:eastAsia="ja-JP"/>
              </w:rPr>
            </w:pPr>
          </w:p>
          <w:p w14:paraId="48E2543C" w14:textId="77777777" w:rsidR="00EF1E6B" w:rsidRDefault="00EF1E6B" w:rsidP="006C353A">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lang w:eastAsia="ja-JP"/>
              </w:rPr>
              <w:t>Component 3 candidate values: {2,3,4}</w:t>
            </w:r>
          </w:p>
          <w:p w14:paraId="3F2A07E0" w14:textId="65FD965D" w:rsidR="00EF1E6B" w:rsidRPr="000F44E9" w:rsidRDefault="00EF1E6B" w:rsidP="006C353A">
            <w:pPr>
              <w:pStyle w:val="maintext"/>
              <w:ind w:firstLineChars="0" w:firstLine="0"/>
              <w:jc w:val="left"/>
              <w:rPr>
                <w:rFonts w:ascii="Arial" w:hAnsi="Arial" w:cs="Arial"/>
                <w:color w:val="FF0000"/>
                <w:sz w:val="18"/>
              </w:rPr>
            </w:pPr>
            <w:r w:rsidRPr="000F44E9">
              <w:rPr>
                <w:rFonts w:ascii="Arial" w:hAnsi="Arial" w:cs="Arial"/>
                <w:color w:val="FF0000"/>
                <w:sz w:val="18"/>
              </w:rPr>
              <w:t>Note: component 3 is also counted in FG 16-1g and 16-1g-1</w:t>
            </w:r>
          </w:p>
        </w:tc>
        <w:tc>
          <w:tcPr>
            <w:tcW w:w="0" w:type="auto"/>
            <w:shd w:val="clear" w:color="auto" w:fill="auto"/>
          </w:tcPr>
          <w:p w14:paraId="4A7CDF6F" w14:textId="77777777" w:rsidR="00EF1E6B" w:rsidRPr="00135CEC" w:rsidRDefault="00EF1E6B" w:rsidP="006C353A">
            <w:pPr>
              <w:pStyle w:val="maintext"/>
              <w:ind w:firstLineChars="0" w:firstLine="0"/>
              <w:jc w:val="left"/>
              <w:rPr>
                <w:rFonts w:ascii="Arial" w:hAnsi="Arial" w:cs="Arial"/>
                <w:sz w:val="18"/>
              </w:rPr>
            </w:pPr>
            <w:r w:rsidRPr="004738B2">
              <w:rPr>
                <w:rFonts w:ascii="Arial" w:hAnsi="Arial" w:cs="Arial"/>
                <w:color w:val="000000"/>
                <w:sz w:val="18"/>
                <w:szCs w:val="18"/>
                <w:lang w:eastAsia="ja-JP"/>
              </w:rPr>
              <w:t>Optional with capability signalling</w:t>
            </w:r>
          </w:p>
        </w:tc>
      </w:tr>
      <w:bookmarkEnd w:id="1"/>
    </w:tbl>
    <w:p w14:paraId="023C7215" w14:textId="0AE92D28" w:rsidR="00C064CA" w:rsidRDefault="00C064CA" w:rsidP="00C064CA">
      <w:pPr>
        <w:rPr>
          <w:rFonts w:cs="Arial"/>
        </w:rPr>
      </w:pPr>
    </w:p>
    <w:p w14:paraId="02E72E03" w14:textId="4A1C3CE3" w:rsidR="00EF09A2" w:rsidRDefault="00EF09A2" w:rsidP="00EF09A2">
      <w:pPr>
        <w:pStyle w:val="maintext"/>
        <w:ind w:firstLineChars="90" w:firstLine="180"/>
        <w:rPr>
          <w:rFonts w:ascii="Calibri" w:hAnsi="Calibri" w:cs="Arial"/>
        </w:rPr>
      </w:pPr>
      <w:r w:rsidRPr="00CD4B06">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563"/>
        <w:gridCol w:w="3719"/>
        <w:gridCol w:w="4196"/>
        <w:gridCol w:w="605"/>
        <w:gridCol w:w="527"/>
        <w:gridCol w:w="517"/>
        <w:gridCol w:w="3955"/>
        <w:gridCol w:w="550"/>
        <w:gridCol w:w="517"/>
        <w:gridCol w:w="517"/>
        <w:gridCol w:w="517"/>
        <w:gridCol w:w="3122"/>
        <w:gridCol w:w="1295"/>
      </w:tblGrid>
      <w:tr w:rsidR="00EF09A2" w:rsidRPr="00135CEC" w14:paraId="6AF29F57" w14:textId="77777777" w:rsidTr="00EF09A2">
        <w:tc>
          <w:tcPr>
            <w:tcW w:w="0" w:type="auto"/>
            <w:shd w:val="clear" w:color="auto" w:fill="auto"/>
          </w:tcPr>
          <w:p w14:paraId="79DCE46E"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2A344AC6"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24-11a</w:t>
            </w:r>
          </w:p>
        </w:tc>
        <w:tc>
          <w:tcPr>
            <w:tcW w:w="0" w:type="auto"/>
            <w:shd w:val="clear" w:color="auto" w:fill="auto"/>
          </w:tcPr>
          <w:p w14:paraId="33254D3F"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39113005"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636C0A41"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42D242AB"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175478E8"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EAF2D82"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shd w:val="clear" w:color="auto" w:fill="auto"/>
          </w:tcPr>
          <w:p w14:paraId="417183CE"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3ADA5CCA"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6267AE3"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D453792"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371C577" w14:textId="27D00ABC" w:rsidR="00EF09A2" w:rsidRPr="008C3749" w:rsidRDefault="00EF09A2" w:rsidP="00EF09A2">
            <w:pPr>
              <w:pStyle w:val="TAL"/>
              <w:rPr>
                <w:rFonts w:cs="Arial"/>
                <w:color w:val="000000"/>
                <w:szCs w:val="18"/>
              </w:rPr>
            </w:pPr>
            <w:r w:rsidRPr="008C3749">
              <w:rPr>
                <w:rFonts w:cs="Arial"/>
                <w:color w:val="000000"/>
                <w:szCs w:val="18"/>
              </w:rPr>
              <w:t>Candidate values: {</w:t>
            </w:r>
            <w:r w:rsidRPr="008C3749">
              <w:rPr>
                <w:rFonts w:cs="Arial"/>
                <w:strike/>
                <w:color w:val="FF0000"/>
                <w:szCs w:val="18"/>
              </w:rPr>
              <w:t>[</w:t>
            </w:r>
            <w:r w:rsidRPr="008C3749">
              <w:rPr>
                <w:rFonts w:cs="Arial"/>
                <w:color w:val="000000"/>
                <w:szCs w:val="18"/>
              </w:rPr>
              <w:t>4,</w:t>
            </w:r>
            <w:r w:rsidRPr="008C3749">
              <w:rPr>
                <w:rFonts w:cs="Arial"/>
                <w:strike/>
                <w:color w:val="FF0000"/>
                <w:szCs w:val="18"/>
              </w:rPr>
              <w:t>]</w:t>
            </w:r>
            <w:r w:rsidRPr="008C3749">
              <w:rPr>
                <w:rFonts w:cs="Arial"/>
                <w:color w:val="000000"/>
                <w:szCs w:val="18"/>
              </w:rPr>
              <w:t xml:space="preserve"> 5, …, , 16}</w:t>
            </w:r>
          </w:p>
          <w:p w14:paraId="0EB12F97" w14:textId="77777777" w:rsidR="00EF09A2" w:rsidRPr="008C3749" w:rsidRDefault="00EF09A2" w:rsidP="00EF09A2">
            <w:pPr>
              <w:pStyle w:val="TAL"/>
              <w:rPr>
                <w:rFonts w:cs="Arial"/>
                <w:color w:val="000000"/>
                <w:szCs w:val="18"/>
              </w:rPr>
            </w:pPr>
          </w:p>
          <w:p w14:paraId="3E7B60AA" w14:textId="77777777" w:rsidR="00EF09A2" w:rsidRPr="008C3749" w:rsidRDefault="00EF09A2" w:rsidP="00EF09A2">
            <w:pPr>
              <w:pStyle w:val="maintext"/>
              <w:ind w:firstLineChars="0" w:firstLine="0"/>
              <w:jc w:val="left"/>
              <w:rPr>
                <w:rFonts w:ascii="Arial" w:hAnsi="Arial" w:cs="Arial"/>
                <w:strike/>
                <w:color w:val="FF0000"/>
                <w:sz w:val="18"/>
              </w:rPr>
            </w:pPr>
            <w:r w:rsidRPr="008C3749">
              <w:rPr>
                <w:rFonts w:ascii="Arial" w:hAnsi="Arial" w:cs="Arial"/>
                <w:strike/>
                <w:color w:val="FF0000"/>
                <w:sz w:val="18"/>
                <w:szCs w:val="18"/>
              </w:rPr>
              <w:t xml:space="preserve">This FG is a working assumption </w:t>
            </w:r>
          </w:p>
        </w:tc>
        <w:tc>
          <w:tcPr>
            <w:tcW w:w="0" w:type="auto"/>
            <w:shd w:val="clear" w:color="auto" w:fill="auto"/>
          </w:tcPr>
          <w:p w14:paraId="1E382510"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 xml:space="preserve">Optional with capability </w:t>
            </w:r>
            <w:proofErr w:type="spellStart"/>
            <w:r w:rsidRPr="004738B2">
              <w:rPr>
                <w:rFonts w:ascii="Arial" w:hAnsi="Arial" w:cs="Arial"/>
                <w:color w:val="000000"/>
                <w:sz w:val="18"/>
                <w:szCs w:val="18"/>
              </w:rPr>
              <w:t>signaling</w:t>
            </w:r>
            <w:proofErr w:type="spellEnd"/>
            <w:r w:rsidRPr="004738B2">
              <w:rPr>
                <w:rFonts w:ascii="Arial" w:hAnsi="Arial" w:cs="Arial"/>
                <w:color w:val="000000"/>
                <w:sz w:val="18"/>
                <w:szCs w:val="18"/>
              </w:rPr>
              <w:t xml:space="preserve"> </w:t>
            </w:r>
          </w:p>
        </w:tc>
      </w:tr>
      <w:tr w:rsidR="00EF09A2" w:rsidRPr="00135CEC" w14:paraId="0621D3E8" w14:textId="77777777" w:rsidTr="00EF09A2">
        <w:tc>
          <w:tcPr>
            <w:tcW w:w="0" w:type="auto"/>
            <w:shd w:val="clear" w:color="auto" w:fill="auto"/>
          </w:tcPr>
          <w:p w14:paraId="78D7C636"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08DBFE55"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24-11c</w:t>
            </w:r>
          </w:p>
        </w:tc>
        <w:tc>
          <w:tcPr>
            <w:tcW w:w="0" w:type="auto"/>
            <w:shd w:val="clear" w:color="auto" w:fill="auto"/>
          </w:tcPr>
          <w:p w14:paraId="7AB8A7F7"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15 PDCCH monitoring capabilities on different carriers</w:t>
            </w:r>
          </w:p>
        </w:tc>
        <w:tc>
          <w:tcPr>
            <w:tcW w:w="0" w:type="auto"/>
            <w:shd w:val="clear" w:color="auto" w:fill="auto"/>
          </w:tcPr>
          <w:p w14:paraId="1910AB90"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Supported combination(s) of (pdcch-BlindDetectionCA-R15, pdcch-BlindDetectionCA-R17)</w:t>
            </w:r>
          </w:p>
        </w:tc>
        <w:tc>
          <w:tcPr>
            <w:tcW w:w="0" w:type="auto"/>
            <w:shd w:val="clear" w:color="auto" w:fill="auto"/>
          </w:tcPr>
          <w:p w14:paraId="2F927E78"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220A7C31"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074B18EE"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7080D9E"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15 PDCCH monitoring capabilities on different carriers is not supported</w:t>
            </w:r>
          </w:p>
        </w:tc>
        <w:tc>
          <w:tcPr>
            <w:tcW w:w="0" w:type="auto"/>
            <w:shd w:val="clear" w:color="auto" w:fill="auto"/>
          </w:tcPr>
          <w:p w14:paraId="3AFF5837"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70E80C72"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13262C9"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50465C0"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4C06173" w14:textId="77777777" w:rsidR="00EF09A2" w:rsidRPr="008C3749" w:rsidRDefault="00EF09A2" w:rsidP="00EF09A2">
            <w:pPr>
              <w:pStyle w:val="TAL"/>
              <w:rPr>
                <w:rFonts w:cs="Arial"/>
                <w:color w:val="000000"/>
                <w:szCs w:val="18"/>
              </w:rPr>
            </w:pPr>
            <w:r w:rsidRPr="008C3749">
              <w:rPr>
                <w:rFonts w:cs="Arial"/>
                <w:color w:val="000000"/>
                <w:szCs w:val="18"/>
              </w:rPr>
              <w:t>Candidate values for pdcch-BlindDetectionCA-R15: 1 to 15</w:t>
            </w:r>
          </w:p>
          <w:p w14:paraId="0367456F" w14:textId="77777777" w:rsidR="00EF09A2" w:rsidRPr="008C3749" w:rsidRDefault="00EF09A2" w:rsidP="00EF09A2">
            <w:pPr>
              <w:pStyle w:val="TAL"/>
              <w:rPr>
                <w:rFonts w:cs="Arial"/>
                <w:color w:val="000000"/>
                <w:szCs w:val="18"/>
              </w:rPr>
            </w:pPr>
          </w:p>
          <w:p w14:paraId="2BDF5FD5" w14:textId="77777777" w:rsidR="00EF09A2" w:rsidRPr="008C3749" w:rsidRDefault="00EF09A2" w:rsidP="00EF09A2">
            <w:pPr>
              <w:pStyle w:val="TAL"/>
              <w:rPr>
                <w:rFonts w:cs="Arial"/>
                <w:color w:val="000000"/>
                <w:szCs w:val="18"/>
              </w:rPr>
            </w:pPr>
            <w:r w:rsidRPr="008C3749">
              <w:rPr>
                <w:rFonts w:cs="Arial"/>
                <w:color w:val="000000"/>
                <w:szCs w:val="18"/>
              </w:rPr>
              <w:t>Candidate values for pdcch-BlindDetectionCA-R17: 1 to 15</w:t>
            </w:r>
          </w:p>
          <w:p w14:paraId="336C442C" w14:textId="77777777" w:rsidR="00EF09A2" w:rsidRPr="008C3749" w:rsidRDefault="00EF09A2" w:rsidP="00EF09A2">
            <w:pPr>
              <w:pStyle w:val="TAL"/>
              <w:rPr>
                <w:rFonts w:cs="Arial"/>
                <w:color w:val="000000"/>
                <w:szCs w:val="18"/>
              </w:rPr>
            </w:pPr>
          </w:p>
          <w:p w14:paraId="5B8024FF" w14:textId="1991598F" w:rsidR="00EF09A2" w:rsidRPr="008C3749" w:rsidRDefault="00EF09A2" w:rsidP="00EF09A2">
            <w:pPr>
              <w:pStyle w:val="TAL"/>
              <w:rPr>
                <w:rFonts w:cs="Arial"/>
                <w:color w:val="000000"/>
                <w:szCs w:val="18"/>
              </w:rPr>
            </w:pPr>
            <w:r w:rsidRPr="008C3749">
              <w:rPr>
                <w:rFonts w:cs="Arial"/>
                <w:color w:val="000000"/>
                <w:szCs w:val="18"/>
              </w:rPr>
              <w:t>Range of pdcch-BlindDetectionCA-R15 + pdcch-BlindDetectionCA-R17: {</w:t>
            </w:r>
            <w:r w:rsidRPr="008C3749">
              <w:rPr>
                <w:rFonts w:cs="Arial"/>
                <w:strike/>
                <w:color w:val="FF0000"/>
                <w:szCs w:val="18"/>
              </w:rPr>
              <w:t>[</w:t>
            </w:r>
            <w:r w:rsidRPr="008C3749">
              <w:rPr>
                <w:rFonts w:cs="Arial"/>
                <w:color w:val="000000"/>
                <w:szCs w:val="18"/>
              </w:rPr>
              <w:t>4,</w:t>
            </w:r>
            <w:r w:rsidRPr="008C3749">
              <w:rPr>
                <w:rFonts w:cs="Arial"/>
                <w:strike/>
                <w:color w:val="FF0000"/>
                <w:szCs w:val="18"/>
              </w:rPr>
              <w:t>]</w:t>
            </w:r>
            <w:r w:rsidRPr="008C3749">
              <w:rPr>
                <w:rFonts w:cs="Arial"/>
                <w:color w:val="000000"/>
                <w:szCs w:val="18"/>
              </w:rPr>
              <w:t xml:space="preserve"> 5, …, 16}</w:t>
            </w:r>
          </w:p>
          <w:p w14:paraId="5E1842BF" w14:textId="77777777" w:rsidR="00EF09A2" w:rsidRPr="008C3749" w:rsidRDefault="00EF09A2" w:rsidP="00EF09A2">
            <w:pPr>
              <w:pStyle w:val="TAL"/>
              <w:rPr>
                <w:rFonts w:cs="Arial"/>
                <w:color w:val="000000"/>
                <w:szCs w:val="18"/>
              </w:rPr>
            </w:pPr>
          </w:p>
          <w:p w14:paraId="63C579BE" w14:textId="77777777" w:rsidR="00EF09A2" w:rsidRPr="008C3749" w:rsidRDefault="00EF09A2" w:rsidP="00EF09A2">
            <w:pPr>
              <w:pStyle w:val="maintext"/>
              <w:ind w:firstLineChars="0" w:firstLine="0"/>
              <w:jc w:val="left"/>
              <w:rPr>
                <w:rFonts w:ascii="Arial" w:hAnsi="Arial" w:cs="Arial"/>
                <w:sz w:val="18"/>
              </w:rPr>
            </w:pPr>
            <w:r w:rsidRPr="008C3749">
              <w:rPr>
                <w:rFonts w:ascii="Arial" w:hAnsi="Arial" w:cs="Arial"/>
                <w:strike/>
                <w:color w:val="FF0000"/>
                <w:sz w:val="18"/>
                <w:szCs w:val="18"/>
              </w:rPr>
              <w:t>This FG is a working assumption</w:t>
            </w:r>
          </w:p>
        </w:tc>
        <w:tc>
          <w:tcPr>
            <w:tcW w:w="0" w:type="auto"/>
            <w:shd w:val="clear" w:color="auto" w:fill="auto"/>
          </w:tcPr>
          <w:p w14:paraId="29DC5E7E"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w:t>
            </w:r>
          </w:p>
        </w:tc>
      </w:tr>
      <w:tr w:rsidR="00EF09A2" w:rsidRPr="00135CEC" w14:paraId="6AFFE2C2" w14:textId="77777777" w:rsidTr="00EF09A2">
        <w:tc>
          <w:tcPr>
            <w:tcW w:w="0" w:type="auto"/>
            <w:shd w:val="clear" w:color="auto" w:fill="auto"/>
          </w:tcPr>
          <w:p w14:paraId="5ACB0D5F"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lastRenderedPageBreak/>
              <w:t>24. NR_ext_to_71GHz</w:t>
            </w:r>
          </w:p>
        </w:tc>
        <w:tc>
          <w:tcPr>
            <w:tcW w:w="0" w:type="auto"/>
            <w:shd w:val="clear" w:color="auto" w:fill="auto"/>
          </w:tcPr>
          <w:p w14:paraId="3ACCE827"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24-11d</w:t>
            </w:r>
          </w:p>
        </w:tc>
        <w:tc>
          <w:tcPr>
            <w:tcW w:w="0" w:type="auto"/>
            <w:shd w:val="clear" w:color="auto" w:fill="auto"/>
          </w:tcPr>
          <w:p w14:paraId="61F2F68F"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16 PDCCH monitoring capabilities on different carriers</w:t>
            </w:r>
          </w:p>
        </w:tc>
        <w:tc>
          <w:tcPr>
            <w:tcW w:w="0" w:type="auto"/>
            <w:shd w:val="clear" w:color="auto" w:fill="auto"/>
          </w:tcPr>
          <w:p w14:paraId="40E9B659"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Supported combination(s) of (pdcch-BlindDetectionCA-R16, pdcch-BlindDetectionCA-R17)</w:t>
            </w:r>
          </w:p>
        </w:tc>
        <w:tc>
          <w:tcPr>
            <w:tcW w:w="0" w:type="auto"/>
            <w:shd w:val="clear" w:color="auto" w:fill="auto"/>
          </w:tcPr>
          <w:p w14:paraId="61054B79"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232D4450"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1AA2855C"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7E2DB28"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16 PDCCH monitoring capabilities on different carriers is not supported</w:t>
            </w:r>
          </w:p>
        </w:tc>
        <w:tc>
          <w:tcPr>
            <w:tcW w:w="0" w:type="auto"/>
            <w:shd w:val="clear" w:color="auto" w:fill="auto"/>
          </w:tcPr>
          <w:p w14:paraId="04FE8B57"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34343B1C"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2CC64FB"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64AD9CA"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091BD61" w14:textId="77777777" w:rsidR="00EF09A2" w:rsidRPr="008C3749" w:rsidRDefault="00EF09A2" w:rsidP="00EF09A2">
            <w:pPr>
              <w:pStyle w:val="TAL"/>
              <w:rPr>
                <w:rFonts w:cs="Arial"/>
                <w:color w:val="000000"/>
                <w:szCs w:val="18"/>
              </w:rPr>
            </w:pPr>
            <w:r w:rsidRPr="008C3749">
              <w:rPr>
                <w:rFonts w:cs="Arial"/>
                <w:color w:val="000000"/>
                <w:szCs w:val="18"/>
              </w:rPr>
              <w:t>Candidate values for pdcch-BlindDetectionCA-R16: 1 to 15</w:t>
            </w:r>
          </w:p>
          <w:p w14:paraId="721ADF0B" w14:textId="77777777" w:rsidR="00EF09A2" w:rsidRPr="008C3749" w:rsidRDefault="00EF09A2" w:rsidP="00EF09A2">
            <w:pPr>
              <w:pStyle w:val="TAL"/>
              <w:rPr>
                <w:rFonts w:cs="Arial"/>
                <w:color w:val="000000"/>
                <w:szCs w:val="18"/>
              </w:rPr>
            </w:pPr>
          </w:p>
          <w:p w14:paraId="0BEB9AAB" w14:textId="77777777" w:rsidR="00EF09A2" w:rsidRPr="008C3749" w:rsidRDefault="00EF09A2" w:rsidP="00EF09A2">
            <w:pPr>
              <w:pStyle w:val="TAL"/>
              <w:rPr>
                <w:rFonts w:cs="Arial"/>
                <w:color w:val="000000"/>
                <w:szCs w:val="18"/>
              </w:rPr>
            </w:pPr>
            <w:r w:rsidRPr="008C3749">
              <w:rPr>
                <w:rFonts w:cs="Arial"/>
                <w:color w:val="000000"/>
                <w:szCs w:val="18"/>
              </w:rPr>
              <w:t>Candidate values for pdcch-BlindDetectionCA-R17: 1 to 15</w:t>
            </w:r>
          </w:p>
          <w:p w14:paraId="68993FE6" w14:textId="77777777" w:rsidR="00EF09A2" w:rsidRPr="008C3749" w:rsidRDefault="00EF09A2" w:rsidP="00EF09A2">
            <w:pPr>
              <w:pStyle w:val="TAL"/>
              <w:ind w:left="318"/>
              <w:rPr>
                <w:rFonts w:cs="Arial"/>
                <w:color w:val="000000"/>
                <w:szCs w:val="18"/>
              </w:rPr>
            </w:pPr>
          </w:p>
          <w:p w14:paraId="5A355A15" w14:textId="77777777" w:rsidR="00EF09A2" w:rsidRPr="008C3749" w:rsidRDefault="00EF09A2" w:rsidP="00EF09A2">
            <w:pPr>
              <w:pStyle w:val="TAL"/>
              <w:rPr>
                <w:rFonts w:cs="Arial"/>
                <w:color w:val="000000"/>
                <w:szCs w:val="18"/>
              </w:rPr>
            </w:pPr>
            <w:r w:rsidRPr="008C3749">
              <w:rPr>
                <w:rFonts w:cs="Arial"/>
                <w:color w:val="000000"/>
                <w:szCs w:val="18"/>
              </w:rPr>
              <w:t>Range of pdcch-BlindDetectionCA-R16 + pdcch-BlindDetectionCA-R17: {</w:t>
            </w:r>
            <w:r w:rsidRPr="008C3749">
              <w:rPr>
                <w:rFonts w:cs="Arial"/>
                <w:strike/>
                <w:color w:val="FF0000"/>
                <w:szCs w:val="18"/>
              </w:rPr>
              <w:t>[</w:t>
            </w:r>
            <w:r w:rsidRPr="008C3749">
              <w:rPr>
                <w:rFonts w:cs="Arial"/>
                <w:color w:val="000000"/>
                <w:szCs w:val="18"/>
              </w:rPr>
              <w:t>3,</w:t>
            </w:r>
            <w:r w:rsidRPr="008C3749">
              <w:rPr>
                <w:rFonts w:cs="Arial"/>
                <w:strike/>
                <w:color w:val="FF0000"/>
                <w:szCs w:val="18"/>
              </w:rPr>
              <w:t>]</w:t>
            </w:r>
            <w:r w:rsidRPr="008C3749">
              <w:rPr>
                <w:rFonts w:cs="Arial"/>
                <w:color w:val="000000"/>
                <w:szCs w:val="18"/>
              </w:rPr>
              <w:t xml:space="preserve"> 4, 5, …, 16}</w:t>
            </w:r>
          </w:p>
          <w:p w14:paraId="4BCDB750" w14:textId="77777777" w:rsidR="00EF09A2" w:rsidRPr="008C3749" w:rsidRDefault="00EF09A2" w:rsidP="00EF09A2">
            <w:pPr>
              <w:pStyle w:val="TAL"/>
              <w:rPr>
                <w:rFonts w:cs="Arial"/>
                <w:color w:val="000000"/>
                <w:szCs w:val="18"/>
              </w:rPr>
            </w:pPr>
          </w:p>
          <w:p w14:paraId="2DFE502E" w14:textId="77777777" w:rsidR="00EF09A2" w:rsidRPr="008C3749" w:rsidRDefault="00EF09A2" w:rsidP="00EF09A2">
            <w:pPr>
              <w:pStyle w:val="maintext"/>
              <w:ind w:firstLineChars="0" w:firstLine="0"/>
              <w:jc w:val="left"/>
              <w:rPr>
                <w:rFonts w:ascii="Arial" w:hAnsi="Arial" w:cs="Arial"/>
                <w:sz w:val="18"/>
              </w:rPr>
            </w:pPr>
            <w:r w:rsidRPr="008C3749">
              <w:rPr>
                <w:rFonts w:ascii="Arial" w:hAnsi="Arial" w:cs="Arial"/>
                <w:strike/>
                <w:color w:val="FF0000"/>
                <w:sz w:val="18"/>
                <w:szCs w:val="18"/>
              </w:rPr>
              <w:t>This FG is a working assumption</w:t>
            </w:r>
          </w:p>
        </w:tc>
        <w:tc>
          <w:tcPr>
            <w:tcW w:w="0" w:type="auto"/>
            <w:shd w:val="clear" w:color="auto" w:fill="auto"/>
          </w:tcPr>
          <w:p w14:paraId="1056BF91"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w:t>
            </w:r>
          </w:p>
        </w:tc>
      </w:tr>
      <w:tr w:rsidR="00EF09A2" w:rsidRPr="00135CEC" w14:paraId="2A289C8C" w14:textId="77777777" w:rsidTr="00EF09A2">
        <w:tc>
          <w:tcPr>
            <w:tcW w:w="0" w:type="auto"/>
            <w:shd w:val="clear" w:color="auto" w:fill="auto"/>
          </w:tcPr>
          <w:p w14:paraId="75AB1872"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3FD5C3E0"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24-11e</w:t>
            </w:r>
          </w:p>
        </w:tc>
        <w:tc>
          <w:tcPr>
            <w:tcW w:w="0" w:type="auto"/>
            <w:shd w:val="clear" w:color="auto" w:fill="auto"/>
          </w:tcPr>
          <w:p w14:paraId="06C848F6"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Rel. 16 and Rel. 15 PDCCH monitoring capabilities on different carriers</w:t>
            </w:r>
          </w:p>
        </w:tc>
        <w:tc>
          <w:tcPr>
            <w:tcW w:w="0" w:type="auto"/>
            <w:shd w:val="clear" w:color="auto" w:fill="auto"/>
          </w:tcPr>
          <w:p w14:paraId="4CA3BE03"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Supported combination(s) of (pdcch-BlindDetectionCA-R15, pdcch-BlindDetectionCA-R16, pdcch-BlindDetectionCA-R17)</w:t>
            </w:r>
          </w:p>
        </w:tc>
        <w:tc>
          <w:tcPr>
            <w:tcW w:w="0" w:type="auto"/>
            <w:shd w:val="clear" w:color="auto" w:fill="auto"/>
          </w:tcPr>
          <w:p w14:paraId="40BD5F38"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3BFAB0ED"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1B6235D0"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1B72B81"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Rel. 16 and Rel. 15 PDCCH monitoring capabilities on different carriers is not supported</w:t>
            </w:r>
          </w:p>
        </w:tc>
        <w:tc>
          <w:tcPr>
            <w:tcW w:w="0" w:type="auto"/>
            <w:shd w:val="clear" w:color="auto" w:fill="auto"/>
          </w:tcPr>
          <w:p w14:paraId="0B0CBD85"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02CF6000"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8A29AD1"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11A3452"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55609F4" w14:textId="77777777" w:rsidR="00EF09A2" w:rsidRPr="008C3749" w:rsidRDefault="00EF09A2" w:rsidP="00EF09A2">
            <w:pPr>
              <w:pStyle w:val="TAL"/>
              <w:rPr>
                <w:rFonts w:cs="Arial"/>
                <w:color w:val="000000"/>
                <w:szCs w:val="18"/>
              </w:rPr>
            </w:pPr>
            <w:r w:rsidRPr="008C3749">
              <w:rPr>
                <w:rFonts w:cs="Arial"/>
                <w:color w:val="000000"/>
                <w:szCs w:val="18"/>
              </w:rPr>
              <w:t>Candidate values for pdcch-BlindDetectionCA-R15: 1 to 15</w:t>
            </w:r>
          </w:p>
          <w:p w14:paraId="70C89926" w14:textId="77777777" w:rsidR="00EF09A2" w:rsidRPr="008C3749" w:rsidRDefault="00EF09A2" w:rsidP="00EF09A2">
            <w:pPr>
              <w:pStyle w:val="TAL"/>
              <w:rPr>
                <w:rFonts w:cs="Arial"/>
                <w:color w:val="000000"/>
                <w:szCs w:val="18"/>
              </w:rPr>
            </w:pPr>
          </w:p>
          <w:p w14:paraId="5AA839E5" w14:textId="77777777" w:rsidR="00EF09A2" w:rsidRPr="008C3749" w:rsidRDefault="00EF09A2" w:rsidP="00EF09A2">
            <w:pPr>
              <w:pStyle w:val="TAL"/>
              <w:rPr>
                <w:rFonts w:cs="Arial"/>
                <w:color w:val="000000"/>
                <w:szCs w:val="18"/>
              </w:rPr>
            </w:pPr>
            <w:r w:rsidRPr="008C3749">
              <w:rPr>
                <w:rFonts w:cs="Arial"/>
                <w:color w:val="000000"/>
                <w:szCs w:val="18"/>
              </w:rPr>
              <w:t>Candidate values for pdcch-BlindDetectionCA-R16: 1 to 15</w:t>
            </w:r>
          </w:p>
          <w:p w14:paraId="02C1E009" w14:textId="77777777" w:rsidR="00EF09A2" w:rsidRPr="008C3749" w:rsidRDefault="00EF09A2" w:rsidP="00EF09A2">
            <w:pPr>
              <w:pStyle w:val="TAL"/>
              <w:rPr>
                <w:rFonts w:cs="Arial"/>
                <w:color w:val="000000"/>
                <w:szCs w:val="18"/>
              </w:rPr>
            </w:pPr>
          </w:p>
          <w:p w14:paraId="62BC6494" w14:textId="77777777" w:rsidR="00EF09A2" w:rsidRPr="008C3749" w:rsidRDefault="00EF09A2" w:rsidP="00EF09A2">
            <w:pPr>
              <w:pStyle w:val="TAL"/>
              <w:rPr>
                <w:rFonts w:cs="Arial"/>
                <w:color w:val="000000"/>
                <w:szCs w:val="18"/>
              </w:rPr>
            </w:pPr>
            <w:r w:rsidRPr="008C3749">
              <w:rPr>
                <w:rFonts w:cs="Arial"/>
                <w:color w:val="000000"/>
                <w:szCs w:val="18"/>
              </w:rPr>
              <w:t>Candidate values for pdcch-BlindDetectionCA-R17: 1 to 15</w:t>
            </w:r>
          </w:p>
          <w:p w14:paraId="706B5B28" w14:textId="77777777" w:rsidR="00EF09A2" w:rsidRPr="008C3749" w:rsidRDefault="00EF09A2" w:rsidP="00EF09A2">
            <w:pPr>
              <w:pStyle w:val="TAL"/>
              <w:rPr>
                <w:rFonts w:cs="Arial"/>
                <w:color w:val="000000"/>
                <w:szCs w:val="18"/>
              </w:rPr>
            </w:pPr>
          </w:p>
          <w:p w14:paraId="6194F2C2" w14:textId="77777777" w:rsidR="00EF09A2" w:rsidRPr="008C3749" w:rsidRDefault="00EF09A2" w:rsidP="00EF09A2">
            <w:pPr>
              <w:pStyle w:val="TAL"/>
              <w:rPr>
                <w:rFonts w:cs="Arial"/>
                <w:color w:val="000000"/>
                <w:szCs w:val="18"/>
              </w:rPr>
            </w:pPr>
            <w:r w:rsidRPr="008C3749">
              <w:rPr>
                <w:rFonts w:cs="Arial"/>
                <w:color w:val="000000"/>
                <w:szCs w:val="18"/>
              </w:rPr>
              <w:t>Range of pdcch-BlindDetectionCA-R15 + pdcch-BlindDetectionCA-R16+ pdcch-BlindDetectionCA-R17: {</w:t>
            </w:r>
            <w:r w:rsidRPr="008C3749">
              <w:rPr>
                <w:rFonts w:cs="Arial"/>
                <w:color w:val="FF0000"/>
                <w:szCs w:val="18"/>
              </w:rPr>
              <w:t xml:space="preserve">3, </w:t>
            </w:r>
            <w:r w:rsidRPr="008C3749">
              <w:rPr>
                <w:rFonts w:cs="Arial"/>
                <w:strike/>
                <w:color w:val="FF0000"/>
                <w:szCs w:val="18"/>
              </w:rPr>
              <w:t>[</w:t>
            </w:r>
            <w:r w:rsidRPr="008C3749">
              <w:rPr>
                <w:rFonts w:cs="Arial"/>
                <w:color w:val="000000"/>
                <w:szCs w:val="18"/>
              </w:rPr>
              <w:t>4,</w:t>
            </w:r>
            <w:r w:rsidRPr="008C3749">
              <w:rPr>
                <w:rFonts w:cs="Arial"/>
                <w:strike/>
                <w:color w:val="FF0000"/>
                <w:szCs w:val="18"/>
              </w:rPr>
              <w:t>]</w:t>
            </w:r>
            <w:r w:rsidRPr="008C3749">
              <w:rPr>
                <w:rFonts w:cs="Arial"/>
                <w:color w:val="000000"/>
                <w:szCs w:val="18"/>
              </w:rPr>
              <w:t xml:space="preserve"> 5, …, 16}</w:t>
            </w:r>
          </w:p>
          <w:p w14:paraId="2A31E59A" w14:textId="77777777" w:rsidR="00EF09A2" w:rsidRPr="008C3749" w:rsidRDefault="00EF09A2" w:rsidP="00EF09A2">
            <w:pPr>
              <w:pStyle w:val="TAL"/>
              <w:rPr>
                <w:rFonts w:cs="Arial"/>
                <w:color w:val="000000"/>
                <w:szCs w:val="18"/>
              </w:rPr>
            </w:pPr>
          </w:p>
          <w:p w14:paraId="574218B7" w14:textId="77777777" w:rsidR="00EF09A2" w:rsidRPr="008C3749" w:rsidRDefault="00EF09A2" w:rsidP="00EF09A2">
            <w:pPr>
              <w:pStyle w:val="maintext"/>
              <w:ind w:firstLineChars="0" w:firstLine="0"/>
              <w:jc w:val="left"/>
              <w:rPr>
                <w:rFonts w:ascii="Arial" w:hAnsi="Arial" w:cs="Arial"/>
                <w:sz w:val="18"/>
              </w:rPr>
            </w:pPr>
            <w:r w:rsidRPr="008C3749">
              <w:rPr>
                <w:rFonts w:ascii="Arial" w:hAnsi="Arial" w:cs="Arial"/>
                <w:strike/>
                <w:color w:val="FF0000"/>
                <w:sz w:val="18"/>
                <w:szCs w:val="18"/>
              </w:rPr>
              <w:t>This FG is a working assumption</w:t>
            </w:r>
          </w:p>
        </w:tc>
        <w:tc>
          <w:tcPr>
            <w:tcW w:w="0" w:type="auto"/>
            <w:shd w:val="clear" w:color="auto" w:fill="auto"/>
          </w:tcPr>
          <w:p w14:paraId="1DBB012B"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w:t>
            </w:r>
          </w:p>
        </w:tc>
      </w:tr>
    </w:tbl>
    <w:p w14:paraId="730A7D19" w14:textId="77777777" w:rsidR="00EF09A2" w:rsidRDefault="00EF09A2" w:rsidP="00EF09A2">
      <w:pPr>
        <w:pStyle w:val="maintext"/>
        <w:ind w:firstLineChars="90" w:firstLine="180"/>
        <w:rPr>
          <w:rFonts w:ascii="Calibri" w:hAnsi="Calibri" w:cs="Arial"/>
        </w:rPr>
      </w:pPr>
    </w:p>
    <w:p w14:paraId="62F50D81" w14:textId="3F47FA23" w:rsidR="00EF09A2" w:rsidRPr="003B3738" w:rsidRDefault="00FB2E33" w:rsidP="00EF09A2">
      <w:pPr>
        <w:pStyle w:val="maintext"/>
        <w:ind w:firstLineChars="90" w:firstLine="180"/>
        <w:rPr>
          <w:rFonts w:ascii="Calibri" w:hAnsi="Calibri" w:cs="Arial"/>
          <w:b/>
        </w:rPr>
      </w:pPr>
      <w:r w:rsidRPr="00FB2E33">
        <w:rPr>
          <w:rFonts w:ascii="Calibri" w:hAnsi="Calibri" w:cs="Arial"/>
          <w:b/>
          <w:highlight w:val="darkYellow"/>
        </w:rPr>
        <w:t>Working assumption:</w:t>
      </w:r>
      <w:r w:rsidR="00EF09A2">
        <w:rPr>
          <w:rFonts w:ascii="Calibri" w:hAnsi="Calibri" w:cs="Arial"/>
          <w:b/>
        </w:rPr>
        <w:t xml:space="preserve"> </w:t>
      </w:r>
      <w:r w:rsidR="00EF09A2" w:rsidRPr="004F18ED">
        <w:rPr>
          <w:rFonts w:ascii="Calibri" w:hAnsi="Calibri" w:cs="Arial"/>
          <w:b/>
        </w:rPr>
        <w:t>Adopt the following changes highlighted in chromatic fonts, while keeping the yellow highlighting</w:t>
      </w:r>
      <w:r w:rsidR="00EF09A2">
        <w:rPr>
          <w:rFonts w:ascii="Calibri" w:hAnsi="Calibri" w:cs="Arial"/>
          <w:b/>
        </w:rPr>
        <w:t>, if any,</w:t>
      </w:r>
      <w:r w:rsidR="00EF09A2" w:rsidRPr="004F18ED">
        <w:rPr>
          <w:rFonts w:ascii="Calibri" w:hAnsi="Calibri" w:cs="Arial"/>
          <w:b/>
        </w:rPr>
        <w:t xml:space="preserve"> as shown</w:t>
      </w:r>
    </w:p>
    <w:tbl>
      <w:tblPr>
        <w:tblW w:w="22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547"/>
        <w:gridCol w:w="3099"/>
        <w:gridCol w:w="4272"/>
        <w:gridCol w:w="560"/>
        <w:gridCol w:w="527"/>
        <w:gridCol w:w="517"/>
        <w:gridCol w:w="3252"/>
        <w:gridCol w:w="532"/>
        <w:gridCol w:w="517"/>
        <w:gridCol w:w="517"/>
        <w:gridCol w:w="517"/>
        <w:gridCol w:w="5146"/>
        <w:gridCol w:w="1093"/>
      </w:tblGrid>
      <w:tr w:rsidR="00CD4B06" w:rsidRPr="00947812" w14:paraId="1F0C837A" w14:textId="77777777" w:rsidTr="00CD4B06">
        <w:tc>
          <w:tcPr>
            <w:tcW w:w="0" w:type="auto"/>
            <w:shd w:val="clear" w:color="auto" w:fill="auto"/>
          </w:tcPr>
          <w:p w14:paraId="6E140140" w14:textId="0C48FF63" w:rsidR="00CD4B06" w:rsidRPr="00947812" w:rsidRDefault="00CD4B06" w:rsidP="0066233F">
            <w:pPr>
              <w:pStyle w:val="maintext"/>
              <w:ind w:firstLineChars="0" w:firstLine="0"/>
              <w:jc w:val="left"/>
              <w:rPr>
                <w:rFonts w:ascii="Arial" w:hAnsi="Arial" w:cs="Arial"/>
                <w:color w:val="000000" w:themeColor="text1"/>
                <w:sz w:val="18"/>
                <w:szCs w:val="18"/>
              </w:rPr>
            </w:pPr>
            <w:r w:rsidRPr="004738B2">
              <w:rPr>
                <w:rFonts w:ascii="Arial" w:hAnsi="Arial" w:cs="Arial"/>
                <w:color w:val="000000"/>
                <w:sz w:val="18"/>
                <w:szCs w:val="18"/>
              </w:rPr>
              <w:t>24. NR_ext_to_71GHz</w:t>
            </w:r>
          </w:p>
        </w:tc>
        <w:tc>
          <w:tcPr>
            <w:tcW w:w="0" w:type="auto"/>
            <w:shd w:val="clear" w:color="auto" w:fill="auto"/>
          </w:tcPr>
          <w:p w14:paraId="1080E9F7"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lang w:eastAsia="zh-CN"/>
              </w:rPr>
              <w:t>24-11f</w:t>
            </w:r>
          </w:p>
        </w:tc>
        <w:tc>
          <w:tcPr>
            <w:tcW w:w="0" w:type="auto"/>
            <w:shd w:val="clear" w:color="auto" w:fill="auto"/>
          </w:tcPr>
          <w:p w14:paraId="3C9C69FE" w14:textId="62BCB1E6"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shd w:val="clear" w:color="auto" w:fill="auto"/>
          </w:tcPr>
          <w:p w14:paraId="579B1721" w14:textId="7C01A116" w:rsidR="00CD4B06" w:rsidRPr="00947812" w:rsidRDefault="00CD4B06" w:rsidP="00E638C2">
            <w:pPr>
              <w:pStyle w:val="TAL"/>
              <w:numPr>
                <w:ilvl w:val="0"/>
                <w:numId w:val="44"/>
              </w:numPr>
              <w:overflowPunct/>
              <w:autoSpaceDE/>
              <w:autoSpaceDN/>
              <w:adjustRightInd/>
              <w:textAlignment w:val="auto"/>
              <w:rPr>
                <w:rFonts w:eastAsia="SimSun" w:cs="Arial"/>
                <w:color w:val="000000" w:themeColor="text1"/>
                <w:szCs w:val="18"/>
                <w:lang w:eastAsia="zh-CN"/>
              </w:rPr>
            </w:pPr>
            <w:r w:rsidRPr="00947812">
              <w:rPr>
                <w:rFonts w:cs="Arial"/>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p w14:paraId="73D32F5E" w14:textId="77777777" w:rsidR="00CD4B06" w:rsidRPr="00947812" w:rsidRDefault="00CD4B06" w:rsidP="0066233F">
            <w:pPr>
              <w:pStyle w:val="TAL"/>
              <w:rPr>
                <w:rFonts w:cs="Arial"/>
                <w:color w:val="000000" w:themeColor="text1"/>
                <w:szCs w:val="18"/>
                <w:lang w:eastAsia="zh-CN"/>
              </w:rPr>
            </w:pPr>
          </w:p>
          <w:p w14:paraId="07CD15F3" w14:textId="5C5D4426" w:rsidR="00CD4B06" w:rsidRPr="00947812" w:rsidRDefault="00CD4B06" w:rsidP="00E638C2">
            <w:pPr>
              <w:pStyle w:val="TAL"/>
              <w:numPr>
                <w:ilvl w:val="0"/>
                <w:numId w:val="44"/>
              </w:numPr>
              <w:overflowPunct/>
              <w:autoSpaceDE/>
              <w:autoSpaceDN/>
              <w:adjustRightInd/>
              <w:textAlignment w:val="auto"/>
              <w:rPr>
                <w:rFonts w:cs="Arial"/>
                <w:color w:val="000000" w:themeColor="text1"/>
                <w:szCs w:val="18"/>
                <w:lang w:eastAsia="zh-CN"/>
              </w:rPr>
            </w:pPr>
            <w:r w:rsidRPr="00947812">
              <w:rPr>
                <w:rFonts w:eastAsia="Batang" w:cs="Arial"/>
                <w:color w:val="000000" w:themeColor="text1"/>
                <w:szCs w:val="18"/>
              </w:rPr>
              <w:t>Supported combination of (</w:t>
            </w:r>
            <w:r w:rsidRPr="00947812">
              <w:rPr>
                <w:rFonts w:eastAsia="Batang" w:cs="Arial"/>
                <w:i/>
                <w:iCs/>
                <w:color w:val="000000" w:themeColor="text1"/>
                <w:szCs w:val="18"/>
              </w:rPr>
              <w:t>pdcch-BlindDetectionMCG-UE-r17</w:t>
            </w:r>
            <w:r w:rsidRPr="00947812">
              <w:rPr>
                <w:rFonts w:eastAsia="Batang" w:cs="Arial"/>
                <w:color w:val="000000" w:themeColor="text1"/>
                <w:szCs w:val="18"/>
              </w:rPr>
              <w:t xml:space="preserve">, </w:t>
            </w:r>
            <w:r w:rsidRPr="00947812">
              <w:rPr>
                <w:rFonts w:eastAsia="Batang" w:cs="Arial"/>
                <w:i/>
                <w:iCs/>
                <w:color w:val="000000" w:themeColor="text1"/>
                <w:szCs w:val="18"/>
              </w:rPr>
              <w:t>pdcch-BlindDetectionSCG-UE-r17</w:t>
            </w:r>
            <w:r w:rsidRPr="00947812">
              <w:rPr>
                <w:rFonts w:eastAsia="Batang" w:cs="Arial"/>
                <w:color w:val="000000" w:themeColor="text1"/>
                <w:szCs w:val="18"/>
              </w:rPr>
              <w:t>)</w:t>
            </w:r>
          </w:p>
          <w:p w14:paraId="61CFB4DC" w14:textId="77777777" w:rsidR="00CD4B06" w:rsidRPr="00947812" w:rsidRDefault="00CD4B06" w:rsidP="0066233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85A54DA"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24-4 or 24-5</w:t>
            </w:r>
          </w:p>
        </w:tc>
        <w:tc>
          <w:tcPr>
            <w:tcW w:w="0" w:type="auto"/>
            <w:shd w:val="clear" w:color="auto" w:fill="auto"/>
          </w:tcPr>
          <w:p w14:paraId="3C7635D8"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Yes</w:t>
            </w:r>
          </w:p>
        </w:tc>
        <w:tc>
          <w:tcPr>
            <w:tcW w:w="0" w:type="auto"/>
            <w:shd w:val="clear" w:color="auto" w:fill="auto"/>
          </w:tcPr>
          <w:p w14:paraId="1DFC62AF"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tcPr>
          <w:p w14:paraId="7662846D" w14:textId="658DD5B5"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lang w:eastAsia="ja-JP"/>
              </w:rPr>
              <w:t>Capability on the number of CCs for monitoring a maximum number of BDs and non-overlapped CCEs for MCG and for SCG when configured for NR-DC operation with Rel-17 PDCCH monitoring capability on all the serving cells is not supported</w:t>
            </w:r>
          </w:p>
        </w:tc>
        <w:tc>
          <w:tcPr>
            <w:tcW w:w="0" w:type="auto"/>
            <w:shd w:val="clear" w:color="auto" w:fill="auto"/>
          </w:tcPr>
          <w:p w14:paraId="3C7F33EC"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Per BC</w:t>
            </w:r>
          </w:p>
        </w:tc>
        <w:tc>
          <w:tcPr>
            <w:tcW w:w="0" w:type="auto"/>
            <w:shd w:val="clear" w:color="auto" w:fill="auto"/>
          </w:tcPr>
          <w:p w14:paraId="76F7B4FB"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shd w:val="clear" w:color="auto" w:fill="auto"/>
          </w:tcPr>
          <w:p w14:paraId="17E6EFA1"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shd w:val="clear" w:color="auto" w:fill="auto"/>
          </w:tcPr>
          <w:p w14:paraId="1183C371"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tcPr>
          <w:p w14:paraId="294B7D3D" w14:textId="4A2889AB" w:rsidR="00CD4B06" w:rsidRPr="00CD4B06" w:rsidRDefault="00CD4B06" w:rsidP="00064BB6">
            <w:pPr>
              <w:keepNext/>
              <w:keepLines/>
              <w:overflowPunct w:val="0"/>
              <w:autoSpaceDE w:val="0"/>
              <w:autoSpaceDN w:val="0"/>
              <w:adjustRightInd w:val="0"/>
              <w:jc w:val="left"/>
              <w:textAlignment w:val="baseline"/>
              <w:rPr>
                <w:rFonts w:cs="Arial"/>
                <w:color w:val="7030A0"/>
                <w:sz w:val="18"/>
                <w:szCs w:val="18"/>
              </w:rPr>
            </w:pPr>
            <w:r w:rsidRPr="00CD4B06">
              <w:rPr>
                <w:rFonts w:cs="Arial"/>
                <w:color w:val="7030A0"/>
                <w:sz w:val="18"/>
                <w:szCs w:val="18"/>
              </w:rPr>
              <w:t>Maximum number of supported combinations is [</w:t>
            </w:r>
            <w:proofErr w:type="gramStart"/>
            <w:r w:rsidRPr="00CD4B06">
              <w:rPr>
                <w:rFonts w:cs="Arial"/>
                <w:color w:val="7030A0"/>
                <w:sz w:val="18"/>
                <w:szCs w:val="18"/>
              </w:rPr>
              <w:t>1,…</w:t>
            </w:r>
            <w:proofErr w:type="gramEnd"/>
            <w:r w:rsidRPr="00CD4B06">
              <w:rPr>
                <w:rFonts w:cs="Arial"/>
                <w:color w:val="7030A0"/>
                <w:sz w:val="18"/>
                <w:szCs w:val="18"/>
              </w:rPr>
              <w:t>,16]</w:t>
            </w:r>
          </w:p>
          <w:p w14:paraId="1E01D70F" w14:textId="77777777" w:rsidR="00CD4B06" w:rsidRPr="00CD4B06" w:rsidRDefault="00CD4B06" w:rsidP="00064BB6">
            <w:pPr>
              <w:keepNext/>
              <w:keepLines/>
              <w:overflowPunct w:val="0"/>
              <w:autoSpaceDE w:val="0"/>
              <w:autoSpaceDN w:val="0"/>
              <w:adjustRightInd w:val="0"/>
              <w:jc w:val="left"/>
              <w:textAlignment w:val="baseline"/>
              <w:rPr>
                <w:rFonts w:cs="Arial"/>
                <w:color w:val="FF0000"/>
                <w:sz w:val="18"/>
                <w:szCs w:val="18"/>
              </w:rPr>
            </w:pPr>
          </w:p>
          <w:p w14:paraId="73902B02" w14:textId="501057B7" w:rsidR="00CD4B06" w:rsidRPr="00CD4B06" w:rsidRDefault="00CD4B06" w:rsidP="00064BB6">
            <w:pPr>
              <w:keepNext/>
              <w:keepLines/>
              <w:overflowPunct w:val="0"/>
              <w:autoSpaceDE w:val="0"/>
              <w:autoSpaceDN w:val="0"/>
              <w:adjustRightInd w:val="0"/>
              <w:jc w:val="left"/>
              <w:textAlignment w:val="baseline"/>
              <w:rPr>
                <w:rFonts w:cs="Arial"/>
                <w:color w:val="FF0000"/>
                <w:sz w:val="18"/>
                <w:szCs w:val="18"/>
              </w:rPr>
            </w:pPr>
            <w:r w:rsidRPr="00CD4B06">
              <w:rPr>
                <w:rFonts w:cs="Arial"/>
                <w:color w:val="FF0000"/>
                <w:sz w:val="18"/>
                <w:szCs w:val="18"/>
              </w:rPr>
              <w:t>If the UE reports pdcch-BlindDetectionCA-r17,</w:t>
            </w:r>
          </w:p>
          <w:p w14:paraId="7CCEE8EE" w14:textId="77777777" w:rsidR="00CD4B06" w:rsidRPr="00CD4B06" w:rsidRDefault="00CD4B06" w:rsidP="00064BB6">
            <w:pPr>
              <w:keepNext/>
              <w:keepLines/>
              <w:overflowPunct w:val="0"/>
              <w:autoSpaceDE w:val="0"/>
              <w:autoSpaceDN w:val="0"/>
              <w:adjustRightInd w:val="0"/>
              <w:ind w:left="202" w:hanging="202"/>
              <w:jc w:val="left"/>
              <w:textAlignment w:val="baseline"/>
              <w:rPr>
                <w:rFonts w:cs="Arial"/>
                <w:color w:val="FF0000"/>
                <w:sz w:val="18"/>
                <w:szCs w:val="18"/>
              </w:rPr>
            </w:pPr>
            <w:r w:rsidRPr="00CD4B06">
              <w:rPr>
                <w:rFonts w:cs="Arial"/>
                <w:color w:val="FF0000"/>
                <w:sz w:val="18"/>
                <w:szCs w:val="18"/>
              </w:rPr>
              <w:t>-</w:t>
            </w:r>
            <w:r w:rsidRPr="00CD4B06">
              <w:rPr>
                <w:rFonts w:cs="Arial"/>
                <w:color w:val="FF0000"/>
                <w:sz w:val="18"/>
                <w:szCs w:val="18"/>
                <w:lang w:eastAsia="ko-KR"/>
              </w:rPr>
              <w:tab/>
              <w:t>C</w:t>
            </w:r>
            <w:r w:rsidRPr="00CD4B06">
              <w:rPr>
                <w:rFonts w:cs="Arial"/>
                <w:color w:val="FF0000"/>
                <w:sz w:val="18"/>
                <w:szCs w:val="18"/>
              </w:rPr>
              <w:t>andidate values for pdcch-BlindDetectionMCG-UE-r17 is 1 to pdcch-BlindDetectionCA-r17-1</w:t>
            </w:r>
          </w:p>
          <w:p w14:paraId="28CAE062" w14:textId="77777777" w:rsidR="00CD4B06" w:rsidRPr="00CD4B06" w:rsidRDefault="00CD4B06" w:rsidP="00064BB6">
            <w:pPr>
              <w:keepNext/>
              <w:keepLines/>
              <w:overflowPunct w:val="0"/>
              <w:autoSpaceDE w:val="0"/>
              <w:autoSpaceDN w:val="0"/>
              <w:adjustRightInd w:val="0"/>
              <w:ind w:left="202" w:hanging="202"/>
              <w:jc w:val="left"/>
              <w:textAlignment w:val="baseline"/>
              <w:rPr>
                <w:rFonts w:cs="Arial"/>
                <w:color w:val="FF0000"/>
                <w:sz w:val="18"/>
                <w:szCs w:val="18"/>
                <w:lang w:eastAsia="ko-KR"/>
              </w:rPr>
            </w:pPr>
            <w:r w:rsidRPr="00CD4B06">
              <w:rPr>
                <w:rFonts w:cs="Arial"/>
                <w:color w:val="FF0000"/>
                <w:sz w:val="18"/>
                <w:szCs w:val="18"/>
              </w:rPr>
              <w:t>-</w:t>
            </w:r>
            <w:r w:rsidRPr="00CD4B06">
              <w:rPr>
                <w:rFonts w:cs="Arial"/>
                <w:color w:val="FF0000"/>
                <w:sz w:val="18"/>
                <w:szCs w:val="18"/>
                <w:lang w:eastAsia="ko-KR"/>
              </w:rPr>
              <w:tab/>
              <w:t>Candidate values for pdcch-BlindDetectionSCG-UE-r17 is 1 to pdcch-BlindDetectionCA-r17-1</w:t>
            </w:r>
          </w:p>
          <w:p w14:paraId="0A0ED510" w14:textId="1B784C26" w:rsidR="00CD4B06" w:rsidRPr="00CD4B06" w:rsidRDefault="00CD4B06" w:rsidP="00064BB6">
            <w:pPr>
              <w:keepNext/>
              <w:keepLines/>
              <w:overflowPunct w:val="0"/>
              <w:autoSpaceDE w:val="0"/>
              <w:autoSpaceDN w:val="0"/>
              <w:adjustRightInd w:val="0"/>
              <w:ind w:left="202" w:hanging="202"/>
              <w:jc w:val="left"/>
              <w:textAlignment w:val="baseline"/>
              <w:rPr>
                <w:rFonts w:cs="Arial"/>
                <w:color w:val="FF0000"/>
                <w:sz w:val="18"/>
                <w:szCs w:val="18"/>
              </w:rPr>
            </w:pPr>
            <w:r w:rsidRPr="00CD4B06">
              <w:rPr>
                <w:rFonts w:cs="Arial"/>
                <w:color w:val="FF0000"/>
                <w:sz w:val="18"/>
                <w:szCs w:val="18"/>
                <w:lang w:eastAsia="ko-KR"/>
              </w:rPr>
              <w:t>-</w:t>
            </w:r>
            <w:r w:rsidRPr="00CD4B06">
              <w:rPr>
                <w:rFonts w:cs="Arial"/>
                <w:color w:val="FF0000"/>
                <w:sz w:val="18"/>
                <w:szCs w:val="18"/>
                <w:lang w:eastAsia="ko-KR"/>
              </w:rPr>
              <w:tab/>
              <w:t>pdcch-BlindDetectionMCG-UE-r17 + pdcch-BlindDetectionSCG-UE-r17 &gt;= pdcch-BlindDetectionCA-r17</w:t>
            </w:r>
          </w:p>
          <w:p w14:paraId="2E411E4B" w14:textId="5BD5A8AA" w:rsidR="00CD4B06" w:rsidRPr="00CD4B06" w:rsidRDefault="00CD4B06" w:rsidP="00CD4B06">
            <w:pPr>
              <w:keepNext/>
              <w:keepLines/>
              <w:overflowPunct w:val="0"/>
              <w:autoSpaceDE w:val="0"/>
              <w:autoSpaceDN w:val="0"/>
              <w:adjustRightInd w:val="0"/>
              <w:jc w:val="left"/>
              <w:textAlignment w:val="baseline"/>
              <w:rPr>
                <w:rFonts w:cs="Arial"/>
                <w:color w:val="FF0000"/>
                <w:sz w:val="18"/>
                <w:szCs w:val="18"/>
              </w:rPr>
            </w:pPr>
            <w:r w:rsidRPr="00CD4B06">
              <w:rPr>
                <w:rFonts w:cs="Arial"/>
                <w:color w:val="FF0000"/>
                <w:sz w:val="18"/>
                <w:szCs w:val="18"/>
              </w:rPr>
              <w:t xml:space="preserve">Otherwise, </w:t>
            </w:r>
            <w:r w:rsidRPr="00CD4B06">
              <w:rPr>
                <w:rFonts w:cs="Arial"/>
                <w:color w:val="FF0000"/>
                <w:sz w:val="18"/>
                <w:szCs w:val="18"/>
                <w:lang w:eastAsia="ko-KR"/>
              </w:rPr>
              <w:t>the value of pdcch-BlindDetectionMCG-UE-r17 or of pdcch-BlindDetectionSCG-UE-r17 is 1</w:t>
            </w:r>
          </w:p>
        </w:tc>
        <w:tc>
          <w:tcPr>
            <w:tcW w:w="0" w:type="auto"/>
            <w:shd w:val="clear" w:color="auto" w:fill="auto"/>
          </w:tcPr>
          <w:p w14:paraId="5E452E42"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Optional with capability</w:t>
            </w:r>
          </w:p>
        </w:tc>
      </w:tr>
      <w:tr w:rsidR="00CD4B06" w:rsidRPr="00947812" w14:paraId="4FC9D8E6" w14:textId="77777777" w:rsidTr="00CD4B06">
        <w:tc>
          <w:tcPr>
            <w:tcW w:w="0" w:type="auto"/>
            <w:shd w:val="clear" w:color="auto" w:fill="auto"/>
          </w:tcPr>
          <w:p w14:paraId="3E1CAF92" w14:textId="677A3B0D" w:rsidR="00CD4B06" w:rsidRPr="00947812" w:rsidRDefault="00CD4B06" w:rsidP="0066233F">
            <w:pPr>
              <w:pStyle w:val="maintext"/>
              <w:ind w:firstLineChars="0" w:firstLine="0"/>
              <w:jc w:val="left"/>
              <w:rPr>
                <w:rFonts w:ascii="Arial" w:hAnsi="Arial" w:cs="Arial"/>
                <w:color w:val="000000" w:themeColor="text1"/>
                <w:sz w:val="18"/>
                <w:szCs w:val="18"/>
              </w:rPr>
            </w:pPr>
            <w:r w:rsidRPr="004738B2">
              <w:rPr>
                <w:rFonts w:ascii="Arial" w:hAnsi="Arial" w:cs="Arial"/>
                <w:color w:val="000000"/>
                <w:sz w:val="18"/>
                <w:szCs w:val="18"/>
              </w:rPr>
              <w:lastRenderedPageBreak/>
              <w:t>24. NR_ext_to_71GHz</w:t>
            </w:r>
          </w:p>
        </w:tc>
        <w:tc>
          <w:tcPr>
            <w:tcW w:w="0" w:type="auto"/>
            <w:shd w:val="clear" w:color="auto" w:fill="auto"/>
          </w:tcPr>
          <w:p w14:paraId="6D883C1E"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lang w:eastAsia="zh-CN"/>
              </w:rPr>
              <w:t>24-11g</w:t>
            </w:r>
          </w:p>
        </w:tc>
        <w:tc>
          <w:tcPr>
            <w:tcW w:w="0" w:type="auto"/>
            <w:shd w:val="clear" w:color="auto" w:fill="auto"/>
          </w:tcPr>
          <w:p w14:paraId="1E774110"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6007C785"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eastAsia="Batang" w:hAnsi="Arial" w:cs="Arial"/>
                <w:color w:val="000000" w:themeColor="text1"/>
                <w:sz w:val="18"/>
                <w:szCs w:val="18"/>
              </w:rPr>
              <w:t>Supported combination(s) of (</w:t>
            </w:r>
            <w:r w:rsidRPr="00947812">
              <w:rPr>
                <w:rFonts w:ascii="Arial" w:eastAsia="Batang" w:hAnsi="Arial" w:cs="Arial"/>
                <w:i/>
                <w:iCs/>
                <w:color w:val="000000" w:themeColor="text1"/>
                <w:sz w:val="18"/>
                <w:szCs w:val="18"/>
              </w:rPr>
              <w:t>pdcch-BlindDetectionMCG-UE-r15</w:t>
            </w:r>
            <w:r w:rsidRPr="00947812">
              <w:rPr>
                <w:rFonts w:ascii="Arial" w:eastAsia="Batang" w:hAnsi="Arial" w:cs="Arial"/>
                <w:color w:val="000000" w:themeColor="text1"/>
                <w:sz w:val="18"/>
                <w:szCs w:val="18"/>
              </w:rPr>
              <w:t xml:space="preserve">, </w:t>
            </w:r>
            <w:r w:rsidRPr="00947812">
              <w:rPr>
                <w:rFonts w:ascii="Arial" w:eastAsia="Batang" w:hAnsi="Arial" w:cs="Arial"/>
                <w:i/>
                <w:iCs/>
                <w:color w:val="000000" w:themeColor="text1"/>
                <w:sz w:val="18"/>
                <w:szCs w:val="18"/>
              </w:rPr>
              <w:t>pdcch-BlindDetectionSCG-UE-r15, pdcch-BlindDetectionMCG-UE-r17</w:t>
            </w:r>
            <w:r w:rsidRPr="00947812">
              <w:rPr>
                <w:rFonts w:ascii="Arial" w:eastAsia="Batang" w:hAnsi="Arial" w:cs="Arial"/>
                <w:color w:val="000000" w:themeColor="text1"/>
                <w:sz w:val="18"/>
                <w:szCs w:val="18"/>
              </w:rPr>
              <w:t xml:space="preserve">, </w:t>
            </w:r>
            <w:r w:rsidRPr="00947812">
              <w:rPr>
                <w:rFonts w:ascii="Arial" w:eastAsia="Batang" w:hAnsi="Arial" w:cs="Arial"/>
                <w:i/>
                <w:iCs/>
                <w:color w:val="000000" w:themeColor="text1"/>
                <w:sz w:val="18"/>
                <w:szCs w:val="18"/>
              </w:rPr>
              <w:t>pdcch-BlindDetectionSCG-UE-r17</w:t>
            </w:r>
            <w:r w:rsidRPr="00947812">
              <w:rPr>
                <w:rFonts w:ascii="Arial" w:eastAsia="Batang" w:hAnsi="Arial" w:cs="Arial"/>
                <w:color w:val="000000" w:themeColor="text1"/>
                <w:sz w:val="18"/>
                <w:szCs w:val="18"/>
              </w:rPr>
              <w:t>)</w:t>
            </w:r>
          </w:p>
        </w:tc>
        <w:tc>
          <w:tcPr>
            <w:tcW w:w="0" w:type="auto"/>
            <w:shd w:val="clear" w:color="auto" w:fill="auto"/>
          </w:tcPr>
          <w:p w14:paraId="257E28D0"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24-4 or 24-5</w:t>
            </w:r>
          </w:p>
        </w:tc>
        <w:tc>
          <w:tcPr>
            <w:tcW w:w="0" w:type="auto"/>
            <w:shd w:val="clear" w:color="auto" w:fill="auto"/>
          </w:tcPr>
          <w:p w14:paraId="73F071D3"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Yes</w:t>
            </w:r>
          </w:p>
        </w:tc>
        <w:tc>
          <w:tcPr>
            <w:tcW w:w="0" w:type="auto"/>
            <w:shd w:val="clear" w:color="auto" w:fill="auto"/>
          </w:tcPr>
          <w:p w14:paraId="6A4BA9AE"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tcPr>
          <w:p w14:paraId="73B96621"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eastAsia="Batang" w:hAnsi="Arial" w:cs="Arial"/>
                <w:color w:val="000000" w:themeColor="text1"/>
                <w:sz w:val="18"/>
                <w:szCs w:val="18"/>
              </w:rPr>
              <w:t>Number of carriers for CCE/BD scaling for MCG and for SCG when configured for NR-DC operation with mix of Rel. 17 and Rel. 15 PDCCH monitoring capabilities on different carriers is not supported</w:t>
            </w:r>
          </w:p>
        </w:tc>
        <w:tc>
          <w:tcPr>
            <w:tcW w:w="0" w:type="auto"/>
            <w:shd w:val="clear" w:color="auto" w:fill="auto"/>
          </w:tcPr>
          <w:p w14:paraId="2A8FEBBD"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Per BC</w:t>
            </w:r>
          </w:p>
        </w:tc>
        <w:tc>
          <w:tcPr>
            <w:tcW w:w="0" w:type="auto"/>
            <w:shd w:val="clear" w:color="auto" w:fill="auto"/>
          </w:tcPr>
          <w:p w14:paraId="6E536CED"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shd w:val="clear" w:color="auto" w:fill="auto"/>
          </w:tcPr>
          <w:p w14:paraId="1186B3F1"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shd w:val="clear" w:color="auto" w:fill="auto"/>
          </w:tcPr>
          <w:p w14:paraId="77B1D121"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tcPr>
          <w:p w14:paraId="4FE7D7AC" w14:textId="100A785B" w:rsidR="00CD4B06" w:rsidRDefault="00CD4B06" w:rsidP="00064BB6">
            <w:pPr>
              <w:pStyle w:val="TAL"/>
              <w:rPr>
                <w:rFonts w:eastAsia="Batang" w:cs="Arial"/>
                <w:color w:val="FF0000"/>
                <w:szCs w:val="18"/>
                <w:lang w:eastAsia="x-none"/>
              </w:rPr>
            </w:pPr>
            <w:r w:rsidRPr="00CD4B06">
              <w:rPr>
                <w:rFonts w:cs="Arial"/>
                <w:color w:val="7030A0"/>
                <w:szCs w:val="18"/>
              </w:rPr>
              <w:t>Maximum number of supported combinations is [1,…,16]</w:t>
            </w:r>
          </w:p>
          <w:p w14:paraId="02C9BAA8" w14:textId="77777777" w:rsidR="00CD4B06" w:rsidRDefault="00CD4B06" w:rsidP="00064BB6">
            <w:pPr>
              <w:pStyle w:val="TAL"/>
              <w:rPr>
                <w:rFonts w:eastAsia="Batang" w:cs="Arial"/>
                <w:color w:val="FF0000"/>
                <w:szCs w:val="18"/>
                <w:lang w:eastAsia="x-none"/>
              </w:rPr>
            </w:pPr>
          </w:p>
          <w:p w14:paraId="4A2B6688" w14:textId="0C49B5A2" w:rsidR="00CD4B06" w:rsidRPr="00947812" w:rsidRDefault="00CD4B06" w:rsidP="00064BB6">
            <w:pPr>
              <w:pStyle w:val="TAL"/>
              <w:rPr>
                <w:rFonts w:eastAsia="Batang" w:cs="Arial"/>
                <w:color w:val="FF0000"/>
                <w:szCs w:val="18"/>
                <w:lang w:eastAsia="x-none"/>
              </w:rPr>
            </w:pPr>
            <w:r w:rsidRPr="00947812">
              <w:rPr>
                <w:rFonts w:eastAsia="Batang" w:cs="Arial"/>
                <w:color w:val="FF0000"/>
                <w:szCs w:val="18"/>
                <w:lang w:eastAsia="x-none"/>
              </w:rPr>
              <w:t>One combination of (</w:t>
            </w:r>
            <w:r w:rsidRPr="00947812">
              <w:rPr>
                <w:rFonts w:eastAsia="Batang" w:cs="Arial"/>
                <w:i/>
                <w:color w:val="FF0000"/>
                <w:szCs w:val="18"/>
                <w:lang w:eastAsia="x-none"/>
              </w:rPr>
              <w:t>pdcch-BlindDetectionMCG-UE-r15, pdcch-BlindDetectionSCG-UE-r15, pdcch-BlindDetectionMCG-UE-r17, pdcch-BlindDetectionSCG-UE-r17</w:t>
            </w:r>
            <w:r w:rsidRPr="00947812">
              <w:rPr>
                <w:rFonts w:eastAsia="Batang" w:cs="Arial"/>
                <w:color w:val="FF0000"/>
                <w:szCs w:val="18"/>
                <w:lang w:eastAsia="x-none"/>
              </w:rPr>
              <w:t>) corresponds to one combination of (</w:t>
            </w:r>
            <w:r w:rsidRPr="00947812">
              <w:rPr>
                <w:rFonts w:eastAsia="Batang" w:cs="Arial"/>
                <w:i/>
                <w:color w:val="FF0000"/>
                <w:szCs w:val="18"/>
                <w:lang w:eastAsia="x-none"/>
              </w:rPr>
              <w:t>pdcch-BlindDetectionCA-r15, pdcch-BlindDetectionCA-r17</w:t>
            </w:r>
            <w:r w:rsidRPr="00947812">
              <w:rPr>
                <w:rFonts w:eastAsia="Batang" w:cs="Arial"/>
                <w:color w:val="FF0000"/>
                <w:szCs w:val="18"/>
                <w:lang w:eastAsia="x-none"/>
              </w:rPr>
              <w:t>)</w:t>
            </w:r>
          </w:p>
          <w:p w14:paraId="7E0941D3" w14:textId="77777777" w:rsidR="00CD4B06" w:rsidRPr="00947812" w:rsidRDefault="00CD4B06" w:rsidP="00064BB6">
            <w:pPr>
              <w:pStyle w:val="TAL"/>
              <w:rPr>
                <w:rFonts w:eastAsia="Batang" w:cs="Arial"/>
                <w:color w:val="FF0000"/>
                <w:szCs w:val="18"/>
                <w:lang w:eastAsia="x-none"/>
              </w:rPr>
            </w:pPr>
          </w:p>
          <w:p w14:paraId="442F345D" w14:textId="77777777" w:rsidR="00CD4B06" w:rsidRPr="00947812" w:rsidRDefault="00CD4B06" w:rsidP="00064BB6">
            <w:pPr>
              <w:pStyle w:val="TAL"/>
              <w:rPr>
                <w:rFonts w:cs="Arial"/>
                <w:color w:val="FF0000"/>
                <w:szCs w:val="18"/>
              </w:rPr>
            </w:pPr>
            <w:r w:rsidRPr="00947812">
              <w:rPr>
                <w:rFonts w:cs="Arial"/>
                <w:color w:val="FF0000"/>
                <w:szCs w:val="18"/>
              </w:rPr>
              <w:t>If the UE reports pdcch-BlindDetectionCA-r15,</w:t>
            </w:r>
          </w:p>
          <w:p w14:paraId="61F89F3C"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Candidate values for pdcch-BlindDetectionMCG-UE-r15 is 0 to pdcch-BlindDetectionCA-r15</w:t>
            </w:r>
          </w:p>
          <w:p w14:paraId="1A01BDA1"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Candidate values for pdcch-BlindDetectionSCG-UE-r15 is 0 to pdcch-BlindDetectionCA-r15</w:t>
            </w:r>
          </w:p>
          <w:p w14:paraId="4FD4947E"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pdcch-BlindDetectionMCG-UE-r15 + pdcch-BlindDetectionSCG-UE-r15&gt;= pdcch-BlindDetectionCA-r15</w:t>
            </w:r>
          </w:p>
          <w:p w14:paraId="295178CC" w14:textId="4D7B1BA7" w:rsidR="00CD4B06" w:rsidRPr="00947812" w:rsidRDefault="00CD4B06" w:rsidP="00064BB6">
            <w:pPr>
              <w:pStyle w:val="TAL"/>
              <w:rPr>
                <w:rFonts w:cs="Arial"/>
                <w:color w:val="FF0000"/>
                <w:szCs w:val="18"/>
              </w:rPr>
            </w:pPr>
            <w:r w:rsidRPr="00947812">
              <w:rPr>
                <w:rFonts w:cs="Arial"/>
                <w:color w:val="FF0000"/>
                <w:szCs w:val="18"/>
              </w:rPr>
              <w:t xml:space="preserve">Otherwise, </w:t>
            </w:r>
          </w:p>
          <w:p w14:paraId="3593E77A" w14:textId="01D7C640"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 xml:space="preserve">Candidate values for pdcch-BlindDetectionMCG-UE-r15 is </w:t>
            </w:r>
            <w:r>
              <w:rPr>
                <w:rFonts w:cs="Arial"/>
                <w:color w:val="FF0000"/>
                <w:szCs w:val="18"/>
                <w:lang w:eastAsia="ko-KR"/>
              </w:rPr>
              <w:t>{</w:t>
            </w:r>
            <w:r w:rsidRPr="00947812">
              <w:rPr>
                <w:rFonts w:cs="Arial"/>
                <w:color w:val="FF0000"/>
                <w:szCs w:val="18"/>
                <w:lang w:eastAsia="ko-KR"/>
              </w:rPr>
              <w:t>0, 1, 2</w:t>
            </w:r>
            <w:r>
              <w:rPr>
                <w:rFonts w:cs="Arial"/>
                <w:color w:val="FF0000"/>
                <w:szCs w:val="18"/>
                <w:lang w:eastAsia="ko-KR"/>
              </w:rPr>
              <w:t>}</w:t>
            </w:r>
          </w:p>
          <w:p w14:paraId="06240419" w14:textId="2864F824"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 xml:space="preserve">Candidate values for pdcch-BlindDetectionSCG-UE-r15 is </w:t>
            </w:r>
            <w:r>
              <w:rPr>
                <w:rFonts w:cs="Arial"/>
                <w:color w:val="FF0000"/>
                <w:szCs w:val="18"/>
                <w:lang w:eastAsia="ko-KR"/>
              </w:rPr>
              <w:t>{</w:t>
            </w:r>
            <w:r w:rsidRPr="00947812">
              <w:rPr>
                <w:rFonts w:cs="Arial"/>
                <w:color w:val="FF0000"/>
                <w:szCs w:val="18"/>
                <w:lang w:eastAsia="ko-KR"/>
              </w:rPr>
              <w:t>0, 1, 2</w:t>
            </w:r>
            <w:r>
              <w:rPr>
                <w:rFonts w:cs="Arial"/>
                <w:color w:val="FF0000"/>
                <w:szCs w:val="18"/>
                <w:lang w:eastAsia="ko-KR"/>
              </w:rPr>
              <w:t>}</w:t>
            </w:r>
          </w:p>
          <w:p w14:paraId="0DC08399" w14:textId="77777777" w:rsidR="00FB2E33" w:rsidRDefault="00FB2E33" w:rsidP="00064BB6">
            <w:pPr>
              <w:pStyle w:val="TAL"/>
              <w:rPr>
                <w:rFonts w:cs="Arial"/>
                <w:color w:val="FF0000"/>
                <w:szCs w:val="18"/>
              </w:rPr>
            </w:pPr>
          </w:p>
          <w:p w14:paraId="45291A4C" w14:textId="00245AEA" w:rsidR="00CD4B06" w:rsidRPr="00947812" w:rsidRDefault="00CD4B06" w:rsidP="00064BB6">
            <w:pPr>
              <w:pStyle w:val="TAL"/>
              <w:rPr>
                <w:rFonts w:cs="Arial"/>
                <w:color w:val="FF0000"/>
                <w:szCs w:val="18"/>
              </w:rPr>
            </w:pPr>
            <w:r w:rsidRPr="00947812">
              <w:rPr>
                <w:rFonts w:cs="Arial"/>
                <w:color w:val="FF0000"/>
                <w:szCs w:val="18"/>
              </w:rPr>
              <w:t>If the UE reports pdcch-BlindDetectionCA-r17,</w:t>
            </w:r>
          </w:p>
          <w:p w14:paraId="54E29CDD"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Candidate values for pdcch-BlindDetectionMCG-UE-r17 is 0 to pdcch-BlindDetectionCA-r17</w:t>
            </w:r>
          </w:p>
          <w:p w14:paraId="14A8C086"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Candidate values for pdcch-BlindDetectionSCG-UE-r17 is 0 to pdcch-BlindDetectionCA-r17</w:t>
            </w:r>
          </w:p>
          <w:p w14:paraId="28EEA049" w14:textId="77777777" w:rsidR="00CD4B06" w:rsidRPr="00947812" w:rsidRDefault="00CD4B06" w:rsidP="00064BB6">
            <w:pPr>
              <w:pStyle w:val="TAL"/>
              <w:ind w:left="202" w:hanging="202"/>
              <w:rPr>
                <w:rFonts w:cs="Arial"/>
                <w:color w:val="FF0000"/>
                <w:szCs w:val="18"/>
              </w:rPr>
            </w:pPr>
            <w:r w:rsidRPr="00947812">
              <w:rPr>
                <w:rFonts w:cs="Arial"/>
                <w:color w:val="FF0000"/>
                <w:szCs w:val="18"/>
                <w:lang w:eastAsia="ko-KR"/>
              </w:rPr>
              <w:t>-</w:t>
            </w:r>
            <w:r w:rsidRPr="00947812">
              <w:rPr>
                <w:rFonts w:cs="Arial"/>
                <w:color w:val="FF0000"/>
                <w:szCs w:val="18"/>
                <w:lang w:eastAsia="ko-KR"/>
              </w:rPr>
              <w:tab/>
              <w:t>pdcch-BlindDetectionMCG-UE-r17 + pdcch-BlindDetectionSCG-UE-r17&gt;= pdcch-BlindDetectionCA-r17</w:t>
            </w:r>
          </w:p>
          <w:p w14:paraId="6587CE8F" w14:textId="35886AEF" w:rsidR="00CD4B06" w:rsidRPr="00947812" w:rsidRDefault="00CD4B06" w:rsidP="00064BB6">
            <w:pPr>
              <w:pStyle w:val="TAL"/>
              <w:rPr>
                <w:rFonts w:cs="Arial"/>
                <w:color w:val="FF0000"/>
                <w:szCs w:val="18"/>
              </w:rPr>
            </w:pPr>
            <w:r w:rsidRPr="00947812">
              <w:rPr>
                <w:rFonts w:cs="Arial"/>
                <w:color w:val="FF0000"/>
                <w:szCs w:val="18"/>
              </w:rPr>
              <w:t xml:space="preserve">Otherwise, </w:t>
            </w:r>
          </w:p>
          <w:p w14:paraId="260C2D13" w14:textId="3CB5D354"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 xml:space="preserve">Candidate values for pdcch-BlindDetectionMCG-UE-r17 is </w:t>
            </w:r>
            <w:r>
              <w:rPr>
                <w:rFonts w:cs="Arial"/>
                <w:color w:val="FF0000"/>
                <w:szCs w:val="18"/>
                <w:lang w:eastAsia="ko-KR"/>
              </w:rPr>
              <w:t>{</w:t>
            </w:r>
            <w:r w:rsidRPr="00947812">
              <w:rPr>
                <w:rFonts w:cs="Arial"/>
                <w:color w:val="FF0000"/>
                <w:szCs w:val="18"/>
                <w:lang w:eastAsia="ko-KR"/>
              </w:rPr>
              <w:t>0, 1</w:t>
            </w:r>
            <w:r>
              <w:rPr>
                <w:rFonts w:cs="Arial"/>
                <w:color w:val="FF0000"/>
                <w:szCs w:val="18"/>
                <w:lang w:eastAsia="ko-KR"/>
              </w:rPr>
              <w:t>}</w:t>
            </w:r>
          </w:p>
          <w:p w14:paraId="48C0F1DC" w14:textId="1D4685D1" w:rsidR="00CD4B06" w:rsidRPr="00947812" w:rsidRDefault="00CD4B06" w:rsidP="00CD4B06">
            <w:pPr>
              <w:pStyle w:val="TAL"/>
              <w:ind w:left="202" w:hanging="202"/>
              <w:rPr>
                <w:rFonts w:cs="Arial"/>
                <w:color w:val="FF0000"/>
                <w:szCs w:val="18"/>
              </w:rPr>
            </w:pPr>
            <w:r w:rsidRPr="00947812">
              <w:rPr>
                <w:rFonts w:cs="Arial"/>
                <w:color w:val="FF0000"/>
                <w:szCs w:val="18"/>
                <w:lang w:eastAsia="ko-KR"/>
              </w:rPr>
              <w:t>-</w:t>
            </w:r>
            <w:r w:rsidRPr="00947812">
              <w:rPr>
                <w:rFonts w:cs="Arial"/>
                <w:color w:val="FF0000"/>
                <w:szCs w:val="18"/>
                <w:lang w:eastAsia="ko-KR"/>
              </w:rPr>
              <w:tab/>
              <w:t xml:space="preserve">Candidate values for pdcch-BlindDetectionSCG-UE-r17 is </w:t>
            </w:r>
            <w:r>
              <w:rPr>
                <w:rFonts w:cs="Arial"/>
                <w:color w:val="FF0000"/>
                <w:szCs w:val="18"/>
                <w:lang w:eastAsia="ko-KR"/>
              </w:rPr>
              <w:t>{</w:t>
            </w:r>
            <w:r w:rsidRPr="00947812">
              <w:rPr>
                <w:rFonts w:cs="Arial"/>
                <w:color w:val="FF0000"/>
                <w:szCs w:val="18"/>
                <w:lang w:eastAsia="ko-KR"/>
              </w:rPr>
              <w:t>0, 1</w:t>
            </w:r>
            <w:r>
              <w:rPr>
                <w:rFonts w:cs="Arial"/>
                <w:color w:val="FF0000"/>
                <w:szCs w:val="18"/>
                <w:lang w:eastAsia="ko-KR"/>
              </w:rPr>
              <w:t>}</w:t>
            </w:r>
          </w:p>
        </w:tc>
        <w:tc>
          <w:tcPr>
            <w:tcW w:w="0" w:type="auto"/>
            <w:shd w:val="clear" w:color="auto" w:fill="auto"/>
          </w:tcPr>
          <w:p w14:paraId="4BDF4794"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Optional with capability</w:t>
            </w:r>
          </w:p>
        </w:tc>
      </w:tr>
      <w:tr w:rsidR="00CD4B06" w:rsidRPr="00947812" w14:paraId="1C0FFF90" w14:textId="77777777" w:rsidTr="00CD4B06">
        <w:tc>
          <w:tcPr>
            <w:tcW w:w="0" w:type="auto"/>
            <w:shd w:val="clear" w:color="auto" w:fill="auto"/>
          </w:tcPr>
          <w:p w14:paraId="0D92CB1F" w14:textId="57384381" w:rsidR="00CD4B06" w:rsidRPr="00947812" w:rsidRDefault="00CD4B06" w:rsidP="0066233F">
            <w:pPr>
              <w:pStyle w:val="maintext"/>
              <w:ind w:firstLineChars="0" w:firstLine="0"/>
              <w:jc w:val="left"/>
              <w:rPr>
                <w:rFonts w:ascii="Arial" w:hAnsi="Arial" w:cs="Arial"/>
                <w:color w:val="000000" w:themeColor="text1"/>
                <w:sz w:val="18"/>
                <w:szCs w:val="18"/>
              </w:rPr>
            </w:pPr>
            <w:r w:rsidRPr="004738B2">
              <w:rPr>
                <w:rFonts w:ascii="Arial" w:hAnsi="Arial" w:cs="Arial"/>
                <w:color w:val="000000"/>
                <w:sz w:val="18"/>
                <w:szCs w:val="18"/>
              </w:rPr>
              <w:t>24. NR_ext_to_71GHz</w:t>
            </w:r>
          </w:p>
        </w:tc>
        <w:tc>
          <w:tcPr>
            <w:tcW w:w="0" w:type="auto"/>
            <w:shd w:val="clear" w:color="auto" w:fill="auto"/>
          </w:tcPr>
          <w:p w14:paraId="53871663"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lang w:eastAsia="zh-CN"/>
              </w:rPr>
              <w:t>24-11h</w:t>
            </w:r>
          </w:p>
        </w:tc>
        <w:tc>
          <w:tcPr>
            <w:tcW w:w="0" w:type="auto"/>
            <w:shd w:val="clear" w:color="auto" w:fill="auto"/>
          </w:tcPr>
          <w:p w14:paraId="0072C1AA" w14:textId="77777777" w:rsidR="00CD4B06" w:rsidRPr="00947812" w:rsidRDefault="00CD4B06" w:rsidP="0066233F">
            <w:pPr>
              <w:pStyle w:val="TAH"/>
              <w:jc w:val="left"/>
              <w:rPr>
                <w:rFonts w:cs="Arial"/>
                <w:b w:val="0"/>
                <w:color w:val="000000" w:themeColor="text1"/>
                <w:szCs w:val="18"/>
                <w:lang w:eastAsia="zh-CN"/>
              </w:rPr>
            </w:pPr>
            <w:r w:rsidRPr="00947812">
              <w:rPr>
                <w:rFonts w:cs="Arial"/>
                <w:b w:val="0"/>
                <w:color w:val="000000" w:themeColor="text1"/>
                <w:szCs w:val="18"/>
                <w:lang w:eastAsia="zh-CN"/>
              </w:rPr>
              <w:t>Number of carriers for CCE/BD scaling for MCG and for SCG when configured for NR-DC operation with mix of Rel. 17 and Rel. 16 PDCCH monitoring capabilities on different carriers</w:t>
            </w:r>
          </w:p>
          <w:p w14:paraId="4D7C473C" w14:textId="77777777" w:rsidR="00CD4B06" w:rsidRPr="00947812" w:rsidRDefault="00CD4B06" w:rsidP="0066233F">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3C5B6A5"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eastAsia="Batang" w:hAnsi="Arial" w:cs="Arial"/>
                <w:color w:val="000000" w:themeColor="text1"/>
                <w:sz w:val="18"/>
                <w:szCs w:val="18"/>
              </w:rPr>
              <w:t>Supported combination(s) of (</w:t>
            </w:r>
            <w:r w:rsidRPr="00947812">
              <w:rPr>
                <w:rFonts w:ascii="Arial" w:eastAsia="Batang" w:hAnsi="Arial" w:cs="Arial"/>
                <w:i/>
                <w:iCs/>
                <w:color w:val="000000" w:themeColor="text1"/>
                <w:sz w:val="18"/>
                <w:szCs w:val="18"/>
              </w:rPr>
              <w:t>pdcch-BlindDetectionMCG-UE-r16</w:t>
            </w:r>
            <w:r w:rsidRPr="00947812">
              <w:rPr>
                <w:rFonts w:ascii="Arial" w:eastAsia="Batang" w:hAnsi="Arial" w:cs="Arial"/>
                <w:color w:val="000000" w:themeColor="text1"/>
                <w:sz w:val="18"/>
                <w:szCs w:val="18"/>
              </w:rPr>
              <w:t xml:space="preserve">, </w:t>
            </w:r>
            <w:r w:rsidRPr="00947812">
              <w:rPr>
                <w:rFonts w:ascii="Arial" w:eastAsia="Batang" w:hAnsi="Arial" w:cs="Arial"/>
                <w:i/>
                <w:iCs/>
                <w:color w:val="000000" w:themeColor="text1"/>
                <w:sz w:val="18"/>
                <w:szCs w:val="18"/>
              </w:rPr>
              <w:t>pdcch-BlindDetectionSCG-UE-r16, pdcch-BlindDetectionMCG-UE-r17</w:t>
            </w:r>
            <w:r w:rsidRPr="00947812">
              <w:rPr>
                <w:rFonts w:ascii="Arial" w:eastAsia="Batang" w:hAnsi="Arial" w:cs="Arial"/>
                <w:color w:val="000000" w:themeColor="text1"/>
                <w:sz w:val="18"/>
                <w:szCs w:val="18"/>
              </w:rPr>
              <w:t xml:space="preserve">, </w:t>
            </w:r>
            <w:r w:rsidRPr="00947812">
              <w:rPr>
                <w:rFonts w:ascii="Arial" w:eastAsia="Batang" w:hAnsi="Arial" w:cs="Arial"/>
                <w:i/>
                <w:iCs/>
                <w:color w:val="000000" w:themeColor="text1"/>
                <w:sz w:val="18"/>
                <w:szCs w:val="18"/>
              </w:rPr>
              <w:t>pdcch-BlindDetectionSCG-UE-r17</w:t>
            </w:r>
            <w:r w:rsidRPr="00947812">
              <w:rPr>
                <w:rFonts w:ascii="Arial" w:eastAsia="Batang" w:hAnsi="Arial" w:cs="Arial"/>
                <w:color w:val="000000" w:themeColor="text1"/>
                <w:sz w:val="18"/>
                <w:szCs w:val="18"/>
              </w:rPr>
              <w:t>)</w:t>
            </w:r>
          </w:p>
        </w:tc>
        <w:tc>
          <w:tcPr>
            <w:tcW w:w="0" w:type="auto"/>
            <w:shd w:val="clear" w:color="auto" w:fill="auto"/>
          </w:tcPr>
          <w:p w14:paraId="42FCA1D2"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24-4 or 24-5</w:t>
            </w:r>
          </w:p>
        </w:tc>
        <w:tc>
          <w:tcPr>
            <w:tcW w:w="0" w:type="auto"/>
            <w:shd w:val="clear" w:color="auto" w:fill="auto"/>
          </w:tcPr>
          <w:p w14:paraId="70D8D2DF"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Yes</w:t>
            </w:r>
          </w:p>
        </w:tc>
        <w:tc>
          <w:tcPr>
            <w:tcW w:w="0" w:type="auto"/>
            <w:shd w:val="clear" w:color="auto" w:fill="auto"/>
          </w:tcPr>
          <w:p w14:paraId="491EB032"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tcPr>
          <w:p w14:paraId="395A3951"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lang w:eastAsia="zh-CN"/>
              </w:rPr>
              <w:t>Number of carriers for CCE/BD scaling for MCG and for SCG when configured for NR-DC operation with mix of Rel. 17 and Rel. 16 PDCCH monitoring capabilities on different carriers is not supported</w:t>
            </w:r>
          </w:p>
        </w:tc>
        <w:tc>
          <w:tcPr>
            <w:tcW w:w="0" w:type="auto"/>
            <w:shd w:val="clear" w:color="auto" w:fill="auto"/>
          </w:tcPr>
          <w:p w14:paraId="5555B962"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Per BC</w:t>
            </w:r>
          </w:p>
        </w:tc>
        <w:tc>
          <w:tcPr>
            <w:tcW w:w="0" w:type="auto"/>
            <w:shd w:val="clear" w:color="auto" w:fill="auto"/>
          </w:tcPr>
          <w:p w14:paraId="54B5C017"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shd w:val="clear" w:color="auto" w:fill="auto"/>
          </w:tcPr>
          <w:p w14:paraId="5B9703E0"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shd w:val="clear" w:color="auto" w:fill="auto"/>
          </w:tcPr>
          <w:p w14:paraId="4B7C9A31"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tcPr>
          <w:p w14:paraId="3704C96B" w14:textId="19B4D418" w:rsidR="00CD4B06" w:rsidRDefault="00CD4B06" w:rsidP="00064BB6">
            <w:pPr>
              <w:pStyle w:val="TAL"/>
              <w:rPr>
                <w:rFonts w:eastAsia="Batang" w:cs="Arial"/>
                <w:color w:val="FF0000"/>
                <w:szCs w:val="18"/>
                <w:lang w:eastAsia="x-none"/>
              </w:rPr>
            </w:pPr>
            <w:r w:rsidRPr="00CD4B06">
              <w:rPr>
                <w:rFonts w:cs="Arial"/>
                <w:color w:val="7030A0"/>
                <w:szCs w:val="18"/>
              </w:rPr>
              <w:t>Maximum number of supported combinations is [1,…,16]</w:t>
            </w:r>
          </w:p>
          <w:p w14:paraId="71A673C9" w14:textId="77777777" w:rsidR="00CD4B06" w:rsidRDefault="00CD4B06" w:rsidP="00064BB6">
            <w:pPr>
              <w:pStyle w:val="TAL"/>
              <w:rPr>
                <w:rFonts w:eastAsia="Batang" w:cs="Arial"/>
                <w:color w:val="FF0000"/>
                <w:szCs w:val="18"/>
                <w:lang w:eastAsia="x-none"/>
              </w:rPr>
            </w:pPr>
          </w:p>
          <w:p w14:paraId="31FD89E9" w14:textId="4DAFF067" w:rsidR="00CD4B06" w:rsidRPr="00947812" w:rsidRDefault="00CD4B06" w:rsidP="00064BB6">
            <w:pPr>
              <w:pStyle w:val="TAL"/>
              <w:rPr>
                <w:rFonts w:eastAsia="Batang" w:cs="Arial"/>
                <w:color w:val="FF0000"/>
                <w:szCs w:val="18"/>
                <w:lang w:eastAsia="x-none"/>
              </w:rPr>
            </w:pPr>
            <w:r w:rsidRPr="00947812">
              <w:rPr>
                <w:rFonts w:eastAsia="Batang" w:cs="Arial"/>
                <w:color w:val="FF0000"/>
                <w:szCs w:val="18"/>
                <w:lang w:eastAsia="x-none"/>
              </w:rPr>
              <w:t>One combination of (</w:t>
            </w:r>
            <w:r w:rsidRPr="00947812">
              <w:rPr>
                <w:rFonts w:eastAsia="Batang" w:cs="Arial"/>
                <w:i/>
                <w:color w:val="FF0000"/>
                <w:szCs w:val="18"/>
                <w:lang w:eastAsia="x-none"/>
              </w:rPr>
              <w:t>pdcch-BlindDetectionMCG-UE-r16, pdcch-BlindDetectionSCG-UE-r16, pdcch-BlindDetectionMCG-UE-r17, pdcch-BlindDetectionSCG-UE-r17</w:t>
            </w:r>
            <w:r w:rsidRPr="00947812">
              <w:rPr>
                <w:rFonts w:eastAsia="Batang" w:cs="Arial"/>
                <w:color w:val="FF0000"/>
                <w:szCs w:val="18"/>
                <w:lang w:eastAsia="x-none"/>
              </w:rPr>
              <w:t>) corresponds to one combination of (</w:t>
            </w:r>
            <w:r w:rsidRPr="00947812">
              <w:rPr>
                <w:rFonts w:eastAsia="Batang" w:cs="Arial"/>
                <w:i/>
                <w:color w:val="FF0000"/>
                <w:szCs w:val="18"/>
                <w:lang w:eastAsia="x-none"/>
              </w:rPr>
              <w:t>pdcch-BlindDetectionCA-r16, pdcch-BlindDetectionCA-r17</w:t>
            </w:r>
            <w:r w:rsidRPr="00947812">
              <w:rPr>
                <w:rFonts w:eastAsia="Batang" w:cs="Arial"/>
                <w:color w:val="FF0000"/>
                <w:szCs w:val="18"/>
                <w:lang w:eastAsia="x-none"/>
              </w:rPr>
              <w:t>)</w:t>
            </w:r>
          </w:p>
          <w:p w14:paraId="66A085E3" w14:textId="77777777" w:rsidR="00CD4B06" w:rsidRPr="00947812" w:rsidRDefault="00CD4B06" w:rsidP="00064BB6">
            <w:pPr>
              <w:pStyle w:val="TAL"/>
              <w:rPr>
                <w:rFonts w:eastAsia="Batang" w:cs="Arial"/>
                <w:color w:val="FF0000"/>
                <w:szCs w:val="18"/>
                <w:lang w:eastAsia="x-none"/>
              </w:rPr>
            </w:pPr>
          </w:p>
          <w:p w14:paraId="373D31ED" w14:textId="77777777" w:rsidR="00CD4B06" w:rsidRPr="00947812" w:rsidRDefault="00CD4B06" w:rsidP="00064BB6">
            <w:pPr>
              <w:pStyle w:val="TAL"/>
              <w:rPr>
                <w:rFonts w:cs="Arial"/>
                <w:color w:val="FF0000"/>
                <w:szCs w:val="18"/>
              </w:rPr>
            </w:pPr>
            <w:r w:rsidRPr="00947812">
              <w:rPr>
                <w:rFonts w:cs="Arial"/>
                <w:color w:val="FF0000"/>
                <w:szCs w:val="18"/>
              </w:rPr>
              <w:t>If the UE reports pdcch-BlindDetectionCA-r16,</w:t>
            </w:r>
          </w:p>
          <w:p w14:paraId="41B1307B"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Candidate values for pdcch-BlindDetectionMCG-UE-r16 is 0 to pdcch-BlindDetectionCA-r16</w:t>
            </w:r>
          </w:p>
          <w:p w14:paraId="459DC14A"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Candidate values for pdcch-BlindDetectionSCG-UE-r16 is 0 to pdcch-BlindDetectionCA-r16</w:t>
            </w:r>
          </w:p>
          <w:p w14:paraId="500D0F38"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pdcch-BlindDetectionMCG-UE-r15 + pdcch-BlindDetectionSCG-UE-r16&gt;= pdcch-BlindDetectionCA-r16</w:t>
            </w:r>
          </w:p>
          <w:p w14:paraId="200DC14B" w14:textId="06E0C4CA" w:rsidR="00CD4B06" w:rsidRPr="00947812" w:rsidRDefault="00CD4B06" w:rsidP="00064BB6">
            <w:pPr>
              <w:pStyle w:val="TAL"/>
              <w:rPr>
                <w:rFonts w:cs="Arial"/>
                <w:color w:val="FF0000"/>
                <w:szCs w:val="18"/>
              </w:rPr>
            </w:pPr>
            <w:r w:rsidRPr="00947812">
              <w:rPr>
                <w:rFonts w:cs="Arial"/>
                <w:color w:val="FF0000"/>
                <w:szCs w:val="18"/>
              </w:rPr>
              <w:t xml:space="preserve">Otherwise, </w:t>
            </w:r>
          </w:p>
          <w:p w14:paraId="4ABD2DF1" w14:textId="5C9E2A1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 xml:space="preserve">Candidate values for pdcch-BlindDetectionMCG-UE-r16 is </w:t>
            </w:r>
            <w:r>
              <w:rPr>
                <w:rFonts w:cs="Arial"/>
                <w:color w:val="FF0000"/>
                <w:szCs w:val="18"/>
                <w:lang w:eastAsia="ko-KR"/>
              </w:rPr>
              <w:t>{</w:t>
            </w:r>
            <w:r w:rsidRPr="00947812">
              <w:rPr>
                <w:rFonts w:cs="Arial"/>
                <w:color w:val="FF0000"/>
                <w:szCs w:val="18"/>
                <w:lang w:eastAsia="ko-KR"/>
              </w:rPr>
              <w:t>0, 1, 2</w:t>
            </w:r>
            <w:r>
              <w:rPr>
                <w:rFonts w:cs="Arial"/>
                <w:color w:val="FF0000"/>
                <w:szCs w:val="18"/>
                <w:lang w:eastAsia="ko-KR"/>
              </w:rPr>
              <w:t>}</w:t>
            </w:r>
          </w:p>
          <w:p w14:paraId="2BB2C51D" w14:textId="77EA3B2B" w:rsidR="00CD4B06" w:rsidRPr="00947812" w:rsidRDefault="00CD4B06" w:rsidP="00CD4B06">
            <w:pPr>
              <w:pStyle w:val="TAL"/>
              <w:ind w:left="202" w:hanging="202"/>
              <w:rPr>
                <w:rFonts w:cs="Arial"/>
                <w:color w:val="FF0000"/>
                <w:szCs w:val="18"/>
              </w:rPr>
            </w:pPr>
            <w:r w:rsidRPr="00947812">
              <w:rPr>
                <w:rFonts w:cs="Arial"/>
                <w:color w:val="FF0000"/>
                <w:szCs w:val="18"/>
                <w:lang w:eastAsia="ko-KR"/>
              </w:rPr>
              <w:t>-</w:t>
            </w:r>
            <w:r w:rsidRPr="00947812">
              <w:rPr>
                <w:rFonts w:cs="Arial"/>
                <w:color w:val="FF0000"/>
                <w:szCs w:val="18"/>
                <w:lang w:eastAsia="ko-KR"/>
              </w:rPr>
              <w:tab/>
              <w:t xml:space="preserve">Candidate values for pdcch-BlindDetectionSCG-UE-r16 is </w:t>
            </w:r>
            <w:r>
              <w:rPr>
                <w:rFonts w:cs="Arial"/>
                <w:color w:val="FF0000"/>
                <w:szCs w:val="18"/>
                <w:lang w:eastAsia="ko-KR"/>
              </w:rPr>
              <w:t>{</w:t>
            </w:r>
            <w:r w:rsidRPr="00947812">
              <w:rPr>
                <w:rFonts w:cs="Arial"/>
                <w:color w:val="FF0000"/>
                <w:szCs w:val="18"/>
                <w:lang w:eastAsia="ko-KR"/>
              </w:rPr>
              <w:t>0, 1, 2</w:t>
            </w:r>
            <w:r>
              <w:rPr>
                <w:rFonts w:cs="Arial"/>
                <w:color w:val="FF0000"/>
                <w:szCs w:val="18"/>
                <w:lang w:eastAsia="ko-KR"/>
              </w:rPr>
              <w:t>}</w:t>
            </w:r>
          </w:p>
          <w:p w14:paraId="6E119177" w14:textId="77777777" w:rsidR="00FB2E33" w:rsidRDefault="00FB2E33" w:rsidP="00064BB6">
            <w:pPr>
              <w:pStyle w:val="TAL"/>
              <w:rPr>
                <w:rFonts w:cs="Arial"/>
                <w:color w:val="FF0000"/>
                <w:szCs w:val="18"/>
              </w:rPr>
            </w:pPr>
          </w:p>
          <w:p w14:paraId="0440BF68" w14:textId="2D854E17" w:rsidR="00CD4B06" w:rsidRPr="00947812" w:rsidRDefault="00CD4B06" w:rsidP="00064BB6">
            <w:pPr>
              <w:pStyle w:val="TAL"/>
              <w:rPr>
                <w:rFonts w:cs="Arial"/>
                <w:color w:val="FF0000"/>
                <w:szCs w:val="18"/>
              </w:rPr>
            </w:pPr>
            <w:r w:rsidRPr="00947812">
              <w:rPr>
                <w:rFonts w:cs="Arial"/>
                <w:color w:val="FF0000"/>
                <w:szCs w:val="18"/>
              </w:rPr>
              <w:t>If the UE reports pdcch-BlindDetectionCA-r17,</w:t>
            </w:r>
          </w:p>
          <w:p w14:paraId="42FBB267"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Candidate values for pdcch-BlindDetectionMCG-UE-r17 is 0 to pdcch-BlindDetectionCA-r17</w:t>
            </w:r>
          </w:p>
          <w:p w14:paraId="4CF7E70B"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Candidate values for pdcch-BlindDetectionSCG-UE-r17 is 0 to pdcch-BlindDetectionCA-r17</w:t>
            </w:r>
          </w:p>
          <w:p w14:paraId="5D6771BA" w14:textId="77777777" w:rsidR="00CD4B06" w:rsidRPr="00947812" w:rsidRDefault="00CD4B06" w:rsidP="00064BB6">
            <w:pPr>
              <w:pStyle w:val="TAL"/>
              <w:ind w:left="202" w:hanging="202"/>
              <w:rPr>
                <w:rFonts w:cs="Arial"/>
                <w:color w:val="FF0000"/>
                <w:szCs w:val="18"/>
              </w:rPr>
            </w:pPr>
            <w:r w:rsidRPr="00947812">
              <w:rPr>
                <w:rFonts w:cs="Arial"/>
                <w:color w:val="FF0000"/>
                <w:szCs w:val="18"/>
                <w:lang w:eastAsia="ko-KR"/>
              </w:rPr>
              <w:t>-</w:t>
            </w:r>
            <w:r w:rsidRPr="00947812">
              <w:rPr>
                <w:rFonts w:cs="Arial"/>
                <w:color w:val="FF0000"/>
                <w:szCs w:val="18"/>
                <w:lang w:eastAsia="ko-KR"/>
              </w:rPr>
              <w:tab/>
              <w:t>pdcch-BlindDetectionMCG-UE-r17 + pdcch-BlindDetectionSCG-UE-r17&gt;= pdcch-BlindDetectionCA-r17</w:t>
            </w:r>
          </w:p>
          <w:p w14:paraId="6482D984" w14:textId="6FECCCE4" w:rsidR="00CD4B06" w:rsidRPr="00947812" w:rsidRDefault="00CD4B06" w:rsidP="00064BB6">
            <w:pPr>
              <w:pStyle w:val="TAL"/>
              <w:rPr>
                <w:rFonts w:cs="Arial"/>
                <w:color w:val="FF0000"/>
                <w:szCs w:val="18"/>
              </w:rPr>
            </w:pPr>
            <w:r w:rsidRPr="00947812">
              <w:rPr>
                <w:rFonts w:cs="Arial"/>
                <w:color w:val="FF0000"/>
                <w:szCs w:val="18"/>
              </w:rPr>
              <w:t xml:space="preserve">Otherwise, </w:t>
            </w:r>
          </w:p>
          <w:p w14:paraId="0ADF7AD8" w14:textId="57984C25"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 xml:space="preserve">Candidate values for pdcch-BlindDetectionMCG-UE-r17 is </w:t>
            </w:r>
            <w:r>
              <w:rPr>
                <w:rFonts w:cs="Arial"/>
                <w:color w:val="FF0000"/>
                <w:szCs w:val="18"/>
                <w:lang w:eastAsia="ko-KR"/>
              </w:rPr>
              <w:t>{</w:t>
            </w:r>
            <w:r w:rsidRPr="00947812">
              <w:rPr>
                <w:rFonts w:cs="Arial"/>
                <w:color w:val="FF0000"/>
                <w:szCs w:val="18"/>
                <w:lang w:eastAsia="ko-KR"/>
              </w:rPr>
              <w:t>0, 1</w:t>
            </w:r>
            <w:r>
              <w:rPr>
                <w:rFonts w:cs="Arial"/>
                <w:color w:val="FF0000"/>
                <w:szCs w:val="18"/>
                <w:lang w:eastAsia="ko-KR"/>
              </w:rPr>
              <w:t>}</w:t>
            </w:r>
          </w:p>
          <w:p w14:paraId="277BB94F" w14:textId="6A7D32CC" w:rsidR="00CD4B06" w:rsidRPr="00947812" w:rsidRDefault="00CD4B06" w:rsidP="00CD4B0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 xml:space="preserve">Candidate values for pdcch-BlindDetectionSCG-UE-r17 is </w:t>
            </w:r>
            <w:r>
              <w:rPr>
                <w:rFonts w:cs="Arial"/>
                <w:color w:val="FF0000"/>
                <w:szCs w:val="18"/>
                <w:lang w:eastAsia="ko-KR"/>
              </w:rPr>
              <w:t>{</w:t>
            </w:r>
            <w:r w:rsidRPr="00947812">
              <w:rPr>
                <w:rFonts w:cs="Arial"/>
                <w:color w:val="FF0000"/>
                <w:szCs w:val="18"/>
                <w:lang w:eastAsia="ko-KR"/>
              </w:rPr>
              <w:t>0, 1</w:t>
            </w:r>
            <w:r>
              <w:rPr>
                <w:rFonts w:cs="Arial"/>
                <w:color w:val="FF0000"/>
                <w:szCs w:val="18"/>
                <w:lang w:eastAsia="ko-KR"/>
              </w:rPr>
              <w:t>}</w:t>
            </w:r>
          </w:p>
        </w:tc>
        <w:tc>
          <w:tcPr>
            <w:tcW w:w="0" w:type="auto"/>
            <w:shd w:val="clear" w:color="auto" w:fill="auto"/>
          </w:tcPr>
          <w:p w14:paraId="18C6C213"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Optional with capability</w:t>
            </w:r>
          </w:p>
        </w:tc>
      </w:tr>
      <w:tr w:rsidR="00CD4B06" w:rsidRPr="00947812" w14:paraId="0916C6EF" w14:textId="77777777" w:rsidTr="00CD4B06">
        <w:tc>
          <w:tcPr>
            <w:tcW w:w="0" w:type="auto"/>
            <w:shd w:val="clear" w:color="auto" w:fill="auto"/>
          </w:tcPr>
          <w:p w14:paraId="2CCBF4AE" w14:textId="24828747" w:rsidR="00CD4B06" w:rsidRPr="00947812" w:rsidRDefault="00CD4B06" w:rsidP="0066233F">
            <w:pPr>
              <w:pStyle w:val="maintext"/>
              <w:ind w:firstLineChars="0" w:firstLine="0"/>
              <w:jc w:val="left"/>
              <w:rPr>
                <w:rFonts w:ascii="Arial" w:eastAsia="SimSun" w:hAnsi="Arial" w:cs="Arial"/>
                <w:color w:val="000000" w:themeColor="text1"/>
                <w:sz w:val="18"/>
                <w:szCs w:val="18"/>
              </w:rPr>
            </w:pPr>
            <w:r w:rsidRPr="004738B2">
              <w:rPr>
                <w:rFonts w:ascii="Arial" w:hAnsi="Arial" w:cs="Arial"/>
                <w:color w:val="000000"/>
                <w:sz w:val="18"/>
                <w:szCs w:val="18"/>
              </w:rPr>
              <w:lastRenderedPageBreak/>
              <w:t>24. NR_ext_to_71GHz</w:t>
            </w:r>
          </w:p>
        </w:tc>
        <w:tc>
          <w:tcPr>
            <w:tcW w:w="0" w:type="auto"/>
            <w:shd w:val="clear" w:color="auto" w:fill="auto"/>
          </w:tcPr>
          <w:p w14:paraId="277687FC" w14:textId="77777777" w:rsidR="00CD4B06" w:rsidRPr="00947812" w:rsidRDefault="00CD4B06" w:rsidP="0066233F">
            <w:pPr>
              <w:pStyle w:val="maintext"/>
              <w:ind w:firstLineChars="0" w:firstLine="0"/>
              <w:jc w:val="left"/>
              <w:rPr>
                <w:rFonts w:ascii="Arial" w:eastAsia="SimSun" w:hAnsi="Arial" w:cs="Arial"/>
                <w:color w:val="000000" w:themeColor="text1"/>
                <w:sz w:val="18"/>
                <w:szCs w:val="18"/>
              </w:rPr>
            </w:pPr>
            <w:r w:rsidRPr="00947812">
              <w:rPr>
                <w:rFonts w:ascii="Arial" w:hAnsi="Arial" w:cs="Arial"/>
                <w:color w:val="000000" w:themeColor="text1"/>
                <w:sz w:val="18"/>
                <w:szCs w:val="18"/>
                <w:lang w:eastAsia="zh-CN"/>
              </w:rPr>
              <w:t>24-11i</w:t>
            </w:r>
          </w:p>
        </w:tc>
        <w:tc>
          <w:tcPr>
            <w:tcW w:w="0" w:type="auto"/>
            <w:shd w:val="clear" w:color="auto" w:fill="auto"/>
          </w:tcPr>
          <w:p w14:paraId="094BA10C" w14:textId="77777777" w:rsidR="00CD4B06" w:rsidRPr="00947812" w:rsidRDefault="00CD4B06" w:rsidP="0066233F">
            <w:pPr>
              <w:pStyle w:val="maintext"/>
              <w:ind w:firstLineChars="0" w:firstLine="0"/>
              <w:jc w:val="left"/>
              <w:rPr>
                <w:rFonts w:ascii="Arial" w:hAnsi="Arial" w:cs="Arial"/>
                <w:color w:val="000000" w:themeColor="text1"/>
                <w:sz w:val="18"/>
                <w:szCs w:val="18"/>
                <w:lang w:eastAsia="zh-CN"/>
              </w:rPr>
            </w:pPr>
            <w:r w:rsidRPr="00947812">
              <w:rPr>
                <w:rFonts w:ascii="Arial" w:hAnsi="Arial" w:cs="Arial"/>
                <w:color w:val="000000" w:themeColor="text1"/>
                <w:sz w:val="18"/>
                <w:szCs w:val="18"/>
                <w:lang w:eastAsia="zh-CN"/>
              </w:rPr>
              <w:t>Number of carriers for CCE/BD scaling for MCG and for SCG when configured for NR-DC operation with mix of Rel. 17, Rel. 16 and Rel. 15 PDCCH monitoring capabilities on different carriers</w:t>
            </w:r>
          </w:p>
        </w:tc>
        <w:tc>
          <w:tcPr>
            <w:tcW w:w="0" w:type="auto"/>
            <w:shd w:val="clear" w:color="auto" w:fill="auto"/>
          </w:tcPr>
          <w:p w14:paraId="356DFC50"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eastAsia="Batang" w:hAnsi="Arial" w:cs="Arial"/>
                <w:color w:val="000000" w:themeColor="text1"/>
                <w:sz w:val="18"/>
                <w:szCs w:val="18"/>
              </w:rPr>
              <w:t>Supported combination(s) of (</w:t>
            </w:r>
            <w:r w:rsidRPr="00947812">
              <w:rPr>
                <w:rFonts w:ascii="Arial" w:eastAsia="Batang" w:hAnsi="Arial" w:cs="Arial"/>
                <w:i/>
                <w:iCs/>
                <w:color w:val="000000" w:themeColor="text1"/>
                <w:sz w:val="18"/>
                <w:szCs w:val="18"/>
              </w:rPr>
              <w:t>pdcch-BlindDetectionMCG-UE-r15</w:t>
            </w:r>
            <w:r w:rsidRPr="00947812">
              <w:rPr>
                <w:rFonts w:ascii="Arial" w:eastAsia="Batang" w:hAnsi="Arial" w:cs="Arial"/>
                <w:color w:val="000000" w:themeColor="text1"/>
                <w:sz w:val="18"/>
                <w:szCs w:val="18"/>
              </w:rPr>
              <w:t xml:space="preserve">, </w:t>
            </w:r>
            <w:r w:rsidRPr="00947812">
              <w:rPr>
                <w:rFonts w:ascii="Arial" w:eastAsia="Batang" w:hAnsi="Arial" w:cs="Arial"/>
                <w:i/>
                <w:iCs/>
                <w:color w:val="000000" w:themeColor="text1"/>
                <w:sz w:val="18"/>
                <w:szCs w:val="18"/>
              </w:rPr>
              <w:t>pdcch-BlindDetectionSCG-UE-r15</w:t>
            </w:r>
            <w:r w:rsidRPr="00947812">
              <w:rPr>
                <w:rFonts w:ascii="Arial" w:hAnsi="Arial" w:cs="Arial"/>
                <w:i/>
                <w:iCs/>
                <w:color w:val="000000" w:themeColor="text1"/>
                <w:sz w:val="18"/>
                <w:szCs w:val="18"/>
                <w:lang w:eastAsia="zh-CN"/>
              </w:rPr>
              <w:t>,</w:t>
            </w:r>
            <w:r w:rsidRPr="00947812">
              <w:rPr>
                <w:rFonts w:ascii="Arial" w:eastAsia="Batang" w:hAnsi="Arial" w:cs="Arial"/>
                <w:i/>
                <w:iCs/>
                <w:color w:val="000000" w:themeColor="text1"/>
                <w:sz w:val="18"/>
                <w:szCs w:val="18"/>
              </w:rPr>
              <w:t xml:space="preserve"> pdcch-BlindDetectionMCG-UE-r16</w:t>
            </w:r>
            <w:r w:rsidRPr="00947812">
              <w:rPr>
                <w:rFonts w:ascii="Arial" w:eastAsia="Batang" w:hAnsi="Arial" w:cs="Arial"/>
                <w:color w:val="000000" w:themeColor="text1"/>
                <w:sz w:val="18"/>
                <w:szCs w:val="18"/>
              </w:rPr>
              <w:t xml:space="preserve">, </w:t>
            </w:r>
            <w:r w:rsidRPr="00947812">
              <w:rPr>
                <w:rFonts w:ascii="Arial" w:eastAsia="Batang" w:hAnsi="Arial" w:cs="Arial"/>
                <w:i/>
                <w:iCs/>
                <w:color w:val="000000" w:themeColor="text1"/>
                <w:sz w:val="18"/>
                <w:szCs w:val="18"/>
              </w:rPr>
              <w:t>pdcch-BlindDetectionSCG-UE-r16, pdcch-BlindDetectionMCG-UE-r17</w:t>
            </w:r>
            <w:r w:rsidRPr="00947812">
              <w:rPr>
                <w:rFonts w:ascii="Arial" w:eastAsia="Batang" w:hAnsi="Arial" w:cs="Arial"/>
                <w:color w:val="000000" w:themeColor="text1"/>
                <w:sz w:val="18"/>
                <w:szCs w:val="18"/>
              </w:rPr>
              <w:t xml:space="preserve">, </w:t>
            </w:r>
            <w:r w:rsidRPr="00947812">
              <w:rPr>
                <w:rFonts w:ascii="Arial" w:eastAsia="Batang" w:hAnsi="Arial" w:cs="Arial"/>
                <w:i/>
                <w:iCs/>
                <w:color w:val="000000" w:themeColor="text1"/>
                <w:sz w:val="18"/>
                <w:szCs w:val="18"/>
              </w:rPr>
              <w:t>pdcch-BlindDetectionSCG-UE-r17</w:t>
            </w:r>
            <w:r w:rsidRPr="00947812">
              <w:rPr>
                <w:rFonts w:ascii="Arial" w:eastAsia="Batang" w:hAnsi="Arial" w:cs="Arial"/>
                <w:color w:val="000000" w:themeColor="text1"/>
                <w:sz w:val="18"/>
                <w:szCs w:val="18"/>
              </w:rPr>
              <w:t>)</w:t>
            </w:r>
          </w:p>
        </w:tc>
        <w:tc>
          <w:tcPr>
            <w:tcW w:w="0" w:type="auto"/>
            <w:shd w:val="clear" w:color="auto" w:fill="auto"/>
          </w:tcPr>
          <w:p w14:paraId="57755051"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24-4 or 24-5</w:t>
            </w:r>
          </w:p>
        </w:tc>
        <w:tc>
          <w:tcPr>
            <w:tcW w:w="0" w:type="auto"/>
            <w:shd w:val="clear" w:color="auto" w:fill="auto"/>
          </w:tcPr>
          <w:p w14:paraId="4A9729AA"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Yes</w:t>
            </w:r>
          </w:p>
        </w:tc>
        <w:tc>
          <w:tcPr>
            <w:tcW w:w="0" w:type="auto"/>
            <w:shd w:val="clear" w:color="auto" w:fill="auto"/>
          </w:tcPr>
          <w:p w14:paraId="24262A5D"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tcPr>
          <w:p w14:paraId="6733EFD3"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lang w:eastAsia="zh-CN"/>
              </w:rPr>
              <w:t>Number of carriers for CCE/BD scaling for MCG and for SCG when configured for NR-DC operation with mix of Rel. 17, Rel. 16 and Rel. 15 PDCCH monitoring capabilities on different carriers is not supported</w:t>
            </w:r>
          </w:p>
        </w:tc>
        <w:tc>
          <w:tcPr>
            <w:tcW w:w="0" w:type="auto"/>
            <w:shd w:val="clear" w:color="auto" w:fill="auto"/>
          </w:tcPr>
          <w:p w14:paraId="4E845AC7"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Per BC</w:t>
            </w:r>
          </w:p>
        </w:tc>
        <w:tc>
          <w:tcPr>
            <w:tcW w:w="0" w:type="auto"/>
            <w:shd w:val="clear" w:color="auto" w:fill="auto"/>
          </w:tcPr>
          <w:p w14:paraId="469B5810"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shd w:val="clear" w:color="auto" w:fill="auto"/>
          </w:tcPr>
          <w:p w14:paraId="508E3A80"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shd w:val="clear" w:color="auto" w:fill="auto"/>
          </w:tcPr>
          <w:p w14:paraId="7B670E6C"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N/A</w:t>
            </w:r>
          </w:p>
        </w:tc>
        <w:tc>
          <w:tcPr>
            <w:tcW w:w="0" w:type="auto"/>
          </w:tcPr>
          <w:p w14:paraId="35CF2AF5" w14:textId="0C9A8BCA" w:rsidR="00CD4B06" w:rsidRDefault="00CD4B06" w:rsidP="00064BB6">
            <w:pPr>
              <w:pStyle w:val="TAL"/>
              <w:rPr>
                <w:rFonts w:eastAsia="Batang" w:cs="Arial"/>
                <w:color w:val="FF0000"/>
                <w:szCs w:val="18"/>
                <w:lang w:eastAsia="x-none"/>
              </w:rPr>
            </w:pPr>
            <w:r w:rsidRPr="00CD4B06">
              <w:rPr>
                <w:rFonts w:cs="Arial"/>
                <w:color w:val="7030A0"/>
                <w:szCs w:val="18"/>
              </w:rPr>
              <w:t>Maximum number of supported combinations is [1,…,16]</w:t>
            </w:r>
          </w:p>
          <w:p w14:paraId="6085EB23" w14:textId="77777777" w:rsidR="00CD4B06" w:rsidRDefault="00CD4B06" w:rsidP="00064BB6">
            <w:pPr>
              <w:pStyle w:val="TAL"/>
              <w:rPr>
                <w:rFonts w:eastAsia="Batang" w:cs="Arial"/>
                <w:color w:val="FF0000"/>
                <w:szCs w:val="18"/>
                <w:lang w:eastAsia="x-none"/>
              </w:rPr>
            </w:pPr>
          </w:p>
          <w:p w14:paraId="40C31084" w14:textId="67AFDB88" w:rsidR="00CD4B06" w:rsidRPr="00947812" w:rsidRDefault="00CD4B06" w:rsidP="00064BB6">
            <w:pPr>
              <w:pStyle w:val="TAL"/>
              <w:rPr>
                <w:rFonts w:eastAsia="Batang" w:cs="Arial"/>
                <w:color w:val="FF0000"/>
                <w:szCs w:val="18"/>
                <w:lang w:eastAsia="x-none"/>
              </w:rPr>
            </w:pPr>
            <w:r w:rsidRPr="00947812">
              <w:rPr>
                <w:rFonts w:eastAsia="Batang" w:cs="Arial"/>
                <w:color w:val="FF0000"/>
                <w:szCs w:val="18"/>
                <w:lang w:eastAsia="x-none"/>
              </w:rPr>
              <w:t>One combination of (</w:t>
            </w:r>
            <w:r w:rsidRPr="00947812">
              <w:rPr>
                <w:rFonts w:eastAsia="Batang" w:cs="Arial"/>
                <w:i/>
                <w:color w:val="FF0000"/>
                <w:szCs w:val="18"/>
                <w:lang w:eastAsia="x-none"/>
              </w:rPr>
              <w:t>pdcch-BlindDetectionMCG-UE-r15, pdcch-BlindDetectionSCG-UE-r15,pdcch-BlindDetectionMCG-UE-r16, pdcch-BlindDetectionSCG-UE-r16, pdcch-BlindDetectionMCG-UE-r17, pdcch-BlindDetectionSCG-UE-r17</w:t>
            </w:r>
            <w:r w:rsidRPr="00947812">
              <w:rPr>
                <w:rFonts w:eastAsia="Batang" w:cs="Arial"/>
                <w:color w:val="FF0000"/>
                <w:szCs w:val="18"/>
                <w:lang w:eastAsia="x-none"/>
              </w:rPr>
              <w:t>) corresponds to one combination of (</w:t>
            </w:r>
            <w:r w:rsidRPr="00947812">
              <w:rPr>
                <w:rFonts w:eastAsia="Batang" w:cs="Arial"/>
                <w:i/>
                <w:color w:val="FF0000"/>
                <w:szCs w:val="18"/>
                <w:lang w:eastAsia="x-none"/>
              </w:rPr>
              <w:t>pdcch-BlindDetectionCA-r15, pdcch-BlindDetectionCA-r16, pdcch-BlindDetectionCA-r17</w:t>
            </w:r>
            <w:r w:rsidRPr="00947812">
              <w:rPr>
                <w:rFonts w:eastAsia="Batang" w:cs="Arial"/>
                <w:color w:val="FF0000"/>
                <w:szCs w:val="18"/>
                <w:lang w:eastAsia="x-none"/>
              </w:rPr>
              <w:t>)</w:t>
            </w:r>
          </w:p>
          <w:p w14:paraId="165D655B" w14:textId="77777777" w:rsidR="00CD4B06" w:rsidRPr="00947812" w:rsidRDefault="00CD4B06" w:rsidP="00064BB6">
            <w:pPr>
              <w:pStyle w:val="TAL"/>
              <w:rPr>
                <w:rFonts w:eastAsia="Batang" w:cs="Arial"/>
                <w:color w:val="FF0000"/>
                <w:szCs w:val="18"/>
                <w:lang w:eastAsia="x-none"/>
              </w:rPr>
            </w:pPr>
          </w:p>
          <w:p w14:paraId="18061FE4" w14:textId="77777777" w:rsidR="00CD4B06" w:rsidRPr="00947812" w:rsidRDefault="00CD4B06" w:rsidP="00064BB6">
            <w:pPr>
              <w:pStyle w:val="TAL"/>
              <w:rPr>
                <w:rFonts w:cs="Arial"/>
                <w:color w:val="FF0000"/>
                <w:szCs w:val="18"/>
              </w:rPr>
            </w:pPr>
            <w:r w:rsidRPr="00947812">
              <w:rPr>
                <w:rFonts w:cs="Arial"/>
                <w:color w:val="FF0000"/>
                <w:szCs w:val="18"/>
              </w:rPr>
              <w:t>If the UE reports pdcch-BlindDetectionCA-r15,</w:t>
            </w:r>
          </w:p>
          <w:p w14:paraId="3E021A69"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Candidate values for pdcch-BlindDetectionMCG-UE-r15 is 0 to pdcch-BlindDetectionCA-r15</w:t>
            </w:r>
          </w:p>
          <w:p w14:paraId="71BC0AE7"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Candidate values for pdcch-BlindDetectionSCG-UE-r15 is 0 to pdcch-BlindDetectionCA-r15</w:t>
            </w:r>
          </w:p>
          <w:p w14:paraId="55FB3B2D"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pdcch-BlindDetectionMCG-UE-r15 + pdcch-BlindDetectionSCG-UE-r15&gt;= pdcch-BlindDetectionCA-r15</w:t>
            </w:r>
          </w:p>
          <w:p w14:paraId="2219FF8C" w14:textId="6012B292" w:rsidR="00CD4B06" w:rsidRPr="00947812" w:rsidRDefault="00CD4B06" w:rsidP="00064BB6">
            <w:pPr>
              <w:pStyle w:val="TAL"/>
              <w:rPr>
                <w:rFonts w:cs="Arial"/>
                <w:color w:val="FF0000"/>
                <w:szCs w:val="18"/>
              </w:rPr>
            </w:pPr>
            <w:r w:rsidRPr="00947812">
              <w:rPr>
                <w:rFonts w:cs="Arial"/>
                <w:color w:val="FF0000"/>
                <w:szCs w:val="18"/>
              </w:rPr>
              <w:t xml:space="preserve">Otherwise, </w:t>
            </w:r>
          </w:p>
          <w:p w14:paraId="5A6D5B4D" w14:textId="7374C73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 xml:space="preserve">Candidate values for pdcch-BlindDetectionMCG-UE-r15 is </w:t>
            </w:r>
            <w:r>
              <w:rPr>
                <w:rFonts w:cs="Arial"/>
                <w:color w:val="FF0000"/>
                <w:szCs w:val="18"/>
                <w:lang w:eastAsia="ko-KR"/>
              </w:rPr>
              <w:t>{</w:t>
            </w:r>
            <w:r w:rsidRPr="00947812">
              <w:rPr>
                <w:rFonts w:cs="Arial"/>
                <w:color w:val="FF0000"/>
                <w:szCs w:val="18"/>
                <w:lang w:eastAsia="ko-KR"/>
              </w:rPr>
              <w:t>0, 1, 2</w:t>
            </w:r>
            <w:r>
              <w:rPr>
                <w:rFonts w:cs="Arial"/>
                <w:color w:val="FF0000"/>
                <w:szCs w:val="18"/>
                <w:lang w:eastAsia="ko-KR"/>
              </w:rPr>
              <w:t>}</w:t>
            </w:r>
          </w:p>
          <w:p w14:paraId="3274EADB" w14:textId="1CE4AEA6" w:rsidR="00CD4B06" w:rsidRPr="00947812" w:rsidRDefault="00CD4B06" w:rsidP="00FB2E33">
            <w:pPr>
              <w:pStyle w:val="TAL"/>
              <w:ind w:left="202" w:hanging="202"/>
              <w:rPr>
                <w:rFonts w:cs="Arial"/>
                <w:color w:val="FF0000"/>
                <w:szCs w:val="18"/>
              </w:rPr>
            </w:pPr>
            <w:r w:rsidRPr="00947812">
              <w:rPr>
                <w:rFonts w:cs="Arial"/>
                <w:color w:val="FF0000"/>
                <w:szCs w:val="18"/>
                <w:lang w:eastAsia="ko-KR"/>
              </w:rPr>
              <w:t>-</w:t>
            </w:r>
            <w:r w:rsidRPr="00947812">
              <w:rPr>
                <w:rFonts w:cs="Arial"/>
                <w:color w:val="FF0000"/>
                <w:szCs w:val="18"/>
                <w:lang w:eastAsia="ko-KR"/>
              </w:rPr>
              <w:tab/>
              <w:t xml:space="preserve">Candidate values for pdcch-BlindDetectionSCG-UE-r15 is </w:t>
            </w:r>
            <w:r>
              <w:rPr>
                <w:rFonts w:cs="Arial"/>
                <w:color w:val="FF0000"/>
                <w:szCs w:val="18"/>
                <w:lang w:eastAsia="ko-KR"/>
              </w:rPr>
              <w:t>{</w:t>
            </w:r>
            <w:r w:rsidRPr="00947812">
              <w:rPr>
                <w:rFonts w:cs="Arial"/>
                <w:color w:val="FF0000"/>
                <w:szCs w:val="18"/>
                <w:lang w:eastAsia="ko-KR"/>
              </w:rPr>
              <w:t>0, 1, 2</w:t>
            </w:r>
            <w:r>
              <w:rPr>
                <w:rFonts w:cs="Arial"/>
                <w:color w:val="FF0000"/>
                <w:szCs w:val="18"/>
                <w:lang w:eastAsia="ko-KR"/>
              </w:rPr>
              <w:t>}</w:t>
            </w:r>
          </w:p>
          <w:p w14:paraId="18D2B003" w14:textId="77777777" w:rsidR="00FB2E33" w:rsidRDefault="00FB2E33" w:rsidP="00064BB6">
            <w:pPr>
              <w:pStyle w:val="TAL"/>
              <w:rPr>
                <w:rFonts w:cs="Arial"/>
                <w:color w:val="FF0000"/>
                <w:szCs w:val="18"/>
              </w:rPr>
            </w:pPr>
          </w:p>
          <w:p w14:paraId="4A62AD3F" w14:textId="33066EBA" w:rsidR="00CD4B06" w:rsidRPr="00947812" w:rsidRDefault="00CD4B06" w:rsidP="00064BB6">
            <w:pPr>
              <w:pStyle w:val="TAL"/>
              <w:rPr>
                <w:rFonts w:cs="Arial"/>
                <w:color w:val="FF0000"/>
                <w:szCs w:val="18"/>
              </w:rPr>
            </w:pPr>
            <w:r w:rsidRPr="00947812">
              <w:rPr>
                <w:rFonts w:cs="Arial"/>
                <w:color w:val="FF0000"/>
                <w:szCs w:val="18"/>
              </w:rPr>
              <w:t>If the UE reports pdcch-BlindDetectionCA-r16,</w:t>
            </w:r>
          </w:p>
          <w:p w14:paraId="469D33FC"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Candidate values for pdcch-BlindDetectionMCG-UE-r16 is 0 to pdcch-BlindDetectionCA-r16</w:t>
            </w:r>
          </w:p>
          <w:p w14:paraId="17E02C2E"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Candidate values for pdcch-BlindDetectionSCG-UE-r16 is 0 to pdcch-BlindDetectionCA-r16</w:t>
            </w:r>
          </w:p>
          <w:p w14:paraId="0E0BAE31"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pdcch-BlindDetectionMCG-UE-r15 + pdcch-BlindDetectionSCG-UE-r16&gt;= pdcch-BlindDetectionCA-r16</w:t>
            </w:r>
          </w:p>
          <w:p w14:paraId="71263A3B" w14:textId="0C0CC4C4" w:rsidR="00CD4B06" w:rsidRPr="00947812" w:rsidRDefault="00CD4B06" w:rsidP="00064BB6">
            <w:pPr>
              <w:pStyle w:val="TAL"/>
              <w:rPr>
                <w:rFonts w:cs="Arial"/>
                <w:color w:val="FF0000"/>
                <w:szCs w:val="18"/>
              </w:rPr>
            </w:pPr>
            <w:r w:rsidRPr="00947812">
              <w:rPr>
                <w:rFonts w:cs="Arial"/>
                <w:color w:val="FF0000"/>
                <w:szCs w:val="18"/>
              </w:rPr>
              <w:t xml:space="preserve">Otherwise, </w:t>
            </w:r>
          </w:p>
          <w:p w14:paraId="6294DE9F" w14:textId="3508A9FF" w:rsidR="00CD4B06" w:rsidRPr="00947812" w:rsidRDefault="00CD4B06" w:rsidP="00064BB6">
            <w:pPr>
              <w:pStyle w:val="TAL"/>
              <w:ind w:left="202" w:hanging="202"/>
              <w:rPr>
                <w:rFonts w:cs="Arial"/>
                <w:color w:val="FF0000"/>
                <w:szCs w:val="18"/>
                <w:lang w:eastAsia="ko-KR"/>
              </w:rPr>
            </w:pPr>
            <w:r w:rsidRPr="00947812">
              <w:rPr>
                <w:rFonts w:cs="Arial"/>
                <w:color w:val="FF0000"/>
                <w:szCs w:val="18"/>
              </w:rPr>
              <w:t>-</w:t>
            </w:r>
            <w:r w:rsidRPr="00947812">
              <w:rPr>
                <w:rFonts w:cs="Arial"/>
                <w:color w:val="FF0000"/>
                <w:szCs w:val="18"/>
                <w:lang w:eastAsia="ko-KR"/>
              </w:rPr>
              <w:tab/>
              <w:t xml:space="preserve">Candidate values for pdcch-BlindDetectionMCG-UE-r16 is </w:t>
            </w:r>
            <w:r>
              <w:rPr>
                <w:rFonts w:cs="Arial"/>
                <w:color w:val="FF0000"/>
                <w:szCs w:val="18"/>
                <w:lang w:eastAsia="ko-KR"/>
              </w:rPr>
              <w:t>{</w:t>
            </w:r>
            <w:r w:rsidRPr="00947812">
              <w:rPr>
                <w:rFonts w:cs="Arial"/>
                <w:color w:val="FF0000"/>
                <w:szCs w:val="18"/>
                <w:lang w:eastAsia="ko-KR"/>
              </w:rPr>
              <w:t>0, 1, 2</w:t>
            </w:r>
            <w:r>
              <w:rPr>
                <w:rFonts w:cs="Arial"/>
                <w:color w:val="FF0000"/>
                <w:szCs w:val="18"/>
                <w:lang w:eastAsia="ko-KR"/>
              </w:rPr>
              <w:t>}</w:t>
            </w:r>
          </w:p>
          <w:p w14:paraId="5A6B86ED" w14:textId="60E537FE" w:rsidR="00CD4B06" w:rsidRPr="00947812" w:rsidRDefault="00CD4B06" w:rsidP="00FB2E33">
            <w:pPr>
              <w:pStyle w:val="TAL"/>
              <w:ind w:left="202" w:hanging="202"/>
              <w:rPr>
                <w:rFonts w:cs="Arial"/>
                <w:color w:val="FF0000"/>
                <w:szCs w:val="18"/>
              </w:rPr>
            </w:pPr>
            <w:r w:rsidRPr="00947812">
              <w:rPr>
                <w:rFonts w:cs="Arial"/>
                <w:color w:val="FF0000"/>
                <w:szCs w:val="18"/>
                <w:lang w:eastAsia="ko-KR"/>
              </w:rPr>
              <w:t>-</w:t>
            </w:r>
            <w:r w:rsidRPr="00947812">
              <w:rPr>
                <w:rFonts w:cs="Arial"/>
                <w:color w:val="FF0000"/>
                <w:szCs w:val="18"/>
                <w:lang w:eastAsia="ko-KR"/>
              </w:rPr>
              <w:tab/>
              <w:t xml:space="preserve">Candidate values for pdcch-BlindDetectionSCG-UE-r16 is </w:t>
            </w:r>
            <w:r>
              <w:rPr>
                <w:rFonts w:cs="Arial"/>
                <w:color w:val="FF0000"/>
                <w:szCs w:val="18"/>
                <w:lang w:eastAsia="ko-KR"/>
              </w:rPr>
              <w:t>{</w:t>
            </w:r>
            <w:r w:rsidRPr="00947812">
              <w:rPr>
                <w:rFonts w:cs="Arial"/>
                <w:color w:val="FF0000"/>
                <w:szCs w:val="18"/>
                <w:lang w:eastAsia="ko-KR"/>
              </w:rPr>
              <w:t>0, 1, 2</w:t>
            </w:r>
            <w:r>
              <w:rPr>
                <w:rFonts w:cs="Arial"/>
                <w:color w:val="FF0000"/>
                <w:szCs w:val="18"/>
                <w:lang w:eastAsia="ko-KR"/>
              </w:rPr>
              <w:t>}</w:t>
            </w:r>
          </w:p>
          <w:p w14:paraId="3D4B1A71" w14:textId="77777777" w:rsidR="00FB2E33" w:rsidRDefault="00FB2E33" w:rsidP="00064BB6">
            <w:pPr>
              <w:pStyle w:val="TAL"/>
              <w:rPr>
                <w:rFonts w:cs="Arial"/>
                <w:color w:val="FF0000"/>
                <w:szCs w:val="18"/>
              </w:rPr>
            </w:pPr>
          </w:p>
          <w:p w14:paraId="6A2415FA" w14:textId="65B71FC8" w:rsidR="00CD4B06" w:rsidRPr="00947812" w:rsidRDefault="00CD4B06" w:rsidP="00064BB6">
            <w:pPr>
              <w:pStyle w:val="TAL"/>
              <w:rPr>
                <w:rFonts w:cs="Arial"/>
                <w:color w:val="FF0000"/>
                <w:szCs w:val="18"/>
              </w:rPr>
            </w:pPr>
            <w:r w:rsidRPr="00947812">
              <w:rPr>
                <w:rFonts w:cs="Arial"/>
                <w:color w:val="FF0000"/>
                <w:szCs w:val="18"/>
              </w:rPr>
              <w:t>If the UE reports pdcch-BlindDetectionCA-r17,</w:t>
            </w:r>
          </w:p>
          <w:p w14:paraId="056BF689"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Candidate values for pdcch-BlindDetectionMCG-UE-r17 is 0 to pdcch-BlindDetectionCA-r17</w:t>
            </w:r>
          </w:p>
          <w:p w14:paraId="19DD89AA" w14:textId="77777777"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Candidate values for pdcch-BlindDetectionSCG-UE-r17 is 0 to pdcch-BlindDetectionCA-r17</w:t>
            </w:r>
          </w:p>
          <w:p w14:paraId="62F6F275" w14:textId="77777777" w:rsidR="00CD4B06" w:rsidRPr="00947812" w:rsidRDefault="00CD4B06" w:rsidP="00064BB6">
            <w:pPr>
              <w:pStyle w:val="TAL"/>
              <w:ind w:left="202" w:hanging="202"/>
              <w:rPr>
                <w:rFonts w:cs="Arial"/>
                <w:color w:val="FF0000"/>
                <w:szCs w:val="18"/>
              </w:rPr>
            </w:pPr>
            <w:r w:rsidRPr="00947812">
              <w:rPr>
                <w:rFonts w:cs="Arial"/>
                <w:color w:val="FF0000"/>
                <w:szCs w:val="18"/>
                <w:lang w:eastAsia="ko-KR"/>
              </w:rPr>
              <w:t>-</w:t>
            </w:r>
            <w:r w:rsidRPr="00947812">
              <w:rPr>
                <w:rFonts w:cs="Arial"/>
                <w:color w:val="FF0000"/>
                <w:szCs w:val="18"/>
                <w:lang w:eastAsia="ko-KR"/>
              </w:rPr>
              <w:tab/>
              <w:t>pdcch-BlindDetectionMCG-UE-r17 + pdcch-BlindDetectionSCG-UE-r17&gt;= pdcch-BlindDetectionCA-r17</w:t>
            </w:r>
          </w:p>
          <w:p w14:paraId="36C05915" w14:textId="62F06EEB" w:rsidR="00CD4B06" w:rsidRPr="00947812" w:rsidRDefault="00CD4B06" w:rsidP="00064BB6">
            <w:pPr>
              <w:pStyle w:val="TAL"/>
              <w:rPr>
                <w:rFonts w:cs="Arial"/>
                <w:color w:val="FF0000"/>
                <w:szCs w:val="18"/>
              </w:rPr>
            </w:pPr>
            <w:r w:rsidRPr="00947812">
              <w:rPr>
                <w:rFonts w:cs="Arial"/>
                <w:color w:val="FF0000"/>
                <w:szCs w:val="18"/>
              </w:rPr>
              <w:t xml:space="preserve">Otherwise, </w:t>
            </w:r>
          </w:p>
          <w:p w14:paraId="0C2647A9" w14:textId="4E919872" w:rsidR="00CD4B06" w:rsidRPr="00947812" w:rsidRDefault="00CD4B06" w:rsidP="00064BB6">
            <w:pPr>
              <w:pStyle w:val="TAL"/>
              <w:ind w:left="202" w:hanging="202"/>
              <w:rPr>
                <w:rFonts w:cs="Arial"/>
                <w:color w:val="FF0000"/>
                <w:szCs w:val="18"/>
                <w:lang w:eastAsia="ko-KR"/>
              </w:rPr>
            </w:pPr>
            <w:r w:rsidRPr="00947812">
              <w:rPr>
                <w:rFonts w:cs="Arial"/>
                <w:color w:val="FF0000"/>
                <w:szCs w:val="18"/>
                <w:lang w:eastAsia="ko-KR"/>
              </w:rPr>
              <w:t>-</w:t>
            </w:r>
            <w:r w:rsidRPr="00947812">
              <w:rPr>
                <w:rFonts w:cs="Arial"/>
                <w:color w:val="FF0000"/>
                <w:szCs w:val="18"/>
                <w:lang w:eastAsia="ko-KR"/>
              </w:rPr>
              <w:tab/>
              <w:t xml:space="preserve">Candidate values for pdcch-BlindDetectionMCG-UE-r17 is </w:t>
            </w:r>
            <w:r>
              <w:rPr>
                <w:rFonts w:cs="Arial"/>
                <w:color w:val="FF0000"/>
                <w:szCs w:val="18"/>
                <w:lang w:eastAsia="ko-KR"/>
              </w:rPr>
              <w:t>{</w:t>
            </w:r>
            <w:r w:rsidRPr="00947812">
              <w:rPr>
                <w:rFonts w:cs="Arial"/>
                <w:color w:val="FF0000"/>
                <w:szCs w:val="18"/>
                <w:lang w:eastAsia="ko-KR"/>
              </w:rPr>
              <w:t>0, 1</w:t>
            </w:r>
            <w:r>
              <w:rPr>
                <w:rFonts w:cs="Arial"/>
                <w:color w:val="FF0000"/>
                <w:szCs w:val="18"/>
                <w:lang w:eastAsia="ko-KR"/>
              </w:rPr>
              <w:t>}</w:t>
            </w:r>
          </w:p>
          <w:p w14:paraId="77E21F9E" w14:textId="54A1EC3B" w:rsidR="00CD4B06" w:rsidRPr="00947812" w:rsidRDefault="00CD4B06" w:rsidP="00FB2E33">
            <w:pPr>
              <w:pStyle w:val="TAL"/>
              <w:ind w:left="202" w:hanging="202"/>
              <w:rPr>
                <w:rFonts w:cs="Arial"/>
                <w:color w:val="FF0000"/>
                <w:szCs w:val="18"/>
              </w:rPr>
            </w:pPr>
            <w:r w:rsidRPr="00947812">
              <w:rPr>
                <w:rFonts w:cs="Arial"/>
                <w:color w:val="FF0000"/>
                <w:szCs w:val="18"/>
                <w:lang w:eastAsia="ko-KR"/>
              </w:rPr>
              <w:t>-</w:t>
            </w:r>
            <w:r w:rsidRPr="00947812">
              <w:rPr>
                <w:rFonts w:cs="Arial"/>
                <w:color w:val="FF0000"/>
                <w:szCs w:val="18"/>
                <w:lang w:eastAsia="ko-KR"/>
              </w:rPr>
              <w:tab/>
              <w:t xml:space="preserve">Candidate values for pdcch-BlindDetectionSCG-UE-r17 is </w:t>
            </w:r>
            <w:r>
              <w:rPr>
                <w:rFonts w:cs="Arial"/>
                <w:color w:val="FF0000"/>
                <w:szCs w:val="18"/>
                <w:lang w:eastAsia="ko-KR"/>
              </w:rPr>
              <w:t>{</w:t>
            </w:r>
            <w:r w:rsidRPr="00947812">
              <w:rPr>
                <w:rFonts w:cs="Arial"/>
                <w:color w:val="FF0000"/>
                <w:szCs w:val="18"/>
                <w:lang w:eastAsia="ko-KR"/>
              </w:rPr>
              <w:t>0, 1</w:t>
            </w:r>
            <w:r>
              <w:rPr>
                <w:rFonts w:cs="Arial"/>
                <w:color w:val="FF0000"/>
                <w:szCs w:val="18"/>
                <w:lang w:eastAsia="ko-KR"/>
              </w:rPr>
              <w:t>}</w:t>
            </w:r>
          </w:p>
        </w:tc>
        <w:tc>
          <w:tcPr>
            <w:tcW w:w="0" w:type="auto"/>
            <w:shd w:val="clear" w:color="auto" w:fill="auto"/>
          </w:tcPr>
          <w:p w14:paraId="3467B1A5" w14:textId="77777777" w:rsidR="00CD4B06" w:rsidRPr="00947812" w:rsidRDefault="00CD4B06" w:rsidP="0066233F">
            <w:pPr>
              <w:pStyle w:val="maintext"/>
              <w:ind w:firstLineChars="0" w:firstLine="0"/>
              <w:jc w:val="left"/>
              <w:rPr>
                <w:rFonts w:ascii="Arial" w:hAnsi="Arial" w:cs="Arial"/>
                <w:color w:val="000000" w:themeColor="text1"/>
                <w:sz w:val="18"/>
                <w:szCs w:val="18"/>
              </w:rPr>
            </w:pPr>
            <w:r w:rsidRPr="00947812">
              <w:rPr>
                <w:rFonts w:ascii="Arial" w:hAnsi="Arial" w:cs="Arial"/>
                <w:color w:val="000000" w:themeColor="text1"/>
                <w:sz w:val="18"/>
                <w:szCs w:val="18"/>
              </w:rPr>
              <w:t>Optional with capability</w:t>
            </w:r>
          </w:p>
        </w:tc>
      </w:tr>
    </w:tbl>
    <w:p w14:paraId="5D11FDA0" w14:textId="0492140D" w:rsidR="00EF09A2" w:rsidRDefault="00FB2E33" w:rsidP="00FB2E33">
      <w:pPr>
        <w:pStyle w:val="maintext"/>
        <w:numPr>
          <w:ilvl w:val="0"/>
          <w:numId w:val="43"/>
        </w:numPr>
        <w:ind w:firstLineChars="0"/>
        <w:rPr>
          <w:rFonts w:ascii="Calibri" w:hAnsi="Calibri" w:cs="Arial"/>
          <w:b/>
        </w:rPr>
      </w:pPr>
      <w:r>
        <w:rPr>
          <w:rFonts w:ascii="Calibri" w:hAnsi="Calibri" w:cs="Arial"/>
          <w:b/>
        </w:rPr>
        <w:t>Note: This working assumption will automatically be confirmed unless any concerns are brought forward before the end of the Rel. 17 UE features 2 session on 8-25-22</w:t>
      </w:r>
    </w:p>
    <w:p w14:paraId="578F7D5F" w14:textId="77777777" w:rsidR="00FB2E33" w:rsidRDefault="00FB2E33" w:rsidP="00B36ACF">
      <w:pPr>
        <w:pStyle w:val="maintext"/>
        <w:ind w:firstLineChars="0" w:firstLine="0"/>
        <w:rPr>
          <w:rFonts w:ascii="Calibri" w:hAnsi="Calibri" w:cs="Arial"/>
          <w:b/>
        </w:rPr>
      </w:pPr>
    </w:p>
    <w:p w14:paraId="5404DA4C" w14:textId="6D54E0BE" w:rsidR="00B36ACF" w:rsidRDefault="00B36ACF" w:rsidP="00B36ACF">
      <w:pPr>
        <w:pStyle w:val="maintext"/>
        <w:ind w:firstLineChars="90" w:firstLine="180"/>
        <w:rPr>
          <w:rFonts w:ascii="Calibri" w:hAnsi="Calibri" w:cs="Arial"/>
        </w:rPr>
      </w:pPr>
      <w:r w:rsidRPr="003E405D">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482"/>
        <w:gridCol w:w="2784"/>
        <w:gridCol w:w="4257"/>
        <w:gridCol w:w="699"/>
        <w:gridCol w:w="527"/>
        <w:gridCol w:w="517"/>
        <w:gridCol w:w="2914"/>
        <w:gridCol w:w="619"/>
        <w:gridCol w:w="447"/>
        <w:gridCol w:w="447"/>
        <w:gridCol w:w="4613"/>
        <w:gridCol w:w="1737"/>
      </w:tblGrid>
      <w:tr w:rsidR="00B36ACF" w:rsidRPr="00135CEC" w14:paraId="1CDCF747" w14:textId="77777777" w:rsidTr="00064BB6">
        <w:tc>
          <w:tcPr>
            <w:tcW w:w="0" w:type="auto"/>
            <w:shd w:val="clear" w:color="auto" w:fill="auto"/>
          </w:tcPr>
          <w:p w14:paraId="59377FA2"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lang w:eastAsia="ja-JP"/>
              </w:rPr>
              <w:t xml:space="preserve">2. </w:t>
            </w:r>
            <w:proofErr w:type="spellStart"/>
            <w:r w:rsidRPr="00D962DF">
              <w:rPr>
                <w:rFonts w:ascii="Arial" w:hAnsi="Arial" w:cs="Arial"/>
                <w:color w:val="000000" w:themeColor="text1"/>
                <w:sz w:val="18"/>
                <w:szCs w:val="18"/>
                <w:lang w:eastAsia="ja-JP"/>
              </w:rPr>
              <w:t>LTE_NBIOT_eMTC_NTN</w:t>
            </w:r>
            <w:proofErr w:type="spellEnd"/>
          </w:p>
        </w:tc>
        <w:tc>
          <w:tcPr>
            <w:tcW w:w="0" w:type="auto"/>
            <w:shd w:val="clear" w:color="auto" w:fill="auto"/>
          </w:tcPr>
          <w:p w14:paraId="41284484"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lang w:eastAsia="ja-JP"/>
              </w:rPr>
              <w:t>2-2</w:t>
            </w:r>
          </w:p>
        </w:tc>
        <w:tc>
          <w:tcPr>
            <w:tcW w:w="0" w:type="auto"/>
            <w:shd w:val="clear" w:color="auto" w:fill="auto"/>
          </w:tcPr>
          <w:p w14:paraId="40D94D8D"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rPr>
              <w:t xml:space="preserve">Enhancing timing relationships using a time offset for </w:t>
            </w:r>
            <w:proofErr w:type="spellStart"/>
            <w:r w:rsidRPr="00D962DF">
              <w:rPr>
                <w:rFonts w:ascii="Arial" w:hAnsi="Arial" w:cs="Arial"/>
                <w:color w:val="000000" w:themeColor="text1"/>
                <w:sz w:val="18"/>
                <w:szCs w:val="18"/>
              </w:rPr>
              <w:t>eMTC</w:t>
            </w:r>
            <w:proofErr w:type="spellEnd"/>
          </w:p>
        </w:tc>
        <w:tc>
          <w:tcPr>
            <w:tcW w:w="0" w:type="auto"/>
            <w:shd w:val="clear" w:color="auto" w:fill="auto"/>
          </w:tcPr>
          <w:p w14:paraId="6B80ECA4"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eastAsiaTheme="minorEastAsia" w:hAnsi="Arial" w:cs="Arial"/>
                <w:color w:val="000000" w:themeColor="text1"/>
                <w:sz w:val="18"/>
                <w:szCs w:val="18"/>
                <w:lang w:eastAsia="en-US"/>
              </w:rPr>
              <w:t xml:space="preserve">UE receives and applies UE specific </w:t>
            </w:r>
            <w:proofErr w:type="spellStart"/>
            <w:r w:rsidRPr="00D962DF">
              <w:rPr>
                <w:rFonts w:ascii="Arial" w:eastAsiaTheme="minorEastAsia" w:hAnsi="Arial" w:cs="Arial"/>
                <w:color w:val="000000" w:themeColor="text1"/>
                <w:sz w:val="18"/>
                <w:szCs w:val="18"/>
                <w:lang w:eastAsia="en-US"/>
              </w:rPr>
              <w:t>K_offset</w:t>
            </w:r>
            <w:proofErr w:type="spellEnd"/>
            <w:r w:rsidRPr="00D962DF">
              <w:rPr>
                <w:rFonts w:ascii="Arial" w:eastAsiaTheme="minorEastAsia" w:hAnsi="Arial" w:cs="Arial"/>
                <w:color w:val="000000" w:themeColor="text1"/>
                <w:sz w:val="18"/>
                <w:szCs w:val="18"/>
                <w:lang w:eastAsia="en-US"/>
              </w:rPr>
              <w:t>/</w:t>
            </w:r>
            <w:r>
              <w:rPr>
                <w:rFonts w:ascii="Arial" w:eastAsiaTheme="minorEastAsia" w:hAnsi="Arial" w:cs="Arial"/>
                <w:color w:val="000000" w:themeColor="text1"/>
                <w:sz w:val="18"/>
                <w:szCs w:val="18"/>
                <w:lang w:eastAsia="en-US"/>
              </w:rPr>
              <w:t xml:space="preserve"> </w:t>
            </w:r>
            <w:r>
              <w:rPr>
                <w:rFonts w:ascii="Arial" w:eastAsiaTheme="minorEastAsia" w:hAnsi="Arial" w:cs="Arial"/>
                <w:color w:val="FF0000"/>
                <w:sz w:val="18"/>
                <w:szCs w:val="18"/>
                <w:lang w:eastAsia="en-US"/>
              </w:rPr>
              <w:t xml:space="preserve">cell specific </w:t>
            </w:r>
            <w:proofErr w:type="spellStart"/>
            <w:r w:rsidRPr="00D962DF">
              <w:rPr>
                <w:rFonts w:ascii="Arial" w:eastAsiaTheme="minorEastAsia" w:hAnsi="Arial" w:cs="Arial"/>
                <w:color w:val="000000" w:themeColor="text1"/>
                <w:sz w:val="18"/>
                <w:szCs w:val="18"/>
                <w:lang w:eastAsia="en-US"/>
              </w:rPr>
              <w:t>K_mac</w:t>
            </w:r>
            <w:proofErr w:type="spellEnd"/>
            <w:r w:rsidRPr="00D962DF">
              <w:rPr>
                <w:rFonts w:ascii="Arial" w:eastAsiaTheme="minorEastAsia" w:hAnsi="Arial" w:cs="Arial"/>
                <w:color w:val="000000" w:themeColor="text1"/>
                <w:sz w:val="18"/>
                <w:szCs w:val="18"/>
                <w:lang w:eastAsia="en-US"/>
              </w:rPr>
              <w:t xml:space="preserve"> in timing relationship enhancements</w:t>
            </w:r>
          </w:p>
        </w:tc>
        <w:tc>
          <w:tcPr>
            <w:tcW w:w="0" w:type="auto"/>
            <w:shd w:val="clear" w:color="auto" w:fill="auto"/>
          </w:tcPr>
          <w:p w14:paraId="4C03484A"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rPr>
              <w:t>2-1 , 2-3</w:t>
            </w:r>
          </w:p>
        </w:tc>
        <w:tc>
          <w:tcPr>
            <w:tcW w:w="0" w:type="auto"/>
            <w:shd w:val="clear" w:color="auto" w:fill="auto"/>
          </w:tcPr>
          <w:p w14:paraId="34F90A56"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lang w:eastAsia="ja-JP"/>
              </w:rPr>
              <w:t xml:space="preserve">Yes </w:t>
            </w:r>
          </w:p>
        </w:tc>
        <w:tc>
          <w:tcPr>
            <w:tcW w:w="0" w:type="auto"/>
            <w:shd w:val="clear" w:color="auto" w:fill="auto"/>
          </w:tcPr>
          <w:p w14:paraId="510E5BB5"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lang w:eastAsia="ja-JP"/>
              </w:rPr>
              <w:t>N/A</w:t>
            </w:r>
          </w:p>
        </w:tc>
        <w:tc>
          <w:tcPr>
            <w:tcW w:w="0" w:type="auto"/>
            <w:shd w:val="clear" w:color="auto" w:fill="auto"/>
          </w:tcPr>
          <w:p w14:paraId="2EE1201F" w14:textId="77777777" w:rsidR="00B36ACF" w:rsidRPr="00D962DF" w:rsidRDefault="00B36ACF" w:rsidP="00064BB6">
            <w:pPr>
              <w:pStyle w:val="maintext"/>
              <w:ind w:firstLineChars="0" w:firstLine="0"/>
              <w:jc w:val="left"/>
              <w:rPr>
                <w:rFonts w:ascii="Arial" w:hAnsi="Arial" w:cs="Arial"/>
                <w:sz w:val="18"/>
                <w:szCs w:val="18"/>
              </w:rPr>
            </w:pPr>
            <w:proofErr w:type="spellStart"/>
            <w:r w:rsidRPr="00D962DF">
              <w:rPr>
                <w:rFonts w:ascii="Arial" w:hAnsi="Arial" w:cs="Arial"/>
                <w:color w:val="000000" w:themeColor="text1"/>
                <w:sz w:val="18"/>
                <w:szCs w:val="18"/>
                <w:lang w:eastAsia="ja-JP"/>
              </w:rPr>
              <w:t>eMTC</w:t>
            </w:r>
            <w:proofErr w:type="spellEnd"/>
            <w:r w:rsidRPr="00D962DF">
              <w:rPr>
                <w:rFonts w:ascii="Arial" w:hAnsi="Arial" w:cs="Arial"/>
                <w:color w:val="000000" w:themeColor="text1"/>
                <w:sz w:val="18"/>
                <w:szCs w:val="18"/>
                <w:lang w:eastAsia="ja-JP"/>
              </w:rPr>
              <w:t xml:space="preserve"> UE does not know the offset to apply for UL transmission </w:t>
            </w:r>
          </w:p>
        </w:tc>
        <w:tc>
          <w:tcPr>
            <w:tcW w:w="0" w:type="auto"/>
            <w:shd w:val="clear" w:color="auto" w:fill="auto"/>
          </w:tcPr>
          <w:p w14:paraId="0D9A1849"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lang w:eastAsia="ja-JP"/>
              </w:rPr>
              <w:t>per UE</w:t>
            </w:r>
          </w:p>
        </w:tc>
        <w:tc>
          <w:tcPr>
            <w:tcW w:w="0" w:type="auto"/>
            <w:shd w:val="clear" w:color="auto" w:fill="auto"/>
          </w:tcPr>
          <w:p w14:paraId="6BA265E2"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lang w:eastAsia="ja-JP"/>
              </w:rPr>
              <w:t>No</w:t>
            </w:r>
          </w:p>
        </w:tc>
        <w:tc>
          <w:tcPr>
            <w:tcW w:w="0" w:type="auto"/>
            <w:shd w:val="clear" w:color="auto" w:fill="auto"/>
          </w:tcPr>
          <w:p w14:paraId="502B863D"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lang w:eastAsia="ja-JP"/>
              </w:rPr>
              <w:t>No</w:t>
            </w:r>
          </w:p>
        </w:tc>
        <w:tc>
          <w:tcPr>
            <w:tcW w:w="0" w:type="auto"/>
            <w:shd w:val="clear" w:color="auto" w:fill="auto"/>
          </w:tcPr>
          <w:p w14:paraId="30C9A4CF" w14:textId="77777777" w:rsidR="00B36ACF" w:rsidRPr="00D962DF" w:rsidRDefault="00B36ACF" w:rsidP="00064BB6">
            <w:pPr>
              <w:pStyle w:val="TAL"/>
              <w:rPr>
                <w:rFonts w:cs="Arial"/>
                <w:color w:val="000000" w:themeColor="text1"/>
                <w:szCs w:val="18"/>
              </w:rPr>
            </w:pPr>
            <w:r w:rsidRPr="00D962DF">
              <w:rPr>
                <w:rFonts w:cs="Arial"/>
                <w:color w:val="000000" w:themeColor="text1"/>
                <w:szCs w:val="18"/>
              </w:rPr>
              <w:t xml:space="preserve">The </w:t>
            </w:r>
            <w:proofErr w:type="spellStart"/>
            <w:r w:rsidRPr="00D962DF">
              <w:rPr>
                <w:rFonts w:cs="Arial"/>
                <w:color w:val="000000" w:themeColor="text1"/>
                <w:szCs w:val="18"/>
              </w:rPr>
              <w:t>K_offset</w:t>
            </w:r>
            <w:proofErr w:type="spellEnd"/>
            <w:r w:rsidRPr="00D962DF">
              <w:rPr>
                <w:rFonts w:cs="Arial"/>
                <w:color w:val="000000" w:themeColor="text1"/>
                <w:szCs w:val="18"/>
              </w:rPr>
              <w:t xml:space="preserve"> is a scheduling offset used for the identified timing relationships that need to be modified for IoT NTN. </w:t>
            </w:r>
          </w:p>
          <w:p w14:paraId="42C45A16" w14:textId="77777777" w:rsidR="00B36ACF" w:rsidRPr="00D962DF" w:rsidRDefault="00B36ACF" w:rsidP="00064BB6">
            <w:pPr>
              <w:pStyle w:val="TAL"/>
              <w:rPr>
                <w:rFonts w:cs="Arial"/>
                <w:color w:val="000000" w:themeColor="text1"/>
                <w:szCs w:val="18"/>
              </w:rPr>
            </w:pPr>
            <w:r w:rsidRPr="00D962DF">
              <w:rPr>
                <w:rFonts w:cs="Arial"/>
                <w:color w:val="000000" w:themeColor="text1"/>
                <w:szCs w:val="18"/>
              </w:rPr>
              <w:t xml:space="preserve">For IoT NTN, support cell-specific </w:t>
            </w:r>
            <w:proofErr w:type="spellStart"/>
            <w:r w:rsidRPr="00D962DF">
              <w:rPr>
                <w:rFonts w:cs="Arial"/>
                <w:color w:val="000000" w:themeColor="text1"/>
                <w:szCs w:val="18"/>
              </w:rPr>
              <w:t>Koffset</w:t>
            </w:r>
            <w:proofErr w:type="spellEnd"/>
            <w:r w:rsidRPr="00D962DF">
              <w:rPr>
                <w:rFonts w:cs="Arial"/>
                <w:color w:val="000000" w:themeColor="text1"/>
                <w:szCs w:val="18"/>
              </w:rPr>
              <w:t xml:space="preserve"> configuration for use during initial access.</w:t>
            </w:r>
          </w:p>
          <w:p w14:paraId="01C0E360"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rPr>
              <w:t xml:space="preserve">For IoT NTN, support the use of UE-specific </w:t>
            </w:r>
            <w:proofErr w:type="spellStart"/>
            <w:r w:rsidRPr="00D962DF">
              <w:rPr>
                <w:rFonts w:ascii="Arial" w:hAnsi="Arial" w:cs="Arial"/>
                <w:color w:val="000000" w:themeColor="text1"/>
                <w:sz w:val="18"/>
                <w:szCs w:val="18"/>
              </w:rPr>
              <w:t>Koffset</w:t>
            </w:r>
            <w:proofErr w:type="spellEnd"/>
            <w:r w:rsidRPr="00D962DF">
              <w:rPr>
                <w:rFonts w:ascii="Arial" w:hAnsi="Arial" w:cs="Arial"/>
                <w:color w:val="000000" w:themeColor="text1"/>
                <w:sz w:val="18"/>
                <w:szCs w:val="18"/>
              </w:rPr>
              <w:t xml:space="preserve"> in CONNECTED mode.</w:t>
            </w:r>
          </w:p>
        </w:tc>
        <w:tc>
          <w:tcPr>
            <w:tcW w:w="0" w:type="auto"/>
            <w:shd w:val="clear" w:color="auto" w:fill="auto"/>
          </w:tcPr>
          <w:p w14:paraId="5FDF8422" w14:textId="77777777" w:rsidR="00B36ACF" w:rsidRPr="00D962DF" w:rsidRDefault="00B36ACF" w:rsidP="00064BB6">
            <w:pPr>
              <w:pStyle w:val="maintext"/>
              <w:ind w:firstLineChars="0" w:firstLine="0"/>
              <w:jc w:val="left"/>
              <w:rPr>
                <w:rFonts w:ascii="Arial" w:hAnsi="Arial" w:cs="Arial"/>
                <w:sz w:val="18"/>
                <w:szCs w:val="18"/>
              </w:rPr>
            </w:pPr>
            <w:r w:rsidRPr="00D962DF">
              <w:rPr>
                <w:rFonts w:ascii="Arial" w:hAnsi="Arial" w:cs="Arial"/>
                <w:color w:val="000000" w:themeColor="text1"/>
                <w:sz w:val="18"/>
                <w:szCs w:val="18"/>
                <w:lang w:eastAsia="ja-JP"/>
              </w:rPr>
              <w:t>Optional with capability signalling</w:t>
            </w:r>
          </w:p>
        </w:tc>
      </w:tr>
      <w:tr w:rsidR="00B36ACF" w:rsidRPr="00135CEC" w14:paraId="1BCBC843" w14:textId="77777777" w:rsidTr="00064BB6">
        <w:tc>
          <w:tcPr>
            <w:tcW w:w="0" w:type="auto"/>
            <w:shd w:val="clear" w:color="auto" w:fill="auto"/>
          </w:tcPr>
          <w:p w14:paraId="640730FD" w14:textId="77777777" w:rsidR="00B36ACF" w:rsidRPr="00D962DF" w:rsidRDefault="00B36ACF" w:rsidP="00064BB6">
            <w:pPr>
              <w:pStyle w:val="maintext"/>
              <w:ind w:firstLineChars="0" w:firstLine="0"/>
              <w:jc w:val="left"/>
              <w:rPr>
                <w:rFonts w:ascii="Arial" w:hAnsi="Arial" w:cs="Arial"/>
                <w:color w:val="000000"/>
                <w:sz w:val="18"/>
                <w:szCs w:val="18"/>
                <w:lang w:eastAsia="ja-JP"/>
              </w:rPr>
            </w:pPr>
            <w:r w:rsidRPr="00D962DF">
              <w:rPr>
                <w:rFonts w:ascii="Arial" w:hAnsi="Arial" w:cs="Arial"/>
                <w:color w:val="000000" w:themeColor="text1"/>
                <w:sz w:val="18"/>
                <w:szCs w:val="18"/>
                <w:lang w:eastAsia="ja-JP"/>
              </w:rPr>
              <w:t xml:space="preserve">2. </w:t>
            </w:r>
            <w:proofErr w:type="spellStart"/>
            <w:r w:rsidRPr="00D962DF">
              <w:rPr>
                <w:rFonts w:ascii="Arial" w:hAnsi="Arial" w:cs="Arial"/>
                <w:color w:val="000000" w:themeColor="text1"/>
                <w:sz w:val="18"/>
                <w:szCs w:val="18"/>
                <w:lang w:eastAsia="ja-JP"/>
              </w:rPr>
              <w:t>LTE_NBIOT_eMTC_NTN</w:t>
            </w:r>
            <w:proofErr w:type="spellEnd"/>
          </w:p>
        </w:tc>
        <w:tc>
          <w:tcPr>
            <w:tcW w:w="0" w:type="auto"/>
            <w:shd w:val="clear" w:color="auto" w:fill="auto"/>
          </w:tcPr>
          <w:p w14:paraId="02EF3DB8" w14:textId="77777777" w:rsidR="00B36ACF" w:rsidRPr="00D962DF" w:rsidRDefault="00B36ACF" w:rsidP="00064BB6">
            <w:pPr>
              <w:pStyle w:val="maintext"/>
              <w:ind w:firstLineChars="0" w:firstLine="0"/>
              <w:jc w:val="left"/>
              <w:rPr>
                <w:rFonts w:ascii="Arial" w:hAnsi="Arial" w:cs="Arial"/>
                <w:color w:val="000000"/>
                <w:sz w:val="18"/>
                <w:szCs w:val="18"/>
                <w:lang w:eastAsia="ja-JP"/>
              </w:rPr>
            </w:pPr>
            <w:r w:rsidRPr="00D962DF">
              <w:rPr>
                <w:rFonts w:ascii="Arial" w:hAnsi="Arial" w:cs="Arial"/>
                <w:color w:val="000000" w:themeColor="text1"/>
                <w:sz w:val="18"/>
                <w:szCs w:val="18"/>
                <w:lang w:eastAsia="ja-JP"/>
              </w:rPr>
              <w:t>2-2a</w:t>
            </w:r>
          </w:p>
        </w:tc>
        <w:tc>
          <w:tcPr>
            <w:tcW w:w="0" w:type="auto"/>
            <w:shd w:val="clear" w:color="auto" w:fill="auto"/>
          </w:tcPr>
          <w:p w14:paraId="2F1F6D39" w14:textId="77777777" w:rsidR="00B36ACF" w:rsidRPr="00D962DF" w:rsidRDefault="00B36ACF" w:rsidP="00064BB6">
            <w:pPr>
              <w:pStyle w:val="maintext"/>
              <w:ind w:firstLineChars="0" w:firstLine="0"/>
              <w:jc w:val="left"/>
              <w:rPr>
                <w:rFonts w:ascii="Arial" w:hAnsi="Arial" w:cs="Arial"/>
                <w:color w:val="000000"/>
                <w:sz w:val="18"/>
                <w:szCs w:val="18"/>
              </w:rPr>
            </w:pPr>
            <w:r w:rsidRPr="00D962DF">
              <w:rPr>
                <w:rFonts w:ascii="Arial" w:hAnsi="Arial" w:cs="Arial"/>
                <w:color w:val="000000" w:themeColor="text1"/>
                <w:sz w:val="18"/>
                <w:szCs w:val="18"/>
              </w:rPr>
              <w:t>Enhancing timing relationships using a time offset for NB-IoT</w:t>
            </w:r>
          </w:p>
        </w:tc>
        <w:tc>
          <w:tcPr>
            <w:tcW w:w="0" w:type="auto"/>
            <w:shd w:val="clear" w:color="auto" w:fill="auto"/>
          </w:tcPr>
          <w:p w14:paraId="63ADF215" w14:textId="77777777" w:rsidR="00B36ACF" w:rsidRPr="00D962DF" w:rsidRDefault="00B36ACF" w:rsidP="00064BB6">
            <w:pPr>
              <w:pStyle w:val="maintext"/>
              <w:ind w:firstLineChars="0" w:firstLine="0"/>
              <w:jc w:val="left"/>
              <w:rPr>
                <w:rFonts w:ascii="Arial" w:eastAsia="Times New Roman" w:hAnsi="Arial" w:cs="Arial"/>
                <w:color w:val="000000"/>
                <w:sz w:val="18"/>
                <w:szCs w:val="18"/>
                <w:lang w:eastAsia="en-US"/>
              </w:rPr>
            </w:pPr>
            <w:r w:rsidRPr="00D962DF">
              <w:rPr>
                <w:rFonts w:ascii="Arial" w:hAnsi="Arial" w:cs="Arial"/>
                <w:color w:val="000000" w:themeColor="text1"/>
                <w:sz w:val="18"/>
                <w:szCs w:val="18"/>
              </w:rPr>
              <w:t xml:space="preserve">UE receives and applies UE specific </w:t>
            </w:r>
            <w:proofErr w:type="spellStart"/>
            <w:r w:rsidRPr="00D962DF">
              <w:rPr>
                <w:rFonts w:ascii="Arial" w:hAnsi="Arial" w:cs="Arial"/>
                <w:color w:val="000000" w:themeColor="text1"/>
                <w:sz w:val="18"/>
                <w:szCs w:val="18"/>
              </w:rPr>
              <w:t>K_offset</w:t>
            </w:r>
            <w:proofErr w:type="spellEnd"/>
            <w:r w:rsidRPr="009E2F4E">
              <w:rPr>
                <w:rFonts w:ascii="Arial" w:hAnsi="Arial" w:cs="Arial"/>
                <w:strike/>
                <w:color w:val="FF0000"/>
                <w:sz w:val="18"/>
                <w:szCs w:val="18"/>
              </w:rPr>
              <w:t>,</w:t>
            </w:r>
            <w:r w:rsidRPr="009E2F4E">
              <w:rPr>
                <w:rFonts w:ascii="Arial" w:hAnsi="Arial" w:cs="Arial"/>
                <w:color w:val="FF0000"/>
                <w:sz w:val="18"/>
                <w:szCs w:val="18"/>
              </w:rPr>
              <w:t>/ cell specific</w:t>
            </w:r>
            <w:r w:rsidRPr="00D962DF">
              <w:rPr>
                <w:rFonts w:ascii="Arial" w:hAnsi="Arial" w:cs="Arial"/>
                <w:color w:val="000000" w:themeColor="text1"/>
                <w:sz w:val="18"/>
                <w:szCs w:val="18"/>
              </w:rPr>
              <w:t xml:space="preserve"> </w:t>
            </w:r>
            <w:proofErr w:type="spellStart"/>
            <w:r w:rsidRPr="00D962DF">
              <w:rPr>
                <w:rFonts w:ascii="Arial" w:hAnsi="Arial" w:cs="Arial"/>
                <w:color w:val="000000" w:themeColor="text1"/>
                <w:sz w:val="18"/>
                <w:szCs w:val="18"/>
              </w:rPr>
              <w:t>K_mac</w:t>
            </w:r>
            <w:proofErr w:type="spellEnd"/>
            <w:r w:rsidRPr="00D962DF">
              <w:rPr>
                <w:rFonts w:ascii="Arial" w:hAnsi="Arial" w:cs="Arial"/>
                <w:color w:val="000000" w:themeColor="text1"/>
                <w:sz w:val="18"/>
                <w:szCs w:val="18"/>
              </w:rPr>
              <w:t xml:space="preserve"> in timing relationship enhancements</w:t>
            </w:r>
          </w:p>
        </w:tc>
        <w:tc>
          <w:tcPr>
            <w:tcW w:w="0" w:type="auto"/>
            <w:shd w:val="clear" w:color="auto" w:fill="auto"/>
          </w:tcPr>
          <w:p w14:paraId="232D0053" w14:textId="77777777" w:rsidR="00B36ACF" w:rsidRPr="00D962DF" w:rsidRDefault="00B36ACF" w:rsidP="00064BB6">
            <w:pPr>
              <w:pStyle w:val="maintext"/>
              <w:ind w:firstLineChars="0" w:firstLine="0"/>
              <w:jc w:val="left"/>
              <w:rPr>
                <w:rFonts w:ascii="Arial" w:hAnsi="Arial" w:cs="Arial"/>
                <w:color w:val="000000"/>
                <w:sz w:val="18"/>
                <w:szCs w:val="18"/>
              </w:rPr>
            </w:pPr>
            <w:r w:rsidRPr="00D962DF">
              <w:rPr>
                <w:rFonts w:ascii="Arial" w:hAnsi="Arial" w:cs="Arial"/>
                <w:color w:val="000000" w:themeColor="text1"/>
                <w:sz w:val="18"/>
                <w:szCs w:val="18"/>
              </w:rPr>
              <w:t>2-1b, 2-3a</w:t>
            </w:r>
          </w:p>
        </w:tc>
        <w:tc>
          <w:tcPr>
            <w:tcW w:w="0" w:type="auto"/>
            <w:shd w:val="clear" w:color="auto" w:fill="auto"/>
          </w:tcPr>
          <w:p w14:paraId="10722AD3" w14:textId="77777777" w:rsidR="00B36ACF" w:rsidRPr="00D962DF" w:rsidRDefault="00B36ACF" w:rsidP="00064BB6">
            <w:pPr>
              <w:pStyle w:val="maintext"/>
              <w:ind w:firstLineChars="0" w:firstLine="0"/>
              <w:jc w:val="left"/>
              <w:rPr>
                <w:rFonts w:ascii="Arial" w:hAnsi="Arial" w:cs="Arial"/>
                <w:color w:val="000000"/>
                <w:sz w:val="18"/>
                <w:szCs w:val="18"/>
                <w:lang w:eastAsia="ja-JP"/>
              </w:rPr>
            </w:pPr>
            <w:r w:rsidRPr="00D962DF">
              <w:rPr>
                <w:rFonts w:ascii="Arial" w:hAnsi="Arial" w:cs="Arial"/>
                <w:color w:val="000000" w:themeColor="text1"/>
                <w:sz w:val="18"/>
                <w:szCs w:val="18"/>
                <w:lang w:eastAsia="ja-JP"/>
              </w:rPr>
              <w:t xml:space="preserve">Yes </w:t>
            </w:r>
          </w:p>
        </w:tc>
        <w:tc>
          <w:tcPr>
            <w:tcW w:w="0" w:type="auto"/>
            <w:shd w:val="clear" w:color="auto" w:fill="auto"/>
          </w:tcPr>
          <w:p w14:paraId="06E19CC0" w14:textId="77777777" w:rsidR="00B36ACF" w:rsidRPr="00D962DF" w:rsidRDefault="00B36ACF" w:rsidP="00064BB6">
            <w:pPr>
              <w:pStyle w:val="maintext"/>
              <w:ind w:firstLineChars="0" w:firstLine="0"/>
              <w:jc w:val="left"/>
              <w:rPr>
                <w:rFonts w:ascii="Arial" w:hAnsi="Arial" w:cs="Arial"/>
                <w:color w:val="000000"/>
                <w:sz w:val="18"/>
                <w:szCs w:val="18"/>
                <w:lang w:eastAsia="ja-JP"/>
              </w:rPr>
            </w:pPr>
            <w:r w:rsidRPr="00D962DF">
              <w:rPr>
                <w:rFonts w:ascii="Arial" w:hAnsi="Arial" w:cs="Arial"/>
                <w:color w:val="000000" w:themeColor="text1"/>
                <w:sz w:val="18"/>
                <w:szCs w:val="18"/>
                <w:lang w:eastAsia="ja-JP"/>
              </w:rPr>
              <w:t>N/A</w:t>
            </w:r>
          </w:p>
        </w:tc>
        <w:tc>
          <w:tcPr>
            <w:tcW w:w="0" w:type="auto"/>
            <w:shd w:val="clear" w:color="auto" w:fill="auto"/>
          </w:tcPr>
          <w:p w14:paraId="184718CA" w14:textId="77777777" w:rsidR="00B36ACF" w:rsidRPr="00D962DF" w:rsidRDefault="00B36ACF" w:rsidP="00064BB6">
            <w:pPr>
              <w:pStyle w:val="maintext"/>
              <w:ind w:firstLineChars="0" w:firstLine="0"/>
              <w:jc w:val="left"/>
              <w:rPr>
                <w:rFonts w:ascii="Arial" w:hAnsi="Arial" w:cs="Arial"/>
                <w:color w:val="000000"/>
                <w:sz w:val="18"/>
                <w:szCs w:val="18"/>
                <w:lang w:eastAsia="ja-JP"/>
              </w:rPr>
            </w:pPr>
            <w:r w:rsidRPr="00D962DF">
              <w:rPr>
                <w:rFonts w:ascii="Arial" w:hAnsi="Arial" w:cs="Arial"/>
                <w:color w:val="000000" w:themeColor="text1"/>
                <w:sz w:val="18"/>
                <w:szCs w:val="18"/>
                <w:lang w:eastAsia="ja-JP"/>
              </w:rPr>
              <w:t xml:space="preserve">NB-IoT UE does not know the offset to apply for UL transmission </w:t>
            </w:r>
          </w:p>
        </w:tc>
        <w:tc>
          <w:tcPr>
            <w:tcW w:w="0" w:type="auto"/>
            <w:shd w:val="clear" w:color="auto" w:fill="auto"/>
          </w:tcPr>
          <w:p w14:paraId="7A8EC935" w14:textId="77777777" w:rsidR="00B36ACF" w:rsidRPr="00D962DF" w:rsidRDefault="00B36ACF" w:rsidP="00064BB6">
            <w:pPr>
              <w:pStyle w:val="maintext"/>
              <w:ind w:firstLineChars="0" w:firstLine="0"/>
              <w:jc w:val="left"/>
              <w:rPr>
                <w:rFonts w:ascii="Arial" w:hAnsi="Arial" w:cs="Arial"/>
                <w:color w:val="000000"/>
                <w:sz w:val="18"/>
                <w:szCs w:val="18"/>
                <w:lang w:eastAsia="ja-JP"/>
              </w:rPr>
            </w:pPr>
            <w:r w:rsidRPr="00D962DF">
              <w:rPr>
                <w:rFonts w:ascii="Arial" w:hAnsi="Arial" w:cs="Arial"/>
                <w:color w:val="000000" w:themeColor="text1"/>
                <w:sz w:val="18"/>
                <w:szCs w:val="18"/>
              </w:rPr>
              <w:t>Per UE</w:t>
            </w:r>
          </w:p>
        </w:tc>
        <w:tc>
          <w:tcPr>
            <w:tcW w:w="0" w:type="auto"/>
            <w:shd w:val="clear" w:color="auto" w:fill="auto"/>
          </w:tcPr>
          <w:p w14:paraId="52C9EF90" w14:textId="77777777" w:rsidR="00B36ACF" w:rsidRPr="00D962DF" w:rsidRDefault="00B36ACF" w:rsidP="00064BB6">
            <w:pPr>
              <w:pStyle w:val="maintext"/>
              <w:ind w:firstLineChars="0" w:firstLine="0"/>
              <w:jc w:val="left"/>
              <w:rPr>
                <w:rFonts w:ascii="Arial" w:hAnsi="Arial" w:cs="Arial"/>
                <w:color w:val="000000"/>
                <w:sz w:val="18"/>
                <w:szCs w:val="18"/>
                <w:lang w:eastAsia="ja-JP"/>
              </w:rPr>
            </w:pPr>
            <w:r w:rsidRPr="00D962DF">
              <w:rPr>
                <w:rFonts w:ascii="Arial" w:hAnsi="Arial" w:cs="Arial"/>
                <w:color w:val="000000" w:themeColor="text1"/>
                <w:sz w:val="18"/>
                <w:szCs w:val="18"/>
                <w:lang w:eastAsia="ja-JP"/>
              </w:rPr>
              <w:t>No</w:t>
            </w:r>
          </w:p>
        </w:tc>
        <w:tc>
          <w:tcPr>
            <w:tcW w:w="0" w:type="auto"/>
            <w:shd w:val="clear" w:color="auto" w:fill="auto"/>
          </w:tcPr>
          <w:p w14:paraId="27F84427" w14:textId="77777777" w:rsidR="00B36ACF" w:rsidRPr="00D962DF" w:rsidRDefault="00B36ACF" w:rsidP="00064BB6">
            <w:pPr>
              <w:pStyle w:val="maintext"/>
              <w:ind w:firstLineChars="0" w:firstLine="0"/>
              <w:jc w:val="left"/>
              <w:rPr>
                <w:rFonts w:ascii="Arial" w:hAnsi="Arial" w:cs="Arial"/>
                <w:color w:val="000000"/>
                <w:sz w:val="18"/>
                <w:szCs w:val="18"/>
                <w:lang w:eastAsia="ja-JP"/>
              </w:rPr>
            </w:pPr>
            <w:r w:rsidRPr="00D962DF">
              <w:rPr>
                <w:rFonts w:ascii="Arial" w:hAnsi="Arial" w:cs="Arial"/>
                <w:color w:val="000000" w:themeColor="text1"/>
                <w:sz w:val="18"/>
                <w:szCs w:val="18"/>
                <w:lang w:eastAsia="ja-JP"/>
              </w:rPr>
              <w:t>No</w:t>
            </w:r>
          </w:p>
        </w:tc>
        <w:tc>
          <w:tcPr>
            <w:tcW w:w="0" w:type="auto"/>
            <w:shd w:val="clear" w:color="auto" w:fill="auto"/>
          </w:tcPr>
          <w:p w14:paraId="7A5B41AA" w14:textId="77777777" w:rsidR="00B36ACF" w:rsidRPr="00D962DF" w:rsidRDefault="00B36ACF" w:rsidP="00064BB6">
            <w:pPr>
              <w:pStyle w:val="TAL"/>
              <w:rPr>
                <w:rFonts w:cs="Arial"/>
                <w:color w:val="000000" w:themeColor="text1"/>
                <w:szCs w:val="18"/>
              </w:rPr>
            </w:pPr>
            <w:r w:rsidRPr="00D962DF">
              <w:rPr>
                <w:rFonts w:cs="Arial"/>
                <w:color w:val="000000" w:themeColor="text1"/>
                <w:szCs w:val="18"/>
              </w:rPr>
              <w:t xml:space="preserve">The </w:t>
            </w:r>
            <w:proofErr w:type="spellStart"/>
            <w:r w:rsidRPr="00D962DF">
              <w:rPr>
                <w:rFonts w:cs="Arial"/>
                <w:color w:val="000000" w:themeColor="text1"/>
                <w:szCs w:val="18"/>
              </w:rPr>
              <w:t>K_offset</w:t>
            </w:r>
            <w:proofErr w:type="spellEnd"/>
            <w:r w:rsidRPr="00D962DF">
              <w:rPr>
                <w:rFonts w:cs="Arial"/>
                <w:color w:val="000000" w:themeColor="text1"/>
                <w:szCs w:val="18"/>
              </w:rPr>
              <w:t xml:space="preserve"> is a scheduling offset used for the identified timing relationships that need to be modified for IoT NTN. </w:t>
            </w:r>
          </w:p>
          <w:p w14:paraId="19F30B20" w14:textId="77777777" w:rsidR="00B36ACF" w:rsidRPr="00D962DF" w:rsidRDefault="00B36ACF" w:rsidP="00064BB6">
            <w:pPr>
              <w:pStyle w:val="TAL"/>
              <w:rPr>
                <w:rFonts w:cs="Arial"/>
                <w:color w:val="000000" w:themeColor="text1"/>
                <w:szCs w:val="18"/>
              </w:rPr>
            </w:pPr>
            <w:r w:rsidRPr="00D962DF">
              <w:rPr>
                <w:rFonts w:cs="Arial"/>
                <w:color w:val="000000" w:themeColor="text1"/>
                <w:szCs w:val="18"/>
              </w:rPr>
              <w:t xml:space="preserve">For IoT NTN, support cell-specific </w:t>
            </w:r>
            <w:proofErr w:type="spellStart"/>
            <w:r w:rsidRPr="00D962DF">
              <w:rPr>
                <w:rFonts w:cs="Arial"/>
                <w:color w:val="000000" w:themeColor="text1"/>
                <w:szCs w:val="18"/>
              </w:rPr>
              <w:t>Koffset</w:t>
            </w:r>
            <w:proofErr w:type="spellEnd"/>
            <w:r w:rsidRPr="00D962DF">
              <w:rPr>
                <w:rFonts w:cs="Arial"/>
                <w:color w:val="000000" w:themeColor="text1"/>
                <w:szCs w:val="18"/>
              </w:rPr>
              <w:t xml:space="preserve"> configuration for use during initial access.</w:t>
            </w:r>
          </w:p>
          <w:p w14:paraId="1BFE818D" w14:textId="77777777" w:rsidR="00B36ACF" w:rsidRPr="00D962DF" w:rsidRDefault="00B36ACF" w:rsidP="00064BB6">
            <w:pPr>
              <w:pStyle w:val="TAL"/>
              <w:rPr>
                <w:rFonts w:cs="Arial"/>
                <w:color w:val="000000"/>
                <w:szCs w:val="18"/>
              </w:rPr>
            </w:pPr>
            <w:r w:rsidRPr="00D962DF">
              <w:rPr>
                <w:rFonts w:cs="Arial"/>
                <w:color w:val="000000" w:themeColor="text1"/>
                <w:szCs w:val="18"/>
              </w:rPr>
              <w:t xml:space="preserve">For IoT NTN, support the use of UE-specific </w:t>
            </w:r>
            <w:proofErr w:type="spellStart"/>
            <w:r w:rsidRPr="00D962DF">
              <w:rPr>
                <w:rFonts w:cs="Arial"/>
                <w:color w:val="000000" w:themeColor="text1"/>
                <w:szCs w:val="18"/>
              </w:rPr>
              <w:t>Koffset</w:t>
            </w:r>
            <w:proofErr w:type="spellEnd"/>
            <w:r w:rsidRPr="00D962DF">
              <w:rPr>
                <w:rFonts w:cs="Arial"/>
                <w:color w:val="000000" w:themeColor="text1"/>
                <w:szCs w:val="18"/>
              </w:rPr>
              <w:t xml:space="preserve"> in CONNECTED mode.</w:t>
            </w:r>
          </w:p>
        </w:tc>
        <w:tc>
          <w:tcPr>
            <w:tcW w:w="0" w:type="auto"/>
            <w:shd w:val="clear" w:color="auto" w:fill="auto"/>
          </w:tcPr>
          <w:p w14:paraId="0DBCB72C" w14:textId="77777777" w:rsidR="00B36ACF" w:rsidRPr="00D962DF" w:rsidRDefault="00B36ACF" w:rsidP="00064BB6">
            <w:pPr>
              <w:pStyle w:val="maintext"/>
              <w:ind w:firstLineChars="0" w:firstLine="0"/>
              <w:jc w:val="left"/>
              <w:rPr>
                <w:rFonts w:ascii="Arial" w:hAnsi="Arial" w:cs="Arial"/>
                <w:color w:val="000000"/>
                <w:sz w:val="18"/>
                <w:szCs w:val="18"/>
                <w:lang w:eastAsia="ja-JP"/>
              </w:rPr>
            </w:pPr>
            <w:r w:rsidRPr="00D962DF">
              <w:rPr>
                <w:rFonts w:ascii="Arial" w:hAnsi="Arial" w:cs="Arial"/>
                <w:color w:val="000000" w:themeColor="text1"/>
                <w:sz w:val="18"/>
                <w:szCs w:val="18"/>
              </w:rPr>
              <w:t>Optional with capability signalling</w:t>
            </w:r>
          </w:p>
        </w:tc>
      </w:tr>
    </w:tbl>
    <w:p w14:paraId="73CE6B6F" w14:textId="77777777" w:rsidR="00B36ACF" w:rsidRDefault="00B36ACF" w:rsidP="00B36ACF">
      <w:pPr>
        <w:pStyle w:val="maintext"/>
        <w:ind w:firstLineChars="90" w:firstLine="180"/>
        <w:rPr>
          <w:rFonts w:ascii="Calibri" w:hAnsi="Calibri" w:cs="Arial"/>
        </w:rPr>
      </w:pPr>
    </w:p>
    <w:p w14:paraId="0761DFC4" w14:textId="53020EB6" w:rsidR="00B36ACF" w:rsidRDefault="001621CD" w:rsidP="00B6461F">
      <w:pPr>
        <w:pStyle w:val="maintext"/>
        <w:ind w:firstLineChars="90" w:firstLine="180"/>
        <w:rPr>
          <w:rFonts w:ascii="Calibri" w:hAnsi="Calibri" w:cs="Arial"/>
        </w:rPr>
      </w:pPr>
      <w:r w:rsidRPr="00180967">
        <w:rPr>
          <w:rFonts w:ascii="Calibri" w:hAnsi="Calibri" w:cs="Arial"/>
          <w:b/>
          <w:highlight w:val="green"/>
        </w:rPr>
        <w:lastRenderedPageBreak/>
        <w:t>Agreement</w:t>
      </w:r>
      <w:r w:rsidR="00B36ACF" w:rsidRPr="00180967">
        <w:rPr>
          <w:rFonts w:ascii="Calibri" w:hAnsi="Calibri" w:cs="Arial"/>
          <w:b/>
          <w:highlight w:val="green"/>
        </w:rPr>
        <w:t>:</w:t>
      </w:r>
      <w:r w:rsidR="00B36ACF">
        <w:rPr>
          <w:rFonts w:ascii="Calibri" w:hAnsi="Calibri" w:cs="Arial"/>
          <w:b/>
        </w:rPr>
        <w:t xml:space="preserve"> </w:t>
      </w:r>
      <w:r w:rsidR="00B36ACF" w:rsidRPr="004F18ED">
        <w:rPr>
          <w:rFonts w:ascii="Calibri" w:hAnsi="Calibri" w:cs="Arial"/>
          <w:b/>
        </w:rPr>
        <w:t>Adopt the following changes highlighted in chromatic fonts, while keeping the yellow highlighting</w:t>
      </w:r>
      <w:r w:rsidR="00B36ACF">
        <w:rPr>
          <w:rFonts w:ascii="Calibri" w:hAnsi="Calibri" w:cs="Arial"/>
          <w:b/>
        </w:rPr>
        <w:t>, if any,</w:t>
      </w:r>
      <w:r w:rsidR="00B36ACF"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466"/>
        <w:gridCol w:w="2090"/>
        <w:gridCol w:w="2847"/>
        <w:gridCol w:w="637"/>
        <w:gridCol w:w="527"/>
        <w:gridCol w:w="517"/>
        <w:gridCol w:w="4591"/>
        <w:gridCol w:w="588"/>
        <w:gridCol w:w="447"/>
        <w:gridCol w:w="447"/>
        <w:gridCol w:w="3488"/>
        <w:gridCol w:w="3419"/>
      </w:tblGrid>
      <w:tr w:rsidR="005E2CDC" w:rsidRPr="00135CEC" w14:paraId="63FC7192" w14:textId="77777777" w:rsidTr="00064BB6">
        <w:tc>
          <w:tcPr>
            <w:tcW w:w="0" w:type="auto"/>
            <w:shd w:val="clear" w:color="auto" w:fill="auto"/>
          </w:tcPr>
          <w:p w14:paraId="50D207E4" w14:textId="77777777" w:rsidR="00B36ACF" w:rsidRPr="00135CEC" w:rsidRDefault="00B36ACF" w:rsidP="00064BB6">
            <w:pPr>
              <w:pStyle w:val="maintext"/>
              <w:ind w:firstLineChars="0" w:firstLine="0"/>
              <w:jc w:val="left"/>
              <w:rPr>
                <w:rFonts w:ascii="Arial" w:hAnsi="Arial" w:cs="Arial"/>
                <w:sz w:val="18"/>
              </w:rPr>
            </w:pPr>
            <w:r w:rsidRPr="004738B2">
              <w:rPr>
                <w:rFonts w:ascii="Arial" w:hAnsi="Arial" w:cs="Arial"/>
                <w:color w:val="000000"/>
                <w:sz w:val="18"/>
                <w:szCs w:val="18"/>
              </w:rPr>
              <w:t xml:space="preserve">2. </w:t>
            </w:r>
            <w:proofErr w:type="spellStart"/>
            <w:r w:rsidRPr="004738B2">
              <w:rPr>
                <w:rFonts w:ascii="Arial" w:hAnsi="Arial" w:cs="Arial"/>
                <w:color w:val="000000"/>
                <w:sz w:val="18"/>
                <w:szCs w:val="18"/>
              </w:rPr>
              <w:t>LTE_NBIOT_eMTC_NTN</w:t>
            </w:r>
            <w:proofErr w:type="spellEnd"/>
          </w:p>
        </w:tc>
        <w:tc>
          <w:tcPr>
            <w:tcW w:w="0" w:type="auto"/>
            <w:shd w:val="clear" w:color="auto" w:fill="auto"/>
          </w:tcPr>
          <w:p w14:paraId="24859DAE" w14:textId="77777777" w:rsidR="00B36ACF" w:rsidRPr="00135CEC" w:rsidRDefault="00B36ACF" w:rsidP="00064BB6">
            <w:pPr>
              <w:pStyle w:val="maintext"/>
              <w:ind w:firstLineChars="0" w:firstLine="0"/>
              <w:jc w:val="left"/>
              <w:rPr>
                <w:rFonts w:ascii="Arial" w:hAnsi="Arial" w:cs="Arial"/>
                <w:sz w:val="18"/>
              </w:rPr>
            </w:pPr>
            <w:r w:rsidRPr="004738B2">
              <w:rPr>
                <w:rFonts w:ascii="Arial" w:hAnsi="Arial" w:cs="Arial"/>
                <w:color w:val="000000"/>
                <w:sz w:val="18"/>
                <w:szCs w:val="18"/>
              </w:rPr>
              <w:t>2-1d</w:t>
            </w:r>
          </w:p>
        </w:tc>
        <w:tc>
          <w:tcPr>
            <w:tcW w:w="0" w:type="auto"/>
            <w:shd w:val="clear" w:color="auto" w:fill="auto"/>
          </w:tcPr>
          <w:p w14:paraId="34FEEC9C" w14:textId="2CE9A76B" w:rsidR="00B36ACF" w:rsidRPr="00135CEC" w:rsidRDefault="003E405D" w:rsidP="00064BB6">
            <w:pPr>
              <w:pStyle w:val="maintext"/>
              <w:ind w:firstLineChars="0" w:firstLine="0"/>
              <w:jc w:val="left"/>
              <w:rPr>
                <w:rFonts w:ascii="Arial" w:hAnsi="Arial" w:cs="Arial"/>
                <w:sz w:val="18"/>
              </w:rPr>
            </w:pPr>
            <w:r>
              <w:rPr>
                <w:rFonts w:ascii="Arial" w:hAnsi="Arial" w:cs="Arial"/>
                <w:color w:val="FF0000"/>
                <w:sz w:val="18"/>
                <w:szCs w:val="18"/>
              </w:rPr>
              <w:t xml:space="preserve">Gaps for </w:t>
            </w:r>
            <w:r>
              <w:rPr>
                <w:rFonts w:ascii="Arial" w:hAnsi="Arial" w:cs="Arial"/>
                <w:color w:val="000000"/>
                <w:sz w:val="18"/>
                <w:szCs w:val="18"/>
              </w:rPr>
              <w:t>s</w:t>
            </w:r>
            <w:r w:rsidR="00B36ACF" w:rsidRPr="004738B2">
              <w:rPr>
                <w:rFonts w:ascii="Arial" w:hAnsi="Arial" w:cs="Arial"/>
                <w:color w:val="000000"/>
                <w:sz w:val="18"/>
                <w:szCs w:val="18"/>
              </w:rPr>
              <w:t xml:space="preserve">egmented UL transmission for </w:t>
            </w:r>
            <w:proofErr w:type="spellStart"/>
            <w:r w:rsidR="00B36ACF" w:rsidRPr="004738B2">
              <w:rPr>
                <w:rFonts w:ascii="Arial" w:hAnsi="Arial" w:cs="Arial"/>
                <w:color w:val="000000"/>
                <w:sz w:val="18"/>
                <w:szCs w:val="18"/>
              </w:rPr>
              <w:t>eMTC</w:t>
            </w:r>
            <w:proofErr w:type="spellEnd"/>
            <w:r w:rsidR="00B36ACF" w:rsidRPr="004738B2">
              <w:rPr>
                <w:rFonts w:ascii="Arial" w:hAnsi="Arial" w:cs="Arial"/>
                <w:color w:val="000000"/>
                <w:sz w:val="18"/>
                <w:szCs w:val="18"/>
              </w:rPr>
              <w:t xml:space="preserve"> </w:t>
            </w:r>
          </w:p>
        </w:tc>
        <w:tc>
          <w:tcPr>
            <w:tcW w:w="0" w:type="auto"/>
            <w:shd w:val="clear" w:color="auto" w:fill="auto"/>
          </w:tcPr>
          <w:p w14:paraId="32C7F2B1" w14:textId="57596996" w:rsidR="00B36ACF" w:rsidRPr="00135CEC" w:rsidRDefault="00B36ACF" w:rsidP="00064BB6">
            <w:pPr>
              <w:pStyle w:val="maintext"/>
              <w:ind w:firstLineChars="0" w:firstLine="0"/>
              <w:jc w:val="left"/>
              <w:rPr>
                <w:rFonts w:ascii="Arial" w:hAnsi="Arial" w:cs="Arial"/>
                <w:sz w:val="18"/>
              </w:rPr>
            </w:pPr>
            <w:r w:rsidRPr="001621CD">
              <w:rPr>
                <w:rFonts w:ascii="Arial" w:hAnsi="Arial" w:cs="Arial"/>
                <w:strike/>
                <w:color w:val="FF0000"/>
                <w:sz w:val="18"/>
                <w:szCs w:val="18"/>
              </w:rPr>
              <w:t>Single UE capability</w:t>
            </w:r>
            <w:r w:rsidR="001621CD" w:rsidRPr="001621CD">
              <w:rPr>
                <w:rFonts w:ascii="Arial" w:hAnsi="Arial" w:cs="Arial"/>
                <w:color w:val="FF0000"/>
                <w:sz w:val="18"/>
                <w:szCs w:val="18"/>
              </w:rPr>
              <w:t xml:space="preserve"> Support of </w:t>
            </w:r>
            <w:r w:rsidR="001621CD">
              <w:rPr>
                <w:rFonts w:ascii="Arial" w:hAnsi="Arial" w:cs="Arial"/>
                <w:color w:val="FF0000"/>
                <w:sz w:val="18"/>
                <w:szCs w:val="18"/>
              </w:rPr>
              <w:t>g</w:t>
            </w:r>
            <w:r w:rsidR="001621CD" w:rsidRPr="001621CD">
              <w:rPr>
                <w:rFonts w:ascii="Arial" w:hAnsi="Arial" w:cs="Arial"/>
                <w:color w:val="FF0000"/>
                <w:sz w:val="18"/>
                <w:szCs w:val="18"/>
              </w:rPr>
              <w:t xml:space="preserve">aps for segmented UL transmission for </w:t>
            </w:r>
            <w:proofErr w:type="spellStart"/>
            <w:r w:rsidR="001621CD" w:rsidRPr="001621CD">
              <w:rPr>
                <w:rFonts w:ascii="Arial" w:hAnsi="Arial" w:cs="Arial"/>
                <w:color w:val="FF0000"/>
                <w:sz w:val="18"/>
                <w:szCs w:val="18"/>
              </w:rPr>
              <w:t>eMTC</w:t>
            </w:r>
            <w:proofErr w:type="spellEnd"/>
          </w:p>
        </w:tc>
        <w:tc>
          <w:tcPr>
            <w:tcW w:w="0" w:type="auto"/>
            <w:shd w:val="clear" w:color="auto" w:fill="auto"/>
          </w:tcPr>
          <w:p w14:paraId="3BB637DC" w14:textId="77777777" w:rsidR="00B36ACF" w:rsidRPr="00135CEC" w:rsidRDefault="00B36ACF" w:rsidP="00064BB6">
            <w:pPr>
              <w:pStyle w:val="maintext"/>
              <w:ind w:firstLineChars="0" w:firstLine="0"/>
              <w:jc w:val="left"/>
              <w:rPr>
                <w:rFonts w:ascii="Arial" w:hAnsi="Arial" w:cs="Arial"/>
                <w:sz w:val="18"/>
              </w:rPr>
            </w:pPr>
            <w:r w:rsidRPr="004738B2">
              <w:rPr>
                <w:rFonts w:ascii="Arial" w:hAnsi="Arial" w:cs="Arial"/>
                <w:color w:val="000000"/>
                <w:sz w:val="18"/>
                <w:szCs w:val="18"/>
              </w:rPr>
              <w:t>2-1, 2-1a</w:t>
            </w:r>
          </w:p>
        </w:tc>
        <w:tc>
          <w:tcPr>
            <w:tcW w:w="0" w:type="auto"/>
            <w:shd w:val="clear" w:color="auto" w:fill="auto"/>
          </w:tcPr>
          <w:p w14:paraId="5889B84E" w14:textId="77777777" w:rsidR="00B36ACF" w:rsidRPr="00135CEC" w:rsidRDefault="00B36ACF" w:rsidP="00064BB6">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67069D2" w14:textId="77777777" w:rsidR="00B36ACF" w:rsidRPr="00135CEC" w:rsidRDefault="00B36ACF" w:rsidP="00064BB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1985CD5" w14:textId="73B1E923" w:rsidR="00B36ACF" w:rsidRPr="003E405D" w:rsidRDefault="00B36ACF" w:rsidP="00064BB6">
            <w:pPr>
              <w:pStyle w:val="maintext"/>
              <w:ind w:firstLineChars="0" w:firstLine="0"/>
              <w:jc w:val="left"/>
              <w:rPr>
                <w:rFonts w:ascii="Arial" w:hAnsi="Arial" w:cs="Arial"/>
                <w:color w:val="FF0000"/>
                <w:sz w:val="18"/>
              </w:rPr>
            </w:pPr>
            <w:r w:rsidRPr="004738B2">
              <w:rPr>
                <w:rFonts w:ascii="Arial" w:hAnsi="Arial" w:cs="Arial"/>
                <w:color w:val="000000"/>
                <w:sz w:val="18"/>
                <w:szCs w:val="18"/>
              </w:rPr>
              <w:t xml:space="preserve">Release 17 </w:t>
            </w:r>
            <w:proofErr w:type="spellStart"/>
            <w:r w:rsidRPr="004738B2">
              <w:rPr>
                <w:rFonts w:ascii="Arial" w:hAnsi="Arial" w:cs="Arial"/>
                <w:color w:val="000000"/>
                <w:sz w:val="18"/>
                <w:szCs w:val="18"/>
              </w:rPr>
              <w:t>eMTC</w:t>
            </w:r>
            <w:proofErr w:type="spellEnd"/>
            <w:r w:rsidRPr="004738B2">
              <w:rPr>
                <w:rFonts w:ascii="Arial" w:hAnsi="Arial" w:cs="Arial"/>
                <w:color w:val="000000"/>
                <w:sz w:val="18"/>
                <w:szCs w:val="18"/>
              </w:rPr>
              <w:t xml:space="preserve"> UE </w:t>
            </w:r>
            <w:r w:rsidRPr="00E5139B">
              <w:rPr>
                <w:rFonts w:ascii="Arial" w:hAnsi="Arial" w:cs="Arial"/>
                <w:color w:val="FF0000"/>
                <w:sz w:val="18"/>
                <w:szCs w:val="18"/>
              </w:rPr>
              <w:t>can</w:t>
            </w:r>
            <w:r w:rsidRPr="00E5139B">
              <w:rPr>
                <w:rFonts w:ascii="Arial" w:hAnsi="Arial" w:cs="Arial"/>
                <w:strike/>
                <w:color w:val="FF0000"/>
                <w:sz w:val="18"/>
                <w:szCs w:val="18"/>
              </w:rPr>
              <w:t>not</w:t>
            </w:r>
            <w:r w:rsidRPr="00E5139B">
              <w:rPr>
                <w:rFonts w:ascii="Arial" w:hAnsi="Arial" w:cs="Arial"/>
                <w:color w:val="FF0000"/>
                <w:sz w:val="18"/>
                <w:szCs w:val="18"/>
              </w:rPr>
              <w:t xml:space="preserve"> </w:t>
            </w:r>
            <w:r w:rsidR="00E5139B">
              <w:rPr>
                <w:rFonts w:ascii="Arial" w:hAnsi="Arial" w:cs="Arial"/>
                <w:color w:val="FF0000"/>
                <w:sz w:val="18"/>
                <w:szCs w:val="18"/>
              </w:rPr>
              <w:t xml:space="preserve">only </w:t>
            </w:r>
            <w:r w:rsidRPr="00E5139B">
              <w:rPr>
                <w:rFonts w:ascii="Arial" w:hAnsi="Arial" w:cs="Arial"/>
                <w:color w:val="FF0000"/>
                <w:sz w:val="18"/>
                <w:szCs w:val="18"/>
              </w:rPr>
              <w:t>communicate via GEO and NGSO NTNs</w:t>
            </w:r>
            <w:r w:rsidR="003E405D" w:rsidRPr="00E5139B">
              <w:rPr>
                <w:rFonts w:ascii="Arial" w:hAnsi="Arial" w:cs="Arial"/>
                <w:color w:val="000000"/>
                <w:sz w:val="18"/>
                <w:szCs w:val="18"/>
              </w:rPr>
              <w:t xml:space="preserve"> </w:t>
            </w:r>
            <w:r w:rsidR="00E5139B">
              <w:rPr>
                <w:rFonts w:ascii="Arial" w:hAnsi="Arial" w:cs="Arial"/>
                <w:color w:val="FF0000"/>
                <w:sz w:val="18"/>
                <w:szCs w:val="18"/>
              </w:rPr>
              <w:t xml:space="preserve">using </w:t>
            </w:r>
            <w:r w:rsidR="003E405D" w:rsidRPr="00E5139B">
              <w:rPr>
                <w:rFonts w:ascii="Arial" w:hAnsi="Arial" w:cs="Arial"/>
                <w:color w:val="FF0000"/>
                <w:sz w:val="18"/>
                <w:szCs w:val="18"/>
              </w:rPr>
              <w:t>segme</w:t>
            </w:r>
            <w:r w:rsidR="003E405D" w:rsidRPr="003E405D">
              <w:rPr>
                <w:rFonts w:ascii="Arial" w:hAnsi="Arial" w:cs="Arial"/>
                <w:color w:val="FF0000"/>
                <w:sz w:val="18"/>
                <w:szCs w:val="18"/>
              </w:rPr>
              <w:t>nted UL transmission without gaps</w:t>
            </w:r>
          </w:p>
        </w:tc>
        <w:tc>
          <w:tcPr>
            <w:tcW w:w="0" w:type="auto"/>
            <w:shd w:val="clear" w:color="auto" w:fill="auto"/>
          </w:tcPr>
          <w:p w14:paraId="1D2E0C0E" w14:textId="77777777" w:rsidR="00B36ACF" w:rsidRPr="00135CEC" w:rsidRDefault="00B36ACF" w:rsidP="00064BB6">
            <w:pPr>
              <w:pStyle w:val="maintext"/>
              <w:ind w:firstLineChars="0" w:firstLine="0"/>
              <w:jc w:val="left"/>
              <w:rPr>
                <w:rFonts w:ascii="Arial" w:hAnsi="Arial" w:cs="Arial"/>
                <w:sz w:val="18"/>
              </w:rPr>
            </w:pPr>
            <w:r w:rsidRPr="004738B2">
              <w:rPr>
                <w:rFonts w:ascii="Arial" w:hAnsi="Arial" w:cs="Arial"/>
                <w:color w:val="000000"/>
                <w:sz w:val="18"/>
                <w:szCs w:val="18"/>
              </w:rPr>
              <w:t>Per UE</w:t>
            </w:r>
          </w:p>
        </w:tc>
        <w:tc>
          <w:tcPr>
            <w:tcW w:w="0" w:type="auto"/>
            <w:shd w:val="clear" w:color="auto" w:fill="auto"/>
          </w:tcPr>
          <w:p w14:paraId="0A91432A" w14:textId="77777777" w:rsidR="00B36ACF" w:rsidRPr="00135CEC" w:rsidRDefault="00B36ACF" w:rsidP="00064BB6">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01CA6014" w14:textId="77777777" w:rsidR="00B36ACF" w:rsidRPr="00135CEC" w:rsidRDefault="00B36ACF" w:rsidP="00064BB6">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73F05964" w14:textId="77777777" w:rsidR="00B36ACF" w:rsidRDefault="00B36ACF" w:rsidP="003E405D">
            <w:pPr>
              <w:pStyle w:val="TAL"/>
              <w:rPr>
                <w:rFonts w:cs="Arial"/>
                <w:strike/>
                <w:color w:val="FF0000"/>
                <w:szCs w:val="18"/>
                <w:lang w:eastAsia="zh-CN"/>
              </w:rPr>
            </w:pPr>
            <w:r w:rsidRPr="00E5139B">
              <w:rPr>
                <w:rFonts w:cs="Arial"/>
                <w:strike/>
                <w:color w:val="FF0000"/>
                <w:szCs w:val="18"/>
                <w:lang w:eastAsia="zh-CN"/>
              </w:rPr>
              <w:t>For UEs supporting communication via GEO and NGSO NTNs, it must indicate this FG is supported.</w:t>
            </w:r>
          </w:p>
          <w:p w14:paraId="7C0D60ED" w14:textId="77777777" w:rsidR="00C43281" w:rsidRDefault="00C43281" w:rsidP="003E405D">
            <w:pPr>
              <w:pStyle w:val="TAL"/>
              <w:rPr>
                <w:rFonts w:cs="Arial"/>
                <w:strike/>
                <w:color w:val="FF0000"/>
                <w:szCs w:val="18"/>
                <w:lang w:eastAsia="zh-CN"/>
              </w:rPr>
            </w:pPr>
          </w:p>
          <w:p w14:paraId="4694384B" w14:textId="77777777" w:rsidR="00C43281" w:rsidRDefault="00C43281" w:rsidP="003E405D">
            <w:pPr>
              <w:pStyle w:val="TAL"/>
              <w:rPr>
                <w:rFonts w:cs="Arial"/>
                <w:color w:val="FF0000"/>
                <w:szCs w:val="18"/>
                <w:lang w:eastAsia="zh-CN"/>
              </w:rPr>
            </w:pPr>
            <w:r>
              <w:rPr>
                <w:rFonts w:cs="Arial"/>
                <w:color w:val="FF0000"/>
                <w:szCs w:val="18"/>
                <w:lang w:eastAsia="zh-CN"/>
              </w:rPr>
              <w:t>Note: A UE that supports FG 2-1a but not FG 2-1d will perform pre-compensation without gaps</w:t>
            </w:r>
          </w:p>
          <w:p w14:paraId="245A4308" w14:textId="77777777" w:rsidR="00C43281" w:rsidRDefault="00C43281" w:rsidP="003E405D">
            <w:pPr>
              <w:pStyle w:val="TAL"/>
              <w:rPr>
                <w:rFonts w:cs="Arial"/>
                <w:color w:val="FF0000"/>
                <w:szCs w:val="18"/>
                <w:lang w:eastAsia="zh-CN"/>
              </w:rPr>
            </w:pPr>
          </w:p>
          <w:p w14:paraId="4BD48D1F" w14:textId="08CE7338" w:rsidR="00C43281" w:rsidRPr="00C43281" w:rsidRDefault="00C43281" w:rsidP="003E405D">
            <w:pPr>
              <w:pStyle w:val="TAL"/>
              <w:rPr>
                <w:rFonts w:cs="Arial"/>
                <w:color w:val="FF0000"/>
                <w:szCs w:val="18"/>
                <w:lang w:eastAsia="zh-CN"/>
              </w:rPr>
            </w:pPr>
            <w:r>
              <w:rPr>
                <w:rFonts w:cs="Arial"/>
                <w:color w:val="FF0000"/>
                <w:szCs w:val="18"/>
                <w:lang w:eastAsia="zh-CN"/>
              </w:rPr>
              <w:t>Note: A UE that supports FG 2-1a and FG 2-1d will perform pre-compensation with gaps</w:t>
            </w:r>
          </w:p>
        </w:tc>
        <w:tc>
          <w:tcPr>
            <w:tcW w:w="0" w:type="auto"/>
            <w:shd w:val="clear" w:color="auto" w:fill="auto"/>
          </w:tcPr>
          <w:p w14:paraId="3436BE66" w14:textId="77777777" w:rsidR="00B36ACF" w:rsidRPr="004738B2" w:rsidRDefault="00B36ACF" w:rsidP="00064BB6">
            <w:pPr>
              <w:pStyle w:val="TAL"/>
              <w:rPr>
                <w:rFonts w:cs="Arial"/>
                <w:color w:val="000000"/>
                <w:szCs w:val="18"/>
              </w:rPr>
            </w:pPr>
            <w:r w:rsidRPr="004738B2">
              <w:rPr>
                <w:rFonts w:cs="Arial"/>
                <w:color w:val="000000"/>
                <w:szCs w:val="18"/>
              </w:rPr>
              <w:t>Optional with capability signalling</w:t>
            </w:r>
          </w:p>
          <w:p w14:paraId="33331B42" w14:textId="77777777" w:rsidR="00B36ACF" w:rsidRPr="004738B2" w:rsidRDefault="00B36ACF" w:rsidP="00064BB6">
            <w:pPr>
              <w:pStyle w:val="TAL"/>
              <w:rPr>
                <w:rFonts w:cs="Arial"/>
                <w:color w:val="000000"/>
                <w:szCs w:val="18"/>
              </w:rPr>
            </w:pPr>
          </w:p>
          <w:p w14:paraId="4AA98266" w14:textId="77777777" w:rsidR="00B36ACF" w:rsidRPr="00135CEC" w:rsidRDefault="00B36ACF" w:rsidP="00064BB6">
            <w:pPr>
              <w:pStyle w:val="maintext"/>
              <w:ind w:firstLineChars="0" w:firstLine="0"/>
              <w:jc w:val="left"/>
              <w:rPr>
                <w:rFonts w:ascii="Arial" w:hAnsi="Arial" w:cs="Arial"/>
                <w:sz w:val="18"/>
              </w:rPr>
            </w:pPr>
            <w:r w:rsidRPr="004738B2">
              <w:rPr>
                <w:rFonts w:ascii="Arial" w:hAnsi="Arial" w:cs="Arial"/>
                <w:color w:val="000000"/>
                <w:sz w:val="18"/>
                <w:szCs w:val="18"/>
              </w:rPr>
              <w:t>Note: This UE feature group is applicable only for IoT-NTN cell, for terrestrial cell this feature is not supported</w:t>
            </w:r>
          </w:p>
        </w:tc>
      </w:tr>
      <w:tr w:rsidR="005E2CDC" w:rsidRPr="00135CEC" w14:paraId="298181CA" w14:textId="77777777" w:rsidTr="00064BB6">
        <w:tc>
          <w:tcPr>
            <w:tcW w:w="0" w:type="auto"/>
            <w:shd w:val="clear" w:color="auto" w:fill="auto"/>
          </w:tcPr>
          <w:p w14:paraId="669DEB2B" w14:textId="77777777" w:rsidR="00B36ACF" w:rsidRPr="004738B2" w:rsidRDefault="00B36ACF" w:rsidP="00064BB6">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 xml:space="preserve">2. </w:t>
            </w:r>
            <w:proofErr w:type="spellStart"/>
            <w:r w:rsidRPr="004738B2">
              <w:rPr>
                <w:rFonts w:ascii="Arial" w:hAnsi="Arial" w:cs="Arial"/>
                <w:color w:val="000000"/>
                <w:sz w:val="18"/>
                <w:szCs w:val="18"/>
              </w:rPr>
              <w:t>LTE_NBIOT_eMTC_NTN</w:t>
            </w:r>
            <w:proofErr w:type="spellEnd"/>
          </w:p>
        </w:tc>
        <w:tc>
          <w:tcPr>
            <w:tcW w:w="0" w:type="auto"/>
            <w:shd w:val="clear" w:color="auto" w:fill="auto"/>
          </w:tcPr>
          <w:p w14:paraId="5353B77F" w14:textId="77777777" w:rsidR="00B36ACF" w:rsidRPr="004738B2" w:rsidRDefault="00B36ACF" w:rsidP="00064BB6">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2-1e</w:t>
            </w:r>
          </w:p>
        </w:tc>
        <w:tc>
          <w:tcPr>
            <w:tcW w:w="0" w:type="auto"/>
            <w:shd w:val="clear" w:color="auto" w:fill="auto"/>
          </w:tcPr>
          <w:p w14:paraId="4DB36C09" w14:textId="655E9761" w:rsidR="00B36ACF" w:rsidRPr="004738B2" w:rsidRDefault="003E405D" w:rsidP="00064BB6">
            <w:pPr>
              <w:pStyle w:val="maintext"/>
              <w:ind w:firstLineChars="0" w:firstLine="0"/>
              <w:jc w:val="left"/>
              <w:rPr>
                <w:rFonts w:ascii="Arial" w:hAnsi="Arial" w:cs="Arial"/>
                <w:color w:val="000000"/>
                <w:sz w:val="18"/>
                <w:szCs w:val="18"/>
              </w:rPr>
            </w:pPr>
            <w:r w:rsidRPr="003E405D">
              <w:rPr>
                <w:rFonts w:ascii="Arial" w:hAnsi="Arial" w:cs="Arial"/>
                <w:color w:val="FF0000"/>
                <w:sz w:val="18"/>
                <w:szCs w:val="18"/>
              </w:rPr>
              <w:t xml:space="preserve">Gaps for </w:t>
            </w:r>
            <w:r>
              <w:rPr>
                <w:rFonts w:ascii="Arial" w:hAnsi="Arial" w:cs="Arial"/>
                <w:color w:val="000000"/>
                <w:sz w:val="18"/>
                <w:szCs w:val="18"/>
              </w:rPr>
              <w:t>s</w:t>
            </w:r>
            <w:r w:rsidR="00B36ACF" w:rsidRPr="004738B2">
              <w:rPr>
                <w:rFonts w:ascii="Arial" w:hAnsi="Arial" w:cs="Arial"/>
                <w:color w:val="000000"/>
                <w:sz w:val="18"/>
                <w:szCs w:val="18"/>
              </w:rPr>
              <w:t>egmented UL transmission for NB-IoT</w:t>
            </w:r>
          </w:p>
        </w:tc>
        <w:tc>
          <w:tcPr>
            <w:tcW w:w="0" w:type="auto"/>
            <w:shd w:val="clear" w:color="auto" w:fill="auto"/>
          </w:tcPr>
          <w:p w14:paraId="77447A7F" w14:textId="1861516A" w:rsidR="00B36ACF" w:rsidRPr="004738B2" w:rsidRDefault="00B36ACF" w:rsidP="00064BB6">
            <w:pPr>
              <w:pStyle w:val="maintext"/>
              <w:ind w:firstLineChars="0" w:firstLine="0"/>
              <w:jc w:val="left"/>
              <w:rPr>
                <w:rFonts w:ascii="Arial" w:eastAsia="Times New Roman" w:hAnsi="Arial" w:cs="Arial"/>
                <w:color w:val="000000"/>
                <w:sz w:val="18"/>
                <w:szCs w:val="18"/>
                <w:lang w:eastAsia="en-US"/>
              </w:rPr>
            </w:pPr>
            <w:r w:rsidRPr="001621CD">
              <w:rPr>
                <w:rFonts w:ascii="Arial" w:hAnsi="Arial" w:cs="Arial"/>
                <w:strike/>
                <w:color w:val="FF0000"/>
                <w:sz w:val="18"/>
                <w:szCs w:val="18"/>
              </w:rPr>
              <w:t>Single UE capability</w:t>
            </w:r>
            <w:r w:rsidR="001621CD" w:rsidRPr="001621CD">
              <w:rPr>
                <w:rFonts w:ascii="Arial" w:hAnsi="Arial" w:cs="Arial"/>
                <w:color w:val="FF0000"/>
                <w:sz w:val="18"/>
                <w:szCs w:val="18"/>
              </w:rPr>
              <w:t xml:space="preserve"> Support of </w:t>
            </w:r>
            <w:r w:rsidR="001621CD">
              <w:rPr>
                <w:rFonts w:ascii="Arial" w:hAnsi="Arial" w:cs="Arial"/>
                <w:color w:val="FF0000"/>
                <w:sz w:val="18"/>
                <w:szCs w:val="18"/>
              </w:rPr>
              <w:t>g</w:t>
            </w:r>
            <w:r w:rsidR="001621CD" w:rsidRPr="001621CD">
              <w:rPr>
                <w:rFonts w:ascii="Arial" w:hAnsi="Arial" w:cs="Arial"/>
                <w:color w:val="FF0000"/>
                <w:sz w:val="18"/>
                <w:szCs w:val="18"/>
              </w:rPr>
              <w:t>aps for segmented UL transmission for NB-IoT</w:t>
            </w:r>
          </w:p>
        </w:tc>
        <w:tc>
          <w:tcPr>
            <w:tcW w:w="0" w:type="auto"/>
            <w:shd w:val="clear" w:color="auto" w:fill="auto"/>
          </w:tcPr>
          <w:p w14:paraId="191C4330" w14:textId="77777777" w:rsidR="00B36ACF" w:rsidRPr="004738B2" w:rsidRDefault="00B36ACF" w:rsidP="00064BB6">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2-1b, 2-1c</w:t>
            </w:r>
          </w:p>
        </w:tc>
        <w:tc>
          <w:tcPr>
            <w:tcW w:w="0" w:type="auto"/>
            <w:shd w:val="clear" w:color="auto" w:fill="auto"/>
          </w:tcPr>
          <w:p w14:paraId="6C4A5563" w14:textId="77777777" w:rsidR="00B36ACF" w:rsidRPr="004738B2" w:rsidRDefault="00B36ACF" w:rsidP="00064BB6">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Yes</w:t>
            </w:r>
          </w:p>
        </w:tc>
        <w:tc>
          <w:tcPr>
            <w:tcW w:w="0" w:type="auto"/>
            <w:shd w:val="clear" w:color="auto" w:fill="auto"/>
          </w:tcPr>
          <w:p w14:paraId="7ABAA5B5" w14:textId="77777777" w:rsidR="00B36ACF" w:rsidRPr="004738B2" w:rsidRDefault="00B36ACF" w:rsidP="00064BB6">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N/A</w:t>
            </w:r>
          </w:p>
        </w:tc>
        <w:tc>
          <w:tcPr>
            <w:tcW w:w="0" w:type="auto"/>
            <w:shd w:val="clear" w:color="auto" w:fill="auto"/>
          </w:tcPr>
          <w:p w14:paraId="6573FC93" w14:textId="0B49C965" w:rsidR="00B36ACF" w:rsidRPr="004738B2" w:rsidRDefault="00B36ACF" w:rsidP="00064BB6">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 xml:space="preserve">Release 17 NB-IoT UE </w:t>
            </w:r>
            <w:r w:rsidR="00E5139B" w:rsidRPr="00E5139B">
              <w:rPr>
                <w:rFonts w:ascii="Arial" w:hAnsi="Arial" w:cs="Arial"/>
                <w:color w:val="FF0000"/>
                <w:sz w:val="18"/>
                <w:szCs w:val="18"/>
              </w:rPr>
              <w:t xml:space="preserve">can </w:t>
            </w:r>
            <w:r w:rsidR="00E5139B">
              <w:rPr>
                <w:rFonts w:ascii="Arial" w:hAnsi="Arial" w:cs="Arial"/>
                <w:color w:val="FF0000"/>
                <w:sz w:val="18"/>
                <w:szCs w:val="18"/>
              </w:rPr>
              <w:t xml:space="preserve">only </w:t>
            </w:r>
            <w:r w:rsidR="00E5139B" w:rsidRPr="00E5139B">
              <w:rPr>
                <w:rFonts w:ascii="Arial" w:hAnsi="Arial" w:cs="Arial"/>
                <w:color w:val="FF0000"/>
                <w:sz w:val="18"/>
                <w:szCs w:val="18"/>
              </w:rPr>
              <w:t>communicate via NGSO NTNs</w:t>
            </w:r>
            <w:r w:rsidR="00E5139B" w:rsidRPr="00E5139B">
              <w:rPr>
                <w:rFonts w:ascii="Arial" w:hAnsi="Arial" w:cs="Arial"/>
                <w:color w:val="000000"/>
                <w:sz w:val="18"/>
                <w:szCs w:val="18"/>
              </w:rPr>
              <w:t xml:space="preserve"> </w:t>
            </w:r>
            <w:r w:rsidR="00E5139B">
              <w:rPr>
                <w:rFonts w:ascii="Arial" w:hAnsi="Arial" w:cs="Arial"/>
                <w:color w:val="FF0000"/>
                <w:sz w:val="18"/>
                <w:szCs w:val="18"/>
              </w:rPr>
              <w:t xml:space="preserve">using </w:t>
            </w:r>
            <w:r w:rsidR="003E405D" w:rsidRPr="003E405D">
              <w:rPr>
                <w:rFonts w:ascii="Arial" w:hAnsi="Arial" w:cs="Arial"/>
                <w:color w:val="FF0000"/>
                <w:sz w:val="18"/>
                <w:szCs w:val="18"/>
              </w:rPr>
              <w:t>segmented UL transmission without gaps</w:t>
            </w:r>
            <w:r w:rsidR="003E405D" w:rsidRPr="004738B2">
              <w:rPr>
                <w:rFonts w:ascii="Arial" w:hAnsi="Arial" w:cs="Arial"/>
                <w:color w:val="000000"/>
                <w:sz w:val="18"/>
                <w:szCs w:val="18"/>
              </w:rPr>
              <w:t xml:space="preserve"> </w:t>
            </w:r>
            <w:r w:rsidRPr="003E405D">
              <w:rPr>
                <w:rFonts w:ascii="Arial" w:hAnsi="Arial" w:cs="Arial"/>
                <w:strike/>
                <w:color w:val="FF0000"/>
                <w:sz w:val="18"/>
                <w:szCs w:val="18"/>
              </w:rPr>
              <w:t>cannot communicate via NGSO NTNs</w:t>
            </w:r>
          </w:p>
        </w:tc>
        <w:tc>
          <w:tcPr>
            <w:tcW w:w="0" w:type="auto"/>
            <w:shd w:val="clear" w:color="auto" w:fill="auto"/>
          </w:tcPr>
          <w:p w14:paraId="2DAD7BEE" w14:textId="77777777" w:rsidR="00B36ACF" w:rsidRPr="004738B2" w:rsidRDefault="00B36ACF" w:rsidP="00064BB6">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Per UE</w:t>
            </w:r>
          </w:p>
        </w:tc>
        <w:tc>
          <w:tcPr>
            <w:tcW w:w="0" w:type="auto"/>
            <w:shd w:val="clear" w:color="auto" w:fill="auto"/>
          </w:tcPr>
          <w:p w14:paraId="73781BD8" w14:textId="77777777" w:rsidR="00B36ACF" w:rsidRPr="004738B2" w:rsidRDefault="00B36ACF" w:rsidP="00064BB6">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No</w:t>
            </w:r>
          </w:p>
        </w:tc>
        <w:tc>
          <w:tcPr>
            <w:tcW w:w="0" w:type="auto"/>
            <w:shd w:val="clear" w:color="auto" w:fill="auto"/>
          </w:tcPr>
          <w:p w14:paraId="61D12B1F" w14:textId="77777777" w:rsidR="00B36ACF" w:rsidRPr="004738B2" w:rsidRDefault="00B36ACF" w:rsidP="00064BB6">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No</w:t>
            </w:r>
          </w:p>
        </w:tc>
        <w:tc>
          <w:tcPr>
            <w:tcW w:w="0" w:type="auto"/>
            <w:shd w:val="clear" w:color="auto" w:fill="auto"/>
          </w:tcPr>
          <w:p w14:paraId="46532D3A" w14:textId="77777777" w:rsidR="00B36ACF" w:rsidRDefault="00B36ACF" w:rsidP="00064BB6">
            <w:pPr>
              <w:pStyle w:val="TAL"/>
              <w:rPr>
                <w:rFonts w:cs="Arial"/>
                <w:strike/>
                <w:color w:val="FF0000"/>
                <w:szCs w:val="18"/>
                <w:lang w:eastAsia="zh-CN"/>
              </w:rPr>
            </w:pPr>
            <w:r w:rsidRPr="00E5139B">
              <w:rPr>
                <w:rFonts w:cs="Arial"/>
                <w:strike/>
                <w:color w:val="FF0000"/>
                <w:szCs w:val="18"/>
                <w:lang w:eastAsia="zh-CN"/>
              </w:rPr>
              <w:t>For UEs supporting communication via NGSO NTNs, it must indicate this FG is supported.</w:t>
            </w:r>
          </w:p>
          <w:p w14:paraId="54FDEAB9" w14:textId="77777777" w:rsidR="00C43281" w:rsidRDefault="00C43281" w:rsidP="00064BB6">
            <w:pPr>
              <w:pStyle w:val="TAL"/>
              <w:rPr>
                <w:rFonts w:cs="Arial"/>
                <w:strike/>
                <w:color w:val="FF0000"/>
                <w:szCs w:val="18"/>
                <w:lang w:eastAsia="zh-CN"/>
              </w:rPr>
            </w:pPr>
          </w:p>
          <w:p w14:paraId="1AB327E1" w14:textId="77777777" w:rsidR="00C43281" w:rsidRDefault="00C43281" w:rsidP="00064BB6">
            <w:pPr>
              <w:pStyle w:val="TAL"/>
              <w:rPr>
                <w:rFonts w:cs="Arial"/>
                <w:color w:val="FF0000"/>
                <w:szCs w:val="18"/>
                <w:lang w:eastAsia="zh-CN"/>
              </w:rPr>
            </w:pPr>
            <w:r>
              <w:rPr>
                <w:rFonts w:cs="Arial"/>
                <w:color w:val="FF0000"/>
                <w:szCs w:val="18"/>
                <w:lang w:eastAsia="zh-CN"/>
              </w:rPr>
              <w:t>Note: A UE that supports FG 2-1c but not FG 2-1e will perform pre-compensation without gaps</w:t>
            </w:r>
          </w:p>
          <w:p w14:paraId="341FF872" w14:textId="77777777" w:rsidR="00C43281" w:rsidRDefault="00C43281" w:rsidP="00064BB6">
            <w:pPr>
              <w:pStyle w:val="TAL"/>
              <w:rPr>
                <w:rFonts w:cs="Arial"/>
                <w:strike/>
                <w:color w:val="FF0000"/>
                <w:szCs w:val="18"/>
                <w:lang w:eastAsia="zh-CN"/>
              </w:rPr>
            </w:pPr>
          </w:p>
          <w:p w14:paraId="307035A1" w14:textId="65145CD1" w:rsidR="00C43281" w:rsidRPr="00E5139B" w:rsidRDefault="00C43281" w:rsidP="00064BB6">
            <w:pPr>
              <w:pStyle w:val="TAL"/>
              <w:rPr>
                <w:rFonts w:cs="Arial"/>
                <w:strike/>
                <w:color w:val="FF0000"/>
                <w:szCs w:val="18"/>
                <w:lang w:eastAsia="zh-CN"/>
              </w:rPr>
            </w:pPr>
            <w:r>
              <w:rPr>
                <w:rFonts w:cs="Arial"/>
                <w:color w:val="FF0000"/>
                <w:szCs w:val="18"/>
                <w:lang w:eastAsia="zh-CN"/>
              </w:rPr>
              <w:t>Note: A UE that supports FG 2-1c and FG 2-1e will perform pre-compensation with gaps</w:t>
            </w:r>
          </w:p>
        </w:tc>
        <w:tc>
          <w:tcPr>
            <w:tcW w:w="0" w:type="auto"/>
            <w:shd w:val="clear" w:color="auto" w:fill="auto"/>
          </w:tcPr>
          <w:p w14:paraId="5BC63482" w14:textId="77777777" w:rsidR="00B36ACF" w:rsidRPr="004738B2" w:rsidRDefault="00B36ACF" w:rsidP="00064BB6">
            <w:pPr>
              <w:pStyle w:val="TAL"/>
              <w:rPr>
                <w:rFonts w:cs="Arial"/>
                <w:color w:val="000000"/>
                <w:szCs w:val="18"/>
              </w:rPr>
            </w:pPr>
            <w:r w:rsidRPr="004738B2">
              <w:rPr>
                <w:rFonts w:cs="Arial"/>
                <w:color w:val="000000"/>
                <w:szCs w:val="18"/>
              </w:rPr>
              <w:t>Optional with capability signalling</w:t>
            </w:r>
          </w:p>
          <w:p w14:paraId="5DD942F4" w14:textId="77777777" w:rsidR="00B36ACF" w:rsidRPr="004738B2" w:rsidRDefault="00B36ACF" w:rsidP="00064BB6">
            <w:pPr>
              <w:pStyle w:val="maintext"/>
              <w:ind w:firstLine="360"/>
              <w:jc w:val="left"/>
              <w:rPr>
                <w:rFonts w:ascii="Arial" w:hAnsi="Arial" w:cs="Arial"/>
                <w:color w:val="000000"/>
                <w:sz w:val="18"/>
                <w:szCs w:val="18"/>
              </w:rPr>
            </w:pPr>
          </w:p>
          <w:p w14:paraId="72EA81C6" w14:textId="77777777" w:rsidR="00B36ACF" w:rsidRPr="004738B2" w:rsidRDefault="00B36ACF" w:rsidP="00064BB6">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Note: This UE feature group is applicable only for IoT-NTN cell, for terrestrial cell this feature is not supported</w:t>
            </w:r>
          </w:p>
        </w:tc>
      </w:tr>
    </w:tbl>
    <w:p w14:paraId="685CFBC5" w14:textId="3536A55A" w:rsidR="00B36ACF" w:rsidRDefault="00B36ACF" w:rsidP="00B36ACF">
      <w:pPr>
        <w:pStyle w:val="maintext"/>
        <w:ind w:firstLineChars="90" w:firstLine="180"/>
        <w:rPr>
          <w:rFonts w:ascii="Calibri" w:hAnsi="Calibri" w:cs="Arial"/>
        </w:rPr>
      </w:pPr>
    </w:p>
    <w:p w14:paraId="15B97542" w14:textId="62BAF999" w:rsidR="009E03F5" w:rsidRPr="003B3738" w:rsidRDefault="009E03F5" w:rsidP="009E03F5">
      <w:pPr>
        <w:pStyle w:val="maintext"/>
        <w:ind w:firstLineChars="90" w:firstLine="180"/>
        <w:rPr>
          <w:rFonts w:ascii="Calibri" w:hAnsi="Calibri" w:cs="Arial"/>
          <w:b/>
        </w:rPr>
      </w:pPr>
      <w:r w:rsidRPr="00695C33">
        <w:rPr>
          <w:rFonts w:ascii="Calibri" w:hAnsi="Calibri" w:cs="Arial"/>
          <w:b/>
          <w:highlight w:val="green"/>
        </w:rPr>
        <w:t>Agreement:</w:t>
      </w:r>
      <w:r>
        <w:rPr>
          <w:rFonts w:ascii="Calibri" w:hAnsi="Calibri" w:cs="Arial"/>
          <w:b/>
        </w:rPr>
        <w:t xml:space="preserve"> </w:t>
      </w:r>
      <w:r w:rsidR="00382FD0">
        <w:rPr>
          <w:rFonts w:ascii="Calibri" w:hAnsi="Calibri" w:cs="Arial"/>
          <w:b/>
        </w:rPr>
        <w:t>Confirm the working assumption with</w:t>
      </w:r>
      <w:r w:rsidRPr="004F18ED">
        <w:rPr>
          <w:rFonts w:ascii="Calibri" w:hAnsi="Calibri" w:cs="Arial"/>
          <w:b/>
        </w:rPr>
        <w:t xml:space="preserve">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22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547"/>
        <w:gridCol w:w="3099"/>
        <w:gridCol w:w="4272"/>
        <w:gridCol w:w="560"/>
        <w:gridCol w:w="527"/>
        <w:gridCol w:w="517"/>
        <w:gridCol w:w="3252"/>
        <w:gridCol w:w="532"/>
        <w:gridCol w:w="517"/>
        <w:gridCol w:w="517"/>
        <w:gridCol w:w="517"/>
        <w:gridCol w:w="5146"/>
        <w:gridCol w:w="1093"/>
      </w:tblGrid>
      <w:tr w:rsidR="009E03F5" w:rsidRPr="009E03F5" w14:paraId="21CAF514" w14:textId="77777777" w:rsidTr="00382FD0">
        <w:tc>
          <w:tcPr>
            <w:tcW w:w="0" w:type="auto"/>
            <w:shd w:val="clear" w:color="auto" w:fill="auto"/>
          </w:tcPr>
          <w:p w14:paraId="06D416A8"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24. NR_ext_to_71GHz</w:t>
            </w:r>
          </w:p>
        </w:tc>
        <w:tc>
          <w:tcPr>
            <w:tcW w:w="0" w:type="auto"/>
            <w:shd w:val="clear" w:color="auto" w:fill="auto"/>
          </w:tcPr>
          <w:p w14:paraId="1175EEEB"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lang w:eastAsia="zh-CN"/>
              </w:rPr>
              <w:t>24-11f</w:t>
            </w:r>
          </w:p>
        </w:tc>
        <w:tc>
          <w:tcPr>
            <w:tcW w:w="0" w:type="auto"/>
            <w:shd w:val="clear" w:color="auto" w:fill="auto"/>
          </w:tcPr>
          <w:p w14:paraId="745B7693"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shd w:val="clear" w:color="auto" w:fill="auto"/>
          </w:tcPr>
          <w:p w14:paraId="73E0D0FF" w14:textId="77777777" w:rsidR="009E03F5" w:rsidRPr="009E03F5" w:rsidRDefault="009E03F5" w:rsidP="009E03F5">
            <w:pPr>
              <w:pStyle w:val="TAL"/>
              <w:numPr>
                <w:ilvl w:val="0"/>
                <w:numId w:val="45"/>
              </w:numPr>
              <w:overflowPunct/>
              <w:autoSpaceDE/>
              <w:autoSpaceDN/>
              <w:adjustRightInd/>
              <w:textAlignment w:val="auto"/>
              <w:rPr>
                <w:rFonts w:eastAsia="SimSun" w:cs="Arial"/>
                <w:color w:val="000000" w:themeColor="text1"/>
                <w:szCs w:val="18"/>
                <w:lang w:eastAsia="zh-CN"/>
              </w:rPr>
            </w:pPr>
            <w:r w:rsidRPr="009E03F5">
              <w:rPr>
                <w:rFonts w:cs="Arial"/>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p w14:paraId="12BEC08C" w14:textId="77777777" w:rsidR="009E03F5" w:rsidRPr="009E03F5" w:rsidRDefault="009E03F5" w:rsidP="00382FD0">
            <w:pPr>
              <w:pStyle w:val="TAL"/>
              <w:rPr>
                <w:rFonts w:cs="Arial"/>
                <w:color w:val="000000" w:themeColor="text1"/>
                <w:szCs w:val="18"/>
                <w:lang w:eastAsia="zh-CN"/>
              </w:rPr>
            </w:pPr>
          </w:p>
          <w:p w14:paraId="3AED82B7" w14:textId="77777777" w:rsidR="009E03F5" w:rsidRPr="009E03F5" w:rsidRDefault="009E03F5" w:rsidP="009E03F5">
            <w:pPr>
              <w:pStyle w:val="TAL"/>
              <w:numPr>
                <w:ilvl w:val="0"/>
                <w:numId w:val="45"/>
              </w:numPr>
              <w:overflowPunct/>
              <w:autoSpaceDE/>
              <w:autoSpaceDN/>
              <w:adjustRightInd/>
              <w:textAlignment w:val="auto"/>
              <w:rPr>
                <w:rFonts w:cs="Arial"/>
                <w:color w:val="000000" w:themeColor="text1"/>
                <w:szCs w:val="18"/>
                <w:lang w:eastAsia="zh-CN"/>
              </w:rPr>
            </w:pPr>
            <w:r w:rsidRPr="009E03F5">
              <w:rPr>
                <w:rFonts w:eastAsia="Batang" w:cs="Arial"/>
                <w:color w:val="000000" w:themeColor="text1"/>
                <w:szCs w:val="18"/>
              </w:rPr>
              <w:t>Supported combination of (</w:t>
            </w:r>
            <w:r w:rsidRPr="009E03F5">
              <w:rPr>
                <w:rFonts w:eastAsia="Batang" w:cs="Arial"/>
                <w:i/>
                <w:iCs/>
                <w:color w:val="000000" w:themeColor="text1"/>
                <w:szCs w:val="18"/>
              </w:rPr>
              <w:t>pdcch-BlindDetectionMCG-UE-r17</w:t>
            </w:r>
            <w:r w:rsidRPr="009E03F5">
              <w:rPr>
                <w:rFonts w:eastAsia="Batang" w:cs="Arial"/>
                <w:color w:val="000000" w:themeColor="text1"/>
                <w:szCs w:val="18"/>
              </w:rPr>
              <w:t xml:space="preserve">, </w:t>
            </w:r>
            <w:r w:rsidRPr="009E03F5">
              <w:rPr>
                <w:rFonts w:eastAsia="Batang" w:cs="Arial"/>
                <w:i/>
                <w:iCs/>
                <w:color w:val="000000" w:themeColor="text1"/>
                <w:szCs w:val="18"/>
              </w:rPr>
              <w:t>pdcch-BlindDetectionSCG-UE-r17</w:t>
            </w:r>
            <w:r w:rsidRPr="009E03F5">
              <w:rPr>
                <w:rFonts w:eastAsia="Batang" w:cs="Arial"/>
                <w:color w:val="000000" w:themeColor="text1"/>
                <w:szCs w:val="18"/>
              </w:rPr>
              <w:t>)</w:t>
            </w:r>
          </w:p>
          <w:p w14:paraId="44BC87BD" w14:textId="77777777" w:rsidR="009E03F5" w:rsidRPr="009E03F5" w:rsidRDefault="009E03F5" w:rsidP="00382FD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FB02EA9"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24-4 or 24-5</w:t>
            </w:r>
          </w:p>
        </w:tc>
        <w:tc>
          <w:tcPr>
            <w:tcW w:w="0" w:type="auto"/>
            <w:shd w:val="clear" w:color="auto" w:fill="auto"/>
          </w:tcPr>
          <w:p w14:paraId="74FACA6E"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Yes</w:t>
            </w:r>
          </w:p>
        </w:tc>
        <w:tc>
          <w:tcPr>
            <w:tcW w:w="0" w:type="auto"/>
            <w:shd w:val="clear" w:color="auto" w:fill="auto"/>
          </w:tcPr>
          <w:p w14:paraId="5434D146"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tcPr>
          <w:p w14:paraId="094D5941"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lang w:eastAsia="ja-JP"/>
              </w:rPr>
              <w:t>Capability on the number of CCs for monitoring a maximum number of BDs and non-overlapped CCEs for MCG and for SCG when configured for NR-DC operation with Rel-17 PDCCH monitoring capability on all the serving cells is not supported</w:t>
            </w:r>
          </w:p>
        </w:tc>
        <w:tc>
          <w:tcPr>
            <w:tcW w:w="0" w:type="auto"/>
            <w:shd w:val="clear" w:color="auto" w:fill="auto"/>
          </w:tcPr>
          <w:p w14:paraId="7765B886"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Per BC</w:t>
            </w:r>
          </w:p>
        </w:tc>
        <w:tc>
          <w:tcPr>
            <w:tcW w:w="0" w:type="auto"/>
            <w:shd w:val="clear" w:color="auto" w:fill="auto"/>
          </w:tcPr>
          <w:p w14:paraId="1464E970"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shd w:val="clear" w:color="auto" w:fill="auto"/>
          </w:tcPr>
          <w:p w14:paraId="7E5C31CB"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shd w:val="clear" w:color="auto" w:fill="auto"/>
          </w:tcPr>
          <w:p w14:paraId="31EF3D38"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tcPr>
          <w:p w14:paraId="420C6C94" w14:textId="401D501D" w:rsidR="009E03F5" w:rsidRPr="009E03F5" w:rsidRDefault="009E03F5" w:rsidP="00382FD0">
            <w:pPr>
              <w:keepNext/>
              <w:keepLines/>
              <w:overflowPunct w:val="0"/>
              <w:autoSpaceDE w:val="0"/>
              <w:autoSpaceDN w:val="0"/>
              <w:adjustRightInd w:val="0"/>
              <w:jc w:val="left"/>
              <w:textAlignment w:val="baseline"/>
              <w:rPr>
                <w:rFonts w:cs="Arial"/>
                <w:color w:val="000000" w:themeColor="text1"/>
                <w:sz w:val="18"/>
                <w:szCs w:val="18"/>
              </w:rPr>
            </w:pPr>
            <w:r w:rsidRPr="009E03F5">
              <w:rPr>
                <w:rFonts w:cs="Arial"/>
                <w:color w:val="000000" w:themeColor="text1"/>
                <w:sz w:val="18"/>
                <w:szCs w:val="18"/>
              </w:rPr>
              <w:t xml:space="preserve">Maximum number of supported combinations is </w:t>
            </w:r>
            <w:r>
              <w:rPr>
                <w:rFonts w:cs="Arial"/>
                <w:color w:val="000000" w:themeColor="text1"/>
                <w:sz w:val="18"/>
                <w:szCs w:val="18"/>
              </w:rPr>
              <w:t>{</w:t>
            </w:r>
            <w:proofErr w:type="gramStart"/>
            <w:r w:rsidRPr="009E03F5">
              <w:rPr>
                <w:rFonts w:cs="Arial"/>
                <w:color w:val="000000" w:themeColor="text1"/>
                <w:sz w:val="18"/>
                <w:szCs w:val="18"/>
              </w:rPr>
              <w:t>1,…</w:t>
            </w:r>
            <w:proofErr w:type="gramEnd"/>
            <w:r w:rsidRPr="009E03F5">
              <w:rPr>
                <w:rFonts w:cs="Arial"/>
                <w:color w:val="000000" w:themeColor="text1"/>
                <w:sz w:val="18"/>
                <w:szCs w:val="18"/>
              </w:rPr>
              <w:t>,16</w:t>
            </w:r>
            <w:r>
              <w:rPr>
                <w:rFonts w:cs="Arial"/>
                <w:color w:val="000000" w:themeColor="text1"/>
                <w:sz w:val="18"/>
                <w:szCs w:val="18"/>
              </w:rPr>
              <w:t>}</w:t>
            </w:r>
          </w:p>
          <w:p w14:paraId="71AE3E6F" w14:textId="77777777" w:rsidR="009E03F5" w:rsidRPr="009E03F5" w:rsidRDefault="009E03F5" w:rsidP="00382FD0">
            <w:pPr>
              <w:keepNext/>
              <w:keepLines/>
              <w:overflowPunct w:val="0"/>
              <w:autoSpaceDE w:val="0"/>
              <w:autoSpaceDN w:val="0"/>
              <w:adjustRightInd w:val="0"/>
              <w:jc w:val="left"/>
              <w:textAlignment w:val="baseline"/>
              <w:rPr>
                <w:rFonts w:cs="Arial"/>
                <w:color w:val="000000" w:themeColor="text1"/>
                <w:sz w:val="18"/>
                <w:szCs w:val="18"/>
              </w:rPr>
            </w:pPr>
          </w:p>
          <w:p w14:paraId="449E0BE7" w14:textId="77777777" w:rsidR="009E03F5" w:rsidRPr="009E03F5" w:rsidRDefault="009E03F5" w:rsidP="00382FD0">
            <w:pPr>
              <w:keepNext/>
              <w:keepLines/>
              <w:overflowPunct w:val="0"/>
              <w:autoSpaceDE w:val="0"/>
              <w:autoSpaceDN w:val="0"/>
              <w:adjustRightInd w:val="0"/>
              <w:jc w:val="left"/>
              <w:textAlignment w:val="baseline"/>
              <w:rPr>
                <w:rFonts w:cs="Arial"/>
                <w:color w:val="000000" w:themeColor="text1"/>
                <w:sz w:val="18"/>
                <w:szCs w:val="18"/>
              </w:rPr>
            </w:pPr>
            <w:r w:rsidRPr="009E03F5">
              <w:rPr>
                <w:rFonts w:cs="Arial"/>
                <w:color w:val="000000" w:themeColor="text1"/>
                <w:sz w:val="18"/>
                <w:szCs w:val="18"/>
              </w:rPr>
              <w:t>If the UE reports pdcch-BlindDetectionCA-r17,</w:t>
            </w:r>
          </w:p>
          <w:p w14:paraId="7E3B8630" w14:textId="77777777" w:rsidR="009E03F5" w:rsidRPr="009E03F5" w:rsidRDefault="009E03F5" w:rsidP="00382FD0">
            <w:pPr>
              <w:keepNext/>
              <w:keepLines/>
              <w:overflowPunct w:val="0"/>
              <w:autoSpaceDE w:val="0"/>
              <w:autoSpaceDN w:val="0"/>
              <w:adjustRightInd w:val="0"/>
              <w:ind w:left="202" w:hanging="202"/>
              <w:jc w:val="left"/>
              <w:textAlignment w:val="baseline"/>
              <w:rPr>
                <w:rFonts w:cs="Arial"/>
                <w:color w:val="000000" w:themeColor="text1"/>
                <w:sz w:val="18"/>
                <w:szCs w:val="18"/>
              </w:rPr>
            </w:pPr>
            <w:r w:rsidRPr="009E03F5">
              <w:rPr>
                <w:rFonts w:cs="Arial"/>
                <w:color w:val="000000" w:themeColor="text1"/>
                <w:sz w:val="18"/>
                <w:szCs w:val="18"/>
              </w:rPr>
              <w:t>-</w:t>
            </w:r>
            <w:r w:rsidRPr="009E03F5">
              <w:rPr>
                <w:rFonts w:cs="Arial"/>
                <w:color w:val="000000" w:themeColor="text1"/>
                <w:sz w:val="18"/>
                <w:szCs w:val="18"/>
                <w:lang w:eastAsia="ko-KR"/>
              </w:rPr>
              <w:tab/>
              <w:t>C</w:t>
            </w:r>
            <w:r w:rsidRPr="009E03F5">
              <w:rPr>
                <w:rFonts w:cs="Arial"/>
                <w:color w:val="000000" w:themeColor="text1"/>
                <w:sz w:val="18"/>
                <w:szCs w:val="18"/>
              </w:rPr>
              <w:t>andidate values for pdcch-BlindDetectionMCG-UE-r17 is 1 to pdcch-BlindDetectionCA-r17-1</w:t>
            </w:r>
          </w:p>
          <w:p w14:paraId="4C97E782" w14:textId="77777777" w:rsidR="009E03F5" w:rsidRPr="009E03F5" w:rsidRDefault="009E03F5" w:rsidP="00382FD0">
            <w:pPr>
              <w:keepNext/>
              <w:keepLines/>
              <w:overflowPunct w:val="0"/>
              <w:autoSpaceDE w:val="0"/>
              <w:autoSpaceDN w:val="0"/>
              <w:adjustRightInd w:val="0"/>
              <w:ind w:left="202" w:hanging="202"/>
              <w:jc w:val="left"/>
              <w:textAlignment w:val="baseline"/>
              <w:rPr>
                <w:rFonts w:cs="Arial"/>
                <w:color w:val="000000" w:themeColor="text1"/>
                <w:sz w:val="18"/>
                <w:szCs w:val="18"/>
                <w:lang w:eastAsia="ko-KR"/>
              </w:rPr>
            </w:pPr>
            <w:r w:rsidRPr="009E03F5">
              <w:rPr>
                <w:rFonts w:cs="Arial"/>
                <w:color w:val="000000" w:themeColor="text1"/>
                <w:sz w:val="18"/>
                <w:szCs w:val="18"/>
              </w:rPr>
              <w:t>-</w:t>
            </w:r>
            <w:r w:rsidRPr="009E03F5">
              <w:rPr>
                <w:rFonts w:cs="Arial"/>
                <w:color w:val="000000" w:themeColor="text1"/>
                <w:sz w:val="18"/>
                <w:szCs w:val="18"/>
                <w:lang w:eastAsia="ko-KR"/>
              </w:rPr>
              <w:tab/>
              <w:t>Candidate values for pdcch-BlindDetectionSCG-UE-r17 is 1 to pdcch-BlindDetectionCA-r17-1</w:t>
            </w:r>
          </w:p>
          <w:p w14:paraId="7A993AAB" w14:textId="77777777" w:rsidR="009E03F5" w:rsidRPr="009E03F5" w:rsidRDefault="009E03F5" w:rsidP="00382FD0">
            <w:pPr>
              <w:keepNext/>
              <w:keepLines/>
              <w:overflowPunct w:val="0"/>
              <w:autoSpaceDE w:val="0"/>
              <w:autoSpaceDN w:val="0"/>
              <w:adjustRightInd w:val="0"/>
              <w:ind w:left="202" w:hanging="202"/>
              <w:jc w:val="left"/>
              <w:textAlignment w:val="baseline"/>
              <w:rPr>
                <w:rFonts w:cs="Arial"/>
                <w:color w:val="000000" w:themeColor="text1"/>
                <w:sz w:val="18"/>
                <w:szCs w:val="18"/>
              </w:rPr>
            </w:pPr>
            <w:r w:rsidRPr="009E03F5">
              <w:rPr>
                <w:rFonts w:cs="Arial"/>
                <w:color w:val="000000" w:themeColor="text1"/>
                <w:sz w:val="18"/>
                <w:szCs w:val="18"/>
                <w:lang w:eastAsia="ko-KR"/>
              </w:rPr>
              <w:t>-</w:t>
            </w:r>
            <w:r w:rsidRPr="009E03F5">
              <w:rPr>
                <w:rFonts w:cs="Arial"/>
                <w:color w:val="000000" w:themeColor="text1"/>
                <w:sz w:val="18"/>
                <w:szCs w:val="18"/>
                <w:lang w:eastAsia="ko-KR"/>
              </w:rPr>
              <w:tab/>
              <w:t>pdcch-BlindDetectionMCG-UE-r17 + pdcch-BlindDetectionSCG-UE-r17 &gt;= pdcch-BlindDetectionCA-r17</w:t>
            </w:r>
          </w:p>
          <w:p w14:paraId="636CA728" w14:textId="1ACB97EF" w:rsidR="009E03F5" w:rsidRPr="009E03F5" w:rsidRDefault="009E03F5" w:rsidP="00382FD0">
            <w:pPr>
              <w:keepNext/>
              <w:keepLines/>
              <w:overflowPunct w:val="0"/>
              <w:autoSpaceDE w:val="0"/>
              <w:autoSpaceDN w:val="0"/>
              <w:adjustRightInd w:val="0"/>
              <w:jc w:val="left"/>
              <w:textAlignment w:val="baseline"/>
              <w:rPr>
                <w:rFonts w:cs="Arial"/>
                <w:color w:val="FF0000"/>
                <w:sz w:val="18"/>
                <w:szCs w:val="18"/>
              </w:rPr>
            </w:pPr>
            <w:r w:rsidRPr="009E03F5">
              <w:rPr>
                <w:rFonts w:cs="Arial"/>
                <w:color w:val="000000" w:themeColor="text1"/>
                <w:sz w:val="18"/>
                <w:szCs w:val="18"/>
              </w:rPr>
              <w:t xml:space="preserve">Otherwise, </w:t>
            </w:r>
            <w:r w:rsidRPr="009E03F5">
              <w:rPr>
                <w:rFonts w:cs="Arial"/>
                <w:color w:val="000000" w:themeColor="text1"/>
                <w:sz w:val="18"/>
                <w:szCs w:val="18"/>
                <w:lang w:eastAsia="ko-KR"/>
              </w:rPr>
              <w:t xml:space="preserve">the value of pdcch-BlindDetectionMCG-UE-r17 or of pdcch-BlindDetectionSCG-UE-r17 is </w:t>
            </w:r>
            <w:r>
              <w:rPr>
                <w:rFonts w:cs="Arial"/>
                <w:color w:val="FF0000"/>
                <w:sz w:val="18"/>
                <w:szCs w:val="18"/>
                <w:lang w:eastAsia="ko-KR"/>
              </w:rPr>
              <w:t>{</w:t>
            </w:r>
            <w:r w:rsidRPr="009E03F5">
              <w:rPr>
                <w:rFonts w:cs="Arial"/>
                <w:color w:val="000000" w:themeColor="text1"/>
                <w:sz w:val="18"/>
                <w:szCs w:val="18"/>
                <w:lang w:eastAsia="ko-KR"/>
              </w:rPr>
              <w:t>1</w:t>
            </w:r>
            <w:r>
              <w:rPr>
                <w:rFonts w:cs="Arial"/>
                <w:color w:val="FF0000"/>
                <w:sz w:val="18"/>
                <w:szCs w:val="18"/>
                <w:lang w:eastAsia="ko-KR"/>
              </w:rPr>
              <w:t>, 2, 3}</w:t>
            </w:r>
          </w:p>
        </w:tc>
        <w:tc>
          <w:tcPr>
            <w:tcW w:w="0" w:type="auto"/>
            <w:shd w:val="clear" w:color="auto" w:fill="auto"/>
          </w:tcPr>
          <w:p w14:paraId="5A559F3E"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Optional with capability</w:t>
            </w:r>
          </w:p>
        </w:tc>
      </w:tr>
      <w:tr w:rsidR="009E03F5" w:rsidRPr="009E03F5" w14:paraId="4D55EDE7" w14:textId="77777777" w:rsidTr="00382FD0">
        <w:tc>
          <w:tcPr>
            <w:tcW w:w="0" w:type="auto"/>
            <w:shd w:val="clear" w:color="auto" w:fill="auto"/>
          </w:tcPr>
          <w:p w14:paraId="0228B4CB"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lastRenderedPageBreak/>
              <w:t>24. NR_ext_to_71GHz</w:t>
            </w:r>
          </w:p>
        </w:tc>
        <w:tc>
          <w:tcPr>
            <w:tcW w:w="0" w:type="auto"/>
            <w:shd w:val="clear" w:color="auto" w:fill="auto"/>
          </w:tcPr>
          <w:p w14:paraId="6EAC8FE2"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lang w:eastAsia="zh-CN"/>
              </w:rPr>
              <w:t>24-11g</w:t>
            </w:r>
          </w:p>
        </w:tc>
        <w:tc>
          <w:tcPr>
            <w:tcW w:w="0" w:type="auto"/>
            <w:shd w:val="clear" w:color="auto" w:fill="auto"/>
          </w:tcPr>
          <w:p w14:paraId="6D18BD86"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692BA827"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eastAsia="Batang" w:hAnsi="Arial" w:cs="Arial"/>
                <w:color w:val="000000" w:themeColor="text1"/>
                <w:sz w:val="18"/>
                <w:szCs w:val="18"/>
              </w:rPr>
              <w:t>Supported combination(s) of (</w:t>
            </w:r>
            <w:r w:rsidRPr="009E03F5">
              <w:rPr>
                <w:rFonts w:ascii="Arial" w:eastAsia="Batang" w:hAnsi="Arial" w:cs="Arial"/>
                <w:i/>
                <w:iCs/>
                <w:color w:val="000000" w:themeColor="text1"/>
                <w:sz w:val="18"/>
                <w:szCs w:val="18"/>
              </w:rPr>
              <w:t>pdcch-BlindDetectionMCG-UE-r15</w:t>
            </w:r>
            <w:r w:rsidRPr="009E03F5">
              <w:rPr>
                <w:rFonts w:ascii="Arial" w:eastAsia="Batang" w:hAnsi="Arial" w:cs="Arial"/>
                <w:color w:val="000000" w:themeColor="text1"/>
                <w:sz w:val="18"/>
                <w:szCs w:val="18"/>
              </w:rPr>
              <w:t xml:space="preserve">, </w:t>
            </w:r>
            <w:r w:rsidRPr="009E03F5">
              <w:rPr>
                <w:rFonts w:ascii="Arial" w:eastAsia="Batang" w:hAnsi="Arial" w:cs="Arial"/>
                <w:i/>
                <w:iCs/>
                <w:color w:val="000000" w:themeColor="text1"/>
                <w:sz w:val="18"/>
                <w:szCs w:val="18"/>
              </w:rPr>
              <w:t>pdcch-BlindDetectionSCG-UE-r15, pdcch-BlindDetectionMCG-UE-r17</w:t>
            </w:r>
            <w:r w:rsidRPr="009E03F5">
              <w:rPr>
                <w:rFonts w:ascii="Arial" w:eastAsia="Batang" w:hAnsi="Arial" w:cs="Arial"/>
                <w:color w:val="000000" w:themeColor="text1"/>
                <w:sz w:val="18"/>
                <w:szCs w:val="18"/>
              </w:rPr>
              <w:t xml:space="preserve">, </w:t>
            </w:r>
            <w:r w:rsidRPr="009E03F5">
              <w:rPr>
                <w:rFonts w:ascii="Arial" w:eastAsia="Batang" w:hAnsi="Arial" w:cs="Arial"/>
                <w:i/>
                <w:iCs/>
                <w:color w:val="000000" w:themeColor="text1"/>
                <w:sz w:val="18"/>
                <w:szCs w:val="18"/>
              </w:rPr>
              <w:t>pdcch-BlindDetectionSCG-UE-r17</w:t>
            </w:r>
            <w:r w:rsidRPr="009E03F5">
              <w:rPr>
                <w:rFonts w:ascii="Arial" w:eastAsia="Batang" w:hAnsi="Arial" w:cs="Arial"/>
                <w:color w:val="000000" w:themeColor="text1"/>
                <w:sz w:val="18"/>
                <w:szCs w:val="18"/>
              </w:rPr>
              <w:t>)</w:t>
            </w:r>
          </w:p>
        </w:tc>
        <w:tc>
          <w:tcPr>
            <w:tcW w:w="0" w:type="auto"/>
            <w:shd w:val="clear" w:color="auto" w:fill="auto"/>
          </w:tcPr>
          <w:p w14:paraId="4ADEBE5A"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24-4 or 24-5</w:t>
            </w:r>
          </w:p>
        </w:tc>
        <w:tc>
          <w:tcPr>
            <w:tcW w:w="0" w:type="auto"/>
            <w:shd w:val="clear" w:color="auto" w:fill="auto"/>
          </w:tcPr>
          <w:p w14:paraId="5E3968E5"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Yes</w:t>
            </w:r>
          </w:p>
        </w:tc>
        <w:tc>
          <w:tcPr>
            <w:tcW w:w="0" w:type="auto"/>
            <w:shd w:val="clear" w:color="auto" w:fill="auto"/>
          </w:tcPr>
          <w:p w14:paraId="5B7A101A"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tcPr>
          <w:p w14:paraId="74C89966"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eastAsia="Batang" w:hAnsi="Arial" w:cs="Arial"/>
                <w:color w:val="000000" w:themeColor="text1"/>
                <w:sz w:val="18"/>
                <w:szCs w:val="18"/>
              </w:rPr>
              <w:t>Number of carriers for CCE/BD scaling for MCG and for SCG when configured for NR-DC operation with mix of Rel. 17 and Rel. 15 PDCCH monitoring capabilities on different carriers is not supported</w:t>
            </w:r>
          </w:p>
        </w:tc>
        <w:tc>
          <w:tcPr>
            <w:tcW w:w="0" w:type="auto"/>
            <w:shd w:val="clear" w:color="auto" w:fill="auto"/>
          </w:tcPr>
          <w:p w14:paraId="4EB1C3BB"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Per BC</w:t>
            </w:r>
          </w:p>
        </w:tc>
        <w:tc>
          <w:tcPr>
            <w:tcW w:w="0" w:type="auto"/>
            <w:shd w:val="clear" w:color="auto" w:fill="auto"/>
          </w:tcPr>
          <w:p w14:paraId="14AEC982"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shd w:val="clear" w:color="auto" w:fill="auto"/>
          </w:tcPr>
          <w:p w14:paraId="10753B46"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shd w:val="clear" w:color="auto" w:fill="auto"/>
          </w:tcPr>
          <w:p w14:paraId="7C6FA4FF"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tcPr>
          <w:p w14:paraId="6219D028" w14:textId="74D8E2BD" w:rsidR="009E03F5" w:rsidRPr="009E03F5" w:rsidRDefault="009E03F5" w:rsidP="00382FD0">
            <w:pPr>
              <w:pStyle w:val="TAL"/>
              <w:rPr>
                <w:rFonts w:eastAsia="Batang" w:cs="Arial"/>
                <w:color w:val="000000" w:themeColor="text1"/>
                <w:szCs w:val="18"/>
                <w:lang w:eastAsia="x-none"/>
              </w:rPr>
            </w:pPr>
            <w:r w:rsidRPr="009E03F5">
              <w:rPr>
                <w:rFonts w:cs="Arial"/>
                <w:color w:val="000000" w:themeColor="text1"/>
                <w:szCs w:val="18"/>
              </w:rPr>
              <w:t xml:space="preserve">Maximum number of supported combinations is </w:t>
            </w:r>
            <w:r>
              <w:rPr>
                <w:rFonts w:cs="Arial"/>
                <w:color w:val="000000" w:themeColor="text1"/>
                <w:szCs w:val="18"/>
              </w:rPr>
              <w:t>{</w:t>
            </w:r>
            <w:r w:rsidRPr="009E03F5">
              <w:rPr>
                <w:rFonts w:cs="Arial"/>
                <w:color w:val="000000" w:themeColor="text1"/>
                <w:szCs w:val="18"/>
              </w:rPr>
              <w:t>1,…,16</w:t>
            </w:r>
            <w:r>
              <w:rPr>
                <w:rFonts w:cs="Arial"/>
                <w:color w:val="000000" w:themeColor="text1"/>
                <w:szCs w:val="18"/>
              </w:rPr>
              <w:t>}</w:t>
            </w:r>
          </w:p>
          <w:p w14:paraId="135382C0" w14:textId="77777777" w:rsidR="009E03F5" w:rsidRPr="009E03F5" w:rsidRDefault="009E03F5" w:rsidP="00382FD0">
            <w:pPr>
              <w:pStyle w:val="TAL"/>
              <w:rPr>
                <w:rFonts w:eastAsia="Batang" w:cs="Arial"/>
                <w:color w:val="000000" w:themeColor="text1"/>
                <w:szCs w:val="18"/>
                <w:lang w:eastAsia="x-none"/>
              </w:rPr>
            </w:pPr>
          </w:p>
          <w:p w14:paraId="05CBA8AA" w14:textId="77777777" w:rsidR="009E03F5" w:rsidRPr="009E03F5" w:rsidRDefault="009E03F5" w:rsidP="00382FD0">
            <w:pPr>
              <w:pStyle w:val="TAL"/>
              <w:rPr>
                <w:rFonts w:eastAsia="Batang" w:cs="Arial"/>
                <w:color w:val="000000" w:themeColor="text1"/>
                <w:szCs w:val="18"/>
                <w:lang w:eastAsia="x-none"/>
              </w:rPr>
            </w:pPr>
            <w:r w:rsidRPr="009E03F5">
              <w:rPr>
                <w:rFonts w:eastAsia="Batang" w:cs="Arial"/>
                <w:color w:val="000000" w:themeColor="text1"/>
                <w:szCs w:val="18"/>
                <w:lang w:eastAsia="x-none"/>
              </w:rPr>
              <w:t>One combination of (</w:t>
            </w:r>
            <w:r w:rsidRPr="009E03F5">
              <w:rPr>
                <w:rFonts w:eastAsia="Batang" w:cs="Arial"/>
                <w:i/>
                <w:color w:val="000000" w:themeColor="text1"/>
                <w:szCs w:val="18"/>
                <w:lang w:eastAsia="x-none"/>
              </w:rPr>
              <w:t>pdcch-BlindDetectionMCG-UE-r15, pdcch-BlindDetectionSCG-UE-r15, pdcch-BlindDetectionMCG-UE-r17, pdcch-BlindDetectionSCG-UE-r17</w:t>
            </w:r>
            <w:r w:rsidRPr="009E03F5">
              <w:rPr>
                <w:rFonts w:eastAsia="Batang" w:cs="Arial"/>
                <w:color w:val="000000" w:themeColor="text1"/>
                <w:szCs w:val="18"/>
                <w:lang w:eastAsia="x-none"/>
              </w:rPr>
              <w:t>) corresponds to one combination of (</w:t>
            </w:r>
            <w:r w:rsidRPr="009E03F5">
              <w:rPr>
                <w:rFonts w:eastAsia="Batang" w:cs="Arial"/>
                <w:i/>
                <w:color w:val="000000" w:themeColor="text1"/>
                <w:szCs w:val="18"/>
                <w:lang w:eastAsia="x-none"/>
              </w:rPr>
              <w:t>pdcch-BlindDetectionCA-r15, pdcch-BlindDetectionCA-r17</w:t>
            </w:r>
            <w:r w:rsidRPr="009E03F5">
              <w:rPr>
                <w:rFonts w:eastAsia="Batang" w:cs="Arial"/>
                <w:color w:val="000000" w:themeColor="text1"/>
                <w:szCs w:val="18"/>
                <w:lang w:eastAsia="x-none"/>
              </w:rPr>
              <w:t>)</w:t>
            </w:r>
          </w:p>
          <w:p w14:paraId="71123BF9" w14:textId="77777777" w:rsidR="009E03F5" w:rsidRPr="009E03F5" w:rsidRDefault="009E03F5" w:rsidP="00382FD0">
            <w:pPr>
              <w:pStyle w:val="TAL"/>
              <w:rPr>
                <w:rFonts w:eastAsia="Batang" w:cs="Arial"/>
                <w:color w:val="000000" w:themeColor="text1"/>
                <w:szCs w:val="18"/>
                <w:lang w:eastAsia="x-none"/>
              </w:rPr>
            </w:pPr>
          </w:p>
          <w:p w14:paraId="6393C4D4"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If the UE reports pdcch-BlindDetectionCA-r15,</w:t>
            </w:r>
          </w:p>
          <w:p w14:paraId="36F2DF25"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pdcch-BlindDetectionMCG-UE-r15 is 0 to pdcch-BlindDetectionCA-r15</w:t>
            </w:r>
          </w:p>
          <w:p w14:paraId="1E675806"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pdcch-BlindDetectionSCG-UE-r15 is 0 to pdcch-BlindDetectionCA-r15</w:t>
            </w:r>
          </w:p>
          <w:p w14:paraId="7DA89FE3"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pdcch-BlindDetectionMCG-UE-r15 + pdcch-BlindDetectionSCG-UE-r15&gt;= pdcch-BlindDetectionCA-r15</w:t>
            </w:r>
          </w:p>
          <w:p w14:paraId="490AD322"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 xml:space="preserve">Otherwise, </w:t>
            </w:r>
          </w:p>
          <w:p w14:paraId="3F528902" w14:textId="7A3E981F"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pdcch-BlindDetectionMCG-UE-r15 is {0, 1, 2</w:t>
            </w:r>
            <w:r>
              <w:rPr>
                <w:rFonts w:cs="Arial"/>
                <w:color w:val="FF0000"/>
                <w:szCs w:val="18"/>
                <w:lang w:eastAsia="ko-KR"/>
              </w:rPr>
              <w:t>, 3</w:t>
            </w:r>
            <w:r w:rsidRPr="009E03F5">
              <w:rPr>
                <w:rFonts w:cs="Arial"/>
                <w:color w:val="000000" w:themeColor="text1"/>
                <w:szCs w:val="18"/>
                <w:lang w:eastAsia="ko-KR"/>
              </w:rPr>
              <w:t>}</w:t>
            </w:r>
          </w:p>
          <w:p w14:paraId="5C5EDA68" w14:textId="25D38D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pdcch-BlindDetectionSCG-UE-r15 is {0, 1, 2</w:t>
            </w:r>
            <w:r>
              <w:rPr>
                <w:rFonts w:cs="Arial"/>
                <w:color w:val="FF0000"/>
                <w:szCs w:val="18"/>
                <w:lang w:eastAsia="ko-KR"/>
              </w:rPr>
              <w:t>, 3</w:t>
            </w:r>
            <w:r w:rsidRPr="009E03F5">
              <w:rPr>
                <w:rFonts w:cs="Arial"/>
                <w:color w:val="000000" w:themeColor="text1"/>
                <w:szCs w:val="18"/>
                <w:lang w:eastAsia="ko-KR"/>
              </w:rPr>
              <w:t>}</w:t>
            </w:r>
          </w:p>
          <w:p w14:paraId="3DEDA8F7" w14:textId="77777777" w:rsidR="009E03F5" w:rsidRPr="009E03F5" w:rsidRDefault="009E03F5" w:rsidP="00382FD0">
            <w:pPr>
              <w:pStyle w:val="TAL"/>
              <w:rPr>
                <w:rFonts w:cs="Arial"/>
                <w:color w:val="000000" w:themeColor="text1"/>
                <w:szCs w:val="18"/>
              </w:rPr>
            </w:pPr>
          </w:p>
          <w:p w14:paraId="6177D5C2"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If the UE reports pdcch-BlindDetectionCA-r17,</w:t>
            </w:r>
          </w:p>
          <w:p w14:paraId="4D505F00"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pdcch-BlindDetectionMCG-UE-r17 is 0 to pdcch-BlindDetectionCA-r17</w:t>
            </w:r>
          </w:p>
          <w:p w14:paraId="1F594F94"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pdcch-BlindDetectionSCG-UE-r17 is 0 to pdcch-BlindDetectionCA-r17</w:t>
            </w:r>
          </w:p>
          <w:p w14:paraId="404EACAB" w14:textId="77777777" w:rsidR="009E03F5" w:rsidRPr="009E03F5" w:rsidRDefault="009E03F5" w:rsidP="00382FD0">
            <w:pPr>
              <w:pStyle w:val="TAL"/>
              <w:ind w:left="202" w:hanging="202"/>
              <w:rPr>
                <w:rFonts w:cs="Arial"/>
                <w:color w:val="000000" w:themeColor="text1"/>
                <w:szCs w:val="18"/>
              </w:rPr>
            </w:pPr>
            <w:r w:rsidRPr="009E03F5">
              <w:rPr>
                <w:rFonts w:cs="Arial"/>
                <w:color w:val="000000" w:themeColor="text1"/>
                <w:szCs w:val="18"/>
                <w:lang w:eastAsia="ko-KR"/>
              </w:rPr>
              <w:t>-</w:t>
            </w:r>
            <w:r w:rsidRPr="009E03F5">
              <w:rPr>
                <w:rFonts w:cs="Arial"/>
                <w:color w:val="000000" w:themeColor="text1"/>
                <w:szCs w:val="18"/>
                <w:lang w:eastAsia="ko-KR"/>
              </w:rPr>
              <w:tab/>
              <w:t>pdcch-BlindDetectionMCG-UE-r17 + pdcch-BlindDetectionSCG-UE-r17&gt;= pdcch-BlindDetectionCA-r17</w:t>
            </w:r>
          </w:p>
          <w:p w14:paraId="2542F609"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 xml:space="preserve">Otherwise, </w:t>
            </w:r>
          </w:p>
          <w:p w14:paraId="14E58FEA" w14:textId="79B1AEB9"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pdcch-BlindDetectionMCG-UE-r17 is {0, 1</w:t>
            </w:r>
            <w:r>
              <w:rPr>
                <w:rFonts w:cs="Arial"/>
                <w:color w:val="FF0000"/>
                <w:szCs w:val="18"/>
                <w:lang w:eastAsia="ko-KR"/>
              </w:rPr>
              <w:t>, 2, 3</w:t>
            </w:r>
            <w:r w:rsidRPr="009E03F5">
              <w:rPr>
                <w:rFonts w:cs="Arial"/>
                <w:color w:val="000000" w:themeColor="text1"/>
                <w:szCs w:val="18"/>
                <w:lang w:eastAsia="ko-KR"/>
              </w:rPr>
              <w:t>}</w:t>
            </w:r>
          </w:p>
          <w:p w14:paraId="45CEB2EA" w14:textId="7821DA7F" w:rsidR="009E03F5" w:rsidRPr="009E03F5" w:rsidRDefault="009E03F5" w:rsidP="00382FD0">
            <w:pPr>
              <w:pStyle w:val="TAL"/>
              <w:ind w:left="202" w:hanging="202"/>
              <w:rPr>
                <w:rFonts w:cs="Arial"/>
                <w:color w:val="000000" w:themeColor="text1"/>
                <w:szCs w:val="18"/>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pdcch-BlindDetectionSCG-UE-r17 is {0, 1</w:t>
            </w:r>
            <w:r>
              <w:rPr>
                <w:rFonts w:cs="Arial"/>
                <w:color w:val="FF0000"/>
                <w:szCs w:val="18"/>
                <w:lang w:eastAsia="ko-KR"/>
              </w:rPr>
              <w:t>, 2, 3</w:t>
            </w:r>
            <w:r w:rsidRPr="009E03F5">
              <w:rPr>
                <w:rFonts w:cs="Arial"/>
                <w:color w:val="000000" w:themeColor="text1"/>
                <w:szCs w:val="18"/>
                <w:lang w:eastAsia="ko-KR"/>
              </w:rPr>
              <w:t>}</w:t>
            </w:r>
          </w:p>
        </w:tc>
        <w:tc>
          <w:tcPr>
            <w:tcW w:w="0" w:type="auto"/>
            <w:shd w:val="clear" w:color="auto" w:fill="auto"/>
          </w:tcPr>
          <w:p w14:paraId="25B2899C"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Optional with capability</w:t>
            </w:r>
          </w:p>
        </w:tc>
      </w:tr>
      <w:tr w:rsidR="009E03F5" w:rsidRPr="009E03F5" w14:paraId="04707490" w14:textId="77777777" w:rsidTr="00382FD0">
        <w:tc>
          <w:tcPr>
            <w:tcW w:w="0" w:type="auto"/>
            <w:shd w:val="clear" w:color="auto" w:fill="auto"/>
          </w:tcPr>
          <w:p w14:paraId="749494A6"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24. NR_ext_to_71GHz</w:t>
            </w:r>
          </w:p>
        </w:tc>
        <w:tc>
          <w:tcPr>
            <w:tcW w:w="0" w:type="auto"/>
            <w:shd w:val="clear" w:color="auto" w:fill="auto"/>
          </w:tcPr>
          <w:p w14:paraId="0317AD6D"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lang w:eastAsia="zh-CN"/>
              </w:rPr>
              <w:t>24-11h</w:t>
            </w:r>
          </w:p>
        </w:tc>
        <w:tc>
          <w:tcPr>
            <w:tcW w:w="0" w:type="auto"/>
            <w:shd w:val="clear" w:color="auto" w:fill="auto"/>
          </w:tcPr>
          <w:p w14:paraId="3E64F1A9" w14:textId="77777777" w:rsidR="009E03F5" w:rsidRPr="009E03F5" w:rsidRDefault="009E03F5" w:rsidP="00382FD0">
            <w:pPr>
              <w:pStyle w:val="TAH"/>
              <w:jc w:val="left"/>
              <w:rPr>
                <w:rFonts w:cs="Arial"/>
                <w:b w:val="0"/>
                <w:color w:val="000000" w:themeColor="text1"/>
                <w:szCs w:val="18"/>
                <w:lang w:eastAsia="zh-CN"/>
              </w:rPr>
            </w:pPr>
            <w:r w:rsidRPr="009E03F5">
              <w:rPr>
                <w:rFonts w:cs="Arial"/>
                <w:b w:val="0"/>
                <w:color w:val="000000" w:themeColor="text1"/>
                <w:szCs w:val="18"/>
                <w:lang w:eastAsia="zh-CN"/>
              </w:rPr>
              <w:t>Number of carriers for CCE/BD scaling for MCG and for SCG when configured for NR-DC operation with mix of Rel. 17 and Rel. 16 PDCCH monitoring capabilities on different carriers</w:t>
            </w:r>
          </w:p>
          <w:p w14:paraId="4197A9AD" w14:textId="77777777" w:rsidR="009E03F5" w:rsidRPr="009E03F5" w:rsidRDefault="009E03F5" w:rsidP="00382FD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255350D"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eastAsia="Batang" w:hAnsi="Arial" w:cs="Arial"/>
                <w:color w:val="000000" w:themeColor="text1"/>
                <w:sz w:val="18"/>
                <w:szCs w:val="18"/>
              </w:rPr>
              <w:t>Supported combination(s) of (</w:t>
            </w:r>
            <w:r w:rsidRPr="009E03F5">
              <w:rPr>
                <w:rFonts w:ascii="Arial" w:eastAsia="Batang" w:hAnsi="Arial" w:cs="Arial"/>
                <w:i/>
                <w:iCs/>
                <w:color w:val="000000" w:themeColor="text1"/>
                <w:sz w:val="18"/>
                <w:szCs w:val="18"/>
              </w:rPr>
              <w:t>pdcch-BlindDetectionMCG-UE-r16</w:t>
            </w:r>
            <w:r w:rsidRPr="009E03F5">
              <w:rPr>
                <w:rFonts w:ascii="Arial" w:eastAsia="Batang" w:hAnsi="Arial" w:cs="Arial"/>
                <w:color w:val="000000" w:themeColor="text1"/>
                <w:sz w:val="18"/>
                <w:szCs w:val="18"/>
              </w:rPr>
              <w:t xml:space="preserve">, </w:t>
            </w:r>
            <w:r w:rsidRPr="009E03F5">
              <w:rPr>
                <w:rFonts w:ascii="Arial" w:eastAsia="Batang" w:hAnsi="Arial" w:cs="Arial"/>
                <w:i/>
                <w:iCs/>
                <w:color w:val="000000" w:themeColor="text1"/>
                <w:sz w:val="18"/>
                <w:szCs w:val="18"/>
              </w:rPr>
              <w:t>pdcch-BlindDetectionSCG-UE-r16, pdcch-BlindDetectionMCG-UE-r17</w:t>
            </w:r>
            <w:r w:rsidRPr="009E03F5">
              <w:rPr>
                <w:rFonts w:ascii="Arial" w:eastAsia="Batang" w:hAnsi="Arial" w:cs="Arial"/>
                <w:color w:val="000000" w:themeColor="text1"/>
                <w:sz w:val="18"/>
                <w:szCs w:val="18"/>
              </w:rPr>
              <w:t xml:space="preserve">, </w:t>
            </w:r>
            <w:r w:rsidRPr="009E03F5">
              <w:rPr>
                <w:rFonts w:ascii="Arial" w:eastAsia="Batang" w:hAnsi="Arial" w:cs="Arial"/>
                <w:i/>
                <w:iCs/>
                <w:color w:val="000000" w:themeColor="text1"/>
                <w:sz w:val="18"/>
                <w:szCs w:val="18"/>
              </w:rPr>
              <w:t>pdcch-BlindDetectionSCG-UE-r17</w:t>
            </w:r>
            <w:r w:rsidRPr="009E03F5">
              <w:rPr>
                <w:rFonts w:ascii="Arial" w:eastAsia="Batang" w:hAnsi="Arial" w:cs="Arial"/>
                <w:color w:val="000000" w:themeColor="text1"/>
                <w:sz w:val="18"/>
                <w:szCs w:val="18"/>
              </w:rPr>
              <w:t>)</w:t>
            </w:r>
          </w:p>
        </w:tc>
        <w:tc>
          <w:tcPr>
            <w:tcW w:w="0" w:type="auto"/>
            <w:shd w:val="clear" w:color="auto" w:fill="auto"/>
          </w:tcPr>
          <w:p w14:paraId="49E12071"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24-4 or 24-5</w:t>
            </w:r>
          </w:p>
        </w:tc>
        <w:tc>
          <w:tcPr>
            <w:tcW w:w="0" w:type="auto"/>
            <w:shd w:val="clear" w:color="auto" w:fill="auto"/>
          </w:tcPr>
          <w:p w14:paraId="5CA67E78"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Yes</w:t>
            </w:r>
          </w:p>
        </w:tc>
        <w:tc>
          <w:tcPr>
            <w:tcW w:w="0" w:type="auto"/>
            <w:shd w:val="clear" w:color="auto" w:fill="auto"/>
          </w:tcPr>
          <w:p w14:paraId="7A4E9F40"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tcPr>
          <w:p w14:paraId="35405C67"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lang w:eastAsia="zh-CN"/>
              </w:rPr>
              <w:t>Number of carriers for CCE/BD scaling for MCG and for SCG when configured for NR-DC operation with mix of Rel. 17 and Rel. 16 PDCCH monitoring capabilities on different carriers is not supported</w:t>
            </w:r>
          </w:p>
        </w:tc>
        <w:tc>
          <w:tcPr>
            <w:tcW w:w="0" w:type="auto"/>
            <w:shd w:val="clear" w:color="auto" w:fill="auto"/>
          </w:tcPr>
          <w:p w14:paraId="0125A287"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Per BC</w:t>
            </w:r>
          </w:p>
        </w:tc>
        <w:tc>
          <w:tcPr>
            <w:tcW w:w="0" w:type="auto"/>
            <w:shd w:val="clear" w:color="auto" w:fill="auto"/>
          </w:tcPr>
          <w:p w14:paraId="1BD8D6FB"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shd w:val="clear" w:color="auto" w:fill="auto"/>
          </w:tcPr>
          <w:p w14:paraId="68BC2F07"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shd w:val="clear" w:color="auto" w:fill="auto"/>
          </w:tcPr>
          <w:p w14:paraId="16650EB4"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tcPr>
          <w:p w14:paraId="3DF1C171" w14:textId="05C497A5" w:rsidR="009E03F5" w:rsidRPr="009E03F5" w:rsidRDefault="009E03F5" w:rsidP="00382FD0">
            <w:pPr>
              <w:pStyle w:val="TAL"/>
              <w:rPr>
                <w:rFonts w:eastAsia="Batang" w:cs="Arial"/>
                <w:color w:val="000000" w:themeColor="text1"/>
                <w:szCs w:val="18"/>
                <w:lang w:eastAsia="x-none"/>
              </w:rPr>
            </w:pPr>
            <w:r w:rsidRPr="009E03F5">
              <w:rPr>
                <w:rFonts w:cs="Arial"/>
                <w:color w:val="000000" w:themeColor="text1"/>
                <w:szCs w:val="18"/>
              </w:rPr>
              <w:t xml:space="preserve">Maximum number of supported combinations is </w:t>
            </w:r>
            <w:r>
              <w:rPr>
                <w:rFonts w:cs="Arial"/>
                <w:color w:val="000000" w:themeColor="text1"/>
                <w:szCs w:val="18"/>
              </w:rPr>
              <w:t>{</w:t>
            </w:r>
            <w:r w:rsidRPr="009E03F5">
              <w:rPr>
                <w:rFonts w:cs="Arial"/>
                <w:color w:val="000000" w:themeColor="text1"/>
                <w:szCs w:val="18"/>
              </w:rPr>
              <w:t>1,…,16</w:t>
            </w:r>
            <w:r>
              <w:rPr>
                <w:rFonts w:cs="Arial"/>
                <w:color w:val="000000" w:themeColor="text1"/>
                <w:szCs w:val="18"/>
              </w:rPr>
              <w:t>}</w:t>
            </w:r>
          </w:p>
          <w:p w14:paraId="7E96F2C6" w14:textId="77777777" w:rsidR="009E03F5" w:rsidRPr="009E03F5" w:rsidRDefault="009E03F5" w:rsidP="00382FD0">
            <w:pPr>
              <w:pStyle w:val="TAL"/>
              <w:rPr>
                <w:rFonts w:eastAsia="Batang" w:cs="Arial"/>
                <w:color w:val="000000" w:themeColor="text1"/>
                <w:szCs w:val="18"/>
                <w:lang w:eastAsia="x-none"/>
              </w:rPr>
            </w:pPr>
          </w:p>
          <w:p w14:paraId="7FEC9741" w14:textId="77777777" w:rsidR="009E03F5" w:rsidRPr="009E03F5" w:rsidRDefault="009E03F5" w:rsidP="00382FD0">
            <w:pPr>
              <w:pStyle w:val="TAL"/>
              <w:rPr>
                <w:rFonts w:eastAsia="Batang" w:cs="Arial"/>
                <w:color w:val="000000" w:themeColor="text1"/>
                <w:szCs w:val="18"/>
                <w:lang w:eastAsia="x-none"/>
              </w:rPr>
            </w:pPr>
            <w:r w:rsidRPr="009E03F5">
              <w:rPr>
                <w:rFonts w:eastAsia="Batang" w:cs="Arial"/>
                <w:color w:val="000000" w:themeColor="text1"/>
                <w:szCs w:val="18"/>
                <w:lang w:eastAsia="x-none"/>
              </w:rPr>
              <w:t>One combination of (</w:t>
            </w:r>
            <w:r w:rsidRPr="009E03F5">
              <w:rPr>
                <w:rFonts w:eastAsia="Batang" w:cs="Arial"/>
                <w:i/>
                <w:color w:val="000000" w:themeColor="text1"/>
                <w:szCs w:val="18"/>
                <w:lang w:eastAsia="x-none"/>
              </w:rPr>
              <w:t>pdcch-BlindDetectionMCG-UE-r16, pdcch-BlindDetectionSCG-UE-r16, pdcch-BlindDetectionMCG-UE-r17, pdcch-BlindDetectionSCG-UE-r17</w:t>
            </w:r>
            <w:r w:rsidRPr="009E03F5">
              <w:rPr>
                <w:rFonts w:eastAsia="Batang" w:cs="Arial"/>
                <w:color w:val="000000" w:themeColor="text1"/>
                <w:szCs w:val="18"/>
                <w:lang w:eastAsia="x-none"/>
              </w:rPr>
              <w:t>) corresponds to one combination of (</w:t>
            </w:r>
            <w:r w:rsidRPr="009E03F5">
              <w:rPr>
                <w:rFonts w:eastAsia="Batang" w:cs="Arial"/>
                <w:i/>
                <w:color w:val="000000" w:themeColor="text1"/>
                <w:szCs w:val="18"/>
                <w:lang w:eastAsia="x-none"/>
              </w:rPr>
              <w:t>pdcch-BlindDetectionCA-r16, pdcch-BlindDetectionCA-r17</w:t>
            </w:r>
            <w:r w:rsidRPr="009E03F5">
              <w:rPr>
                <w:rFonts w:eastAsia="Batang" w:cs="Arial"/>
                <w:color w:val="000000" w:themeColor="text1"/>
                <w:szCs w:val="18"/>
                <w:lang w:eastAsia="x-none"/>
              </w:rPr>
              <w:t>)</w:t>
            </w:r>
          </w:p>
          <w:p w14:paraId="3273863C" w14:textId="77777777" w:rsidR="009E03F5" w:rsidRPr="009E03F5" w:rsidRDefault="009E03F5" w:rsidP="00382FD0">
            <w:pPr>
              <w:pStyle w:val="TAL"/>
              <w:rPr>
                <w:rFonts w:eastAsia="Batang" w:cs="Arial"/>
                <w:color w:val="000000" w:themeColor="text1"/>
                <w:szCs w:val="18"/>
                <w:lang w:eastAsia="x-none"/>
              </w:rPr>
            </w:pPr>
          </w:p>
          <w:p w14:paraId="14F17BC0"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If the UE reports pdcch-BlindDetectionCA-r16,</w:t>
            </w:r>
          </w:p>
          <w:p w14:paraId="0F2520F6"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pdcch-BlindDetectionMCG-UE-r16 is 0 to pdcch-BlindDetectionCA-r16</w:t>
            </w:r>
          </w:p>
          <w:p w14:paraId="1E6E374A"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pdcch-BlindDetectionSCG-UE-r16 is 0 to pdcch-BlindDetectionCA-r16</w:t>
            </w:r>
          </w:p>
          <w:p w14:paraId="054BD506"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pdcch-BlindDetectionMCG-UE-r15 + pdcch-BlindDetectionSCG-UE-r16&gt;= pdcch-BlindDetectionCA-r16</w:t>
            </w:r>
          </w:p>
          <w:p w14:paraId="4937F110"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 xml:space="preserve">Otherwise, </w:t>
            </w:r>
          </w:p>
          <w:p w14:paraId="0227E143"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pdcch-BlindDetectionMCG-UE-r16 is {0, 1</w:t>
            </w:r>
            <w:r w:rsidRPr="009E03F5">
              <w:rPr>
                <w:rFonts w:cs="Arial"/>
                <w:strike/>
                <w:color w:val="FF0000"/>
                <w:szCs w:val="18"/>
                <w:lang w:eastAsia="ko-KR"/>
              </w:rPr>
              <w:t>, 2</w:t>
            </w:r>
            <w:r w:rsidRPr="009E03F5">
              <w:rPr>
                <w:rFonts w:cs="Arial"/>
                <w:color w:val="000000" w:themeColor="text1"/>
                <w:szCs w:val="18"/>
                <w:lang w:eastAsia="ko-KR"/>
              </w:rPr>
              <w:t>}</w:t>
            </w:r>
          </w:p>
          <w:p w14:paraId="4EF970C6" w14:textId="77777777" w:rsidR="009E03F5" w:rsidRPr="009E03F5" w:rsidRDefault="009E03F5" w:rsidP="00382FD0">
            <w:pPr>
              <w:pStyle w:val="TAL"/>
              <w:ind w:left="202" w:hanging="202"/>
              <w:rPr>
                <w:rFonts w:cs="Arial"/>
                <w:color w:val="000000" w:themeColor="text1"/>
                <w:szCs w:val="18"/>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pdcch-BlindDetectionSCG-UE-r16 is {0, 1</w:t>
            </w:r>
            <w:r w:rsidRPr="009E03F5">
              <w:rPr>
                <w:rFonts w:cs="Arial"/>
                <w:strike/>
                <w:color w:val="FF0000"/>
                <w:szCs w:val="18"/>
                <w:lang w:eastAsia="ko-KR"/>
              </w:rPr>
              <w:t>, 2</w:t>
            </w:r>
            <w:r w:rsidRPr="009E03F5">
              <w:rPr>
                <w:rFonts w:cs="Arial"/>
                <w:color w:val="000000" w:themeColor="text1"/>
                <w:szCs w:val="18"/>
                <w:lang w:eastAsia="ko-KR"/>
              </w:rPr>
              <w:t>}</w:t>
            </w:r>
          </w:p>
          <w:p w14:paraId="526846EE" w14:textId="77777777" w:rsidR="009E03F5" w:rsidRPr="009E03F5" w:rsidRDefault="009E03F5" w:rsidP="00382FD0">
            <w:pPr>
              <w:pStyle w:val="TAL"/>
              <w:rPr>
                <w:rFonts w:cs="Arial"/>
                <w:color w:val="000000" w:themeColor="text1"/>
                <w:szCs w:val="18"/>
              </w:rPr>
            </w:pPr>
          </w:p>
          <w:p w14:paraId="0575F1A1"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If the UE reports pdcch-BlindDetectionCA-r17,</w:t>
            </w:r>
          </w:p>
          <w:p w14:paraId="18C366D0"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pdcch-BlindDetectionMCG-UE-r17 is 0 to pdcch-BlindDetectionCA-r17</w:t>
            </w:r>
          </w:p>
          <w:p w14:paraId="1B4BEB51"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pdcch-BlindDetectionSCG-UE-r17 is 0 to pdcch-BlindDetectionCA-r17</w:t>
            </w:r>
          </w:p>
          <w:p w14:paraId="4A8F4D47" w14:textId="77777777" w:rsidR="009E03F5" w:rsidRPr="009E03F5" w:rsidRDefault="009E03F5" w:rsidP="00382FD0">
            <w:pPr>
              <w:pStyle w:val="TAL"/>
              <w:ind w:left="202" w:hanging="202"/>
              <w:rPr>
                <w:rFonts w:cs="Arial"/>
                <w:color w:val="000000" w:themeColor="text1"/>
                <w:szCs w:val="18"/>
              </w:rPr>
            </w:pPr>
            <w:r w:rsidRPr="009E03F5">
              <w:rPr>
                <w:rFonts w:cs="Arial"/>
                <w:color w:val="000000" w:themeColor="text1"/>
                <w:szCs w:val="18"/>
                <w:lang w:eastAsia="ko-KR"/>
              </w:rPr>
              <w:t>-</w:t>
            </w:r>
            <w:r w:rsidRPr="009E03F5">
              <w:rPr>
                <w:rFonts w:cs="Arial"/>
                <w:color w:val="000000" w:themeColor="text1"/>
                <w:szCs w:val="18"/>
                <w:lang w:eastAsia="ko-KR"/>
              </w:rPr>
              <w:tab/>
              <w:t>pdcch-BlindDetectionMCG-UE-r17 + pdcch-BlindDetectionSCG-UE-r17&gt;= pdcch-BlindDetectionCA-r17</w:t>
            </w:r>
          </w:p>
          <w:p w14:paraId="7694883D"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 xml:space="preserve">Otherwise, </w:t>
            </w:r>
          </w:p>
          <w:p w14:paraId="3B3B7822" w14:textId="163EF6B0"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pdcch-BlindDetectionMCG-UE-r17 is {0, 1</w:t>
            </w:r>
            <w:r>
              <w:rPr>
                <w:rFonts w:cs="Arial"/>
                <w:color w:val="FF0000"/>
                <w:szCs w:val="18"/>
                <w:lang w:eastAsia="ko-KR"/>
              </w:rPr>
              <w:t>, 2</w:t>
            </w:r>
            <w:r w:rsidRPr="009E03F5">
              <w:rPr>
                <w:rFonts w:cs="Arial"/>
                <w:color w:val="000000" w:themeColor="text1"/>
                <w:szCs w:val="18"/>
                <w:lang w:eastAsia="ko-KR"/>
              </w:rPr>
              <w:t>}</w:t>
            </w:r>
          </w:p>
          <w:p w14:paraId="737C8072" w14:textId="0770298D"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pdcch-BlindDetectionSCG-UE-r17 is {0, 1</w:t>
            </w:r>
            <w:r>
              <w:rPr>
                <w:rFonts w:cs="Arial"/>
                <w:color w:val="FF0000"/>
                <w:szCs w:val="18"/>
                <w:lang w:eastAsia="ko-KR"/>
              </w:rPr>
              <w:t>, 2</w:t>
            </w:r>
            <w:r w:rsidRPr="009E03F5">
              <w:rPr>
                <w:rFonts w:cs="Arial"/>
                <w:color w:val="000000" w:themeColor="text1"/>
                <w:szCs w:val="18"/>
                <w:lang w:eastAsia="ko-KR"/>
              </w:rPr>
              <w:t>}</w:t>
            </w:r>
          </w:p>
        </w:tc>
        <w:tc>
          <w:tcPr>
            <w:tcW w:w="0" w:type="auto"/>
            <w:shd w:val="clear" w:color="auto" w:fill="auto"/>
          </w:tcPr>
          <w:p w14:paraId="0A589C4A"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Optional with capability</w:t>
            </w:r>
          </w:p>
        </w:tc>
      </w:tr>
      <w:tr w:rsidR="009E03F5" w:rsidRPr="009E03F5" w14:paraId="034F3F72" w14:textId="77777777" w:rsidTr="00382FD0">
        <w:tc>
          <w:tcPr>
            <w:tcW w:w="0" w:type="auto"/>
            <w:shd w:val="clear" w:color="auto" w:fill="auto"/>
          </w:tcPr>
          <w:p w14:paraId="69347C32" w14:textId="77777777" w:rsidR="009E03F5" w:rsidRPr="009E03F5" w:rsidRDefault="009E03F5" w:rsidP="00382FD0">
            <w:pPr>
              <w:pStyle w:val="maintext"/>
              <w:ind w:firstLineChars="0" w:firstLine="0"/>
              <w:jc w:val="left"/>
              <w:rPr>
                <w:rFonts w:ascii="Arial" w:eastAsia="SimSun" w:hAnsi="Arial" w:cs="Arial"/>
                <w:color w:val="000000" w:themeColor="text1"/>
                <w:sz w:val="18"/>
                <w:szCs w:val="18"/>
              </w:rPr>
            </w:pPr>
            <w:r w:rsidRPr="009E03F5">
              <w:rPr>
                <w:rFonts w:ascii="Arial" w:hAnsi="Arial" w:cs="Arial"/>
                <w:color w:val="000000" w:themeColor="text1"/>
                <w:sz w:val="18"/>
                <w:szCs w:val="18"/>
              </w:rPr>
              <w:lastRenderedPageBreak/>
              <w:t>24. NR_ext_to_71GHz</w:t>
            </w:r>
          </w:p>
        </w:tc>
        <w:tc>
          <w:tcPr>
            <w:tcW w:w="0" w:type="auto"/>
            <w:shd w:val="clear" w:color="auto" w:fill="auto"/>
          </w:tcPr>
          <w:p w14:paraId="1D8D79BC" w14:textId="77777777" w:rsidR="009E03F5" w:rsidRPr="009E03F5" w:rsidRDefault="009E03F5" w:rsidP="00382FD0">
            <w:pPr>
              <w:pStyle w:val="maintext"/>
              <w:ind w:firstLineChars="0" w:firstLine="0"/>
              <w:jc w:val="left"/>
              <w:rPr>
                <w:rFonts w:ascii="Arial" w:eastAsia="SimSun" w:hAnsi="Arial" w:cs="Arial"/>
                <w:color w:val="000000" w:themeColor="text1"/>
                <w:sz w:val="18"/>
                <w:szCs w:val="18"/>
              </w:rPr>
            </w:pPr>
            <w:r w:rsidRPr="009E03F5">
              <w:rPr>
                <w:rFonts w:ascii="Arial" w:hAnsi="Arial" w:cs="Arial"/>
                <w:color w:val="000000" w:themeColor="text1"/>
                <w:sz w:val="18"/>
                <w:szCs w:val="18"/>
                <w:lang w:eastAsia="zh-CN"/>
              </w:rPr>
              <w:t>24-11i</w:t>
            </w:r>
          </w:p>
        </w:tc>
        <w:tc>
          <w:tcPr>
            <w:tcW w:w="0" w:type="auto"/>
            <w:shd w:val="clear" w:color="auto" w:fill="auto"/>
          </w:tcPr>
          <w:p w14:paraId="5783E688" w14:textId="77777777" w:rsidR="009E03F5" w:rsidRPr="009E03F5" w:rsidRDefault="009E03F5" w:rsidP="00382FD0">
            <w:pPr>
              <w:pStyle w:val="maintext"/>
              <w:ind w:firstLineChars="0" w:firstLine="0"/>
              <w:jc w:val="left"/>
              <w:rPr>
                <w:rFonts w:ascii="Arial" w:hAnsi="Arial" w:cs="Arial"/>
                <w:color w:val="000000" w:themeColor="text1"/>
                <w:sz w:val="18"/>
                <w:szCs w:val="18"/>
                <w:lang w:eastAsia="zh-CN"/>
              </w:rPr>
            </w:pPr>
            <w:r w:rsidRPr="009E03F5">
              <w:rPr>
                <w:rFonts w:ascii="Arial" w:hAnsi="Arial" w:cs="Arial"/>
                <w:color w:val="000000" w:themeColor="text1"/>
                <w:sz w:val="18"/>
                <w:szCs w:val="18"/>
                <w:lang w:eastAsia="zh-CN"/>
              </w:rPr>
              <w:t>Number of carriers for CCE/BD scaling for MCG and for SCG when configured for NR-DC operation with mix of Rel. 17, Rel. 16 and Rel. 15 PDCCH monitoring capabilities on different carriers</w:t>
            </w:r>
          </w:p>
        </w:tc>
        <w:tc>
          <w:tcPr>
            <w:tcW w:w="0" w:type="auto"/>
            <w:shd w:val="clear" w:color="auto" w:fill="auto"/>
          </w:tcPr>
          <w:p w14:paraId="7A2FC2F3"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eastAsia="Batang" w:hAnsi="Arial" w:cs="Arial"/>
                <w:color w:val="000000" w:themeColor="text1"/>
                <w:sz w:val="18"/>
                <w:szCs w:val="18"/>
              </w:rPr>
              <w:t>Supported combination(s) of (</w:t>
            </w:r>
            <w:r w:rsidRPr="009E03F5">
              <w:rPr>
                <w:rFonts w:ascii="Arial" w:eastAsia="Batang" w:hAnsi="Arial" w:cs="Arial"/>
                <w:i/>
                <w:iCs/>
                <w:color w:val="000000" w:themeColor="text1"/>
                <w:sz w:val="18"/>
                <w:szCs w:val="18"/>
              </w:rPr>
              <w:t>pdcch-BlindDetectionMCG-UE-r15</w:t>
            </w:r>
            <w:r w:rsidRPr="009E03F5">
              <w:rPr>
                <w:rFonts w:ascii="Arial" w:eastAsia="Batang" w:hAnsi="Arial" w:cs="Arial"/>
                <w:color w:val="000000" w:themeColor="text1"/>
                <w:sz w:val="18"/>
                <w:szCs w:val="18"/>
              </w:rPr>
              <w:t xml:space="preserve">, </w:t>
            </w:r>
            <w:r w:rsidRPr="009E03F5">
              <w:rPr>
                <w:rFonts w:ascii="Arial" w:eastAsia="Batang" w:hAnsi="Arial" w:cs="Arial"/>
                <w:i/>
                <w:iCs/>
                <w:color w:val="000000" w:themeColor="text1"/>
                <w:sz w:val="18"/>
                <w:szCs w:val="18"/>
              </w:rPr>
              <w:t>pdcch-BlindDetectionSCG-UE-r15</w:t>
            </w:r>
            <w:r w:rsidRPr="009E03F5">
              <w:rPr>
                <w:rFonts w:ascii="Arial" w:hAnsi="Arial" w:cs="Arial"/>
                <w:i/>
                <w:iCs/>
                <w:color w:val="000000" w:themeColor="text1"/>
                <w:sz w:val="18"/>
                <w:szCs w:val="18"/>
                <w:lang w:eastAsia="zh-CN"/>
              </w:rPr>
              <w:t>,</w:t>
            </w:r>
            <w:r w:rsidRPr="009E03F5">
              <w:rPr>
                <w:rFonts w:ascii="Arial" w:eastAsia="Batang" w:hAnsi="Arial" w:cs="Arial"/>
                <w:i/>
                <w:iCs/>
                <w:color w:val="000000" w:themeColor="text1"/>
                <w:sz w:val="18"/>
                <w:szCs w:val="18"/>
              </w:rPr>
              <w:t xml:space="preserve"> pdcch-BlindDetectionMCG-UE-r16</w:t>
            </w:r>
            <w:r w:rsidRPr="009E03F5">
              <w:rPr>
                <w:rFonts w:ascii="Arial" w:eastAsia="Batang" w:hAnsi="Arial" w:cs="Arial"/>
                <w:color w:val="000000" w:themeColor="text1"/>
                <w:sz w:val="18"/>
                <w:szCs w:val="18"/>
              </w:rPr>
              <w:t xml:space="preserve">, </w:t>
            </w:r>
            <w:r w:rsidRPr="009E03F5">
              <w:rPr>
                <w:rFonts w:ascii="Arial" w:eastAsia="Batang" w:hAnsi="Arial" w:cs="Arial"/>
                <w:i/>
                <w:iCs/>
                <w:color w:val="000000" w:themeColor="text1"/>
                <w:sz w:val="18"/>
                <w:szCs w:val="18"/>
              </w:rPr>
              <w:t>pdcch-BlindDetectionSCG-UE-r16, pdcch-BlindDetectionMCG-UE-r17</w:t>
            </w:r>
            <w:r w:rsidRPr="009E03F5">
              <w:rPr>
                <w:rFonts w:ascii="Arial" w:eastAsia="Batang" w:hAnsi="Arial" w:cs="Arial"/>
                <w:color w:val="000000" w:themeColor="text1"/>
                <w:sz w:val="18"/>
                <w:szCs w:val="18"/>
              </w:rPr>
              <w:t xml:space="preserve">, </w:t>
            </w:r>
            <w:r w:rsidRPr="009E03F5">
              <w:rPr>
                <w:rFonts w:ascii="Arial" w:eastAsia="Batang" w:hAnsi="Arial" w:cs="Arial"/>
                <w:i/>
                <w:iCs/>
                <w:color w:val="000000" w:themeColor="text1"/>
                <w:sz w:val="18"/>
                <w:szCs w:val="18"/>
              </w:rPr>
              <w:t>pdcch-BlindDetectionSCG-UE-r17</w:t>
            </w:r>
            <w:r w:rsidRPr="009E03F5">
              <w:rPr>
                <w:rFonts w:ascii="Arial" w:eastAsia="Batang" w:hAnsi="Arial" w:cs="Arial"/>
                <w:color w:val="000000" w:themeColor="text1"/>
                <w:sz w:val="18"/>
                <w:szCs w:val="18"/>
              </w:rPr>
              <w:t>)</w:t>
            </w:r>
          </w:p>
        </w:tc>
        <w:tc>
          <w:tcPr>
            <w:tcW w:w="0" w:type="auto"/>
            <w:shd w:val="clear" w:color="auto" w:fill="auto"/>
          </w:tcPr>
          <w:p w14:paraId="1556D26D"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24-4 or 24-5</w:t>
            </w:r>
          </w:p>
        </w:tc>
        <w:tc>
          <w:tcPr>
            <w:tcW w:w="0" w:type="auto"/>
            <w:shd w:val="clear" w:color="auto" w:fill="auto"/>
          </w:tcPr>
          <w:p w14:paraId="3ED353AC"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Yes</w:t>
            </w:r>
          </w:p>
        </w:tc>
        <w:tc>
          <w:tcPr>
            <w:tcW w:w="0" w:type="auto"/>
            <w:shd w:val="clear" w:color="auto" w:fill="auto"/>
          </w:tcPr>
          <w:p w14:paraId="4C3DD08A"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tcPr>
          <w:p w14:paraId="7A761CEA"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lang w:eastAsia="zh-CN"/>
              </w:rPr>
              <w:t>Number of carriers for CCE/BD scaling for MCG and for SCG when configured for NR-DC operation with mix of Rel. 17, Rel. 16 and Rel. 15 PDCCH monitoring capabilities on different carriers is not supported</w:t>
            </w:r>
          </w:p>
        </w:tc>
        <w:tc>
          <w:tcPr>
            <w:tcW w:w="0" w:type="auto"/>
            <w:shd w:val="clear" w:color="auto" w:fill="auto"/>
          </w:tcPr>
          <w:p w14:paraId="20403498"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Per BC</w:t>
            </w:r>
          </w:p>
        </w:tc>
        <w:tc>
          <w:tcPr>
            <w:tcW w:w="0" w:type="auto"/>
            <w:shd w:val="clear" w:color="auto" w:fill="auto"/>
          </w:tcPr>
          <w:p w14:paraId="5A2E8129"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shd w:val="clear" w:color="auto" w:fill="auto"/>
          </w:tcPr>
          <w:p w14:paraId="451DE8D9"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shd w:val="clear" w:color="auto" w:fill="auto"/>
          </w:tcPr>
          <w:p w14:paraId="277A9657"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N/A</w:t>
            </w:r>
          </w:p>
        </w:tc>
        <w:tc>
          <w:tcPr>
            <w:tcW w:w="0" w:type="auto"/>
          </w:tcPr>
          <w:p w14:paraId="24E6425A" w14:textId="2E22B812" w:rsidR="009E03F5" w:rsidRPr="009E03F5" w:rsidRDefault="009E03F5" w:rsidP="00382FD0">
            <w:pPr>
              <w:pStyle w:val="TAL"/>
              <w:rPr>
                <w:rFonts w:eastAsia="Batang" w:cs="Arial"/>
                <w:color w:val="000000" w:themeColor="text1"/>
                <w:szCs w:val="18"/>
                <w:lang w:eastAsia="x-none"/>
              </w:rPr>
            </w:pPr>
            <w:r w:rsidRPr="009E03F5">
              <w:rPr>
                <w:rFonts w:cs="Arial"/>
                <w:color w:val="000000" w:themeColor="text1"/>
                <w:szCs w:val="18"/>
              </w:rPr>
              <w:t xml:space="preserve">Maximum number of supported combinations is </w:t>
            </w:r>
            <w:r>
              <w:rPr>
                <w:rFonts w:cs="Arial"/>
                <w:color w:val="000000" w:themeColor="text1"/>
                <w:szCs w:val="18"/>
              </w:rPr>
              <w:t>{</w:t>
            </w:r>
            <w:r w:rsidRPr="009E03F5">
              <w:rPr>
                <w:rFonts w:cs="Arial"/>
                <w:color w:val="000000" w:themeColor="text1"/>
                <w:szCs w:val="18"/>
              </w:rPr>
              <w:t>1,…,16</w:t>
            </w:r>
            <w:r>
              <w:rPr>
                <w:rFonts w:cs="Arial"/>
                <w:color w:val="000000" w:themeColor="text1"/>
                <w:szCs w:val="18"/>
              </w:rPr>
              <w:t>}</w:t>
            </w:r>
          </w:p>
          <w:p w14:paraId="308C39C2" w14:textId="77777777" w:rsidR="009E03F5" w:rsidRPr="009E03F5" w:rsidRDefault="009E03F5" w:rsidP="00382FD0">
            <w:pPr>
              <w:pStyle w:val="TAL"/>
              <w:rPr>
                <w:rFonts w:eastAsia="Batang" w:cs="Arial"/>
                <w:color w:val="000000" w:themeColor="text1"/>
                <w:szCs w:val="18"/>
                <w:lang w:eastAsia="x-none"/>
              </w:rPr>
            </w:pPr>
          </w:p>
          <w:p w14:paraId="0E9090C3" w14:textId="77777777" w:rsidR="009E03F5" w:rsidRPr="009E03F5" w:rsidRDefault="009E03F5" w:rsidP="00382FD0">
            <w:pPr>
              <w:pStyle w:val="TAL"/>
              <w:rPr>
                <w:rFonts w:eastAsia="Batang" w:cs="Arial"/>
                <w:color w:val="000000" w:themeColor="text1"/>
                <w:szCs w:val="18"/>
                <w:lang w:eastAsia="x-none"/>
              </w:rPr>
            </w:pPr>
            <w:r w:rsidRPr="009E03F5">
              <w:rPr>
                <w:rFonts w:eastAsia="Batang" w:cs="Arial"/>
                <w:color w:val="000000" w:themeColor="text1"/>
                <w:szCs w:val="18"/>
                <w:lang w:eastAsia="x-none"/>
              </w:rPr>
              <w:t>One combination of (</w:t>
            </w:r>
            <w:r w:rsidRPr="009E03F5">
              <w:rPr>
                <w:rFonts w:eastAsia="Batang" w:cs="Arial"/>
                <w:i/>
                <w:color w:val="000000" w:themeColor="text1"/>
                <w:szCs w:val="18"/>
                <w:lang w:eastAsia="x-none"/>
              </w:rPr>
              <w:t>pdcch-BlindDetectionMCG-UE-r15, pdcch-BlindDetectionSCG-UE-r15,pdcch-BlindDetectionMCG-UE-r16, pdcch-BlindDetectionSCG-UE-r16, pdcch-BlindDetectionMCG-UE-r17, pdcch-BlindDetectionSCG-UE-r17</w:t>
            </w:r>
            <w:r w:rsidRPr="009E03F5">
              <w:rPr>
                <w:rFonts w:eastAsia="Batang" w:cs="Arial"/>
                <w:color w:val="000000" w:themeColor="text1"/>
                <w:szCs w:val="18"/>
                <w:lang w:eastAsia="x-none"/>
              </w:rPr>
              <w:t>) corresponds to one combination of (</w:t>
            </w:r>
            <w:r w:rsidRPr="009E03F5">
              <w:rPr>
                <w:rFonts w:eastAsia="Batang" w:cs="Arial"/>
                <w:i/>
                <w:color w:val="000000" w:themeColor="text1"/>
                <w:szCs w:val="18"/>
                <w:lang w:eastAsia="x-none"/>
              </w:rPr>
              <w:t>pdcch-BlindDetectionCA-r15, pdcch-BlindDetectionCA-r16, pdcch-BlindDetectionCA-r17</w:t>
            </w:r>
            <w:r w:rsidRPr="009E03F5">
              <w:rPr>
                <w:rFonts w:eastAsia="Batang" w:cs="Arial"/>
                <w:color w:val="000000" w:themeColor="text1"/>
                <w:szCs w:val="18"/>
                <w:lang w:eastAsia="x-none"/>
              </w:rPr>
              <w:t>)</w:t>
            </w:r>
          </w:p>
          <w:p w14:paraId="5B0E2EAD" w14:textId="77777777" w:rsidR="009E03F5" w:rsidRPr="009E03F5" w:rsidRDefault="009E03F5" w:rsidP="00382FD0">
            <w:pPr>
              <w:pStyle w:val="TAL"/>
              <w:rPr>
                <w:rFonts w:eastAsia="Batang" w:cs="Arial"/>
                <w:color w:val="000000" w:themeColor="text1"/>
                <w:szCs w:val="18"/>
                <w:lang w:eastAsia="x-none"/>
              </w:rPr>
            </w:pPr>
          </w:p>
          <w:p w14:paraId="4A2198A2"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If the UE reports pdcch-BlindDetectionCA-r15,</w:t>
            </w:r>
          </w:p>
          <w:p w14:paraId="05E96D60"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pdcch-BlindDetectionMCG-UE-r15 is 0 to pdcch-BlindDetectionCA-r15</w:t>
            </w:r>
          </w:p>
          <w:p w14:paraId="6715AC47"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pdcch-BlindDetectionSCG-UE-r15 is 0 to pdcch-BlindDetectionCA-r15</w:t>
            </w:r>
          </w:p>
          <w:p w14:paraId="457F06AB"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pdcch-BlindDetectionMCG-UE-r15 + pdcch-BlindDetectionSCG-UE-r15&gt;= pdcch-BlindDetectionCA-r15</w:t>
            </w:r>
          </w:p>
          <w:p w14:paraId="352FB706"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 xml:space="preserve">Otherwise, </w:t>
            </w:r>
          </w:p>
          <w:p w14:paraId="028D200C"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pdcch-BlindDetectionMCG-UE-r15 is {0, 1</w:t>
            </w:r>
            <w:r w:rsidRPr="009E03F5">
              <w:rPr>
                <w:rFonts w:cs="Arial"/>
                <w:strike/>
                <w:color w:val="FF0000"/>
                <w:szCs w:val="18"/>
                <w:lang w:eastAsia="ko-KR"/>
              </w:rPr>
              <w:t>, 2</w:t>
            </w:r>
            <w:r w:rsidRPr="009E03F5">
              <w:rPr>
                <w:rFonts w:cs="Arial"/>
                <w:color w:val="000000" w:themeColor="text1"/>
                <w:szCs w:val="18"/>
                <w:lang w:eastAsia="ko-KR"/>
              </w:rPr>
              <w:t>}</w:t>
            </w:r>
          </w:p>
          <w:p w14:paraId="7B132F0B" w14:textId="77777777" w:rsidR="009E03F5" w:rsidRPr="009E03F5" w:rsidRDefault="009E03F5" w:rsidP="00382FD0">
            <w:pPr>
              <w:pStyle w:val="TAL"/>
              <w:ind w:left="202" w:hanging="202"/>
              <w:rPr>
                <w:rFonts w:cs="Arial"/>
                <w:color w:val="000000" w:themeColor="text1"/>
                <w:szCs w:val="18"/>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pdcch-BlindDetectionSCG-UE-r15 is {0, 1</w:t>
            </w:r>
            <w:r w:rsidRPr="009E03F5">
              <w:rPr>
                <w:rFonts w:cs="Arial"/>
                <w:strike/>
                <w:color w:val="FF0000"/>
                <w:szCs w:val="18"/>
                <w:lang w:eastAsia="ko-KR"/>
              </w:rPr>
              <w:t>, 2</w:t>
            </w:r>
            <w:r w:rsidRPr="009E03F5">
              <w:rPr>
                <w:rFonts w:cs="Arial"/>
                <w:color w:val="000000" w:themeColor="text1"/>
                <w:szCs w:val="18"/>
                <w:lang w:eastAsia="ko-KR"/>
              </w:rPr>
              <w:t>}</w:t>
            </w:r>
          </w:p>
          <w:p w14:paraId="2A00AC2A" w14:textId="77777777" w:rsidR="009E03F5" w:rsidRPr="009E03F5" w:rsidRDefault="009E03F5" w:rsidP="00382FD0">
            <w:pPr>
              <w:pStyle w:val="TAL"/>
              <w:rPr>
                <w:rFonts w:cs="Arial"/>
                <w:color w:val="000000" w:themeColor="text1"/>
                <w:szCs w:val="18"/>
              </w:rPr>
            </w:pPr>
          </w:p>
          <w:p w14:paraId="76D998B4"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If the UE reports pdcch-BlindDetectionCA-r16,</w:t>
            </w:r>
          </w:p>
          <w:p w14:paraId="14C41C3E"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pdcch-BlindDetectionMCG-UE-r16 is 0 to pdcch-BlindDetectionCA-r16</w:t>
            </w:r>
          </w:p>
          <w:p w14:paraId="427C2AE6"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pdcch-BlindDetectionSCG-UE-r16 is 0 to pdcch-BlindDetectionCA-r16</w:t>
            </w:r>
          </w:p>
          <w:p w14:paraId="3086921F"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pdcch-BlindDetectionMCG-UE-r15 + pdcch-BlindDetectionSCG-UE-r16&gt;= pdcch-BlindDetectionCA-r16</w:t>
            </w:r>
          </w:p>
          <w:p w14:paraId="35A07D90"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 xml:space="preserve">Otherwise, </w:t>
            </w:r>
          </w:p>
          <w:p w14:paraId="68FDD008"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rPr>
              <w:t>-</w:t>
            </w:r>
            <w:r w:rsidRPr="009E03F5">
              <w:rPr>
                <w:rFonts w:cs="Arial"/>
                <w:color w:val="000000" w:themeColor="text1"/>
                <w:szCs w:val="18"/>
                <w:lang w:eastAsia="ko-KR"/>
              </w:rPr>
              <w:tab/>
              <w:t>Candidate values for pdcch-BlindDetectionMCG-UE-r16 is {0, 1</w:t>
            </w:r>
            <w:r w:rsidRPr="009E03F5">
              <w:rPr>
                <w:rFonts w:cs="Arial"/>
                <w:strike/>
                <w:color w:val="FF0000"/>
                <w:szCs w:val="18"/>
                <w:lang w:eastAsia="ko-KR"/>
              </w:rPr>
              <w:t>, 2</w:t>
            </w:r>
            <w:r w:rsidRPr="009E03F5">
              <w:rPr>
                <w:rFonts w:cs="Arial"/>
                <w:color w:val="000000" w:themeColor="text1"/>
                <w:szCs w:val="18"/>
                <w:lang w:eastAsia="ko-KR"/>
              </w:rPr>
              <w:t>}</w:t>
            </w:r>
          </w:p>
          <w:p w14:paraId="6C22B120" w14:textId="77777777" w:rsidR="009E03F5" w:rsidRPr="009E03F5" w:rsidRDefault="009E03F5" w:rsidP="00382FD0">
            <w:pPr>
              <w:pStyle w:val="TAL"/>
              <w:ind w:left="202" w:hanging="202"/>
              <w:rPr>
                <w:rFonts w:cs="Arial"/>
                <w:color w:val="000000" w:themeColor="text1"/>
                <w:szCs w:val="18"/>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pdcch-BlindDetectionSCG-UE-r16 is {0, 1</w:t>
            </w:r>
            <w:r w:rsidRPr="009E03F5">
              <w:rPr>
                <w:rFonts w:cs="Arial"/>
                <w:strike/>
                <w:color w:val="FF0000"/>
                <w:szCs w:val="18"/>
                <w:lang w:eastAsia="ko-KR"/>
              </w:rPr>
              <w:t>, 2</w:t>
            </w:r>
            <w:r w:rsidRPr="009E03F5">
              <w:rPr>
                <w:rFonts w:cs="Arial"/>
                <w:color w:val="000000" w:themeColor="text1"/>
                <w:szCs w:val="18"/>
                <w:lang w:eastAsia="ko-KR"/>
              </w:rPr>
              <w:t>}</w:t>
            </w:r>
          </w:p>
          <w:p w14:paraId="09F1F9E3" w14:textId="77777777" w:rsidR="009E03F5" w:rsidRPr="009E03F5" w:rsidRDefault="009E03F5" w:rsidP="00382FD0">
            <w:pPr>
              <w:pStyle w:val="TAL"/>
              <w:rPr>
                <w:rFonts w:cs="Arial"/>
                <w:color w:val="000000" w:themeColor="text1"/>
                <w:szCs w:val="18"/>
              </w:rPr>
            </w:pPr>
          </w:p>
          <w:p w14:paraId="230C2440"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If the UE reports pdcch-BlindDetectionCA-r17,</w:t>
            </w:r>
          </w:p>
          <w:p w14:paraId="23D77A3A"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pdcch-BlindDetectionMCG-UE-r17 is 0 to pdcch-BlindDetectionCA-r17</w:t>
            </w:r>
          </w:p>
          <w:p w14:paraId="1C78C7C8"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pdcch-BlindDetectionSCG-UE-r17 is 0 to pdcch-BlindDetectionCA-r17</w:t>
            </w:r>
          </w:p>
          <w:p w14:paraId="60950CC9" w14:textId="77777777" w:rsidR="009E03F5" w:rsidRPr="009E03F5" w:rsidRDefault="009E03F5" w:rsidP="00382FD0">
            <w:pPr>
              <w:pStyle w:val="TAL"/>
              <w:ind w:left="202" w:hanging="202"/>
              <w:rPr>
                <w:rFonts w:cs="Arial"/>
                <w:color w:val="000000" w:themeColor="text1"/>
                <w:szCs w:val="18"/>
              </w:rPr>
            </w:pPr>
            <w:r w:rsidRPr="009E03F5">
              <w:rPr>
                <w:rFonts w:cs="Arial"/>
                <w:color w:val="000000" w:themeColor="text1"/>
                <w:szCs w:val="18"/>
                <w:lang w:eastAsia="ko-KR"/>
              </w:rPr>
              <w:t>-</w:t>
            </w:r>
            <w:r w:rsidRPr="009E03F5">
              <w:rPr>
                <w:rFonts w:cs="Arial"/>
                <w:color w:val="000000" w:themeColor="text1"/>
                <w:szCs w:val="18"/>
                <w:lang w:eastAsia="ko-KR"/>
              </w:rPr>
              <w:tab/>
              <w:t>pdcch-BlindDetectionMCG-UE-r17 + pdcch-BlindDetectionSCG-UE-r17&gt;= pdcch-BlindDetectionCA-r17</w:t>
            </w:r>
          </w:p>
          <w:p w14:paraId="51185FA6" w14:textId="77777777" w:rsidR="009E03F5" w:rsidRPr="009E03F5" w:rsidRDefault="009E03F5" w:rsidP="00382FD0">
            <w:pPr>
              <w:pStyle w:val="TAL"/>
              <w:rPr>
                <w:rFonts w:cs="Arial"/>
                <w:color w:val="000000" w:themeColor="text1"/>
                <w:szCs w:val="18"/>
              </w:rPr>
            </w:pPr>
            <w:r w:rsidRPr="009E03F5">
              <w:rPr>
                <w:rFonts w:cs="Arial"/>
                <w:color w:val="000000" w:themeColor="text1"/>
                <w:szCs w:val="18"/>
              </w:rPr>
              <w:t xml:space="preserve">Otherwise, </w:t>
            </w:r>
          </w:p>
          <w:p w14:paraId="2F1A3AF9" w14:textId="77777777" w:rsidR="009E03F5" w:rsidRPr="009E03F5" w:rsidRDefault="009E03F5" w:rsidP="00382FD0">
            <w:pPr>
              <w:pStyle w:val="TAL"/>
              <w:ind w:left="202" w:hanging="202"/>
              <w:rPr>
                <w:rFonts w:cs="Arial"/>
                <w:color w:val="000000" w:themeColor="text1"/>
                <w:szCs w:val="18"/>
                <w:lang w:eastAsia="ko-KR"/>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pdcch-BlindDetectionMCG-UE-r17 is {0, 1}</w:t>
            </w:r>
          </w:p>
          <w:p w14:paraId="1C5529DE" w14:textId="77777777" w:rsidR="009E03F5" w:rsidRPr="009E03F5" w:rsidRDefault="009E03F5" w:rsidP="00382FD0">
            <w:pPr>
              <w:pStyle w:val="TAL"/>
              <w:ind w:left="202" w:hanging="202"/>
              <w:rPr>
                <w:rFonts w:cs="Arial"/>
                <w:color w:val="000000" w:themeColor="text1"/>
                <w:szCs w:val="18"/>
              </w:rPr>
            </w:pPr>
            <w:r w:rsidRPr="009E03F5">
              <w:rPr>
                <w:rFonts w:cs="Arial"/>
                <w:color w:val="000000" w:themeColor="text1"/>
                <w:szCs w:val="18"/>
                <w:lang w:eastAsia="ko-KR"/>
              </w:rPr>
              <w:t>-</w:t>
            </w:r>
            <w:r w:rsidRPr="009E03F5">
              <w:rPr>
                <w:rFonts w:cs="Arial"/>
                <w:color w:val="000000" w:themeColor="text1"/>
                <w:szCs w:val="18"/>
                <w:lang w:eastAsia="ko-KR"/>
              </w:rPr>
              <w:tab/>
              <w:t>Candidate values for pdcch-BlindDetectionSCG-UE-r17 is {0, 1}</w:t>
            </w:r>
          </w:p>
        </w:tc>
        <w:tc>
          <w:tcPr>
            <w:tcW w:w="0" w:type="auto"/>
            <w:shd w:val="clear" w:color="auto" w:fill="auto"/>
          </w:tcPr>
          <w:p w14:paraId="0A33E119" w14:textId="77777777" w:rsidR="009E03F5" w:rsidRPr="009E03F5" w:rsidRDefault="009E03F5" w:rsidP="00382FD0">
            <w:pPr>
              <w:pStyle w:val="maintext"/>
              <w:ind w:firstLineChars="0" w:firstLine="0"/>
              <w:jc w:val="left"/>
              <w:rPr>
                <w:rFonts w:ascii="Arial" w:hAnsi="Arial" w:cs="Arial"/>
                <w:color w:val="000000" w:themeColor="text1"/>
                <w:sz w:val="18"/>
                <w:szCs w:val="18"/>
              </w:rPr>
            </w:pPr>
            <w:r w:rsidRPr="009E03F5">
              <w:rPr>
                <w:rFonts w:ascii="Arial" w:hAnsi="Arial" w:cs="Arial"/>
                <w:color w:val="000000" w:themeColor="text1"/>
                <w:sz w:val="18"/>
                <w:szCs w:val="18"/>
              </w:rPr>
              <w:t>Optional with capability</w:t>
            </w:r>
          </w:p>
        </w:tc>
      </w:tr>
    </w:tbl>
    <w:p w14:paraId="0C723DCC" w14:textId="77777777" w:rsidR="009E03F5" w:rsidRDefault="009E03F5" w:rsidP="00B36ACF">
      <w:pPr>
        <w:pStyle w:val="maintext"/>
        <w:ind w:firstLineChars="90" w:firstLine="180"/>
        <w:rPr>
          <w:rFonts w:ascii="Calibri" w:hAnsi="Calibri" w:cs="Arial"/>
        </w:rPr>
      </w:pPr>
    </w:p>
    <w:p w14:paraId="76A7A17E" w14:textId="1E8794A0" w:rsidR="009B7AC7" w:rsidRPr="00D962DF" w:rsidRDefault="007F7E51" w:rsidP="0040317E">
      <w:pPr>
        <w:pStyle w:val="maintext"/>
        <w:ind w:firstLineChars="90" w:firstLine="180"/>
        <w:rPr>
          <w:rFonts w:ascii="Calibri" w:hAnsi="Calibri" w:cs="Arial"/>
          <w:b/>
        </w:rPr>
      </w:pPr>
      <w:r w:rsidRPr="00695C33">
        <w:rPr>
          <w:rFonts w:ascii="Calibri" w:hAnsi="Calibri" w:cs="Arial"/>
          <w:b/>
          <w:highlight w:val="green"/>
        </w:rPr>
        <w:t>Agreement</w:t>
      </w:r>
      <w:r w:rsidR="009B7AC7" w:rsidRPr="00695C33">
        <w:rPr>
          <w:rFonts w:ascii="Calibri" w:hAnsi="Calibri" w:cs="Arial"/>
          <w:b/>
          <w:highlight w:val="green"/>
        </w:rPr>
        <w:t>:</w:t>
      </w:r>
      <w:r w:rsidR="009B7AC7">
        <w:rPr>
          <w:rFonts w:ascii="Calibri" w:hAnsi="Calibri" w:cs="Arial"/>
          <w:b/>
        </w:rPr>
        <w:t xml:space="preserve"> </w:t>
      </w:r>
      <w:bookmarkStart w:id="7" w:name="_GoBack"/>
      <w:bookmarkEnd w:id="7"/>
      <w:r w:rsidR="009B7AC7" w:rsidRPr="004F18ED">
        <w:rPr>
          <w:rFonts w:ascii="Calibri" w:hAnsi="Calibri" w:cs="Arial"/>
          <w:b/>
        </w:rPr>
        <w:t>Adopt the following changes highlighted in chromatic fonts, while keeping the yellow highlighting</w:t>
      </w:r>
      <w:r w:rsidR="009B7AC7">
        <w:rPr>
          <w:rFonts w:ascii="Calibri" w:hAnsi="Calibri" w:cs="Arial"/>
          <w:b/>
        </w:rPr>
        <w:t>, if any,</w:t>
      </w:r>
      <w:r w:rsidR="009B7AC7"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21"/>
        <w:gridCol w:w="1781"/>
        <w:gridCol w:w="6698"/>
        <w:gridCol w:w="839"/>
        <w:gridCol w:w="527"/>
        <w:gridCol w:w="517"/>
        <w:gridCol w:w="222"/>
        <w:gridCol w:w="621"/>
        <w:gridCol w:w="517"/>
        <w:gridCol w:w="1475"/>
        <w:gridCol w:w="517"/>
        <w:gridCol w:w="4172"/>
        <w:gridCol w:w="1784"/>
      </w:tblGrid>
      <w:tr w:rsidR="00D64FF5" w:rsidRPr="00135CEC" w14:paraId="68E7D9C8" w14:textId="77777777" w:rsidTr="00064BB6">
        <w:tc>
          <w:tcPr>
            <w:tcW w:w="0" w:type="auto"/>
            <w:shd w:val="clear" w:color="auto" w:fill="auto"/>
          </w:tcPr>
          <w:p w14:paraId="17EB58C2" w14:textId="0835A5CF"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36. NR_DL1024QAM_FR1</w:t>
            </w:r>
          </w:p>
        </w:tc>
        <w:tc>
          <w:tcPr>
            <w:tcW w:w="0" w:type="auto"/>
            <w:shd w:val="clear" w:color="auto" w:fill="auto"/>
          </w:tcPr>
          <w:p w14:paraId="3AB8D93A" w14:textId="0D26B6DE"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36-2</w:t>
            </w:r>
          </w:p>
        </w:tc>
        <w:tc>
          <w:tcPr>
            <w:tcW w:w="0" w:type="auto"/>
            <w:shd w:val="clear" w:color="auto" w:fill="auto"/>
          </w:tcPr>
          <w:p w14:paraId="60725C3C" w14:textId="21420CC3" w:rsidR="00D64FF5" w:rsidRPr="002049AB" w:rsidRDefault="00D64FF5" w:rsidP="00D64FF5">
            <w:pPr>
              <w:pStyle w:val="maintext"/>
              <w:ind w:firstLineChars="0" w:firstLine="0"/>
              <w:jc w:val="left"/>
              <w:rPr>
                <w:rFonts w:ascii="Arial" w:hAnsi="Arial" w:cs="Arial"/>
                <w:sz w:val="18"/>
                <w:szCs w:val="18"/>
              </w:rPr>
            </w:pPr>
            <w:proofErr w:type="spellStart"/>
            <w:r w:rsidRPr="00855B10">
              <w:rPr>
                <w:rFonts w:ascii="Arial" w:hAnsi="Arial" w:cs="Arial"/>
                <w:color w:val="000000"/>
                <w:sz w:val="18"/>
                <w:szCs w:val="18"/>
                <w:lang w:eastAsia="ja-JP"/>
              </w:rPr>
              <w:t>scalingFactor</w:t>
            </w:r>
            <w:proofErr w:type="spellEnd"/>
            <w:r w:rsidRPr="00855B10">
              <w:rPr>
                <w:rFonts w:ascii="Arial" w:hAnsi="Arial" w:cs="Arial"/>
                <w:color w:val="000000"/>
                <w:sz w:val="18"/>
                <w:szCs w:val="18"/>
                <w:lang w:eastAsia="ja-JP"/>
              </w:rPr>
              <w:t xml:space="preserve"> for 1024QAM</w:t>
            </w:r>
          </w:p>
        </w:tc>
        <w:tc>
          <w:tcPr>
            <w:tcW w:w="0" w:type="auto"/>
            <w:shd w:val="clear" w:color="auto" w:fill="auto"/>
          </w:tcPr>
          <w:p w14:paraId="1E4965A8" w14:textId="54BE95BE"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 xml:space="preserve">Indicates the scaling factor to be applied to the band in the max data rate calculation </w:t>
            </w:r>
            <w:r w:rsidRPr="00D64FF5">
              <w:rPr>
                <w:rFonts w:ascii="Arial" w:hAnsi="Arial" w:cs="Arial"/>
                <w:color w:val="FF0000"/>
                <w:sz w:val="18"/>
                <w:szCs w:val="18"/>
                <w:lang w:eastAsia="ja-JP"/>
              </w:rPr>
              <w:t xml:space="preserve">for 1024-QAM </w:t>
            </w:r>
            <w:r w:rsidRPr="00855B10">
              <w:rPr>
                <w:rFonts w:ascii="Arial" w:hAnsi="Arial" w:cs="Arial"/>
                <w:color w:val="000000"/>
                <w:sz w:val="18"/>
                <w:szCs w:val="18"/>
                <w:lang w:eastAsia="ja-JP"/>
              </w:rPr>
              <w:t>as defined in 4.1.2 when support of 1024-QAM is signalled for the band</w:t>
            </w:r>
          </w:p>
        </w:tc>
        <w:tc>
          <w:tcPr>
            <w:tcW w:w="0" w:type="auto"/>
            <w:shd w:val="clear" w:color="auto" w:fill="auto"/>
          </w:tcPr>
          <w:p w14:paraId="00CD9B2D" w14:textId="74B7BD7C"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36-1</w:t>
            </w:r>
            <w:r>
              <w:rPr>
                <w:rFonts w:ascii="Arial" w:hAnsi="Arial" w:cs="Arial"/>
                <w:color w:val="000000"/>
                <w:sz w:val="18"/>
                <w:szCs w:val="18"/>
                <w:lang w:eastAsia="ja-JP"/>
              </w:rPr>
              <w:t xml:space="preserve"> </w:t>
            </w:r>
            <w:r w:rsidRPr="00D64FF5">
              <w:rPr>
                <w:rFonts w:ascii="Arial" w:hAnsi="Arial" w:cs="Arial"/>
                <w:color w:val="FF0000"/>
                <w:sz w:val="18"/>
                <w:szCs w:val="18"/>
                <w:lang w:eastAsia="ja-JP"/>
              </w:rPr>
              <w:t>or 36-1a</w:t>
            </w:r>
          </w:p>
        </w:tc>
        <w:tc>
          <w:tcPr>
            <w:tcW w:w="0" w:type="auto"/>
            <w:shd w:val="clear" w:color="auto" w:fill="auto"/>
          </w:tcPr>
          <w:p w14:paraId="6AC6C937" w14:textId="3DDD80E1"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Yes</w:t>
            </w:r>
          </w:p>
        </w:tc>
        <w:tc>
          <w:tcPr>
            <w:tcW w:w="0" w:type="auto"/>
            <w:shd w:val="clear" w:color="auto" w:fill="auto"/>
          </w:tcPr>
          <w:p w14:paraId="672221D7" w14:textId="75A615B2"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N/A</w:t>
            </w:r>
          </w:p>
        </w:tc>
        <w:tc>
          <w:tcPr>
            <w:tcW w:w="0" w:type="auto"/>
            <w:shd w:val="clear" w:color="auto" w:fill="auto"/>
          </w:tcPr>
          <w:p w14:paraId="237918D6" w14:textId="77777777" w:rsidR="00D64FF5" w:rsidRPr="002049AB" w:rsidRDefault="00D64FF5" w:rsidP="00D64FF5">
            <w:pPr>
              <w:pStyle w:val="maintext"/>
              <w:ind w:firstLineChars="0" w:firstLine="0"/>
              <w:jc w:val="left"/>
              <w:rPr>
                <w:rFonts w:ascii="Arial" w:hAnsi="Arial" w:cs="Arial"/>
                <w:sz w:val="18"/>
                <w:szCs w:val="18"/>
              </w:rPr>
            </w:pPr>
          </w:p>
        </w:tc>
        <w:tc>
          <w:tcPr>
            <w:tcW w:w="0" w:type="auto"/>
            <w:shd w:val="clear" w:color="auto" w:fill="auto"/>
          </w:tcPr>
          <w:p w14:paraId="77BA9A83" w14:textId="7F9B4552"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Per FS</w:t>
            </w:r>
          </w:p>
        </w:tc>
        <w:tc>
          <w:tcPr>
            <w:tcW w:w="0" w:type="auto"/>
            <w:shd w:val="clear" w:color="auto" w:fill="auto"/>
          </w:tcPr>
          <w:p w14:paraId="4CC68C73" w14:textId="02BF5E24"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N/A</w:t>
            </w:r>
          </w:p>
        </w:tc>
        <w:tc>
          <w:tcPr>
            <w:tcW w:w="0" w:type="auto"/>
            <w:shd w:val="clear" w:color="auto" w:fill="auto"/>
          </w:tcPr>
          <w:p w14:paraId="7806F12A" w14:textId="028B4E98"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Applicable only to FR1</w:t>
            </w:r>
          </w:p>
        </w:tc>
        <w:tc>
          <w:tcPr>
            <w:tcW w:w="0" w:type="auto"/>
            <w:shd w:val="clear" w:color="auto" w:fill="auto"/>
          </w:tcPr>
          <w:p w14:paraId="3D5ECCD9" w14:textId="3552C396"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N/A</w:t>
            </w:r>
          </w:p>
        </w:tc>
        <w:tc>
          <w:tcPr>
            <w:tcW w:w="0" w:type="auto"/>
            <w:shd w:val="clear" w:color="auto" w:fill="auto"/>
          </w:tcPr>
          <w:p w14:paraId="43261BF7" w14:textId="77777777" w:rsidR="00D64FF5" w:rsidRPr="00855B10" w:rsidRDefault="00D64FF5" w:rsidP="00D64FF5">
            <w:pPr>
              <w:pStyle w:val="TAL"/>
              <w:rPr>
                <w:rFonts w:cs="Arial"/>
                <w:color w:val="000000"/>
                <w:szCs w:val="18"/>
              </w:rPr>
            </w:pPr>
            <w:r w:rsidRPr="00855B10">
              <w:rPr>
                <w:rFonts w:cs="Arial"/>
                <w:color w:val="000000"/>
                <w:szCs w:val="18"/>
              </w:rPr>
              <w:t xml:space="preserve">Candidate component values: </w:t>
            </w:r>
          </w:p>
          <w:p w14:paraId="280BBA0F" w14:textId="77777777" w:rsidR="00D64FF5" w:rsidRPr="00855B10" w:rsidRDefault="00D64FF5" w:rsidP="00D64FF5">
            <w:pPr>
              <w:pStyle w:val="TAL"/>
              <w:rPr>
                <w:rFonts w:cs="Arial"/>
                <w:color w:val="000000"/>
                <w:szCs w:val="18"/>
              </w:rPr>
            </w:pPr>
            <w:r w:rsidRPr="00855B10">
              <w:rPr>
                <w:rFonts w:cs="Arial"/>
                <w:color w:val="000000"/>
                <w:szCs w:val="18"/>
              </w:rPr>
              <w:t>{0.4, 0.75, 0.8, 1.0}</w:t>
            </w:r>
          </w:p>
          <w:p w14:paraId="64ED976E" w14:textId="77777777" w:rsidR="00D64FF5" w:rsidRPr="00855B10" w:rsidRDefault="00D64FF5" w:rsidP="00D64FF5">
            <w:pPr>
              <w:pStyle w:val="TAL"/>
              <w:rPr>
                <w:rFonts w:cs="Arial"/>
                <w:color w:val="000000"/>
                <w:szCs w:val="18"/>
              </w:rPr>
            </w:pPr>
          </w:p>
          <w:p w14:paraId="384C543C" w14:textId="3CD8C965"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If absent, the scaling factor 1 is applied to the band in the max data rate calculation</w:t>
            </w:r>
            <w:r>
              <w:rPr>
                <w:rFonts w:ascii="Arial" w:hAnsi="Arial" w:cs="Arial"/>
                <w:color w:val="000000"/>
                <w:sz w:val="18"/>
                <w:szCs w:val="18"/>
                <w:lang w:eastAsia="ja-JP"/>
              </w:rPr>
              <w:t xml:space="preserve"> </w:t>
            </w:r>
            <w:r w:rsidRPr="00D64FF5">
              <w:rPr>
                <w:rFonts w:ascii="Arial" w:hAnsi="Arial" w:cs="Arial"/>
                <w:color w:val="FF0000"/>
                <w:sz w:val="18"/>
                <w:szCs w:val="18"/>
                <w:lang w:eastAsia="ja-JP"/>
              </w:rPr>
              <w:t>for 1024-QAM</w:t>
            </w:r>
            <w:r w:rsidRPr="00855B10">
              <w:rPr>
                <w:rFonts w:ascii="Arial" w:hAnsi="Arial" w:cs="Arial"/>
                <w:color w:val="000000"/>
                <w:sz w:val="18"/>
                <w:szCs w:val="18"/>
                <w:lang w:eastAsia="ja-JP"/>
              </w:rPr>
              <w:t>.</w:t>
            </w:r>
          </w:p>
        </w:tc>
        <w:tc>
          <w:tcPr>
            <w:tcW w:w="0" w:type="auto"/>
            <w:shd w:val="clear" w:color="auto" w:fill="auto"/>
          </w:tcPr>
          <w:p w14:paraId="634854BE" w14:textId="23380EF4" w:rsidR="00D64FF5" w:rsidRPr="002049AB" w:rsidRDefault="00D64FF5" w:rsidP="00D64FF5">
            <w:pPr>
              <w:pStyle w:val="maintext"/>
              <w:ind w:firstLineChars="0" w:firstLine="0"/>
              <w:jc w:val="left"/>
              <w:rPr>
                <w:rFonts w:ascii="Arial" w:hAnsi="Arial" w:cs="Arial"/>
                <w:sz w:val="18"/>
                <w:szCs w:val="18"/>
              </w:rPr>
            </w:pPr>
            <w:r w:rsidRPr="00855B10">
              <w:rPr>
                <w:rFonts w:ascii="Arial" w:hAnsi="Arial" w:cs="Arial"/>
                <w:color w:val="000000"/>
                <w:sz w:val="18"/>
                <w:szCs w:val="18"/>
                <w:lang w:eastAsia="ja-JP"/>
              </w:rPr>
              <w:t xml:space="preserve">Optional with capability </w:t>
            </w:r>
            <w:proofErr w:type="spellStart"/>
            <w:r w:rsidRPr="00855B10">
              <w:rPr>
                <w:rFonts w:ascii="Arial" w:hAnsi="Arial" w:cs="Arial"/>
                <w:color w:val="000000"/>
                <w:sz w:val="18"/>
                <w:szCs w:val="18"/>
                <w:lang w:eastAsia="ja-JP"/>
              </w:rPr>
              <w:t>signaling</w:t>
            </w:r>
            <w:proofErr w:type="spellEnd"/>
          </w:p>
        </w:tc>
      </w:tr>
    </w:tbl>
    <w:p w14:paraId="219AC8EA" w14:textId="77777777" w:rsidR="009B7AC7" w:rsidRDefault="009B7AC7" w:rsidP="009B7AC7">
      <w:pPr>
        <w:pStyle w:val="maintext"/>
        <w:ind w:firstLineChars="90" w:firstLine="180"/>
        <w:rPr>
          <w:rFonts w:ascii="Calibri" w:hAnsi="Calibri" w:cs="Arial"/>
        </w:rPr>
      </w:pPr>
    </w:p>
    <w:p w14:paraId="68C74A10" w14:textId="69C4A81A" w:rsidR="00EF09A2" w:rsidRPr="00DE331D" w:rsidRDefault="00695C33" w:rsidP="00695C33">
      <w:pPr>
        <w:pStyle w:val="maintext"/>
        <w:ind w:firstLineChars="90" w:firstLine="180"/>
        <w:rPr>
          <w:rFonts w:ascii="Calibri" w:hAnsi="Calibri" w:cs="Arial"/>
          <w:color w:val="000000"/>
        </w:rPr>
      </w:pPr>
      <w:r w:rsidRPr="00695C33">
        <w:rPr>
          <w:rFonts w:ascii="Calibri" w:hAnsi="Calibri" w:cs="Arial"/>
          <w:b/>
          <w:highlight w:val="green"/>
        </w:rPr>
        <w:t>Agreement</w:t>
      </w:r>
      <w:r w:rsidR="00EF09A2" w:rsidRPr="00695C33">
        <w:rPr>
          <w:rFonts w:ascii="Calibri" w:hAnsi="Calibri" w:cs="Arial"/>
          <w:b/>
          <w:highlight w:val="green"/>
        </w:rPr>
        <w:t>:</w:t>
      </w:r>
      <w:r w:rsidR="00EF09A2">
        <w:rPr>
          <w:rFonts w:ascii="Calibri" w:hAnsi="Calibri" w:cs="Arial"/>
          <w:b/>
        </w:rPr>
        <w:t xml:space="preserve"> Introduce the following new FG/row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17"/>
        <w:gridCol w:w="2175"/>
        <w:gridCol w:w="6242"/>
        <w:gridCol w:w="222"/>
        <w:gridCol w:w="527"/>
        <w:gridCol w:w="517"/>
        <w:gridCol w:w="3877"/>
        <w:gridCol w:w="875"/>
        <w:gridCol w:w="447"/>
        <w:gridCol w:w="447"/>
        <w:gridCol w:w="2422"/>
        <w:gridCol w:w="1009"/>
        <w:gridCol w:w="1718"/>
      </w:tblGrid>
      <w:tr w:rsidR="00EF09A2" w:rsidRPr="00135CEC" w14:paraId="38CDBF60" w14:textId="77777777" w:rsidTr="00EF09A2">
        <w:tc>
          <w:tcPr>
            <w:tcW w:w="0" w:type="auto"/>
            <w:shd w:val="clear" w:color="auto" w:fill="auto"/>
          </w:tcPr>
          <w:p w14:paraId="407133C9"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eastAsia="MS Mincho" w:hAnsi="Arial" w:cs="Arial"/>
                <w:color w:val="FF0000"/>
                <w:sz w:val="18"/>
                <w:szCs w:val="18"/>
              </w:rPr>
              <w:t xml:space="preserve">31. </w:t>
            </w:r>
            <w:proofErr w:type="spellStart"/>
            <w:r w:rsidRPr="00472359">
              <w:rPr>
                <w:rFonts w:ascii="Arial" w:eastAsia="MS Mincho" w:hAnsi="Arial" w:cs="Arial"/>
                <w:color w:val="FF0000"/>
                <w:sz w:val="18"/>
                <w:szCs w:val="18"/>
              </w:rPr>
              <w:t>NR_IAB_enh</w:t>
            </w:r>
            <w:proofErr w:type="spellEnd"/>
          </w:p>
        </w:tc>
        <w:tc>
          <w:tcPr>
            <w:tcW w:w="0" w:type="auto"/>
            <w:shd w:val="clear" w:color="auto" w:fill="auto"/>
          </w:tcPr>
          <w:p w14:paraId="51DC760B"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rPr>
              <w:t>31-9</w:t>
            </w:r>
          </w:p>
        </w:tc>
        <w:tc>
          <w:tcPr>
            <w:tcW w:w="0" w:type="auto"/>
            <w:shd w:val="clear" w:color="auto" w:fill="auto"/>
          </w:tcPr>
          <w:p w14:paraId="11A95D8A" w14:textId="77777777" w:rsidR="00EF09A2" w:rsidRPr="00472359" w:rsidRDefault="00EF09A2" w:rsidP="00EF09A2">
            <w:pPr>
              <w:pStyle w:val="TAL"/>
              <w:rPr>
                <w:rFonts w:cs="Arial"/>
                <w:bCs/>
                <w:iCs/>
                <w:color w:val="FF0000"/>
                <w:szCs w:val="18"/>
                <w:lang w:val="en-US" w:eastAsia="sv-SE"/>
              </w:rPr>
            </w:pPr>
            <w:r w:rsidRPr="00472359">
              <w:rPr>
                <w:rFonts w:cs="Arial"/>
                <w:bCs/>
                <w:iCs/>
                <w:color w:val="FF0000"/>
                <w:szCs w:val="18"/>
                <w:lang w:eastAsia="sv-SE"/>
              </w:rPr>
              <w:t>Directional</w:t>
            </w:r>
            <w:r w:rsidRPr="00472359">
              <w:rPr>
                <w:rFonts w:cs="Arial"/>
                <w:bCs/>
                <w:iCs/>
                <w:color w:val="FF0000"/>
                <w:szCs w:val="18"/>
                <w:lang w:val="en-US" w:eastAsia="sv-SE"/>
              </w:rPr>
              <w:t xml:space="preserve"> </w:t>
            </w:r>
            <w:r w:rsidRPr="00472359">
              <w:rPr>
                <w:rFonts w:cs="Arial"/>
                <w:bCs/>
                <w:iCs/>
                <w:color w:val="FF0000"/>
                <w:szCs w:val="18"/>
                <w:lang w:eastAsia="sv-SE"/>
              </w:rPr>
              <w:t>Collision</w:t>
            </w:r>
            <w:r w:rsidRPr="00472359">
              <w:rPr>
                <w:rFonts w:cs="Arial"/>
                <w:bCs/>
                <w:iCs/>
                <w:color w:val="FF0000"/>
                <w:szCs w:val="18"/>
                <w:lang w:val="en-US" w:eastAsia="sv-SE"/>
              </w:rPr>
              <w:t xml:space="preserve"> </w:t>
            </w:r>
            <w:r w:rsidRPr="00472359">
              <w:rPr>
                <w:rFonts w:cs="Arial"/>
                <w:bCs/>
                <w:iCs/>
                <w:color w:val="FF0000"/>
                <w:szCs w:val="18"/>
                <w:lang w:eastAsia="sv-SE"/>
              </w:rPr>
              <w:t>Handling</w:t>
            </w:r>
            <w:r w:rsidRPr="00472359">
              <w:rPr>
                <w:rFonts w:cs="Arial"/>
                <w:bCs/>
                <w:iCs/>
                <w:color w:val="FF0000"/>
                <w:szCs w:val="18"/>
                <w:lang w:val="en-US" w:eastAsia="sv-SE"/>
              </w:rPr>
              <w:t xml:space="preserve"> in </w:t>
            </w:r>
            <w:r w:rsidRPr="00472359">
              <w:rPr>
                <w:rFonts w:cs="Arial"/>
                <w:bCs/>
                <w:iCs/>
                <w:color w:val="FF0000"/>
                <w:szCs w:val="18"/>
                <w:lang w:eastAsia="sv-SE"/>
              </w:rPr>
              <w:t>DC</w:t>
            </w:r>
            <w:r w:rsidRPr="00472359">
              <w:rPr>
                <w:rFonts w:cs="Arial"/>
                <w:bCs/>
                <w:iCs/>
                <w:color w:val="FF0000"/>
                <w:szCs w:val="18"/>
                <w:lang w:val="en-US" w:eastAsia="sv-SE"/>
              </w:rPr>
              <w:t xml:space="preserve"> operation</w:t>
            </w:r>
          </w:p>
          <w:p w14:paraId="29762CEF" w14:textId="77777777" w:rsidR="00EF09A2" w:rsidRPr="00472359" w:rsidRDefault="00EF09A2" w:rsidP="00EF09A2">
            <w:pPr>
              <w:pStyle w:val="maintext"/>
              <w:ind w:firstLineChars="0" w:firstLine="0"/>
              <w:jc w:val="left"/>
              <w:rPr>
                <w:rFonts w:ascii="Arial" w:hAnsi="Arial" w:cs="Arial"/>
                <w:sz w:val="18"/>
                <w:szCs w:val="18"/>
              </w:rPr>
            </w:pPr>
          </w:p>
        </w:tc>
        <w:tc>
          <w:tcPr>
            <w:tcW w:w="0" w:type="auto"/>
            <w:shd w:val="clear" w:color="auto" w:fill="auto"/>
          </w:tcPr>
          <w:p w14:paraId="35A69056"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rPr>
              <w:t>Support for directional collision handling between MCG and SCG cell(s) of the dual parent nodes for simultaneous operation in inter-donor and/or intra-donor DC operation</w:t>
            </w:r>
          </w:p>
        </w:tc>
        <w:tc>
          <w:tcPr>
            <w:tcW w:w="0" w:type="auto"/>
            <w:shd w:val="clear" w:color="auto" w:fill="auto"/>
          </w:tcPr>
          <w:p w14:paraId="51FBFFF8" w14:textId="77777777" w:rsidR="00EF09A2" w:rsidRPr="00472359" w:rsidRDefault="00EF09A2" w:rsidP="00EF09A2">
            <w:pPr>
              <w:pStyle w:val="maintext"/>
              <w:ind w:firstLineChars="0" w:firstLine="0"/>
              <w:jc w:val="left"/>
              <w:rPr>
                <w:rFonts w:ascii="Arial" w:hAnsi="Arial" w:cs="Arial"/>
                <w:sz w:val="18"/>
                <w:szCs w:val="18"/>
              </w:rPr>
            </w:pPr>
          </w:p>
        </w:tc>
        <w:tc>
          <w:tcPr>
            <w:tcW w:w="0" w:type="auto"/>
            <w:shd w:val="clear" w:color="auto" w:fill="auto"/>
          </w:tcPr>
          <w:p w14:paraId="4B97A6EF"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lang w:val="sv-SE" w:eastAsia="zh-CN"/>
              </w:rPr>
              <w:t>Yes</w:t>
            </w:r>
          </w:p>
        </w:tc>
        <w:tc>
          <w:tcPr>
            <w:tcW w:w="0" w:type="auto"/>
            <w:shd w:val="clear" w:color="auto" w:fill="auto"/>
          </w:tcPr>
          <w:p w14:paraId="13EBF080"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rPr>
              <w:t>14-5</w:t>
            </w:r>
          </w:p>
        </w:tc>
        <w:tc>
          <w:tcPr>
            <w:tcW w:w="0" w:type="auto"/>
            <w:shd w:val="clear" w:color="auto" w:fill="auto"/>
          </w:tcPr>
          <w:p w14:paraId="5D761186"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The IAB-node is unable to resolve directional collision between MCG and SCG cells in DC operation</w:t>
            </w:r>
          </w:p>
        </w:tc>
        <w:tc>
          <w:tcPr>
            <w:tcW w:w="0" w:type="auto"/>
            <w:shd w:val="clear" w:color="auto" w:fill="auto"/>
          </w:tcPr>
          <w:p w14:paraId="158B3645"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per IAB node</w:t>
            </w:r>
          </w:p>
        </w:tc>
        <w:tc>
          <w:tcPr>
            <w:tcW w:w="0" w:type="auto"/>
            <w:shd w:val="clear" w:color="auto" w:fill="auto"/>
          </w:tcPr>
          <w:p w14:paraId="18ADC0D2"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No</w:t>
            </w:r>
          </w:p>
        </w:tc>
        <w:tc>
          <w:tcPr>
            <w:tcW w:w="0" w:type="auto"/>
            <w:shd w:val="clear" w:color="auto" w:fill="auto"/>
          </w:tcPr>
          <w:p w14:paraId="5CCB0444"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No</w:t>
            </w:r>
          </w:p>
        </w:tc>
        <w:tc>
          <w:tcPr>
            <w:tcW w:w="0" w:type="auto"/>
            <w:shd w:val="clear" w:color="auto" w:fill="auto"/>
          </w:tcPr>
          <w:p w14:paraId="736F8595"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support mixture of FDD/TDD and/or FR1/FR2 </w:t>
            </w:r>
          </w:p>
        </w:tc>
        <w:tc>
          <w:tcPr>
            <w:tcW w:w="0" w:type="auto"/>
            <w:shd w:val="clear" w:color="auto" w:fill="auto"/>
          </w:tcPr>
          <w:p w14:paraId="1864A004"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IAB-MT impact</w:t>
            </w:r>
          </w:p>
        </w:tc>
        <w:tc>
          <w:tcPr>
            <w:tcW w:w="0" w:type="auto"/>
            <w:shd w:val="clear" w:color="auto" w:fill="auto"/>
          </w:tcPr>
          <w:p w14:paraId="675B68BB" w14:textId="77777777" w:rsidR="00EF09A2" w:rsidRPr="00472359" w:rsidRDefault="00EF09A2" w:rsidP="00EF09A2">
            <w:pPr>
              <w:pStyle w:val="maintext"/>
              <w:ind w:firstLineChars="0" w:firstLine="0"/>
              <w:jc w:val="left"/>
              <w:rPr>
                <w:rFonts w:ascii="Arial" w:hAnsi="Arial" w:cs="Arial"/>
                <w:sz w:val="18"/>
                <w:szCs w:val="18"/>
              </w:rPr>
            </w:pPr>
            <w:r w:rsidRPr="00472359">
              <w:rPr>
                <w:rFonts w:ascii="Arial" w:hAnsi="Arial" w:cs="Arial"/>
                <w:color w:val="FF0000"/>
                <w:sz w:val="18"/>
                <w:szCs w:val="18"/>
              </w:rPr>
              <w:t>Optional with capability signalling</w:t>
            </w:r>
          </w:p>
        </w:tc>
      </w:tr>
    </w:tbl>
    <w:p w14:paraId="48339FDD" w14:textId="77777777" w:rsidR="00EF09A2" w:rsidRDefault="00EF09A2" w:rsidP="00EF09A2">
      <w:pPr>
        <w:pStyle w:val="maintext"/>
        <w:ind w:firstLineChars="90" w:firstLine="180"/>
        <w:rPr>
          <w:rFonts w:ascii="Calibri" w:hAnsi="Calibri" w:cs="Arial"/>
        </w:rPr>
      </w:pPr>
    </w:p>
    <w:p w14:paraId="5263F2A7" w14:textId="67E574E6" w:rsidR="00EF09A2" w:rsidRDefault="00420007" w:rsidP="006E2BB2">
      <w:pPr>
        <w:pStyle w:val="maintext"/>
        <w:ind w:firstLineChars="90" w:firstLine="180"/>
        <w:rPr>
          <w:rFonts w:ascii="Calibri" w:hAnsi="Calibri" w:cs="Arial"/>
        </w:rPr>
      </w:pPr>
      <w:r w:rsidRPr="00420007">
        <w:rPr>
          <w:rFonts w:ascii="Calibri" w:hAnsi="Calibri" w:cs="Arial"/>
          <w:b/>
          <w:highlight w:val="green"/>
        </w:rPr>
        <w:t>Agreement</w:t>
      </w:r>
      <w:r w:rsidR="00EF09A2" w:rsidRPr="00420007">
        <w:rPr>
          <w:rFonts w:ascii="Calibri" w:hAnsi="Calibri" w:cs="Arial"/>
          <w:b/>
          <w:highlight w:val="green"/>
        </w:rPr>
        <w:t>:</w:t>
      </w:r>
      <w:r w:rsidR="00EF09A2">
        <w:rPr>
          <w:rFonts w:ascii="Calibri" w:hAnsi="Calibri" w:cs="Arial"/>
          <w:b/>
        </w:rPr>
        <w:t xml:space="preserve"> </w:t>
      </w:r>
      <w:r w:rsidR="00EF09A2" w:rsidRPr="004F18ED">
        <w:rPr>
          <w:rFonts w:ascii="Calibri" w:hAnsi="Calibri" w:cs="Arial"/>
          <w:b/>
        </w:rPr>
        <w:t>Adopt the following changes highlighted in chromatic fonts, while keeping the yellow highlighting</w:t>
      </w:r>
      <w:r w:rsidR="00EF09A2">
        <w:rPr>
          <w:rFonts w:ascii="Calibri" w:hAnsi="Calibri" w:cs="Arial"/>
          <w:b/>
        </w:rPr>
        <w:t>, if any,</w:t>
      </w:r>
      <w:r w:rsidR="00EF09A2"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95"/>
        <w:gridCol w:w="2373"/>
        <w:gridCol w:w="6185"/>
        <w:gridCol w:w="395"/>
        <w:gridCol w:w="527"/>
        <w:gridCol w:w="517"/>
        <w:gridCol w:w="2613"/>
        <w:gridCol w:w="551"/>
        <w:gridCol w:w="447"/>
        <w:gridCol w:w="1222"/>
        <w:gridCol w:w="447"/>
        <w:gridCol w:w="4290"/>
        <w:gridCol w:w="1308"/>
      </w:tblGrid>
      <w:tr w:rsidR="00EF09A2" w:rsidRPr="00135CEC" w14:paraId="525A0EE3" w14:textId="77777777" w:rsidTr="00EF09A2">
        <w:tc>
          <w:tcPr>
            <w:tcW w:w="0" w:type="auto"/>
            <w:shd w:val="clear" w:color="auto" w:fill="auto"/>
          </w:tcPr>
          <w:p w14:paraId="5F60E2B5"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lang w:eastAsia="ja-JP"/>
              </w:rPr>
              <w:lastRenderedPageBreak/>
              <w:t xml:space="preserve"> 34. NR_DSS</w:t>
            </w:r>
          </w:p>
        </w:tc>
        <w:tc>
          <w:tcPr>
            <w:tcW w:w="0" w:type="auto"/>
            <w:shd w:val="clear" w:color="auto" w:fill="auto"/>
          </w:tcPr>
          <w:p w14:paraId="22E62521"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lang w:eastAsia="ja-JP"/>
              </w:rPr>
              <w:t>34-1</w:t>
            </w:r>
          </w:p>
        </w:tc>
        <w:tc>
          <w:tcPr>
            <w:tcW w:w="0" w:type="auto"/>
            <w:shd w:val="clear" w:color="auto" w:fill="auto"/>
          </w:tcPr>
          <w:p w14:paraId="722B21A0" w14:textId="77777777" w:rsidR="00EF09A2" w:rsidRPr="00135CEC" w:rsidRDefault="00EF09A2" w:rsidP="00EF09A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Cross-carrier scheduling from </w:t>
            </w:r>
            <w:proofErr w:type="spellStart"/>
            <w:r w:rsidRPr="004738B2">
              <w:rPr>
                <w:rFonts w:ascii="Arial" w:eastAsia="SimSun" w:hAnsi="Arial" w:cs="Arial"/>
                <w:color w:val="000000"/>
                <w:sz w:val="18"/>
                <w:szCs w:val="18"/>
                <w:lang w:eastAsia="zh-CN"/>
              </w:rPr>
              <w:t>SCell</w:t>
            </w:r>
            <w:proofErr w:type="spellEnd"/>
            <w:r w:rsidRPr="004738B2">
              <w:rPr>
                <w:rFonts w:ascii="Arial" w:eastAsia="SimSun" w:hAnsi="Arial" w:cs="Arial"/>
                <w:color w:val="000000"/>
                <w:sz w:val="18"/>
                <w:szCs w:val="18"/>
                <w:lang w:eastAsia="zh-CN"/>
              </w:rPr>
              <w:t xml:space="preserve"> to </w:t>
            </w:r>
            <w:proofErr w:type="spellStart"/>
            <w:r w:rsidRPr="004738B2">
              <w:rPr>
                <w:rFonts w:ascii="Arial" w:eastAsia="SimSun" w:hAnsi="Arial" w:cs="Arial"/>
                <w:color w:val="000000"/>
                <w:sz w:val="18"/>
                <w:szCs w:val="18"/>
                <w:lang w:eastAsia="zh-CN"/>
              </w:rPr>
              <w:t>PCell</w:t>
            </w:r>
            <w:proofErr w:type="spellEnd"/>
            <w:r w:rsidRPr="004738B2">
              <w:rPr>
                <w:rFonts w:ascii="Arial" w:eastAsia="SimSun" w:hAnsi="Arial" w:cs="Arial"/>
                <w:color w:val="000000"/>
                <w:sz w:val="18"/>
                <w:szCs w:val="18"/>
                <w:lang w:eastAsia="zh-CN"/>
              </w:rPr>
              <w:t>/</w:t>
            </w:r>
            <w:proofErr w:type="spellStart"/>
            <w:r w:rsidRPr="004738B2">
              <w:rPr>
                <w:rFonts w:ascii="Arial" w:eastAsia="SimSun" w:hAnsi="Arial" w:cs="Arial"/>
                <w:color w:val="000000"/>
                <w:sz w:val="18"/>
                <w:szCs w:val="18"/>
                <w:lang w:eastAsia="zh-CN"/>
              </w:rPr>
              <w:t>PSCell</w:t>
            </w:r>
            <w:proofErr w:type="spellEnd"/>
            <w:r w:rsidRPr="004738B2">
              <w:rPr>
                <w:rFonts w:ascii="Arial" w:eastAsia="SimSun" w:hAnsi="Arial" w:cs="Arial"/>
                <w:color w:val="000000"/>
                <w:sz w:val="18"/>
                <w:szCs w:val="18"/>
                <w:lang w:eastAsia="zh-CN"/>
              </w:rPr>
              <w:t xml:space="preserve"> with search space restrictions (Type A)</w:t>
            </w:r>
          </w:p>
        </w:tc>
        <w:tc>
          <w:tcPr>
            <w:tcW w:w="0" w:type="auto"/>
            <w:shd w:val="clear" w:color="auto" w:fill="auto"/>
          </w:tcPr>
          <w:p w14:paraId="7BB5F1A1" w14:textId="77777777" w:rsidR="00EF09A2" w:rsidRPr="005A49D6" w:rsidRDefault="00EF09A2" w:rsidP="00EF09A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 xml:space="preserve">Support of Cross-carrier scheduling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with search space restrictions (Type A)</w:t>
            </w:r>
          </w:p>
          <w:p w14:paraId="0E03AD18" w14:textId="77777777" w:rsidR="00EF09A2" w:rsidRPr="005A49D6" w:rsidRDefault="00EF09A2" w:rsidP="00EF09A2">
            <w:pPr>
              <w:pStyle w:val="ListParagraph"/>
              <w:numPr>
                <w:ilvl w:val="0"/>
                <w:numId w:val="36"/>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Cross-carrier scheduling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with CIF</w:t>
            </w:r>
          </w:p>
          <w:p w14:paraId="3E143215" w14:textId="77777777" w:rsidR="00EF09A2" w:rsidRPr="00420007" w:rsidRDefault="00EF09A2" w:rsidP="00EF09A2">
            <w:pPr>
              <w:pStyle w:val="ListParagraph"/>
              <w:numPr>
                <w:ilvl w:val="0"/>
                <w:numId w:val="36"/>
              </w:numPr>
              <w:autoSpaceDE w:val="0"/>
              <w:autoSpaceDN w:val="0"/>
              <w:adjustRightInd w:val="0"/>
              <w:snapToGrid w:val="0"/>
              <w:spacing w:before="0" w:after="0"/>
              <w:jc w:val="left"/>
              <w:rPr>
                <w:rFonts w:cs="Arial"/>
                <w:color w:val="000000" w:themeColor="text1"/>
                <w:sz w:val="18"/>
                <w:szCs w:val="18"/>
              </w:rPr>
            </w:pPr>
            <w:r w:rsidRPr="005A49D6">
              <w:rPr>
                <w:rFonts w:cs="Arial"/>
                <w:color w:val="000000"/>
                <w:sz w:val="18"/>
                <w:szCs w:val="18"/>
              </w:rPr>
              <w:t xml:space="preserve">Search space restrictions: </w:t>
            </w:r>
            <w:proofErr w:type="spellStart"/>
            <w:r w:rsidRPr="005A49D6">
              <w:rPr>
                <w:rFonts w:cs="Arial"/>
                <w:color w:val="000000"/>
                <w:sz w:val="18"/>
                <w:szCs w:val="18"/>
              </w:rPr>
              <w:t>sSCell</w:t>
            </w:r>
            <w:proofErr w:type="spellEnd"/>
            <w:r w:rsidRPr="005A49D6">
              <w:rPr>
                <w:rFonts w:cs="Arial"/>
                <w:color w:val="000000"/>
                <w:sz w:val="18"/>
                <w:szCs w:val="18"/>
              </w:rPr>
              <w:t xml:space="preserve"> USS set(s)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r w:rsidRPr="005A49D6">
              <w:rPr>
                <w:rFonts w:cs="Arial"/>
                <w:strike/>
                <w:color w:val="FF0000"/>
                <w:sz w:val="18"/>
                <w:szCs w:val="18"/>
              </w:rPr>
              <w:t>at least</w:t>
            </w:r>
            <w:r w:rsidRPr="005A49D6">
              <w:rPr>
                <w:rFonts w:cs="Arial"/>
                <w:color w:val="000000"/>
                <w:sz w:val="18"/>
                <w:szCs w:val="18"/>
              </w:rPr>
              <w:t xml:space="preserve"> following search space sets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can only be configured such that UE does not monitor them in overlapping slot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w:t>
            </w:r>
            <w:r w:rsidRPr="00420007">
              <w:rPr>
                <w:rFonts w:cs="Arial"/>
                <w:color w:val="000000" w:themeColor="text1"/>
                <w:sz w:val="18"/>
                <w:szCs w:val="18"/>
              </w:rPr>
              <w:t>SCell</w:t>
            </w:r>
            <w:proofErr w:type="spellEnd"/>
            <w:r w:rsidRPr="00420007">
              <w:rPr>
                <w:rFonts w:cs="Arial"/>
                <w:color w:val="000000" w:themeColor="text1"/>
                <w:sz w:val="18"/>
                <w:szCs w:val="18"/>
              </w:rPr>
              <w:t xml:space="preserve"> and </w:t>
            </w:r>
            <w:proofErr w:type="spellStart"/>
            <w:r w:rsidRPr="00420007">
              <w:rPr>
                <w:rFonts w:cs="Arial"/>
                <w:color w:val="000000" w:themeColor="text1"/>
                <w:sz w:val="18"/>
                <w:szCs w:val="18"/>
              </w:rPr>
              <w:t>sSCell</w:t>
            </w:r>
            <w:proofErr w:type="spellEnd"/>
          </w:p>
          <w:p w14:paraId="27D22A98" w14:textId="77777777" w:rsidR="00EF09A2" w:rsidRPr="00420007" w:rsidRDefault="00EF09A2" w:rsidP="00EF09A2">
            <w:pPr>
              <w:pStyle w:val="ListParagraph"/>
              <w:numPr>
                <w:ilvl w:val="1"/>
                <w:numId w:val="36"/>
              </w:numPr>
              <w:autoSpaceDE w:val="0"/>
              <w:autoSpaceDN w:val="0"/>
              <w:adjustRightInd w:val="0"/>
              <w:snapToGrid w:val="0"/>
              <w:spacing w:before="0" w:after="0"/>
              <w:jc w:val="left"/>
              <w:rPr>
                <w:rFonts w:cs="Arial"/>
                <w:color w:val="000000" w:themeColor="text1"/>
                <w:sz w:val="18"/>
                <w:szCs w:val="18"/>
              </w:rPr>
            </w:pPr>
            <w:r w:rsidRPr="00420007">
              <w:rPr>
                <w:rFonts w:cs="Arial"/>
                <w:color w:val="000000" w:themeColor="text1"/>
                <w:sz w:val="18"/>
                <w:szCs w:val="18"/>
              </w:rPr>
              <w:t>USS sets for DCI formats 0_1,1_1,0_2,1_2</w:t>
            </w:r>
          </w:p>
          <w:p w14:paraId="44B8D053" w14:textId="77777777" w:rsidR="00EF09A2" w:rsidRPr="00420007" w:rsidRDefault="00EF09A2" w:rsidP="00EF09A2">
            <w:pPr>
              <w:pStyle w:val="ListParagraph"/>
              <w:numPr>
                <w:ilvl w:val="1"/>
                <w:numId w:val="36"/>
              </w:numPr>
              <w:autoSpaceDE w:val="0"/>
              <w:autoSpaceDN w:val="0"/>
              <w:adjustRightInd w:val="0"/>
              <w:snapToGrid w:val="0"/>
              <w:spacing w:before="0" w:after="0"/>
              <w:jc w:val="left"/>
              <w:rPr>
                <w:rFonts w:cs="Arial"/>
                <w:color w:val="000000" w:themeColor="text1"/>
                <w:sz w:val="18"/>
                <w:szCs w:val="18"/>
              </w:rPr>
            </w:pPr>
            <w:r w:rsidRPr="00420007">
              <w:rPr>
                <w:rFonts w:cs="Arial"/>
                <w:color w:val="000000" w:themeColor="text1"/>
                <w:sz w:val="18"/>
                <w:szCs w:val="18"/>
              </w:rPr>
              <w:t>USS sets for DCI formats 0_0,1_0</w:t>
            </w:r>
          </w:p>
          <w:p w14:paraId="011CE875" w14:textId="77777777" w:rsidR="00EF09A2" w:rsidRPr="005A49D6" w:rsidRDefault="00EF09A2" w:rsidP="00EF09A2">
            <w:pPr>
              <w:pStyle w:val="ListParagraph"/>
              <w:numPr>
                <w:ilvl w:val="1"/>
                <w:numId w:val="36"/>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Type3-CSS set(s) for DCI formats 1_0/0_0 with C-RNTI/CS-RNTI/MCS-C-RNTI </w:t>
            </w:r>
          </w:p>
          <w:p w14:paraId="4D0E7DFC" w14:textId="77777777" w:rsidR="00EF09A2" w:rsidRPr="005A49D6" w:rsidRDefault="00EF09A2" w:rsidP="00EF09A2">
            <w:pPr>
              <w:pStyle w:val="ListParagraph"/>
              <w:numPr>
                <w:ilvl w:val="0"/>
                <w:numId w:val="36"/>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Configuration of scaling factor α  for BD and CCE limit handling and PDCCH overbooking handling on P(S)Cell</w:t>
            </w:r>
          </w:p>
          <w:p w14:paraId="40041034" w14:textId="77777777" w:rsidR="00EF09A2" w:rsidRPr="005A49D6" w:rsidRDefault="00EF09A2" w:rsidP="00EF09A2">
            <w:pPr>
              <w:pStyle w:val="ListParagraph"/>
              <w:numPr>
                <w:ilvl w:val="0"/>
                <w:numId w:val="36"/>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The number of unicast DCI limits for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scheduling</w:t>
            </w:r>
          </w:p>
          <w:p w14:paraId="76EE7028" w14:textId="77777777" w:rsidR="00EF09A2" w:rsidRPr="005A49D6" w:rsidRDefault="00EF09A2" w:rsidP="00EF09A2">
            <w:pPr>
              <w:pStyle w:val="ListParagraph"/>
              <w:numPr>
                <w:ilvl w:val="0"/>
                <w:numId w:val="34"/>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K1 unicast DCI scheduling DL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w:t>
            </w:r>
            <w:proofErr w:type="spellStart"/>
            <w:r w:rsidRPr="005A49D6">
              <w:rPr>
                <w:rFonts w:cs="Arial"/>
                <w:color w:val="000000"/>
                <w:sz w:val="18"/>
                <w:szCs w:val="18"/>
              </w:rPr>
              <w:t>sSCell</w:t>
            </w:r>
            <w:proofErr w:type="spellEnd"/>
            <w:r w:rsidRPr="005A49D6">
              <w:rPr>
                <w:rFonts w:cs="Arial"/>
                <w:color w:val="000000"/>
                <w:sz w:val="18"/>
                <w:szCs w:val="18"/>
              </w:rPr>
              <w:t xml:space="preserve"> slot(s)</w:t>
            </w:r>
          </w:p>
          <w:p w14:paraId="3451A37F" w14:textId="77777777" w:rsidR="00EF09A2" w:rsidRPr="005A49D6" w:rsidRDefault="00EF09A2" w:rsidP="00EF09A2">
            <w:pPr>
              <w:pStyle w:val="ListParagraph"/>
              <w:numPr>
                <w:ilvl w:val="0"/>
                <w:numId w:val="34"/>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K2 unicast DCI scheduling UL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w:t>
            </w:r>
            <w:proofErr w:type="spellStart"/>
            <w:r w:rsidRPr="005A49D6">
              <w:rPr>
                <w:rFonts w:cs="Arial"/>
                <w:color w:val="000000"/>
                <w:sz w:val="18"/>
                <w:szCs w:val="18"/>
              </w:rPr>
              <w:t>sSCell</w:t>
            </w:r>
            <w:proofErr w:type="spellEnd"/>
            <w:r w:rsidRPr="005A49D6">
              <w:rPr>
                <w:rFonts w:cs="Arial"/>
                <w:color w:val="000000"/>
                <w:sz w:val="18"/>
                <w:szCs w:val="18"/>
              </w:rPr>
              <w:t xml:space="preserve"> slot(s)</w:t>
            </w:r>
          </w:p>
          <w:p w14:paraId="3AFA0771" w14:textId="77777777" w:rsidR="00EF09A2" w:rsidRPr="005A49D6" w:rsidRDefault="00EF09A2" w:rsidP="00EF09A2">
            <w:pPr>
              <w:pStyle w:val="ListParagraph"/>
              <w:numPr>
                <w:ilvl w:val="0"/>
                <w:numId w:val="34"/>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 is based on pair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SCS, </w:t>
            </w:r>
            <w:proofErr w:type="spellStart"/>
            <w:r w:rsidRPr="005A49D6">
              <w:rPr>
                <w:rFonts w:cs="Arial"/>
                <w:color w:val="000000"/>
                <w:sz w:val="18"/>
                <w:szCs w:val="18"/>
              </w:rPr>
              <w:t>sSCell</w:t>
            </w:r>
            <w:proofErr w:type="spellEnd"/>
            <w:r w:rsidRPr="005A49D6">
              <w:rPr>
                <w:rFonts w:cs="Arial"/>
                <w:color w:val="000000"/>
                <w:sz w:val="18"/>
                <w:szCs w:val="18"/>
              </w:rPr>
              <w:t xml:space="preserve"> SCS): N=1 for(15,15), (30,30), (60,60) and N=2 for (15,30), (30,60) and N=4 for (15, 60)</w:t>
            </w:r>
          </w:p>
          <w:p w14:paraId="24FC5EC2" w14:textId="77777777" w:rsidR="00EF09A2" w:rsidRPr="005A49D6" w:rsidRDefault="00EF09A2" w:rsidP="00EF09A2">
            <w:pPr>
              <w:pStyle w:val="ListParagraph"/>
              <w:numPr>
                <w:ilvl w:val="0"/>
                <w:numId w:val="36"/>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Same numerology between </w:t>
            </w:r>
            <w:proofErr w:type="spellStart"/>
            <w:r w:rsidRPr="005A49D6">
              <w:rPr>
                <w:rFonts w:cs="Arial"/>
                <w:color w:val="000000"/>
                <w:sz w:val="18"/>
                <w:szCs w:val="18"/>
              </w:rPr>
              <w:t>sSCell</w:t>
            </w:r>
            <w:proofErr w:type="spellEnd"/>
            <w:r w:rsidRPr="005A49D6">
              <w:rPr>
                <w:rFonts w:cs="Arial"/>
                <w:color w:val="000000"/>
                <w:sz w:val="18"/>
                <w:szCs w:val="18"/>
              </w:rPr>
              <w:t xml:space="preserve"> and P(S)Cell or </w:t>
            </w:r>
            <w:proofErr w:type="spellStart"/>
            <w:r w:rsidRPr="005A49D6">
              <w:rPr>
                <w:rFonts w:cs="Arial"/>
                <w:color w:val="000000"/>
                <w:sz w:val="18"/>
                <w:szCs w:val="18"/>
              </w:rPr>
              <w:t>sSCell</w:t>
            </w:r>
            <w:proofErr w:type="spellEnd"/>
            <w:r w:rsidRPr="005A49D6">
              <w:rPr>
                <w:rFonts w:cs="Arial"/>
                <w:color w:val="000000"/>
                <w:sz w:val="18"/>
                <w:szCs w:val="18"/>
              </w:rPr>
              <w:t xml:space="preserve"> SCS is larger than P(S)Cell SCS</w:t>
            </w:r>
          </w:p>
          <w:p w14:paraId="00CBF0C0" w14:textId="77777777" w:rsidR="00EF09A2" w:rsidRPr="005A49D6" w:rsidRDefault="00EF09A2" w:rsidP="00EF09A2">
            <w:pPr>
              <w:pStyle w:val="ListParagraph"/>
              <w:numPr>
                <w:ilvl w:val="0"/>
                <w:numId w:val="36"/>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USS set(s) for DCI format 0_1,1_1 configured on </w:t>
            </w:r>
            <w:proofErr w:type="spellStart"/>
            <w:r w:rsidRPr="005A49D6">
              <w:rPr>
                <w:rFonts w:cs="Arial"/>
                <w:color w:val="000000"/>
                <w:sz w:val="18"/>
                <w:szCs w:val="18"/>
              </w:rPr>
              <w:t>sSCell</w:t>
            </w:r>
            <w:proofErr w:type="spellEnd"/>
            <w:r w:rsidRPr="005A49D6">
              <w:rPr>
                <w:rFonts w:cs="Arial"/>
                <w:color w:val="000000"/>
                <w:sz w:val="18"/>
                <w:szCs w:val="18"/>
              </w:rPr>
              <w:t xml:space="preserve">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USS set(s) for DCI format 0_2,1_2 configured on </w:t>
            </w:r>
            <w:proofErr w:type="spellStart"/>
            <w:r w:rsidRPr="005A49D6">
              <w:rPr>
                <w:rFonts w:cs="Arial"/>
                <w:color w:val="000000"/>
                <w:sz w:val="18"/>
                <w:szCs w:val="18"/>
              </w:rPr>
              <w:t>sSCell</w:t>
            </w:r>
            <w:proofErr w:type="spellEnd"/>
            <w:r w:rsidRPr="005A49D6">
              <w:rPr>
                <w:rFonts w:cs="Arial"/>
                <w:color w:val="000000"/>
                <w:sz w:val="18"/>
                <w:szCs w:val="18"/>
              </w:rPr>
              <w:t xml:space="preserve">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if UE supports FG 11-1 (</w:t>
            </w:r>
            <w:r w:rsidRPr="005A49D6">
              <w:rPr>
                <w:rFonts w:cs="Arial"/>
                <w:i/>
                <w:color w:val="000000"/>
                <w:sz w:val="18"/>
                <w:szCs w:val="18"/>
              </w:rPr>
              <w:t>dci-Format1-2And0-2-r16</w:t>
            </w:r>
            <w:r w:rsidRPr="005A49D6">
              <w:rPr>
                <w:rFonts w:cs="Arial"/>
                <w:color w:val="000000"/>
                <w:sz w:val="18"/>
                <w:szCs w:val="18"/>
              </w:rPr>
              <w:t>)</w:t>
            </w:r>
          </w:p>
          <w:p w14:paraId="2ADFB90A" w14:textId="77777777" w:rsidR="00EF09A2" w:rsidRPr="005A49D6" w:rsidRDefault="00EF09A2" w:rsidP="00EF09A2">
            <w:pPr>
              <w:pStyle w:val="ListParagraph"/>
              <w:numPr>
                <w:ilvl w:val="0"/>
                <w:numId w:val="36"/>
              </w:numPr>
              <w:autoSpaceDE w:val="0"/>
              <w:autoSpaceDN w:val="0"/>
              <w:adjustRightInd w:val="0"/>
              <w:snapToGrid w:val="0"/>
              <w:spacing w:before="0" w:after="0"/>
              <w:jc w:val="left"/>
              <w:rPr>
                <w:rFonts w:cs="Arial"/>
                <w:color w:val="000000"/>
                <w:sz w:val="18"/>
                <w:szCs w:val="18"/>
              </w:rPr>
            </w:pPr>
            <w:proofErr w:type="spellStart"/>
            <w:r w:rsidRPr="005A49D6">
              <w:rPr>
                <w:rFonts w:cs="Arial"/>
                <w:color w:val="000000"/>
                <w:sz w:val="18"/>
                <w:szCs w:val="18"/>
              </w:rPr>
              <w:t>sSCell</w:t>
            </w:r>
            <w:proofErr w:type="spellEnd"/>
            <w:r w:rsidRPr="005A49D6">
              <w:rPr>
                <w:rFonts w:cs="Arial"/>
                <w:color w:val="000000"/>
                <w:sz w:val="18"/>
                <w:szCs w:val="18"/>
              </w:rPr>
              <w:t xml:space="preserve"> USS set(s)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Type0/0A/1/2 CSS sets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can be configured so that the UE monitors them in overlapping slot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63CA6C74" w14:textId="77777777" w:rsidR="00EF09A2" w:rsidRPr="005A49D6" w:rsidRDefault="00EF09A2" w:rsidP="00EF09A2">
            <w:pPr>
              <w:pStyle w:val="ListParagraph"/>
              <w:numPr>
                <w:ilvl w:val="1"/>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no simultaneous monitoring between ‘USS sets (for P(S)Cell scheduling) on </w:t>
            </w:r>
            <w:proofErr w:type="spellStart"/>
            <w:r w:rsidRPr="005A49D6">
              <w:rPr>
                <w:rFonts w:cs="Arial"/>
                <w:color w:val="000000"/>
                <w:sz w:val="18"/>
                <w:szCs w:val="18"/>
              </w:rPr>
              <w:t>sSCell</w:t>
            </w:r>
            <w:proofErr w:type="spellEnd"/>
            <w:r w:rsidRPr="005A49D6">
              <w:rPr>
                <w:rFonts w:cs="Arial"/>
                <w:color w:val="000000"/>
                <w:sz w:val="18"/>
                <w:szCs w:val="18"/>
              </w:rPr>
              <w:t>’ and ‘Type 0/0A/1/2/CSS sets on P(S)Cell for DCI formats with CRC scrambled by C-RNTI/MCS-C-RNTI/CS-RNTI’</w:t>
            </w:r>
          </w:p>
          <w:p w14:paraId="67AF8FD8" w14:textId="77777777" w:rsidR="00EF09A2" w:rsidRPr="005A49D6" w:rsidRDefault="00EF09A2" w:rsidP="00EF09A2">
            <w:pPr>
              <w:pStyle w:val="ListParagraph"/>
              <w:numPr>
                <w:ilvl w:val="1"/>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simultaneous monitoring of ‘USS sets (for P(S)Cell scheduling) on </w:t>
            </w:r>
            <w:proofErr w:type="spellStart"/>
            <w:r w:rsidRPr="005A49D6">
              <w:rPr>
                <w:rFonts w:cs="Arial"/>
                <w:color w:val="000000"/>
                <w:sz w:val="18"/>
                <w:szCs w:val="18"/>
              </w:rPr>
              <w:t>sSCell</w:t>
            </w:r>
            <w:proofErr w:type="spellEnd"/>
            <w:r w:rsidRPr="005A49D6">
              <w:rPr>
                <w:rFonts w:cs="Arial"/>
                <w:color w:val="000000"/>
                <w:sz w:val="18"/>
                <w:szCs w:val="18"/>
              </w:rPr>
              <w:t>’ and ‘Type 0/0A/1/2/CSS sets on P(S)Cell for DCI formats with CRC not scrambled by C-RNTI/MCS-C-RNTI/CS-RNTI’</w:t>
            </w:r>
          </w:p>
          <w:p w14:paraId="552E30A0" w14:textId="77777777" w:rsidR="00EF09A2" w:rsidRPr="005A49D6" w:rsidRDefault="00EF09A2" w:rsidP="00EF09A2">
            <w:pPr>
              <w:pStyle w:val="ListParagraph"/>
              <w:numPr>
                <w:ilvl w:val="0"/>
                <w:numId w:val="36"/>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PDCCH monitoring occasion(s) on </w:t>
            </w:r>
            <w:proofErr w:type="spellStart"/>
            <w:r w:rsidRPr="005A49D6">
              <w:rPr>
                <w:rFonts w:cs="Arial"/>
                <w:color w:val="000000"/>
                <w:sz w:val="18"/>
                <w:szCs w:val="18"/>
              </w:rPr>
              <w:t>sSCell</w:t>
            </w:r>
            <w:proofErr w:type="spellEnd"/>
            <w:r w:rsidRPr="005A49D6">
              <w:rPr>
                <w:rFonts w:cs="Arial"/>
                <w:color w:val="000000"/>
                <w:sz w:val="18"/>
                <w:szCs w:val="18"/>
              </w:rPr>
              <w:t xml:space="preserve"> for cross-carrier scheduling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p>
          <w:p w14:paraId="680C5E30" w14:textId="77777777" w:rsidR="00EF09A2" w:rsidRPr="005A49D6" w:rsidRDefault="00EF09A2" w:rsidP="00EF09A2">
            <w:pPr>
              <w:pStyle w:val="ListParagraph"/>
              <w:numPr>
                <w:ilvl w:val="0"/>
                <w:numId w:val="36"/>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frame boundary alignment between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tc>
        <w:tc>
          <w:tcPr>
            <w:tcW w:w="0" w:type="auto"/>
            <w:shd w:val="clear" w:color="auto" w:fill="auto"/>
          </w:tcPr>
          <w:p w14:paraId="3D863F24"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6-5</w:t>
            </w:r>
          </w:p>
        </w:tc>
        <w:tc>
          <w:tcPr>
            <w:tcW w:w="0" w:type="auto"/>
            <w:shd w:val="clear" w:color="auto" w:fill="auto"/>
          </w:tcPr>
          <w:p w14:paraId="62310A8A" w14:textId="77777777" w:rsidR="00EF09A2" w:rsidRPr="00135CEC" w:rsidRDefault="00EF09A2" w:rsidP="00EF09A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0E6E2E65"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33F69F80" w14:textId="77777777" w:rsidR="00EF09A2" w:rsidRPr="00135CEC" w:rsidRDefault="00EF09A2" w:rsidP="00EF09A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Cross-carrier scheduling from </w:t>
            </w:r>
            <w:proofErr w:type="spellStart"/>
            <w:r w:rsidRPr="004738B2">
              <w:rPr>
                <w:rFonts w:ascii="Arial" w:eastAsia="SimSun" w:hAnsi="Arial" w:cs="Arial"/>
                <w:color w:val="000000"/>
                <w:sz w:val="18"/>
                <w:szCs w:val="18"/>
                <w:lang w:eastAsia="zh-CN"/>
              </w:rPr>
              <w:t>SCell</w:t>
            </w:r>
            <w:proofErr w:type="spellEnd"/>
            <w:r w:rsidRPr="004738B2">
              <w:rPr>
                <w:rFonts w:ascii="Arial" w:eastAsia="SimSun" w:hAnsi="Arial" w:cs="Arial"/>
                <w:color w:val="000000"/>
                <w:sz w:val="18"/>
                <w:szCs w:val="18"/>
                <w:lang w:eastAsia="zh-CN"/>
              </w:rPr>
              <w:t xml:space="preserve"> to </w:t>
            </w:r>
            <w:proofErr w:type="spellStart"/>
            <w:r w:rsidRPr="004738B2">
              <w:rPr>
                <w:rFonts w:ascii="Arial" w:eastAsia="SimSun" w:hAnsi="Arial" w:cs="Arial"/>
                <w:color w:val="000000"/>
                <w:sz w:val="18"/>
                <w:szCs w:val="18"/>
                <w:lang w:eastAsia="zh-CN"/>
              </w:rPr>
              <w:t>PCell</w:t>
            </w:r>
            <w:proofErr w:type="spellEnd"/>
            <w:r w:rsidRPr="004738B2">
              <w:rPr>
                <w:rFonts w:ascii="Arial" w:eastAsia="SimSun" w:hAnsi="Arial" w:cs="Arial"/>
                <w:color w:val="000000"/>
                <w:sz w:val="18"/>
                <w:szCs w:val="18"/>
                <w:lang w:eastAsia="zh-CN"/>
              </w:rPr>
              <w:t>/</w:t>
            </w:r>
            <w:proofErr w:type="spellStart"/>
            <w:r w:rsidRPr="004738B2">
              <w:rPr>
                <w:rFonts w:ascii="Arial" w:eastAsia="SimSun" w:hAnsi="Arial" w:cs="Arial"/>
                <w:color w:val="000000"/>
                <w:sz w:val="18"/>
                <w:szCs w:val="18"/>
                <w:lang w:eastAsia="zh-CN"/>
              </w:rPr>
              <w:t>PSCell</w:t>
            </w:r>
            <w:proofErr w:type="spellEnd"/>
            <w:r w:rsidRPr="004738B2">
              <w:rPr>
                <w:rFonts w:ascii="Arial" w:eastAsia="SimSun" w:hAnsi="Arial" w:cs="Arial"/>
                <w:color w:val="000000"/>
                <w:sz w:val="18"/>
                <w:szCs w:val="18"/>
                <w:lang w:eastAsia="zh-CN"/>
              </w:rPr>
              <w:t xml:space="preserve"> with search space restrictions (Type A) is not supported</w:t>
            </w:r>
          </w:p>
        </w:tc>
        <w:tc>
          <w:tcPr>
            <w:tcW w:w="0" w:type="auto"/>
            <w:shd w:val="clear" w:color="auto" w:fill="auto"/>
          </w:tcPr>
          <w:p w14:paraId="1751BDEE"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BC</w:t>
            </w:r>
          </w:p>
        </w:tc>
        <w:tc>
          <w:tcPr>
            <w:tcW w:w="0" w:type="auto"/>
            <w:shd w:val="clear" w:color="auto" w:fill="auto"/>
          </w:tcPr>
          <w:p w14:paraId="35F0116D"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55D964C1"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Applicable to FR1 only</w:t>
            </w:r>
          </w:p>
        </w:tc>
        <w:tc>
          <w:tcPr>
            <w:tcW w:w="0" w:type="auto"/>
            <w:shd w:val="clear" w:color="auto" w:fill="auto"/>
          </w:tcPr>
          <w:p w14:paraId="0FFB1802"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2ED4BAAD" w14:textId="77777777" w:rsidR="00EF09A2" w:rsidRPr="004738B2" w:rsidRDefault="00EF09A2" w:rsidP="00EF09A2">
            <w:pPr>
              <w:pStyle w:val="TAL"/>
              <w:rPr>
                <w:rFonts w:cs="Arial"/>
                <w:color w:val="000000"/>
                <w:szCs w:val="18"/>
              </w:rPr>
            </w:pPr>
            <w:r w:rsidRPr="004738B2">
              <w:rPr>
                <w:rFonts w:cs="Arial"/>
                <w:color w:val="000000"/>
                <w:szCs w:val="18"/>
              </w:rPr>
              <w:t xml:space="preserve">Candidate value set: One or more of supported SCS combinations ({P(S)Cell SCS in kHz, </w:t>
            </w:r>
            <w:proofErr w:type="spellStart"/>
            <w:r w:rsidRPr="004738B2">
              <w:rPr>
                <w:rFonts w:cs="Arial"/>
                <w:color w:val="000000"/>
                <w:szCs w:val="18"/>
              </w:rPr>
              <w:t>sSCell</w:t>
            </w:r>
            <w:proofErr w:type="spellEnd"/>
            <w:r w:rsidRPr="004738B2">
              <w:rPr>
                <w:rFonts w:cs="Arial"/>
                <w:color w:val="000000"/>
                <w:szCs w:val="18"/>
              </w:rPr>
              <w:t xml:space="preserve"> SCS in kHz}) from following set are indicated by the UE: {15,15}, {15,30}, {15, 60}, {30,30}, {30,60},{60,60})</w:t>
            </w:r>
          </w:p>
          <w:p w14:paraId="320A504C" w14:textId="77777777" w:rsidR="00EF09A2" w:rsidRPr="004738B2" w:rsidRDefault="00EF09A2" w:rsidP="00EF09A2">
            <w:pPr>
              <w:pStyle w:val="TAL"/>
              <w:rPr>
                <w:rFonts w:cs="Arial"/>
                <w:color w:val="000000"/>
                <w:szCs w:val="18"/>
              </w:rPr>
            </w:pPr>
            <w:r w:rsidRPr="004738B2">
              <w:rPr>
                <w:rFonts w:cs="Arial"/>
                <w:color w:val="000000"/>
                <w:szCs w:val="18"/>
              </w:rPr>
              <w:t>Candidate value set 2: frequency band pair(s) for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w:t>
            </w:r>
            <w:proofErr w:type="spellStart"/>
            <w:r w:rsidRPr="004738B2">
              <w:rPr>
                <w:rFonts w:cs="Arial"/>
                <w:color w:val="000000"/>
                <w:szCs w:val="18"/>
              </w:rPr>
              <w:t>sSCell</w:t>
            </w:r>
            <w:proofErr w:type="spellEnd"/>
            <w:r w:rsidRPr="004738B2">
              <w:rPr>
                <w:rFonts w:cs="Arial"/>
                <w:color w:val="000000"/>
                <w:szCs w:val="18"/>
              </w:rPr>
              <w:t>}</w:t>
            </w:r>
          </w:p>
          <w:p w14:paraId="50B73818" w14:textId="77777777" w:rsidR="00EF09A2" w:rsidRPr="004738B2" w:rsidRDefault="00EF09A2" w:rsidP="00EF09A2">
            <w:pPr>
              <w:pStyle w:val="TAL"/>
              <w:rPr>
                <w:rFonts w:cs="Arial"/>
                <w:color w:val="000000"/>
                <w:szCs w:val="18"/>
              </w:rPr>
            </w:pPr>
          </w:p>
          <w:p w14:paraId="1FEFCB4F" w14:textId="77777777" w:rsidR="00EF09A2" w:rsidRPr="004738B2" w:rsidRDefault="00EF09A2" w:rsidP="00EF09A2">
            <w:pPr>
              <w:pStyle w:val="TAL"/>
              <w:rPr>
                <w:rFonts w:cs="Arial"/>
                <w:color w:val="000000"/>
                <w:szCs w:val="18"/>
              </w:rPr>
            </w:pPr>
            <w:r w:rsidRPr="004738B2">
              <w:rPr>
                <w:rFonts w:cs="Arial"/>
                <w:color w:val="000000"/>
                <w:szCs w:val="18"/>
              </w:rPr>
              <w:t>Component 4 candidate values: (K1, K2) = {(1,1) for FDD P(S)Cell; (K1, K2) = (1,2) for TDD P(S)Cell}</w:t>
            </w:r>
          </w:p>
          <w:p w14:paraId="4D576054" w14:textId="77777777" w:rsidR="00EF09A2" w:rsidRPr="004738B2" w:rsidRDefault="00EF09A2" w:rsidP="00EF09A2">
            <w:pPr>
              <w:pStyle w:val="TAL"/>
              <w:rPr>
                <w:rFonts w:cs="Arial"/>
                <w:color w:val="000000"/>
                <w:szCs w:val="18"/>
              </w:rPr>
            </w:pPr>
          </w:p>
          <w:p w14:paraId="2C174D0F" w14:textId="77777777" w:rsidR="00EF09A2" w:rsidRPr="004738B2" w:rsidRDefault="00EF09A2" w:rsidP="00EF09A2">
            <w:pPr>
              <w:pStyle w:val="TAL"/>
              <w:rPr>
                <w:rFonts w:cs="Arial"/>
                <w:color w:val="000000"/>
                <w:szCs w:val="18"/>
              </w:rPr>
            </w:pPr>
            <w:r w:rsidRPr="004738B2">
              <w:rPr>
                <w:rFonts w:cs="Arial"/>
                <w:color w:val="000000"/>
                <w:szCs w:val="18"/>
              </w:rPr>
              <w:t>Component 8 candidate values:</w:t>
            </w:r>
          </w:p>
          <w:p w14:paraId="14F40A6C" w14:textId="77777777" w:rsidR="00EF09A2" w:rsidRDefault="00EF09A2" w:rsidP="00EF09A2">
            <w:pPr>
              <w:pStyle w:val="TAL"/>
              <w:rPr>
                <w:rFonts w:cs="Arial"/>
                <w:color w:val="000000"/>
                <w:szCs w:val="18"/>
              </w:rPr>
            </w:pPr>
            <w:r w:rsidRPr="004738B2">
              <w:rPr>
                <w:rFonts w:cs="Arial"/>
                <w:color w:val="000000"/>
                <w:szCs w:val="18"/>
              </w:rPr>
              <w:t xml:space="preserve">Value 1: </w:t>
            </w:r>
          </w:p>
          <w:p w14:paraId="153AAD5F" w14:textId="083C6F82" w:rsidR="00EF09A2" w:rsidRDefault="00EF09A2" w:rsidP="006E2BB2">
            <w:pPr>
              <w:pStyle w:val="TAL"/>
              <w:numPr>
                <w:ilvl w:val="0"/>
                <w:numId w:val="35"/>
              </w:numPr>
              <w:rPr>
                <w:rFonts w:cs="Arial"/>
                <w:color w:val="000000"/>
                <w:szCs w:val="18"/>
              </w:rPr>
            </w:pPr>
            <w:r w:rsidRPr="004738B2">
              <w:rPr>
                <w:rFonts w:cs="Arial"/>
                <w:color w:val="000000"/>
                <w:szCs w:val="18"/>
              </w:rPr>
              <w:t xml:space="preserve">within the first 3 OFDM symbols of </w:t>
            </w:r>
            <w:proofErr w:type="spellStart"/>
            <w:r w:rsidRPr="004738B2">
              <w:rPr>
                <w:rFonts w:cs="Arial"/>
                <w:color w:val="000000"/>
                <w:szCs w:val="18"/>
              </w:rPr>
              <w:t>sSCell</w:t>
            </w:r>
            <w:proofErr w:type="spellEnd"/>
            <w:r w:rsidRPr="004738B2">
              <w:rPr>
                <w:rFonts w:cs="Arial"/>
                <w:color w:val="000000"/>
                <w:szCs w:val="18"/>
              </w:rPr>
              <w:t xml:space="preserve"> slot overlapping with the first 3 OFDM symbols of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w:t>
            </w:r>
            <w:proofErr w:type="spellStart"/>
            <w:r w:rsidRPr="004738B2">
              <w:rPr>
                <w:rFonts w:cs="Arial"/>
                <w:color w:val="000000"/>
                <w:szCs w:val="18"/>
              </w:rPr>
              <w:t>slotValue</w:t>
            </w:r>
            <w:proofErr w:type="spellEnd"/>
            <w:r w:rsidRPr="004738B2">
              <w:rPr>
                <w:rFonts w:cs="Arial"/>
                <w:color w:val="000000"/>
                <w:szCs w:val="18"/>
              </w:rPr>
              <w:t xml:space="preserve"> 2: </w:t>
            </w:r>
          </w:p>
          <w:p w14:paraId="5E987431" w14:textId="118E786A" w:rsidR="00EF09A2" w:rsidRPr="004738B2" w:rsidRDefault="00EF09A2" w:rsidP="006E2BB2">
            <w:pPr>
              <w:pStyle w:val="TAL"/>
              <w:numPr>
                <w:ilvl w:val="0"/>
                <w:numId w:val="35"/>
              </w:numPr>
              <w:rPr>
                <w:rFonts w:cs="Arial"/>
                <w:color w:val="000000"/>
                <w:szCs w:val="18"/>
              </w:rPr>
            </w:pPr>
            <w:r w:rsidRPr="004738B2">
              <w:rPr>
                <w:rFonts w:cs="Arial"/>
                <w:color w:val="000000"/>
                <w:szCs w:val="18"/>
              </w:rPr>
              <w:t xml:space="preserve">within the first 3 OFDM symbols of any </w:t>
            </w:r>
            <w:proofErr w:type="spellStart"/>
            <w:r w:rsidRPr="004738B2">
              <w:rPr>
                <w:rFonts w:cs="Arial"/>
                <w:color w:val="000000"/>
                <w:szCs w:val="18"/>
              </w:rPr>
              <w:t>sSCell</w:t>
            </w:r>
            <w:proofErr w:type="spellEnd"/>
            <w:r w:rsidRPr="004738B2">
              <w:rPr>
                <w:rFonts w:cs="Arial"/>
                <w:color w:val="000000"/>
                <w:szCs w:val="18"/>
              </w:rPr>
              <w:t xml:space="preserve"> slot overlapping with</w:t>
            </w:r>
            <w:r w:rsidRPr="004738B2" w:rsidDel="000B06D6">
              <w:rPr>
                <w:rFonts w:cs="Arial"/>
                <w:color w:val="000000"/>
                <w:szCs w:val="18"/>
              </w:rPr>
              <w:t xml:space="preserve"> </w:t>
            </w:r>
            <w:r w:rsidRPr="004738B2">
              <w:rPr>
                <w:rFonts w:cs="Arial"/>
                <w:color w:val="000000"/>
                <w:szCs w:val="18"/>
              </w:rPr>
              <w:t xml:space="preserve">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slot</w:t>
            </w:r>
            <w:r>
              <w:rPr>
                <w:rFonts w:cs="Arial"/>
                <w:color w:val="000000"/>
                <w:szCs w:val="18"/>
              </w:rPr>
              <w:t xml:space="preserve"> </w:t>
            </w:r>
          </w:p>
          <w:p w14:paraId="33AAFCC3" w14:textId="77777777" w:rsidR="006E2BB2" w:rsidRDefault="006E2BB2" w:rsidP="00EF09A2">
            <w:pPr>
              <w:pStyle w:val="TAL"/>
              <w:rPr>
                <w:rFonts w:cs="Arial"/>
                <w:color w:val="000000"/>
                <w:szCs w:val="18"/>
              </w:rPr>
            </w:pPr>
          </w:p>
          <w:p w14:paraId="19AE54E5" w14:textId="21AE381A" w:rsidR="00EF09A2" w:rsidRPr="004738B2" w:rsidRDefault="00EF09A2" w:rsidP="00EF09A2">
            <w:pPr>
              <w:pStyle w:val="TAL"/>
              <w:rPr>
                <w:rFonts w:cs="Arial"/>
                <w:color w:val="000000"/>
                <w:szCs w:val="18"/>
              </w:rPr>
            </w:pPr>
            <w:r w:rsidRPr="004738B2">
              <w:rPr>
                <w:rFonts w:cs="Arial"/>
                <w:color w:val="000000"/>
                <w:szCs w:val="18"/>
              </w:rPr>
              <w:t xml:space="preserve">Note: The CCS from </w:t>
            </w:r>
            <w:proofErr w:type="spellStart"/>
            <w:r w:rsidRPr="004738B2">
              <w:rPr>
                <w:rFonts w:cs="Arial"/>
                <w:color w:val="000000"/>
                <w:szCs w:val="18"/>
              </w:rPr>
              <w:t>sSCell</w:t>
            </w:r>
            <w:proofErr w:type="spellEnd"/>
            <w:r w:rsidRPr="004738B2">
              <w:rPr>
                <w:rFonts w:cs="Arial"/>
                <w:color w:val="000000"/>
                <w:szCs w:val="18"/>
              </w:rPr>
              <w:t xml:space="preserve"> to </w:t>
            </w:r>
            <w:proofErr w:type="spellStart"/>
            <w:r w:rsidRPr="004738B2">
              <w:rPr>
                <w:rFonts w:cs="Arial"/>
                <w:color w:val="000000"/>
                <w:szCs w:val="18"/>
              </w:rPr>
              <w:t>PCell</w:t>
            </w:r>
            <w:proofErr w:type="spellEnd"/>
            <w:r w:rsidRPr="004738B2">
              <w:rPr>
                <w:rFonts w:cs="Arial"/>
                <w:color w:val="000000"/>
                <w:szCs w:val="18"/>
              </w:rPr>
              <w:t xml:space="preserve"> is applicable to FR1 only but there can be other </w:t>
            </w:r>
            <w:proofErr w:type="spellStart"/>
            <w:r w:rsidRPr="004738B2">
              <w:rPr>
                <w:rFonts w:cs="Arial"/>
                <w:color w:val="000000"/>
                <w:szCs w:val="18"/>
              </w:rPr>
              <w:t>SCells</w:t>
            </w:r>
            <w:proofErr w:type="spellEnd"/>
            <w:r w:rsidRPr="004738B2">
              <w:rPr>
                <w:rFonts w:cs="Arial"/>
                <w:color w:val="000000"/>
                <w:szCs w:val="18"/>
              </w:rPr>
              <w:t xml:space="preserve"> in FR2 configured for the UE</w:t>
            </w:r>
          </w:p>
          <w:p w14:paraId="4FFB878B" w14:textId="77777777" w:rsidR="00EF09A2" w:rsidRPr="004738B2" w:rsidRDefault="00EF09A2" w:rsidP="00EF09A2">
            <w:pPr>
              <w:pStyle w:val="TAL"/>
              <w:rPr>
                <w:rFonts w:cs="Arial"/>
                <w:color w:val="000000"/>
                <w:szCs w:val="18"/>
              </w:rPr>
            </w:pPr>
          </w:p>
          <w:p w14:paraId="7F8BBBBB" w14:textId="77777777" w:rsidR="00EF09A2" w:rsidRPr="004738B2" w:rsidRDefault="00EF09A2" w:rsidP="00EF09A2">
            <w:pPr>
              <w:pStyle w:val="TAL"/>
              <w:rPr>
                <w:rFonts w:cs="Arial"/>
                <w:color w:val="000000"/>
                <w:szCs w:val="18"/>
              </w:rPr>
            </w:pPr>
            <w:r w:rsidRPr="004738B2">
              <w:rPr>
                <w:rFonts w:cs="Arial"/>
                <w:color w:val="000000"/>
                <w:szCs w:val="18"/>
              </w:rPr>
              <w:t xml:space="preserve">Note: The </w:t>
            </w:r>
            <w:proofErr w:type="spellStart"/>
            <w:r w:rsidRPr="004738B2">
              <w:rPr>
                <w:rFonts w:cs="Arial"/>
                <w:color w:val="000000"/>
                <w:szCs w:val="18"/>
              </w:rPr>
              <w:t>SCell</w:t>
            </w:r>
            <w:proofErr w:type="spellEnd"/>
            <w:r w:rsidRPr="004738B2">
              <w:rPr>
                <w:rFonts w:cs="Arial"/>
                <w:color w:val="000000"/>
                <w:szCs w:val="18"/>
              </w:rPr>
              <w:t xml:space="preserve"> configured with Cross-carrier scheduling to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is referred to as ‘</w:t>
            </w:r>
            <w:proofErr w:type="spellStart"/>
            <w:r w:rsidRPr="004738B2">
              <w:rPr>
                <w:rFonts w:cs="Arial"/>
                <w:color w:val="000000"/>
                <w:szCs w:val="18"/>
              </w:rPr>
              <w:t>sSCell</w:t>
            </w:r>
            <w:proofErr w:type="spellEnd"/>
            <w:r w:rsidRPr="004738B2">
              <w:rPr>
                <w:rFonts w:cs="Arial"/>
                <w:color w:val="000000"/>
                <w:szCs w:val="18"/>
              </w:rPr>
              <w:t>’</w:t>
            </w:r>
          </w:p>
          <w:p w14:paraId="2EADE5C7" w14:textId="77777777" w:rsidR="00EF09A2" w:rsidRPr="004738B2" w:rsidRDefault="00EF09A2" w:rsidP="00EF09A2">
            <w:pPr>
              <w:pStyle w:val="TAL"/>
              <w:rPr>
                <w:rFonts w:cs="Arial"/>
                <w:color w:val="000000"/>
                <w:szCs w:val="18"/>
              </w:rPr>
            </w:pPr>
          </w:p>
          <w:p w14:paraId="6054CC0C" w14:textId="77777777" w:rsidR="00EF09A2" w:rsidRPr="004738B2" w:rsidRDefault="00EF09A2" w:rsidP="00EF09A2">
            <w:pPr>
              <w:pStyle w:val="TAL"/>
              <w:rPr>
                <w:rFonts w:cs="Arial"/>
                <w:color w:val="000000"/>
                <w:szCs w:val="18"/>
              </w:rPr>
            </w:pPr>
            <w:r w:rsidRPr="004738B2">
              <w:rPr>
                <w:rFonts w:cs="Arial"/>
                <w:color w:val="000000"/>
                <w:szCs w:val="18"/>
              </w:rPr>
              <w:t>Note: Candidate value set 2 only applies for the following value sets of components 1: {30,30}, {30,60},{60,60}</w:t>
            </w:r>
          </w:p>
          <w:p w14:paraId="3024D083" w14:textId="77777777" w:rsidR="00EF09A2" w:rsidRDefault="00EF09A2" w:rsidP="00EF09A2">
            <w:pPr>
              <w:pStyle w:val="TAL"/>
              <w:rPr>
                <w:rFonts w:cs="Arial"/>
                <w:color w:val="000000"/>
                <w:szCs w:val="18"/>
              </w:rPr>
            </w:pPr>
          </w:p>
          <w:p w14:paraId="6FA6AF08"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 xml:space="preserve">Note: A UE supporting this FG does not imply that the UE can be configured with </w:t>
            </w:r>
            <w:proofErr w:type="spellStart"/>
            <w:r w:rsidRPr="004738B2">
              <w:rPr>
                <w:rFonts w:ascii="Arial" w:hAnsi="Arial" w:cs="Arial"/>
                <w:color w:val="000000"/>
                <w:sz w:val="18"/>
                <w:szCs w:val="18"/>
              </w:rPr>
              <w:t>sSCell</w:t>
            </w:r>
            <w:proofErr w:type="spellEnd"/>
            <w:r w:rsidRPr="004738B2">
              <w:rPr>
                <w:rFonts w:ascii="Arial" w:hAnsi="Arial" w:cs="Arial"/>
                <w:color w:val="000000"/>
                <w:sz w:val="18"/>
                <w:szCs w:val="18"/>
              </w:rPr>
              <w:t xml:space="preserve"> in shared spectrum</w:t>
            </w:r>
          </w:p>
        </w:tc>
        <w:tc>
          <w:tcPr>
            <w:tcW w:w="0" w:type="auto"/>
            <w:shd w:val="clear" w:color="auto" w:fill="auto"/>
          </w:tcPr>
          <w:p w14:paraId="6895B553" w14:textId="77777777" w:rsidR="00EF09A2" w:rsidRPr="00135CEC" w:rsidRDefault="00EF09A2" w:rsidP="00EF09A2">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3E956B24" w14:textId="77777777" w:rsidR="00B36ACF" w:rsidRDefault="00B36ACF" w:rsidP="00B36ACF">
      <w:pPr>
        <w:rPr>
          <w:rFonts w:cs="Arial"/>
        </w:rPr>
      </w:pPr>
    </w:p>
    <w:p w14:paraId="053C1933" w14:textId="77777777" w:rsidR="00B36ACF" w:rsidRDefault="00C13762" w:rsidP="00B36ACF">
      <w:pPr>
        <w:rPr>
          <w:lang w:eastAsia="x-none"/>
        </w:rPr>
      </w:pPr>
      <w:hyperlink r:id="rId13" w:history="1">
        <w:r w:rsidR="00B36ACF">
          <w:rPr>
            <w:rStyle w:val="Hyperlink"/>
            <w:lang w:eastAsia="x-none"/>
          </w:rPr>
          <w:t>R1-2205787</w:t>
        </w:r>
      </w:hyperlink>
      <w:r w:rsidR="00B36ACF">
        <w:rPr>
          <w:lang w:eastAsia="x-none"/>
        </w:rPr>
        <w:tab/>
        <w:t>On UE features for other Rel-17 work items</w:t>
      </w:r>
      <w:r w:rsidR="00B36ACF">
        <w:rPr>
          <w:lang w:eastAsia="x-none"/>
        </w:rPr>
        <w:tab/>
        <w:t xml:space="preserve">Huawei, </w:t>
      </w:r>
      <w:proofErr w:type="spellStart"/>
      <w:r w:rsidR="00B36ACF">
        <w:rPr>
          <w:lang w:eastAsia="x-none"/>
        </w:rPr>
        <w:t>HiSilicon</w:t>
      </w:r>
      <w:proofErr w:type="spellEnd"/>
    </w:p>
    <w:p w14:paraId="6D9F7A30" w14:textId="77777777" w:rsidR="00B36ACF" w:rsidRDefault="00C13762" w:rsidP="00B36ACF">
      <w:pPr>
        <w:rPr>
          <w:lang w:eastAsia="x-none"/>
        </w:rPr>
      </w:pPr>
      <w:hyperlink r:id="rId14" w:history="1">
        <w:r w:rsidR="00B36ACF">
          <w:rPr>
            <w:rStyle w:val="Hyperlink"/>
            <w:lang w:eastAsia="x-none"/>
          </w:rPr>
          <w:t>R1-2205914</w:t>
        </w:r>
      </w:hyperlink>
      <w:r w:rsidR="00B36ACF">
        <w:rPr>
          <w:lang w:eastAsia="x-none"/>
        </w:rPr>
        <w:tab/>
        <w:t>Discussion on some remaining issues of Rel-17 UE features</w:t>
      </w:r>
      <w:r w:rsidR="00B36ACF">
        <w:rPr>
          <w:lang w:eastAsia="x-none"/>
        </w:rPr>
        <w:tab/>
        <w:t>ZTE</w:t>
      </w:r>
    </w:p>
    <w:p w14:paraId="1A1F7A47" w14:textId="77777777" w:rsidR="00B36ACF" w:rsidRDefault="00C13762" w:rsidP="00B36ACF">
      <w:pPr>
        <w:rPr>
          <w:lang w:eastAsia="x-none"/>
        </w:rPr>
      </w:pPr>
      <w:hyperlink r:id="rId15" w:history="1">
        <w:r w:rsidR="00B36ACF">
          <w:rPr>
            <w:rStyle w:val="Hyperlink"/>
            <w:lang w:eastAsia="x-none"/>
          </w:rPr>
          <w:t>R1-2206567</w:t>
        </w:r>
      </w:hyperlink>
      <w:r w:rsidR="00B36ACF">
        <w:rPr>
          <w:lang w:eastAsia="x-none"/>
        </w:rPr>
        <w:tab/>
        <w:t>Discussion on remaining issues for Rel-17 UE capability</w:t>
      </w:r>
      <w:r w:rsidR="00B36ACF">
        <w:rPr>
          <w:lang w:eastAsia="x-none"/>
        </w:rPr>
        <w:tab/>
        <w:t>Intel Corporation</w:t>
      </w:r>
    </w:p>
    <w:p w14:paraId="44A2AC91" w14:textId="77777777" w:rsidR="00B36ACF" w:rsidRDefault="00C13762" w:rsidP="00B36ACF">
      <w:pPr>
        <w:rPr>
          <w:lang w:eastAsia="x-none"/>
        </w:rPr>
      </w:pPr>
      <w:hyperlink r:id="rId16" w:history="1">
        <w:r w:rsidR="00B36ACF">
          <w:rPr>
            <w:rStyle w:val="Hyperlink"/>
            <w:lang w:eastAsia="x-none"/>
          </w:rPr>
          <w:t>R1-2206770</w:t>
        </w:r>
      </w:hyperlink>
      <w:r w:rsidR="00B36ACF">
        <w:rPr>
          <w:lang w:eastAsia="x-none"/>
        </w:rPr>
        <w:tab/>
        <w:t>Other remaining issues for Rel-17 UE features (</w:t>
      </w:r>
      <w:proofErr w:type="spellStart"/>
      <w:r w:rsidR="00B36ACF">
        <w:rPr>
          <w:lang w:eastAsia="x-none"/>
        </w:rPr>
        <w:t>RedCap</w:t>
      </w:r>
      <w:proofErr w:type="spellEnd"/>
      <w:r w:rsidR="00B36ACF">
        <w:rPr>
          <w:lang w:eastAsia="x-none"/>
        </w:rPr>
        <w:t>, B52.6GHz)</w:t>
      </w:r>
      <w:r w:rsidR="00B36ACF">
        <w:rPr>
          <w:lang w:eastAsia="x-none"/>
        </w:rPr>
        <w:tab/>
        <w:t>vivo</w:t>
      </w:r>
    </w:p>
    <w:p w14:paraId="2FC3080D" w14:textId="77777777" w:rsidR="00B36ACF" w:rsidRDefault="00C13762" w:rsidP="00B36ACF">
      <w:pPr>
        <w:rPr>
          <w:lang w:eastAsia="x-none"/>
        </w:rPr>
      </w:pPr>
      <w:hyperlink r:id="rId17" w:history="1">
        <w:r w:rsidR="00B36ACF">
          <w:rPr>
            <w:rStyle w:val="Hyperlink"/>
            <w:lang w:eastAsia="x-none"/>
          </w:rPr>
          <w:t>R1-2206809</w:t>
        </w:r>
      </w:hyperlink>
      <w:r w:rsidR="00B36ACF">
        <w:rPr>
          <w:lang w:eastAsia="x-none"/>
        </w:rPr>
        <w:tab/>
        <w:t xml:space="preserve">Views on UE features for Rel-17 NR </w:t>
      </w:r>
      <w:proofErr w:type="spellStart"/>
      <w:r w:rsidR="00B36ACF">
        <w:rPr>
          <w:lang w:eastAsia="x-none"/>
        </w:rPr>
        <w:t>FeMIMO</w:t>
      </w:r>
      <w:proofErr w:type="spellEnd"/>
      <w:r w:rsidR="00B36ACF">
        <w:rPr>
          <w:lang w:eastAsia="x-none"/>
        </w:rPr>
        <w:tab/>
        <w:t>Samsung</w:t>
      </w:r>
    </w:p>
    <w:p w14:paraId="6818983D" w14:textId="77777777" w:rsidR="00B36ACF" w:rsidRDefault="00C13762" w:rsidP="00B36ACF">
      <w:pPr>
        <w:rPr>
          <w:lang w:eastAsia="x-none"/>
        </w:rPr>
      </w:pPr>
      <w:hyperlink r:id="rId18" w:history="1">
        <w:r w:rsidR="00B36ACF">
          <w:rPr>
            <w:rStyle w:val="Hyperlink"/>
            <w:lang w:eastAsia="x-none"/>
          </w:rPr>
          <w:t>R1-2206856</w:t>
        </w:r>
      </w:hyperlink>
      <w:r w:rsidR="00B36ACF">
        <w:rPr>
          <w:lang w:eastAsia="x-none"/>
        </w:rPr>
        <w:tab/>
        <w:t>Discussion on UE features for NTN-IoT</w:t>
      </w:r>
      <w:r w:rsidR="00B36ACF">
        <w:rPr>
          <w:lang w:eastAsia="x-none"/>
        </w:rPr>
        <w:tab/>
        <w:t>OPPO</w:t>
      </w:r>
    </w:p>
    <w:p w14:paraId="12953ADF" w14:textId="77777777" w:rsidR="00B36ACF" w:rsidRDefault="00C13762" w:rsidP="00B36ACF">
      <w:pPr>
        <w:rPr>
          <w:lang w:eastAsia="x-none"/>
        </w:rPr>
      </w:pPr>
      <w:hyperlink r:id="rId19" w:history="1">
        <w:r w:rsidR="00B36ACF">
          <w:rPr>
            <w:rStyle w:val="Hyperlink"/>
            <w:lang w:eastAsia="x-none"/>
          </w:rPr>
          <w:t>R1-2206893</w:t>
        </w:r>
      </w:hyperlink>
      <w:r w:rsidR="00B36ACF">
        <w:rPr>
          <w:lang w:eastAsia="x-none"/>
        </w:rPr>
        <w:tab/>
        <w:t xml:space="preserve">Discussion on UE features for </w:t>
      </w:r>
      <w:proofErr w:type="spellStart"/>
      <w:r w:rsidR="00B36ACF">
        <w:rPr>
          <w:lang w:eastAsia="x-none"/>
        </w:rPr>
        <w:t>RedCap</w:t>
      </w:r>
      <w:proofErr w:type="spellEnd"/>
      <w:r w:rsidR="00B36ACF">
        <w:rPr>
          <w:lang w:eastAsia="x-none"/>
        </w:rPr>
        <w:tab/>
        <w:t>CMCC</w:t>
      </w:r>
    </w:p>
    <w:p w14:paraId="02004745" w14:textId="77777777" w:rsidR="00B36ACF" w:rsidRDefault="00C13762" w:rsidP="00B36ACF">
      <w:pPr>
        <w:rPr>
          <w:lang w:eastAsia="x-none"/>
        </w:rPr>
      </w:pPr>
      <w:hyperlink r:id="rId20" w:history="1">
        <w:r w:rsidR="00B36ACF">
          <w:rPr>
            <w:rStyle w:val="Hyperlink"/>
            <w:lang w:eastAsia="x-none"/>
          </w:rPr>
          <w:t>R1-2207001</w:t>
        </w:r>
      </w:hyperlink>
      <w:r w:rsidR="00B36ACF">
        <w:rPr>
          <w:lang w:eastAsia="x-none"/>
        </w:rPr>
        <w:tab/>
        <w:t>Remaining issues on R17 UE features</w:t>
      </w:r>
      <w:r w:rsidR="00B36ACF">
        <w:rPr>
          <w:lang w:eastAsia="x-none"/>
        </w:rPr>
        <w:tab/>
        <w:t>MediaTek Inc.</w:t>
      </w:r>
    </w:p>
    <w:p w14:paraId="5FBAD5C4" w14:textId="77777777" w:rsidR="00B36ACF" w:rsidRDefault="00C13762" w:rsidP="00B36ACF">
      <w:pPr>
        <w:rPr>
          <w:lang w:eastAsia="x-none"/>
        </w:rPr>
      </w:pPr>
      <w:hyperlink r:id="rId21" w:history="1">
        <w:r w:rsidR="00B36ACF">
          <w:rPr>
            <w:rStyle w:val="Hyperlink"/>
            <w:lang w:eastAsia="x-none"/>
          </w:rPr>
          <w:t>R1-2207035</w:t>
        </w:r>
      </w:hyperlink>
      <w:r w:rsidR="00B36ACF">
        <w:rPr>
          <w:lang w:eastAsia="x-none"/>
        </w:rPr>
        <w:tab/>
        <w:t>Discussion on UE features for NR above 52.6 GHz</w:t>
      </w:r>
      <w:r w:rsidR="00B36ACF">
        <w:rPr>
          <w:lang w:eastAsia="x-none"/>
        </w:rPr>
        <w:tab/>
        <w:t>LG Electronics</w:t>
      </w:r>
    </w:p>
    <w:p w14:paraId="1DA7A6C9" w14:textId="77777777" w:rsidR="00B36ACF" w:rsidRDefault="00C13762" w:rsidP="00B36ACF">
      <w:pPr>
        <w:rPr>
          <w:lang w:eastAsia="x-none"/>
        </w:rPr>
      </w:pPr>
      <w:hyperlink r:id="rId22" w:history="1">
        <w:r w:rsidR="00B36ACF">
          <w:rPr>
            <w:rStyle w:val="Hyperlink"/>
            <w:lang w:eastAsia="x-none"/>
          </w:rPr>
          <w:t>R1-2207214</w:t>
        </w:r>
      </w:hyperlink>
      <w:r w:rsidR="00B36ACF">
        <w:rPr>
          <w:lang w:eastAsia="x-none"/>
        </w:rPr>
        <w:tab/>
      </w:r>
      <w:proofErr w:type="gramStart"/>
      <w:r w:rsidR="00B36ACF">
        <w:rPr>
          <w:lang w:eastAsia="x-none"/>
        </w:rPr>
        <w:t>Other</w:t>
      </w:r>
      <w:proofErr w:type="gramEnd"/>
      <w:r w:rsidR="00B36ACF">
        <w:rPr>
          <w:lang w:eastAsia="x-none"/>
        </w:rPr>
        <w:t xml:space="preserve"> Rel-17 UE features</w:t>
      </w:r>
      <w:r w:rsidR="00B36ACF">
        <w:rPr>
          <w:lang w:eastAsia="x-none"/>
        </w:rPr>
        <w:tab/>
        <w:t>Qualcomm Incorporated</w:t>
      </w:r>
    </w:p>
    <w:p w14:paraId="43B62AB0" w14:textId="77777777" w:rsidR="00B36ACF" w:rsidRDefault="00C13762" w:rsidP="00B36ACF">
      <w:pPr>
        <w:rPr>
          <w:lang w:eastAsia="x-none"/>
        </w:rPr>
      </w:pPr>
      <w:hyperlink r:id="rId23" w:history="1">
        <w:r w:rsidR="00B36ACF">
          <w:rPr>
            <w:rStyle w:val="Hyperlink"/>
            <w:lang w:eastAsia="x-none"/>
          </w:rPr>
          <w:t>R1-2207319</w:t>
        </w:r>
      </w:hyperlink>
      <w:r w:rsidR="00B36ACF">
        <w:rPr>
          <w:lang w:eastAsia="x-none"/>
        </w:rPr>
        <w:tab/>
        <w:t>View on Rel-17 UE features</w:t>
      </w:r>
      <w:r w:rsidR="00B36ACF">
        <w:rPr>
          <w:lang w:eastAsia="x-none"/>
        </w:rPr>
        <w:tab/>
        <w:t>Apple</w:t>
      </w:r>
    </w:p>
    <w:p w14:paraId="3E906838" w14:textId="77777777" w:rsidR="00B36ACF" w:rsidRDefault="00C13762" w:rsidP="00B36ACF">
      <w:pPr>
        <w:rPr>
          <w:lang w:eastAsia="x-none"/>
        </w:rPr>
      </w:pPr>
      <w:hyperlink r:id="rId24" w:history="1">
        <w:r w:rsidR="00B36ACF">
          <w:rPr>
            <w:rStyle w:val="Hyperlink"/>
            <w:lang w:eastAsia="x-none"/>
          </w:rPr>
          <w:t>R1-2207392</w:t>
        </w:r>
      </w:hyperlink>
      <w:r w:rsidR="00B36ACF">
        <w:rPr>
          <w:lang w:eastAsia="x-none"/>
        </w:rPr>
        <w:tab/>
        <w:t>Discussion on remaining issues in RAN1 UE features list for Rel-17 NR</w:t>
      </w:r>
      <w:r w:rsidR="00B36ACF">
        <w:rPr>
          <w:lang w:eastAsia="x-none"/>
        </w:rPr>
        <w:tab/>
        <w:t>NTT DOCOMO, INC.</w:t>
      </w:r>
    </w:p>
    <w:p w14:paraId="44FB14B8" w14:textId="77777777" w:rsidR="00B36ACF" w:rsidRDefault="00C13762" w:rsidP="00B36ACF">
      <w:pPr>
        <w:rPr>
          <w:lang w:eastAsia="x-none"/>
        </w:rPr>
      </w:pPr>
      <w:hyperlink r:id="rId25" w:history="1">
        <w:r w:rsidR="00B36ACF">
          <w:rPr>
            <w:rStyle w:val="Hyperlink"/>
            <w:lang w:eastAsia="x-none"/>
          </w:rPr>
          <w:t>R1-2207576</w:t>
        </w:r>
      </w:hyperlink>
      <w:r w:rsidR="00B36ACF">
        <w:rPr>
          <w:lang w:eastAsia="x-none"/>
        </w:rPr>
        <w:tab/>
        <w:t>UE features on Rel-17 Work Items under Agenda Item "Others"</w:t>
      </w:r>
      <w:r w:rsidR="00B36ACF">
        <w:rPr>
          <w:lang w:eastAsia="x-none"/>
        </w:rPr>
        <w:tab/>
        <w:t>Ericsson</w:t>
      </w:r>
    </w:p>
    <w:p w14:paraId="6F56B1A7" w14:textId="77777777" w:rsidR="00B36ACF" w:rsidRPr="008D7005" w:rsidRDefault="00C13762" w:rsidP="00B36ACF">
      <w:pPr>
        <w:rPr>
          <w:lang w:eastAsia="x-none"/>
        </w:rPr>
      </w:pPr>
      <w:hyperlink r:id="rId26" w:history="1">
        <w:r w:rsidR="00B36ACF">
          <w:rPr>
            <w:rStyle w:val="Hyperlink"/>
            <w:lang w:eastAsia="x-none"/>
          </w:rPr>
          <w:t>R1-2207584</w:t>
        </w:r>
      </w:hyperlink>
      <w:r w:rsidR="00B36ACF">
        <w:rPr>
          <w:lang w:eastAsia="x-none"/>
        </w:rPr>
        <w:tab/>
        <w:t>On UE features for miscellaneous topics</w:t>
      </w:r>
      <w:r w:rsidR="00B36ACF">
        <w:rPr>
          <w:lang w:eastAsia="x-none"/>
        </w:rPr>
        <w:tab/>
        <w:t>Nokia, Nokia Shanghai Bell</w:t>
      </w:r>
    </w:p>
    <w:p w14:paraId="32CBFC6B" w14:textId="77777777" w:rsidR="005E3101" w:rsidRDefault="005E3101" w:rsidP="00C064CA">
      <w:pPr>
        <w:rPr>
          <w:rFonts w:cs="Arial"/>
        </w:rPr>
      </w:pPr>
    </w:p>
    <w:sectPr w:rsidR="005E3101"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142C8" w14:textId="77777777" w:rsidR="00C13762" w:rsidRDefault="00C13762" w:rsidP="00424124">
      <w:pPr>
        <w:spacing w:before="0" w:after="0"/>
      </w:pPr>
      <w:r>
        <w:separator/>
      </w:r>
    </w:p>
  </w:endnote>
  <w:endnote w:type="continuationSeparator" w:id="0">
    <w:p w14:paraId="0E5D5319" w14:textId="77777777" w:rsidR="00C13762" w:rsidRDefault="00C13762" w:rsidP="00424124">
      <w:pPr>
        <w:spacing w:before="0" w:after="0"/>
      </w:pPr>
      <w:r>
        <w:continuationSeparator/>
      </w:r>
    </w:p>
  </w:endnote>
  <w:endnote w:type="continuationNotice" w:id="1">
    <w:p w14:paraId="7A0B0656" w14:textId="77777777" w:rsidR="00C13762" w:rsidRDefault="00C1376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25D20" w14:textId="77777777" w:rsidR="00C13762" w:rsidRDefault="00C13762" w:rsidP="00424124">
      <w:pPr>
        <w:spacing w:before="0" w:after="0"/>
      </w:pPr>
      <w:r>
        <w:separator/>
      </w:r>
    </w:p>
  </w:footnote>
  <w:footnote w:type="continuationSeparator" w:id="0">
    <w:p w14:paraId="0D0CB2B0" w14:textId="77777777" w:rsidR="00C13762" w:rsidRDefault="00C13762" w:rsidP="00424124">
      <w:pPr>
        <w:spacing w:before="0" w:after="0"/>
      </w:pPr>
      <w:r>
        <w:continuationSeparator/>
      </w:r>
    </w:p>
  </w:footnote>
  <w:footnote w:type="continuationNotice" w:id="1">
    <w:p w14:paraId="34651BF2" w14:textId="77777777" w:rsidR="00C13762" w:rsidRDefault="00C1376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F456FA5"/>
    <w:multiLevelType w:val="hybridMultilevel"/>
    <w:tmpl w:val="57A0F29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7"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C1F7A96"/>
    <w:multiLevelType w:val="hybridMultilevel"/>
    <w:tmpl w:val="57A0F29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32" w15:restartNumberingAfterBreak="0">
    <w:nsid w:val="4E1423C2"/>
    <w:multiLevelType w:val="hybridMultilevel"/>
    <w:tmpl w:val="FA30A7C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C315F4F"/>
    <w:multiLevelType w:val="hybridMultilevel"/>
    <w:tmpl w:val="57A0F29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9"/>
  </w:num>
  <w:num w:numId="3">
    <w:abstractNumId w:val="40"/>
  </w:num>
  <w:num w:numId="4">
    <w:abstractNumId w:val="16"/>
  </w:num>
  <w:num w:numId="5">
    <w:abstractNumId w:val="18"/>
  </w:num>
  <w:num w:numId="6">
    <w:abstractNumId w:val="26"/>
  </w:num>
  <w:num w:numId="7">
    <w:abstractNumId w:val="33"/>
  </w:num>
  <w:num w:numId="8">
    <w:abstractNumId w:val="44"/>
  </w:num>
  <w:num w:numId="9">
    <w:abstractNumId w:val="41"/>
  </w:num>
  <w:num w:numId="10">
    <w:abstractNumId w:val="39"/>
  </w:num>
  <w:num w:numId="11">
    <w:abstractNumId w:val="24"/>
  </w:num>
  <w:num w:numId="12">
    <w:abstractNumId w:val="2"/>
  </w:num>
  <w:num w:numId="13">
    <w:abstractNumId w:val="17"/>
  </w:num>
  <w:num w:numId="1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2"/>
  </w:num>
  <w:num w:numId="19">
    <w:abstractNumId w:val="20"/>
  </w:num>
  <w:num w:numId="20">
    <w:abstractNumId w:val="28"/>
  </w:num>
  <w:num w:numId="21">
    <w:abstractNumId w:val="5"/>
  </w:num>
  <w:num w:numId="22">
    <w:abstractNumId w:val="22"/>
  </w:num>
  <w:num w:numId="23">
    <w:abstractNumId w:val="10"/>
  </w:num>
  <w:num w:numId="24">
    <w:abstractNumId w:val="0"/>
  </w:num>
  <w:num w:numId="25">
    <w:abstractNumId w:val="37"/>
  </w:num>
  <w:num w:numId="26">
    <w:abstractNumId w:val="14"/>
  </w:num>
  <w:num w:numId="27">
    <w:abstractNumId w:val="30"/>
  </w:num>
  <w:num w:numId="28">
    <w:abstractNumId w:val="31"/>
  </w:num>
  <w:num w:numId="29">
    <w:abstractNumId w:val="38"/>
  </w:num>
  <w:num w:numId="30">
    <w:abstractNumId w:val="27"/>
  </w:num>
  <w:num w:numId="31">
    <w:abstractNumId w:val="36"/>
  </w:num>
  <w:num w:numId="32">
    <w:abstractNumId w:val="15"/>
  </w:num>
  <w:num w:numId="33">
    <w:abstractNumId w:val="34"/>
  </w:num>
  <w:num w:numId="34">
    <w:abstractNumId w:val="13"/>
  </w:num>
  <w:num w:numId="35">
    <w:abstractNumId w:val="21"/>
  </w:num>
  <w:num w:numId="36">
    <w:abstractNumId w:val="1"/>
  </w:num>
  <w:num w:numId="37">
    <w:abstractNumId w:val="43"/>
  </w:num>
  <w:num w:numId="38">
    <w:abstractNumId w:val="7"/>
  </w:num>
  <w:num w:numId="39">
    <w:abstractNumId w:val="25"/>
  </w:num>
  <w:num w:numId="40">
    <w:abstractNumId w:val="6"/>
  </w:num>
  <w:num w:numId="41">
    <w:abstractNumId w:val="35"/>
  </w:num>
  <w:num w:numId="42">
    <w:abstractNumId w:val="8"/>
  </w:num>
  <w:num w:numId="43">
    <w:abstractNumId w:val="32"/>
  </w:num>
  <w:num w:numId="44">
    <w:abstractNumId w:val="29"/>
  </w:num>
  <w:num w:numId="45">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ED6"/>
    <w:rsid w:val="000200A4"/>
    <w:rsid w:val="00020236"/>
    <w:rsid w:val="0002169F"/>
    <w:rsid w:val="0002199B"/>
    <w:rsid w:val="0002219D"/>
    <w:rsid w:val="00022639"/>
    <w:rsid w:val="000249D2"/>
    <w:rsid w:val="0002512A"/>
    <w:rsid w:val="000258CE"/>
    <w:rsid w:val="00026C27"/>
    <w:rsid w:val="00027897"/>
    <w:rsid w:val="00027A2E"/>
    <w:rsid w:val="00027B0A"/>
    <w:rsid w:val="00027D78"/>
    <w:rsid w:val="00030016"/>
    <w:rsid w:val="000300C8"/>
    <w:rsid w:val="0003047E"/>
    <w:rsid w:val="00032D47"/>
    <w:rsid w:val="00032F61"/>
    <w:rsid w:val="00033880"/>
    <w:rsid w:val="000339DC"/>
    <w:rsid w:val="0003415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4BB6"/>
    <w:rsid w:val="00065256"/>
    <w:rsid w:val="00065901"/>
    <w:rsid w:val="00065A31"/>
    <w:rsid w:val="00065C45"/>
    <w:rsid w:val="00065DB4"/>
    <w:rsid w:val="00066FA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4ADD"/>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0F7501"/>
    <w:rsid w:val="00100F67"/>
    <w:rsid w:val="0010303E"/>
    <w:rsid w:val="00103D29"/>
    <w:rsid w:val="00104277"/>
    <w:rsid w:val="001049A1"/>
    <w:rsid w:val="00104D4D"/>
    <w:rsid w:val="00105441"/>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1CD"/>
    <w:rsid w:val="0016242A"/>
    <w:rsid w:val="00163C6A"/>
    <w:rsid w:val="001646D6"/>
    <w:rsid w:val="001660E7"/>
    <w:rsid w:val="001702C0"/>
    <w:rsid w:val="00170488"/>
    <w:rsid w:val="00170596"/>
    <w:rsid w:val="00170D15"/>
    <w:rsid w:val="00171161"/>
    <w:rsid w:val="001713AB"/>
    <w:rsid w:val="00172743"/>
    <w:rsid w:val="00172AED"/>
    <w:rsid w:val="00172D87"/>
    <w:rsid w:val="00172E80"/>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967"/>
    <w:rsid w:val="00180FF5"/>
    <w:rsid w:val="00181930"/>
    <w:rsid w:val="00182847"/>
    <w:rsid w:val="00183F85"/>
    <w:rsid w:val="00184A6F"/>
    <w:rsid w:val="001851F8"/>
    <w:rsid w:val="0018639C"/>
    <w:rsid w:val="001863F2"/>
    <w:rsid w:val="001864BC"/>
    <w:rsid w:val="00186873"/>
    <w:rsid w:val="0018698A"/>
    <w:rsid w:val="001870EE"/>
    <w:rsid w:val="00187673"/>
    <w:rsid w:val="00190355"/>
    <w:rsid w:val="001921D4"/>
    <w:rsid w:val="0019255B"/>
    <w:rsid w:val="00192A80"/>
    <w:rsid w:val="00193DBB"/>
    <w:rsid w:val="00194CCE"/>
    <w:rsid w:val="00195C53"/>
    <w:rsid w:val="00196192"/>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D7300"/>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15DB"/>
    <w:rsid w:val="0025196A"/>
    <w:rsid w:val="00251BE6"/>
    <w:rsid w:val="002532CF"/>
    <w:rsid w:val="002550B4"/>
    <w:rsid w:val="002556A4"/>
    <w:rsid w:val="00255F03"/>
    <w:rsid w:val="0025658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703D"/>
    <w:rsid w:val="00337310"/>
    <w:rsid w:val="0034095C"/>
    <w:rsid w:val="00340DE7"/>
    <w:rsid w:val="00340DED"/>
    <w:rsid w:val="00341C71"/>
    <w:rsid w:val="00342130"/>
    <w:rsid w:val="003423EC"/>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2FD0"/>
    <w:rsid w:val="00383CBA"/>
    <w:rsid w:val="00383D6D"/>
    <w:rsid w:val="00384225"/>
    <w:rsid w:val="00384FEB"/>
    <w:rsid w:val="003859F3"/>
    <w:rsid w:val="00385A58"/>
    <w:rsid w:val="00386211"/>
    <w:rsid w:val="00386642"/>
    <w:rsid w:val="00386830"/>
    <w:rsid w:val="00386BB1"/>
    <w:rsid w:val="00386CDB"/>
    <w:rsid w:val="00387096"/>
    <w:rsid w:val="00387B81"/>
    <w:rsid w:val="00390186"/>
    <w:rsid w:val="0039043F"/>
    <w:rsid w:val="003908FF"/>
    <w:rsid w:val="00390B43"/>
    <w:rsid w:val="00392092"/>
    <w:rsid w:val="00393826"/>
    <w:rsid w:val="00393CCA"/>
    <w:rsid w:val="00393D04"/>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738"/>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05D"/>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E34"/>
    <w:rsid w:val="0040122A"/>
    <w:rsid w:val="0040159C"/>
    <w:rsid w:val="00401AA5"/>
    <w:rsid w:val="0040317E"/>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007"/>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5AC"/>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209C"/>
    <w:rsid w:val="004A24AE"/>
    <w:rsid w:val="004A27D6"/>
    <w:rsid w:val="004A3BB0"/>
    <w:rsid w:val="004A3F32"/>
    <w:rsid w:val="004A4679"/>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0C95"/>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626"/>
    <w:rsid w:val="005423CD"/>
    <w:rsid w:val="0054281D"/>
    <w:rsid w:val="00542B55"/>
    <w:rsid w:val="0054319E"/>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A5"/>
    <w:rsid w:val="00570B28"/>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0F61"/>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E8F"/>
    <w:rsid w:val="005E0524"/>
    <w:rsid w:val="005E08E2"/>
    <w:rsid w:val="005E1973"/>
    <w:rsid w:val="005E1EFC"/>
    <w:rsid w:val="005E2C13"/>
    <w:rsid w:val="005E2CDC"/>
    <w:rsid w:val="005E3101"/>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A4B"/>
    <w:rsid w:val="00661DC7"/>
    <w:rsid w:val="0066233F"/>
    <w:rsid w:val="006623BE"/>
    <w:rsid w:val="006627B9"/>
    <w:rsid w:val="0066297A"/>
    <w:rsid w:val="00662C7C"/>
    <w:rsid w:val="0066380F"/>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654"/>
    <w:rsid w:val="006906B5"/>
    <w:rsid w:val="00691BE7"/>
    <w:rsid w:val="00692F6C"/>
    <w:rsid w:val="00693114"/>
    <w:rsid w:val="006941F7"/>
    <w:rsid w:val="00694830"/>
    <w:rsid w:val="00694907"/>
    <w:rsid w:val="00694B29"/>
    <w:rsid w:val="006952FA"/>
    <w:rsid w:val="00695898"/>
    <w:rsid w:val="00695C1D"/>
    <w:rsid w:val="00695C33"/>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477"/>
    <w:rsid w:val="006C07D0"/>
    <w:rsid w:val="006C1D1B"/>
    <w:rsid w:val="006C2F95"/>
    <w:rsid w:val="006C353A"/>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BB2"/>
    <w:rsid w:val="006E2DC5"/>
    <w:rsid w:val="006E2EC3"/>
    <w:rsid w:val="006E3FF0"/>
    <w:rsid w:val="006E4278"/>
    <w:rsid w:val="006E4BDF"/>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4D66"/>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04"/>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5BB6"/>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51"/>
    <w:rsid w:val="007F7EB8"/>
    <w:rsid w:val="008002F1"/>
    <w:rsid w:val="0080173C"/>
    <w:rsid w:val="00801AC7"/>
    <w:rsid w:val="00801E76"/>
    <w:rsid w:val="008022FD"/>
    <w:rsid w:val="008026DE"/>
    <w:rsid w:val="00802EF4"/>
    <w:rsid w:val="008041FA"/>
    <w:rsid w:val="0080485F"/>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6D44"/>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C1A"/>
    <w:rsid w:val="00896E8F"/>
    <w:rsid w:val="00896F4A"/>
    <w:rsid w:val="00896F96"/>
    <w:rsid w:val="008974B4"/>
    <w:rsid w:val="008A0744"/>
    <w:rsid w:val="008A10CA"/>
    <w:rsid w:val="008A1891"/>
    <w:rsid w:val="008A19EB"/>
    <w:rsid w:val="008A1CF6"/>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AE6"/>
    <w:rsid w:val="008A7B63"/>
    <w:rsid w:val="008A7BFC"/>
    <w:rsid w:val="008A7C82"/>
    <w:rsid w:val="008B06F6"/>
    <w:rsid w:val="008B1014"/>
    <w:rsid w:val="008B152B"/>
    <w:rsid w:val="008B2215"/>
    <w:rsid w:val="008B2742"/>
    <w:rsid w:val="008B332D"/>
    <w:rsid w:val="008B3AD0"/>
    <w:rsid w:val="008B42C9"/>
    <w:rsid w:val="008B4611"/>
    <w:rsid w:val="008B4A8F"/>
    <w:rsid w:val="008B53F5"/>
    <w:rsid w:val="008B559C"/>
    <w:rsid w:val="008B5783"/>
    <w:rsid w:val="008B590D"/>
    <w:rsid w:val="008B5ED1"/>
    <w:rsid w:val="008B66F1"/>
    <w:rsid w:val="008B7C2B"/>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05"/>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A1B"/>
    <w:rsid w:val="00945D77"/>
    <w:rsid w:val="009464CD"/>
    <w:rsid w:val="00947812"/>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2C8D"/>
    <w:rsid w:val="009637AC"/>
    <w:rsid w:val="0096409A"/>
    <w:rsid w:val="009642A7"/>
    <w:rsid w:val="00964539"/>
    <w:rsid w:val="00964639"/>
    <w:rsid w:val="0096464F"/>
    <w:rsid w:val="00964B90"/>
    <w:rsid w:val="00964F6D"/>
    <w:rsid w:val="00965297"/>
    <w:rsid w:val="009667B6"/>
    <w:rsid w:val="00966E3A"/>
    <w:rsid w:val="00967722"/>
    <w:rsid w:val="0096787E"/>
    <w:rsid w:val="009703A1"/>
    <w:rsid w:val="00970D43"/>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019"/>
    <w:rsid w:val="009B73D0"/>
    <w:rsid w:val="009B7665"/>
    <w:rsid w:val="009B79AA"/>
    <w:rsid w:val="009B7AC7"/>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3F5"/>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52FC"/>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542"/>
    <w:rsid w:val="00A426F8"/>
    <w:rsid w:val="00A428AE"/>
    <w:rsid w:val="00A42B14"/>
    <w:rsid w:val="00A42C94"/>
    <w:rsid w:val="00A42CE2"/>
    <w:rsid w:val="00A42D63"/>
    <w:rsid w:val="00A437F2"/>
    <w:rsid w:val="00A43836"/>
    <w:rsid w:val="00A43F8B"/>
    <w:rsid w:val="00A44665"/>
    <w:rsid w:val="00A44CD0"/>
    <w:rsid w:val="00A455DD"/>
    <w:rsid w:val="00A4594A"/>
    <w:rsid w:val="00A45B08"/>
    <w:rsid w:val="00A4674D"/>
    <w:rsid w:val="00A4725F"/>
    <w:rsid w:val="00A47659"/>
    <w:rsid w:val="00A501CC"/>
    <w:rsid w:val="00A50242"/>
    <w:rsid w:val="00A510C9"/>
    <w:rsid w:val="00A5185C"/>
    <w:rsid w:val="00A51CD5"/>
    <w:rsid w:val="00A5200D"/>
    <w:rsid w:val="00A5356A"/>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62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33AA"/>
    <w:rsid w:val="00AE41CE"/>
    <w:rsid w:val="00AE506B"/>
    <w:rsid w:val="00AE614A"/>
    <w:rsid w:val="00AE6E5B"/>
    <w:rsid w:val="00AE72F4"/>
    <w:rsid w:val="00AE79C1"/>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A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2B4F"/>
    <w:rsid w:val="00B633E5"/>
    <w:rsid w:val="00B63618"/>
    <w:rsid w:val="00B6444E"/>
    <w:rsid w:val="00B6461F"/>
    <w:rsid w:val="00B648CA"/>
    <w:rsid w:val="00B65559"/>
    <w:rsid w:val="00B65C4E"/>
    <w:rsid w:val="00B65DD1"/>
    <w:rsid w:val="00B664C2"/>
    <w:rsid w:val="00B66710"/>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2F1E"/>
    <w:rsid w:val="00B833BD"/>
    <w:rsid w:val="00B8709E"/>
    <w:rsid w:val="00B87ABA"/>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762"/>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C78"/>
    <w:rsid w:val="00C42D6E"/>
    <w:rsid w:val="00C43281"/>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350"/>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B06"/>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230"/>
    <w:rsid w:val="00D1255B"/>
    <w:rsid w:val="00D12B53"/>
    <w:rsid w:val="00D134A4"/>
    <w:rsid w:val="00D14167"/>
    <w:rsid w:val="00D147D3"/>
    <w:rsid w:val="00D157B6"/>
    <w:rsid w:val="00D15FC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4FF5"/>
    <w:rsid w:val="00D660AC"/>
    <w:rsid w:val="00D66FFB"/>
    <w:rsid w:val="00D67345"/>
    <w:rsid w:val="00D67E4D"/>
    <w:rsid w:val="00D701D3"/>
    <w:rsid w:val="00D705F6"/>
    <w:rsid w:val="00D7093D"/>
    <w:rsid w:val="00D71D3E"/>
    <w:rsid w:val="00D71DFF"/>
    <w:rsid w:val="00D723A1"/>
    <w:rsid w:val="00D72B3F"/>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C21"/>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3C8"/>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0CC"/>
    <w:rsid w:val="00E077DA"/>
    <w:rsid w:val="00E07F92"/>
    <w:rsid w:val="00E1149D"/>
    <w:rsid w:val="00E117E6"/>
    <w:rsid w:val="00E11913"/>
    <w:rsid w:val="00E12360"/>
    <w:rsid w:val="00E12482"/>
    <w:rsid w:val="00E125F5"/>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139B"/>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8C2"/>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3389"/>
    <w:rsid w:val="00EE4A18"/>
    <w:rsid w:val="00EE4B55"/>
    <w:rsid w:val="00EE4E04"/>
    <w:rsid w:val="00EE5F50"/>
    <w:rsid w:val="00EE6603"/>
    <w:rsid w:val="00EE6CFD"/>
    <w:rsid w:val="00EE7EB9"/>
    <w:rsid w:val="00EE7EE8"/>
    <w:rsid w:val="00EF06F5"/>
    <w:rsid w:val="00EF09A2"/>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2E33"/>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6673735">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0\Docs\R1-2205787.zip" TargetMode="External"/><Relationship Id="rId18" Type="http://schemas.openxmlformats.org/officeDocument/2006/relationships/hyperlink" Target="file:///C:\Users\younsun\Documents\3GPP%20documents\RAN1%20tdocs\TSGR1_110\Docs\R1-2206856.zip" TargetMode="External"/><Relationship Id="rId26" Type="http://schemas.openxmlformats.org/officeDocument/2006/relationships/hyperlink" Target="file:///C:\Users\younsun\Documents\3GPP%20documents\RAN1%20tdocs\TSGR1_110\Docs\R1-2207584.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703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0\Docs\R1-2206809.zip" TargetMode="External"/><Relationship Id="rId25" Type="http://schemas.openxmlformats.org/officeDocument/2006/relationships/hyperlink" Target="file:///C:\Users\younsun\Documents\3GPP%20documents\RAN1%20tdocs\TSGR1_110\Docs\R1-2207576.zip" TargetMode="Externa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6770.zip" TargetMode="External"/><Relationship Id="rId20" Type="http://schemas.openxmlformats.org/officeDocument/2006/relationships/hyperlink" Target="file:///C:\Users\younsun\Documents\3GPP%20documents\RAN1%20tdocs\TSGR1_110\Docs\R1-220700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un\Documents\3GPP%20documents\RAN1%20tdocs\TSGR1_110\Docs\R1-2207392.zip" TargetMode="External"/><Relationship Id="rId5" Type="http://schemas.openxmlformats.org/officeDocument/2006/relationships/customXml" Target="../customXml/item5.xml"/><Relationship Id="rId15" Type="http://schemas.openxmlformats.org/officeDocument/2006/relationships/hyperlink" Target="file:///C:\Users\younsun\Documents\3GPP%20documents\RAN1%20tdocs\TSGR1_110\Docs\R1-2206567.zip" TargetMode="External"/><Relationship Id="rId23" Type="http://schemas.openxmlformats.org/officeDocument/2006/relationships/hyperlink" Target="file:///C:\Users\younsun\Documents\3GPP%20documents\RAN1%20tdocs\TSGR1_110\Docs\R1-2207319.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younsun\Documents\3GPP%20documents\RAN1%20tdocs\TSGR1_110\Docs\R1-220689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un\Documents\3GPP%20documents\RAN1%20tdocs\TSGR1_110\Docs\R1-2205914.zip" TargetMode="External"/><Relationship Id="rId22" Type="http://schemas.openxmlformats.org/officeDocument/2006/relationships/hyperlink" Target="file:///C:\Users\younsun\Documents\3GPP%20documents\RAN1%20tdocs\TSGR1_110\Docs\R1-2207214.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27AAADB-7765-44F3-904D-699896D1A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5798</Words>
  <Characters>33053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keywords>CTPClassification=CTP_NT</cp:keywords>
  <cp:lastModifiedBy>Ralf Bendlin (AT&amp;T)</cp:lastModifiedBy>
  <cp:revision>17</cp:revision>
  <cp:lastPrinted>2020-04-13T00:57:00Z</cp:lastPrinted>
  <dcterms:created xsi:type="dcterms:W3CDTF">2022-08-24T17:33:00Z</dcterms:created>
  <dcterms:modified xsi:type="dcterms:W3CDTF">2022-08-25T13:14:00Z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