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19E209C"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110</w:t>
      </w:r>
      <w:r>
        <w:rPr>
          <w:b/>
          <w:i/>
          <w:noProof/>
          <w:sz w:val="28"/>
        </w:rPr>
        <w:tab/>
      </w:r>
      <w:r w:rsidR="00C372C3" w:rsidRPr="00C372C3">
        <w:rPr>
          <w:b/>
          <w:bCs/>
          <w:i/>
          <w:noProof/>
          <w:sz w:val="28"/>
        </w:rPr>
        <w:t>R1-2207539</w:t>
      </w:r>
    </w:p>
    <w:p w14:paraId="06EFB710" w14:textId="44793BFA" w:rsidR="00324A06" w:rsidRPr="001C568A" w:rsidRDefault="00A13B91" w:rsidP="00324A06">
      <w:pPr>
        <w:pStyle w:val="CRCoverPage"/>
        <w:outlineLvl w:val="0"/>
        <w:rPr>
          <w:b/>
          <w:noProof/>
          <w:sz w:val="24"/>
          <w:lang w:val="en-US"/>
        </w:rPr>
      </w:pPr>
      <w:r>
        <w:rPr>
          <w:b/>
          <w:noProof/>
          <w:sz w:val="24"/>
        </w:rPr>
        <w:t>Toulouse</w:t>
      </w:r>
      <w:r w:rsidR="003A4F38">
        <w:rPr>
          <w:b/>
          <w:noProof/>
          <w:sz w:val="24"/>
        </w:rPr>
        <w:t xml:space="preserve">, </w:t>
      </w:r>
      <w:r>
        <w:rPr>
          <w:b/>
          <w:noProof/>
          <w:sz w:val="24"/>
        </w:rPr>
        <w:t>France</w:t>
      </w:r>
      <w:r w:rsidR="00550226" w:rsidRPr="00550226">
        <w:rPr>
          <w:b/>
          <w:noProof/>
          <w:sz w:val="24"/>
        </w:rPr>
        <w:t xml:space="preserve">, </w:t>
      </w:r>
      <w:r>
        <w:rPr>
          <w:b/>
          <w:noProof/>
          <w:sz w:val="24"/>
        </w:rPr>
        <w:t>21</w:t>
      </w:r>
      <w:r w:rsidR="00550226" w:rsidRPr="00550226">
        <w:rPr>
          <w:b/>
          <w:noProof/>
          <w:sz w:val="24"/>
        </w:rPr>
        <w:t xml:space="preserve"> – </w:t>
      </w:r>
      <w:r>
        <w:rPr>
          <w:b/>
          <w:noProof/>
          <w:sz w:val="24"/>
        </w:rPr>
        <w:t>26</w:t>
      </w:r>
      <w:r w:rsidR="00550226" w:rsidRPr="00550226">
        <w:rPr>
          <w:b/>
          <w:noProof/>
          <w:sz w:val="24"/>
        </w:rPr>
        <w:t xml:space="preserve"> </w:t>
      </w:r>
      <w:r>
        <w:rPr>
          <w:b/>
          <w:noProof/>
          <w:sz w:val="24"/>
        </w:rPr>
        <w:t>August</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88FDC69" w:rsidR="001E41F3" w:rsidRPr="00410371" w:rsidRDefault="00F11CD4" w:rsidP="00E13F3D">
            <w:pPr>
              <w:pStyle w:val="CRCoverPage"/>
              <w:spacing w:after="0"/>
              <w:jc w:val="right"/>
              <w:rPr>
                <w:b/>
                <w:noProof/>
                <w:sz w:val="28"/>
              </w:rPr>
            </w:pPr>
            <w:r>
              <w:rPr>
                <w:b/>
                <w:noProof/>
                <w:sz w:val="28"/>
              </w:rPr>
              <w:t>38.</w:t>
            </w:r>
            <w:r w:rsidR="005A5001">
              <w:rPr>
                <w:b/>
                <w:noProof/>
                <w:sz w:val="28"/>
              </w:rPr>
              <w:t>213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FA42D3" w:rsidP="00547111">
            <w:pPr>
              <w:pStyle w:val="CRCoverPage"/>
              <w:spacing w:after="0"/>
              <w:rPr>
                <w:noProof/>
              </w:rPr>
            </w:pPr>
            <w:r>
              <w:fldChar w:fldCharType="begin"/>
            </w:r>
            <w:r>
              <w:instrText xml:space="preserve"> DOCPROPERTY  Cr#  \* MERGEFORMAT </w:instrText>
            </w:r>
            <w:r>
              <w:fldChar w:fldCharType="separate"/>
            </w:r>
            <w:r w:rsidR="00A13B91">
              <w:rPr>
                <w:b/>
                <w:noProof/>
                <w:sz w:val="28"/>
              </w:rPr>
              <w:t>DRAFT</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778222C" w:rsidR="001E41F3" w:rsidRPr="00A13B91" w:rsidRDefault="00F11CD4" w:rsidP="00A13B91">
            <w:pPr>
              <w:pStyle w:val="CRCoverPage"/>
              <w:spacing w:after="0"/>
              <w:jc w:val="center"/>
              <w:rPr>
                <w:b/>
                <w:noProof/>
                <w:sz w:val="28"/>
              </w:rPr>
            </w:pPr>
            <w:r w:rsidRPr="001D713B">
              <w:rPr>
                <w:b/>
                <w:noProof/>
                <w:sz w:val="28"/>
                <w:highlight w:val="red"/>
              </w:rPr>
              <w:t>1</w:t>
            </w:r>
            <w:r w:rsidR="005A5001">
              <w:rPr>
                <w:b/>
                <w:noProof/>
                <w:sz w:val="28"/>
                <w:highlight w:val="red"/>
              </w:rPr>
              <w:t>7</w:t>
            </w:r>
            <w:r w:rsidRPr="001D713B">
              <w:rPr>
                <w:b/>
                <w:noProof/>
                <w:sz w:val="28"/>
                <w:highlight w:val="red"/>
              </w:rPr>
              <w:t>.</w:t>
            </w:r>
            <w:r w:rsidR="005A5001">
              <w:rPr>
                <w:b/>
                <w:noProof/>
                <w:sz w:val="28"/>
                <w:highlight w:val="red"/>
              </w:rPr>
              <w:t>2</w:t>
            </w:r>
            <w:r w:rsidRPr="001D713B">
              <w:rPr>
                <w:b/>
                <w:noProof/>
                <w:sz w:val="28"/>
                <w:highlight w:val="red"/>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E45072B" w:rsidR="001E41F3" w:rsidRDefault="00C372C3" w:rsidP="00324A06">
            <w:pPr>
              <w:pStyle w:val="CRCoverPage"/>
              <w:spacing w:before="20" w:after="20"/>
              <w:ind w:left="100"/>
              <w:rPr>
                <w:noProof/>
              </w:rPr>
            </w:pPr>
            <w:r w:rsidRPr="00C372C3">
              <w:rPr>
                <w:rFonts w:cs="Arial"/>
                <w:bCs/>
              </w:rPr>
              <w:t>Draft CR 38.213 BFD-RS Selection in SFN Operation Mode</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65FBF1F"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1234C6F" w:rsidR="001E41F3" w:rsidRDefault="005A5001" w:rsidP="00324A06">
            <w:pPr>
              <w:pStyle w:val="CRCoverPage"/>
              <w:spacing w:before="20" w:after="20"/>
              <w:ind w:left="100"/>
              <w:rPr>
                <w:noProof/>
              </w:rPr>
            </w:pPr>
            <w:r w:rsidRPr="005A5001">
              <w:rPr>
                <w:noProof/>
              </w:rPr>
              <w:t>NR_feMIMO</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76FE5E6" w:rsidR="001E41F3" w:rsidRDefault="00324A06" w:rsidP="00324A06">
            <w:pPr>
              <w:pStyle w:val="CRCoverPage"/>
              <w:spacing w:before="20" w:after="20"/>
              <w:ind w:left="100"/>
              <w:rPr>
                <w:noProof/>
              </w:rPr>
            </w:pPr>
            <w:r>
              <w:t>20</w:t>
            </w:r>
            <w:r w:rsidR="007066A2">
              <w:t>2</w:t>
            </w:r>
            <w:r w:rsidR="00095E0D">
              <w:t>2</w:t>
            </w:r>
            <w:r w:rsidR="00BA17E4">
              <w:t>-0</w:t>
            </w:r>
            <w:r w:rsidR="00893354">
              <w:t>8</w:t>
            </w:r>
            <w:r w:rsidR="003A4F38">
              <w:t>-</w:t>
            </w:r>
            <w:r w:rsidR="00893354">
              <w:t>12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8425224" w:rsidR="001E41F3" w:rsidRDefault="00CC4AE4" w:rsidP="00324A06">
            <w:pPr>
              <w:pStyle w:val="CRCoverPage"/>
              <w:spacing w:before="20" w:after="20"/>
              <w:ind w:left="100"/>
              <w:rPr>
                <w:noProof/>
              </w:rPr>
            </w:pPr>
            <w:r w:rsidRPr="001D713B">
              <w:rPr>
                <w:highlight w:val="red"/>
              </w:rPr>
              <w:fldChar w:fldCharType="begin"/>
            </w:r>
            <w:r w:rsidRPr="001D713B">
              <w:rPr>
                <w:highlight w:val="red"/>
              </w:rPr>
              <w:instrText xml:space="preserve"> DOCPROPERTY  Release  \* MERGEFORMAT </w:instrText>
            </w:r>
            <w:r w:rsidRPr="001D713B">
              <w:rPr>
                <w:highlight w:val="red"/>
              </w:rPr>
              <w:fldChar w:fldCharType="separate"/>
            </w:r>
            <w:r w:rsidR="00D24991" w:rsidRPr="001D713B">
              <w:rPr>
                <w:noProof/>
                <w:highlight w:val="red"/>
              </w:rPr>
              <w:t>Rel</w:t>
            </w:r>
            <w:r w:rsidR="00A27479" w:rsidRPr="001D713B">
              <w:rPr>
                <w:noProof/>
                <w:highlight w:val="red"/>
              </w:rPr>
              <w:t>-</w:t>
            </w:r>
            <w:r w:rsidRPr="001D713B">
              <w:rPr>
                <w:noProof/>
                <w:highlight w:val="red"/>
              </w:rPr>
              <w:fldChar w:fldCharType="end"/>
            </w:r>
            <w:r w:rsidR="003A4F38" w:rsidRPr="001D713B">
              <w:rPr>
                <w:noProof/>
                <w:highlight w:val="red"/>
              </w:rPr>
              <w:t>1</w:t>
            </w:r>
            <w:r w:rsidR="005A5001" w:rsidRPr="005A5001">
              <w:rPr>
                <w:noProof/>
                <w:highlight w:val="red"/>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A043081" w:rsidR="008B03B4" w:rsidRDefault="00CB1341" w:rsidP="001D713B">
            <w:pPr>
              <w:pStyle w:val="CRCoverPage"/>
              <w:spacing w:after="180"/>
              <w:ind w:left="102"/>
              <w:rPr>
                <w:noProof/>
              </w:rPr>
            </w:pPr>
            <w:r>
              <w:rPr>
                <w:noProof/>
              </w:rPr>
              <w:t>In SFN operation mode, o</w:t>
            </w:r>
            <w:r w:rsidRPr="00CB1341">
              <w:rPr>
                <w:noProof/>
              </w:rPr>
              <w:t xml:space="preserve">ne BFD RS pair for SFN CORESET is counted as two BFD RSs. </w:t>
            </w:r>
            <w:r>
              <w:rPr>
                <w:noProof/>
              </w:rPr>
              <w:t>W</w:t>
            </w:r>
            <w:r w:rsidRPr="00CB1341">
              <w:rPr>
                <w:noProof/>
              </w:rPr>
              <w:t xml:space="preserve">hen </w:t>
            </w:r>
            <w:r>
              <w:rPr>
                <w:noProof/>
              </w:rPr>
              <w:t xml:space="preserve">UE is configured </w:t>
            </w:r>
            <w:r w:rsidRPr="00CB1341">
              <w:rPr>
                <w:noProof/>
              </w:rPr>
              <w:t>with both single and two TCI state CORESETs but the UE is only capable of the current maximum number of BFD-RS (UE assumes set of q0 to include up to two RS), the total number of BFD RSs is exceeded in the implicit configuration if the UE selects all RSs in the two CORESETs.</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6CEA77F7" w:rsidR="00CC3190" w:rsidRPr="008D0F04" w:rsidRDefault="006F595B" w:rsidP="001D713B">
            <w:pPr>
              <w:pStyle w:val="CRCoverPage"/>
              <w:tabs>
                <w:tab w:val="left" w:pos="384"/>
              </w:tabs>
              <w:spacing w:before="20" w:after="80"/>
              <w:ind w:left="100"/>
              <w:rPr>
                <w:b/>
                <w:bCs/>
                <w:noProof/>
              </w:rPr>
            </w:pPr>
            <w:r>
              <w:rPr>
                <w:noProof/>
              </w:rPr>
              <w:t>For</w:t>
            </w:r>
            <w:r w:rsidR="00CB1341">
              <w:rPr>
                <w:noProof/>
              </w:rPr>
              <w:t xml:space="preserve"> implicit configuration of BFD-RS, </w:t>
            </w:r>
            <w:r>
              <w:rPr>
                <w:noProof/>
              </w:rPr>
              <w:t>i</w:t>
            </w:r>
            <w:r w:rsidR="00CB1341">
              <w:rPr>
                <w:noProof/>
              </w:rPr>
              <w:t xml:space="preserve">f the UE is configured with a CORESET with two TCI states and CORESET with </w:t>
            </w:r>
            <w:r>
              <w:rPr>
                <w:noProof/>
              </w:rPr>
              <w:t xml:space="preserve">single </w:t>
            </w:r>
            <w:r w:rsidR="00CB1341">
              <w:rPr>
                <w:noProof/>
              </w:rPr>
              <w:t xml:space="preserve">TCI state, and the number of determined BFD-RS exceed the maximum number, UE determines to select one BFD-RS (correspondig to TCI states) for each CORESET. </w:t>
            </w:r>
            <w:r w:rsidR="005A5001" w:rsidRPr="005A5001">
              <w:rPr>
                <w:noProof/>
              </w:rPr>
              <w:t xml:space="preserve">   </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410C2C2" w:rsidR="00415EEA" w:rsidRDefault="00415EEA" w:rsidP="00F11CD4">
            <w:pPr>
              <w:pStyle w:val="CRCoverPage"/>
              <w:spacing w:after="0"/>
              <w:ind w:left="100"/>
              <w:rPr>
                <w:noProof/>
              </w:rPr>
            </w:pPr>
            <w:r>
              <w:rPr>
                <w:noProof/>
              </w:rPr>
              <w:t>The CORESET with TCI state is not monitored for beam failure detection.</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429082F" w:rsidR="00324A06" w:rsidRPr="00825B11" w:rsidRDefault="00825B11" w:rsidP="00324A06">
            <w:pPr>
              <w:pStyle w:val="CRCoverPage"/>
              <w:spacing w:before="20" w:after="20"/>
              <w:ind w:left="102"/>
              <w:rPr>
                <w:noProof/>
                <w:lang w:val="en-FI"/>
              </w:rPr>
            </w:pPr>
            <w:r>
              <w:rPr>
                <w:noProof/>
                <w:lang w:val="en-FI"/>
              </w:rPr>
              <w:t>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D1FC35" w14:textId="77777777" w:rsidR="005A5001" w:rsidRPr="00C84718" w:rsidRDefault="005A5001" w:rsidP="005A5001">
      <w:pPr>
        <w:rPr>
          <w:i/>
          <w:iCs/>
        </w:rPr>
      </w:pPr>
      <w:r w:rsidRPr="00C84718">
        <w:rPr>
          <w:i/>
          <w:iCs/>
        </w:rPr>
        <w:lastRenderedPageBreak/>
        <w:t>==================== Start of Text proposal ============================</w:t>
      </w:r>
    </w:p>
    <w:p w14:paraId="233AB22C" w14:textId="77777777" w:rsidR="005A5001" w:rsidRDefault="005A5001" w:rsidP="005A5001">
      <w:pPr>
        <w:tabs>
          <w:tab w:val="left" w:pos="2116"/>
        </w:tabs>
        <w:rPr>
          <w:rFonts w:ascii="Arial" w:hAnsi="Arial" w:cs="Arial"/>
          <w:iCs/>
          <w:sz w:val="36"/>
          <w:szCs w:val="36"/>
        </w:rPr>
      </w:pPr>
    </w:p>
    <w:p w14:paraId="4D758CB6" w14:textId="1B0ED629" w:rsidR="005A5001" w:rsidRDefault="005A5001" w:rsidP="005A5001">
      <w:pPr>
        <w:tabs>
          <w:tab w:val="left" w:pos="2116"/>
        </w:tabs>
        <w:rPr>
          <w:rFonts w:ascii="Arial" w:hAnsi="Arial" w:cs="Arial"/>
          <w:iCs/>
          <w:sz w:val="36"/>
          <w:szCs w:val="36"/>
        </w:rPr>
      </w:pPr>
      <w:r w:rsidRPr="005A5001">
        <w:rPr>
          <w:rFonts w:ascii="Arial" w:hAnsi="Arial" w:cs="Arial"/>
          <w:iCs/>
          <w:sz w:val="36"/>
          <w:szCs w:val="36"/>
        </w:rPr>
        <w:t>6 Link Recovery Procedures</w:t>
      </w:r>
    </w:p>
    <w:p w14:paraId="6F2FEBF2" w14:textId="77777777" w:rsidR="005A5001" w:rsidRDefault="005A5001" w:rsidP="005A5001">
      <w:pPr>
        <w:ind w:left="284" w:hanging="284"/>
        <w:rPr>
          <w:rStyle w:val="normaltextrun"/>
          <w:color w:val="0070C0"/>
          <w:shd w:val="clear" w:color="auto" w:fill="FFFFFF"/>
        </w:rPr>
      </w:pPr>
    </w:p>
    <w:p w14:paraId="7734D6C3" w14:textId="049E942A" w:rsidR="005A5001" w:rsidRPr="00961656" w:rsidRDefault="005A5001" w:rsidP="00961656">
      <w:pPr>
        <w:ind w:left="284" w:hanging="284"/>
        <w:rPr>
          <w:rFonts w:eastAsia="SimSun"/>
          <w:color w:val="FF0000"/>
        </w:rPr>
      </w:pPr>
      <w:r w:rsidRPr="005A5001">
        <w:rPr>
          <w:rStyle w:val="normaltextrun"/>
          <w:color w:val="FF0000"/>
          <w:shd w:val="clear" w:color="auto" w:fill="FFFFFF"/>
        </w:rPr>
        <w:t>&lt;Unchanged text is omitted&gt;</w:t>
      </w:r>
    </w:p>
    <w:p w14:paraId="4BAB1AC1" w14:textId="3225EA09" w:rsidR="00CB1341" w:rsidRPr="00415EEA" w:rsidRDefault="00CB1341" w:rsidP="00CB1341">
      <w:pPr>
        <w:rPr>
          <w:color w:val="FF0000"/>
        </w:rPr>
      </w:pPr>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24719F">
        <w:t xml:space="preserve">or </w:t>
      </w:r>
      <w:proofErr w:type="spellStart"/>
      <w:r w:rsidRPr="0024719F">
        <w:rPr>
          <w:i/>
        </w:rPr>
        <w:t>DLorJointTCIState</w:t>
      </w:r>
      <w:proofErr w:type="spellEnd"/>
      <w:r w:rsidRPr="0024719F">
        <w:t xml:space="preserve"> </w:t>
      </w:r>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where</w:t>
      </w:r>
      <w:r w:rsidRPr="00F415B1">
        <w:t xml:space="preserve"> the UE is provided two </w:t>
      </w:r>
      <w:proofErr w:type="spellStart"/>
      <w:r w:rsidRPr="00F415B1">
        <w:rPr>
          <w:rStyle w:val="Emphasis"/>
          <w:rFonts w:eastAsia="Batang"/>
        </w:rPr>
        <w:t>coresetPoolIndex</w:t>
      </w:r>
      <w:proofErr w:type="spellEnd"/>
      <w:r w:rsidRPr="00F415B1">
        <w:rPr>
          <w:rStyle w:val="Emphasis"/>
          <w:rFonts w:eastAsia="Batang"/>
        </w:rPr>
        <w:t xml:space="preserve"> values 0 and 1 for </w:t>
      </w:r>
      <w:r>
        <w:rPr>
          <w:rStyle w:val="Emphasis"/>
          <w:rFonts w:eastAsia="Batang"/>
        </w:rPr>
        <w:t>the</w:t>
      </w:r>
      <w:r w:rsidRPr="00F415B1">
        <w:rPr>
          <w:rStyle w:val="Emphasis"/>
          <w:rFonts w:eastAsia="Batang"/>
        </w:rPr>
        <w:t xml:space="preserve"> first and second CORESETs, or is not provided </w:t>
      </w:r>
      <w:proofErr w:type="spellStart"/>
      <w:r w:rsidRPr="00F415B1">
        <w:rPr>
          <w:rStyle w:val="Emphasis"/>
          <w:rFonts w:eastAsia="Batang"/>
        </w:rPr>
        <w:t>coresetPoolIndex</w:t>
      </w:r>
      <w:proofErr w:type="spellEnd"/>
      <w:r w:rsidRPr="00F415B1">
        <w:rPr>
          <w:rStyle w:val="Emphasis"/>
          <w:rFonts w:eastAsia="Batang"/>
        </w:rPr>
        <w:t xml:space="preserve"> value for </w:t>
      </w:r>
      <w:r>
        <w:rPr>
          <w:rStyle w:val="Emphasis"/>
          <w:rFonts w:eastAsia="Batang"/>
        </w:rPr>
        <w:t xml:space="preserve">the </w:t>
      </w:r>
      <w:r w:rsidRPr="00F415B1">
        <w:rPr>
          <w:rStyle w:val="Emphasis"/>
          <w:rFonts w:eastAsia="Batang"/>
        </w:rPr>
        <w:t xml:space="preserve">first CORESETs and is provided </w:t>
      </w:r>
      <w:proofErr w:type="spellStart"/>
      <w:r w:rsidRPr="00F415B1">
        <w:rPr>
          <w:rStyle w:val="Emphasis"/>
          <w:rFonts w:eastAsia="Batang"/>
        </w:rPr>
        <w:t>coresetPoolIndex</w:t>
      </w:r>
      <w:proofErr w:type="spellEnd"/>
      <w:r w:rsidRPr="00F415B1">
        <w:rPr>
          <w:rStyle w:val="Emphasis"/>
          <w:rFonts w:eastAsia="Batang"/>
        </w:rPr>
        <w:t xml:space="preserve"> value of 1 for </w:t>
      </w:r>
      <w:r>
        <w:rPr>
          <w:rStyle w:val="Emphasis"/>
          <w:rFonts w:eastAsia="Batang"/>
        </w:rPr>
        <w:t xml:space="preserve">the </w:t>
      </w:r>
      <w:r w:rsidRPr="00F415B1">
        <w:rPr>
          <w:rStyle w:val="Emphasis"/>
          <w:rFonts w:eastAsia="Batang"/>
        </w:rPr>
        <w:t>second CORESETs</w:t>
      </w:r>
      <w:r>
        <w:rPr>
          <w:rStyle w:val="Emphasis"/>
          <w:rFonts w:eastAsia="Batang"/>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proofErr w:type="spellStart"/>
      <w:r w:rsidRPr="005F35BE">
        <w:rPr>
          <w:i/>
          <w:lang w:val="en-US" w:eastAsia="ja-JP"/>
        </w:rPr>
        <w:t>qcl</w:t>
      </w:r>
      <w:proofErr w:type="spellEnd"/>
      <w:r w:rsidRPr="005F35BE">
        <w:rPr>
          <w:i/>
          <w:lang w:val="en-US" w:eastAsia="ja-JP"/>
        </w:rPr>
        <w:t>-Type</w:t>
      </w:r>
      <w:r>
        <w:rPr>
          <w:lang w:val="en-US" w:eastAsia="ja-JP"/>
        </w:rPr>
        <w:t xml:space="preserve"> set to</w:t>
      </w:r>
      <w:r w:rsidRPr="00162E2F">
        <w:t xml:space="preserve"> </w:t>
      </w:r>
      <w:r>
        <w:t>'</w:t>
      </w:r>
      <w:proofErr w:type="spellStart"/>
      <w:r>
        <w:t>t</w:t>
      </w:r>
      <w:r w:rsidRPr="00162E2F">
        <w:t>ypeD</w:t>
      </w:r>
      <w:proofErr w:type="spellEnd"/>
      <w:r>
        <w:t>'</w:t>
      </w:r>
      <w:r w:rsidRPr="00162E2F">
        <w:t xml:space="preserve"> for the corresponding TCI states</w:t>
      </w:r>
      <w:r>
        <w:t xml:space="preserve">. </w:t>
      </w:r>
      <w:r w:rsidRPr="00F415B1">
        <w:t>If a CORESET that the UE uses for monitoring PDCCH includes two TCI states and the UE is provided</w:t>
      </w:r>
      <w:r w:rsidRPr="00F415B1">
        <w:rPr>
          <w:i/>
          <w:iCs/>
        </w:rPr>
        <w:t xml:space="preserve"> </w:t>
      </w:r>
      <w:proofErr w:type="spellStart"/>
      <w:r w:rsidRPr="00F415B1">
        <w:rPr>
          <w:i/>
          <w:iCs/>
        </w:rPr>
        <w:t>sfnSchemePdcch</w:t>
      </w:r>
      <w:proofErr w:type="spellEnd"/>
      <w:r w:rsidRPr="00F415B1">
        <w:t xml:space="preserve"> set to '</w:t>
      </w:r>
      <w:proofErr w:type="spellStart"/>
      <w:r w:rsidRPr="00F415B1">
        <w:t>sfnSchemeA</w:t>
      </w:r>
      <w:proofErr w:type="spellEnd"/>
      <w:r w:rsidRPr="00F415B1">
        <w:t>'</w:t>
      </w:r>
      <w:r>
        <w:t xml:space="preserve"> or </w:t>
      </w:r>
      <w:r w:rsidRPr="00F415B1">
        <w:t>'</w:t>
      </w:r>
      <w:proofErr w:type="spellStart"/>
      <w:r w:rsidRPr="00F415B1">
        <w:t>sfnScheme</w:t>
      </w:r>
      <w:r>
        <w:t>B</w:t>
      </w:r>
      <w:proofErr w:type="spellEnd"/>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w:t>
      </w:r>
      <w:r w:rsidR="00415EEA">
        <w:t>.</w:t>
      </w:r>
      <w:r w:rsidR="00415EEA" w:rsidRPr="007F1DFE">
        <w:rPr>
          <w:color w:val="FF0000"/>
        </w:rPr>
        <w:t xml:space="preserve"> If the UE is provided</w:t>
      </w:r>
      <w:r w:rsidR="00415EEA" w:rsidRPr="007F1DFE">
        <w:rPr>
          <w:i/>
          <w:iCs/>
          <w:color w:val="FF0000"/>
        </w:rPr>
        <w:t xml:space="preserve"> </w:t>
      </w:r>
      <w:proofErr w:type="spellStart"/>
      <w:r w:rsidR="00415EEA" w:rsidRPr="007F1DFE">
        <w:rPr>
          <w:i/>
          <w:iCs/>
          <w:color w:val="FF0000"/>
        </w:rPr>
        <w:t>sfnSchemePdcch</w:t>
      </w:r>
      <w:proofErr w:type="spellEnd"/>
      <w:r w:rsidR="00415EEA" w:rsidRPr="007F1DFE">
        <w:rPr>
          <w:color w:val="FF0000"/>
        </w:rPr>
        <w:t xml:space="preserve"> set to '</w:t>
      </w:r>
      <w:proofErr w:type="spellStart"/>
      <w:r w:rsidR="00415EEA" w:rsidRPr="007F1DFE">
        <w:rPr>
          <w:color w:val="FF0000"/>
        </w:rPr>
        <w:t>sfnSchemeA</w:t>
      </w:r>
      <w:proofErr w:type="spellEnd"/>
      <w:r w:rsidR="00415EEA" w:rsidRPr="007F1DFE">
        <w:rPr>
          <w:color w:val="FF0000"/>
        </w:rPr>
        <w:t>' or '</w:t>
      </w:r>
      <w:proofErr w:type="spellStart"/>
      <w:r w:rsidR="00415EEA" w:rsidRPr="007F1DFE">
        <w:rPr>
          <w:color w:val="FF0000"/>
        </w:rPr>
        <w:t>sfnSchemeB</w:t>
      </w:r>
      <w:proofErr w:type="spellEnd"/>
      <w:r w:rsidR="00415EEA" w:rsidRPr="007F1DFE">
        <w:rPr>
          <w:color w:val="FF0000"/>
        </w:rPr>
        <w:t xml:space="preserve">', </w:t>
      </w:r>
      <w:r w:rsidR="006F595B">
        <w:rPr>
          <w:color w:val="FF0000"/>
        </w:rPr>
        <w:t>i</w:t>
      </w:r>
      <w:r w:rsidR="00415EEA">
        <w:rPr>
          <w:color w:val="FF0000"/>
        </w:rPr>
        <w:t xml:space="preserve">f the UE is configured with CORESETs with one and two TCI states, </w:t>
      </w:r>
      <w:r w:rsidR="007F1DFE" w:rsidRPr="007F1DFE">
        <w:rPr>
          <w:color w:val="FF0000"/>
        </w:rPr>
        <w:t xml:space="preserve">and if </w:t>
      </w:r>
      <w:r w:rsidR="006F595B">
        <w:rPr>
          <w:color w:val="FF0000"/>
        </w:rPr>
        <w:t>the</w:t>
      </w:r>
      <w:r w:rsidR="007F1DFE" w:rsidRPr="007F1DFE">
        <w:rPr>
          <w:color w:val="FF0000"/>
        </w:rPr>
        <w:t xml:space="preserve"> number of active TCI states for PDCCH receptions in the CORESETs is larger than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BFD</m:t>
            </m:r>
          </m:sub>
        </m:sSub>
      </m:oMath>
      <w:r w:rsidR="007F1DFE">
        <w:rPr>
          <w:color w:val="FF0000"/>
        </w:rPr>
        <w:t xml:space="preserve">, </w:t>
      </w:r>
      <w:r w:rsidR="00415EEA" w:rsidRPr="007F1DFE">
        <w:rPr>
          <w:color w:val="FF0000"/>
        </w:rPr>
        <w:t>for</w:t>
      </w:r>
      <w:r w:rsidR="00415EEA">
        <w:rPr>
          <w:color w:val="FF0000"/>
        </w:rPr>
        <w:t xml:space="preserve"> the CORESET with two TCI states, </w:t>
      </w:r>
      <w:r w:rsidR="006F595B" w:rsidRPr="006F595B">
        <w:rPr>
          <w:color w:val="FF0000"/>
        </w:rPr>
        <w:t xml:space="preserve">the set </w:t>
      </w:r>
      <m:oMath>
        <m:sSub>
          <m:sSubPr>
            <m:ctrlPr>
              <w:rPr>
                <w:rFonts w:ascii="Cambria Math" w:hAnsi="Cambria Math"/>
                <w:i/>
                <w:color w:val="FF0000"/>
              </w:rPr>
            </m:ctrlPr>
          </m:sSubPr>
          <m:e>
            <m:acc>
              <m:accPr>
                <m:chr m:val="̅"/>
                <m:ctrlPr>
                  <w:rPr>
                    <w:rFonts w:ascii="Cambria Math" w:hAnsi="Cambria Math"/>
                    <w:i/>
                    <w:color w:val="FF0000"/>
                  </w:rPr>
                </m:ctrlPr>
              </m:accPr>
              <m:e>
                <m:r>
                  <w:rPr>
                    <w:rFonts w:ascii="Cambria Math" w:hAnsi="Cambria Math"/>
                    <w:color w:val="FF0000"/>
                  </w:rPr>
                  <m:t>q</m:t>
                </m:r>
              </m:e>
            </m:acc>
          </m:e>
          <m:sub>
            <m:r>
              <w:rPr>
                <w:rFonts w:ascii="Cambria Math" w:hAnsi="Cambria Math"/>
                <w:color w:val="FF0000"/>
              </w:rPr>
              <m:t>0</m:t>
            </m:r>
          </m:sub>
        </m:sSub>
      </m:oMath>
      <w:r w:rsidR="006F595B">
        <w:rPr>
          <w:color w:val="FF0000"/>
        </w:rPr>
        <w:t xml:space="preserve"> </w:t>
      </w:r>
      <w:r w:rsidR="00415EEA">
        <w:rPr>
          <w:color w:val="FF0000"/>
        </w:rPr>
        <w:t>includes one RS index associated with the first indicated TCI state.</w:t>
      </w:r>
    </w:p>
    <w:p w14:paraId="78797EA5" w14:textId="06C07874" w:rsidR="00961656" w:rsidRPr="00C84718" w:rsidRDefault="00961656" w:rsidP="00961656">
      <w:pPr>
        <w:rPr>
          <w:i/>
          <w:iCs/>
        </w:rPr>
      </w:pPr>
      <w:r w:rsidRPr="00C84718">
        <w:rPr>
          <w:i/>
          <w:iCs/>
        </w:rPr>
        <w:t xml:space="preserve">==================== </w:t>
      </w:r>
      <w:r>
        <w:rPr>
          <w:i/>
          <w:iCs/>
        </w:rPr>
        <w:t>End</w:t>
      </w:r>
      <w:r w:rsidRPr="00C84718">
        <w:rPr>
          <w:i/>
          <w:iCs/>
        </w:rPr>
        <w:t xml:space="preserve"> of Text proposal ============================</w:t>
      </w:r>
    </w:p>
    <w:p w14:paraId="7342D0D0" w14:textId="7BCEEA22" w:rsidR="00893354" w:rsidRPr="001D713B" w:rsidRDefault="00893354" w:rsidP="001D713B">
      <w:pPr>
        <w:rPr>
          <w:rFonts w:eastAsia="SimSun"/>
          <w:iCs/>
          <w:lang w:eastAsia="zh-CN"/>
        </w:rPr>
      </w:pPr>
    </w:p>
    <w:sectPr w:rsidR="00893354" w:rsidRPr="001D71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D46E0" w14:textId="77777777" w:rsidR="00FA42D3" w:rsidRDefault="00FA42D3">
      <w:r>
        <w:separator/>
      </w:r>
    </w:p>
  </w:endnote>
  <w:endnote w:type="continuationSeparator" w:id="0">
    <w:p w14:paraId="7B9DB310" w14:textId="77777777" w:rsidR="00FA42D3" w:rsidRDefault="00FA42D3">
      <w:r>
        <w:continuationSeparator/>
      </w:r>
    </w:p>
  </w:endnote>
  <w:endnote w:type="continuationNotice" w:id="1">
    <w:p w14:paraId="414C2994" w14:textId="77777777" w:rsidR="00FA42D3" w:rsidRDefault="00FA42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DEE57" w14:textId="77777777" w:rsidR="00FA42D3" w:rsidRDefault="00FA42D3">
      <w:r>
        <w:separator/>
      </w:r>
    </w:p>
  </w:footnote>
  <w:footnote w:type="continuationSeparator" w:id="0">
    <w:p w14:paraId="4674ED58" w14:textId="77777777" w:rsidR="00FA42D3" w:rsidRDefault="00FA42D3">
      <w:r>
        <w:continuationSeparator/>
      </w:r>
    </w:p>
  </w:footnote>
  <w:footnote w:type="continuationNotice" w:id="1">
    <w:p w14:paraId="4742C1F1" w14:textId="77777777" w:rsidR="00FA42D3" w:rsidRDefault="00FA42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7"/>
  </w:num>
  <w:num w:numId="2">
    <w:abstractNumId w:val="4"/>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3"/>
    </w:lvlOverride>
  </w:num>
  <w:num w:numId="6">
    <w:abstractNumId w:val="3"/>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E3D28"/>
    <w:rsid w:val="001359CC"/>
    <w:rsid w:val="00136471"/>
    <w:rsid w:val="00145D43"/>
    <w:rsid w:val="00192C46"/>
    <w:rsid w:val="00193130"/>
    <w:rsid w:val="001A08B3"/>
    <w:rsid w:val="001A7B60"/>
    <w:rsid w:val="001B52F0"/>
    <w:rsid w:val="001B7A65"/>
    <w:rsid w:val="001C568A"/>
    <w:rsid w:val="001C6FD8"/>
    <w:rsid w:val="001D713B"/>
    <w:rsid w:val="001E41F3"/>
    <w:rsid w:val="001F1ACE"/>
    <w:rsid w:val="002067D3"/>
    <w:rsid w:val="0022682F"/>
    <w:rsid w:val="00252630"/>
    <w:rsid w:val="0026004D"/>
    <w:rsid w:val="002640DD"/>
    <w:rsid w:val="00275D12"/>
    <w:rsid w:val="00277C7D"/>
    <w:rsid w:val="002807BD"/>
    <w:rsid w:val="00284FEB"/>
    <w:rsid w:val="002860C4"/>
    <w:rsid w:val="002B5741"/>
    <w:rsid w:val="002B76EC"/>
    <w:rsid w:val="00305409"/>
    <w:rsid w:val="00324A06"/>
    <w:rsid w:val="003324B6"/>
    <w:rsid w:val="00352241"/>
    <w:rsid w:val="003609EF"/>
    <w:rsid w:val="0036231A"/>
    <w:rsid w:val="0037094A"/>
    <w:rsid w:val="00374DD4"/>
    <w:rsid w:val="00382166"/>
    <w:rsid w:val="003A4F38"/>
    <w:rsid w:val="003B1121"/>
    <w:rsid w:val="003C6AA7"/>
    <w:rsid w:val="003D2519"/>
    <w:rsid w:val="003D7242"/>
    <w:rsid w:val="003E1A36"/>
    <w:rsid w:val="003E69A4"/>
    <w:rsid w:val="00410371"/>
    <w:rsid w:val="00415EEA"/>
    <w:rsid w:val="004242F1"/>
    <w:rsid w:val="004414A9"/>
    <w:rsid w:val="0044531C"/>
    <w:rsid w:val="00456761"/>
    <w:rsid w:val="00466DC4"/>
    <w:rsid w:val="00481B0E"/>
    <w:rsid w:val="004954FF"/>
    <w:rsid w:val="004B75B7"/>
    <w:rsid w:val="00512817"/>
    <w:rsid w:val="00512D2C"/>
    <w:rsid w:val="0051580D"/>
    <w:rsid w:val="00536EBD"/>
    <w:rsid w:val="00547111"/>
    <w:rsid w:val="00550226"/>
    <w:rsid w:val="00570B49"/>
    <w:rsid w:val="00592D74"/>
    <w:rsid w:val="005A2502"/>
    <w:rsid w:val="005A5001"/>
    <w:rsid w:val="005B67E0"/>
    <w:rsid w:val="005E2C44"/>
    <w:rsid w:val="005F4590"/>
    <w:rsid w:val="00600570"/>
    <w:rsid w:val="00621188"/>
    <w:rsid w:val="006257ED"/>
    <w:rsid w:val="00637732"/>
    <w:rsid w:val="006546C7"/>
    <w:rsid w:val="006647D4"/>
    <w:rsid w:val="00680FC8"/>
    <w:rsid w:val="00687663"/>
    <w:rsid w:val="00695808"/>
    <w:rsid w:val="006A1045"/>
    <w:rsid w:val="006B46FB"/>
    <w:rsid w:val="006B6E00"/>
    <w:rsid w:val="006E21FB"/>
    <w:rsid w:val="006E486B"/>
    <w:rsid w:val="006F595B"/>
    <w:rsid w:val="007066A2"/>
    <w:rsid w:val="00752CC9"/>
    <w:rsid w:val="0075520A"/>
    <w:rsid w:val="00792342"/>
    <w:rsid w:val="007977A8"/>
    <w:rsid w:val="007B512A"/>
    <w:rsid w:val="007C2097"/>
    <w:rsid w:val="007D6A07"/>
    <w:rsid w:val="007F1DFE"/>
    <w:rsid w:val="007F3681"/>
    <w:rsid w:val="007F7259"/>
    <w:rsid w:val="008040A8"/>
    <w:rsid w:val="00825B11"/>
    <w:rsid w:val="00826800"/>
    <w:rsid w:val="008279FA"/>
    <w:rsid w:val="0084528B"/>
    <w:rsid w:val="008626E7"/>
    <w:rsid w:val="00870EE7"/>
    <w:rsid w:val="008818AD"/>
    <w:rsid w:val="008863B9"/>
    <w:rsid w:val="00893354"/>
    <w:rsid w:val="008A45A6"/>
    <w:rsid w:val="008A78C1"/>
    <w:rsid w:val="008B03B4"/>
    <w:rsid w:val="008D0F04"/>
    <w:rsid w:val="008F686C"/>
    <w:rsid w:val="009049AE"/>
    <w:rsid w:val="00906105"/>
    <w:rsid w:val="009148DE"/>
    <w:rsid w:val="0093725A"/>
    <w:rsid w:val="00941E30"/>
    <w:rsid w:val="00961656"/>
    <w:rsid w:val="009648B0"/>
    <w:rsid w:val="00965506"/>
    <w:rsid w:val="009777D9"/>
    <w:rsid w:val="00991B88"/>
    <w:rsid w:val="00991E36"/>
    <w:rsid w:val="009A48E5"/>
    <w:rsid w:val="009A5753"/>
    <w:rsid w:val="009A579D"/>
    <w:rsid w:val="009E3297"/>
    <w:rsid w:val="009E59ED"/>
    <w:rsid w:val="009F734F"/>
    <w:rsid w:val="00A13B91"/>
    <w:rsid w:val="00A246B6"/>
    <w:rsid w:val="00A27479"/>
    <w:rsid w:val="00A47E70"/>
    <w:rsid w:val="00A50CF0"/>
    <w:rsid w:val="00A7671C"/>
    <w:rsid w:val="00AA2CBC"/>
    <w:rsid w:val="00AC5820"/>
    <w:rsid w:val="00AC5A3B"/>
    <w:rsid w:val="00AD1CD8"/>
    <w:rsid w:val="00B14D8B"/>
    <w:rsid w:val="00B20A5D"/>
    <w:rsid w:val="00B258BB"/>
    <w:rsid w:val="00B4086D"/>
    <w:rsid w:val="00B67B97"/>
    <w:rsid w:val="00B968C8"/>
    <w:rsid w:val="00BA17E4"/>
    <w:rsid w:val="00BA3EC5"/>
    <w:rsid w:val="00BA51D9"/>
    <w:rsid w:val="00BB5DFC"/>
    <w:rsid w:val="00BC720A"/>
    <w:rsid w:val="00BD279D"/>
    <w:rsid w:val="00BD6BB8"/>
    <w:rsid w:val="00BE4E03"/>
    <w:rsid w:val="00BF30BD"/>
    <w:rsid w:val="00C372C3"/>
    <w:rsid w:val="00C56FAF"/>
    <w:rsid w:val="00C66BA2"/>
    <w:rsid w:val="00C778BF"/>
    <w:rsid w:val="00C95985"/>
    <w:rsid w:val="00CB1341"/>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92992"/>
    <w:rsid w:val="00DB3349"/>
    <w:rsid w:val="00DE34CF"/>
    <w:rsid w:val="00E13F3D"/>
    <w:rsid w:val="00E16066"/>
    <w:rsid w:val="00E34898"/>
    <w:rsid w:val="00EB09B7"/>
    <w:rsid w:val="00ED02C1"/>
    <w:rsid w:val="00EE7D7C"/>
    <w:rsid w:val="00F11CD4"/>
    <w:rsid w:val="00F25D98"/>
    <w:rsid w:val="00F300FB"/>
    <w:rsid w:val="00FA42D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character" w:customStyle="1" w:styleId="B1Zchn">
    <w:name w:val="B1 Zchn"/>
    <w:link w:val="B1"/>
    <w:qFormat/>
    <w:rsid w:val="005A5001"/>
    <w:rPr>
      <w:rFonts w:ascii="Times New Roman" w:hAnsi="Times New Roman"/>
      <w:lang w:val="en-GB" w:eastAsia="en-US"/>
    </w:rPr>
  </w:style>
  <w:style w:type="character" w:customStyle="1" w:styleId="normaltextrun">
    <w:name w:val="normaltextrun"/>
    <w:basedOn w:val="DefaultParagraphFont"/>
    <w:rsid w:val="005A5001"/>
  </w:style>
  <w:style w:type="character" w:styleId="Emphasis">
    <w:name w:val="Emphasis"/>
    <w:uiPriority w:val="20"/>
    <w:qFormat/>
    <w:rsid w:val="00CB13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5AIRPNAIUNRU-1830940522-16497</_dlc_DocId>
    <_dlc_DocIdUrl xmlns="71c5aaf6-e6ce-465b-b873-5148d2a4c105">
      <Url>https://nokia.sharepoint.com/sites/c5g/5gradio/_layouts/15/DocIdRedir.aspx?ID=5AIRPNAIUNRU-1830940522-16497</Url>
      <Description>5AIRPNAIUNRU-1830940522-16497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CBA1706-D6DD-4DAF-A044-1F1F2A719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651</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4354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Mihai Enescu - after RAN1#109-e</cp:lastModifiedBy>
  <cp:revision>9</cp:revision>
  <cp:lastPrinted>1899-12-31T23:00:00Z</cp:lastPrinted>
  <dcterms:created xsi:type="dcterms:W3CDTF">2022-07-08T09:53:00Z</dcterms:created>
  <dcterms:modified xsi:type="dcterms:W3CDTF">2022-08-12T18:37:00Z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d49ccc44-c431-45b1-b738-718b293aeb1d</vt:lpwstr>
  </property>
</Properties>
</file>