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6E6F50B3"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009F1AEE">
        <w:rPr>
          <w:rFonts w:ascii="Times New Roman" w:eastAsia="宋体" w:hAnsi="Times New Roman" w:cs="Times New Roman"/>
          <w:b/>
          <w:kern w:val="2"/>
          <w:lang w:eastAsia="zh-CN"/>
        </w:rPr>
        <w:t>110</w:t>
      </w:r>
      <w:r w:rsidRPr="00127162">
        <w:rPr>
          <w:rFonts w:ascii="Times New Roman" w:eastAsia="宋体" w:hAnsi="Times New Roman" w:cs="Times New Roman"/>
          <w:b/>
          <w:kern w:val="2"/>
          <w:lang w:eastAsia="zh-CN"/>
        </w:rPr>
        <w:tab/>
      </w:r>
      <w:r w:rsidRPr="000022EB">
        <w:rPr>
          <w:rFonts w:ascii="Times New Roman" w:eastAsia="宋体" w:hAnsi="Times New Roman" w:cs="Times New Roman"/>
          <w:b/>
          <w:kern w:val="2"/>
          <w:lang w:eastAsia="zh-CN"/>
        </w:rPr>
        <w:t>R1-</w:t>
      </w:r>
      <w:r w:rsidR="00B611D0" w:rsidRPr="000022EB">
        <w:rPr>
          <w:rFonts w:ascii="Times New Roman" w:eastAsia="宋体" w:hAnsi="Times New Roman" w:cs="Times New Roman"/>
          <w:b/>
          <w:kern w:val="2"/>
          <w:lang w:eastAsia="zh-CN"/>
        </w:rPr>
        <w:t>22</w:t>
      </w:r>
      <w:r w:rsidR="00CE730B">
        <w:rPr>
          <w:rFonts w:ascii="Times New Roman" w:eastAsia="宋体" w:hAnsi="Times New Roman" w:cs="Times New Roman"/>
          <w:b/>
          <w:kern w:val="2"/>
          <w:lang w:eastAsia="zh-CN"/>
        </w:rPr>
        <w:t>07516</w:t>
      </w:r>
      <w:bookmarkStart w:id="0" w:name="_GoBack"/>
      <w:bookmarkEnd w:id="0"/>
    </w:p>
    <w:p w14:paraId="57A1E10D" w14:textId="498183B6" w:rsidR="009F1AEE" w:rsidRPr="00127162" w:rsidRDefault="009F1AEE" w:rsidP="009F1AEE">
      <w:pPr>
        <w:autoSpaceDE w:val="0"/>
        <w:autoSpaceDN w:val="0"/>
        <w:adjustRightInd w:val="0"/>
        <w:snapToGrid w:val="0"/>
        <w:spacing w:after="120" w:line="240" w:lineRule="auto"/>
        <w:rPr>
          <w:rFonts w:ascii="Times New Roman" w:eastAsia="宋体" w:hAnsi="Times New Roman" w:cs="Times New Roman"/>
          <w:b/>
          <w:kern w:val="2"/>
          <w:lang w:eastAsia="zh-CN"/>
        </w:rPr>
      </w:pPr>
      <w:r w:rsidRPr="003974C4">
        <w:rPr>
          <w:rFonts w:ascii="Times New Roman" w:eastAsia="宋体" w:hAnsi="Times New Roman" w:cs="Times New Roman"/>
          <w:b/>
          <w:kern w:val="2"/>
          <w:lang w:eastAsia="zh-CN"/>
        </w:rPr>
        <w:t xml:space="preserve">Toulouse, France, </w:t>
      </w:r>
      <w:r w:rsidRPr="002130C9">
        <w:rPr>
          <w:rFonts w:ascii="Times New Roman" w:eastAsia="宋体" w:hAnsi="Times New Roman" w:cs="Times New Roman"/>
          <w:b/>
          <w:kern w:val="2"/>
          <w:lang w:eastAsia="zh-CN"/>
        </w:rPr>
        <w:t>August</w:t>
      </w:r>
      <w:r w:rsidRPr="00127162">
        <w:rPr>
          <w:rFonts w:ascii="Times New Roman" w:eastAsia="宋体" w:hAnsi="Times New Roman" w:cs="Times New Roman"/>
          <w:b/>
          <w:kern w:val="2"/>
          <w:vertAlign w:val="superscript"/>
          <w:lang w:eastAsia="zh-CN"/>
        </w:rPr>
        <w:t xml:space="preserve"> </w:t>
      </w:r>
      <w:r>
        <w:rPr>
          <w:rFonts w:ascii="Times New Roman" w:eastAsia="宋体" w:hAnsi="Times New Roman" w:cs="Times New Roman"/>
          <w:b/>
          <w:kern w:val="2"/>
          <w:lang w:eastAsia="zh-CN"/>
        </w:rPr>
        <w:t xml:space="preserve">22 </w:t>
      </w:r>
      <w:r w:rsidR="00D937C2">
        <w:rPr>
          <w:rFonts w:ascii="Times New Roman" w:eastAsia="宋体" w:hAnsi="Times New Roman" w:cs="Times New Roman"/>
          <w:b/>
          <w:kern w:val="2"/>
          <w:lang w:eastAsia="zh-CN"/>
        </w:rPr>
        <w:t>-</w:t>
      </w:r>
      <w:r w:rsidR="008F42A3">
        <w:rPr>
          <w:rFonts w:ascii="Times New Roman" w:eastAsia="宋体" w:hAnsi="Times New Roman" w:cs="Times New Roman"/>
          <w:b/>
          <w:kern w:val="2"/>
          <w:lang w:eastAsia="zh-CN"/>
        </w:rPr>
        <w:t xml:space="preserve"> </w:t>
      </w:r>
      <w:r>
        <w:rPr>
          <w:rFonts w:ascii="Times New Roman" w:eastAsia="宋体" w:hAnsi="Times New Roman" w:cs="Times New Roman"/>
          <w:b/>
          <w:kern w:val="2"/>
          <w:lang w:eastAsia="zh-CN"/>
        </w:rPr>
        <w:t>26</w:t>
      </w:r>
      <w:r w:rsidRPr="00127162">
        <w:rPr>
          <w:rFonts w:ascii="Times New Roman" w:eastAsia="宋体" w:hAnsi="Times New Roman" w:cs="Times New Roman" w:hint="eastAsia"/>
          <w:b/>
          <w:kern w:val="2"/>
          <w:lang w:eastAsia="zh-CN"/>
        </w:rPr>
        <w:t>,</w:t>
      </w:r>
      <w:r>
        <w:rPr>
          <w:rFonts w:ascii="Times New Roman" w:eastAsia="宋体" w:hAnsi="Times New Roman" w:cs="Times New Roman"/>
          <w:b/>
          <w:kern w:val="2"/>
          <w:lang w:eastAsia="zh-CN"/>
        </w:rPr>
        <w:t xml:space="preserve"> 2022</w:t>
      </w:r>
    </w:p>
    <w:p w14:paraId="6F52A7E0" w14:textId="77777777" w:rsidR="00127162" w:rsidRPr="009F1AEE"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790C3A70"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9F1AEE" w:rsidRPr="009F1AEE">
        <w:rPr>
          <w:rFonts w:ascii="Times New Roman" w:eastAsia="宋体" w:hAnsi="Times New Roman" w:cs="Times New Roman"/>
          <w:b/>
          <w:kern w:val="2"/>
          <w:lang w:eastAsia="zh-CN"/>
        </w:rPr>
        <w:t>Discussion on LS on RRC parameters for IUC Scheme 1 and default CBR configuration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43E21AE1" w:rsidR="00FC4862" w:rsidRDefault="00CA4708"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A RAN</w:t>
      </w:r>
      <w:r w:rsidR="00F11204">
        <w:rPr>
          <w:rFonts w:ascii="Times New Roman" w:eastAsia="宋体" w:hAnsi="Times New Roman" w:cs="Times New Roman"/>
        </w:rPr>
        <w:t>2</w:t>
      </w:r>
      <w:r w:rsidR="00FC4862">
        <w:rPr>
          <w:rFonts w:ascii="Times New Roman" w:eastAsia="宋体" w:hAnsi="Times New Roman" w:cs="Times New Roman"/>
        </w:rPr>
        <w:t xml:space="preserve"> LS was sent to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FC486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where the following question</w:t>
      </w:r>
      <w:r w:rsidR="00CD4A0C">
        <w:rPr>
          <w:rFonts w:ascii="Times New Roman" w:eastAsia="宋体" w:hAnsi="Times New Roman" w:cs="Times New Roman"/>
        </w:rPr>
        <w:t>s</w:t>
      </w:r>
      <w:r w:rsidR="00FC4862">
        <w:rPr>
          <w:rFonts w:ascii="Times New Roman" w:eastAsia="宋体" w:hAnsi="Times New Roman" w:cs="Times New Roman"/>
        </w:rPr>
        <w:t xml:space="preserve"> was asked:</w:t>
      </w:r>
    </w:p>
    <w:p w14:paraId="3BB58F75" w14:textId="53FFF665" w:rsidR="00D94ACB" w:rsidRPr="00D94ACB" w:rsidRDefault="00D94ACB" w:rsidP="00D94ACB">
      <w:pPr>
        <w:pStyle w:val="ad"/>
        <w:numPr>
          <w:ilvl w:val="0"/>
          <w:numId w:val="47"/>
        </w:numPr>
        <w:rPr>
          <w:rFonts w:cs="Arial"/>
          <w:lang w:eastAsia="zh-CN"/>
        </w:rPr>
      </w:pPr>
      <w:r w:rsidRPr="00D94ACB">
        <w:rPr>
          <w:rFonts w:cs="Arial"/>
          <w:lang w:eastAsia="zh-CN"/>
        </w:rPr>
        <w:t xml:space="preserve">On IUC scheme 1: </w:t>
      </w:r>
    </w:p>
    <w:p w14:paraId="3659A186" w14:textId="457DBB8E" w:rsidR="00CA4708" w:rsidRPr="00D94ACB" w:rsidRDefault="00CD4A0C" w:rsidP="00D94ACB">
      <w:pPr>
        <w:autoSpaceDE w:val="0"/>
        <w:autoSpaceDN w:val="0"/>
        <w:adjustRightInd w:val="0"/>
        <w:snapToGrid w:val="0"/>
        <w:spacing w:after="120" w:line="240" w:lineRule="auto"/>
        <w:ind w:leftChars="100" w:left="220"/>
        <w:jc w:val="both"/>
        <w:rPr>
          <w:rFonts w:ascii="Times New Roman" w:eastAsia="宋体" w:hAnsi="Times New Roman" w:cs="Times New Roman"/>
          <w:lang w:val="x-none"/>
        </w:rPr>
      </w:pPr>
      <w:r w:rsidRPr="00D94ACB">
        <w:rPr>
          <w:rFonts w:ascii="Times New Roman" w:eastAsia="宋体" w:hAnsi="Times New Roman" w:cs="Times New Roman"/>
        </w:rPr>
        <w:t xml:space="preserve">Q1: </w:t>
      </w:r>
      <w:r w:rsidR="003A7EF2" w:rsidRPr="00D94ACB">
        <w:rPr>
          <w:rFonts w:ascii="Times New Roman" w:eastAsia="宋体" w:hAnsi="Times New Roman" w:cs="Times New Roman"/>
          <w:lang w:val="x-none"/>
        </w:rPr>
        <w:t xml:space="preserve">For the parameter </w:t>
      </w:r>
      <w:r w:rsidR="003A7EF2" w:rsidRPr="00D94ACB">
        <w:rPr>
          <w:rFonts w:ascii="Times New Roman" w:eastAsia="宋体" w:hAnsi="Times New Roman" w:cs="Times New Roman"/>
          <w:i/>
          <w:lang w:val="x-none"/>
        </w:rPr>
        <w:t>sl-TriggerConditionRequest</w:t>
      </w:r>
      <w:r w:rsidR="003A7EF2" w:rsidRPr="00D94ACB">
        <w:rPr>
          <w:rFonts w:ascii="Times New Roman" w:eastAsia="宋体" w:hAnsi="Times New Roman" w:cs="Times New Roman"/>
          <w:lang w:val="x-none"/>
        </w:rPr>
        <w:t xml:space="preserve"> which is used to determine how to trigger IUC explicit request, does UE-B “has data to be transmitted to UE-A” mean UE-B is to </w:t>
      </w:r>
      <w:r w:rsidR="003A7EF2" w:rsidRPr="0089485E">
        <w:rPr>
          <w:rFonts w:ascii="Times New Roman" w:eastAsia="宋体" w:hAnsi="Times New Roman" w:cs="Times New Roman"/>
          <w:lang w:val="x-none"/>
        </w:rPr>
        <w:t>piggyback</w:t>
      </w:r>
      <w:r w:rsidR="003A7EF2" w:rsidRPr="00D94ACB">
        <w:rPr>
          <w:rFonts w:ascii="Times New Roman" w:eastAsia="宋体" w:hAnsi="Times New Roman" w:cs="Times New Roman"/>
          <w:lang w:val="x-none"/>
        </w:rPr>
        <w:t xml:space="preserve"> the IUC Request with SL data transmission?</w:t>
      </w:r>
    </w:p>
    <w:p w14:paraId="067EEEC8" w14:textId="77777777" w:rsidR="003A7EF2" w:rsidRPr="00D94ACB" w:rsidRDefault="00CD4A0C" w:rsidP="00D94ACB">
      <w:pPr>
        <w:autoSpaceDE w:val="0"/>
        <w:autoSpaceDN w:val="0"/>
        <w:adjustRightInd w:val="0"/>
        <w:snapToGrid w:val="0"/>
        <w:spacing w:after="120" w:line="240" w:lineRule="auto"/>
        <w:ind w:leftChars="100" w:left="220"/>
        <w:jc w:val="both"/>
        <w:rPr>
          <w:rFonts w:ascii="Times New Roman" w:eastAsia="宋体" w:hAnsi="Times New Roman" w:cs="Times New Roman"/>
          <w:lang w:val="x-none"/>
        </w:rPr>
      </w:pPr>
      <w:r w:rsidRPr="00D94ACB">
        <w:rPr>
          <w:rFonts w:ascii="Times New Roman" w:eastAsia="宋体" w:hAnsi="Times New Roman" w:cs="Times New Roman"/>
          <w:lang w:val="x-none"/>
        </w:rPr>
        <w:t xml:space="preserve">Q2: </w:t>
      </w:r>
      <w:r w:rsidR="003A7EF2" w:rsidRPr="00D94ACB">
        <w:rPr>
          <w:rFonts w:ascii="Times New Roman" w:eastAsia="宋体" w:hAnsi="Times New Roman" w:cs="Times New Roman"/>
          <w:lang w:val="x-none"/>
        </w:rPr>
        <w:t xml:space="preserve">For the parameter </w:t>
      </w:r>
      <w:r w:rsidR="003A7EF2" w:rsidRPr="00D94ACB">
        <w:rPr>
          <w:rFonts w:ascii="Times New Roman" w:eastAsia="宋体" w:hAnsi="Times New Roman" w:cs="Times New Roman"/>
          <w:i/>
          <w:lang w:val="x-none"/>
        </w:rPr>
        <w:t>sl-Condition1-A-2</w:t>
      </w:r>
      <w:r w:rsidR="003A7EF2" w:rsidRPr="00D94ACB">
        <w:rPr>
          <w:rFonts w:ascii="Times New Roman" w:eastAsia="宋体" w:hAnsi="Times New Roman" w:cs="Times New Roman"/>
          <w:lang w:val="x-none"/>
        </w:rPr>
        <w:t xml:space="preserve"> which is used to disable the usage of condition 1-A-2 in IUC Scheme 1, how will UE-A evaluate the condition “when it is intended receiver of UE-B” and how to capture this in 3GPP language? </w:t>
      </w:r>
    </w:p>
    <w:p w14:paraId="172006F1" w14:textId="7FB924E4" w:rsidR="00A54951" w:rsidRPr="00D94ACB" w:rsidRDefault="003A7EF2" w:rsidP="00A54951">
      <w:pPr>
        <w:pStyle w:val="ad"/>
        <w:numPr>
          <w:ilvl w:val="0"/>
          <w:numId w:val="47"/>
        </w:numPr>
        <w:rPr>
          <w:rFonts w:cs="Arial"/>
          <w:lang w:eastAsia="zh-CN"/>
        </w:rPr>
      </w:pPr>
      <w:r w:rsidRPr="00D94ACB">
        <w:rPr>
          <w:rFonts w:cs="Arial"/>
          <w:lang w:eastAsia="zh-CN"/>
        </w:rPr>
        <w:t xml:space="preserve">On default CBR configuration: </w:t>
      </w:r>
    </w:p>
    <w:p w14:paraId="2E7A1500" w14:textId="77777777" w:rsidR="007B7521" w:rsidRPr="00B03490" w:rsidRDefault="007B7521" w:rsidP="00B03490">
      <w:pPr>
        <w:pStyle w:val="ad"/>
        <w:ind w:leftChars="100" w:left="220"/>
        <w:rPr>
          <w:rFonts w:cs="Arial"/>
          <w:lang w:eastAsia="zh-CN"/>
        </w:rPr>
      </w:pPr>
      <w:r w:rsidRPr="00B03490">
        <w:rPr>
          <w:rFonts w:cs="Arial"/>
          <w:lang w:eastAsia="zh-CN"/>
        </w:rPr>
        <w:t>The following 2 parameters have been introduced in R17 power-saving resource selection to indicate the default CBR value for a UE performing partial sensing or random resource selection without available CBR measurement result:</w:t>
      </w:r>
    </w:p>
    <w:tbl>
      <w:tblPr>
        <w:tblW w:w="8931" w:type="dxa"/>
        <w:tblInd w:w="-5" w:type="dxa"/>
        <w:tblLook w:val="04A0" w:firstRow="1" w:lastRow="0" w:firstColumn="1" w:lastColumn="0" w:noHBand="0" w:noVBand="1"/>
      </w:tblPr>
      <w:tblGrid>
        <w:gridCol w:w="2468"/>
        <w:gridCol w:w="927"/>
        <w:gridCol w:w="2685"/>
        <w:gridCol w:w="2851"/>
      </w:tblGrid>
      <w:tr w:rsidR="007B7521" w:rsidRPr="0042250E" w14:paraId="07B5B7C4" w14:textId="77777777" w:rsidTr="00D94ACB">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1C847BF7" w14:textId="77777777" w:rsidR="007B7521" w:rsidRPr="0042250E"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2250E">
              <w:rPr>
                <w:rFonts w:ascii="Arial" w:eastAsia="Times New Roman" w:hAnsi="Arial" w:cs="Arial"/>
                <w:sz w:val="18"/>
                <w:szCs w:val="18"/>
              </w:rPr>
              <w:t>Parameter name in the spec</w:t>
            </w:r>
          </w:p>
        </w:tc>
        <w:tc>
          <w:tcPr>
            <w:tcW w:w="927" w:type="dxa"/>
            <w:tcBorders>
              <w:top w:val="single" w:sz="4" w:space="0" w:color="auto"/>
              <w:left w:val="none" w:sz="4" w:space="0" w:color="000000"/>
              <w:bottom w:val="single" w:sz="4" w:space="0" w:color="auto"/>
              <w:right w:val="single" w:sz="4" w:space="0" w:color="auto"/>
            </w:tcBorders>
            <w:shd w:val="clear" w:color="auto" w:fill="auto"/>
            <w:vAlign w:val="center"/>
          </w:tcPr>
          <w:p w14:paraId="219479D7" w14:textId="77777777" w:rsidR="007B7521" w:rsidRPr="0042250E"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2250E">
              <w:rPr>
                <w:rFonts w:ascii="Arial" w:eastAsia="Times New Roman" w:hAnsi="Arial" w:cs="Arial"/>
                <w:sz w:val="18"/>
                <w:szCs w:val="18"/>
              </w:rPr>
              <w:t>New or existing?</w:t>
            </w:r>
          </w:p>
        </w:tc>
        <w:tc>
          <w:tcPr>
            <w:tcW w:w="2685" w:type="dxa"/>
            <w:tcBorders>
              <w:top w:val="single" w:sz="4" w:space="0" w:color="auto"/>
              <w:left w:val="none" w:sz="4" w:space="0" w:color="000000"/>
              <w:bottom w:val="single" w:sz="4" w:space="0" w:color="auto"/>
              <w:right w:val="single" w:sz="4" w:space="0" w:color="auto"/>
            </w:tcBorders>
            <w:shd w:val="clear" w:color="auto" w:fill="auto"/>
            <w:vAlign w:val="center"/>
          </w:tcPr>
          <w:p w14:paraId="5812EF0B" w14:textId="77777777" w:rsidR="007B7521" w:rsidRPr="0042250E"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2250E">
              <w:rPr>
                <w:rFonts w:ascii="Arial" w:eastAsia="Times New Roman" w:hAnsi="Arial" w:cs="Arial"/>
                <w:sz w:val="18"/>
                <w:szCs w:val="18"/>
              </w:rPr>
              <w:t>Parameter name in the text</w:t>
            </w:r>
          </w:p>
        </w:tc>
        <w:tc>
          <w:tcPr>
            <w:tcW w:w="2851" w:type="dxa"/>
            <w:tcBorders>
              <w:top w:val="single" w:sz="4" w:space="0" w:color="auto"/>
              <w:left w:val="none" w:sz="4" w:space="0" w:color="000000"/>
              <w:bottom w:val="single" w:sz="4" w:space="0" w:color="auto"/>
              <w:right w:val="single" w:sz="4" w:space="0" w:color="auto"/>
            </w:tcBorders>
            <w:shd w:val="clear" w:color="auto" w:fill="auto"/>
            <w:vAlign w:val="center"/>
          </w:tcPr>
          <w:p w14:paraId="69694CD7" w14:textId="77777777" w:rsidR="007B7521" w:rsidRPr="0042250E"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2250E">
              <w:rPr>
                <w:rFonts w:ascii="Arial" w:eastAsia="Times New Roman" w:hAnsi="Arial" w:cs="Arial"/>
                <w:sz w:val="18"/>
                <w:szCs w:val="18"/>
              </w:rPr>
              <w:t>Description</w:t>
            </w:r>
          </w:p>
        </w:tc>
      </w:tr>
      <w:tr w:rsidR="007B7521" w:rsidRPr="00466548" w14:paraId="251ED2A9" w14:textId="77777777" w:rsidTr="00D94ACB">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61577DA4" w14:textId="77777777" w:rsidR="007B7521" w:rsidRPr="00466548"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66548">
              <w:rPr>
                <w:rFonts w:ascii="Arial" w:eastAsia="Times New Roman" w:hAnsi="Arial" w:cs="Arial"/>
                <w:sz w:val="18"/>
                <w:szCs w:val="18"/>
              </w:rPr>
              <w:t>defaultCbrRandomSelection</w:t>
            </w:r>
          </w:p>
        </w:tc>
        <w:tc>
          <w:tcPr>
            <w:tcW w:w="927" w:type="dxa"/>
            <w:tcBorders>
              <w:top w:val="single" w:sz="4" w:space="0" w:color="auto"/>
              <w:left w:val="none" w:sz="4" w:space="0" w:color="000000"/>
              <w:bottom w:val="single" w:sz="4" w:space="0" w:color="auto"/>
              <w:right w:val="single" w:sz="4" w:space="0" w:color="auto"/>
            </w:tcBorders>
            <w:shd w:val="clear" w:color="auto" w:fill="auto"/>
            <w:vAlign w:val="center"/>
          </w:tcPr>
          <w:p w14:paraId="747BF98E" w14:textId="77777777" w:rsidR="007B7521" w:rsidRPr="00466548"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66548">
              <w:rPr>
                <w:rFonts w:ascii="Arial" w:eastAsia="Times New Roman" w:hAnsi="Arial" w:cs="Arial"/>
                <w:sz w:val="18"/>
                <w:szCs w:val="18"/>
              </w:rPr>
              <w:t>New</w:t>
            </w:r>
          </w:p>
        </w:tc>
        <w:tc>
          <w:tcPr>
            <w:tcW w:w="2685" w:type="dxa"/>
            <w:tcBorders>
              <w:top w:val="single" w:sz="4" w:space="0" w:color="auto"/>
              <w:left w:val="none" w:sz="4" w:space="0" w:color="000000"/>
              <w:bottom w:val="single" w:sz="4" w:space="0" w:color="auto"/>
              <w:right w:val="single" w:sz="4" w:space="0" w:color="auto"/>
            </w:tcBorders>
            <w:shd w:val="clear" w:color="auto" w:fill="auto"/>
            <w:vAlign w:val="center"/>
          </w:tcPr>
          <w:p w14:paraId="5321BBE3" w14:textId="77777777" w:rsidR="007B7521" w:rsidRPr="00466548"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66548">
              <w:rPr>
                <w:rFonts w:ascii="Arial" w:eastAsia="Times New Roman" w:hAnsi="Arial" w:cs="Arial"/>
                <w:sz w:val="18"/>
                <w:szCs w:val="18"/>
              </w:rPr>
              <w:t>defaultCbrRandomSelection</w:t>
            </w:r>
          </w:p>
        </w:tc>
        <w:tc>
          <w:tcPr>
            <w:tcW w:w="2851" w:type="dxa"/>
            <w:tcBorders>
              <w:top w:val="single" w:sz="4" w:space="0" w:color="auto"/>
              <w:left w:val="none" w:sz="4" w:space="0" w:color="000000"/>
              <w:bottom w:val="single" w:sz="4" w:space="0" w:color="auto"/>
              <w:right w:val="single" w:sz="4" w:space="0" w:color="auto"/>
            </w:tcBorders>
            <w:shd w:val="clear" w:color="auto" w:fill="auto"/>
            <w:vAlign w:val="center"/>
          </w:tcPr>
          <w:p w14:paraId="5031E4AE" w14:textId="77777777" w:rsidR="007B7521" w:rsidRPr="00466548"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66548">
              <w:rPr>
                <w:rFonts w:ascii="Arial" w:eastAsia="Times New Roman" w:hAnsi="Arial" w:cs="Arial"/>
                <w:sz w:val="18"/>
                <w:szCs w:val="18"/>
              </w:rPr>
              <w:t>Indicates default value of CBR measurement for a UE that performs random resource selection if no SL CBR measurement result over SL CBR measurement window is available.</w:t>
            </w:r>
          </w:p>
        </w:tc>
      </w:tr>
      <w:tr w:rsidR="007B7521" w:rsidRPr="00466548" w14:paraId="4A4FA50E" w14:textId="77777777" w:rsidTr="00D94ACB">
        <w:trPr>
          <w:trHeight w:val="20"/>
        </w:trPr>
        <w:tc>
          <w:tcPr>
            <w:tcW w:w="2468" w:type="dxa"/>
            <w:tcBorders>
              <w:top w:val="none" w:sz="4" w:space="0" w:color="000000"/>
              <w:left w:val="single" w:sz="4" w:space="0" w:color="auto"/>
              <w:bottom w:val="single" w:sz="4" w:space="0" w:color="auto"/>
              <w:right w:val="single" w:sz="4" w:space="0" w:color="auto"/>
            </w:tcBorders>
            <w:shd w:val="clear" w:color="auto" w:fill="auto"/>
            <w:vAlign w:val="center"/>
          </w:tcPr>
          <w:p w14:paraId="2A846301" w14:textId="77777777" w:rsidR="007B7521" w:rsidRPr="00466548"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66548">
              <w:rPr>
                <w:rFonts w:ascii="Arial" w:eastAsia="Times New Roman" w:hAnsi="Arial" w:cs="Arial"/>
                <w:sz w:val="18"/>
                <w:szCs w:val="18"/>
              </w:rPr>
              <w:t>defaultCbrPartialSensing</w:t>
            </w:r>
          </w:p>
        </w:tc>
        <w:tc>
          <w:tcPr>
            <w:tcW w:w="927" w:type="dxa"/>
            <w:tcBorders>
              <w:top w:val="none" w:sz="4" w:space="0" w:color="000000"/>
              <w:left w:val="none" w:sz="4" w:space="0" w:color="000000"/>
              <w:bottom w:val="single" w:sz="4" w:space="0" w:color="auto"/>
              <w:right w:val="single" w:sz="4" w:space="0" w:color="auto"/>
            </w:tcBorders>
            <w:shd w:val="clear" w:color="auto" w:fill="auto"/>
            <w:vAlign w:val="center"/>
          </w:tcPr>
          <w:p w14:paraId="33D6ED63" w14:textId="77777777" w:rsidR="007B7521" w:rsidRPr="00466548"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66548">
              <w:rPr>
                <w:rFonts w:ascii="Arial" w:eastAsia="Times New Roman" w:hAnsi="Arial" w:cs="Arial"/>
                <w:sz w:val="18"/>
                <w:szCs w:val="18"/>
              </w:rPr>
              <w:t>New</w:t>
            </w:r>
          </w:p>
        </w:tc>
        <w:tc>
          <w:tcPr>
            <w:tcW w:w="2685" w:type="dxa"/>
            <w:tcBorders>
              <w:top w:val="none" w:sz="4" w:space="0" w:color="000000"/>
              <w:left w:val="none" w:sz="4" w:space="0" w:color="000000"/>
              <w:bottom w:val="single" w:sz="4" w:space="0" w:color="auto"/>
              <w:right w:val="single" w:sz="4" w:space="0" w:color="auto"/>
            </w:tcBorders>
            <w:shd w:val="clear" w:color="auto" w:fill="auto"/>
            <w:vAlign w:val="center"/>
          </w:tcPr>
          <w:p w14:paraId="575DC881" w14:textId="77777777" w:rsidR="007B7521" w:rsidRPr="00466548"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66548">
              <w:rPr>
                <w:rFonts w:ascii="Arial" w:eastAsia="Times New Roman" w:hAnsi="Arial" w:cs="Arial"/>
                <w:sz w:val="18"/>
                <w:szCs w:val="18"/>
              </w:rPr>
              <w:t>defaultCbrPartialSensing</w:t>
            </w:r>
          </w:p>
        </w:tc>
        <w:tc>
          <w:tcPr>
            <w:tcW w:w="2851" w:type="dxa"/>
            <w:tcBorders>
              <w:top w:val="none" w:sz="4" w:space="0" w:color="000000"/>
              <w:left w:val="none" w:sz="4" w:space="0" w:color="000000"/>
              <w:bottom w:val="single" w:sz="4" w:space="0" w:color="auto"/>
              <w:right w:val="single" w:sz="4" w:space="0" w:color="auto"/>
            </w:tcBorders>
            <w:shd w:val="clear" w:color="auto" w:fill="auto"/>
            <w:vAlign w:val="center"/>
          </w:tcPr>
          <w:p w14:paraId="43E1D906" w14:textId="77777777" w:rsidR="007B7521" w:rsidRPr="00466548" w:rsidRDefault="007B7521" w:rsidP="009A041A">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rPr>
            </w:pPr>
            <w:r w:rsidRPr="00466548">
              <w:rPr>
                <w:rFonts w:ascii="Arial" w:eastAsia="Times New Roman" w:hAnsi="Arial" w:cs="Arial"/>
                <w:sz w:val="18"/>
                <w:szCs w:val="18"/>
              </w:rPr>
              <w:t xml:space="preserve">Indicates default value of SL CBR measurement for a UE that is configured to perform partial sensing by its higher layer (including when SL DRX is configured) if the number of SL RSSI measurement slots over CBR measurement window is below [minNumRssiSlots]. </w:t>
            </w:r>
          </w:p>
        </w:tc>
      </w:tr>
    </w:tbl>
    <w:p w14:paraId="6C7BD6CF" w14:textId="77777777" w:rsidR="007B7521" w:rsidRPr="00B03490" w:rsidRDefault="007B7521" w:rsidP="00B03490">
      <w:pPr>
        <w:pStyle w:val="ad"/>
        <w:spacing w:before="120"/>
        <w:ind w:leftChars="100" w:left="220"/>
        <w:rPr>
          <w:rFonts w:cs="Arial"/>
          <w:lang w:eastAsia="zh-CN"/>
        </w:rPr>
      </w:pPr>
      <w:r w:rsidRPr="00B03490">
        <w:rPr>
          <w:rFonts w:cs="Arial"/>
          <w:lang w:eastAsia="zh-CN"/>
        </w:rPr>
        <w:t>However, RAN2 observe there is a parameter already defined in R16 sidelink which has the similar function as follows:</w:t>
      </w:r>
    </w:p>
    <w:tbl>
      <w:tblPr>
        <w:tblStyle w:val="TableGrid1"/>
        <w:tblW w:w="0" w:type="auto"/>
        <w:tblLook w:val="04A0" w:firstRow="1" w:lastRow="0" w:firstColumn="1" w:lastColumn="0" w:noHBand="0" w:noVBand="1"/>
      </w:tblPr>
      <w:tblGrid>
        <w:gridCol w:w="9016"/>
      </w:tblGrid>
      <w:tr w:rsidR="007B7521" w:rsidRPr="00466548" w14:paraId="75D8E39D" w14:textId="77777777" w:rsidTr="009A041A">
        <w:tc>
          <w:tcPr>
            <w:tcW w:w="9629" w:type="dxa"/>
          </w:tcPr>
          <w:p w14:paraId="65ECC366" w14:textId="77777777" w:rsidR="007B7521" w:rsidRPr="00466548" w:rsidRDefault="007B7521" w:rsidP="009A041A">
            <w:pPr>
              <w:keepNext/>
              <w:keepLines/>
              <w:rPr>
                <w:rFonts w:ascii="Arial" w:hAnsi="Arial"/>
                <w:b/>
                <w:bCs/>
                <w:i/>
                <w:iCs/>
                <w:sz w:val="18"/>
                <w:lang w:eastAsia="en-GB"/>
              </w:rPr>
            </w:pPr>
            <w:r w:rsidRPr="00466548">
              <w:rPr>
                <w:rFonts w:ascii="Arial" w:hAnsi="Arial"/>
                <w:b/>
                <w:bCs/>
                <w:i/>
                <w:iCs/>
                <w:sz w:val="18"/>
                <w:lang w:eastAsia="en-GB"/>
              </w:rPr>
              <w:lastRenderedPageBreak/>
              <w:t>sl-DefaultTxConfigIndex</w:t>
            </w:r>
          </w:p>
          <w:p w14:paraId="4711182A" w14:textId="77777777" w:rsidR="007B7521" w:rsidRPr="00466548" w:rsidRDefault="007B7521" w:rsidP="009A041A">
            <w:pPr>
              <w:spacing w:after="120" w:line="276" w:lineRule="auto"/>
              <w:jc w:val="both"/>
              <w:rPr>
                <w:rFonts w:ascii="Arial" w:eastAsia="等线" w:hAnsi="Arial" w:cs="Arial"/>
              </w:rPr>
            </w:pPr>
            <w:r w:rsidRPr="00466548">
              <w:rPr>
                <w:rFonts w:ascii="Arial" w:hAnsi="Arial" w:cs="Arial"/>
                <w:bCs/>
              </w:rPr>
              <w:t xml:space="preserve">Indicates </w:t>
            </w:r>
            <w:bookmarkStart w:id="1" w:name="_Hlk101107703"/>
            <w:r w:rsidRPr="00466548">
              <w:rPr>
                <w:rFonts w:ascii="Arial" w:hAnsi="Arial" w:cs="Arial"/>
                <w:bCs/>
              </w:rPr>
              <w:t xml:space="preserve">the </w:t>
            </w:r>
            <w:r w:rsidRPr="00466548">
              <w:rPr>
                <w:rFonts w:ascii="Arial" w:hAnsi="Arial" w:cs="Arial"/>
                <w:lang w:eastAsia="sv-SE"/>
              </w:rPr>
              <w:t xml:space="preserve">PSSCH </w:t>
            </w:r>
            <w:r w:rsidRPr="00466548">
              <w:rPr>
                <w:rFonts w:ascii="Arial" w:hAnsi="Arial" w:cs="Arial"/>
              </w:rPr>
              <w:t>transmission</w:t>
            </w:r>
            <w:r w:rsidRPr="00466548">
              <w:rPr>
                <w:rFonts w:ascii="Arial" w:hAnsi="Arial" w:cs="Arial"/>
                <w:lang w:eastAsia="sv-SE"/>
              </w:rPr>
              <w:t xml:space="preserve"> parameters to be used by the UEs which do not have available CBR measurement results</w:t>
            </w:r>
            <w:bookmarkEnd w:id="1"/>
            <w:r w:rsidRPr="00466548">
              <w:rPr>
                <w:rFonts w:ascii="Arial" w:hAnsi="Arial" w:cs="Arial"/>
                <w:bCs/>
              </w:rPr>
              <w:t>, by means of an index to the corresponding entry in</w:t>
            </w:r>
            <w:r w:rsidRPr="00466548">
              <w:rPr>
                <w:rFonts w:ascii="Arial" w:hAnsi="Arial" w:cs="Arial"/>
                <w:bCs/>
                <w:i/>
                <w:iCs/>
              </w:rPr>
              <w:t xml:space="preserve"> </w:t>
            </w:r>
            <w:r w:rsidRPr="00466548">
              <w:rPr>
                <w:rFonts w:ascii="Arial" w:hAnsi="Arial" w:cs="Arial"/>
                <w:i/>
                <w:iCs/>
                <w:lang w:eastAsia="sv-SE"/>
              </w:rPr>
              <w:t>tx-ConfigIndexList</w:t>
            </w:r>
            <w:r w:rsidRPr="00466548">
              <w:rPr>
                <w:rFonts w:ascii="Arial" w:hAnsi="Arial" w:cs="Arial"/>
                <w:bCs/>
              </w:rPr>
              <w:t xml:space="preserve">. Value 0 indicates the first entry in </w:t>
            </w:r>
            <w:r w:rsidRPr="00466548">
              <w:rPr>
                <w:rFonts w:ascii="Arial" w:hAnsi="Arial" w:cs="Arial"/>
                <w:i/>
                <w:iCs/>
                <w:lang w:eastAsia="sv-SE"/>
              </w:rPr>
              <w:t>tx-ConfigIndexList</w:t>
            </w:r>
            <w:r w:rsidRPr="00466548">
              <w:rPr>
                <w:rFonts w:ascii="Arial" w:hAnsi="Arial" w:cs="Arial"/>
                <w:bCs/>
              </w:rPr>
              <w:t xml:space="preserve">. The field is ignored if the UE has available </w:t>
            </w:r>
            <w:r w:rsidRPr="00466548">
              <w:rPr>
                <w:rFonts w:ascii="Arial" w:hAnsi="Arial" w:cs="Arial"/>
                <w:lang w:eastAsia="sv-SE"/>
              </w:rPr>
              <w:t>CBR measurement results.</w:t>
            </w:r>
          </w:p>
        </w:tc>
      </w:tr>
    </w:tbl>
    <w:p w14:paraId="59184B12" w14:textId="1E63022A" w:rsidR="007B7521" w:rsidRPr="00B03490" w:rsidRDefault="007B7521" w:rsidP="00B03490">
      <w:pPr>
        <w:pStyle w:val="ad"/>
        <w:spacing w:before="120"/>
        <w:ind w:leftChars="100" w:left="220"/>
        <w:rPr>
          <w:rFonts w:cs="Arial"/>
          <w:lang w:eastAsia="zh-CN"/>
        </w:rPr>
      </w:pPr>
      <w:r w:rsidRPr="00B03490">
        <w:rPr>
          <w:rFonts w:cs="Arial"/>
          <w:lang w:eastAsia="zh-CN"/>
        </w:rPr>
        <w:t>From RAN2 understanding, the parameters introduced in R17(</w:t>
      </w:r>
      <w:r w:rsidRPr="00B03490">
        <w:rPr>
          <w:rFonts w:cs="Arial"/>
          <w:i/>
          <w:lang w:eastAsia="zh-CN"/>
        </w:rPr>
        <w:t>defaultCbrRandomSelection, defaultCbrPartialSensing</w:t>
      </w:r>
      <w:r w:rsidRPr="00B03490">
        <w:rPr>
          <w:rFonts w:cs="Arial"/>
          <w:lang w:eastAsia="zh-CN"/>
        </w:rPr>
        <w:t>) are redundunt with the above R16 parameter (</w:t>
      </w:r>
      <w:r w:rsidRPr="00B03490">
        <w:rPr>
          <w:rFonts w:cs="Arial"/>
          <w:i/>
          <w:lang w:eastAsia="zh-CN"/>
        </w:rPr>
        <w:t>sl-DefaultTxConfigIndex</w:t>
      </w:r>
      <w:r w:rsidRPr="00B03490">
        <w:rPr>
          <w:rFonts w:cs="Arial"/>
          <w:lang w:eastAsia="zh-CN"/>
        </w:rPr>
        <w:t>). For the above defined R16/R17 default CBR parameters, RAN2 respectfully asks RAN1 on the following questions:</w:t>
      </w:r>
    </w:p>
    <w:p w14:paraId="2A4A18F6" w14:textId="1C281DB8" w:rsidR="00A54951" w:rsidRPr="00B03490" w:rsidRDefault="00A54951" w:rsidP="00B03490">
      <w:pPr>
        <w:autoSpaceDE w:val="0"/>
        <w:autoSpaceDN w:val="0"/>
        <w:adjustRightInd w:val="0"/>
        <w:snapToGrid w:val="0"/>
        <w:spacing w:after="120" w:line="240" w:lineRule="auto"/>
        <w:ind w:leftChars="100" w:left="220"/>
        <w:jc w:val="both"/>
        <w:rPr>
          <w:rFonts w:ascii="Times New Roman" w:eastAsia="宋体" w:hAnsi="Times New Roman" w:cs="Times New Roman"/>
          <w:lang w:val="x-none"/>
        </w:rPr>
      </w:pPr>
      <w:r w:rsidRPr="00B03490">
        <w:rPr>
          <w:rFonts w:ascii="Times New Roman" w:eastAsia="宋体" w:hAnsi="Times New Roman" w:cs="Times New Roman"/>
        </w:rPr>
        <w:t xml:space="preserve">Q3: </w:t>
      </w:r>
      <w:r w:rsidRPr="00B03490">
        <w:rPr>
          <w:rFonts w:ascii="Times New Roman" w:eastAsia="宋体" w:hAnsi="Times New Roman" w:cs="Times New Roman"/>
          <w:lang w:val="x-none"/>
        </w:rPr>
        <w:t>Is there still a need for the R17 default CBR parameters considering the existing R16 default CBR parameter?</w:t>
      </w:r>
    </w:p>
    <w:p w14:paraId="2BA387E7" w14:textId="785AD988" w:rsidR="00A54951" w:rsidRPr="00B03490" w:rsidRDefault="00A54951" w:rsidP="00B03490">
      <w:pPr>
        <w:autoSpaceDE w:val="0"/>
        <w:autoSpaceDN w:val="0"/>
        <w:adjustRightInd w:val="0"/>
        <w:snapToGrid w:val="0"/>
        <w:spacing w:after="120" w:line="240" w:lineRule="auto"/>
        <w:ind w:leftChars="100" w:left="220"/>
        <w:jc w:val="both"/>
        <w:rPr>
          <w:rFonts w:ascii="Times New Roman" w:eastAsia="宋体" w:hAnsi="Times New Roman" w:cs="Times New Roman"/>
          <w:lang w:val="x-none"/>
        </w:rPr>
      </w:pPr>
      <w:r w:rsidRPr="00B03490">
        <w:rPr>
          <w:rFonts w:ascii="Times New Roman" w:eastAsia="宋体" w:hAnsi="Times New Roman" w:cs="Times New Roman"/>
        </w:rPr>
        <w:t xml:space="preserve">Q4: </w:t>
      </w:r>
      <w:r w:rsidRPr="00B03490">
        <w:rPr>
          <w:rFonts w:ascii="Times New Roman" w:eastAsia="宋体" w:hAnsi="Times New Roman" w:cs="Times New Roman"/>
          <w:lang w:val="x-none"/>
        </w:rPr>
        <w:t>If yes to Q3, how to differentiate the usage of the R16 / R17 default CBR parameters?</w:t>
      </w:r>
    </w:p>
    <w:p w14:paraId="6D6FCA7E" w14:textId="2388D95A" w:rsidR="00FC4862" w:rsidRPr="00B36425" w:rsidRDefault="00B03490" w:rsidP="003A7EF2">
      <w:pPr>
        <w:pStyle w:val="ad"/>
      </w:pPr>
      <w:r>
        <w:t>RAN1</w:t>
      </w:r>
      <w:r>
        <w:rPr>
          <w:rFonts w:hint="eastAsia"/>
          <w:lang w:eastAsia="zh-CN"/>
        </w:rPr>
        <w:t xml:space="preserve"> </w:t>
      </w:r>
      <w:r>
        <w:rPr>
          <w:lang w:eastAsia="zh-CN"/>
        </w:rPr>
        <w:t>was requested</w:t>
      </w:r>
      <w:r w:rsidR="00FC4862" w:rsidRPr="00B36425">
        <w:t xml:space="preserve"> to provide feedback on the</w:t>
      </w:r>
      <w:r w:rsidR="00B33237" w:rsidRPr="00B36425">
        <w:t xml:space="preserve"> above</w:t>
      </w:r>
      <w:r w:rsidR="00FC4862" w:rsidRPr="00B36425">
        <w:t xml:space="preserve"> question</w:t>
      </w:r>
      <w:r w:rsidR="00351526" w:rsidRPr="00B36425">
        <w:t>s</w:t>
      </w:r>
      <w:r w:rsidR="00FC4862" w:rsidRPr="00B36425">
        <w:t xml:space="preserve">. In this contribution, we discuss how to </w:t>
      </w:r>
      <w:r w:rsidR="0057172B" w:rsidRPr="00B36425">
        <w:rPr>
          <w:rFonts w:hint="eastAsia"/>
          <w:lang w:eastAsia="zh-CN"/>
        </w:rPr>
        <w:t>draft</w:t>
      </w:r>
      <w:r w:rsidR="00FC4862" w:rsidRPr="00B36425">
        <w:t xml:space="preserve"> the </w:t>
      </w:r>
      <w:r w:rsidR="0057172B" w:rsidRPr="00B36425">
        <w:t xml:space="preserve">reply </w:t>
      </w:r>
      <w:r w:rsidR="00FC4862" w:rsidRPr="00B36425">
        <w:t>LS</w:t>
      </w:r>
      <w:r>
        <w:t xml:space="preserve"> to RAN2</w:t>
      </w:r>
      <w:r w:rsidR="00FC4862" w:rsidRPr="00B36425">
        <w:t>.</w:t>
      </w:r>
    </w:p>
    <w:p w14:paraId="60E5E0B0" w14:textId="77777777" w:rsidR="00B03490" w:rsidRPr="00B03490" w:rsidRDefault="00127162" w:rsidP="00691CBA">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49890E64" w14:textId="6DE9B679" w:rsidR="00B03490" w:rsidRPr="00B03490" w:rsidRDefault="00B03490" w:rsidP="00B03490">
      <w:pPr>
        <w:pStyle w:val="2"/>
        <w:rPr>
          <w:sz w:val="28"/>
          <w:szCs w:val="28"/>
        </w:rPr>
      </w:pPr>
      <w:r>
        <w:t xml:space="preserve">On IUC scheme 1 </w:t>
      </w:r>
    </w:p>
    <w:p w14:paraId="3ADE4BCD" w14:textId="1D03FBF1" w:rsidR="00B03490" w:rsidRPr="00B03490" w:rsidRDefault="00B03490" w:rsidP="00691CBA">
      <w:pPr>
        <w:pStyle w:val="ad"/>
        <w:rPr>
          <w:rFonts w:eastAsiaTheme="minorEastAsia"/>
          <w:u w:val="single"/>
          <w:lang w:eastAsia="zh-CN"/>
        </w:rPr>
      </w:pPr>
      <w:r w:rsidRPr="00B03490">
        <w:rPr>
          <w:rFonts w:eastAsiaTheme="minorEastAsia"/>
          <w:u w:val="single"/>
          <w:lang w:eastAsia="zh-CN"/>
        </w:rPr>
        <w:t>Discussion on Q1:</w:t>
      </w:r>
    </w:p>
    <w:p w14:paraId="32F41402" w14:textId="7FC16F78" w:rsidR="00B03490" w:rsidRDefault="00B03490" w:rsidP="00691CBA">
      <w:pPr>
        <w:pStyle w:val="ad"/>
      </w:pPr>
      <w:r w:rsidRPr="00FE3D09">
        <w:rPr>
          <w:rFonts w:eastAsia="Gulim"/>
        </w:rPr>
        <w:t>For inter-UE coordination triggered</w:t>
      </w:r>
      <w:r>
        <w:rPr>
          <w:rFonts w:eastAsia="Gulim"/>
        </w:rPr>
        <w:t xml:space="preserve"> by UE-B’s explicit request in s</w:t>
      </w:r>
      <w:r w:rsidRPr="00FE3D09">
        <w:rPr>
          <w:rFonts w:eastAsia="Gulim"/>
        </w:rPr>
        <w:t>cheme 1</w:t>
      </w:r>
      <w:r>
        <w:rPr>
          <w:rFonts w:eastAsia="Gulim"/>
        </w:rPr>
        <w:t>, following agreement was made in RAN1#107bis-e:</w:t>
      </w:r>
    </w:p>
    <w:tbl>
      <w:tblPr>
        <w:tblStyle w:val="ac"/>
        <w:tblW w:w="0" w:type="auto"/>
        <w:tblLook w:val="04A0" w:firstRow="1" w:lastRow="0" w:firstColumn="1" w:lastColumn="0" w:noHBand="0" w:noVBand="1"/>
      </w:tblPr>
      <w:tblGrid>
        <w:gridCol w:w="9016"/>
      </w:tblGrid>
      <w:tr w:rsidR="00B03490" w14:paraId="02C38A93" w14:textId="77777777" w:rsidTr="00B03490">
        <w:tc>
          <w:tcPr>
            <w:tcW w:w="9016" w:type="dxa"/>
          </w:tcPr>
          <w:p w14:paraId="64926B24" w14:textId="77777777" w:rsidR="00B03490" w:rsidRPr="00B03490" w:rsidRDefault="00B03490" w:rsidP="00B03490">
            <w:pPr>
              <w:spacing w:after="0"/>
              <w:rPr>
                <w:rFonts w:eastAsia="Gulim"/>
                <w:i/>
                <w:highlight w:val="green"/>
                <w:u w:val="single"/>
              </w:rPr>
            </w:pPr>
            <w:r w:rsidRPr="00B03490">
              <w:rPr>
                <w:i/>
                <w:highlight w:val="green"/>
              </w:rPr>
              <w:t>Agreement</w:t>
            </w:r>
          </w:p>
          <w:p w14:paraId="60253EF5" w14:textId="77777777" w:rsidR="00B03490" w:rsidRPr="00B03490" w:rsidRDefault="00B03490" w:rsidP="00B03490">
            <w:pPr>
              <w:pStyle w:val="af"/>
              <w:widowControl/>
              <w:numPr>
                <w:ilvl w:val="0"/>
                <w:numId w:val="48"/>
              </w:numPr>
              <w:overflowPunct w:val="0"/>
              <w:snapToGrid/>
              <w:spacing w:after="0"/>
              <w:ind w:firstLineChars="0"/>
              <w:contextualSpacing/>
              <w:jc w:val="left"/>
              <w:textAlignment w:val="baseline"/>
              <w:rPr>
                <w:rFonts w:eastAsia="Gulim"/>
                <w:i/>
              </w:rPr>
            </w:pPr>
            <w:r w:rsidRPr="00B03490">
              <w:rPr>
                <w:rFonts w:eastAsia="Gulim"/>
                <w:i/>
              </w:rPr>
              <w:t xml:space="preserve">For inter-UE coordination triggered by UE-B’s explicit request in Scheme 1, </w:t>
            </w:r>
          </w:p>
          <w:p w14:paraId="0FED3903" w14:textId="77777777" w:rsidR="00B03490" w:rsidRPr="00B03490" w:rsidRDefault="00B03490" w:rsidP="00B03490">
            <w:pPr>
              <w:pStyle w:val="af"/>
              <w:widowControl/>
              <w:numPr>
                <w:ilvl w:val="1"/>
                <w:numId w:val="48"/>
              </w:numPr>
              <w:overflowPunct w:val="0"/>
              <w:snapToGrid/>
              <w:spacing w:after="0"/>
              <w:ind w:firstLineChars="0"/>
              <w:contextualSpacing/>
              <w:jc w:val="left"/>
              <w:textAlignment w:val="baseline"/>
              <w:rPr>
                <w:rFonts w:eastAsia="Gulim"/>
                <w:i/>
              </w:rPr>
            </w:pPr>
            <w:r w:rsidRPr="00B03490">
              <w:rPr>
                <w:rFonts w:eastAsia="Gulim"/>
                <w:i/>
              </w:rPr>
              <w:t>A resource pool level (pre-)configuration can enable one of the following alternatives:</w:t>
            </w:r>
          </w:p>
          <w:p w14:paraId="1AB0F32C" w14:textId="77777777" w:rsidR="00B03490" w:rsidRPr="00B03490" w:rsidRDefault="00B03490" w:rsidP="00B03490">
            <w:pPr>
              <w:pStyle w:val="af"/>
              <w:widowControl/>
              <w:numPr>
                <w:ilvl w:val="2"/>
                <w:numId w:val="48"/>
              </w:numPr>
              <w:overflowPunct w:val="0"/>
              <w:snapToGrid/>
              <w:spacing w:after="0"/>
              <w:ind w:firstLineChars="0"/>
              <w:contextualSpacing/>
              <w:jc w:val="left"/>
              <w:textAlignment w:val="baseline"/>
              <w:rPr>
                <w:rFonts w:eastAsia="Gulim"/>
                <w:i/>
              </w:rPr>
            </w:pPr>
            <w:r w:rsidRPr="00B03490">
              <w:rPr>
                <w:rFonts w:eastAsia="Gulim"/>
                <w:i/>
              </w:rPr>
              <w:t xml:space="preserve">Alt 1: it is up to UE-B’s implementation whether or not to trigger the request generation </w:t>
            </w:r>
          </w:p>
          <w:p w14:paraId="116D929D" w14:textId="77777777" w:rsidR="00B03490" w:rsidRPr="00B03490" w:rsidRDefault="00B03490" w:rsidP="00B03490">
            <w:pPr>
              <w:pStyle w:val="af"/>
              <w:widowControl/>
              <w:numPr>
                <w:ilvl w:val="2"/>
                <w:numId w:val="48"/>
              </w:numPr>
              <w:overflowPunct w:val="0"/>
              <w:snapToGrid/>
              <w:spacing w:after="0"/>
              <w:ind w:firstLineChars="0"/>
              <w:contextualSpacing/>
              <w:jc w:val="left"/>
              <w:textAlignment w:val="baseline"/>
              <w:rPr>
                <w:rFonts w:eastAsia="Gulim"/>
                <w:i/>
              </w:rPr>
            </w:pPr>
            <w:r w:rsidRPr="00B03490">
              <w:rPr>
                <w:rFonts w:eastAsia="Gulim"/>
                <w:i/>
              </w:rPr>
              <w:t>Alt 2: the request generation can be triggered only when UE-B has data to be transmitted to UE-A</w:t>
            </w:r>
          </w:p>
          <w:p w14:paraId="1C51A214" w14:textId="4F3EF4EE" w:rsidR="00B03490" w:rsidRPr="00B03490" w:rsidRDefault="00B03490" w:rsidP="00B03490">
            <w:pPr>
              <w:pStyle w:val="af"/>
              <w:widowControl/>
              <w:numPr>
                <w:ilvl w:val="1"/>
                <w:numId w:val="48"/>
              </w:numPr>
              <w:overflowPunct w:val="0"/>
              <w:snapToGrid/>
              <w:spacing w:after="0"/>
              <w:ind w:firstLineChars="0"/>
              <w:contextualSpacing/>
              <w:jc w:val="left"/>
              <w:textAlignment w:val="baseline"/>
              <w:rPr>
                <w:rFonts w:eastAsia="Gulim"/>
              </w:rPr>
            </w:pPr>
            <w:r w:rsidRPr="00B03490">
              <w:rPr>
                <w:rFonts w:eastAsia="Gulim"/>
                <w:i/>
              </w:rPr>
              <w:t>Note: Rel-16 procedure of UL/SL prioritization, LTE SL/NR SL prioritization, and congestion control is applied to the transmission of the request transmission.</w:t>
            </w:r>
          </w:p>
        </w:tc>
      </w:tr>
    </w:tbl>
    <w:p w14:paraId="4577E8DB" w14:textId="50300318" w:rsidR="00556243" w:rsidRDefault="00B03490" w:rsidP="00B03490">
      <w:pPr>
        <w:pStyle w:val="ad"/>
        <w:spacing w:beforeLines="50" w:before="120" w:after="0"/>
        <w:rPr>
          <w:lang w:eastAsia="zh-CN"/>
        </w:rPr>
      </w:pPr>
      <w:r>
        <w:t xml:space="preserve">This is to determine when the IUC request can be generated by UE-B, the Alt 2 means that IUC request can only be generated </w:t>
      </w:r>
      <w:r w:rsidR="00556243">
        <w:rPr>
          <w:rFonts w:hint="eastAsia"/>
          <w:lang w:eastAsia="zh-CN"/>
        </w:rPr>
        <w:t>w</w:t>
      </w:r>
      <w:r w:rsidR="00556243">
        <w:rPr>
          <w:lang w:eastAsia="zh-CN"/>
        </w:rPr>
        <w:t>hen there is</w:t>
      </w:r>
      <w:r>
        <w:t xml:space="preserve"> data to be transmitted to UE</w:t>
      </w:r>
      <w:r>
        <w:rPr>
          <w:rFonts w:hint="eastAsia"/>
          <w:lang w:eastAsia="zh-CN"/>
        </w:rPr>
        <w:t>-</w:t>
      </w:r>
      <w:r>
        <w:t>A</w:t>
      </w:r>
      <w:r>
        <w:rPr>
          <w:rFonts w:hint="eastAsia"/>
          <w:lang w:eastAsia="zh-CN"/>
        </w:rPr>
        <w:t>,</w:t>
      </w:r>
      <w:r>
        <w:rPr>
          <w:lang w:eastAsia="zh-CN"/>
        </w:rPr>
        <w:t xml:space="preserve"> which </w:t>
      </w:r>
      <w:r w:rsidR="0089485E">
        <w:rPr>
          <w:lang w:eastAsia="zh-CN"/>
        </w:rPr>
        <w:t xml:space="preserve">does </w:t>
      </w:r>
      <w:r w:rsidR="00FB155C">
        <w:rPr>
          <w:lang w:eastAsia="zh-CN"/>
        </w:rPr>
        <w:t>not restrict</w:t>
      </w:r>
      <w:r w:rsidR="001E1634">
        <w:rPr>
          <w:lang w:eastAsia="zh-CN"/>
        </w:rPr>
        <w:t xml:space="preserve"> </w:t>
      </w:r>
      <w:r w:rsidR="00556243">
        <w:rPr>
          <w:lang w:eastAsia="zh-CN"/>
        </w:rPr>
        <w:t>that</w:t>
      </w:r>
      <w:r w:rsidR="001E1634">
        <w:rPr>
          <w:lang w:eastAsia="zh-CN"/>
        </w:rPr>
        <w:t xml:space="preserve"> </w:t>
      </w:r>
      <w:r w:rsidR="001E1634" w:rsidRPr="001E1634">
        <w:rPr>
          <w:lang w:eastAsia="zh-CN"/>
        </w:rPr>
        <w:t xml:space="preserve">IUC </w:t>
      </w:r>
      <w:r w:rsidR="001E1634">
        <w:rPr>
          <w:lang w:eastAsia="zh-CN"/>
        </w:rPr>
        <w:t>r</w:t>
      </w:r>
      <w:r w:rsidR="001E1634" w:rsidRPr="001E1634">
        <w:rPr>
          <w:lang w:eastAsia="zh-CN"/>
        </w:rPr>
        <w:t xml:space="preserve">equest </w:t>
      </w:r>
      <w:r w:rsidR="00556243">
        <w:rPr>
          <w:lang w:eastAsia="zh-CN"/>
        </w:rPr>
        <w:t>has to be always transmitted with SL data</w:t>
      </w:r>
      <w:r w:rsidR="00B611D0">
        <w:rPr>
          <w:lang w:eastAsia="zh-CN"/>
        </w:rPr>
        <w:t xml:space="preserve"> triggering the request</w:t>
      </w:r>
      <w:r w:rsidR="001E1634">
        <w:rPr>
          <w:lang w:eastAsia="zh-CN"/>
        </w:rPr>
        <w:t>.</w:t>
      </w:r>
      <w:r w:rsidR="006E3C52">
        <w:rPr>
          <w:lang w:eastAsia="zh-CN"/>
        </w:rPr>
        <w:t xml:space="preserve"> </w:t>
      </w:r>
      <w:r w:rsidR="00556243">
        <w:rPr>
          <w:lang w:eastAsia="zh-CN"/>
        </w:rPr>
        <w:t xml:space="preserve">In general, IUC information is expected to be received before resource selection, such that the preferred/non-preferred </w:t>
      </w:r>
      <w:r w:rsidR="005547C7">
        <w:rPr>
          <w:lang w:eastAsia="zh-CN"/>
        </w:rPr>
        <w:t>resource</w:t>
      </w:r>
      <w:r w:rsidR="00556243">
        <w:rPr>
          <w:lang w:eastAsia="zh-CN"/>
        </w:rPr>
        <w:t xml:space="preserve"> set can be u</w:t>
      </w:r>
      <w:r w:rsidR="009A56D0">
        <w:rPr>
          <w:lang w:eastAsia="zh-CN"/>
        </w:rPr>
        <w:t>tilized</w:t>
      </w:r>
      <w:r w:rsidR="00556243">
        <w:rPr>
          <w:lang w:eastAsia="zh-CN"/>
        </w:rPr>
        <w:t xml:space="preserve"> to determine resources for </w:t>
      </w:r>
      <w:r w:rsidR="00B611D0">
        <w:rPr>
          <w:lang w:eastAsia="zh-CN"/>
        </w:rPr>
        <w:t xml:space="preserve">the SL </w:t>
      </w:r>
      <w:r w:rsidR="00556243">
        <w:rPr>
          <w:lang w:eastAsia="zh-CN"/>
        </w:rPr>
        <w:t xml:space="preserve">data transmission. </w:t>
      </w:r>
    </w:p>
    <w:p w14:paraId="05286778" w14:textId="460746E3" w:rsidR="00602DE8" w:rsidRPr="00C04D43" w:rsidRDefault="00602DE8" w:rsidP="00602DE8">
      <w:pPr>
        <w:autoSpaceDE w:val="0"/>
        <w:autoSpaceDN w:val="0"/>
        <w:adjustRightInd w:val="0"/>
        <w:snapToGrid w:val="0"/>
        <w:spacing w:beforeLines="50" w:before="120" w:after="12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1</w:t>
      </w:r>
      <w:r w:rsidRPr="00C04D43">
        <w:rPr>
          <w:rFonts w:ascii="Times New Roman" w:eastAsia="宋体" w:hAnsi="Times New Roman" w:cs="Times New Roman"/>
          <w:b/>
          <w:i/>
          <w:lang w:eastAsia="zh-CN"/>
        </w:rPr>
        <w:t>:  Reply Q</w:t>
      </w:r>
      <w:r>
        <w:rPr>
          <w:rFonts w:ascii="Times New Roman" w:eastAsia="宋体" w:hAnsi="Times New Roman" w:cs="Times New Roman"/>
          <w:b/>
          <w:i/>
          <w:lang w:eastAsia="zh-CN"/>
        </w:rPr>
        <w:t>1</w:t>
      </w:r>
      <w:r w:rsidRPr="00C04D43">
        <w:rPr>
          <w:rFonts w:ascii="Times New Roman" w:eastAsia="宋体" w:hAnsi="Times New Roman" w:cs="Times New Roman"/>
          <w:b/>
          <w:i/>
          <w:lang w:eastAsia="zh-CN"/>
        </w:rPr>
        <w:t xml:space="preserve"> to RAN</w:t>
      </w:r>
      <w:r>
        <w:rPr>
          <w:rFonts w:ascii="Times New Roman" w:eastAsia="宋体" w:hAnsi="Times New Roman" w:cs="Times New Roman"/>
          <w:b/>
          <w:i/>
          <w:lang w:eastAsia="zh-CN"/>
        </w:rPr>
        <w:t>2</w:t>
      </w:r>
      <w:r w:rsidRPr="00C04D43">
        <w:rPr>
          <w:rFonts w:ascii="Times New Roman" w:eastAsia="宋体" w:hAnsi="Times New Roman" w:cs="Times New Roman"/>
          <w:b/>
          <w:i/>
          <w:lang w:eastAsia="zh-CN"/>
        </w:rPr>
        <w:t xml:space="preserve"> as follows:</w:t>
      </w:r>
    </w:p>
    <w:p w14:paraId="7A160FE0" w14:textId="0807A9E3" w:rsidR="00602DE8" w:rsidRPr="00616780" w:rsidRDefault="006E3C52" w:rsidP="00403258">
      <w:pPr>
        <w:pStyle w:val="af"/>
        <w:numPr>
          <w:ilvl w:val="0"/>
          <w:numId w:val="44"/>
        </w:numPr>
        <w:ind w:firstLineChars="0"/>
        <w:rPr>
          <w:b/>
          <w:i/>
        </w:rPr>
      </w:pPr>
      <w:r>
        <w:rPr>
          <w:b/>
          <w:i/>
        </w:rPr>
        <w:t>No</w:t>
      </w:r>
      <w:r w:rsidR="00602DE8">
        <w:rPr>
          <w:b/>
          <w:i/>
        </w:rPr>
        <w:t xml:space="preserve">, </w:t>
      </w:r>
      <w:r>
        <w:rPr>
          <w:b/>
          <w:i/>
        </w:rPr>
        <w:t>UE-</w:t>
      </w:r>
      <w:r w:rsidR="00795276">
        <w:rPr>
          <w:b/>
          <w:i/>
        </w:rPr>
        <w:t>B</w:t>
      </w:r>
      <w:r>
        <w:rPr>
          <w:b/>
          <w:i/>
        </w:rPr>
        <w:t xml:space="preserve"> </w:t>
      </w:r>
      <w:r w:rsidR="005F4DB3">
        <w:rPr>
          <w:b/>
          <w:i/>
        </w:rPr>
        <w:t xml:space="preserve">is not supposed </w:t>
      </w:r>
      <w:r w:rsidR="00602DE8" w:rsidRPr="00E7660D">
        <w:rPr>
          <w:b/>
          <w:i/>
        </w:rPr>
        <w:t xml:space="preserve">to piggyback the </w:t>
      </w:r>
      <w:r w:rsidR="005F4DB3">
        <w:rPr>
          <w:b/>
          <w:i/>
        </w:rPr>
        <w:t xml:space="preserve">data triggering </w:t>
      </w:r>
      <w:r w:rsidR="00602DE8" w:rsidRPr="00E7660D">
        <w:rPr>
          <w:b/>
          <w:i/>
        </w:rPr>
        <w:t xml:space="preserve">IUC </w:t>
      </w:r>
      <w:r w:rsidR="00672656">
        <w:rPr>
          <w:b/>
          <w:i/>
        </w:rPr>
        <w:t>r</w:t>
      </w:r>
      <w:r w:rsidR="00672656" w:rsidRPr="00E7660D">
        <w:rPr>
          <w:b/>
          <w:i/>
        </w:rPr>
        <w:t xml:space="preserve">equest </w:t>
      </w:r>
      <w:r w:rsidR="00602DE8" w:rsidRPr="00E7660D">
        <w:rPr>
          <w:b/>
          <w:i/>
        </w:rPr>
        <w:t>with</w:t>
      </w:r>
      <w:r w:rsidR="005F4DB3">
        <w:rPr>
          <w:b/>
          <w:i/>
        </w:rPr>
        <w:t xml:space="preserve"> </w:t>
      </w:r>
      <w:r w:rsidR="005F4DB3" w:rsidRPr="00E7660D">
        <w:rPr>
          <w:b/>
          <w:i/>
        </w:rPr>
        <w:t xml:space="preserve">the IUC </w:t>
      </w:r>
      <w:r w:rsidR="005F4DB3">
        <w:rPr>
          <w:b/>
          <w:i/>
        </w:rPr>
        <w:t>r</w:t>
      </w:r>
      <w:r w:rsidR="005F4DB3" w:rsidRPr="00E7660D">
        <w:rPr>
          <w:b/>
          <w:i/>
        </w:rPr>
        <w:t>equest</w:t>
      </w:r>
      <w:r w:rsidR="00602DE8" w:rsidRPr="00E7660D">
        <w:rPr>
          <w:b/>
          <w:i/>
        </w:rPr>
        <w:t>.</w:t>
      </w:r>
    </w:p>
    <w:p w14:paraId="2ECB1116" w14:textId="290D1E11" w:rsidR="003325E9" w:rsidRDefault="00B03490" w:rsidP="00616780">
      <w:pPr>
        <w:pStyle w:val="ad"/>
        <w:spacing w:beforeLines="50" w:before="120" w:afterLines="50"/>
      </w:pPr>
      <w:r w:rsidRPr="00B03490">
        <w:rPr>
          <w:rFonts w:eastAsiaTheme="minorEastAsia"/>
          <w:u w:val="single"/>
          <w:lang w:eastAsia="zh-CN"/>
        </w:rPr>
        <w:t>Discussion</w:t>
      </w:r>
      <w:r>
        <w:rPr>
          <w:rFonts w:eastAsiaTheme="minorEastAsia"/>
          <w:u w:val="single"/>
          <w:lang w:eastAsia="zh-CN"/>
        </w:rPr>
        <w:t xml:space="preserve"> on Q2</w:t>
      </w:r>
      <w:r w:rsidRPr="00B03490">
        <w:rPr>
          <w:rFonts w:eastAsiaTheme="minorEastAsia"/>
          <w:u w:val="single"/>
          <w:lang w:eastAsia="zh-CN"/>
        </w:rPr>
        <w:t>:</w:t>
      </w:r>
    </w:p>
    <w:tbl>
      <w:tblPr>
        <w:tblStyle w:val="ac"/>
        <w:tblW w:w="0" w:type="auto"/>
        <w:tblLook w:val="04A0" w:firstRow="1" w:lastRow="0" w:firstColumn="1" w:lastColumn="0" w:noHBand="0" w:noVBand="1"/>
      </w:tblPr>
      <w:tblGrid>
        <w:gridCol w:w="9016"/>
      </w:tblGrid>
      <w:tr w:rsidR="003325E9" w14:paraId="092AD542" w14:textId="77777777" w:rsidTr="00C45CB0">
        <w:tc>
          <w:tcPr>
            <w:tcW w:w="9016" w:type="dxa"/>
          </w:tcPr>
          <w:p w14:paraId="0C293378" w14:textId="77777777" w:rsidR="003325E9" w:rsidRDefault="003325E9" w:rsidP="003325E9">
            <w:pPr>
              <w:ind w:left="357" w:hanging="357"/>
              <w:rPr>
                <w:i/>
                <w:iCs/>
                <w:sz w:val="22"/>
                <w:szCs w:val="22"/>
              </w:rPr>
            </w:pPr>
            <w:r>
              <w:rPr>
                <w:i/>
                <w:iCs/>
              </w:rPr>
              <w:t>(below is from TS 38.321</w:t>
            </w:r>
            <w:r>
              <w:rPr>
                <w:i/>
                <w:iCs/>
                <w:sz w:val="22"/>
                <w:szCs w:val="22"/>
              </w:rPr>
              <w:t>)</w:t>
            </w:r>
          </w:p>
          <w:p w14:paraId="02FF4306" w14:textId="77777777" w:rsidR="003325E9" w:rsidRPr="00403258" w:rsidRDefault="003325E9" w:rsidP="003325E9">
            <w:pPr>
              <w:overflowPunct w:val="0"/>
              <w:spacing w:after="180"/>
              <w:ind w:left="1135" w:hanging="284"/>
              <w:textAlignment w:val="baseline"/>
              <w:rPr>
                <w:rFonts w:eastAsia="Times New Roman"/>
                <w:lang w:val="en-GB" w:eastAsia="ko-KR"/>
              </w:rPr>
            </w:pPr>
            <w:r w:rsidRPr="003325E9">
              <w:rPr>
                <w:rFonts w:eastAsia="Times New Roman"/>
                <w:lang w:val="en-GB" w:eastAsia="ja-JP"/>
              </w:rPr>
              <w:t>3&gt;</w:t>
            </w:r>
            <w:r w:rsidRPr="003325E9">
              <w:rPr>
                <w:rFonts w:eastAsia="Times New Roman"/>
                <w:lang w:val="en-GB" w:eastAsia="ja-JP"/>
              </w:rPr>
              <w:tab/>
              <w:t xml:space="preserve">if configured by RRC, </w:t>
            </w:r>
            <w:r w:rsidRPr="003325E9">
              <w:rPr>
                <w:rFonts w:eastAsia="Times New Roman"/>
                <w:i/>
                <w:lang w:val="en-GB" w:eastAsia="ja-JP"/>
              </w:rPr>
              <w:t>sl-InterUE-CoordinationScheme1</w:t>
            </w:r>
            <w:r w:rsidRPr="003325E9">
              <w:rPr>
                <w:rFonts w:eastAsia="Times New Roman"/>
                <w:lang w:val="en-GB" w:eastAsia="ja-JP"/>
              </w:rPr>
              <w:t xml:space="preserve"> enabling reception of preferred resource set and non-preferred resource set and when the UE </w:t>
            </w:r>
            <w:r w:rsidRPr="003325E9">
              <w:rPr>
                <w:rFonts w:eastAsia="Times New Roman"/>
                <w:lang w:val="en-GB" w:eastAsia="ko-KR"/>
              </w:rPr>
              <w:t xml:space="preserve">does not have </w:t>
            </w:r>
            <w:r w:rsidRPr="003325E9">
              <w:rPr>
                <w:rFonts w:eastAsia="Times New Roman"/>
                <w:lang w:val="en-GB" w:eastAsia="ja-JP"/>
              </w:rPr>
              <w:t xml:space="preserve">own sensing result </w:t>
            </w:r>
            <w:r w:rsidRPr="00403258">
              <w:rPr>
                <w:rFonts w:eastAsia="Times New Roman"/>
                <w:lang w:val="en-GB" w:eastAsia="ja-JP"/>
              </w:rPr>
              <w:t>as specified in clause 8.1.4 of TS 38.214 [7] and if a preferred resource set is received from a UE:</w:t>
            </w:r>
          </w:p>
          <w:p w14:paraId="15BAFFF2" w14:textId="77777777" w:rsidR="003325E9" w:rsidRPr="00403258" w:rsidRDefault="003325E9" w:rsidP="003325E9">
            <w:pPr>
              <w:overflowPunct w:val="0"/>
              <w:spacing w:after="180"/>
              <w:ind w:left="1418" w:hanging="284"/>
              <w:textAlignment w:val="baseline"/>
              <w:rPr>
                <w:rFonts w:eastAsia="Times New Roman"/>
                <w:lang w:val="en-GB" w:eastAsia="ja-JP"/>
              </w:rPr>
            </w:pPr>
            <w:r w:rsidRPr="00403258">
              <w:rPr>
                <w:rFonts w:eastAsia="Times New Roman"/>
                <w:lang w:val="en-GB" w:eastAsia="ja-JP"/>
              </w:rPr>
              <w:t>4&gt;</w:t>
            </w:r>
            <w:r w:rsidRPr="00403258">
              <w:rPr>
                <w:rFonts w:eastAsia="Times New Roman"/>
                <w:lang w:val="en-GB"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403258">
              <w:rPr>
                <w:rFonts w:eastAsia="Times New Roman"/>
                <w:lang w:val="en-GB"/>
              </w:rPr>
              <w:t xml:space="preserve">, </w:t>
            </w:r>
            <w:r w:rsidRPr="00403258">
              <w:rPr>
                <w:rFonts w:eastAsia="Times New Roman"/>
                <w:lang w:val="en-GB" w:eastAsia="ja-JP"/>
              </w:rPr>
              <w:t>and/or the latency requirement of the triggered SL CSI reporting.</w:t>
            </w:r>
          </w:p>
          <w:p w14:paraId="41F99453" w14:textId="77777777" w:rsidR="003325E9" w:rsidRPr="00403258" w:rsidRDefault="003325E9" w:rsidP="003325E9">
            <w:pPr>
              <w:overflowPunct w:val="0"/>
              <w:spacing w:after="180"/>
              <w:ind w:left="1135" w:hanging="284"/>
              <w:textAlignment w:val="baseline"/>
              <w:rPr>
                <w:rFonts w:eastAsia="Times New Roman"/>
                <w:lang w:val="en-GB" w:eastAsia="ko-KR"/>
              </w:rPr>
            </w:pPr>
            <w:r w:rsidRPr="00403258">
              <w:rPr>
                <w:rFonts w:eastAsia="Times New Roman"/>
                <w:lang w:val="en-GB" w:eastAsia="ja-JP"/>
              </w:rPr>
              <w:t>3&gt;</w:t>
            </w:r>
            <w:r w:rsidRPr="00403258">
              <w:rPr>
                <w:rFonts w:eastAsia="Times New Roman"/>
                <w:lang w:val="en-GB" w:eastAsia="ja-JP"/>
              </w:rPr>
              <w:tab/>
              <w:t xml:space="preserve">if configured by RRC, </w:t>
            </w:r>
            <w:r w:rsidRPr="00403258">
              <w:rPr>
                <w:rFonts w:eastAsia="Times New Roman"/>
                <w:i/>
                <w:lang w:val="en-GB" w:eastAsia="ja-JP"/>
              </w:rPr>
              <w:t>sl-InterUE-CoordinationScheme1</w:t>
            </w:r>
            <w:r w:rsidRPr="00403258">
              <w:rPr>
                <w:rFonts w:eastAsia="Times New Roman"/>
                <w:lang w:val="en-GB" w:eastAsia="ja-JP"/>
              </w:rPr>
              <w:t xml:space="preserve"> enabling reception of preferred </w:t>
            </w:r>
            <w:r w:rsidRPr="00403258">
              <w:rPr>
                <w:rFonts w:eastAsia="Times New Roman"/>
                <w:lang w:val="en-GB" w:eastAsia="ja-JP"/>
              </w:rPr>
              <w:lastRenderedPageBreak/>
              <w:t>resource set and non-preferred resource set and when the UE has own sensing result as specified in clause 8.1.4 of TS 38.214 [7] and if a preferred resource set is received from a UE:</w:t>
            </w:r>
          </w:p>
          <w:p w14:paraId="3CCC6AD2" w14:textId="0554CF6A" w:rsidR="003325E9" w:rsidRPr="00616780" w:rsidRDefault="003325E9" w:rsidP="00616780">
            <w:pPr>
              <w:overflowPunct w:val="0"/>
              <w:spacing w:after="180"/>
              <w:ind w:left="1418" w:hanging="284"/>
              <w:textAlignment w:val="baseline"/>
              <w:rPr>
                <w:rFonts w:eastAsia="MS Mincho"/>
                <w:lang w:val="en-GB" w:eastAsia="ja-JP"/>
              </w:rPr>
            </w:pPr>
            <w:r w:rsidRPr="00616780">
              <w:rPr>
                <w:rFonts w:eastAsia="Times New Roman"/>
                <w:lang w:val="en-GB" w:eastAsia="ja-JP"/>
              </w:rPr>
              <w:t>4&gt;</w:t>
            </w:r>
            <w:r w:rsidRPr="00616780">
              <w:rPr>
                <w:rFonts w:eastAsia="Times New Roman"/>
                <w:lang w:val="en-GB"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w:t>
            </w:r>
            <w:r w:rsidRPr="003325E9">
              <w:rPr>
                <w:rFonts w:eastAsia="Times New Roman"/>
                <w:lang w:val="en-GB" w:eastAsia="ja-JP"/>
              </w:rPr>
              <w:t xml:space="preserve"> to the amount of selected frequency resources and the remaining PDB of SL data available in the logical channel(s) allowed on the carrier, and/or the latency requirement of the triggered SL CSI reporting;</w:t>
            </w:r>
          </w:p>
        </w:tc>
      </w:tr>
    </w:tbl>
    <w:p w14:paraId="2C10BABB" w14:textId="247D6666" w:rsidR="00A25505" w:rsidRDefault="003325E9" w:rsidP="00B03490">
      <w:pPr>
        <w:pStyle w:val="ad"/>
        <w:spacing w:beforeLines="50" w:before="120" w:after="0"/>
        <w:rPr>
          <w:lang w:val="en-US" w:eastAsia="zh-CN"/>
        </w:rPr>
      </w:pPr>
      <w:r>
        <w:rPr>
          <w:rFonts w:hint="eastAsia"/>
          <w:lang w:val="en-US" w:eastAsia="zh-CN"/>
        </w:rPr>
        <w:lastRenderedPageBreak/>
        <w:t>A</w:t>
      </w:r>
      <w:r>
        <w:rPr>
          <w:lang w:val="en-US" w:eastAsia="zh-CN"/>
        </w:rPr>
        <w:t>s per</w:t>
      </w:r>
      <w:r w:rsidR="00B611D0">
        <w:rPr>
          <w:lang w:val="en-US" w:eastAsia="zh-CN"/>
        </w:rPr>
        <w:t xml:space="preserve"> MAC</w:t>
      </w:r>
      <w:r>
        <w:rPr>
          <w:lang w:val="en-US" w:eastAsia="zh-CN"/>
        </w:rPr>
        <w:t xml:space="preserve"> spec (</w:t>
      </w:r>
      <w:r w:rsidR="005E3A53" w:rsidRPr="005E3A53">
        <w:rPr>
          <w:lang w:val="en-US" w:eastAsia="zh-CN"/>
        </w:rPr>
        <w:t>TS 38.321</w:t>
      </w:r>
      <w:r>
        <w:rPr>
          <w:lang w:val="en-US" w:eastAsia="zh-CN"/>
        </w:rPr>
        <w:t xml:space="preserve">), </w:t>
      </w:r>
      <w:r w:rsidR="005E3A53">
        <w:rPr>
          <w:lang w:val="en-US" w:eastAsia="zh-CN"/>
        </w:rPr>
        <w:t xml:space="preserve">when UE-B receives </w:t>
      </w:r>
      <w:r w:rsidR="005E3A53" w:rsidRPr="005E3A53">
        <w:rPr>
          <w:lang w:val="en-US" w:eastAsia="zh-CN"/>
        </w:rPr>
        <w:t>a preferred resource set</w:t>
      </w:r>
      <w:r w:rsidR="005E3A53">
        <w:rPr>
          <w:lang w:val="en-US" w:eastAsia="zh-CN"/>
        </w:rPr>
        <w:t xml:space="preserve">, selected resources from the preferred resource set for a </w:t>
      </w:r>
      <w:r w:rsidR="005E3A53" w:rsidRPr="005E3A53">
        <w:rPr>
          <w:lang w:val="en-US" w:eastAsia="zh-CN"/>
        </w:rPr>
        <w:t xml:space="preserve">MAC PDU </w:t>
      </w:r>
      <w:r w:rsidR="005E3A53">
        <w:rPr>
          <w:lang w:val="en-US" w:eastAsia="zh-CN"/>
        </w:rPr>
        <w:t>is</w:t>
      </w:r>
      <w:r w:rsidR="005E3A53" w:rsidRPr="005E3A53">
        <w:rPr>
          <w:lang w:val="en-US" w:eastAsia="zh-CN"/>
        </w:rPr>
        <w:t xml:space="preserve"> transmitted to the UE providing the preferred resource set</w:t>
      </w:r>
      <w:r w:rsidR="005E3A53">
        <w:rPr>
          <w:lang w:val="en-US" w:eastAsia="zh-CN"/>
        </w:rPr>
        <w:t>, i.e., UE-A.</w:t>
      </w:r>
      <w:r w:rsidR="000B0336">
        <w:rPr>
          <w:lang w:val="en-US" w:eastAsia="zh-CN"/>
        </w:rPr>
        <w:t xml:space="preserve"> Therefore, UE-A is always the intended receiver of UE-B when UE-A is providin</w:t>
      </w:r>
      <w:r w:rsidR="000B0336" w:rsidRPr="00403258">
        <w:rPr>
          <w:lang w:val="en-US" w:eastAsia="zh-CN"/>
        </w:rPr>
        <w:t xml:space="preserve">g </w:t>
      </w:r>
      <w:r w:rsidR="007D6749" w:rsidRPr="00E82D55">
        <w:rPr>
          <w:lang w:val="en-US" w:eastAsia="zh-CN"/>
        </w:rPr>
        <w:t xml:space="preserve">preferred resources </w:t>
      </w:r>
      <w:r w:rsidR="00A25505" w:rsidRPr="00E82D55">
        <w:rPr>
          <w:lang w:val="en-US" w:eastAsia="zh-CN"/>
        </w:rPr>
        <w:t>for both explicit request</w:t>
      </w:r>
      <w:r w:rsidR="00C0112A" w:rsidRPr="00E82D55">
        <w:rPr>
          <w:lang w:val="en-US" w:eastAsia="zh-CN"/>
        </w:rPr>
        <w:t>-</w:t>
      </w:r>
      <w:r w:rsidR="00A25505" w:rsidRPr="00E82D55">
        <w:rPr>
          <w:lang w:val="en-US" w:eastAsia="zh-CN"/>
        </w:rPr>
        <w:t>based case and condition</w:t>
      </w:r>
      <w:r w:rsidR="00C0112A" w:rsidRPr="00E82D55">
        <w:rPr>
          <w:lang w:val="en-US" w:eastAsia="zh-CN"/>
        </w:rPr>
        <w:t>-</w:t>
      </w:r>
      <w:r w:rsidR="00A25505" w:rsidRPr="00E82D55">
        <w:rPr>
          <w:lang w:val="en-US" w:eastAsia="zh-CN"/>
        </w:rPr>
        <w:t xml:space="preserve">based case </w:t>
      </w:r>
      <w:r w:rsidR="007D6749" w:rsidRPr="00E82D55">
        <w:rPr>
          <w:lang w:val="en-US" w:eastAsia="zh-CN"/>
        </w:rPr>
        <w:t>in UE-B’s point of view.</w:t>
      </w:r>
      <w:r w:rsidR="00A25505" w:rsidRPr="00E82D55">
        <w:rPr>
          <w:lang w:val="en-US" w:eastAsia="zh-CN"/>
        </w:rPr>
        <w:t xml:space="preserve"> </w:t>
      </w:r>
      <w:r w:rsidR="00B611D0">
        <w:rPr>
          <w:lang w:val="en-US" w:eastAsia="zh-CN"/>
        </w:rPr>
        <w:t>The</w:t>
      </w:r>
      <w:r w:rsidR="00555E7D" w:rsidRPr="00E82D55">
        <w:rPr>
          <w:lang w:val="en-US" w:eastAsia="zh-CN"/>
        </w:rPr>
        <w:t xml:space="preserve"> </w:t>
      </w:r>
      <w:r w:rsidR="00E82D55" w:rsidRPr="00616780">
        <w:rPr>
          <w:lang w:val="en-US" w:eastAsia="zh-CN"/>
        </w:rPr>
        <w:t>restriction</w:t>
      </w:r>
      <w:r w:rsidR="00555E7D" w:rsidRPr="00403258">
        <w:rPr>
          <w:lang w:val="en-US" w:eastAsia="zh-CN"/>
        </w:rPr>
        <w:t xml:space="preserve"> on</w:t>
      </w:r>
      <w:r w:rsidR="00555E7D" w:rsidRPr="00E82D55">
        <w:rPr>
          <w:lang w:val="en-US" w:eastAsia="zh-CN"/>
        </w:rPr>
        <w:t xml:space="preserve"> UE-A</w:t>
      </w:r>
      <w:r w:rsidR="00B611D0">
        <w:rPr>
          <w:lang w:val="en-US" w:eastAsia="zh-CN"/>
        </w:rPr>
        <w:t xml:space="preserve"> to be UE-B’s receiver is already captured in the spec. Thus with or without the changes in ASN.1 description is fine. </w:t>
      </w:r>
    </w:p>
    <w:p w14:paraId="0FD79C2A" w14:textId="41B01334" w:rsidR="00A50977" w:rsidRPr="00C04D43" w:rsidRDefault="00A50977" w:rsidP="00BE2D73">
      <w:pPr>
        <w:autoSpaceDE w:val="0"/>
        <w:autoSpaceDN w:val="0"/>
        <w:adjustRightInd w:val="0"/>
        <w:snapToGrid w:val="0"/>
        <w:spacing w:beforeLines="50" w:before="120" w:after="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t>Proposal 2:  Reply Q2 to RAN</w:t>
      </w:r>
      <w:r w:rsidR="00195556">
        <w:rPr>
          <w:rFonts w:ascii="Times New Roman" w:eastAsia="宋体" w:hAnsi="Times New Roman" w:cs="Times New Roman"/>
          <w:b/>
          <w:i/>
          <w:lang w:eastAsia="zh-CN"/>
        </w:rPr>
        <w:t>2</w:t>
      </w:r>
      <w:r w:rsidRPr="00C04D43">
        <w:rPr>
          <w:rFonts w:ascii="Times New Roman" w:eastAsia="宋体" w:hAnsi="Times New Roman" w:cs="Times New Roman"/>
          <w:b/>
          <w:i/>
          <w:lang w:eastAsia="zh-CN"/>
        </w:rPr>
        <w:t xml:space="preserve"> as follows:</w:t>
      </w:r>
    </w:p>
    <w:p w14:paraId="732D7501" w14:textId="557B5851" w:rsidR="00195556" w:rsidRPr="00BE2D73" w:rsidRDefault="00195556" w:rsidP="00C0112A">
      <w:pPr>
        <w:pStyle w:val="af"/>
        <w:numPr>
          <w:ilvl w:val="0"/>
          <w:numId w:val="44"/>
        </w:numPr>
        <w:ind w:firstLineChars="0"/>
        <w:rPr>
          <w:b/>
          <w:i/>
        </w:rPr>
      </w:pPr>
      <w:r w:rsidRPr="00195556">
        <w:rPr>
          <w:b/>
          <w:i/>
        </w:rPr>
        <w:t xml:space="preserve">For </w:t>
      </w:r>
      <w:r w:rsidR="00C0112A">
        <w:rPr>
          <w:b/>
          <w:i/>
        </w:rPr>
        <w:t xml:space="preserve">both </w:t>
      </w:r>
      <w:r w:rsidR="00BE2D73">
        <w:rPr>
          <w:b/>
          <w:i/>
        </w:rPr>
        <w:t xml:space="preserve">explicit </w:t>
      </w:r>
      <w:r w:rsidRPr="00195556">
        <w:rPr>
          <w:b/>
          <w:i/>
        </w:rPr>
        <w:t xml:space="preserve">request-based </w:t>
      </w:r>
      <w:r w:rsidR="00C0112A">
        <w:rPr>
          <w:b/>
          <w:i/>
        </w:rPr>
        <w:t xml:space="preserve">and condition-based </w:t>
      </w:r>
      <w:r w:rsidRPr="00195556">
        <w:rPr>
          <w:b/>
          <w:i/>
        </w:rPr>
        <w:t xml:space="preserve">IUC, </w:t>
      </w:r>
      <w:r w:rsidR="00C0112A" w:rsidRPr="00C0112A">
        <w:rPr>
          <w:b/>
          <w:i/>
        </w:rPr>
        <w:t xml:space="preserve">UE-A is </w:t>
      </w:r>
      <w:r w:rsidR="00C0112A">
        <w:rPr>
          <w:b/>
          <w:i/>
        </w:rPr>
        <w:t xml:space="preserve">always </w:t>
      </w:r>
      <w:r w:rsidR="00C0112A" w:rsidRPr="00C0112A">
        <w:rPr>
          <w:b/>
          <w:i/>
        </w:rPr>
        <w:t>the intended receiver of UE-B</w:t>
      </w:r>
      <w:r w:rsidR="00C0112A" w:rsidRPr="00C0112A" w:rsidDel="00C0112A">
        <w:rPr>
          <w:b/>
          <w:i/>
        </w:rPr>
        <w:t xml:space="preserve"> </w:t>
      </w:r>
      <w:r w:rsidR="00C0112A">
        <w:rPr>
          <w:b/>
          <w:i/>
        </w:rPr>
        <w:t xml:space="preserve">as per </w:t>
      </w:r>
      <w:r w:rsidR="00B611D0">
        <w:rPr>
          <w:b/>
          <w:i/>
        </w:rPr>
        <w:t>TS38.321</w:t>
      </w:r>
      <w:r w:rsidR="00C0112A">
        <w:rPr>
          <w:b/>
          <w:i/>
        </w:rPr>
        <w:t xml:space="preserve"> and no spec change is required</w:t>
      </w:r>
      <w:r w:rsidR="00BE2D73">
        <w:rPr>
          <w:b/>
          <w:i/>
        </w:rPr>
        <w:t>.</w:t>
      </w:r>
    </w:p>
    <w:p w14:paraId="2A2AAD52" w14:textId="5F2FF98A" w:rsidR="00B03490" w:rsidRDefault="00B03490" w:rsidP="00B03490">
      <w:pPr>
        <w:pStyle w:val="2"/>
      </w:pPr>
      <w:r>
        <w:t xml:space="preserve">On CBR </w:t>
      </w:r>
    </w:p>
    <w:p w14:paraId="3D495BC6" w14:textId="4B4A8EF4" w:rsidR="00602DE8" w:rsidRPr="00B03490" w:rsidRDefault="00602DE8" w:rsidP="00602DE8">
      <w:pPr>
        <w:pStyle w:val="ad"/>
        <w:spacing w:beforeLines="50" w:before="120" w:after="0"/>
        <w:rPr>
          <w:rFonts w:eastAsiaTheme="minorEastAsia"/>
          <w:u w:val="single"/>
          <w:lang w:eastAsia="zh-CN"/>
        </w:rPr>
      </w:pPr>
      <w:r w:rsidRPr="00B03490">
        <w:rPr>
          <w:rFonts w:eastAsiaTheme="minorEastAsia"/>
          <w:u w:val="single"/>
          <w:lang w:eastAsia="zh-CN"/>
        </w:rPr>
        <w:t>Discussion</w:t>
      </w:r>
      <w:r>
        <w:rPr>
          <w:rFonts w:eastAsiaTheme="minorEastAsia"/>
          <w:u w:val="single"/>
          <w:lang w:eastAsia="zh-CN"/>
        </w:rPr>
        <w:t xml:space="preserve"> on Q3 and Q4</w:t>
      </w:r>
      <w:r w:rsidRPr="00B03490">
        <w:rPr>
          <w:rFonts w:eastAsiaTheme="minorEastAsia"/>
          <w:u w:val="single"/>
          <w:lang w:eastAsia="zh-CN"/>
        </w:rPr>
        <w:t>:</w:t>
      </w:r>
    </w:p>
    <w:p w14:paraId="515782E8" w14:textId="77F80D2A" w:rsidR="00BE2D73" w:rsidRPr="00A440B3" w:rsidRDefault="00BE2D73" w:rsidP="00BE2D73">
      <w:pPr>
        <w:pStyle w:val="ad"/>
        <w:rPr>
          <w:rFonts w:eastAsiaTheme="minorEastAsia"/>
          <w:lang w:eastAsia="zh-CN"/>
        </w:rPr>
      </w:pPr>
      <w:r w:rsidRPr="00A440B3">
        <w:rPr>
          <w:rFonts w:eastAsiaTheme="minorEastAsia"/>
          <w:lang w:eastAsia="zh-CN"/>
        </w:rPr>
        <w:t xml:space="preserve">The Rel-16 CBR parameter, i.e. </w:t>
      </w:r>
      <w:r w:rsidRPr="00A440B3">
        <w:rPr>
          <w:rFonts w:eastAsiaTheme="minorEastAsia"/>
          <w:i/>
          <w:lang w:eastAsia="zh-CN"/>
        </w:rPr>
        <w:t>sl-DefaultTxConfigIndex</w:t>
      </w:r>
      <w:r w:rsidRPr="00A440B3">
        <w:rPr>
          <w:rFonts w:eastAsiaTheme="minorEastAsia"/>
          <w:lang w:eastAsia="zh-CN"/>
        </w:rPr>
        <w:t>, is used for exceptional case due to unavailability of CBR result, and this case is only valid when the UE performs random resource selection in the exceptional resource pool because of no available sensing result</w:t>
      </w:r>
      <w:r w:rsidR="000460DB">
        <w:rPr>
          <w:rFonts w:eastAsiaTheme="minorEastAsia"/>
          <w:lang w:eastAsia="zh-CN"/>
        </w:rPr>
        <w:t xml:space="preserve"> in Rel-16</w:t>
      </w:r>
      <w:r w:rsidRPr="00A440B3">
        <w:rPr>
          <w:rFonts w:eastAsiaTheme="minorEastAsia"/>
          <w:lang w:eastAsia="zh-CN"/>
        </w:rPr>
        <w:t>.</w:t>
      </w:r>
    </w:p>
    <w:p w14:paraId="269603C4" w14:textId="36C1B95E" w:rsidR="00A440B3" w:rsidRDefault="00BE2D73" w:rsidP="00616780">
      <w:pPr>
        <w:pStyle w:val="ad"/>
        <w:rPr>
          <w:rFonts w:eastAsiaTheme="minorEastAsia"/>
          <w:lang w:eastAsia="zh-CN"/>
        </w:rPr>
      </w:pPr>
      <w:r w:rsidRPr="00A440B3">
        <w:rPr>
          <w:rFonts w:eastAsiaTheme="minorEastAsia"/>
          <w:lang w:eastAsia="zh-CN"/>
        </w:rPr>
        <w:t xml:space="preserve">However, </w:t>
      </w:r>
      <w:r w:rsidR="00602DE8">
        <w:rPr>
          <w:rFonts w:eastAsiaTheme="minorEastAsia"/>
          <w:lang w:eastAsia="zh-CN"/>
        </w:rPr>
        <w:t xml:space="preserve">the </w:t>
      </w:r>
      <w:r w:rsidRPr="00A440B3">
        <w:rPr>
          <w:rFonts w:eastAsiaTheme="minorEastAsia"/>
          <w:lang w:eastAsia="zh-CN"/>
        </w:rPr>
        <w:t>Rel-17 r</w:t>
      </w:r>
      <w:r w:rsidR="00602DE8">
        <w:rPr>
          <w:rFonts w:eastAsiaTheme="minorEastAsia"/>
          <w:lang w:eastAsia="zh-CN"/>
        </w:rPr>
        <w:t>esource allocation scheme</w:t>
      </w:r>
      <w:r w:rsidRPr="00A440B3">
        <w:rPr>
          <w:rFonts w:eastAsiaTheme="minorEastAsia"/>
          <w:lang w:eastAsia="zh-CN"/>
        </w:rPr>
        <w:t xml:space="preserve"> for power saving is not intended to be operational only in exceptional resource pool.</w:t>
      </w:r>
      <w:r w:rsidR="000460DB">
        <w:rPr>
          <w:rFonts w:eastAsiaTheme="minorEastAsia"/>
          <w:lang w:eastAsia="zh-CN"/>
        </w:rPr>
        <w:t xml:space="preserve"> </w:t>
      </w:r>
      <w:r w:rsidR="00245E01">
        <w:rPr>
          <w:rFonts w:eastAsiaTheme="minorEastAsia"/>
          <w:lang w:val="en-US" w:eastAsia="zh-CN"/>
        </w:rPr>
        <w:t xml:space="preserve">Hence if a </w:t>
      </w:r>
      <w:r w:rsidR="000460DB">
        <w:rPr>
          <w:rFonts w:eastAsiaTheme="minorEastAsia"/>
          <w:lang w:eastAsia="zh-CN"/>
        </w:rPr>
        <w:t>Rel-16 parameter</w:t>
      </w:r>
      <w:r w:rsidR="00245E01">
        <w:rPr>
          <w:rFonts w:eastAsiaTheme="minorEastAsia"/>
          <w:lang w:val="en-US" w:eastAsia="zh-CN"/>
        </w:rPr>
        <w:t xml:space="preserve"> was adopted, it would</w:t>
      </w:r>
      <w:r w:rsidR="000460DB">
        <w:rPr>
          <w:rFonts w:eastAsiaTheme="minorEastAsia"/>
          <w:lang w:eastAsia="zh-CN"/>
        </w:rPr>
        <w:t xml:space="preserve"> mean there is update needed </w:t>
      </w:r>
      <w:r w:rsidR="00245E01">
        <w:rPr>
          <w:rFonts w:eastAsiaTheme="minorEastAsia"/>
          <w:lang w:val="en-US" w:eastAsia="zh-CN"/>
        </w:rPr>
        <w:t>in</w:t>
      </w:r>
      <w:r w:rsidR="000460DB">
        <w:rPr>
          <w:rFonts w:eastAsiaTheme="minorEastAsia"/>
          <w:lang w:eastAsia="zh-CN"/>
        </w:rPr>
        <w:t xml:space="preserve"> ASN.1 description</w:t>
      </w:r>
      <w:r w:rsidR="00245E01">
        <w:rPr>
          <w:rFonts w:eastAsiaTheme="minorEastAsia"/>
          <w:lang w:val="en-US" w:eastAsia="zh-CN"/>
        </w:rPr>
        <w:t>s</w:t>
      </w:r>
      <w:r w:rsidR="000460DB">
        <w:rPr>
          <w:rFonts w:eastAsiaTheme="minorEastAsia"/>
          <w:lang w:eastAsia="zh-CN"/>
        </w:rPr>
        <w:t xml:space="preserve">. </w:t>
      </w:r>
      <w:r w:rsidRPr="00A440B3">
        <w:rPr>
          <w:rFonts w:eastAsiaTheme="minorEastAsia"/>
          <w:lang w:eastAsia="zh-CN"/>
        </w:rPr>
        <w:t>Particular</w:t>
      </w:r>
      <w:r w:rsidR="000460DB">
        <w:rPr>
          <w:rFonts w:eastAsiaTheme="minorEastAsia"/>
          <w:lang w:eastAsia="zh-CN"/>
        </w:rPr>
        <w:t>ly</w:t>
      </w:r>
      <w:r w:rsidRPr="00A440B3">
        <w:rPr>
          <w:rFonts w:eastAsiaTheme="minorEastAsia"/>
          <w:lang w:eastAsia="zh-CN"/>
        </w:rPr>
        <w:t xml:space="preserve">, for partial sensing, </w:t>
      </w:r>
      <w:r w:rsidR="00A440B3" w:rsidRPr="00A440B3">
        <w:rPr>
          <w:rFonts w:eastAsiaTheme="minorEastAsia"/>
          <w:lang w:eastAsia="zh-CN"/>
        </w:rPr>
        <w:t>a UE still has CBR result</w:t>
      </w:r>
      <w:r w:rsidR="000460DB">
        <w:rPr>
          <w:rFonts w:eastAsiaTheme="minorEastAsia"/>
          <w:lang w:eastAsia="zh-CN"/>
        </w:rPr>
        <w:t xml:space="preserve"> (which does not align with current ASN.1 field description)</w:t>
      </w:r>
      <w:r w:rsidR="00A440B3" w:rsidRPr="00A440B3">
        <w:rPr>
          <w:rFonts w:eastAsiaTheme="minorEastAsia"/>
          <w:lang w:eastAsia="zh-CN"/>
        </w:rPr>
        <w:t xml:space="preserve">, but the number of SL RSSI measurement slots over CBR measurement window is below a threshold, and in this case a default value is used. </w:t>
      </w:r>
      <w:r w:rsidR="00602DE8">
        <w:rPr>
          <w:rFonts w:eastAsiaTheme="minorEastAsia" w:hint="eastAsia"/>
          <w:lang w:eastAsia="zh-CN"/>
        </w:rPr>
        <w:t>Wit</w:t>
      </w:r>
      <w:r w:rsidR="00602DE8">
        <w:rPr>
          <w:rFonts w:eastAsiaTheme="minorEastAsia"/>
          <w:lang w:eastAsia="zh-CN"/>
        </w:rPr>
        <w:t xml:space="preserve">h above, Rel-17 </w:t>
      </w:r>
      <w:r w:rsidR="00A440B3" w:rsidRPr="00A440B3">
        <w:rPr>
          <w:rFonts w:eastAsiaTheme="minorEastAsia"/>
          <w:lang w:eastAsia="zh-CN"/>
        </w:rPr>
        <w:t xml:space="preserve">design </w:t>
      </w:r>
      <w:r w:rsidR="00602DE8">
        <w:rPr>
          <w:rFonts w:eastAsiaTheme="minorEastAsia"/>
          <w:lang w:eastAsia="zh-CN"/>
        </w:rPr>
        <w:t xml:space="preserve">for CBR </w:t>
      </w:r>
      <w:r w:rsidR="00A440B3" w:rsidRPr="00A440B3">
        <w:rPr>
          <w:rFonts w:eastAsiaTheme="minorEastAsia"/>
          <w:lang w:eastAsia="zh-CN"/>
        </w:rPr>
        <w:t xml:space="preserve">is not aligned with </w:t>
      </w:r>
      <w:r w:rsidR="00D57E84" w:rsidRPr="00A440B3">
        <w:rPr>
          <w:rFonts w:eastAsiaTheme="minorEastAsia"/>
          <w:lang w:eastAsia="zh-CN"/>
        </w:rPr>
        <w:t>desc</w:t>
      </w:r>
      <w:r w:rsidR="00D57E84">
        <w:rPr>
          <w:rFonts w:eastAsiaTheme="minorEastAsia"/>
          <w:lang w:eastAsia="zh-CN"/>
        </w:rPr>
        <w:t>ri</w:t>
      </w:r>
      <w:r w:rsidR="00D57E84" w:rsidRPr="00A440B3">
        <w:rPr>
          <w:rFonts w:eastAsiaTheme="minorEastAsia"/>
          <w:lang w:eastAsia="zh-CN"/>
        </w:rPr>
        <w:t>ption</w:t>
      </w:r>
      <w:r w:rsidR="00A440B3" w:rsidRPr="00A440B3">
        <w:rPr>
          <w:rFonts w:eastAsiaTheme="minorEastAsia"/>
          <w:lang w:eastAsia="zh-CN"/>
        </w:rPr>
        <w:t xml:space="preserve"> of existing Rel-16 parameter</w:t>
      </w:r>
      <w:r w:rsidR="00602DE8">
        <w:rPr>
          <w:rFonts w:eastAsiaTheme="minorEastAsia"/>
          <w:lang w:eastAsia="zh-CN"/>
        </w:rPr>
        <w:t xml:space="preserve"> which is used for exceptional case</w:t>
      </w:r>
      <w:r w:rsidR="00A440B3" w:rsidRPr="00A440B3">
        <w:rPr>
          <w:rFonts w:eastAsiaTheme="minorEastAsia"/>
          <w:lang w:eastAsia="zh-CN"/>
        </w:rPr>
        <w:t>.</w:t>
      </w:r>
      <w:r w:rsidR="00A440B3">
        <w:rPr>
          <w:rFonts w:eastAsiaTheme="minorEastAsia"/>
          <w:lang w:eastAsia="zh-CN"/>
        </w:rPr>
        <w:t xml:space="preserve"> </w:t>
      </w:r>
      <w:r w:rsidR="00245E01">
        <w:rPr>
          <w:rFonts w:eastAsiaTheme="minorEastAsia"/>
          <w:lang w:val="en-US" w:eastAsia="zh-CN"/>
        </w:rPr>
        <w:t>The correct use of the already-agreed Rel-17 and Rel-16 parameters is as follows</w:t>
      </w:r>
      <w:r w:rsidR="00A440B3">
        <w:rPr>
          <w:rFonts w:eastAsiaTheme="minorEastAsia"/>
          <w:lang w:eastAsia="zh-CN"/>
        </w:rPr>
        <w:t>:</w:t>
      </w:r>
    </w:p>
    <w:p w14:paraId="0F0E2BD3" w14:textId="40F11E78" w:rsidR="00245E01" w:rsidRPr="00245E01" w:rsidRDefault="00245E01" w:rsidP="00C35167">
      <w:pPr>
        <w:pStyle w:val="ad"/>
        <w:numPr>
          <w:ilvl w:val="0"/>
          <w:numId w:val="52"/>
        </w:numPr>
        <w:rPr>
          <w:rFonts w:eastAsiaTheme="minorEastAsia"/>
          <w:lang w:eastAsia="zh-CN"/>
        </w:rPr>
      </w:pPr>
      <w:r w:rsidRPr="00245E01">
        <w:rPr>
          <w:rFonts w:eastAsiaTheme="minorEastAsia"/>
          <w:lang w:eastAsia="zh-CN"/>
        </w:rPr>
        <w:t>The agreed</w:t>
      </w:r>
      <w:r>
        <w:rPr>
          <w:rFonts w:eastAsiaTheme="minorEastAsia"/>
          <w:lang w:eastAsia="zh-CN"/>
        </w:rPr>
        <w:t xml:space="preserve"> Rel-17 parameters are used for dedicated resource allocation schemes, i.e. </w:t>
      </w:r>
      <w:r w:rsidRPr="000022EB">
        <w:rPr>
          <w:rFonts w:eastAsiaTheme="minorEastAsia"/>
          <w:i/>
          <w:lang w:eastAsia="zh-CN"/>
        </w:rPr>
        <w:t>defaultCbrRandomSelection</w:t>
      </w:r>
      <w:r>
        <w:rPr>
          <w:rFonts w:eastAsiaTheme="minorEastAsia"/>
          <w:lang w:eastAsia="zh-CN"/>
        </w:rPr>
        <w:t xml:space="preserve"> is only used for a UE performing random resource selection, </w:t>
      </w:r>
      <w:r w:rsidRPr="000022EB">
        <w:rPr>
          <w:rFonts w:eastAsiaTheme="minorEastAsia"/>
          <w:i/>
          <w:lang w:eastAsia="zh-CN"/>
        </w:rPr>
        <w:t>defaultCbrPartialSensing</w:t>
      </w:r>
      <w:r w:rsidRPr="00A440B3">
        <w:rPr>
          <w:rFonts w:eastAsiaTheme="minorEastAsia"/>
          <w:lang w:eastAsia="zh-CN"/>
        </w:rPr>
        <w:t xml:space="preserve"> is</w:t>
      </w:r>
      <w:r>
        <w:rPr>
          <w:rFonts w:eastAsiaTheme="minorEastAsia"/>
          <w:lang w:eastAsia="zh-CN"/>
        </w:rPr>
        <w:t xml:space="preserve"> only used for partial sensing</w:t>
      </w:r>
      <w:r w:rsidRPr="00245E01">
        <w:rPr>
          <w:rFonts w:eastAsiaTheme="minorEastAsia"/>
          <w:lang w:eastAsia="zh-CN"/>
        </w:rPr>
        <w:t>.</w:t>
      </w:r>
      <w:r>
        <w:rPr>
          <w:rFonts w:eastAsiaTheme="minorEastAsia"/>
          <w:lang w:val="en-US" w:eastAsia="zh-CN"/>
        </w:rPr>
        <w:t xml:space="preserve"> </w:t>
      </w:r>
    </w:p>
    <w:p w14:paraId="4C7F0256" w14:textId="53644628" w:rsidR="00245E01" w:rsidRDefault="00245E01" w:rsidP="00616780">
      <w:pPr>
        <w:pStyle w:val="ad"/>
        <w:numPr>
          <w:ilvl w:val="0"/>
          <w:numId w:val="52"/>
        </w:numPr>
        <w:rPr>
          <w:rFonts w:eastAsiaTheme="minorEastAsia"/>
          <w:lang w:eastAsia="zh-CN"/>
        </w:rPr>
      </w:pPr>
      <w:r>
        <w:rPr>
          <w:rFonts w:eastAsiaTheme="minorEastAsia"/>
          <w:lang w:val="en-US" w:eastAsia="zh-CN"/>
        </w:rPr>
        <w:t xml:space="preserve">The Rel-16 parameter </w:t>
      </w:r>
      <w:r w:rsidRPr="00245E01">
        <w:rPr>
          <w:rFonts w:eastAsiaTheme="minorEastAsia"/>
          <w:i/>
          <w:lang w:val="en-US" w:eastAsia="zh-CN"/>
        </w:rPr>
        <w:t>sl-DefaultTxConfigIndex</w:t>
      </w:r>
      <w:r>
        <w:rPr>
          <w:rFonts w:eastAsiaTheme="minorEastAsia"/>
          <w:lang w:val="en-US" w:eastAsia="zh-CN"/>
        </w:rPr>
        <w:t xml:space="preserve"> is used for full sensing in both Rel-16 and Rel-17.</w:t>
      </w:r>
    </w:p>
    <w:p w14:paraId="31EEA505" w14:textId="0EF87118" w:rsidR="00195556" w:rsidRPr="00C04D43" w:rsidRDefault="00195556" w:rsidP="00195556">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3</w:t>
      </w:r>
      <w:r w:rsidRPr="00C04D43">
        <w:rPr>
          <w:rFonts w:ascii="Times New Roman" w:eastAsia="宋体" w:hAnsi="Times New Roman" w:cs="Times New Roman"/>
          <w:b/>
          <w:i/>
          <w:lang w:eastAsia="zh-CN"/>
        </w:rPr>
        <w:t>:  Reply Q</w:t>
      </w:r>
      <w:r>
        <w:rPr>
          <w:rFonts w:ascii="Times New Roman" w:eastAsia="宋体" w:hAnsi="Times New Roman" w:cs="Times New Roman"/>
          <w:b/>
          <w:i/>
          <w:lang w:eastAsia="zh-CN"/>
        </w:rPr>
        <w:t>3</w:t>
      </w:r>
      <w:r w:rsidRPr="00C04D43">
        <w:rPr>
          <w:rFonts w:ascii="Times New Roman" w:eastAsia="宋体" w:hAnsi="Times New Roman" w:cs="Times New Roman"/>
          <w:b/>
          <w:i/>
          <w:lang w:eastAsia="zh-CN"/>
        </w:rPr>
        <w:t xml:space="preserve"> to RAN</w:t>
      </w:r>
      <w:r>
        <w:rPr>
          <w:rFonts w:ascii="Times New Roman" w:eastAsia="宋体" w:hAnsi="Times New Roman" w:cs="Times New Roman"/>
          <w:b/>
          <w:i/>
          <w:lang w:eastAsia="zh-CN"/>
        </w:rPr>
        <w:t>2</w:t>
      </w:r>
      <w:r w:rsidRPr="00C04D43">
        <w:rPr>
          <w:rFonts w:ascii="Times New Roman" w:eastAsia="宋体" w:hAnsi="Times New Roman" w:cs="Times New Roman"/>
          <w:b/>
          <w:i/>
          <w:lang w:eastAsia="zh-CN"/>
        </w:rPr>
        <w:t xml:space="preserve"> as follows:</w:t>
      </w:r>
    </w:p>
    <w:p w14:paraId="29668C6E" w14:textId="7458FBFE" w:rsidR="00195556" w:rsidRPr="00602DE8" w:rsidRDefault="00602DE8" w:rsidP="0099151E">
      <w:pPr>
        <w:pStyle w:val="af"/>
        <w:numPr>
          <w:ilvl w:val="0"/>
          <w:numId w:val="44"/>
        </w:numPr>
        <w:ind w:firstLineChars="0"/>
        <w:rPr>
          <w:b/>
          <w:i/>
        </w:rPr>
      </w:pPr>
      <w:r>
        <w:rPr>
          <w:b/>
          <w:i/>
        </w:rPr>
        <w:t xml:space="preserve">Yes, </w:t>
      </w:r>
      <w:r w:rsidR="0099151E">
        <w:rPr>
          <w:b/>
          <w:i/>
        </w:rPr>
        <w:t>r</w:t>
      </w:r>
      <w:r w:rsidR="0099151E" w:rsidRPr="0099151E">
        <w:rPr>
          <w:b/>
          <w:i/>
        </w:rPr>
        <w:t>emind RAN2 that RAN1 has already defined RRC parameters for this purpose in Rel-17</w:t>
      </w:r>
      <w:r>
        <w:rPr>
          <w:b/>
          <w:i/>
        </w:rPr>
        <w:t>.</w:t>
      </w:r>
    </w:p>
    <w:p w14:paraId="5E2628CF" w14:textId="474851C0" w:rsidR="00195556" w:rsidRPr="00C04D43" w:rsidRDefault="00195556" w:rsidP="00195556">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4</w:t>
      </w:r>
      <w:r w:rsidRPr="00C04D43">
        <w:rPr>
          <w:rFonts w:ascii="Times New Roman" w:eastAsia="宋体" w:hAnsi="Times New Roman" w:cs="Times New Roman"/>
          <w:b/>
          <w:i/>
          <w:lang w:eastAsia="zh-CN"/>
        </w:rPr>
        <w:t>:  Reply Q</w:t>
      </w:r>
      <w:r>
        <w:rPr>
          <w:rFonts w:ascii="Times New Roman" w:eastAsia="宋体" w:hAnsi="Times New Roman" w:cs="Times New Roman"/>
          <w:b/>
          <w:i/>
          <w:lang w:eastAsia="zh-CN"/>
        </w:rPr>
        <w:t>4</w:t>
      </w:r>
      <w:r w:rsidRPr="00C04D43">
        <w:rPr>
          <w:rFonts w:ascii="Times New Roman" w:eastAsia="宋体" w:hAnsi="Times New Roman" w:cs="Times New Roman"/>
          <w:b/>
          <w:i/>
          <w:lang w:eastAsia="zh-CN"/>
        </w:rPr>
        <w:t xml:space="preserve"> to RAN</w:t>
      </w:r>
      <w:r>
        <w:rPr>
          <w:rFonts w:ascii="Times New Roman" w:eastAsia="宋体" w:hAnsi="Times New Roman" w:cs="Times New Roman"/>
          <w:b/>
          <w:i/>
          <w:lang w:eastAsia="zh-CN"/>
        </w:rPr>
        <w:t>2</w:t>
      </w:r>
      <w:r w:rsidRPr="00C04D43">
        <w:rPr>
          <w:rFonts w:ascii="Times New Roman" w:eastAsia="宋体" w:hAnsi="Times New Roman" w:cs="Times New Roman"/>
          <w:b/>
          <w:i/>
          <w:lang w:eastAsia="zh-CN"/>
        </w:rPr>
        <w:t xml:space="preserve"> as follows:</w:t>
      </w:r>
    </w:p>
    <w:p w14:paraId="6C6A6801" w14:textId="3BDF8EC3" w:rsidR="004F47F8" w:rsidRDefault="00602DE8" w:rsidP="004F47F8">
      <w:pPr>
        <w:pStyle w:val="af"/>
        <w:numPr>
          <w:ilvl w:val="0"/>
          <w:numId w:val="44"/>
        </w:numPr>
        <w:ind w:firstLineChars="0"/>
        <w:rPr>
          <w:b/>
          <w:i/>
        </w:rPr>
      </w:pPr>
      <w:r>
        <w:rPr>
          <w:b/>
          <w:i/>
        </w:rPr>
        <w:t>N</w:t>
      </w:r>
      <w:r w:rsidR="00195556" w:rsidRPr="00195556">
        <w:rPr>
          <w:b/>
          <w:i/>
        </w:rPr>
        <w:t>ew Rel-17 paramet</w:t>
      </w:r>
      <w:r>
        <w:rPr>
          <w:b/>
          <w:i/>
        </w:rPr>
        <w:t>ers is only</w:t>
      </w:r>
      <w:r w:rsidR="00195556" w:rsidRPr="00195556">
        <w:rPr>
          <w:b/>
          <w:i/>
        </w:rPr>
        <w:t xml:space="preserve"> used associated with </w:t>
      </w:r>
      <w:r>
        <w:rPr>
          <w:b/>
          <w:i/>
        </w:rPr>
        <w:t>specific resource allocation schemes:</w:t>
      </w:r>
    </w:p>
    <w:p w14:paraId="777EFFCF" w14:textId="33335535" w:rsidR="00602DE8" w:rsidRPr="00602DE8" w:rsidRDefault="00602DE8" w:rsidP="00602DE8">
      <w:pPr>
        <w:pStyle w:val="af"/>
        <w:numPr>
          <w:ilvl w:val="1"/>
          <w:numId w:val="44"/>
        </w:numPr>
        <w:ind w:firstLineChars="0"/>
        <w:rPr>
          <w:b/>
          <w:i/>
          <w:lang w:eastAsia="zh-CN"/>
        </w:rPr>
      </w:pPr>
      <w:r w:rsidRPr="00602DE8">
        <w:rPr>
          <w:rFonts w:eastAsiaTheme="minorEastAsia"/>
          <w:b/>
          <w:i/>
          <w:lang w:eastAsia="zh-CN"/>
        </w:rPr>
        <w:t xml:space="preserve">defaultCbrRandomSelection is only used for a UE </w:t>
      </w:r>
      <w:r>
        <w:rPr>
          <w:rFonts w:eastAsiaTheme="minorEastAsia"/>
          <w:b/>
          <w:i/>
          <w:lang w:eastAsia="zh-CN"/>
        </w:rPr>
        <w:t>with random resource selection;</w:t>
      </w:r>
    </w:p>
    <w:p w14:paraId="7A4A10CF" w14:textId="5358922B" w:rsidR="00602DE8" w:rsidRPr="00602DE8" w:rsidRDefault="00602DE8" w:rsidP="00602DE8">
      <w:pPr>
        <w:pStyle w:val="af"/>
        <w:numPr>
          <w:ilvl w:val="1"/>
          <w:numId w:val="44"/>
        </w:numPr>
        <w:ind w:firstLineChars="0"/>
        <w:rPr>
          <w:b/>
          <w:i/>
          <w:lang w:eastAsia="zh-CN"/>
        </w:rPr>
      </w:pPr>
      <w:r w:rsidRPr="00602DE8">
        <w:rPr>
          <w:rFonts w:eastAsiaTheme="minorEastAsia"/>
          <w:b/>
          <w:i/>
          <w:lang w:eastAsia="zh-CN"/>
        </w:rPr>
        <w:t>defaultCbrPartialSensing is only used for a UE with partial sensing</w:t>
      </w:r>
      <w:r>
        <w:rPr>
          <w:rFonts w:eastAsiaTheme="minorEastAsia"/>
          <w:b/>
          <w:i/>
          <w:lang w:eastAsia="zh-CN"/>
        </w:rPr>
        <w:t>;</w:t>
      </w:r>
    </w:p>
    <w:p w14:paraId="0A7495E0" w14:textId="07EC5324" w:rsidR="00602DE8" w:rsidRPr="00602DE8" w:rsidRDefault="00602DE8" w:rsidP="00602DE8">
      <w:pPr>
        <w:pStyle w:val="af"/>
        <w:numPr>
          <w:ilvl w:val="1"/>
          <w:numId w:val="44"/>
        </w:numPr>
        <w:ind w:firstLineChars="0"/>
        <w:rPr>
          <w:b/>
          <w:i/>
          <w:lang w:eastAsia="zh-CN"/>
        </w:rPr>
      </w:pPr>
      <w:r w:rsidRPr="00602DE8">
        <w:rPr>
          <w:rFonts w:eastAsiaTheme="minorEastAsia"/>
          <w:b/>
          <w:i/>
          <w:lang w:eastAsia="zh-CN"/>
        </w:rPr>
        <w:t>Rel-16 sl-DefaultTxConfigIndex is used for full sensing in both Rel-16 and Rel-17</w:t>
      </w:r>
      <w:r>
        <w:rPr>
          <w:rFonts w:eastAsiaTheme="minorEastAsia"/>
          <w:b/>
          <w:i/>
          <w:lang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481C1BD3"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sidR="00602DE8">
        <w:rPr>
          <w:rFonts w:ascii="Times New Roman" w:eastAsia="宋体" w:hAnsi="Times New Roman" w:cs="Times New Roman"/>
          <w:lang w:eastAsia="zh-CN"/>
        </w:rPr>
        <w:t xml:space="preserve"> proposals were to address the questions regarding IUC scheme 1 and CBR</w:t>
      </w:r>
      <w:r>
        <w:rPr>
          <w:rFonts w:ascii="Times New Roman" w:eastAsia="宋体" w:hAnsi="Times New Roman" w:cs="Times New Roman"/>
          <w:lang w:eastAsia="zh-CN"/>
        </w:rPr>
        <w:t>:</w:t>
      </w:r>
    </w:p>
    <w:p w14:paraId="63189D18" w14:textId="77777777" w:rsidR="00464CFA" w:rsidRPr="00C04D43" w:rsidRDefault="00464CFA" w:rsidP="00464CFA">
      <w:pPr>
        <w:autoSpaceDE w:val="0"/>
        <w:autoSpaceDN w:val="0"/>
        <w:adjustRightInd w:val="0"/>
        <w:snapToGrid w:val="0"/>
        <w:spacing w:beforeLines="50" w:before="120" w:after="12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1</w:t>
      </w:r>
      <w:r w:rsidRPr="00C04D43">
        <w:rPr>
          <w:rFonts w:ascii="Times New Roman" w:eastAsia="宋体" w:hAnsi="Times New Roman" w:cs="Times New Roman"/>
          <w:b/>
          <w:i/>
          <w:lang w:eastAsia="zh-CN"/>
        </w:rPr>
        <w:t>:  Reply Q</w:t>
      </w:r>
      <w:r>
        <w:rPr>
          <w:rFonts w:ascii="Times New Roman" w:eastAsia="宋体" w:hAnsi="Times New Roman" w:cs="Times New Roman"/>
          <w:b/>
          <w:i/>
          <w:lang w:eastAsia="zh-CN"/>
        </w:rPr>
        <w:t>1</w:t>
      </w:r>
      <w:r w:rsidRPr="00C04D43">
        <w:rPr>
          <w:rFonts w:ascii="Times New Roman" w:eastAsia="宋体" w:hAnsi="Times New Roman" w:cs="Times New Roman"/>
          <w:b/>
          <w:i/>
          <w:lang w:eastAsia="zh-CN"/>
        </w:rPr>
        <w:t xml:space="preserve"> to RAN</w:t>
      </w:r>
      <w:r>
        <w:rPr>
          <w:rFonts w:ascii="Times New Roman" w:eastAsia="宋体" w:hAnsi="Times New Roman" w:cs="Times New Roman"/>
          <w:b/>
          <w:i/>
          <w:lang w:eastAsia="zh-CN"/>
        </w:rPr>
        <w:t>2</w:t>
      </w:r>
      <w:r w:rsidRPr="00C04D43">
        <w:rPr>
          <w:rFonts w:ascii="Times New Roman" w:eastAsia="宋体" w:hAnsi="Times New Roman" w:cs="Times New Roman"/>
          <w:b/>
          <w:i/>
          <w:lang w:eastAsia="zh-CN"/>
        </w:rPr>
        <w:t xml:space="preserve"> as follows:</w:t>
      </w:r>
    </w:p>
    <w:p w14:paraId="424F7C15" w14:textId="77777777" w:rsidR="00464CFA" w:rsidRPr="00C45CB0" w:rsidRDefault="00464CFA" w:rsidP="00464CFA">
      <w:pPr>
        <w:pStyle w:val="af"/>
        <w:numPr>
          <w:ilvl w:val="0"/>
          <w:numId w:val="44"/>
        </w:numPr>
        <w:ind w:firstLineChars="0"/>
        <w:rPr>
          <w:b/>
          <w:i/>
        </w:rPr>
      </w:pPr>
      <w:r>
        <w:rPr>
          <w:b/>
          <w:i/>
        </w:rPr>
        <w:t xml:space="preserve">No, UE-B is not supposed </w:t>
      </w:r>
      <w:r w:rsidRPr="00E7660D">
        <w:rPr>
          <w:b/>
          <w:i/>
        </w:rPr>
        <w:t xml:space="preserve">to piggyback the </w:t>
      </w:r>
      <w:r>
        <w:rPr>
          <w:b/>
          <w:i/>
        </w:rPr>
        <w:t xml:space="preserve">data triggering </w:t>
      </w:r>
      <w:r w:rsidRPr="00E7660D">
        <w:rPr>
          <w:b/>
          <w:i/>
        </w:rPr>
        <w:t xml:space="preserve">IUC </w:t>
      </w:r>
      <w:r>
        <w:rPr>
          <w:b/>
          <w:i/>
        </w:rPr>
        <w:t>r</w:t>
      </w:r>
      <w:r w:rsidRPr="00E7660D">
        <w:rPr>
          <w:b/>
          <w:i/>
        </w:rPr>
        <w:t>equest with</w:t>
      </w:r>
      <w:r>
        <w:rPr>
          <w:b/>
          <w:i/>
        </w:rPr>
        <w:t xml:space="preserve"> </w:t>
      </w:r>
      <w:r w:rsidRPr="00E7660D">
        <w:rPr>
          <w:b/>
          <w:i/>
        </w:rPr>
        <w:t xml:space="preserve">the IUC </w:t>
      </w:r>
      <w:r>
        <w:rPr>
          <w:b/>
          <w:i/>
        </w:rPr>
        <w:t>r</w:t>
      </w:r>
      <w:r w:rsidRPr="00E7660D">
        <w:rPr>
          <w:b/>
          <w:i/>
        </w:rPr>
        <w:t>equest.</w:t>
      </w:r>
    </w:p>
    <w:p w14:paraId="444DC389" w14:textId="77777777" w:rsidR="00B611D0" w:rsidRPr="00C04D43" w:rsidRDefault="00B611D0" w:rsidP="00B611D0">
      <w:pPr>
        <w:autoSpaceDE w:val="0"/>
        <w:autoSpaceDN w:val="0"/>
        <w:adjustRightInd w:val="0"/>
        <w:snapToGrid w:val="0"/>
        <w:spacing w:beforeLines="50" w:before="120" w:after="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lastRenderedPageBreak/>
        <w:t>Proposal 2:  Reply Q2 to RAN</w:t>
      </w:r>
      <w:r>
        <w:rPr>
          <w:rFonts w:ascii="Times New Roman" w:eastAsia="宋体" w:hAnsi="Times New Roman" w:cs="Times New Roman"/>
          <w:b/>
          <w:i/>
          <w:lang w:eastAsia="zh-CN"/>
        </w:rPr>
        <w:t>2</w:t>
      </w:r>
      <w:r w:rsidRPr="00C04D43">
        <w:rPr>
          <w:rFonts w:ascii="Times New Roman" w:eastAsia="宋体" w:hAnsi="Times New Roman" w:cs="Times New Roman"/>
          <w:b/>
          <w:i/>
          <w:lang w:eastAsia="zh-CN"/>
        </w:rPr>
        <w:t xml:space="preserve"> as follows:</w:t>
      </w:r>
    </w:p>
    <w:p w14:paraId="7653256D" w14:textId="77777777" w:rsidR="00B611D0" w:rsidRPr="00BE2D73" w:rsidRDefault="00B611D0" w:rsidP="00B611D0">
      <w:pPr>
        <w:pStyle w:val="af"/>
        <w:numPr>
          <w:ilvl w:val="0"/>
          <w:numId w:val="44"/>
        </w:numPr>
        <w:ind w:firstLineChars="0"/>
        <w:rPr>
          <w:b/>
          <w:i/>
        </w:rPr>
      </w:pPr>
      <w:r w:rsidRPr="00195556">
        <w:rPr>
          <w:b/>
          <w:i/>
        </w:rPr>
        <w:t xml:space="preserve">For </w:t>
      </w:r>
      <w:r>
        <w:rPr>
          <w:b/>
          <w:i/>
        </w:rPr>
        <w:t xml:space="preserve">both explicit </w:t>
      </w:r>
      <w:r w:rsidRPr="00195556">
        <w:rPr>
          <w:b/>
          <w:i/>
        </w:rPr>
        <w:t xml:space="preserve">request-based </w:t>
      </w:r>
      <w:r>
        <w:rPr>
          <w:b/>
          <w:i/>
        </w:rPr>
        <w:t xml:space="preserve">and condition-based </w:t>
      </w:r>
      <w:r w:rsidRPr="00195556">
        <w:rPr>
          <w:b/>
          <w:i/>
        </w:rPr>
        <w:t xml:space="preserve">IUC, </w:t>
      </w:r>
      <w:r w:rsidRPr="00C0112A">
        <w:rPr>
          <w:b/>
          <w:i/>
        </w:rPr>
        <w:t xml:space="preserve">UE-A is </w:t>
      </w:r>
      <w:r>
        <w:rPr>
          <w:b/>
          <w:i/>
        </w:rPr>
        <w:t xml:space="preserve">always </w:t>
      </w:r>
      <w:r w:rsidRPr="00C0112A">
        <w:rPr>
          <w:b/>
          <w:i/>
        </w:rPr>
        <w:t>the intended receiver of UE-B</w:t>
      </w:r>
      <w:r w:rsidRPr="00C0112A" w:rsidDel="00C0112A">
        <w:rPr>
          <w:b/>
          <w:i/>
        </w:rPr>
        <w:t xml:space="preserve"> </w:t>
      </w:r>
      <w:r>
        <w:rPr>
          <w:b/>
          <w:i/>
        </w:rPr>
        <w:t>as per TS38.321 and no spec change is required.</w:t>
      </w:r>
    </w:p>
    <w:p w14:paraId="78409519" w14:textId="77777777" w:rsidR="00602DE8" w:rsidRPr="00C04D43" w:rsidRDefault="00602DE8" w:rsidP="00602DE8">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3</w:t>
      </w:r>
      <w:r w:rsidRPr="00C04D43">
        <w:rPr>
          <w:rFonts w:ascii="Times New Roman" w:eastAsia="宋体" w:hAnsi="Times New Roman" w:cs="Times New Roman"/>
          <w:b/>
          <w:i/>
          <w:lang w:eastAsia="zh-CN"/>
        </w:rPr>
        <w:t>:  Reply Q</w:t>
      </w:r>
      <w:r>
        <w:rPr>
          <w:rFonts w:ascii="Times New Roman" w:eastAsia="宋体" w:hAnsi="Times New Roman" w:cs="Times New Roman"/>
          <w:b/>
          <w:i/>
          <w:lang w:eastAsia="zh-CN"/>
        </w:rPr>
        <w:t>3</w:t>
      </w:r>
      <w:r w:rsidRPr="00C04D43">
        <w:rPr>
          <w:rFonts w:ascii="Times New Roman" w:eastAsia="宋体" w:hAnsi="Times New Roman" w:cs="Times New Roman"/>
          <w:b/>
          <w:i/>
          <w:lang w:eastAsia="zh-CN"/>
        </w:rPr>
        <w:t xml:space="preserve"> to RAN</w:t>
      </w:r>
      <w:r>
        <w:rPr>
          <w:rFonts w:ascii="Times New Roman" w:eastAsia="宋体" w:hAnsi="Times New Roman" w:cs="Times New Roman"/>
          <w:b/>
          <w:i/>
          <w:lang w:eastAsia="zh-CN"/>
        </w:rPr>
        <w:t>2</w:t>
      </w:r>
      <w:r w:rsidRPr="00C04D43">
        <w:rPr>
          <w:rFonts w:ascii="Times New Roman" w:eastAsia="宋体" w:hAnsi="Times New Roman" w:cs="Times New Roman"/>
          <w:b/>
          <w:i/>
          <w:lang w:eastAsia="zh-CN"/>
        </w:rPr>
        <w:t xml:space="preserve"> as follows:</w:t>
      </w:r>
    </w:p>
    <w:p w14:paraId="60A4C861" w14:textId="7DF1535E" w:rsidR="00602DE8" w:rsidRPr="00602DE8" w:rsidRDefault="00602DE8" w:rsidP="0099151E">
      <w:pPr>
        <w:pStyle w:val="af"/>
        <w:numPr>
          <w:ilvl w:val="0"/>
          <w:numId w:val="44"/>
        </w:numPr>
        <w:ind w:firstLineChars="0"/>
        <w:rPr>
          <w:b/>
          <w:i/>
        </w:rPr>
      </w:pPr>
      <w:r>
        <w:rPr>
          <w:b/>
          <w:i/>
        </w:rPr>
        <w:t xml:space="preserve">Yes, </w:t>
      </w:r>
      <w:r w:rsidR="0099151E">
        <w:rPr>
          <w:b/>
          <w:i/>
        </w:rPr>
        <w:t>r</w:t>
      </w:r>
      <w:r w:rsidR="0099151E" w:rsidRPr="0099151E">
        <w:rPr>
          <w:b/>
          <w:i/>
        </w:rPr>
        <w:t>emind RAN2 that RAN1 has already defined RRC parameters for this purpose in Rel-17</w:t>
      </w:r>
      <w:r>
        <w:rPr>
          <w:b/>
          <w:i/>
        </w:rPr>
        <w:t>.</w:t>
      </w:r>
    </w:p>
    <w:p w14:paraId="2CA82B73" w14:textId="77777777" w:rsidR="00602DE8" w:rsidRPr="00C04D43" w:rsidRDefault="00602DE8" w:rsidP="00602DE8">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4</w:t>
      </w:r>
      <w:r w:rsidRPr="00C04D43">
        <w:rPr>
          <w:rFonts w:ascii="Times New Roman" w:eastAsia="宋体" w:hAnsi="Times New Roman" w:cs="Times New Roman"/>
          <w:b/>
          <w:i/>
          <w:lang w:eastAsia="zh-CN"/>
        </w:rPr>
        <w:t>:  Reply Q</w:t>
      </w:r>
      <w:r>
        <w:rPr>
          <w:rFonts w:ascii="Times New Roman" w:eastAsia="宋体" w:hAnsi="Times New Roman" w:cs="Times New Roman"/>
          <w:b/>
          <w:i/>
          <w:lang w:eastAsia="zh-CN"/>
        </w:rPr>
        <w:t>4</w:t>
      </w:r>
      <w:r w:rsidRPr="00C04D43">
        <w:rPr>
          <w:rFonts w:ascii="Times New Roman" w:eastAsia="宋体" w:hAnsi="Times New Roman" w:cs="Times New Roman"/>
          <w:b/>
          <w:i/>
          <w:lang w:eastAsia="zh-CN"/>
        </w:rPr>
        <w:t xml:space="preserve"> to RAN</w:t>
      </w:r>
      <w:r>
        <w:rPr>
          <w:rFonts w:ascii="Times New Roman" w:eastAsia="宋体" w:hAnsi="Times New Roman" w:cs="Times New Roman"/>
          <w:b/>
          <w:i/>
          <w:lang w:eastAsia="zh-CN"/>
        </w:rPr>
        <w:t>2</w:t>
      </w:r>
      <w:r w:rsidRPr="00C04D43">
        <w:rPr>
          <w:rFonts w:ascii="Times New Roman" w:eastAsia="宋体" w:hAnsi="Times New Roman" w:cs="Times New Roman"/>
          <w:b/>
          <w:i/>
          <w:lang w:eastAsia="zh-CN"/>
        </w:rPr>
        <w:t xml:space="preserve"> as follows:</w:t>
      </w:r>
    </w:p>
    <w:p w14:paraId="4A979812" w14:textId="77777777" w:rsidR="00602DE8" w:rsidRDefault="00602DE8" w:rsidP="00602DE8">
      <w:pPr>
        <w:pStyle w:val="af"/>
        <w:numPr>
          <w:ilvl w:val="0"/>
          <w:numId w:val="44"/>
        </w:numPr>
        <w:ind w:firstLineChars="0"/>
        <w:rPr>
          <w:b/>
          <w:i/>
        </w:rPr>
      </w:pPr>
      <w:r>
        <w:rPr>
          <w:b/>
          <w:i/>
        </w:rPr>
        <w:t>N</w:t>
      </w:r>
      <w:r w:rsidRPr="00195556">
        <w:rPr>
          <w:b/>
          <w:i/>
        </w:rPr>
        <w:t>ew Rel-17 paramet</w:t>
      </w:r>
      <w:r>
        <w:rPr>
          <w:b/>
          <w:i/>
        </w:rPr>
        <w:t>ers is only</w:t>
      </w:r>
      <w:r w:rsidRPr="00195556">
        <w:rPr>
          <w:b/>
          <w:i/>
        </w:rPr>
        <w:t xml:space="preserve"> used associated with </w:t>
      </w:r>
      <w:r>
        <w:rPr>
          <w:b/>
          <w:i/>
        </w:rPr>
        <w:t>specific resource allocation schemes:</w:t>
      </w:r>
    </w:p>
    <w:p w14:paraId="34B1B458" w14:textId="77777777" w:rsidR="00602DE8" w:rsidRPr="00602DE8" w:rsidRDefault="00602DE8" w:rsidP="00602DE8">
      <w:pPr>
        <w:pStyle w:val="af"/>
        <w:numPr>
          <w:ilvl w:val="1"/>
          <w:numId w:val="44"/>
        </w:numPr>
        <w:ind w:firstLineChars="0"/>
        <w:rPr>
          <w:b/>
          <w:i/>
          <w:lang w:eastAsia="zh-CN"/>
        </w:rPr>
      </w:pPr>
      <w:r w:rsidRPr="00602DE8">
        <w:rPr>
          <w:rFonts w:eastAsiaTheme="minorEastAsia"/>
          <w:b/>
          <w:i/>
          <w:lang w:eastAsia="zh-CN"/>
        </w:rPr>
        <w:t xml:space="preserve">defaultCbrRandomSelection is only used for a UE </w:t>
      </w:r>
      <w:r>
        <w:rPr>
          <w:rFonts w:eastAsiaTheme="minorEastAsia"/>
          <w:b/>
          <w:i/>
          <w:lang w:eastAsia="zh-CN"/>
        </w:rPr>
        <w:t>with random resource selection;</w:t>
      </w:r>
    </w:p>
    <w:p w14:paraId="20606A97" w14:textId="77777777" w:rsidR="00602DE8" w:rsidRPr="00602DE8" w:rsidRDefault="00602DE8" w:rsidP="00602DE8">
      <w:pPr>
        <w:pStyle w:val="af"/>
        <w:numPr>
          <w:ilvl w:val="1"/>
          <w:numId w:val="44"/>
        </w:numPr>
        <w:ind w:firstLineChars="0"/>
        <w:rPr>
          <w:b/>
          <w:i/>
          <w:lang w:eastAsia="zh-CN"/>
        </w:rPr>
      </w:pPr>
      <w:r w:rsidRPr="00602DE8">
        <w:rPr>
          <w:rFonts w:eastAsiaTheme="minorEastAsia"/>
          <w:b/>
          <w:i/>
          <w:lang w:eastAsia="zh-CN"/>
        </w:rPr>
        <w:t>defaultCbrPartialSensing is only used for a UE with partial sensing</w:t>
      </w:r>
      <w:r>
        <w:rPr>
          <w:rFonts w:eastAsiaTheme="minorEastAsia"/>
          <w:b/>
          <w:i/>
          <w:lang w:eastAsia="zh-CN"/>
        </w:rPr>
        <w:t>;</w:t>
      </w:r>
    </w:p>
    <w:p w14:paraId="2DE5D56F" w14:textId="77777777" w:rsidR="00602DE8" w:rsidRPr="00602DE8" w:rsidRDefault="00602DE8" w:rsidP="00602DE8">
      <w:pPr>
        <w:pStyle w:val="af"/>
        <w:numPr>
          <w:ilvl w:val="1"/>
          <w:numId w:val="44"/>
        </w:numPr>
        <w:ind w:firstLineChars="0"/>
        <w:rPr>
          <w:b/>
          <w:i/>
          <w:lang w:eastAsia="zh-CN"/>
        </w:rPr>
      </w:pPr>
      <w:r w:rsidRPr="00602DE8">
        <w:rPr>
          <w:rFonts w:eastAsiaTheme="minorEastAsia"/>
          <w:b/>
          <w:i/>
          <w:lang w:eastAsia="zh-CN"/>
        </w:rPr>
        <w:t>Rel-16 sl-DefaultTxConfigIndex is used for full sensing in both Rel-16 and Rel-17</w:t>
      </w:r>
      <w:r>
        <w:rPr>
          <w:rFonts w:eastAsiaTheme="minorEastAsia"/>
          <w:b/>
          <w:i/>
          <w:lang w:eastAsia="zh-CN"/>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2C8A022D" w:rsidR="00AA1587" w:rsidRPr="006772AA" w:rsidRDefault="00F11204" w:rsidP="00F11204">
      <w:pPr>
        <w:pStyle w:val="af"/>
        <w:numPr>
          <w:ilvl w:val="0"/>
          <w:numId w:val="15"/>
        </w:numPr>
        <w:spacing w:after="60"/>
        <w:ind w:firstLineChars="0"/>
        <w:rPr>
          <w:lang w:val="en-US"/>
        </w:rPr>
      </w:pPr>
      <w:bookmarkStart w:id="2" w:name="_Ref30584195"/>
      <w:bookmarkStart w:id="3" w:name="_Ref51596446"/>
      <w:r w:rsidRPr="00F11204">
        <w:rPr>
          <w:lang w:val="en-US"/>
        </w:rPr>
        <w:t>R2-2206312</w:t>
      </w:r>
      <w:r w:rsidR="00FC4862" w:rsidRPr="006772AA">
        <w:rPr>
          <w:lang w:val="en-US"/>
        </w:rPr>
        <w:t>, “</w:t>
      </w:r>
      <w:r w:rsidRPr="00F11204">
        <w:t>LS on RRC parameters for IUC Scheme 1 and default CBR configuration</w:t>
      </w:r>
      <w:r w:rsidR="00591295">
        <w:rPr>
          <w:lang w:val="en-US"/>
        </w:rPr>
        <w:t>”, RAN</w:t>
      </w:r>
      <w:r>
        <w:rPr>
          <w:lang w:val="en-US"/>
        </w:rPr>
        <w:t>2</w:t>
      </w:r>
      <w:r w:rsidR="0077351B" w:rsidRPr="006772AA">
        <w:rPr>
          <w:lang w:val="en-US"/>
        </w:rPr>
        <w:t xml:space="preserve">, </w:t>
      </w:r>
      <w:r w:rsidR="00007FA0" w:rsidRPr="006772AA">
        <w:rPr>
          <w:lang w:val="en-US"/>
        </w:rPr>
        <w:t>3GPP TSG-RAN WG</w:t>
      </w:r>
      <w:r>
        <w:rPr>
          <w:lang w:val="en-US"/>
        </w:rPr>
        <w:t>2</w:t>
      </w:r>
      <w:r w:rsidR="00007FA0" w:rsidRPr="006772AA">
        <w:rPr>
          <w:lang w:val="en-US"/>
        </w:rPr>
        <w:t xml:space="preserve"> Meeting #1</w:t>
      </w:r>
      <w:r>
        <w:rPr>
          <w:lang w:val="en-US"/>
        </w:rPr>
        <w:t>18</w:t>
      </w:r>
      <w:r w:rsidR="00FC4862" w:rsidRPr="006772AA">
        <w:rPr>
          <w:lang w:val="en-US"/>
        </w:rPr>
        <w:t xml:space="preserve">e, </w:t>
      </w:r>
      <w:bookmarkEnd w:id="2"/>
      <w:r w:rsidRPr="00F11204">
        <w:rPr>
          <w:lang w:val="en-US"/>
        </w:rPr>
        <w:t>May 9-20, 2022</w:t>
      </w:r>
      <w:r w:rsidR="0077351B" w:rsidRPr="006772AA">
        <w:rPr>
          <w:lang w:val="en-US"/>
        </w:rPr>
        <w:t>.</w:t>
      </w:r>
      <w:bookmarkStart w:id="4" w:name="_Ref37322237"/>
      <w:bookmarkEnd w:id="3"/>
      <w:bookmarkEnd w:id="4"/>
    </w:p>
    <w:sectPr w:rsidR="00AA1587" w:rsidRPr="006772AA">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71A8F6" w16cid:durableId="269CA8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9C97F" w14:textId="77777777" w:rsidR="00B00205" w:rsidRDefault="00B00205">
      <w:pPr>
        <w:spacing w:after="0" w:line="240" w:lineRule="auto"/>
      </w:pPr>
    </w:p>
  </w:endnote>
  <w:endnote w:type="continuationSeparator" w:id="0">
    <w:p w14:paraId="5E2B8CFA" w14:textId="77777777" w:rsidR="00B00205" w:rsidRDefault="00B002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144D1" w14:textId="77777777" w:rsidR="00B00205" w:rsidRDefault="00B00205">
      <w:pPr>
        <w:spacing w:after="0" w:line="240" w:lineRule="auto"/>
      </w:pPr>
    </w:p>
  </w:footnote>
  <w:footnote w:type="continuationSeparator" w:id="0">
    <w:p w14:paraId="7E73520F" w14:textId="77777777" w:rsidR="00B00205" w:rsidRDefault="00B0020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C2FEC"/>
    <w:multiLevelType w:val="hybridMultilevel"/>
    <w:tmpl w:val="8E76AE12"/>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110A1F"/>
    <w:multiLevelType w:val="hybridMultilevel"/>
    <w:tmpl w:val="5270E3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158FE"/>
    <w:multiLevelType w:val="hybridMultilevel"/>
    <w:tmpl w:val="8EB09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38293A6B"/>
    <w:multiLevelType w:val="hybridMultilevel"/>
    <w:tmpl w:val="291457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3"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663BBC"/>
    <w:multiLevelType w:val="hybridMultilevel"/>
    <w:tmpl w:val="11B6F996"/>
    <w:numStyleLink w:val="52"/>
  </w:abstractNum>
  <w:abstractNum w:abstractNumId="27"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B61F10"/>
    <w:multiLevelType w:val="hybridMultilevel"/>
    <w:tmpl w:val="C86091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F6E2F62"/>
    <w:multiLevelType w:val="hybridMultilevel"/>
    <w:tmpl w:val="1B9A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5079B6"/>
    <w:multiLevelType w:val="hybridMultilevel"/>
    <w:tmpl w:val="3C227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35"/>
  </w:num>
  <w:num w:numId="4">
    <w:abstractNumId w:val="45"/>
  </w:num>
  <w:num w:numId="5">
    <w:abstractNumId w:val="16"/>
  </w:num>
  <w:num w:numId="6">
    <w:abstractNumId w:val="1"/>
  </w:num>
  <w:num w:numId="7">
    <w:abstractNumId w:val="38"/>
  </w:num>
  <w:num w:numId="8">
    <w:abstractNumId w:val="31"/>
  </w:num>
  <w:num w:numId="9">
    <w:abstractNumId w:val="41"/>
  </w:num>
  <w:num w:numId="10">
    <w:abstractNumId w:val="2"/>
  </w:num>
  <w:num w:numId="11">
    <w:abstractNumId w:val="13"/>
  </w:num>
  <w:num w:numId="12">
    <w:abstractNumId w:val="17"/>
  </w:num>
  <w:num w:numId="13">
    <w:abstractNumId w:val="48"/>
  </w:num>
  <w:num w:numId="14">
    <w:abstractNumId w:val="25"/>
  </w:num>
  <w:num w:numId="15">
    <w:abstractNumId w:val="12"/>
  </w:num>
  <w:num w:numId="16">
    <w:abstractNumId w:val="14"/>
  </w:num>
  <w:num w:numId="17">
    <w:abstractNumId w:val="3"/>
  </w:num>
  <w:num w:numId="18">
    <w:abstractNumId w:val="8"/>
  </w:num>
  <w:num w:numId="19">
    <w:abstractNumId w:val="23"/>
  </w:num>
  <w:num w:numId="20">
    <w:abstractNumId w:val="20"/>
  </w:num>
  <w:num w:numId="21">
    <w:abstractNumId w:val="39"/>
  </w:num>
  <w:num w:numId="22">
    <w:abstractNumId w:val="26"/>
  </w:num>
  <w:num w:numId="23">
    <w:abstractNumId w:val="44"/>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0"/>
  </w:num>
  <w:num w:numId="33">
    <w:abstractNumId w:val="29"/>
  </w:num>
  <w:num w:numId="34">
    <w:abstractNumId w:val="32"/>
  </w:num>
  <w:num w:numId="35">
    <w:abstractNumId w:val="47"/>
  </w:num>
  <w:num w:numId="36">
    <w:abstractNumId w:val="7"/>
  </w:num>
  <w:num w:numId="37">
    <w:abstractNumId w:val="10"/>
  </w:num>
  <w:num w:numId="38">
    <w:abstractNumId w:val="27"/>
  </w:num>
  <w:num w:numId="39">
    <w:abstractNumId w:val="33"/>
  </w:num>
  <w:num w:numId="40">
    <w:abstractNumId w:val="43"/>
  </w:num>
  <w:num w:numId="41">
    <w:abstractNumId w:val="11"/>
  </w:num>
  <w:num w:numId="42">
    <w:abstractNumId w:val="15"/>
  </w:num>
  <w:num w:numId="43">
    <w:abstractNumId w:val="37"/>
  </w:num>
  <w:num w:numId="44">
    <w:abstractNumId w:val="6"/>
  </w:num>
  <w:num w:numId="45">
    <w:abstractNumId w:val="40"/>
  </w:num>
  <w:num w:numId="46">
    <w:abstractNumId w:val="21"/>
  </w:num>
  <w:num w:numId="47">
    <w:abstractNumId w:val="9"/>
  </w:num>
  <w:num w:numId="48">
    <w:abstractNumId w:val="36"/>
  </w:num>
  <w:num w:numId="49">
    <w:abstractNumId w:val="46"/>
  </w:num>
  <w:num w:numId="50">
    <w:abstractNumId w:val="28"/>
  </w:num>
  <w:num w:numId="51">
    <w:abstractNumId w:val="42"/>
  </w:num>
  <w:num w:numId="52">
    <w:abstractNumId w:val="18"/>
  </w:num>
  <w:num w:numId="53">
    <w:abstractNumId w:val="24"/>
  </w:num>
  <w:num w:numId="54">
    <w:abstractNumId w:val="30"/>
  </w:num>
  <w:num w:numId="55">
    <w:abstractNumId w:val="4"/>
  </w:num>
  <w:num w:numId="56">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2EB"/>
    <w:rsid w:val="00002506"/>
    <w:rsid w:val="00002A2E"/>
    <w:rsid w:val="00002A6B"/>
    <w:rsid w:val="00003D78"/>
    <w:rsid w:val="00005CC2"/>
    <w:rsid w:val="00007FA0"/>
    <w:rsid w:val="00010C1F"/>
    <w:rsid w:val="00015398"/>
    <w:rsid w:val="00015D88"/>
    <w:rsid w:val="00022D77"/>
    <w:rsid w:val="00023F41"/>
    <w:rsid w:val="000246A0"/>
    <w:rsid w:val="000355FE"/>
    <w:rsid w:val="00035C02"/>
    <w:rsid w:val="00036EDF"/>
    <w:rsid w:val="000378A8"/>
    <w:rsid w:val="00037A85"/>
    <w:rsid w:val="00044938"/>
    <w:rsid w:val="000460DB"/>
    <w:rsid w:val="000523F4"/>
    <w:rsid w:val="00052DF7"/>
    <w:rsid w:val="00053070"/>
    <w:rsid w:val="00053DE2"/>
    <w:rsid w:val="000541C2"/>
    <w:rsid w:val="00054EBC"/>
    <w:rsid w:val="0005561A"/>
    <w:rsid w:val="00061289"/>
    <w:rsid w:val="00061C91"/>
    <w:rsid w:val="00062D2E"/>
    <w:rsid w:val="000630A4"/>
    <w:rsid w:val="000630B5"/>
    <w:rsid w:val="000662EA"/>
    <w:rsid w:val="0006688E"/>
    <w:rsid w:val="000674CC"/>
    <w:rsid w:val="000678AF"/>
    <w:rsid w:val="00067F17"/>
    <w:rsid w:val="000711D9"/>
    <w:rsid w:val="00072CC9"/>
    <w:rsid w:val="00074296"/>
    <w:rsid w:val="00074CB3"/>
    <w:rsid w:val="00074EA2"/>
    <w:rsid w:val="000822F8"/>
    <w:rsid w:val="00083E06"/>
    <w:rsid w:val="00086750"/>
    <w:rsid w:val="00086FB6"/>
    <w:rsid w:val="00090BC1"/>
    <w:rsid w:val="000929CC"/>
    <w:rsid w:val="00094404"/>
    <w:rsid w:val="000A0077"/>
    <w:rsid w:val="000A166C"/>
    <w:rsid w:val="000A370A"/>
    <w:rsid w:val="000A4EB1"/>
    <w:rsid w:val="000A5311"/>
    <w:rsid w:val="000A6B41"/>
    <w:rsid w:val="000B0336"/>
    <w:rsid w:val="000B089D"/>
    <w:rsid w:val="000B0BB9"/>
    <w:rsid w:val="000B10DD"/>
    <w:rsid w:val="000B1C4D"/>
    <w:rsid w:val="000B6EF9"/>
    <w:rsid w:val="000C017C"/>
    <w:rsid w:val="000C3236"/>
    <w:rsid w:val="000C3AE2"/>
    <w:rsid w:val="000C5375"/>
    <w:rsid w:val="000C5784"/>
    <w:rsid w:val="000C7391"/>
    <w:rsid w:val="000D234E"/>
    <w:rsid w:val="000D27F5"/>
    <w:rsid w:val="000D6DD9"/>
    <w:rsid w:val="000E0065"/>
    <w:rsid w:val="000E0602"/>
    <w:rsid w:val="000E1F1A"/>
    <w:rsid w:val="000E4066"/>
    <w:rsid w:val="000E5B29"/>
    <w:rsid w:val="000E7964"/>
    <w:rsid w:val="000F121B"/>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829"/>
    <w:rsid w:val="00132C54"/>
    <w:rsid w:val="001347E6"/>
    <w:rsid w:val="00135740"/>
    <w:rsid w:val="00136172"/>
    <w:rsid w:val="001375B5"/>
    <w:rsid w:val="0014228E"/>
    <w:rsid w:val="00147772"/>
    <w:rsid w:val="001501F6"/>
    <w:rsid w:val="00151364"/>
    <w:rsid w:val="001537BD"/>
    <w:rsid w:val="0015392C"/>
    <w:rsid w:val="00153CA7"/>
    <w:rsid w:val="00154E51"/>
    <w:rsid w:val="00162C73"/>
    <w:rsid w:val="00171C7A"/>
    <w:rsid w:val="001723BD"/>
    <w:rsid w:val="0017401A"/>
    <w:rsid w:val="00175DED"/>
    <w:rsid w:val="00181CD6"/>
    <w:rsid w:val="00182591"/>
    <w:rsid w:val="00185315"/>
    <w:rsid w:val="0018642D"/>
    <w:rsid w:val="001871A8"/>
    <w:rsid w:val="00192590"/>
    <w:rsid w:val="0019380F"/>
    <w:rsid w:val="00195556"/>
    <w:rsid w:val="00195C3F"/>
    <w:rsid w:val="00196D0D"/>
    <w:rsid w:val="001979F8"/>
    <w:rsid w:val="001A089C"/>
    <w:rsid w:val="001A3C4E"/>
    <w:rsid w:val="001A4DFC"/>
    <w:rsid w:val="001A7086"/>
    <w:rsid w:val="001B3233"/>
    <w:rsid w:val="001B4873"/>
    <w:rsid w:val="001B5EDF"/>
    <w:rsid w:val="001B6A5D"/>
    <w:rsid w:val="001C08F1"/>
    <w:rsid w:val="001C23CA"/>
    <w:rsid w:val="001D0148"/>
    <w:rsid w:val="001D348D"/>
    <w:rsid w:val="001D5C97"/>
    <w:rsid w:val="001D64D8"/>
    <w:rsid w:val="001D7D7C"/>
    <w:rsid w:val="001E0073"/>
    <w:rsid w:val="001E0767"/>
    <w:rsid w:val="001E0A31"/>
    <w:rsid w:val="001E1626"/>
    <w:rsid w:val="001E1634"/>
    <w:rsid w:val="001F0F9E"/>
    <w:rsid w:val="001F115A"/>
    <w:rsid w:val="001F2261"/>
    <w:rsid w:val="001F42D7"/>
    <w:rsid w:val="00200858"/>
    <w:rsid w:val="00201334"/>
    <w:rsid w:val="00206C98"/>
    <w:rsid w:val="00207EE1"/>
    <w:rsid w:val="00212A4B"/>
    <w:rsid w:val="00213AC0"/>
    <w:rsid w:val="00216026"/>
    <w:rsid w:val="002172CC"/>
    <w:rsid w:val="00217385"/>
    <w:rsid w:val="00220781"/>
    <w:rsid w:val="00221B44"/>
    <w:rsid w:val="00224CA4"/>
    <w:rsid w:val="00226D2A"/>
    <w:rsid w:val="00232655"/>
    <w:rsid w:val="0023369E"/>
    <w:rsid w:val="00233E29"/>
    <w:rsid w:val="0023404E"/>
    <w:rsid w:val="00237A05"/>
    <w:rsid w:val="00241DC6"/>
    <w:rsid w:val="00241EE4"/>
    <w:rsid w:val="002427C9"/>
    <w:rsid w:val="00245E01"/>
    <w:rsid w:val="002473F5"/>
    <w:rsid w:val="002523DB"/>
    <w:rsid w:val="00252D6E"/>
    <w:rsid w:val="00254CBD"/>
    <w:rsid w:val="00255B65"/>
    <w:rsid w:val="00260AC8"/>
    <w:rsid w:val="00260EE6"/>
    <w:rsid w:val="00260FA0"/>
    <w:rsid w:val="00261751"/>
    <w:rsid w:val="0026210D"/>
    <w:rsid w:val="00262714"/>
    <w:rsid w:val="0026420B"/>
    <w:rsid w:val="002659CF"/>
    <w:rsid w:val="00270737"/>
    <w:rsid w:val="002723E7"/>
    <w:rsid w:val="002741F1"/>
    <w:rsid w:val="00276A91"/>
    <w:rsid w:val="00283F31"/>
    <w:rsid w:val="0028497F"/>
    <w:rsid w:val="00285315"/>
    <w:rsid w:val="00285CE2"/>
    <w:rsid w:val="00293200"/>
    <w:rsid w:val="002A3F76"/>
    <w:rsid w:val="002A5FC6"/>
    <w:rsid w:val="002A6034"/>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4E0F"/>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44C"/>
    <w:rsid w:val="003249C4"/>
    <w:rsid w:val="00326357"/>
    <w:rsid w:val="00327AD2"/>
    <w:rsid w:val="003325E9"/>
    <w:rsid w:val="00332D40"/>
    <w:rsid w:val="00334838"/>
    <w:rsid w:val="0033578C"/>
    <w:rsid w:val="003358C1"/>
    <w:rsid w:val="0033720E"/>
    <w:rsid w:val="003405BA"/>
    <w:rsid w:val="0034220D"/>
    <w:rsid w:val="00343B6B"/>
    <w:rsid w:val="00351526"/>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6E16"/>
    <w:rsid w:val="003970D7"/>
    <w:rsid w:val="003A2EB1"/>
    <w:rsid w:val="003A45FD"/>
    <w:rsid w:val="003A6238"/>
    <w:rsid w:val="003A7EF2"/>
    <w:rsid w:val="003B2752"/>
    <w:rsid w:val="003B33D9"/>
    <w:rsid w:val="003B64F8"/>
    <w:rsid w:val="003C2076"/>
    <w:rsid w:val="003C4C88"/>
    <w:rsid w:val="003D38BE"/>
    <w:rsid w:val="003E304E"/>
    <w:rsid w:val="003E54C1"/>
    <w:rsid w:val="003E7714"/>
    <w:rsid w:val="003E78D9"/>
    <w:rsid w:val="003F17F1"/>
    <w:rsid w:val="003F6789"/>
    <w:rsid w:val="00403258"/>
    <w:rsid w:val="00406CD2"/>
    <w:rsid w:val="00412DA0"/>
    <w:rsid w:val="0041372D"/>
    <w:rsid w:val="004148FB"/>
    <w:rsid w:val="00416580"/>
    <w:rsid w:val="00417CCD"/>
    <w:rsid w:val="004241D1"/>
    <w:rsid w:val="00425154"/>
    <w:rsid w:val="00427596"/>
    <w:rsid w:val="004308F0"/>
    <w:rsid w:val="00431C6C"/>
    <w:rsid w:val="00432C6F"/>
    <w:rsid w:val="004346CD"/>
    <w:rsid w:val="0043488E"/>
    <w:rsid w:val="00435EF5"/>
    <w:rsid w:val="00436FFB"/>
    <w:rsid w:val="004408B1"/>
    <w:rsid w:val="00441A87"/>
    <w:rsid w:val="00442325"/>
    <w:rsid w:val="004429EB"/>
    <w:rsid w:val="00444176"/>
    <w:rsid w:val="00444CA7"/>
    <w:rsid w:val="00444F13"/>
    <w:rsid w:val="004455B9"/>
    <w:rsid w:val="00453B93"/>
    <w:rsid w:val="0045422B"/>
    <w:rsid w:val="00454E33"/>
    <w:rsid w:val="00455886"/>
    <w:rsid w:val="0045727E"/>
    <w:rsid w:val="00460C3D"/>
    <w:rsid w:val="004620A8"/>
    <w:rsid w:val="004638A3"/>
    <w:rsid w:val="004646B9"/>
    <w:rsid w:val="00464CFA"/>
    <w:rsid w:val="004653FD"/>
    <w:rsid w:val="004658A1"/>
    <w:rsid w:val="004661C4"/>
    <w:rsid w:val="004724A2"/>
    <w:rsid w:val="00472CE7"/>
    <w:rsid w:val="004730E8"/>
    <w:rsid w:val="0047377A"/>
    <w:rsid w:val="00475377"/>
    <w:rsid w:val="004904BC"/>
    <w:rsid w:val="00490EAF"/>
    <w:rsid w:val="00491E4D"/>
    <w:rsid w:val="004938C0"/>
    <w:rsid w:val="0049531E"/>
    <w:rsid w:val="00495EC4"/>
    <w:rsid w:val="00497D3C"/>
    <w:rsid w:val="004A090F"/>
    <w:rsid w:val="004A0C81"/>
    <w:rsid w:val="004A1794"/>
    <w:rsid w:val="004A3742"/>
    <w:rsid w:val="004A7EB4"/>
    <w:rsid w:val="004B109C"/>
    <w:rsid w:val="004B1275"/>
    <w:rsid w:val="004B12BA"/>
    <w:rsid w:val="004B1849"/>
    <w:rsid w:val="004B1A6E"/>
    <w:rsid w:val="004B65D9"/>
    <w:rsid w:val="004C2195"/>
    <w:rsid w:val="004C3D70"/>
    <w:rsid w:val="004C4BC5"/>
    <w:rsid w:val="004C51E4"/>
    <w:rsid w:val="004D072B"/>
    <w:rsid w:val="004D4067"/>
    <w:rsid w:val="004D4C6F"/>
    <w:rsid w:val="004D506A"/>
    <w:rsid w:val="004E15B1"/>
    <w:rsid w:val="004E2907"/>
    <w:rsid w:val="004E588A"/>
    <w:rsid w:val="004E5C28"/>
    <w:rsid w:val="004E79FB"/>
    <w:rsid w:val="004F092D"/>
    <w:rsid w:val="004F2FBC"/>
    <w:rsid w:val="004F47F8"/>
    <w:rsid w:val="004F4871"/>
    <w:rsid w:val="005015E9"/>
    <w:rsid w:val="0050252D"/>
    <w:rsid w:val="0050472A"/>
    <w:rsid w:val="00507339"/>
    <w:rsid w:val="005113D9"/>
    <w:rsid w:val="0051145C"/>
    <w:rsid w:val="00512CC1"/>
    <w:rsid w:val="00513272"/>
    <w:rsid w:val="00516363"/>
    <w:rsid w:val="00516516"/>
    <w:rsid w:val="00516817"/>
    <w:rsid w:val="00520352"/>
    <w:rsid w:val="00521221"/>
    <w:rsid w:val="005218C8"/>
    <w:rsid w:val="00523FDB"/>
    <w:rsid w:val="005253DD"/>
    <w:rsid w:val="00525B11"/>
    <w:rsid w:val="00532732"/>
    <w:rsid w:val="005331C7"/>
    <w:rsid w:val="00533A57"/>
    <w:rsid w:val="00533B7F"/>
    <w:rsid w:val="00535994"/>
    <w:rsid w:val="00537E30"/>
    <w:rsid w:val="005406FB"/>
    <w:rsid w:val="005439DC"/>
    <w:rsid w:val="00546100"/>
    <w:rsid w:val="005471B2"/>
    <w:rsid w:val="0054723F"/>
    <w:rsid w:val="00547D75"/>
    <w:rsid w:val="0055073E"/>
    <w:rsid w:val="00550D40"/>
    <w:rsid w:val="0055131B"/>
    <w:rsid w:val="00554196"/>
    <w:rsid w:val="005547C7"/>
    <w:rsid w:val="00554EE7"/>
    <w:rsid w:val="00554FCD"/>
    <w:rsid w:val="00555E7D"/>
    <w:rsid w:val="00556243"/>
    <w:rsid w:val="0055699D"/>
    <w:rsid w:val="00560816"/>
    <w:rsid w:val="00567DCD"/>
    <w:rsid w:val="0057172B"/>
    <w:rsid w:val="0057276D"/>
    <w:rsid w:val="005761DD"/>
    <w:rsid w:val="00580048"/>
    <w:rsid w:val="00584001"/>
    <w:rsid w:val="00590101"/>
    <w:rsid w:val="00590706"/>
    <w:rsid w:val="00591295"/>
    <w:rsid w:val="0059377E"/>
    <w:rsid w:val="00594140"/>
    <w:rsid w:val="00594E28"/>
    <w:rsid w:val="005A0658"/>
    <w:rsid w:val="005A39CE"/>
    <w:rsid w:val="005A3A19"/>
    <w:rsid w:val="005A412F"/>
    <w:rsid w:val="005A4454"/>
    <w:rsid w:val="005A5DEB"/>
    <w:rsid w:val="005B0BBA"/>
    <w:rsid w:val="005B1675"/>
    <w:rsid w:val="005C0194"/>
    <w:rsid w:val="005C3F06"/>
    <w:rsid w:val="005C5730"/>
    <w:rsid w:val="005C7FDE"/>
    <w:rsid w:val="005D090E"/>
    <w:rsid w:val="005D4F24"/>
    <w:rsid w:val="005D6221"/>
    <w:rsid w:val="005E1118"/>
    <w:rsid w:val="005E16E4"/>
    <w:rsid w:val="005E2871"/>
    <w:rsid w:val="005E3A53"/>
    <w:rsid w:val="005E4F7F"/>
    <w:rsid w:val="005E62AA"/>
    <w:rsid w:val="005E70D8"/>
    <w:rsid w:val="005E7435"/>
    <w:rsid w:val="005F0AA3"/>
    <w:rsid w:val="005F12AA"/>
    <w:rsid w:val="005F26A8"/>
    <w:rsid w:val="005F4DB3"/>
    <w:rsid w:val="005F6987"/>
    <w:rsid w:val="005F72D9"/>
    <w:rsid w:val="005F7E52"/>
    <w:rsid w:val="00600340"/>
    <w:rsid w:val="00602344"/>
    <w:rsid w:val="00602DE8"/>
    <w:rsid w:val="00605E80"/>
    <w:rsid w:val="0060722D"/>
    <w:rsid w:val="00610FF5"/>
    <w:rsid w:val="00611EC3"/>
    <w:rsid w:val="00613AB0"/>
    <w:rsid w:val="006154A0"/>
    <w:rsid w:val="00616780"/>
    <w:rsid w:val="00617B32"/>
    <w:rsid w:val="0062481B"/>
    <w:rsid w:val="006250D1"/>
    <w:rsid w:val="006272BC"/>
    <w:rsid w:val="006279F0"/>
    <w:rsid w:val="006335B1"/>
    <w:rsid w:val="006379CD"/>
    <w:rsid w:val="0064285C"/>
    <w:rsid w:val="0065595E"/>
    <w:rsid w:val="00662505"/>
    <w:rsid w:val="00662B38"/>
    <w:rsid w:val="00666292"/>
    <w:rsid w:val="006665EE"/>
    <w:rsid w:val="00667FF8"/>
    <w:rsid w:val="00672656"/>
    <w:rsid w:val="006728BB"/>
    <w:rsid w:val="00672BE5"/>
    <w:rsid w:val="00673D50"/>
    <w:rsid w:val="006772AA"/>
    <w:rsid w:val="006817E1"/>
    <w:rsid w:val="006827E2"/>
    <w:rsid w:val="00682F65"/>
    <w:rsid w:val="00683E6D"/>
    <w:rsid w:val="00687E55"/>
    <w:rsid w:val="00691CBA"/>
    <w:rsid w:val="00696D98"/>
    <w:rsid w:val="006A35B1"/>
    <w:rsid w:val="006A52D1"/>
    <w:rsid w:val="006A59DB"/>
    <w:rsid w:val="006A5FA9"/>
    <w:rsid w:val="006B0E74"/>
    <w:rsid w:val="006B1353"/>
    <w:rsid w:val="006B288A"/>
    <w:rsid w:val="006B2F30"/>
    <w:rsid w:val="006B396B"/>
    <w:rsid w:val="006B41C0"/>
    <w:rsid w:val="006B4473"/>
    <w:rsid w:val="006B4CBF"/>
    <w:rsid w:val="006C7868"/>
    <w:rsid w:val="006D0473"/>
    <w:rsid w:val="006D2CEA"/>
    <w:rsid w:val="006D4126"/>
    <w:rsid w:val="006D5F91"/>
    <w:rsid w:val="006D6745"/>
    <w:rsid w:val="006E3C52"/>
    <w:rsid w:val="006E651C"/>
    <w:rsid w:val="006E72EB"/>
    <w:rsid w:val="006E7D4C"/>
    <w:rsid w:val="006E7E98"/>
    <w:rsid w:val="006F025A"/>
    <w:rsid w:val="006F057F"/>
    <w:rsid w:val="006F060D"/>
    <w:rsid w:val="006F39F4"/>
    <w:rsid w:val="006F3DB6"/>
    <w:rsid w:val="006F494E"/>
    <w:rsid w:val="006F5942"/>
    <w:rsid w:val="006F6411"/>
    <w:rsid w:val="006F735B"/>
    <w:rsid w:val="006F7D1B"/>
    <w:rsid w:val="00703BB8"/>
    <w:rsid w:val="00705F09"/>
    <w:rsid w:val="00711F6B"/>
    <w:rsid w:val="007140BF"/>
    <w:rsid w:val="0071489D"/>
    <w:rsid w:val="007157D0"/>
    <w:rsid w:val="00720E4E"/>
    <w:rsid w:val="007214EC"/>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EA8"/>
    <w:rsid w:val="0077351B"/>
    <w:rsid w:val="007747C5"/>
    <w:rsid w:val="00775A81"/>
    <w:rsid w:val="00776475"/>
    <w:rsid w:val="00776904"/>
    <w:rsid w:val="007810EA"/>
    <w:rsid w:val="007826EB"/>
    <w:rsid w:val="007835EC"/>
    <w:rsid w:val="00783FB2"/>
    <w:rsid w:val="007874B7"/>
    <w:rsid w:val="00795276"/>
    <w:rsid w:val="00795980"/>
    <w:rsid w:val="00796678"/>
    <w:rsid w:val="00797597"/>
    <w:rsid w:val="007A28AD"/>
    <w:rsid w:val="007B1AAF"/>
    <w:rsid w:val="007B1E13"/>
    <w:rsid w:val="007B6E3C"/>
    <w:rsid w:val="007B7521"/>
    <w:rsid w:val="007C3249"/>
    <w:rsid w:val="007C63C0"/>
    <w:rsid w:val="007C66CC"/>
    <w:rsid w:val="007C7101"/>
    <w:rsid w:val="007C76AB"/>
    <w:rsid w:val="007D25C1"/>
    <w:rsid w:val="007D2EC5"/>
    <w:rsid w:val="007D4F20"/>
    <w:rsid w:val="007D513B"/>
    <w:rsid w:val="007D6749"/>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72D8"/>
    <w:rsid w:val="00807DB8"/>
    <w:rsid w:val="00811814"/>
    <w:rsid w:val="00815613"/>
    <w:rsid w:val="008168F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2138"/>
    <w:rsid w:val="00892266"/>
    <w:rsid w:val="00893C52"/>
    <w:rsid w:val="00893EF5"/>
    <w:rsid w:val="0089485E"/>
    <w:rsid w:val="008A2393"/>
    <w:rsid w:val="008A53B3"/>
    <w:rsid w:val="008A78CC"/>
    <w:rsid w:val="008B0188"/>
    <w:rsid w:val="008B31AB"/>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0B14"/>
    <w:rsid w:val="008F2A80"/>
    <w:rsid w:val="008F42A3"/>
    <w:rsid w:val="0090118F"/>
    <w:rsid w:val="0090554A"/>
    <w:rsid w:val="0090665F"/>
    <w:rsid w:val="00924A7D"/>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51693"/>
    <w:rsid w:val="00955EF0"/>
    <w:rsid w:val="009572C5"/>
    <w:rsid w:val="00960F92"/>
    <w:rsid w:val="00963301"/>
    <w:rsid w:val="0096429C"/>
    <w:rsid w:val="009712ED"/>
    <w:rsid w:val="00973438"/>
    <w:rsid w:val="0097593D"/>
    <w:rsid w:val="00975A34"/>
    <w:rsid w:val="00975C2D"/>
    <w:rsid w:val="00980739"/>
    <w:rsid w:val="00986BF3"/>
    <w:rsid w:val="009875D5"/>
    <w:rsid w:val="0099151E"/>
    <w:rsid w:val="009925B4"/>
    <w:rsid w:val="00992B25"/>
    <w:rsid w:val="00992EAA"/>
    <w:rsid w:val="0099444C"/>
    <w:rsid w:val="0099564E"/>
    <w:rsid w:val="009A56D0"/>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5E5D"/>
    <w:rsid w:val="009D7522"/>
    <w:rsid w:val="009E0352"/>
    <w:rsid w:val="009E5486"/>
    <w:rsid w:val="009E66CA"/>
    <w:rsid w:val="009F1AEE"/>
    <w:rsid w:val="009F4D54"/>
    <w:rsid w:val="00A006A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505"/>
    <w:rsid w:val="00A25903"/>
    <w:rsid w:val="00A262C2"/>
    <w:rsid w:val="00A314B1"/>
    <w:rsid w:val="00A32AB0"/>
    <w:rsid w:val="00A34E26"/>
    <w:rsid w:val="00A362DE"/>
    <w:rsid w:val="00A42A82"/>
    <w:rsid w:val="00A440B3"/>
    <w:rsid w:val="00A44605"/>
    <w:rsid w:val="00A463BC"/>
    <w:rsid w:val="00A5041D"/>
    <w:rsid w:val="00A50977"/>
    <w:rsid w:val="00A50A0F"/>
    <w:rsid w:val="00A513F1"/>
    <w:rsid w:val="00A5241A"/>
    <w:rsid w:val="00A527CF"/>
    <w:rsid w:val="00A52EA1"/>
    <w:rsid w:val="00A537FC"/>
    <w:rsid w:val="00A54951"/>
    <w:rsid w:val="00A5536C"/>
    <w:rsid w:val="00A641A1"/>
    <w:rsid w:val="00A65089"/>
    <w:rsid w:val="00A66070"/>
    <w:rsid w:val="00A66163"/>
    <w:rsid w:val="00A70BC2"/>
    <w:rsid w:val="00A71622"/>
    <w:rsid w:val="00A71E47"/>
    <w:rsid w:val="00A74624"/>
    <w:rsid w:val="00A767BB"/>
    <w:rsid w:val="00A815C9"/>
    <w:rsid w:val="00A81E9F"/>
    <w:rsid w:val="00A834A1"/>
    <w:rsid w:val="00A87724"/>
    <w:rsid w:val="00A90417"/>
    <w:rsid w:val="00A95D1C"/>
    <w:rsid w:val="00A97762"/>
    <w:rsid w:val="00AA1587"/>
    <w:rsid w:val="00AA74A4"/>
    <w:rsid w:val="00AB6C4A"/>
    <w:rsid w:val="00AC0988"/>
    <w:rsid w:val="00AC0CB4"/>
    <w:rsid w:val="00AC3EFF"/>
    <w:rsid w:val="00AC78C8"/>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205"/>
    <w:rsid w:val="00B004C6"/>
    <w:rsid w:val="00B00997"/>
    <w:rsid w:val="00B03490"/>
    <w:rsid w:val="00B046AA"/>
    <w:rsid w:val="00B06B98"/>
    <w:rsid w:val="00B07087"/>
    <w:rsid w:val="00B11269"/>
    <w:rsid w:val="00B12C33"/>
    <w:rsid w:val="00B14EC1"/>
    <w:rsid w:val="00B16C2C"/>
    <w:rsid w:val="00B17D60"/>
    <w:rsid w:val="00B20263"/>
    <w:rsid w:val="00B21C9E"/>
    <w:rsid w:val="00B21D56"/>
    <w:rsid w:val="00B224D8"/>
    <w:rsid w:val="00B33237"/>
    <w:rsid w:val="00B349EF"/>
    <w:rsid w:val="00B36425"/>
    <w:rsid w:val="00B45E31"/>
    <w:rsid w:val="00B46611"/>
    <w:rsid w:val="00B46B36"/>
    <w:rsid w:val="00B530B4"/>
    <w:rsid w:val="00B5364D"/>
    <w:rsid w:val="00B54E3F"/>
    <w:rsid w:val="00B552C1"/>
    <w:rsid w:val="00B5570D"/>
    <w:rsid w:val="00B5688D"/>
    <w:rsid w:val="00B611D0"/>
    <w:rsid w:val="00B705E8"/>
    <w:rsid w:val="00B73BEA"/>
    <w:rsid w:val="00B773DE"/>
    <w:rsid w:val="00B821B6"/>
    <w:rsid w:val="00B823FB"/>
    <w:rsid w:val="00B84E6D"/>
    <w:rsid w:val="00B87D42"/>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694C"/>
    <w:rsid w:val="00BD6E5A"/>
    <w:rsid w:val="00BE0C5A"/>
    <w:rsid w:val="00BE1704"/>
    <w:rsid w:val="00BE1D5E"/>
    <w:rsid w:val="00BE2B2C"/>
    <w:rsid w:val="00BE2D73"/>
    <w:rsid w:val="00BE3071"/>
    <w:rsid w:val="00BE5EAF"/>
    <w:rsid w:val="00BF15E0"/>
    <w:rsid w:val="00BF2B49"/>
    <w:rsid w:val="00BF3BA5"/>
    <w:rsid w:val="00BF3DF1"/>
    <w:rsid w:val="00BF79A4"/>
    <w:rsid w:val="00C0064E"/>
    <w:rsid w:val="00C0112A"/>
    <w:rsid w:val="00C02BD8"/>
    <w:rsid w:val="00C04D43"/>
    <w:rsid w:val="00C05B77"/>
    <w:rsid w:val="00C10406"/>
    <w:rsid w:val="00C10707"/>
    <w:rsid w:val="00C10FA4"/>
    <w:rsid w:val="00C1289E"/>
    <w:rsid w:val="00C14B2A"/>
    <w:rsid w:val="00C31288"/>
    <w:rsid w:val="00C42194"/>
    <w:rsid w:val="00C4355D"/>
    <w:rsid w:val="00C43F70"/>
    <w:rsid w:val="00C44BE4"/>
    <w:rsid w:val="00C472D7"/>
    <w:rsid w:val="00C47323"/>
    <w:rsid w:val="00C500CE"/>
    <w:rsid w:val="00C530E8"/>
    <w:rsid w:val="00C54992"/>
    <w:rsid w:val="00C54EB1"/>
    <w:rsid w:val="00C5555C"/>
    <w:rsid w:val="00C5578B"/>
    <w:rsid w:val="00C558B5"/>
    <w:rsid w:val="00C55FE2"/>
    <w:rsid w:val="00C563AF"/>
    <w:rsid w:val="00C62D09"/>
    <w:rsid w:val="00C656EF"/>
    <w:rsid w:val="00C66062"/>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A4708"/>
    <w:rsid w:val="00CB010B"/>
    <w:rsid w:val="00CB0EB1"/>
    <w:rsid w:val="00CB10A4"/>
    <w:rsid w:val="00CB1125"/>
    <w:rsid w:val="00CB1388"/>
    <w:rsid w:val="00CC23DD"/>
    <w:rsid w:val="00CC2B13"/>
    <w:rsid w:val="00CC6AE5"/>
    <w:rsid w:val="00CC7911"/>
    <w:rsid w:val="00CD2251"/>
    <w:rsid w:val="00CD3505"/>
    <w:rsid w:val="00CD376E"/>
    <w:rsid w:val="00CD4353"/>
    <w:rsid w:val="00CD469C"/>
    <w:rsid w:val="00CD4A0C"/>
    <w:rsid w:val="00CD4FBD"/>
    <w:rsid w:val="00CD7828"/>
    <w:rsid w:val="00CE0054"/>
    <w:rsid w:val="00CE2F3A"/>
    <w:rsid w:val="00CE5A61"/>
    <w:rsid w:val="00CE6F7D"/>
    <w:rsid w:val="00CE730B"/>
    <w:rsid w:val="00CF540B"/>
    <w:rsid w:val="00D04688"/>
    <w:rsid w:val="00D054B4"/>
    <w:rsid w:val="00D06284"/>
    <w:rsid w:val="00D06FA3"/>
    <w:rsid w:val="00D11B94"/>
    <w:rsid w:val="00D12231"/>
    <w:rsid w:val="00D123A6"/>
    <w:rsid w:val="00D12FAC"/>
    <w:rsid w:val="00D138B3"/>
    <w:rsid w:val="00D1499A"/>
    <w:rsid w:val="00D200D2"/>
    <w:rsid w:val="00D20638"/>
    <w:rsid w:val="00D20993"/>
    <w:rsid w:val="00D2641D"/>
    <w:rsid w:val="00D26C18"/>
    <w:rsid w:val="00D3155E"/>
    <w:rsid w:val="00D334D9"/>
    <w:rsid w:val="00D33B0F"/>
    <w:rsid w:val="00D34145"/>
    <w:rsid w:val="00D364CF"/>
    <w:rsid w:val="00D377C1"/>
    <w:rsid w:val="00D4019F"/>
    <w:rsid w:val="00D417B6"/>
    <w:rsid w:val="00D441BB"/>
    <w:rsid w:val="00D443CF"/>
    <w:rsid w:val="00D477D2"/>
    <w:rsid w:val="00D479FF"/>
    <w:rsid w:val="00D5132A"/>
    <w:rsid w:val="00D55AB3"/>
    <w:rsid w:val="00D567C7"/>
    <w:rsid w:val="00D5728A"/>
    <w:rsid w:val="00D57DD9"/>
    <w:rsid w:val="00D57E84"/>
    <w:rsid w:val="00D6026E"/>
    <w:rsid w:val="00D61D1C"/>
    <w:rsid w:val="00D627CC"/>
    <w:rsid w:val="00D635F6"/>
    <w:rsid w:val="00D64B5C"/>
    <w:rsid w:val="00D66149"/>
    <w:rsid w:val="00D71EF4"/>
    <w:rsid w:val="00D7255C"/>
    <w:rsid w:val="00D731C0"/>
    <w:rsid w:val="00D73E7B"/>
    <w:rsid w:val="00D754D8"/>
    <w:rsid w:val="00D82E3C"/>
    <w:rsid w:val="00D85AC7"/>
    <w:rsid w:val="00D85BA0"/>
    <w:rsid w:val="00D91F54"/>
    <w:rsid w:val="00D937C2"/>
    <w:rsid w:val="00D94ACB"/>
    <w:rsid w:val="00D95165"/>
    <w:rsid w:val="00DA02ED"/>
    <w:rsid w:val="00DA07E7"/>
    <w:rsid w:val="00DA0DEF"/>
    <w:rsid w:val="00DA1EE9"/>
    <w:rsid w:val="00DA2CD6"/>
    <w:rsid w:val="00DA6A1E"/>
    <w:rsid w:val="00DB1B96"/>
    <w:rsid w:val="00DC1585"/>
    <w:rsid w:val="00DC2949"/>
    <w:rsid w:val="00DC2F2F"/>
    <w:rsid w:val="00DC5ED0"/>
    <w:rsid w:val="00DD02FA"/>
    <w:rsid w:val="00DD45B3"/>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35D8"/>
    <w:rsid w:val="00E07F85"/>
    <w:rsid w:val="00E1429F"/>
    <w:rsid w:val="00E17AA9"/>
    <w:rsid w:val="00E21668"/>
    <w:rsid w:val="00E2237D"/>
    <w:rsid w:val="00E22935"/>
    <w:rsid w:val="00E231F2"/>
    <w:rsid w:val="00E23930"/>
    <w:rsid w:val="00E27EBF"/>
    <w:rsid w:val="00E300E6"/>
    <w:rsid w:val="00E34AAE"/>
    <w:rsid w:val="00E36289"/>
    <w:rsid w:val="00E37473"/>
    <w:rsid w:val="00E40250"/>
    <w:rsid w:val="00E40301"/>
    <w:rsid w:val="00E422B0"/>
    <w:rsid w:val="00E46745"/>
    <w:rsid w:val="00E5562F"/>
    <w:rsid w:val="00E60C8B"/>
    <w:rsid w:val="00E6228B"/>
    <w:rsid w:val="00E637ED"/>
    <w:rsid w:val="00E638AA"/>
    <w:rsid w:val="00E6547F"/>
    <w:rsid w:val="00E675C9"/>
    <w:rsid w:val="00E67FFE"/>
    <w:rsid w:val="00E71DC3"/>
    <w:rsid w:val="00E73497"/>
    <w:rsid w:val="00E7383B"/>
    <w:rsid w:val="00E7660D"/>
    <w:rsid w:val="00E76B33"/>
    <w:rsid w:val="00E77CDC"/>
    <w:rsid w:val="00E80DF4"/>
    <w:rsid w:val="00E82B6C"/>
    <w:rsid w:val="00E82D55"/>
    <w:rsid w:val="00E874B2"/>
    <w:rsid w:val="00E878EB"/>
    <w:rsid w:val="00E90097"/>
    <w:rsid w:val="00E92DB9"/>
    <w:rsid w:val="00E93C4E"/>
    <w:rsid w:val="00E94519"/>
    <w:rsid w:val="00EA1189"/>
    <w:rsid w:val="00EA1797"/>
    <w:rsid w:val="00EA2477"/>
    <w:rsid w:val="00EA30FE"/>
    <w:rsid w:val="00EB102B"/>
    <w:rsid w:val="00EB1352"/>
    <w:rsid w:val="00EB1514"/>
    <w:rsid w:val="00EB2AEC"/>
    <w:rsid w:val="00EB436B"/>
    <w:rsid w:val="00EB740E"/>
    <w:rsid w:val="00EC0095"/>
    <w:rsid w:val="00EC1D8A"/>
    <w:rsid w:val="00EC3F6D"/>
    <w:rsid w:val="00EC4424"/>
    <w:rsid w:val="00EC7E4B"/>
    <w:rsid w:val="00ED2253"/>
    <w:rsid w:val="00ED35DB"/>
    <w:rsid w:val="00ED36FD"/>
    <w:rsid w:val="00EE07E4"/>
    <w:rsid w:val="00EE1074"/>
    <w:rsid w:val="00EE1A47"/>
    <w:rsid w:val="00EE212C"/>
    <w:rsid w:val="00EE3AE0"/>
    <w:rsid w:val="00EE3C74"/>
    <w:rsid w:val="00EE7231"/>
    <w:rsid w:val="00EE789D"/>
    <w:rsid w:val="00EF0289"/>
    <w:rsid w:val="00EF3D84"/>
    <w:rsid w:val="00F01A57"/>
    <w:rsid w:val="00F025F6"/>
    <w:rsid w:val="00F04560"/>
    <w:rsid w:val="00F06C16"/>
    <w:rsid w:val="00F06D43"/>
    <w:rsid w:val="00F11204"/>
    <w:rsid w:val="00F112E7"/>
    <w:rsid w:val="00F11FF5"/>
    <w:rsid w:val="00F126C3"/>
    <w:rsid w:val="00F15FB3"/>
    <w:rsid w:val="00F162A7"/>
    <w:rsid w:val="00F177E2"/>
    <w:rsid w:val="00F2163B"/>
    <w:rsid w:val="00F224DB"/>
    <w:rsid w:val="00F2508D"/>
    <w:rsid w:val="00F34E66"/>
    <w:rsid w:val="00F357CD"/>
    <w:rsid w:val="00F41092"/>
    <w:rsid w:val="00F4372F"/>
    <w:rsid w:val="00F4679A"/>
    <w:rsid w:val="00F47DFD"/>
    <w:rsid w:val="00F50DCE"/>
    <w:rsid w:val="00F5203F"/>
    <w:rsid w:val="00F52215"/>
    <w:rsid w:val="00F5300B"/>
    <w:rsid w:val="00F539A9"/>
    <w:rsid w:val="00F54183"/>
    <w:rsid w:val="00F5502E"/>
    <w:rsid w:val="00F57007"/>
    <w:rsid w:val="00F60D17"/>
    <w:rsid w:val="00F61475"/>
    <w:rsid w:val="00F61B90"/>
    <w:rsid w:val="00F66CD0"/>
    <w:rsid w:val="00F67215"/>
    <w:rsid w:val="00F67A89"/>
    <w:rsid w:val="00F70BD2"/>
    <w:rsid w:val="00F723EB"/>
    <w:rsid w:val="00F72CEB"/>
    <w:rsid w:val="00F73781"/>
    <w:rsid w:val="00F80388"/>
    <w:rsid w:val="00F862A6"/>
    <w:rsid w:val="00F86904"/>
    <w:rsid w:val="00F87521"/>
    <w:rsid w:val="00F920A4"/>
    <w:rsid w:val="00F92A18"/>
    <w:rsid w:val="00F92A96"/>
    <w:rsid w:val="00F95121"/>
    <w:rsid w:val="00FA0678"/>
    <w:rsid w:val="00FA1A9F"/>
    <w:rsid w:val="00FA5DB8"/>
    <w:rsid w:val="00FA63EE"/>
    <w:rsid w:val="00FB0699"/>
    <w:rsid w:val="00FB155C"/>
    <w:rsid w:val="00FB2439"/>
    <w:rsid w:val="00FB5DDB"/>
    <w:rsid w:val="00FB6C8F"/>
    <w:rsid w:val="00FC1940"/>
    <w:rsid w:val="00FC2B11"/>
    <w:rsid w:val="00FC4862"/>
    <w:rsid w:val="00FD19DD"/>
    <w:rsid w:val="00FD6ADE"/>
    <w:rsid w:val="00FE3818"/>
    <w:rsid w:val="00FE390A"/>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3"/>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d"/>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表段落,列"/>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1 Char,—ño’i—Ž Char,¥ê¥¹¥È¶ÎÂä Char,1st level - Bullet List Paragraph Char,목록단락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table" w:customStyle="1" w:styleId="TableGrid1">
    <w:name w:val="Table Grid1"/>
    <w:basedOn w:val="a1"/>
    <w:next w:val="ac"/>
    <w:rsid w:val="007B75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宋体" w:hAnsi="Times New Roman" w:cs="Times New Roman"/>
      <w:sz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20762701">
      <w:bodyDiv w:val="1"/>
      <w:marLeft w:val="0"/>
      <w:marRight w:val="0"/>
      <w:marTop w:val="0"/>
      <w:marBottom w:val="0"/>
      <w:divBdr>
        <w:top w:val="none" w:sz="0" w:space="0" w:color="auto"/>
        <w:left w:val="none" w:sz="0" w:space="0" w:color="auto"/>
        <w:bottom w:val="none" w:sz="0" w:space="0" w:color="auto"/>
        <w:right w:val="none" w:sz="0" w:space="0" w:color="auto"/>
      </w:divBdr>
    </w:div>
    <w:div w:id="486409284">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45433774">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69316564">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 w:id="208699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9B39C-19C2-4CBB-AECC-5E6794890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suhongjia3</cp:lastModifiedBy>
  <cp:revision>5</cp:revision>
  <dcterms:created xsi:type="dcterms:W3CDTF">2022-08-12T09:27:00Z</dcterms:created>
  <dcterms:modified xsi:type="dcterms:W3CDTF">2022-08-12T09:32:00Z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(3)wg/hcj+IrYH4P0CcZscgaJqDogzsWrMpD2/7wyour9czE1Rj/RqMiINZtfKfekiLDqwGlvsn
OzLuDafmlIHO3fCT0V5Uzx4kMRukx4WLs0AR5cem+31BJCcmXLVOS7chRCNdxtUnaLcwI4DP
0z9HhDseOG7IKL2Z4NuIyIYyWq1tvJUmctguD7WVl24hLldiMGhVrIxakMInGQAj3JcJLx49
bxdajPBmi807JpHS3w</vt:lpwstr>
  </property>
  <property fmtid="{D5CDD505-2E9C-101B-9397-08002B2CF9AE}" pid="3" name="_2015_ms_pID_7253431">
    <vt:lpwstr>z0cN11OO0i1J1DgkHpXvBUTs3M46iWlWtBVI3e6VyItGAMDoXnGdoh
FztV7wKWII6MCBKEPxpjhNbt5r2aD+2TFAOBa1zm8QXz+57jxTziFHms9oomwQ5Aph7F9Con
Chd2gd0bEpLNukR/MrIiGmafi8i37mtQGX/V4Sd9lBlHkJ2BS1eWHcK9Dvc9PZnCvtMbAOxf
YlipgaDrVespqJEu1YDW5jBylpvlGoLXD8Ox</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1660178791</vt:lpwstr>
  </property>
</Properties>
</file>