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5CAD28D1" w:rsidR="009C0564" w:rsidRPr="00430FDA" w:rsidRDefault="00035B74" w:rsidP="00CF195E">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5838BA">
        <w:rPr>
          <w:b/>
          <w:kern w:val="2"/>
          <w:lang w:eastAsia="zh-CN"/>
        </w:rPr>
        <w:t>10</w:t>
      </w:r>
      <w:r w:rsidR="00972929" w:rsidRPr="00430FDA">
        <w:rPr>
          <w:b/>
          <w:kern w:val="2"/>
          <w:lang w:eastAsia="zh-CN"/>
        </w:rPr>
        <w:tab/>
      </w:r>
      <w:r w:rsidR="00685FD4" w:rsidRPr="009F473A">
        <w:rPr>
          <w:b/>
          <w:kern w:val="2"/>
          <w:lang w:eastAsia="zh-CN"/>
        </w:rPr>
        <w:t>R</w:t>
      </w:r>
      <w:r w:rsidR="00FF2E73" w:rsidRPr="009F473A">
        <w:rPr>
          <w:b/>
          <w:kern w:val="2"/>
          <w:lang w:eastAsia="zh-CN"/>
        </w:rPr>
        <w:t>1</w:t>
      </w:r>
      <w:r w:rsidR="009C0564" w:rsidRPr="009F473A">
        <w:rPr>
          <w:b/>
          <w:kern w:val="2"/>
          <w:lang w:eastAsia="zh-CN"/>
        </w:rPr>
        <w:t>-</w:t>
      </w:r>
      <w:r w:rsidR="007729A6" w:rsidRPr="009F473A">
        <w:rPr>
          <w:b/>
          <w:kern w:val="2"/>
          <w:lang w:eastAsia="zh-CN"/>
        </w:rPr>
        <w:t>2</w:t>
      </w:r>
      <w:r w:rsidR="00BF5A24" w:rsidRPr="009F473A">
        <w:rPr>
          <w:b/>
          <w:kern w:val="2"/>
          <w:lang w:eastAsia="zh-CN"/>
        </w:rPr>
        <w:t>2</w:t>
      </w:r>
      <w:r w:rsidR="009F473A" w:rsidRPr="009F473A">
        <w:rPr>
          <w:b/>
          <w:kern w:val="2"/>
          <w:lang w:eastAsia="zh-CN"/>
        </w:rPr>
        <w:t>07514</w:t>
      </w:r>
    </w:p>
    <w:p w14:paraId="45F916B8" w14:textId="508D0103" w:rsidR="009C0564" w:rsidRPr="00CF195E" w:rsidRDefault="000E0594" w:rsidP="00CF195E">
      <w:pPr>
        <w:jc w:val="left"/>
        <w:rPr>
          <w:b/>
          <w:kern w:val="2"/>
          <w:lang w:eastAsia="zh-CN"/>
        </w:rPr>
      </w:pPr>
      <w:r>
        <w:rPr>
          <w:b/>
          <w:kern w:val="2"/>
          <w:lang w:eastAsia="zh-CN"/>
        </w:rPr>
        <w:t>Toulouse</w:t>
      </w:r>
      <w:r w:rsidR="009A27A2" w:rsidRPr="00430FDA">
        <w:rPr>
          <w:b/>
          <w:kern w:val="2"/>
          <w:lang w:eastAsia="zh-CN"/>
        </w:rPr>
        <w:t>,</w:t>
      </w:r>
      <w:r>
        <w:rPr>
          <w:b/>
          <w:kern w:val="2"/>
          <w:lang w:eastAsia="zh-CN"/>
        </w:rPr>
        <w:t xml:space="preserve"> France, August</w:t>
      </w:r>
      <w:r w:rsidR="004F0B10" w:rsidRPr="00430FDA">
        <w:rPr>
          <w:b/>
          <w:kern w:val="2"/>
          <w:lang w:eastAsia="zh-CN"/>
        </w:rPr>
        <w:t xml:space="preserve"> </w:t>
      </w:r>
      <w:r>
        <w:rPr>
          <w:b/>
          <w:kern w:val="2"/>
          <w:lang w:eastAsia="zh-CN"/>
        </w:rPr>
        <w:t>22</w:t>
      </w:r>
      <w:r w:rsidR="001C0FC7" w:rsidRPr="00430FDA">
        <w:rPr>
          <w:b/>
          <w:kern w:val="2"/>
          <w:lang w:eastAsia="zh-CN"/>
        </w:rPr>
        <w:t xml:space="preserve"> </w:t>
      </w:r>
      <w:r w:rsidR="00E0063D" w:rsidRPr="00430FDA">
        <w:rPr>
          <w:b/>
          <w:kern w:val="2"/>
          <w:lang w:eastAsia="zh-CN"/>
        </w:rPr>
        <w:t>–</w:t>
      </w:r>
      <w:r>
        <w:rPr>
          <w:b/>
          <w:kern w:val="2"/>
          <w:lang w:eastAsia="zh-CN"/>
        </w:rPr>
        <w:t xml:space="preserve"> 26</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r w:rsidR="00B01D7B" w:rsidRPr="00430FDA">
        <w:rPr>
          <w:b/>
          <w:kern w:val="2"/>
          <w:lang w:eastAsia="zh-CN"/>
        </w:rPr>
        <w:t>2</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670CB311"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717E2">
        <w:rPr>
          <w:b/>
          <w:kern w:val="2"/>
          <w:lang w:eastAsia="zh-CN"/>
        </w:rPr>
        <w:t>5</w:t>
      </w:r>
    </w:p>
    <w:p w14:paraId="03FF410E" w14:textId="3DCDB98C"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B01D7B">
        <w:rPr>
          <w:b/>
          <w:kern w:val="2"/>
          <w:lang w:eastAsia="zh-CN"/>
        </w:rPr>
        <w:t>, HiSilicon</w:t>
      </w:r>
      <w:r w:rsidR="009E6BDE">
        <w:rPr>
          <w:b/>
          <w:kern w:val="2"/>
          <w:lang w:eastAsia="zh-CN"/>
        </w:rPr>
        <w:t>, CBN</w:t>
      </w:r>
    </w:p>
    <w:p w14:paraId="726F6331" w14:textId="20FD816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838BA" w:rsidRPr="005838BA">
        <w:rPr>
          <w:b/>
          <w:kern w:val="2"/>
          <w:lang w:eastAsia="zh-CN"/>
        </w:rPr>
        <w:t xml:space="preserve">Discussion on multicast SPS configuration on </w:t>
      </w:r>
      <w:r w:rsidR="005838BA">
        <w:rPr>
          <w:b/>
          <w:kern w:val="2"/>
          <w:lang w:eastAsia="zh-CN"/>
        </w:rPr>
        <w:t>PCell/SCell</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Heading1"/>
      </w:pPr>
      <w:bookmarkStart w:id="0" w:name="_Ref124589705"/>
      <w:bookmarkStart w:id="1" w:name="_Ref129681862"/>
      <w:r w:rsidRPr="00CF195E">
        <w:t>Introduction</w:t>
      </w:r>
      <w:bookmarkEnd w:id="0"/>
      <w:bookmarkEnd w:id="1"/>
    </w:p>
    <w:p w14:paraId="766CF9B8" w14:textId="2EED6C6C" w:rsidR="00D76514" w:rsidRPr="00D76514" w:rsidRDefault="00D76514" w:rsidP="00D76514">
      <w:pPr>
        <w:rPr>
          <w:lang w:eastAsia="zh-CN"/>
        </w:rPr>
      </w:pPr>
      <w:r>
        <w:rPr>
          <w:rFonts w:hint="eastAsia"/>
          <w:lang w:eastAsia="zh-CN"/>
        </w:rPr>
        <w:t>L</w:t>
      </w:r>
      <w:r>
        <w:rPr>
          <w:lang w:eastAsia="zh-CN"/>
        </w:rPr>
        <w:t xml:space="preserve">S from RAN2 </w:t>
      </w:r>
      <w:r>
        <w:rPr>
          <w:lang w:eastAsia="zh-CN"/>
        </w:rPr>
        <w:fldChar w:fldCharType="begin"/>
      </w:r>
      <w:r>
        <w:rPr>
          <w:lang w:eastAsia="zh-CN"/>
        </w:rPr>
        <w:instrText xml:space="preserve"> REF _Ref106697924 \n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5954BC">
        <w:rPr>
          <w:lang w:eastAsia="zh-CN"/>
        </w:rPr>
        <w:t>regarding the support of MBS SPS for PCell or SCell</w:t>
      </w:r>
      <w:r w:rsidR="00C8608E">
        <w:rPr>
          <w:lang w:eastAsia="zh-CN"/>
        </w:rPr>
        <w:t xml:space="preserve"> was sent to RAN1 with action expected from RAN1</w:t>
      </w:r>
      <w:r w:rsidR="009C6DD7">
        <w:rPr>
          <w:lang w:eastAsia="zh-CN"/>
        </w:rPr>
        <w:t>:</w:t>
      </w:r>
    </w:p>
    <w:tbl>
      <w:tblPr>
        <w:tblStyle w:val="TableGrid"/>
        <w:tblW w:w="0" w:type="auto"/>
        <w:tblLook w:val="04A0" w:firstRow="1" w:lastRow="0" w:firstColumn="1" w:lastColumn="0" w:noHBand="0" w:noVBand="1"/>
      </w:tblPr>
      <w:tblGrid>
        <w:gridCol w:w="9307"/>
      </w:tblGrid>
      <w:tr w:rsidR="00D76514" w:rsidRPr="00D76514" w14:paraId="668191B6" w14:textId="77777777" w:rsidTr="00D76514">
        <w:tc>
          <w:tcPr>
            <w:tcW w:w="9307" w:type="dxa"/>
          </w:tcPr>
          <w:p w14:paraId="6B47D748" w14:textId="77777777" w:rsidR="00D76514" w:rsidRPr="00D76514" w:rsidRDefault="00D76514" w:rsidP="00D76514">
            <w:pPr>
              <w:rPr>
                <w:i/>
                <w:szCs w:val="20"/>
              </w:rPr>
            </w:pPr>
            <w:r w:rsidRPr="00D76514">
              <w:rPr>
                <w:i/>
              </w:rPr>
              <w:t>RAN1 agreed that the group common PDCCH/PDSCH with CRC scrambled with G-RNTI on SCell is supported [R1-2202928], i.e. FG 33-2h. So, the multicast data reception via dynamic scheduling can be configured on one SCell or PCell.</w:t>
            </w:r>
          </w:p>
          <w:p w14:paraId="3E1AD46D" w14:textId="77777777" w:rsidR="00D76514" w:rsidRPr="00D76514" w:rsidRDefault="00D76514" w:rsidP="00D76514">
            <w:pPr>
              <w:rPr>
                <w:i/>
              </w:rPr>
            </w:pPr>
            <w:r w:rsidRPr="00D76514">
              <w:rPr>
                <w:i/>
              </w:rPr>
              <w:t>RAN2 agreed that MBS SPS for Multicast can be configured on one SCell or PCell.</w:t>
            </w:r>
          </w:p>
          <w:p w14:paraId="7BA43B3D" w14:textId="3A0F423D" w:rsidR="00D76514" w:rsidRPr="00D76514" w:rsidRDefault="00D76514" w:rsidP="00D76514">
            <w:pPr>
              <w:jc w:val="left"/>
              <w:rPr>
                <w:i/>
              </w:rPr>
            </w:pPr>
            <w:r w:rsidRPr="00D76514">
              <w:rPr>
                <w:rFonts w:eastAsia="等线"/>
                <w:b/>
                <w:i/>
                <w:lang w:eastAsia="en-GB"/>
              </w:rPr>
              <w:t>Action to RAN1</w:t>
            </w:r>
            <w:r w:rsidRPr="00D76514">
              <w:rPr>
                <w:rFonts w:eastAsia="等线"/>
                <w:i/>
                <w:lang w:eastAsia="en-GB"/>
              </w:rPr>
              <w:t>: RAN2 respectfully asks RAN1 to take the RAN2 agreement into account, and provide feedback in case RAN1 sees any issues and whether a new FG for it needs to be defined.</w:t>
            </w:r>
          </w:p>
        </w:tc>
        <w:bookmarkStart w:id="2" w:name="_GoBack"/>
        <w:bookmarkEnd w:id="2"/>
      </w:tr>
    </w:tbl>
    <w:p w14:paraId="0CC9616D" w14:textId="77777777" w:rsidR="000C12B5" w:rsidRDefault="000C12B5" w:rsidP="00D76514">
      <w:pPr>
        <w:rPr>
          <w:lang w:eastAsia="zh-CN"/>
        </w:rPr>
      </w:pPr>
    </w:p>
    <w:p w14:paraId="656531BD" w14:textId="0934F26A" w:rsidR="009C6DD7" w:rsidRDefault="009C6DD7" w:rsidP="00D76514">
      <w:pPr>
        <w:rPr>
          <w:lang w:eastAsia="zh-CN"/>
        </w:rPr>
      </w:pPr>
      <w:r>
        <w:rPr>
          <w:rFonts w:hint="eastAsia"/>
          <w:lang w:eastAsia="zh-CN"/>
        </w:rPr>
        <w:t>T</w:t>
      </w:r>
      <w:r>
        <w:rPr>
          <w:lang w:eastAsia="zh-CN"/>
        </w:rPr>
        <w:t xml:space="preserve">his contribution discusses </w:t>
      </w:r>
      <w:r w:rsidR="000C12B5">
        <w:rPr>
          <w:lang w:eastAsia="zh-CN"/>
        </w:rPr>
        <w:t>the status of the functionalities specified and the UE features defined so far for supporting MBS SPS for PCell or SCell</w:t>
      </w:r>
      <w:r w:rsidR="002557A2">
        <w:rPr>
          <w:lang w:eastAsia="zh-CN"/>
        </w:rPr>
        <w:t xml:space="preserve"> in RAN1 and the responses to RAN2 for the required action. </w:t>
      </w:r>
    </w:p>
    <w:p w14:paraId="18F23B19" w14:textId="77777777" w:rsidR="00256C22" w:rsidRDefault="00256C22" w:rsidP="00256C22">
      <w:pPr>
        <w:pStyle w:val="Heading1"/>
      </w:pPr>
      <w:r w:rsidRPr="00FA26AF">
        <w:rPr>
          <w:rFonts w:hint="eastAsia"/>
        </w:rPr>
        <w:t>D</w:t>
      </w:r>
      <w:r w:rsidRPr="00FA26AF">
        <w:t>iscussion</w:t>
      </w:r>
    </w:p>
    <w:p w14:paraId="3BC2B3C8" w14:textId="642F35EF" w:rsidR="009201CE" w:rsidRPr="00217022" w:rsidRDefault="009201CE" w:rsidP="00D76514">
      <w:pPr>
        <w:rPr>
          <w:szCs w:val="18"/>
          <w:lang w:eastAsia="zh-CN"/>
        </w:rPr>
      </w:pPr>
      <w:r w:rsidRPr="00217022">
        <w:rPr>
          <w:lang w:eastAsia="zh-CN"/>
        </w:rPr>
        <w:t xml:space="preserve">For MBS dynamic scheduling, </w:t>
      </w:r>
      <w:r w:rsidR="003D1A20" w:rsidRPr="00217022">
        <w:rPr>
          <w:lang w:eastAsia="zh-CN"/>
        </w:rPr>
        <w:t xml:space="preserve">within the UE feature list in </w:t>
      </w:r>
      <w:r w:rsidR="003D1A20" w:rsidRPr="00217022">
        <w:rPr>
          <w:lang w:eastAsia="zh-CN"/>
        </w:rPr>
        <w:fldChar w:fldCharType="begin"/>
      </w:r>
      <w:r w:rsidR="003D1A20" w:rsidRPr="00217022">
        <w:rPr>
          <w:lang w:eastAsia="zh-CN"/>
        </w:rPr>
        <w:instrText xml:space="preserve"> REF _Ref108780114 \n \h </w:instrText>
      </w:r>
      <w:r w:rsidR="00217022">
        <w:rPr>
          <w:lang w:eastAsia="zh-CN"/>
        </w:rPr>
        <w:instrText xml:space="preserve"> \* MERGEFORMAT </w:instrText>
      </w:r>
      <w:r w:rsidR="003D1A20" w:rsidRPr="00217022">
        <w:rPr>
          <w:lang w:eastAsia="zh-CN"/>
        </w:rPr>
      </w:r>
      <w:r w:rsidR="003D1A20" w:rsidRPr="00217022">
        <w:rPr>
          <w:lang w:eastAsia="zh-CN"/>
        </w:rPr>
        <w:fldChar w:fldCharType="separate"/>
      </w:r>
      <w:r w:rsidR="003D1A20" w:rsidRPr="00217022">
        <w:rPr>
          <w:lang w:eastAsia="zh-CN"/>
        </w:rPr>
        <w:t>[2]</w:t>
      </w:r>
      <w:r w:rsidR="003D1A20" w:rsidRPr="00217022">
        <w:rPr>
          <w:lang w:eastAsia="zh-CN"/>
        </w:rPr>
        <w:fldChar w:fldCharType="end"/>
      </w:r>
      <w:r w:rsidR="003D1A20" w:rsidRPr="00217022">
        <w:rPr>
          <w:lang w:eastAsia="zh-CN"/>
        </w:rPr>
        <w:t xml:space="preserve">, </w:t>
      </w:r>
      <w:r w:rsidRPr="00217022">
        <w:rPr>
          <w:lang w:eastAsia="zh-CN"/>
        </w:rPr>
        <w:t xml:space="preserve">FG33-2 and FG33-2h are defined for the capability of </w:t>
      </w:r>
      <w:r w:rsidRPr="00217022">
        <w:rPr>
          <w:szCs w:val="18"/>
          <w:lang w:eastAsia="zh-CN"/>
        </w:rPr>
        <w:t xml:space="preserve">dynamic scheduling for PCell and for SCell, respectively. </w:t>
      </w:r>
      <w:r w:rsidR="003D1A20" w:rsidRPr="00217022">
        <w:rPr>
          <w:szCs w:val="18"/>
          <w:lang w:eastAsia="zh-CN"/>
        </w:rPr>
        <w:t xml:space="preserve">FG33-2 is reported per FS and FG33-2h is reported per FSPC. </w:t>
      </w:r>
    </w:p>
    <w:tbl>
      <w:tblPr>
        <w:tblW w:w="9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3336"/>
        <w:gridCol w:w="827"/>
        <w:gridCol w:w="556"/>
        <w:gridCol w:w="551"/>
        <w:gridCol w:w="918"/>
        <w:gridCol w:w="827"/>
      </w:tblGrid>
      <w:tr w:rsidR="003D1A20" w14:paraId="4FB303ED" w14:textId="77777777" w:rsidTr="003D1A20">
        <w:trPr>
          <w:trHeight w:val="11"/>
        </w:trPr>
        <w:tc>
          <w:tcPr>
            <w:tcW w:w="704" w:type="dxa"/>
            <w:tcBorders>
              <w:top w:val="single" w:sz="4" w:space="0" w:color="auto"/>
              <w:left w:val="single" w:sz="4" w:space="0" w:color="auto"/>
              <w:bottom w:val="single" w:sz="4" w:space="0" w:color="auto"/>
              <w:right w:val="single" w:sz="4" w:space="0" w:color="auto"/>
            </w:tcBorders>
            <w:hideMark/>
          </w:tcPr>
          <w:p w14:paraId="38E2FB1C" w14:textId="77777777" w:rsidR="003D1A20" w:rsidRPr="003D1A20" w:rsidRDefault="003D1A20">
            <w:pPr>
              <w:pStyle w:val="TAL"/>
              <w:rPr>
                <w:szCs w:val="18"/>
                <w:lang w:eastAsia="zh-CN"/>
              </w:rPr>
            </w:pPr>
            <w:r w:rsidRPr="003D1A20">
              <w:rPr>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76C83517" w14:textId="77777777" w:rsidR="003D1A20" w:rsidRDefault="003D1A20">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Dynamic scheduling for multicast for PCell</w:t>
            </w:r>
          </w:p>
        </w:tc>
        <w:tc>
          <w:tcPr>
            <w:tcW w:w="3336" w:type="dxa"/>
            <w:tcBorders>
              <w:top w:val="single" w:sz="4" w:space="0" w:color="auto"/>
              <w:left w:val="single" w:sz="4" w:space="0" w:color="auto"/>
              <w:bottom w:val="single" w:sz="4" w:space="0" w:color="auto"/>
              <w:right w:val="single" w:sz="4" w:space="0" w:color="auto"/>
            </w:tcBorders>
            <w:hideMark/>
          </w:tcPr>
          <w:p w14:paraId="79A99DFA" w14:textId="77777777" w:rsidR="003D1A20" w:rsidRPr="003D1A20" w:rsidRDefault="003D1A20" w:rsidP="003D1A20">
            <w:pPr>
              <w:spacing w:afterLines="50"/>
              <w:contextualSpacing/>
              <w:jc w:val="left"/>
              <w:rPr>
                <w:rFonts w:asciiTheme="majorHAnsi" w:hAnsiTheme="majorHAnsi" w:cstheme="majorHAnsi"/>
                <w:sz w:val="18"/>
                <w:szCs w:val="18"/>
              </w:rPr>
            </w:pPr>
            <w:r>
              <w:rPr>
                <w:rFonts w:asciiTheme="majorHAnsi" w:hAnsiTheme="majorHAnsi" w:cstheme="majorHAnsi"/>
                <w:sz w:val="18"/>
                <w:szCs w:val="18"/>
              </w:rPr>
              <w:t>1. Support</w:t>
            </w:r>
            <w:r w:rsidRPr="003D1A20">
              <w:rPr>
                <w:rFonts w:asciiTheme="majorHAnsi" w:hAnsiTheme="majorHAnsi" w:cstheme="majorHAnsi"/>
                <w:sz w:val="18"/>
                <w:szCs w:val="18"/>
              </w:rPr>
              <w:t xml:space="preserve"> of gr</w:t>
            </w:r>
            <w:r>
              <w:rPr>
                <w:rFonts w:asciiTheme="majorHAnsi" w:hAnsiTheme="majorHAnsi" w:cstheme="majorHAnsi"/>
                <w:sz w:val="18"/>
                <w:szCs w:val="18"/>
              </w:rPr>
              <w:t>oup-common PDCCH/PDSCH with CRC scrambled by G-RNTI for PCell</w:t>
            </w:r>
            <w:r w:rsidRPr="003D1A20">
              <w:rPr>
                <w:rFonts w:asciiTheme="majorHAnsi" w:hAnsiTheme="majorHAnsi" w:cstheme="majorHAnsi" w:hint="eastAsia"/>
                <w:sz w:val="18"/>
                <w:szCs w:val="18"/>
              </w:rPr>
              <w:t>.</w:t>
            </w:r>
          </w:p>
          <w:p w14:paraId="7B1E6BF0" w14:textId="77777777" w:rsidR="003D1A20" w:rsidRDefault="003D1A20" w:rsidP="003D1A20">
            <w:pPr>
              <w:spacing w:afterLines="50"/>
              <w:contextualSpacing/>
              <w:jc w:val="left"/>
              <w:rPr>
                <w:rFonts w:asciiTheme="majorHAnsi" w:hAnsiTheme="majorHAnsi" w:cstheme="majorHAnsi"/>
                <w:sz w:val="18"/>
                <w:szCs w:val="18"/>
              </w:rPr>
            </w:pPr>
            <w:r w:rsidRPr="003D1A20">
              <w:rPr>
                <w:rFonts w:asciiTheme="majorHAnsi" w:hAnsiTheme="majorHAnsi" w:cstheme="majorHAnsi"/>
                <w:sz w:val="18"/>
                <w:szCs w:val="18"/>
              </w:rPr>
              <w:t>2. Support of CFR configuration for multicast.</w:t>
            </w:r>
          </w:p>
          <w:p w14:paraId="591FDA96" w14:textId="77777777" w:rsidR="003D1A20" w:rsidRDefault="003D1A20" w:rsidP="003D1A20">
            <w:pPr>
              <w:spacing w:afterLines="50"/>
              <w:contextualSpacing/>
              <w:jc w:val="left"/>
              <w:rPr>
                <w:rFonts w:asciiTheme="majorHAnsi" w:hAnsiTheme="majorHAnsi" w:cstheme="majorHAnsi"/>
                <w:sz w:val="18"/>
                <w:szCs w:val="18"/>
              </w:rPr>
            </w:pPr>
            <w:r w:rsidRPr="003D1A20">
              <w:rPr>
                <w:rFonts w:asciiTheme="majorHAnsi" w:hAnsiTheme="majorHAnsi" w:cstheme="majorHAnsi"/>
                <w:sz w:val="18"/>
                <w:szCs w:val="18"/>
              </w:rPr>
              <w:t>3. Support of CORESET and common search space configuration for multicast.</w:t>
            </w:r>
          </w:p>
          <w:p w14:paraId="361184D5" w14:textId="169FD388" w:rsidR="003D1A20" w:rsidRDefault="003D1A20" w:rsidP="003D1A20">
            <w:pPr>
              <w:spacing w:afterLines="50"/>
              <w:contextualSpacing/>
              <w:jc w:val="left"/>
              <w:rPr>
                <w:rFonts w:asciiTheme="majorHAnsi" w:hAnsiTheme="majorHAnsi" w:cstheme="majorHAnsi"/>
                <w:sz w:val="18"/>
                <w:szCs w:val="18"/>
              </w:rPr>
            </w:pPr>
            <w:r w:rsidRPr="003D1A20">
              <w:rPr>
                <w:rFonts w:asciiTheme="majorHAnsi" w:hAnsiTheme="majorHAnsi" w:cstheme="majorHAnsi"/>
                <w:sz w:val="18"/>
                <w:szCs w:val="18"/>
              </w:rPr>
              <w:t xml:space="preserve">4. Support of DCI format </w:t>
            </w:r>
            <w:r w:rsidRPr="003D1A20">
              <w:rPr>
                <w:rFonts w:asciiTheme="majorHAnsi" w:hAnsiTheme="majorHAnsi" w:cstheme="majorHAnsi"/>
                <w:color w:val="FF0000"/>
                <w:sz w:val="18"/>
                <w:szCs w:val="18"/>
              </w:rPr>
              <w:t>4</w:t>
            </w:r>
            <w:r w:rsidRPr="003D1A20">
              <w:rPr>
                <w:rFonts w:asciiTheme="majorHAnsi" w:hAnsiTheme="majorHAnsi" w:cstheme="majorHAnsi"/>
                <w:sz w:val="18"/>
                <w:szCs w:val="18"/>
              </w:rPr>
              <w:t>_0 with CRC scrambled with G-RNTI for multicast.</w:t>
            </w:r>
          </w:p>
          <w:p w14:paraId="5921BF23" w14:textId="77777777" w:rsidR="003D1A20" w:rsidRDefault="003D1A20" w:rsidP="003D1A20">
            <w:pPr>
              <w:spacing w:afterLines="50"/>
              <w:contextualSpacing/>
              <w:jc w:val="left"/>
              <w:rPr>
                <w:rFonts w:asciiTheme="majorHAnsi" w:hAnsiTheme="majorHAnsi" w:cstheme="majorHAnsi"/>
                <w:sz w:val="18"/>
                <w:szCs w:val="18"/>
              </w:rPr>
            </w:pPr>
            <w:r>
              <w:rPr>
                <w:rFonts w:asciiTheme="majorHAnsi" w:hAnsiTheme="majorHAnsi" w:cstheme="majorHAnsi"/>
                <w:sz w:val="18"/>
                <w:szCs w:val="18"/>
              </w:rPr>
              <w:t xml:space="preserve">5. Support of inter-slot TDM between unicast PDSCH and group-common PDSCH in different slots. </w:t>
            </w:r>
          </w:p>
          <w:p w14:paraId="7EAE80CC" w14:textId="77777777" w:rsidR="003D1A20" w:rsidRDefault="003D1A20" w:rsidP="003D1A20">
            <w:pPr>
              <w:spacing w:afterLines="50"/>
              <w:contextualSpacing/>
              <w:jc w:val="left"/>
              <w:rPr>
                <w:rFonts w:asciiTheme="majorHAnsi" w:hAnsiTheme="majorHAnsi" w:cstheme="majorHAnsi"/>
                <w:sz w:val="18"/>
                <w:szCs w:val="18"/>
              </w:rPr>
            </w:pPr>
            <w:r>
              <w:rPr>
                <w:rFonts w:asciiTheme="majorHAnsi" w:hAnsiTheme="majorHAnsi" w:cstheme="majorHAnsi"/>
                <w:sz w:val="18"/>
                <w:szCs w:val="18"/>
              </w:rPr>
              <w:t>6. Support {2, 4, 8} times semi-static slot-level repetition for group-common PDSCH for multicast</w:t>
            </w:r>
          </w:p>
        </w:tc>
        <w:tc>
          <w:tcPr>
            <w:tcW w:w="827" w:type="dxa"/>
            <w:tcBorders>
              <w:top w:val="single" w:sz="4" w:space="0" w:color="auto"/>
              <w:left w:val="single" w:sz="4" w:space="0" w:color="auto"/>
              <w:bottom w:val="single" w:sz="4" w:space="0" w:color="auto"/>
              <w:right w:val="single" w:sz="4" w:space="0" w:color="auto"/>
            </w:tcBorders>
            <w:hideMark/>
          </w:tcPr>
          <w:p w14:paraId="078FFF35" w14:textId="77777777" w:rsidR="003D1A20" w:rsidRPr="003D1A20" w:rsidRDefault="003D1A20">
            <w:pPr>
              <w:pStyle w:val="TAL"/>
              <w:rPr>
                <w:rFonts w:eastAsia="MS Mincho"/>
                <w:color w:val="000000"/>
                <w:szCs w:val="28"/>
              </w:rPr>
            </w:pPr>
            <w:r w:rsidRPr="003D1A20">
              <w:rPr>
                <w:rFonts w:eastAsia="MS Mincho"/>
                <w:color w:val="000000"/>
                <w:szCs w:val="28"/>
              </w:rPr>
              <w:t>FFS</w:t>
            </w:r>
          </w:p>
        </w:tc>
        <w:tc>
          <w:tcPr>
            <w:tcW w:w="556" w:type="dxa"/>
            <w:tcBorders>
              <w:top w:val="single" w:sz="4" w:space="0" w:color="auto"/>
              <w:left w:val="single" w:sz="4" w:space="0" w:color="auto"/>
              <w:bottom w:val="single" w:sz="4" w:space="0" w:color="auto"/>
              <w:right w:val="single" w:sz="4" w:space="0" w:color="auto"/>
            </w:tcBorders>
            <w:hideMark/>
          </w:tcPr>
          <w:p w14:paraId="3A3E59B7" w14:textId="77777777" w:rsidR="003D1A20" w:rsidRPr="003D1A20" w:rsidRDefault="003D1A20">
            <w:pPr>
              <w:pStyle w:val="TAL"/>
              <w:rPr>
                <w:rFonts w:eastAsia="MS Mincho"/>
                <w:szCs w:val="28"/>
              </w:rPr>
            </w:pPr>
            <w:r w:rsidRPr="003D1A20">
              <w:rPr>
                <w:rFonts w:eastAsia="MS Mincho"/>
                <w:szCs w:val="28"/>
              </w:rPr>
              <w:t>Yes</w:t>
            </w:r>
          </w:p>
        </w:tc>
        <w:tc>
          <w:tcPr>
            <w:tcW w:w="551" w:type="dxa"/>
            <w:tcBorders>
              <w:top w:val="single" w:sz="4" w:space="0" w:color="auto"/>
              <w:left w:val="single" w:sz="4" w:space="0" w:color="auto"/>
              <w:bottom w:val="single" w:sz="4" w:space="0" w:color="auto"/>
              <w:right w:val="single" w:sz="4" w:space="0" w:color="auto"/>
            </w:tcBorders>
          </w:tcPr>
          <w:p w14:paraId="05048392" w14:textId="77777777" w:rsidR="003D1A20" w:rsidRDefault="003D1A20">
            <w:pPr>
              <w:pStyle w:val="TAL"/>
              <w:rPr>
                <w:rFonts w:asciiTheme="majorHAnsi" w:eastAsiaTheme="minorEastAsia" w:hAnsiTheme="majorHAnsi" w:cstheme="majorHAnsi"/>
                <w:szCs w:val="18"/>
                <w:lang w:eastAsia="zh-CN"/>
              </w:rPr>
            </w:pPr>
          </w:p>
        </w:tc>
        <w:tc>
          <w:tcPr>
            <w:tcW w:w="918" w:type="dxa"/>
            <w:tcBorders>
              <w:top w:val="single" w:sz="4" w:space="0" w:color="auto"/>
              <w:left w:val="single" w:sz="4" w:space="0" w:color="auto"/>
              <w:bottom w:val="single" w:sz="4" w:space="0" w:color="auto"/>
              <w:right w:val="single" w:sz="4" w:space="0" w:color="auto"/>
            </w:tcBorders>
          </w:tcPr>
          <w:p w14:paraId="19383376" w14:textId="77777777" w:rsidR="003D1A20" w:rsidRDefault="003D1A20">
            <w:pPr>
              <w:pStyle w:val="TAL"/>
              <w:rPr>
                <w:rFonts w:asciiTheme="majorHAnsi" w:eastAsia="宋体" w:hAnsiTheme="majorHAnsi" w:cstheme="majorHAnsi"/>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C1AEAEB" w14:textId="77777777" w:rsidR="003D1A20" w:rsidRPr="003D1A20" w:rsidRDefault="003D1A20">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FS</w:t>
            </w:r>
          </w:p>
        </w:tc>
      </w:tr>
      <w:tr w:rsidR="003D1A20" w14:paraId="1F11E05E" w14:textId="77777777" w:rsidTr="003D1A20">
        <w:trPr>
          <w:trHeight w:val="11"/>
        </w:trPr>
        <w:tc>
          <w:tcPr>
            <w:tcW w:w="704" w:type="dxa"/>
            <w:tcBorders>
              <w:top w:val="single" w:sz="4" w:space="0" w:color="auto"/>
              <w:left w:val="single" w:sz="4" w:space="0" w:color="auto"/>
              <w:bottom w:val="single" w:sz="4" w:space="0" w:color="auto"/>
              <w:right w:val="single" w:sz="4" w:space="0" w:color="auto"/>
            </w:tcBorders>
            <w:hideMark/>
          </w:tcPr>
          <w:p w14:paraId="265CFA05" w14:textId="77777777" w:rsidR="003D1A20" w:rsidRDefault="003D1A20">
            <w:pPr>
              <w:pStyle w:val="TAL"/>
              <w:rPr>
                <w:szCs w:val="18"/>
                <w:lang w:eastAsia="zh-CN"/>
              </w:rPr>
            </w:pPr>
            <w:bookmarkStart w:id="3" w:name="_Hlk109034526"/>
            <w:r>
              <w:rPr>
                <w:szCs w:val="18"/>
                <w:lang w:eastAsia="zh-CN"/>
              </w:rPr>
              <w:t>33-2h</w:t>
            </w:r>
          </w:p>
        </w:tc>
        <w:tc>
          <w:tcPr>
            <w:tcW w:w="1559" w:type="dxa"/>
            <w:tcBorders>
              <w:top w:val="single" w:sz="4" w:space="0" w:color="auto"/>
              <w:left w:val="single" w:sz="4" w:space="0" w:color="auto"/>
              <w:bottom w:val="single" w:sz="4" w:space="0" w:color="auto"/>
              <w:right w:val="single" w:sz="4" w:space="0" w:color="auto"/>
            </w:tcBorders>
            <w:hideMark/>
          </w:tcPr>
          <w:p w14:paraId="57F04EA9" w14:textId="77777777" w:rsidR="003D1A20" w:rsidRDefault="003D1A20">
            <w:pPr>
              <w:pStyle w:val="TAL"/>
              <w:rPr>
                <w:szCs w:val="28"/>
                <w:lang w:eastAsia="zh-CN"/>
              </w:rPr>
            </w:pPr>
            <w:r>
              <w:rPr>
                <w:rFonts w:asciiTheme="majorHAnsi" w:eastAsia="宋体" w:hAnsiTheme="majorHAnsi" w:cstheme="majorHAnsi"/>
                <w:szCs w:val="18"/>
                <w:lang w:eastAsia="zh-CN"/>
              </w:rPr>
              <w:t>Dynamic scheduling for multicast for SCell</w:t>
            </w:r>
          </w:p>
        </w:tc>
        <w:tc>
          <w:tcPr>
            <w:tcW w:w="3336" w:type="dxa"/>
            <w:tcBorders>
              <w:top w:val="single" w:sz="4" w:space="0" w:color="auto"/>
              <w:left w:val="single" w:sz="4" w:space="0" w:color="auto"/>
              <w:bottom w:val="single" w:sz="4" w:space="0" w:color="auto"/>
              <w:right w:val="single" w:sz="4" w:space="0" w:color="auto"/>
            </w:tcBorders>
            <w:hideMark/>
          </w:tcPr>
          <w:p w14:paraId="390686C2" w14:textId="77777777" w:rsidR="003D1A20" w:rsidRDefault="003D1A20" w:rsidP="003D1A20">
            <w:pPr>
              <w:spacing w:afterLines="50"/>
              <w:contextualSpacing/>
              <w:jc w:val="left"/>
              <w:rPr>
                <w:rFonts w:asciiTheme="majorHAnsi" w:hAnsiTheme="majorHAnsi" w:cstheme="majorHAnsi"/>
                <w:sz w:val="18"/>
                <w:szCs w:val="18"/>
                <w:lang w:eastAsia="ja-JP"/>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 for SCell</w:t>
            </w:r>
            <w:r>
              <w:rPr>
                <w:rFonts w:asciiTheme="minorEastAsia" w:eastAsiaTheme="minorEastAsia" w:hAnsiTheme="minorEastAsia" w:cstheme="majorHAnsi" w:hint="eastAsia"/>
                <w:sz w:val="18"/>
                <w:szCs w:val="18"/>
                <w:lang w:eastAsia="zh-CN"/>
              </w:rPr>
              <w:t>.</w:t>
            </w:r>
          </w:p>
        </w:tc>
        <w:tc>
          <w:tcPr>
            <w:tcW w:w="827" w:type="dxa"/>
            <w:tcBorders>
              <w:top w:val="single" w:sz="4" w:space="0" w:color="auto"/>
              <w:left w:val="single" w:sz="4" w:space="0" w:color="auto"/>
              <w:bottom w:val="single" w:sz="4" w:space="0" w:color="auto"/>
              <w:right w:val="single" w:sz="4" w:space="0" w:color="auto"/>
            </w:tcBorders>
            <w:hideMark/>
          </w:tcPr>
          <w:p w14:paraId="4A6C8064" w14:textId="77777777" w:rsidR="003D1A20" w:rsidRDefault="003D1A20">
            <w:pPr>
              <w:pStyle w:val="TAL"/>
              <w:rPr>
                <w:rFonts w:eastAsia="MS Mincho"/>
                <w:color w:val="000000"/>
                <w:szCs w:val="28"/>
              </w:rPr>
            </w:pPr>
            <w:r>
              <w:rPr>
                <w:rFonts w:eastAsia="MS Mincho"/>
                <w:color w:val="000000"/>
                <w:szCs w:val="28"/>
              </w:rPr>
              <w:t>33-2</w:t>
            </w:r>
          </w:p>
        </w:tc>
        <w:tc>
          <w:tcPr>
            <w:tcW w:w="556" w:type="dxa"/>
            <w:tcBorders>
              <w:top w:val="single" w:sz="4" w:space="0" w:color="auto"/>
              <w:left w:val="single" w:sz="4" w:space="0" w:color="auto"/>
              <w:bottom w:val="single" w:sz="4" w:space="0" w:color="auto"/>
              <w:right w:val="single" w:sz="4" w:space="0" w:color="auto"/>
            </w:tcBorders>
            <w:hideMark/>
          </w:tcPr>
          <w:p w14:paraId="3F8653D8" w14:textId="77777777" w:rsidR="003D1A20" w:rsidRDefault="003D1A20">
            <w:pPr>
              <w:pStyle w:val="TAL"/>
              <w:rPr>
                <w:rFonts w:eastAsia="MS Mincho"/>
                <w:szCs w:val="28"/>
              </w:rPr>
            </w:pPr>
            <w:r>
              <w:rPr>
                <w:rFonts w:eastAsia="MS Mincho"/>
                <w:szCs w:val="28"/>
              </w:rPr>
              <w:t>Yes</w:t>
            </w:r>
          </w:p>
        </w:tc>
        <w:tc>
          <w:tcPr>
            <w:tcW w:w="551" w:type="dxa"/>
            <w:tcBorders>
              <w:top w:val="single" w:sz="4" w:space="0" w:color="auto"/>
              <w:left w:val="single" w:sz="4" w:space="0" w:color="auto"/>
              <w:bottom w:val="single" w:sz="4" w:space="0" w:color="auto"/>
              <w:right w:val="single" w:sz="4" w:space="0" w:color="auto"/>
            </w:tcBorders>
          </w:tcPr>
          <w:p w14:paraId="1F4B654E" w14:textId="77777777" w:rsidR="003D1A20" w:rsidRDefault="003D1A20">
            <w:pPr>
              <w:pStyle w:val="TAL"/>
              <w:rPr>
                <w:rFonts w:asciiTheme="majorHAnsi" w:eastAsiaTheme="minorEastAsia" w:hAnsiTheme="majorHAnsi" w:cstheme="majorHAnsi"/>
                <w:szCs w:val="18"/>
                <w:lang w:eastAsia="zh-CN"/>
              </w:rPr>
            </w:pPr>
          </w:p>
        </w:tc>
        <w:tc>
          <w:tcPr>
            <w:tcW w:w="918" w:type="dxa"/>
            <w:tcBorders>
              <w:top w:val="single" w:sz="4" w:space="0" w:color="auto"/>
              <w:left w:val="single" w:sz="4" w:space="0" w:color="auto"/>
              <w:bottom w:val="single" w:sz="4" w:space="0" w:color="auto"/>
              <w:right w:val="single" w:sz="4" w:space="0" w:color="auto"/>
            </w:tcBorders>
          </w:tcPr>
          <w:p w14:paraId="2A7A2107" w14:textId="77777777" w:rsidR="003D1A20" w:rsidRDefault="003D1A20">
            <w:pPr>
              <w:pStyle w:val="TAL"/>
              <w:rPr>
                <w:rFonts w:asciiTheme="majorHAnsi" w:eastAsia="宋体" w:hAnsiTheme="majorHAnsi" w:cstheme="majorHAnsi"/>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A51CC28" w14:textId="77777777" w:rsidR="003D1A20" w:rsidRDefault="003D1A20">
            <w:pPr>
              <w:pStyle w:val="TAL"/>
              <w:rPr>
                <w:rFonts w:asciiTheme="majorHAnsi" w:eastAsia="宋体" w:hAnsiTheme="majorHAnsi" w:cstheme="majorHAnsi"/>
                <w:szCs w:val="18"/>
                <w:lang w:val="en-GB" w:eastAsia="zh-CN"/>
              </w:rPr>
            </w:pPr>
            <w:r>
              <w:rPr>
                <w:rFonts w:asciiTheme="majorHAnsi" w:eastAsia="宋体" w:hAnsiTheme="majorHAnsi" w:cstheme="majorHAnsi"/>
                <w:szCs w:val="18"/>
                <w:lang w:eastAsia="zh-CN"/>
              </w:rPr>
              <w:t>Per FSPC</w:t>
            </w:r>
          </w:p>
        </w:tc>
      </w:tr>
      <w:bookmarkEnd w:id="3"/>
    </w:tbl>
    <w:p w14:paraId="70AA28E7" w14:textId="77777777" w:rsidR="0047449D" w:rsidRDefault="0047449D" w:rsidP="00D76514"/>
    <w:p w14:paraId="2027579B" w14:textId="03BD70CD" w:rsidR="004871B0" w:rsidRDefault="004871B0" w:rsidP="00D76514">
      <w:pPr>
        <w:rPr>
          <w:lang w:eastAsia="zh-CN"/>
        </w:rPr>
      </w:pPr>
      <w:r>
        <w:rPr>
          <w:lang w:eastAsia="zh-CN"/>
        </w:rPr>
        <w:t xml:space="preserve">It was perceived that supporting dynamic MBS scheduling for PCell does not rely on UE supporting CA in general but the support for SCell does. Moreover, </w:t>
      </w:r>
      <w:r w:rsidR="00146585">
        <w:rPr>
          <w:lang w:eastAsia="zh-CN"/>
        </w:rPr>
        <w:t xml:space="preserve">the </w:t>
      </w:r>
      <w:r w:rsidR="00146585" w:rsidRPr="00146585">
        <w:rPr>
          <w:lang w:val="en-GB" w:eastAsia="zh-CN"/>
        </w:rPr>
        <w:t>capability of supporting MBS multicast on SCell is a separate capability from the CA capability for unicast</w:t>
      </w:r>
      <w:r w:rsidR="00C8608E">
        <w:rPr>
          <w:lang w:val="en-GB" w:eastAsia="zh-CN"/>
        </w:rPr>
        <w:t xml:space="preserve"> as agreed:</w:t>
      </w:r>
    </w:p>
    <w:tbl>
      <w:tblPr>
        <w:tblStyle w:val="TableGrid"/>
        <w:tblW w:w="0" w:type="auto"/>
        <w:tblLook w:val="04A0" w:firstRow="1" w:lastRow="0" w:firstColumn="1" w:lastColumn="0" w:noHBand="0" w:noVBand="1"/>
      </w:tblPr>
      <w:tblGrid>
        <w:gridCol w:w="9307"/>
      </w:tblGrid>
      <w:tr w:rsidR="004871B0" w:rsidRPr="00C8608E" w14:paraId="3FEA2816" w14:textId="77777777" w:rsidTr="004871B0">
        <w:tc>
          <w:tcPr>
            <w:tcW w:w="9307" w:type="dxa"/>
          </w:tcPr>
          <w:p w14:paraId="55761DF2" w14:textId="77777777" w:rsidR="004871B0" w:rsidRPr="00C8608E" w:rsidRDefault="004871B0" w:rsidP="004871B0">
            <w:pPr>
              <w:autoSpaceDE/>
              <w:autoSpaceDN/>
              <w:adjustRightInd/>
              <w:snapToGrid/>
              <w:spacing w:after="0"/>
              <w:jc w:val="left"/>
              <w:rPr>
                <w:rFonts w:ascii="Times" w:eastAsia="Batang" w:hAnsi="Times"/>
                <w:b/>
                <w:bCs/>
                <w:i/>
                <w:sz w:val="20"/>
                <w:szCs w:val="24"/>
                <w:lang w:val="en-GB" w:eastAsia="zh-CN"/>
              </w:rPr>
            </w:pPr>
            <w:r w:rsidRPr="00C8608E">
              <w:rPr>
                <w:rFonts w:ascii="Times" w:eastAsia="Batang" w:hAnsi="Times"/>
                <w:b/>
                <w:bCs/>
                <w:i/>
                <w:sz w:val="20"/>
                <w:szCs w:val="24"/>
                <w:highlight w:val="green"/>
                <w:lang w:val="en-GB" w:eastAsia="zh-CN"/>
              </w:rPr>
              <w:t>Agreement</w:t>
            </w:r>
          </w:p>
          <w:p w14:paraId="2F67AF5F" w14:textId="77777777" w:rsidR="004871B0" w:rsidRPr="00C8608E" w:rsidRDefault="004871B0" w:rsidP="004871B0">
            <w:pPr>
              <w:autoSpaceDE/>
              <w:autoSpaceDN/>
              <w:adjustRightInd/>
              <w:snapToGrid/>
              <w:spacing w:after="0"/>
              <w:jc w:val="left"/>
              <w:rPr>
                <w:rFonts w:ascii="Times" w:eastAsia="Batang" w:hAnsi="Times"/>
                <w:i/>
                <w:sz w:val="20"/>
                <w:szCs w:val="24"/>
                <w:lang w:val="en-GB" w:eastAsia="x-none"/>
              </w:rPr>
            </w:pPr>
            <w:r w:rsidRPr="00C8608E">
              <w:rPr>
                <w:rFonts w:ascii="Times" w:eastAsia="Batang" w:hAnsi="Times"/>
                <w:i/>
                <w:sz w:val="20"/>
                <w:szCs w:val="24"/>
                <w:lang w:val="en-GB" w:eastAsia="x-none"/>
              </w:rPr>
              <w:t>If UE supports carrier aggregation for unicast, multicast reception on an activated SCell with self-scheduling is supported subject to UE capability in Rel-17.</w:t>
            </w:r>
          </w:p>
          <w:p w14:paraId="37BF9CEA" w14:textId="77777777" w:rsidR="004871B0" w:rsidRPr="00C8608E" w:rsidRDefault="004871B0" w:rsidP="004871B0">
            <w:pPr>
              <w:numPr>
                <w:ilvl w:val="0"/>
                <w:numId w:val="31"/>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C8608E">
              <w:rPr>
                <w:rFonts w:ascii="Times" w:eastAsia="Batang" w:hAnsi="Times"/>
                <w:i/>
                <w:sz w:val="20"/>
                <w:szCs w:val="24"/>
                <w:lang w:val="en-GB" w:eastAsia="zh-CN"/>
              </w:rPr>
              <w:lastRenderedPageBreak/>
              <w:t>UE is not expected to be configured simultaneously with more than one component carrier for multicast reception.</w:t>
            </w:r>
          </w:p>
          <w:p w14:paraId="4CF388D6" w14:textId="77777777" w:rsidR="004871B0" w:rsidRPr="00C8608E" w:rsidRDefault="004871B0" w:rsidP="004871B0">
            <w:pPr>
              <w:numPr>
                <w:ilvl w:val="0"/>
                <w:numId w:val="31"/>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C8608E">
              <w:rPr>
                <w:rFonts w:ascii="Times" w:eastAsia="Batang" w:hAnsi="Times"/>
                <w:i/>
                <w:sz w:val="20"/>
                <w:szCs w:val="24"/>
                <w:lang w:val="en-GB" w:eastAsia="zh-CN"/>
              </w:rPr>
              <w:t>Cross-carrier scheduling for multicast reception is not supported in Rel-17.</w:t>
            </w:r>
          </w:p>
          <w:p w14:paraId="35D54CB0" w14:textId="77777777" w:rsidR="004871B0" w:rsidRPr="00C8608E" w:rsidRDefault="004871B0" w:rsidP="004871B0">
            <w:pPr>
              <w:numPr>
                <w:ilvl w:val="0"/>
                <w:numId w:val="31"/>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C8608E">
              <w:rPr>
                <w:rFonts w:ascii="Times" w:eastAsia="Batang" w:hAnsi="Times"/>
                <w:i/>
                <w:sz w:val="20"/>
                <w:szCs w:val="24"/>
                <w:lang w:val="en-GB" w:eastAsia="zh-CN"/>
              </w:rPr>
              <w:t>The capability of supporting MBS multicast on SCell is a separate capability from the CA capability for unicast.</w:t>
            </w:r>
          </w:p>
          <w:p w14:paraId="36B7B010" w14:textId="4718DEC7" w:rsidR="004871B0" w:rsidRPr="00C8608E" w:rsidRDefault="004871B0" w:rsidP="00D76514">
            <w:pPr>
              <w:numPr>
                <w:ilvl w:val="1"/>
                <w:numId w:val="31"/>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C8608E">
              <w:rPr>
                <w:rFonts w:ascii="Times" w:eastAsia="Batang" w:hAnsi="Times"/>
                <w:i/>
                <w:sz w:val="20"/>
                <w:szCs w:val="24"/>
                <w:lang w:val="en-GB" w:eastAsia="zh-CN"/>
              </w:rPr>
              <w:t>The granularity of UE reporting the capability of supporting MBS multicast reception is per FSPC</w:t>
            </w:r>
          </w:p>
        </w:tc>
      </w:tr>
    </w:tbl>
    <w:p w14:paraId="606615D1" w14:textId="77777777" w:rsidR="004871B0" w:rsidRPr="00D76514" w:rsidRDefault="004871B0" w:rsidP="00D76514"/>
    <w:p w14:paraId="10A11C00" w14:textId="142E1F3C" w:rsidR="00CE444A" w:rsidRPr="00217022" w:rsidRDefault="009C6DD7" w:rsidP="003802E8">
      <w:pPr>
        <w:rPr>
          <w:szCs w:val="18"/>
          <w:lang w:eastAsia="zh-CN"/>
        </w:rPr>
      </w:pPr>
      <w:r w:rsidRPr="00217022">
        <w:rPr>
          <w:lang w:val="en-GB" w:eastAsia="zh-CN"/>
        </w:rPr>
        <w:t xml:space="preserve">Now there is </w:t>
      </w:r>
      <w:r w:rsidR="00045810" w:rsidRPr="00217022">
        <w:rPr>
          <w:lang w:val="en-GB" w:eastAsia="zh-CN"/>
        </w:rPr>
        <w:t xml:space="preserve">also </w:t>
      </w:r>
      <w:r w:rsidRPr="00217022">
        <w:rPr>
          <w:lang w:val="en-GB" w:eastAsia="zh-CN"/>
        </w:rPr>
        <w:t xml:space="preserve">another FG33-5-1 </w:t>
      </w:r>
      <w:r w:rsidRPr="00217022">
        <w:rPr>
          <w:lang w:val="en-GB" w:eastAsia="zh-CN"/>
        </w:rPr>
        <w:fldChar w:fldCharType="begin"/>
      </w:r>
      <w:r w:rsidRPr="00217022">
        <w:rPr>
          <w:lang w:val="en-GB" w:eastAsia="zh-CN"/>
        </w:rPr>
        <w:instrText xml:space="preserve"> REF _Ref108780114 \n \h </w:instrText>
      </w:r>
      <w:r w:rsidR="00806D13" w:rsidRPr="00217022">
        <w:rPr>
          <w:lang w:val="en-GB" w:eastAsia="zh-CN"/>
        </w:rPr>
        <w:instrText xml:space="preserve"> \* MERGEFORMAT </w:instrText>
      </w:r>
      <w:r w:rsidRPr="00217022">
        <w:rPr>
          <w:lang w:val="en-GB" w:eastAsia="zh-CN"/>
        </w:rPr>
      </w:r>
      <w:r w:rsidRPr="00217022">
        <w:rPr>
          <w:lang w:val="en-GB" w:eastAsia="zh-CN"/>
        </w:rPr>
        <w:fldChar w:fldCharType="separate"/>
      </w:r>
      <w:r w:rsidRPr="00217022">
        <w:rPr>
          <w:lang w:val="en-GB" w:eastAsia="zh-CN"/>
        </w:rPr>
        <w:t>[2]</w:t>
      </w:r>
      <w:r w:rsidRPr="00217022">
        <w:rPr>
          <w:lang w:val="en-GB" w:eastAsia="zh-CN"/>
        </w:rPr>
        <w:fldChar w:fldCharType="end"/>
      </w:r>
      <w:r w:rsidRPr="00217022">
        <w:rPr>
          <w:lang w:val="en-GB" w:eastAsia="zh-CN"/>
        </w:rPr>
        <w:t xml:space="preserve"> defining UE capability of </w:t>
      </w:r>
      <w:r w:rsidRPr="00217022">
        <w:rPr>
          <w:szCs w:val="18"/>
          <w:lang w:eastAsia="zh-CN"/>
        </w:rPr>
        <w:t>SPS group-common PDSCH for multicast</w:t>
      </w:r>
      <w:r w:rsidR="007D1AB5" w:rsidRPr="00217022">
        <w:rPr>
          <w:szCs w:val="18"/>
          <w:lang w:eastAsia="zh-CN"/>
        </w:rPr>
        <w:t xml:space="preserve"> and it is reported per FS with FG33-2 support of MBS dynamic scheduling on PCell as prerequisite FG.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
        <w:gridCol w:w="1011"/>
        <w:gridCol w:w="4134"/>
        <w:gridCol w:w="828"/>
        <w:gridCol w:w="556"/>
        <w:gridCol w:w="552"/>
        <w:gridCol w:w="919"/>
        <w:gridCol w:w="828"/>
      </w:tblGrid>
      <w:tr w:rsidR="009C6DD7" w14:paraId="00D4103E" w14:textId="77777777" w:rsidTr="009C6DD7">
        <w:trPr>
          <w:trHeight w:val="21"/>
        </w:trPr>
        <w:tc>
          <w:tcPr>
            <w:tcW w:w="460" w:type="dxa"/>
            <w:tcBorders>
              <w:top w:val="single" w:sz="4" w:space="0" w:color="auto"/>
              <w:left w:val="single" w:sz="4" w:space="0" w:color="auto"/>
              <w:bottom w:val="single" w:sz="4" w:space="0" w:color="auto"/>
              <w:right w:val="single" w:sz="4" w:space="0" w:color="auto"/>
            </w:tcBorders>
            <w:hideMark/>
          </w:tcPr>
          <w:p w14:paraId="78B3DBA6" w14:textId="77777777" w:rsidR="009C6DD7" w:rsidRDefault="009C6DD7">
            <w:pPr>
              <w:pStyle w:val="TAL"/>
              <w:rPr>
                <w:rFonts w:asciiTheme="majorHAnsi" w:hAnsiTheme="majorHAnsi" w:cstheme="majorHAnsi"/>
                <w:szCs w:val="18"/>
              </w:rPr>
            </w:pPr>
            <w:r>
              <w:rPr>
                <w:rFonts w:asciiTheme="majorHAnsi" w:hAnsiTheme="majorHAnsi" w:cstheme="majorHAnsi"/>
                <w:szCs w:val="18"/>
              </w:rPr>
              <w:t>33-5-1</w:t>
            </w:r>
          </w:p>
        </w:tc>
        <w:tc>
          <w:tcPr>
            <w:tcW w:w="1011" w:type="dxa"/>
            <w:tcBorders>
              <w:top w:val="single" w:sz="4" w:space="0" w:color="auto"/>
              <w:left w:val="single" w:sz="4" w:space="0" w:color="auto"/>
              <w:bottom w:val="single" w:sz="4" w:space="0" w:color="auto"/>
              <w:right w:val="single" w:sz="4" w:space="0" w:color="auto"/>
            </w:tcBorders>
            <w:hideMark/>
          </w:tcPr>
          <w:p w14:paraId="26FE6971" w14:textId="77777777" w:rsidR="009C6DD7" w:rsidRDefault="009C6DD7">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SPS group-common PDSCH for multicast</w:t>
            </w:r>
          </w:p>
        </w:tc>
        <w:tc>
          <w:tcPr>
            <w:tcW w:w="4134" w:type="dxa"/>
            <w:tcBorders>
              <w:top w:val="single" w:sz="4" w:space="0" w:color="auto"/>
              <w:left w:val="single" w:sz="4" w:space="0" w:color="auto"/>
              <w:bottom w:val="single" w:sz="4" w:space="0" w:color="auto"/>
              <w:right w:val="single" w:sz="4" w:space="0" w:color="auto"/>
            </w:tcBorders>
            <w:hideMark/>
          </w:tcPr>
          <w:p w14:paraId="091FCA87" w14:textId="77777777" w:rsidR="009C6DD7" w:rsidRDefault="009C6DD7">
            <w:pPr>
              <w:spacing w:afterLines="50"/>
              <w:contextualSpacing/>
              <w:rPr>
                <w:rFonts w:asciiTheme="majorHAnsi" w:eastAsia="MS Gothic" w:hAnsiTheme="majorHAnsi" w:cstheme="majorHAnsi"/>
                <w:sz w:val="18"/>
                <w:szCs w:val="18"/>
                <w:lang w:eastAsia="ja-JP"/>
              </w:rPr>
            </w:pPr>
            <w:r>
              <w:rPr>
                <w:rFonts w:asciiTheme="majorHAnsi" w:hAnsiTheme="majorHAnsi" w:cstheme="majorHAnsi"/>
                <w:sz w:val="18"/>
                <w:szCs w:val="18"/>
              </w:rPr>
              <w:t>1. Support one SPS group-common PDSCH configuration for multicast</w:t>
            </w:r>
          </w:p>
          <w:p w14:paraId="31D06C7F" w14:textId="6E033F53" w:rsidR="009C6DD7" w:rsidRDefault="009C6DD7">
            <w:pPr>
              <w:rPr>
                <w:rFonts w:asciiTheme="majorHAnsi" w:hAnsiTheme="majorHAnsi" w:cstheme="majorHAnsi"/>
                <w:sz w:val="18"/>
                <w:szCs w:val="18"/>
              </w:rPr>
            </w:pPr>
            <w:r>
              <w:rPr>
                <w:rFonts w:asciiTheme="majorHAnsi" w:hAnsiTheme="majorHAnsi" w:cstheme="majorHAnsi"/>
                <w:sz w:val="18"/>
                <w:szCs w:val="18"/>
              </w:rPr>
              <w:t>2. Support {2, 4, 8} times semi-static slot-level repetition for SPS group-common PDSCH</w:t>
            </w:r>
          </w:p>
        </w:tc>
        <w:tc>
          <w:tcPr>
            <w:tcW w:w="828" w:type="dxa"/>
            <w:tcBorders>
              <w:top w:val="single" w:sz="4" w:space="0" w:color="auto"/>
              <w:left w:val="single" w:sz="4" w:space="0" w:color="auto"/>
              <w:bottom w:val="single" w:sz="4" w:space="0" w:color="auto"/>
              <w:right w:val="single" w:sz="4" w:space="0" w:color="auto"/>
            </w:tcBorders>
            <w:hideMark/>
          </w:tcPr>
          <w:p w14:paraId="23DF2159" w14:textId="77777777" w:rsidR="009C6DD7" w:rsidRDefault="009C6DD7">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556" w:type="dxa"/>
            <w:tcBorders>
              <w:top w:val="single" w:sz="4" w:space="0" w:color="auto"/>
              <w:left w:val="single" w:sz="4" w:space="0" w:color="auto"/>
              <w:bottom w:val="single" w:sz="4" w:space="0" w:color="auto"/>
              <w:right w:val="single" w:sz="4" w:space="0" w:color="auto"/>
            </w:tcBorders>
            <w:hideMark/>
          </w:tcPr>
          <w:p w14:paraId="420F2BAC" w14:textId="77777777" w:rsidR="009C6DD7" w:rsidRDefault="009C6DD7">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52" w:type="dxa"/>
            <w:tcBorders>
              <w:top w:val="single" w:sz="4" w:space="0" w:color="auto"/>
              <w:left w:val="single" w:sz="4" w:space="0" w:color="auto"/>
              <w:bottom w:val="single" w:sz="4" w:space="0" w:color="auto"/>
              <w:right w:val="single" w:sz="4" w:space="0" w:color="auto"/>
            </w:tcBorders>
          </w:tcPr>
          <w:p w14:paraId="5B0B453E" w14:textId="77777777" w:rsidR="009C6DD7" w:rsidRDefault="009C6DD7">
            <w:pPr>
              <w:pStyle w:val="TAL"/>
              <w:rPr>
                <w:rFonts w:asciiTheme="majorHAnsi" w:eastAsiaTheme="minorEastAsia" w:hAnsiTheme="majorHAnsi" w:cstheme="majorHAnsi"/>
                <w:szCs w:val="18"/>
              </w:rPr>
            </w:pPr>
          </w:p>
        </w:tc>
        <w:tc>
          <w:tcPr>
            <w:tcW w:w="919" w:type="dxa"/>
            <w:tcBorders>
              <w:top w:val="single" w:sz="4" w:space="0" w:color="auto"/>
              <w:left w:val="single" w:sz="4" w:space="0" w:color="auto"/>
              <w:bottom w:val="single" w:sz="4" w:space="0" w:color="auto"/>
              <w:right w:val="single" w:sz="4" w:space="0" w:color="auto"/>
            </w:tcBorders>
          </w:tcPr>
          <w:p w14:paraId="5A6C3A9B" w14:textId="77777777" w:rsidR="009C6DD7" w:rsidRDefault="009C6DD7">
            <w:pPr>
              <w:pStyle w:val="TAL"/>
              <w:rPr>
                <w:rFonts w:asciiTheme="majorHAnsi" w:eastAsia="宋体" w:hAnsiTheme="majorHAnsi" w:cstheme="majorHAnsi"/>
                <w:szCs w:val="18"/>
                <w:lang w:eastAsia="zh-CN"/>
              </w:rPr>
            </w:pPr>
          </w:p>
        </w:tc>
        <w:tc>
          <w:tcPr>
            <w:tcW w:w="828" w:type="dxa"/>
            <w:tcBorders>
              <w:top w:val="single" w:sz="4" w:space="0" w:color="auto"/>
              <w:left w:val="single" w:sz="4" w:space="0" w:color="auto"/>
              <w:bottom w:val="single" w:sz="4" w:space="0" w:color="auto"/>
              <w:right w:val="single" w:sz="4" w:space="0" w:color="auto"/>
            </w:tcBorders>
            <w:hideMark/>
          </w:tcPr>
          <w:p w14:paraId="05113968" w14:textId="0DA14B31" w:rsidR="009C6DD7" w:rsidRDefault="009C6DD7">
            <w:pPr>
              <w:pStyle w:val="TAL"/>
              <w:rPr>
                <w:rFonts w:asciiTheme="majorHAnsi" w:eastAsiaTheme="minorEastAsia" w:hAnsiTheme="majorHAnsi" w:cstheme="majorHAnsi"/>
                <w:szCs w:val="18"/>
              </w:rPr>
            </w:pPr>
            <w:r>
              <w:rPr>
                <w:rFonts w:asciiTheme="majorHAnsi" w:eastAsia="宋体" w:hAnsiTheme="majorHAnsi" w:cstheme="majorHAnsi"/>
                <w:szCs w:val="18"/>
                <w:lang w:eastAsia="zh-CN"/>
              </w:rPr>
              <w:t>Per FS</w:t>
            </w:r>
          </w:p>
        </w:tc>
      </w:tr>
    </w:tbl>
    <w:p w14:paraId="50E7D1AE" w14:textId="77777777" w:rsidR="009C6DD7" w:rsidRDefault="009C6DD7" w:rsidP="00CE444A">
      <w:pPr>
        <w:jc w:val="left"/>
        <w:rPr>
          <w:lang w:val="en-GB" w:eastAsia="zh-CN"/>
        </w:rPr>
      </w:pPr>
    </w:p>
    <w:p w14:paraId="4870F2EC" w14:textId="693227DB" w:rsidR="00806D13" w:rsidRDefault="008E31D7" w:rsidP="00DD55FE">
      <w:pPr>
        <w:rPr>
          <w:lang w:val="en-GB" w:eastAsia="zh-CN"/>
        </w:rPr>
      </w:pPr>
      <w:r>
        <w:rPr>
          <w:lang w:val="en-GB" w:eastAsia="zh-CN"/>
        </w:rPr>
        <w:t>With regard to UE capability, t</w:t>
      </w:r>
      <w:r w:rsidR="00806D13">
        <w:rPr>
          <w:lang w:val="en-GB" w:eastAsia="zh-CN"/>
        </w:rPr>
        <w:t xml:space="preserve">hen the question is </w:t>
      </w:r>
      <w:r>
        <w:rPr>
          <w:lang w:val="en-GB" w:eastAsia="zh-CN"/>
        </w:rPr>
        <w:t xml:space="preserve">whether FG33-5-1 is supposed to be for both PCell or SCell or a separate FG for MBS SPS for SCell from FG33-5-1. If it is the latter case, whether it can be merged into FG33-2h for </w:t>
      </w:r>
      <w:r w:rsidR="00557E1B">
        <w:rPr>
          <w:lang w:val="en-GB" w:eastAsia="zh-CN"/>
        </w:rPr>
        <w:t>MBS on SCell</w:t>
      </w:r>
      <w:r>
        <w:rPr>
          <w:lang w:val="en-GB" w:eastAsia="zh-CN"/>
        </w:rPr>
        <w:t xml:space="preserve"> </w:t>
      </w:r>
      <w:r w:rsidR="00557E1B">
        <w:rPr>
          <w:lang w:val="en-GB" w:eastAsia="zh-CN"/>
        </w:rPr>
        <w:t xml:space="preserve">in general </w:t>
      </w:r>
      <w:r>
        <w:rPr>
          <w:lang w:val="en-GB" w:eastAsia="zh-CN"/>
        </w:rPr>
        <w:t>including both dynamic and SPS</w:t>
      </w:r>
      <w:r w:rsidR="00557E1B">
        <w:rPr>
          <w:lang w:val="en-GB" w:eastAsia="zh-CN"/>
        </w:rPr>
        <w:t xml:space="preserve"> scheduling</w:t>
      </w:r>
      <w:r>
        <w:rPr>
          <w:lang w:val="en-GB" w:eastAsia="zh-CN"/>
        </w:rPr>
        <w:t xml:space="preserve"> </w:t>
      </w:r>
      <w:r w:rsidR="00557E1B">
        <w:rPr>
          <w:lang w:val="en-GB" w:eastAsia="zh-CN"/>
        </w:rPr>
        <w:t xml:space="preserve">cases </w:t>
      </w:r>
      <w:r>
        <w:rPr>
          <w:lang w:val="en-GB" w:eastAsia="zh-CN"/>
        </w:rPr>
        <w:t xml:space="preserve">and reported per FSPC. </w:t>
      </w:r>
    </w:p>
    <w:p w14:paraId="43B438FD" w14:textId="052D9BBD" w:rsidR="00556155" w:rsidRDefault="00B143AE" w:rsidP="00DD55FE">
      <w:pPr>
        <w:rPr>
          <w:lang w:val="en-GB" w:eastAsia="zh-CN"/>
        </w:rPr>
      </w:pPr>
      <w:r>
        <w:rPr>
          <w:lang w:val="en-GB" w:eastAsia="zh-CN"/>
        </w:rPr>
        <w:t>Although the discussion on separating capabilities for the support on PCell or SCell was focused on MBS dynamic scheduling, the</w:t>
      </w:r>
      <w:r w:rsidRPr="00B143AE">
        <w:rPr>
          <w:lang w:val="en-GB" w:eastAsia="zh-CN"/>
        </w:rPr>
        <w:t xml:space="preserve"> </w:t>
      </w:r>
      <w:r>
        <w:rPr>
          <w:lang w:val="en-GB" w:eastAsia="zh-CN"/>
        </w:rPr>
        <w:t>MBS SPS scheduling is supposed to follow the same rationale</w:t>
      </w:r>
      <w:r w:rsidR="001D79A3">
        <w:rPr>
          <w:lang w:val="en-GB" w:eastAsia="zh-CN"/>
        </w:rPr>
        <w:t xml:space="preserve"> as well as that for separating the capabilities for dynamic and SPS scheduling in general. Therefore, it is expected that FG33-5-1 is supposed to be SPS group-common PDSCH for multicast </w:t>
      </w:r>
      <w:r w:rsidR="001D79A3" w:rsidRPr="001D79A3">
        <w:rPr>
          <w:i/>
          <w:lang w:val="en-GB" w:eastAsia="zh-CN"/>
        </w:rPr>
        <w:t>for PCell</w:t>
      </w:r>
      <w:r w:rsidR="001D79A3">
        <w:rPr>
          <w:lang w:val="en-GB" w:eastAsia="zh-CN"/>
        </w:rPr>
        <w:t xml:space="preserve"> that is reported per FS as </w:t>
      </w:r>
      <w:r w:rsidR="00556155">
        <w:rPr>
          <w:lang w:val="en-GB" w:eastAsia="zh-CN"/>
        </w:rPr>
        <w:t>agreed in UE feature discussion</w:t>
      </w:r>
      <w:r w:rsidR="00556155">
        <w:rPr>
          <w:rFonts w:hint="eastAsia"/>
          <w:lang w:val="en-GB" w:eastAsia="zh-CN"/>
        </w:rPr>
        <w:t>.</w:t>
      </w:r>
      <w:r w:rsidR="00556155">
        <w:rPr>
          <w:lang w:val="en-GB" w:eastAsia="zh-CN"/>
        </w:rPr>
        <w:t xml:space="preserve"> With FG33-2 as the prerequisite FG, FG</w:t>
      </w:r>
      <w:r w:rsidR="00556155" w:rsidRPr="00556155">
        <w:rPr>
          <w:lang w:eastAsia="zh-CN"/>
        </w:rPr>
        <w:t>33-2h</w:t>
      </w:r>
      <w:r w:rsidR="00556155">
        <w:rPr>
          <w:lang w:eastAsia="zh-CN"/>
        </w:rPr>
        <w:t xml:space="preserve"> currently defined </w:t>
      </w:r>
      <w:r w:rsidR="00591A21">
        <w:rPr>
          <w:lang w:eastAsia="zh-CN"/>
        </w:rPr>
        <w:t xml:space="preserve">as </w:t>
      </w:r>
      <w:r w:rsidR="00556155" w:rsidRPr="00556155">
        <w:rPr>
          <w:lang w:val="en-GB" w:eastAsia="zh-CN"/>
        </w:rPr>
        <w:t xml:space="preserve">MBS dynamic scheduling </w:t>
      </w:r>
      <w:r w:rsidR="00591A21">
        <w:rPr>
          <w:lang w:val="en-GB" w:eastAsia="zh-CN"/>
        </w:rPr>
        <w:t>for</w:t>
      </w:r>
      <w:r w:rsidR="00556155" w:rsidRPr="00556155">
        <w:rPr>
          <w:lang w:val="en-GB" w:eastAsia="zh-CN"/>
        </w:rPr>
        <w:t xml:space="preserve"> SCell</w:t>
      </w:r>
      <w:r w:rsidR="00556155">
        <w:rPr>
          <w:lang w:val="en-GB" w:eastAsia="zh-CN"/>
        </w:rPr>
        <w:t xml:space="preserve"> can be modified </w:t>
      </w:r>
      <w:r w:rsidR="00591A21">
        <w:rPr>
          <w:lang w:val="en-GB" w:eastAsia="zh-CN"/>
        </w:rPr>
        <w:t xml:space="preserve">to include the cases of both dynamic and SPS scheduling for MBS, since, from UE perspective, if a CC is reported to support MBS for SCell then it is supposed to support both dynamic and SPS scheduling. </w:t>
      </w:r>
    </w:p>
    <w:p w14:paraId="20871EE4" w14:textId="619B20A9" w:rsidR="00151B8D" w:rsidRDefault="00151B8D" w:rsidP="00DD55FE">
      <w:pPr>
        <w:rPr>
          <w:lang w:val="en-GB" w:eastAsia="zh-CN"/>
        </w:rPr>
      </w:pPr>
      <w:r>
        <w:rPr>
          <w:lang w:val="en-GB" w:eastAsia="zh-CN"/>
        </w:rPr>
        <w:t>With the above analysed, the revision to features regarding multicast SPS can be as follows:</w:t>
      </w:r>
    </w:p>
    <w:tbl>
      <w:tblPr>
        <w:tblW w:w="9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3336"/>
        <w:gridCol w:w="827"/>
        <w:gridCol w:w="556"/>
        <w:gridCol w:w="551"/>
        <w:gridCol w:w="918"/>
        <w:gridCol w:w="827"/>
      </w:tblGrid>
      <w:tr w:rsidR="00591A21" w14:paraId="24D1BFF9" w14:textId="77777777" w:rsidTr="00591A21">
        <w:trPr>
          <w:trHeight w:val="11"/>
        </w:trPr>
        <w:tc>
          <w:tcPr>
            <w:tcW w:w="704" w:type="dxa"/>
            <w:tcBorders>
              <w:top w:val="single" w:sz="4" w:space="0" w:color="auto"/>
              <w:left w:val="single" w:sz="4" w:space="0" w:color="auto"/>
              <w:bottom w:val="single" w:sz="4" w:space="0" w:color="auto"/>
              <w:right w:val="single" w:sz="4" w:space="0" w:color="auto"/>
            </w:tcBorders>
            <w:hideMark/>
          </w:tcPr>
          <w:p w14:paraId="029283E4" w14:textId="77777777" w:rsidR="00591A21" w:rsidRPr="00591A21" w:rsidRDefault="00591A21" w:rsidP="002300DF">
            <w:pPr>
              <w:pStyle w:val="TAL"/>
              <w:rPr>
                <w:szCs w:val="18"/>
                <w:lang w:eastAsia="zh-CN"/>
              </w:rPr>
            </w:pPr>
            <w:r w:rsidRPr="00591A21">
              <w:rPr>
                <w:szCs w:val="18"/>
                <w:lang w:eastAsia="zh-CN"/>
              </w:rPr>
              <w:t>33-5-1</w:t>
            </w:r>
          </w:p>
        </w:tc>
        <w:tc>
          <w:tcPr>
            <w:tcW w:w="1559" w:type="dxa"/>
            <w:tcBorders>
              <w:top w:val="single" w:sz="4" w:space="0" w:color="auto"/>
              <w:left w:val="single" w:sz="4" w:space="0" w:color="auto"/>
              <w:bottom w:val="single" w:sz="4" w:space="0" w:color="auto"/>
              <w:right w:val="single" w:sz="4" w:space="0" w:color="auto"/>
            </w:tcBorders>
            <w:hideMark/>
          </w:tcPr>
          <w:p w14:paraId="49DA79B9" w14:textId="1D182ECF" w:rsidR="00591A21" w:rsidRDefault="00591A21" w:rsidP="002300DF">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SPS group-common PDSCH for multicast </w:t>
            </w:r>
            <w:r w:rsidRPr="00591A21">
              <w:rPr>
                <w:rFonts w:asciiTheme="majorHAnsi" w:eastAsia="宋体" w:hAnsiTheme="majorHAnsi" w:cstheme="majorHAnsi"/>
                <w:color w:val="FF0000"/>
                <w:szCs w:val="18"/>
                <w:lang w:eastAsia="zh-CN"/>
              </w:rPr>
              <w:t>for PCell</w:t>
            </w:r>
          </w:p>
        </w:tc>
        <w:tc>
          <w:tcPr>
            <w:tcW w:w="3336" w:type="dxa"/>
            <w:tcBorders>
              <w:top w:val="single" w:sz="4" w:space="0" w:color="auto"/>
              <w:left w:val="single" w:sz="4" w:space="0" w:color="auto"/>
              <w:bottom w:val="single" w:sz="4" w:space="0" w:color="auto"/>
              <w:right w:val="single" w:sz="4" w:space="0" w:color="auto"/>
            </w:tcBorders>
            <w:hideMark/>
          </w:tcPr>
          <w:p w14:paraId="5D7C9B61" w14:textId="77777777" w:rsidR="00591A21" w:rsidRPr="00591A21" w:rsidRDefault="00591A21" w:rsidP="00591A21">
            <w:pPr>
              <w:spacing w:afterLines="50"/>
              <w:contextualSpacing/>
              <w:jc w:val="left"/>
              <w:rPr>
                <w:rFonts w:asciiTheme="majorHAnsi" w:hAnsiTheme="majorHAnsi" w:cstheme="majorHAnsi"/>
                <w:sz w:val="18"/>
                <w:szCs w:val="18"/>
              </w:rPr>
            </w:pPr>
            <w:r>
              <w:rPr>
                <w:rFonts w:asciiTheme="majorHAnsi" w:hAnsiTheme="majorHAnsi" w:cstheme="majorHAnsi"/>
                <w:sz w:val="18"/>
                <w:szCs w:val="18"/>
              </w:rPr>
              <w:t>1. Support one SPS group-common PDSCH configuration for multicast</w:t>
            </w:r>
          </w:p>
          <w:p w14:paraId="1061BBAC" w14:textId="77777777" w:rsidR="00591A21" w:rsidRDefault="00591A21" w:rsidP="00591A21">
            <w:pPr>
              <w:spacing w:afterLines="50"/>
              <w:contextualSpacing/>
              <w:jc w:val="left"/>
              <w:rPr>
                <w:rFonts w:asciiTheme="majorHAnsi" w:hAnsiTheme="majorHAnsi" w:cstheme="majorHAnsi"/>
                <w:sz w:val="18"/>
                <w:szCs w:val="18"/>
              </w:rPr>
            </w:pPr>
            <w:r>
              <w:rPr>
                <w:rFonts w:asciiTheme="majorHAnsi" w:hAnsiTheme="majorHAnsi" w:cstheme="majorHAnsi"/>
                <w:sz w:val="18"/>
                <w:szCs w:val="18"/>
              </w:rPr>
              <w:t>2. Support {2, 4, 8} times semi-static slot-level repetition for SPS group-common PDSCH</w:t>
            </w:r>
          </w:p>
        </w:tc>
        <w:tc>
          <w:tcPr>
            <w:tcW w:w="827" w:type="dxa"/>
            <w:tcBorders>
              <w:top w:val="single" w:sz="4" w:space="0" w:color="auto"/>
              <w:left w:val="single" w:sz="4" w:space="0" w:color="auto"/>
              <w:bottom w:val="single" w:sz="4" w:space="0" w:color="auto"/>
              <w:right w:val="single" w:sz="4" w:space="0" w:color="auto"/>
            </w:tcBorders>
            <w:hideMark/>
          </w:tcPr>
          <w:p w14:paraId="10696A63" w14:textId="77777777" w:rsidR="00591A21" w:rsidRPr="00591A21" w:rsidRDefault="00591A21" w:rsidP="002300DF">
            <w:pPr>
              <w:pStyle w:val="TAL"/>
              <w:rPr>
                <w:rFonts w:eastAsia="MS Mincho"/>
                <w:color w:val="000000"/>
                <w:szCs w:val="28"/>
              </w:rPr>
            </w:pPr>
            <w:r w:rsidRPr="00591A21">
              <w:rPr>
                <w:rFonts w:eastAsia="MS Mincho"/>
                <w:color w:val="000000"/>
                <w:szCs w:val="28"/>
              </w:rPr>
              <w:t>33-2</w:t>
            </w:r>
          </w:p>
        </w:tc>
        <w:tc>
          <w:tcPr>
            <w:tcW w:w="556" w:type="dxa"/>
            <w:tcBorders>
              <w:top w:val="single" w:sz="4" w:space="0" w:color="auto"/>
              <w:left w:val="single" w:sz="4" w:space="0" w:color="auto"/>
              <w:bottom w:val="single" w:sz="4" w:space="0" w:color="auto"/>
              <w:right w:val="single" w:sz="4" w:space="0" w:color="auto"/>
            </w:tcBorders>
            <w:hideMark/>
          </w:tcPr>
          <w:p w14:paraId="37231495" w14:textId="77777777" w:rsidR="00591A21" w:rsidRPr="00591A21" w:rsidRDefault="00591A21" w:rsidP="002300DF">
            <w:pPr>
              <w:pStyle w:val="TAL"/>
              <w:rPr>
                <w:rFonts w:eastAsia="MS Mincho"/>
                <w:szCs w:val="28"/>
              </w:rPr>
            </w:pPr>
            <w:r w:rsidRPr="00591A21">
              <w:rPr>
                <w:rFonts w:eastAsia="MS Mincho"/>
                <w:szCs w:val="28"/>
              </w:rPr>
              <w:t>Yes</w:t>
            </w:r>
          </w:p>
        </w:tc>
        <w:tc>
          <w:tcPr>
            <w:tcW w:w="551" w:type="dxa"/>
            <w:tcBorders>
              <w:top w:val="single" w:sz="4" w:space="0" w:color="auto"/>
              <w:left w:val="single" w:sz="4" w:space="0" w:color="auto"/>
              <w:bottom w:val="single" w:sz="4" w:space="0" w:color="auto"/>
              <w:right w:val="single" w:sz="4" w:space="0" w:color="auto"/>
            </w:tcBorders>
          </w:tcPr>
          <w:p w14:paraId="57D96FF2" w14:textId="77777777" w:rsidR="00591A21" w:rsidRDefault="00591A21" w:rsidP="002300DF">
            <w:pPr>
              <w:pStyle w:val="TAL"/>
              <w:rPr>
                <w:rFonts w:asciiTheme="majorHAnsi" w:eastAsiaTheme="minorEastAsia" w:hAnsiTheme="majorHAnsi" w:cstheme="majorHAnsi"/>
                <w:szCs w:val="18"/>
                <w:lang w:eastAsia="zh-CN"/>
              </w:rPr>
            </w:pPr>
          </w:p>
        </w:tc>
        <w:tc>
          <w:tcPr>
            <w:tcW w:w="918" w:type="dxa"/>
            <w:tcBorders>
              <w:top w:val="single" w:sz="4" w:space="0" w:color="auto"/>
              <w:left w:val="single" w:sz="4" w:space="0" w:color="auto"/>
              <w:bottom w:val="single" w:sz="4" w:space="0" w:color="auto"/>
              <w:right w:val="single" w:sz="4" w:space="0" w:color="auto"/>
            </w:tcBorders>
          </w:tcPr>
          <w:p w14:paraId="4BA86C42" w14:textId="77777777" w:rsidR="00591A21" w:rsidRDefault="00591A21" w:rsidP="002300DF">
            <w:pPr>
              <w:pStyle w:val="TAL"/>
              <w:rPr>
                <w:rFonts w:asciiTheme="majorHAnsi" w:eastAsia="宋体" w:hAnsiTheme="majorHAnsi" w:cstheme="majorHAnsi"/>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74DF58C" w14:textId="77777777" w:rsidR="00591A21" w:rsidRPr="00591A21" w:rsidRDefault="00591A21" w:rsidP="002300DF">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FS</w:t>
            </w:r>
          </w:p>
        </w:tc>
      </w:tr>
      <w:tr w:rsidR="00591A21" w14:paraId="5790C245" w14:textId="77777777" w:rsidTr="002300DF">
        <w:trPr>
          <w:trHeight w:val="11"/>
        </w:trPr>
        <w:tc>
          <w:tcPr>
            <w:tcW w:w="704" w:type="dxa"/>
            <w:tcBorders>
              <w:top w:val="single" w:sz="4" w:space="0" w:color="auto"/>
              <w:left w:val="single" w:sz="4" w:space="0" w:color="auto"/>
              <w:bottom w:val="single" w:sz="4" w:space="0" w:color="auto"/>
              <w:right w:val="single" w:sz="4" w:space="0" w:color="auto"/>
            </w:tcBorders>
            <w:hideMark/>
          </w:tcPr>
          <w:p w14:paraId="4036516F" w14:textId="77777777" w:rsidR="00591A21" w:rsidRDefault="00591A21" w:rsidP="002300DF">
            <w:pPr>
              <w:pStyle w:val="TAL"/>
              <w:rPr>
                <w:szCs w:val="18"/>
                <w:lang w:eastAsia="zh-CN"/>
              </w:rPr>
            </w:pPr>
            <w:r>
              <w:rPr>
                <w:szCs w:val="18"/>
                <w:lang w:eastAsia="zh-CN"/>
              </w:rPr>
              <w:t>33-2h</w:t>
            </w:r>
          </w:p>
        </w:tc>
        <w:tc>
          <w:tcPr>
            <w:tcW w:w="1559" w:type="dxa"/>
            <w:tcBorders>
              <w:top w:val="single" w:sz="4" w:space="0" w:color="auto"/>
              <w:left w:val="single" w:sz="4" w:space="0" w:color="auto"/>
              <w:bottom w:val="single" w:sz="4" w:space="0" w:color="auto"/>
              <w:right w:val="single" w:sz="4" w:space="0" w:color="auto"/>
            </w:tcBorders>
            <w:hideMark/>
          </w:tcPr>
          <w:p w14:paraId="7EDED514" w14:textId="1F65BACC" w:rsidR="00591A21" w:rsidRDefault="00591A21" w:rsidP="002300DF">
            <w:pPr>
              <w:pStyle w:val="TAL"/>
              <w:rPr>
                <w:szCs w:val="28"/>
                <w:lang w:eastAsia="zh-CN"/>
              </w:rPr>
            </w:pPr>
            <w:r>
              <w:rPr>
                <w:rFonts w:asciiTheme="majorHAnsi" w:eastAsia="宋体" w:hAnsiTheme="majorHAnsi" w:cstheme="majorHAnsi"/>
                <w:szCs w:val="18"/>
                <w:lang w:eastAsia="zh-CN"/>
              </w:rPr>
              <w:t xml:space="preserve">Dynamic </w:t>
            </w:r>
            <w:r w:rsidRPr="00591A21">
              <w:rPr>
                <w:rFonts w:asciiTheme="majorHAnsi" w:eastAsia="宋体" w:hAnsiTheme="majorHAnsi" w:cstheme="majorHAnsi"/>
                <w:color w:val="FF0000"/>
                <w:szCs w:val="18"/>
                <w:lang w:eastAsia="zh-CN"/>
              </w:rPr>
              <w:t>or SPS</w:t>
            </w:r>
            <w:r>
              <w:rPr>
                <w:rFonts w:asciiTheme="majorHAnsi" w:eastAsia="宋体" w:hAnsiTheme="majorHAnsi" w:cstheme="majorHAnsi"/>
                <w:szCs w:val="18"/>
                <w:lang w:eastAsia="zh-CN"/>
              </w:rPr>
              <w:t xml:space="preserve"> scheduling for multicast for SCell</w:t>
            </w:r>
          </w:p>
        </w:tc>
        <w:tc>
          <w:tcPr>
            <w:tcW w:w="3336" w:type="dxa"/>
            <w:tcBorders>
              <w:top w:val="single" w:sz="4" w:space="0" w:color="auto"/>
              <w:left w:val="single" w:sz="4" w:space="0" w:color="auto"/>
              <w:bottom w:val="single" w:sz="4" w:space="0" w:color="auto"/>
              <w:right w:val="single" w:sz="4" w:space="0" w:color="auto"/>
            </w:tcBorders>
            <w:hideMark/>
          </w:tcPr>
          <w:p w14:paraId="45A16497" w14:textId="7C26E3DE" w:rsidR="00591A21" w:rsidRDefault="00591A21" w:rsidP="002300DF">
            <w:pPr>
              <w:spacing w:afterLines="50"/>
              <w:contextualSpacing/>
              <w:jc w:val="left"/>
              <w:rPr>
                <w:rFonts w:asciiTheme="majorHAnsi" w:hAnsiTheme="majorHAnsi" w:cstheme="majorHAnsi"/>
                <w:sz w:val="18"/>
                <w:szCs w:val="18"/>
                <w:lang w:eastAsia="ja-JP"/>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 xml:space="preserve">oup-common PDCCH/PDSCH with CRC scrambled by G-RNTI </w:t>
            </w:r>
            <w:r w:rsidRPr="00591A21">
              <w:rPr>
                <w:rFonts w:asciiTheme="majorHAnsi" w:hAnsiTheme="majorHAnsi" w:cstheme="majorHAnsi"/>
                <w:color w:val="FF0000"/>
                <w:sz w:val="18"/>
                <w:szCs w:val="18"/>
              </w:rPr>
              <w:t xml:space="preserve">or G-CS-RNTI </w:t>
            </w:r>
            <w:r>
              <w:rPr>
                <w:rFonts w:asciiTheme="majorHAnsi" w:hAnsiTheme="majorHAnsi" w:cstheme="majorHAnsi"/>
                <w:sz w:val="18"/>
                <w:szCs w:val="18"/>
              </w:rPr>
              <w:t>for SCell</w:t>
            </w:r>
            <w:r>
              <w:rPr>
                <w:rFonts w:asciiTheme="minorEastAsia" w:eastAsiaTheme="minorEastAsia" w:hAnsiTheme="minorEastAsia" w:cstheme="majorHAnsi" w:hint="eastAsia"/>
                <w:sz w:val="18"/>
                <w:szCs w:val="18"/>
                <w:lang w:eastAsia="zh-CN"/>
              </w:rPr>
              <w:t>.</w:t>
            </w:r>
          </w:p>
        </w:tc>
        <w:tc>
          <w:tcPr>
            <w:tcW w:w="827" w:type="dxa"/>
            <w:tcBorders>
              <w:top w:val="single" w:sz="4" w:space="0" w:color="auto"/>
              <w:left w:val="single" w:sz="4" w:space="0" w:color="auto"/>
              <w:bottom w:val="single" w:sz="4" w:space="0" w:color="auto"/>
              <w:right w:val="single" w:sz="4" w:space="0" w:color="auto"/>
            </w:tcBorders>
            <w:hideMark/>
          </w:tcPr>
          <w:p w14:paraId="5B9CC64D" w14:textId="3A320CE9" w:rsidR="00591A21" w:rsidRDefault="00591A21" w:rsidP="002300DF">
            <w:pPr>
              <w:pStyle w:val="TAL"/>
              <w:rPr>
                <w:rFonts w:eastAsia="MS Mincho"/>
                <w:color w:val="000000"/>
                <w:szCs w:val="28"/>
              </w:rPr>
            </w:pPr>
            <w:r>
              <w:rPr>
                <w:rFonts w:eastAsia="MS Mincho"/>
                <w:color w:val="000000"/>
                <w:szCs w:val="28"/>
              </w:rPr>
              <w:t xml:space="preserve">33-2 </w:t>
            </w:r>
            <w:r w:rsidRPr="00591A21">
              <w:rPr>
                <w:rFonts w:eastAsia="MS Mincho"/>
                <w:color w:val="FF0000"/>
                <w:szCs w:val="28"/>
              </w:rPr>
              <w:t>or 33-5-1</w:t>
            </w:r>
          </w:p>
        </w:tc>
        <w:tc>
          <w:tcPr>
            <w:tcW w:w="556" w:type="dxa"/>
            <w:tcBorders>
              <w:top w:val="single" w:sz="4" w:space="0" w:color="auto"/>
              <w:left w:val="single" w:sz="4" w:space="0" w:color="auto"/>
              <w:bottom w:val="single" w:sz="4" w:space="0" w:color="auto"/>
              <w:right w:val="single" w:sz="4" w:space="0" w:color="auto"/>
            </w:tcBorders>
            <w:hideMark/>
          </w:tcPr>
          <w:p w14:paraId="287062D2" w14:textId="77777777" w:rsidR="00591A21" w:rsidRDefault="00591A21" w:rsidP="002300DF">
            <w:pPr>
              <w:pStyle w:val="TAL"/>
              <w:rPr>
                <w:rFonts w:eastAsia="MS Mincho"/>
                <w:szCs w:val="28"/>
              </w:rPr>
            </w:pPr>
            <w:r>
              <w:rPr>
                <w:rFonts w:eastAsia="MS Mincho"/>
                <w:szCs w:val="28"/>
              </w:rPr>
              <w:t>Yes</w:t>
            </w:r>
          </w:p>
        </w:tc>
        <w:tc>
          <w:tcPr>
            <w:tcW w:w="551" w:type="dxa"/>
            <w:tcBorders>
              <w:top w:val="single" w:sz="4" w:space="0" w:color="auto"/>
              <w:left w:val="single" w:sz="4" w:space="0" w:color="auto"/>
              <w:bottom w:val="single" w:sz="4" w:space="0" w:color="auto"/>
              <w:right w:val="single" w:sz="4" w:space="0" w:color="auto"/>
            </w:tcBorders>
          </w:tcPr>
          <w:p w14:paraId="7A8BECE0" w14:textId="77777777" w:rsidR="00591A21" w:rsidRDefault="00591A21" w:rsidP="002300DF">
            <w:pPr>
              <w:pStyle w:val="TAL"/>
              <w:rPr>
                <w:rFonts w:asciiTheme="majorHAnsi" w:eastAsiaTheme="minorEastAsia" w:hAnsiTheme="majorHAnsi" w:cstheme="majorHAnsi"/>
                <w:szCs w:val="18"/>
                <w:lang w:eastAsia="zh-CN"/>
              </w:rPr>
            </w:pPr>
          </w:p>
        </w:tc>
        <w:tc>
          <w:tcPr>
            <w:tcW w:w="918" w:type="dxa"/>
            <w:tcBorders>
              <w:top w:val="single" w:sz="4" w:space="0" w:color="auto"/>
              <w:left w:val="single" w:sz="4" w:space="0" w:color="auto"/>
              <w:bottom w:val="single" w:sz="4" w:space="0" w:color="auto"/>
              <w:right w:val="single" w:sz="4" w:space="0" w:color="auto"/>
            </w:tcBorders>
          </w:tcPr>
          <w:p w14:paraId="650B3E5D" w14:textId="77777777" w:rsidR="00591A21" w:rsidRDefault="00591A21" w:rsidP="002300DF">
            <w:pPr>
              <w:pStyle w:val="TAL"/>
              <w:rPr>
                <w:rFonts w:asciiTheme="majorHAnsi" w:eastAsia="宋体" w:hAnsiTheme="majorHAnsi" w:cstheme="majorHAnsi"/>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7B6472B0" w14:textId="77777777" w:rsidR="00591A21" w:rsidRDefault="00591A21" w:rsidP="002300DF">
            <w:pPr>
              <w:pStyle w:val="TAL"/>
              <w:rPr>
                <w:rFonts w:asciiTheme="majorHAnsi" w:eastAsia="宋体" w:hAnsiTheme="majorHAnsi" w:cstheme="majorHAnsi"/>
                <w:szCs w:val="18"/>
                <w:lang w:val="en-GB" w:eastAsia="zh-CN"/>
              </w:rPr>
            </w:pPr>
            <w:r>
              <w:rPr>
                <w:rFonts w:asciiTheme="majorHAnsi" w:eastAsia="宋体" w:hAnsiTheme="majorHAnsi" w:cstheme="majorHAnsi"/>
                <w:szCs w:val="18"/>
                <w:lang w:eastAsia="zh-CN"/>
              </w:rPr>
              <w:t>Per FSPC</w:t>
            </w:r>
          </w:p>
        </w:tc>
      </w:tr>
    </w:tbl>
    <w:p w14:paraId="01D1F888" w14:textId="77777777" w:rsidR="00556155" w:rsidRDefault="00556155" w:rsidP="00DD55FE">
      <w:pPr>
        <w:rPr>
          <w:lang w:val="en-GB" w:eastAsia="zh-CN"/>
        </w:rPr>
      </w:pPr>
    </w:p>
    <w:p w14:paraId="4899BC95" w14:textId="46A51D42" w:rsidR="002B7CA3" w:rsidRDefault="002B7CA3" w:rsidP="00DD55FE">
      <w:pPr>
        <w:rPr>
          <w:lang w:val="en-GB" w:eastAsia="zh-CN"/>
        </w:rPr>
      </w:pPr>
      <w:r>
        <w:rPr>
          <w:lang w:val="en-GB" w:eastAsia="zh-CN"/>
        </w:rPr>
        <w:t>Note that network can still only configure a single cell to multicast despite dynamic or SPS scheduling or both</w:t>
      </w:r>
      <w:r w:rsidR="002C5ECA">
        <w:rPr>
          <w:lang w:val="en-GB" w:eastAsia="zh-CN"/>
        </w:rPr>
        <w:t xml:space="preserve"> to comply with the agreement</w:t>
      </w:r>
      <w:r>
        <w:rPr>
          <w:lang w:val="en-GB" w:eastAsia="zh-CN"/>
        </w:rPr>
        <w:t>, although UE can report any one or more of FG33-2, FG33</w:t>
      </w:r>
      <w:r w:rsidR="002C5ECA">
        <w:rPr>
          <w:lang w:val="en-GB" w:eastAsia="zh-CN"/>
        </w:rPr>
        <w:t>-2</w:t>
      </w:r>
      <w:r w:rsidR="00151B8D">
        <w:rPr>
          <w:lang w:val="en-GB" w:eastAsia="zh-CN"/>
        </w:rPr>
        <w:t>h</w:t>
      </w:r>
      <w:r w:rsidR="002C5ECA">
        <w:rPr>
          <w:lang w:val="en-GB" w:eastAsia="zh-CN"/>
        </w:rPr>
        <w:t xml:space="preserve">, </w:t>
      </w:r>
      <w:r w:rsidR="00151B8D">
        <w:rPr>
          <w:lang w:val="en-GB" w:eastAsia="zh-CN"/>
        </w:rPr>
        <w:t xml:space="preserve">and </w:t>
      </w:r>
      <w:r w:rsidR="002C5ECA">
        <w:rPr>
          <w:lang w:val="en-GB" w:eastAsia="zh-CN"/>
        </w:rPr>
        <w:t xml:space="preserve">FG33-5-1 as discussed above. </w:t>
      </w:r>
    </w:p>
    <w:p w14:paraId="1690B216" w14:textId="3551629B" w:rsidR="00C53A48" w:rsidRPr="001D79A3" w:rsidRDefault="00C53A48" w:rsidP="00DD55FE">
      <w:pPr>
        <w:rPr>
          <w:lang w:val="en-GB" w:eastAsia="zh-CN"/>
        </w:rPr>
      </w:pPr>
      <w:r>
        <w:rPr>
          <w:lang w:val="en-GB" w:eastAsia="zh-CN"/>
        </w:rPr>
        <w:t xml:space="preserve">In terms of supporting the functionality of </w:t>
      </w:r>
      <w:bookmarkStart w:id="4" w:name="OLE_LINK1"/>
      <w:r>
        <w:rPr>
          <w:lang w:val="en-GB" w:eastAsia="zh-CN"/>
        </w:rPr>
        <w:t>MBS SPS on PCell or SCell</w:t>
      </w:r>
      <w:r w:rsidR="00DD7861">
        <w:rPr>
          <w:lang w:val="en-GB" w:eastAsia="zh-CN"/>
        </w:rPr>
        <w:t xml:space="preserve"> i</w:t>
      </w:r>
      <w:bookmarkEnd w:id="4"/>
      <w:r w:rsidR="00DD7861">
        <w:rPr>
          <w:lang w:val="en-GB" w:eastAsia="zh-CN"/>
        </w:rPr>
        <w:t>n RAN1</w:t>
      </w:r>
      <w:r>
        <w:rPr>
          <w:lang w:val="en-GB" w:eastAsia="zh-CN"/>
        </w:rPr>
        <w:t xml:space="preserve">, the downlink scheduling and HARQ-ACK feedback including generating </w:t>
      </w:r>
      <w:r w:rsidR="00151B8D">
        <w:rPr>
          <w:lang w:val="en-GB" w:eastAsia="zh-CN"/>
        </w:rPr>
        <w:t xml:space="preserve">a </w:t>
      </w:r>
      <w:r>
        <w:rPr>
          <w:lang w:val="en-GB" w:eastAsia="zh-CN"/>
        </w:rPr>
        <w:t>separate codebook</w:t>
      </w:r>
      <w:r w:rsidR="00083B54">
        <w:rPr>
          <w:lang w:val="en-GB" w:eastAsia="zh-CN"/>
        </w:rPr>
        <w:t xml:space="preserve"> for multicast SPS</w:t>
      </w:r>
      <w:r>
        <w:rPr>
          <w:lang w:val="en-GB" w:eastAsia="zh-CN"/>
        </w:rPr>
        <w:t xml:space="preserve"> or multiplexing codebook</w:t>
      </w:r>
      <w:r w:rsidR="00151B8D">
        <w:rPr>
          <w:lang w:val="en-GB" w:eastAsia="zh-CN"/>
        </w:rPr>
        <w:t>s</w:t>
      </w:r>
      <w:r>
        <w:rPr>
          <w:lang w:val="en-GB" w:eastAsia="zh-CN"/>
        </w:rPr>
        <w:t xml:space="preserve"> with dynamic scheduling for mu</w:t>
      </w:r>
      <w:r w:rsidR="00083B54">
        <w:rPr>
          <w:lang w:val="en-GB" w:eastAsia="zh-CN"/>
        </w:rPr>
        <w:t xml:space="preserve">lticast or unicast have </w:t>
      </w:r>
      <w:r w:rsidR="00542BA7">
        <w:rPr>
          <w:lang w:val="en-GB" w:eastAsia="zh-CN"/>
        </w:rPr>
        <w:t xml:space="preserve">been considered and specified. </w:t>
      </w:r>
      <w:r w:rsidR="00217022">
        <w:rPr>
          <w:lang w:val="en-GB" w:eastAsia="zh-CN"/>
        </w:rPr>
        <w:t>Overall</w:t>
      </w:r>
      <w:r w:rsidR="00542BA7">
        <w:rPr>
          <w:lang w:val="en-GB" w:eastAsia="zh-CN"/>
        </w:rPr>
        <w:t xml:space="preserve">, no issue is discovered so far </w:t>
      </w:r>
      <w:r w:rsidR="00217022">
        <w:rPr>
          <w:lang w:val="en-GB" w:eastAsia="zh-CN"/>
        </w:rPr>
        <w:t xml:space="preserve">for </w:t>
      </w:r>
      <w:bookmarkStart w:id="5" w:name="OLE_LINK2"/>
      <w:bookmarkStart w:id="6" w:name="OLE_LINK3"/>
      <w:r w:rsidR="00542BA7">
        <w:rPr>
          <w:lang w:val="en-GB" w:eastAsia="zh-CN"/>
        </w:rPr>
        <w:t>support</w:t>
      </w:r>
      <w:r w:rsidR="00217022">
        <w:rPr>
          <w:lang w:val="en-GB" w:eastAsia="zh-CN"/>
        </w:rPr>
        <w:t>ing</w:t>
      </w:r>
      <w:r w:rsidR="00542BA7">
        <w:rPr>
          <w:lang w:val="en-GB" w:eastAsia="zh-CN"/>
        </w:rPr>
        <w:t xml:space="preserve"> </w:t>
      </w:r>
      <w:r w:rsidR="00542BA7" w:rsidRPr="00542BA7">
        <w:rPr>
          <w:lang w:val="en-GB" w:eastAsia="zh-CN"/>
        </w:rPr>
        <w:t>MBS SPS on PCell or SCell i</w:t>
      </w:r>
      <w:r w:rsidR="00542BA7">
        <w:rPr>
          <w:lang w:val="en-GB" w:eastAsia="zh-CN"/>
        </w:rPr>
        <w:t>n RAN1</w:t>
      </w:r>
      <w:bookmarkEnd w:id="5"/>
      <w:bookmarkEnd w:id="6"/>
      <w:r w:rsidR="00542BA7">
        <w:rPr>
          <w:lang w:val="en-GB" w:eastAsia="zh-CN"/>
        </w:rPr>
        <w:t xml:space="preserve">. </w:t>
      </w:r>
    </w:p>
    <w:p w14:paraId="2689C2E6" w14:textId="308AEA83" w:rsidR="00217022" w:rsidRDefault="00217022" w:rsidP="00217022">
      <w:pPr>
        <w:rPr>
          <w:b/>
          <w:i/>
          <w:lang w:eastAsia="zh-CN"/>
        </w:rPr>
      </w:pPr>
      <w:bookmarkStart w:id="7" w:name="OLE_LINK4"/>
      <w:bookmarkStart w:id="8" w:name="OLE_LINK5"/>
      <w:r w:rsidRPr="00217022">
        <w:rPr>
          <w:b/>
          <w:i/>
          <w:u w:val="single"/>
          <w:lang w:eastAsia="zh-CN"/>
        </w:rPr>
        <w:t>Proposal</w:t>
      </w:r>
      <w:r w:rsidRPr="00217022">
        <w:rPr>
          <w:b/>
          <w:i/>
          <w:lang w:eastAsia="zh-CN"/>
        </w:rPr>
        <w:t>:</w:t>
      </w:r>
      <w:r>
        <w:rPr>
          <w:b/>
          <w:i/>
          <w:lang w:eastAsia="zh-CN"/>
        </w:rPr>
        <w:t xml:space="preserve"> Reply LS with the following response:</w:t>
      </w:r>
    </w:p>
    <w:p w14:paraId="5C53629A" w14:textId="34D517DA" w:rsidR="00217022" w:rsidRPr="00217022" w:rsidRDefault="00217022" w:rsidP="00217022">
      <w:pPr>
        <w:pStyle w:val="ListParagraph"/>
        <w:numPr>
          <w:ilvl w:val="0"/>
          <w:numId w:val="34"/>
        </w:numPr>
        <w:rPr>
          <w:b/>
          <w:i/>
          <w:lang w:eastAsia="zh-CN"/>
        </w:rPr>
      </w:pPr>
      <w:r>
        <w:rPr>
          <w:rFonts w:hint="eastAsia"/>
          <w:b/>
          <w:i/>
          <w:lang w:eastAsia="zh-CN"/>
        </w:rPr>
        <w:t>RAN</w:t>
      </w:r>
      <w:r>
        <w:rPr>
          <w:b/>
          <w:i/>
          <w:lang w:eastAsia="zh-CN"/>
        </w:rPr>
        <w:t xml:space="preserve">1 sees no issue so far for </w:t>
      </w:r>
      <w:r w:rsidRPr="00217022">
        <w:rPr>
          <w:b/>
          <w:i/>
          <w:lang w:val="en-US" w:eastAsia="zh-CN"/>
        </w:rPr>
        <w:t xml:space="preserve">supporting MBS SPS on PCell or SCell </w:t>
      </w:r>
      <w:r>
        <w:rPr>
          <w:b/>
          <w:i/>
          <w:lang w:val="en-US" w:eastAsia="zh-CN"/>
        </w:rPr>
        <w:t xml:space="preserve">in RAN1 specifications. </w:t>
      </w:r>
    </w:p>
    <w:p w14:paraId="6E00E61A" w14:textId="156A708A" w:rsidR="00217022" w:rsidRPr="00151B8D" w:rsidRDefault="00151B8D" w:rsidP="0026445A">
      <w:pPr>
        <w:pStyle w:val="ListParagraph"/>
        <w:numPr>
          <w:ilvl w:val="0"/>
          <w:numId w:val="34"/>
        </w:numPr>
        <w:rPr>
          <w:b/>
          <w:i/>
          <w:lang w:eastAsia="zh-CN"/>
        </w:rPr>
      </w:pPr>
      <w:r w:rsidRPr="00151B8D">
        <w:rPr>
          <w:b/>
          <w:i/>
          <w:lang w:eastAsia="zh-CN"/>
        </w:rPr>
        <w:t xml:space="preserve">A new FG for </w:t>
      </w:r>
      <w:r w:rsidRPr="00151B8D">
        <w:rPr>
          <w:b/>
          <w:i/>
          <w:lang w:val="en-US" w:eastAsia="zh-CN"/>
        </w:rPr>
        <w:t xml:space="preserve">MBS SPS is not needed but </w:t>
      </w:r>
      <w:r w:rsidR="005F2641" w:rsidRPr="00151B8D">
        <w:rPr>
          <w:rFonts w:hint="eastAsia"/>
          <w:b/>
          <w:i/>
          <w:lang w:eastAsia="zh-CN"/>
        </w:rPr>
        <w:t>F</w:t>
      </w:r>
      <w:r w:rsidR="005F2641" w:rsidRPr="00151B8D">
        <w:rPr>
          <w:b/>
          <w:i/>
          <w:lang w:eastAsia="zh-CN"/>
        </w:rPr>
        <w:t xml:space="preserve">G33-5-1 </w:t>
      </w:r>
      <w:r>
        <w:rPr>
          <w:b/>
          <w:i/>
          <w:lang w:eastAsia="zh-CN"/>
        </w:rPr>
        <w:t xml:space="preserve">and FG33-2h </w:t>
      </w:r>
      <w:r w:rsidR="005F2641" w:rsidRPr="00151B8D">
        <w:rPr>
          <w:b/>
          <w:i/>
          <w:lang w:eastAsia="zh-CN"/>
        </w:rPr>
        <w:t xml:space="preserve">in </w:t>
      </w:r>
      <w:r w:rsidR="005F2641" w:rsidRPr="00151B8D">
        <w:rPr>
          <w:b/>
          <w:i/>
          <w:lang w:val="en-US" w:eastAsia="zh-CN"/>
        </w:rPr>
        <w:t xml:space="preserve">R1-2205607 </w:t>
      </w:r>
      <w:r>
        <w:rPr>
          <w:b/>
          <w:i/>
          <w:lang w:eastAsia="zh-CN"/>
        </w:rPr>
        <w:t>are</w:t>
      </w:r>
      <w:r w:rsidR="005F2641" w:rsidRPr="00151B8D">
        <w:rPr>
          <w:b/>
          <w:i/>
          <w:lang w:eastAsia="zh-CN"/>
        </w:rPr>
        <w:t xml:space="preserve"> modified </w:t>
      </w:r>
      <w:r w:rsidR="00EE6F79">
        <w:rPr>
          <w:b/>
          <w:i/>
          <w:lang w:eastAsia="zh-CN"/>
        </w:rPr>
        <w:t xml:space="preserve">in </w:t>
      </w:r>
      <w:r w:rsidR="00EE6F79" w:rsidRPr="00EE6F79">
        <w:rPr>
          <w:b/>
          <w:i/>
          <w:color w:val="FF0000"/>
          <w:lang w:eastAsia="zh-CN"/>
        </w:rPr>
        <w:t xml:space="preserve">red </w:t>
      </w:r>
      <w:r w:rsidR="005F2641" w:rsidRPr="00151B8D">
        <w:rPr>
          <w:b/>
          <w:i/>
          <w:lang w:eastAsia="zh-CN"/>
        </w:rPr>
        <w:t xml:space="preserve">for the support of MBS SPS on PCell </w:t>
      </w:r>
      <w:r>
        <w:rPr>
          <w:b/>
          <w:i/>
          <w:lang w:eastAsia="zh-CN"/>
        </w:rPr>
        <w:t xml:space="preserve">or </w:t>
      </w:r>
      <w:r w:rsidR="005F2641" w:rsidRPr="00151B8D">
        <w:rPr>
          <w:b/>
          <w:i/>
          <w:lang w:eastAsia="zh-CN"/>
        </w:rPr>
        <w:t xml:space="preserve">SCell. </w:t>
      </w:r>
    </w:p>
    <w:tbl>
      <w:tblPr>
        <w:tblW w:w="9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3336"/>
        <w:gridCol w:w="827"/>
        <w:gridCol w:w="556"/>
        <w:gridCol w:w="551"/>
        <w:gridCol w:w="918"/>
        <w:gridCol w:w="827"/>
      </w:tblGrid>
      <w:tr w:rsidR="00151B8D" w14:paraId="2EA23742" w14:textId="77777777" w:rsidTr="002300DF">
        <w:trPr>
          <w:trHeight w:val="11"/>
        </w:trPr>
        <w:tc>
          <w:tcPr>
            <w:tcW w:w="704" w:type="dxa"/>
            <w:tcBorders>
              <w:top w:val="single" w:sz="4" w:space="0" w:color="auto"/>
              <w:left w:val="single" w:sz="4" w:space="0" w:color="auto"/>
              <w:bottom w:val="single" w:sz="4" w:space="0" w:color="auto"/>
              <w:right w:val="single" w:sz="4" w:space="0" w:color="auto"/>
            </w:tcBorders>
            <w:hideMark/>
          </w:tcPr>
          <w:p w14:paraId="456BE06F" w14:textId="77777777" w:rsidR="00151B8D" w:rsidRPr="00591A21" w:rsidRDefault="00151B8D" w:rsidP="002300DF">
            <w:pPr>
              <w:pStyle w:val="TAL"/>
              <w:rPr>
                <w:szCs w:val="18"/>
                <w:lang w:eastAsia="zh-CN"/>
              </w:rPr>
            </w:pPr>
            <w:r w:rsidRPr="00591A21">
              <w:rPr>
                <w:szCs w:val="18"/>
                <w:lang w:eastAsia="zh-CN"/>
              </w:rPr>
              <w:lastRenderedPageBreak/>
              <w:t>33-5-1</w:t>
            </w:r>
          </w:p>
        </w:tc>
        <w:tc>
          <w:tcPr>
            <w:tcW w:w="1559" w:type="dxa"/>
            <w:tcBorders>
              <w:top w:val="single" w:sz="4" w:space="0" w:color="auto"/>
              <w:left w:val="single" w:sz="4" w:space="0" w:color="auto"/>
              <w:bottom w:val="single" w:sz="4" w:space="0" w:color="auto"/>
              <w:right w:val="single" w:sz="4" w:space="0" w:color="auto"/>
            </w:tcBorders>
            <w:hideMark/>
          </w:tcPr>
          <w:p w14:paraId="568DD4AB" w14:textId="69CB21D4" w:rsidR="00151B8D" w:rsidRDefault="00151B8D" w:rsidP="002300DF">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SPS group-common PDSCH for multicast </w:t>
            </w:r>
            <w:r w:rsidRPr="00591A21">
              <w:rPr>
                <w:rFonts w:asciiTheme="majorHAnsi" w:eastAsia="宋体" w:hAnsiTheme="majorHAnsi" w:cstheme="majorHAnsi"/>
                <w:color w:val="FF0000"/>
                <w:szCs w:val="18"/>
                <w:lang w:eastAsia="zh-CN"/>
              </w:rPr>
              <w:t>for PCell</w:t>
            </w:r>
          </w:p>
        </w:tc>
        <w:tc>
          <w:tcPr>
            <w:tcW w:w="3336" w:type="dxa"/>
            <w:tcBorders>
              <w:top w:val="single" w:sz="4" w:space="0" w:color="auto"/>
              <w:left w:val="single" w:sz="4" w:space="0" w:color="auto"/>
              <w:bottom w:val="single" w:sz="4" w:space="0" w:color="auto"/>
              <w:right w:val="single" w:sz="4" w:space="0" w:color="auto"/>
            </w:tcBorders>
            <w:hideMark/>
          </w:tcPr>
          <w:p w14:paraId="1A2495DD" w14:textId="77777777" w:rsidR="00151B8D" w:rsidRPr="00591A21" w:rsidRDefault="00151B8D" w:rsidP="002300DF">
            <w:pPr>
              <w:spacing w:afterLines="50"/>
              <w:contextualSpacing/>
              <w:jc w:val="left"/>
              <w:rPr>
                <w:rFonts w:asciiTheme="majorHAnsi" w:hAnsiTheme="majorHAnsi" w:cstheme="majorHAnsi"/>
                <w:sz w:val="18"/>
                <w:szCs w:val="18"/>
              </w:rPr>
            </w:pPr>
            <w:r>
              <w:rPr>
                <w:rFonts w:asciiTheme="majorHAnsi" w:hAnsiTheme="majorHAnsi" w:cstheme="majorHAnsi"/>
                <w:sz w:val="18"/>
                <w:szCs w:val="18"/>
              </w:rPr>
              <w:t>1. Support one SPS group-common PDSCH configuration for multicast</w:t>
            </w:r>
          </w:p>
          <w:p w14:paraId="08960ECA" w14:textId="77777777" w:rsidR="00151B8D" w:rsidRDefault="00151B8D" w:rsidP="002300DF">
            <w:pPr>
              <w:spacing w:afterLines="50"/>
              <w:contextualSpacing/>
              <w:jc w:val="left"/>
              <w:rPr>
                <w:rFonts w:asciiTheme="majorHAnsi" w:hAnsiTheme="majorHAnsi" w:cstheme="majorHAnsi"/>
                <w:sz w:val="18"/>
                <w:szCs w:val="18"/>
              </w:rPr>
            </w:pPr>
            <w:r>
              <w:rPr>
                <w:rFonts w:asciiTheme="majorHAnsi" w:hAnsiTheme="majorHAnsi" w:cstheme="majorHAnsi"/>
                <w:sz w:val="18"/>
                <w:szCs w:val="18"/>
              </w:rPr>
              <w:t>2. Support {2, 4, 8} times semi-static slot-level repetition for SPS group-common PDSCH</w:t>
            </w:r>
          </w:p>
        </w:tc>
        <w:tc>
          <w:tcPr>
            <w:tcW w:w="827" w:type="dxa"/>
            <w:tcBorders>
              <w:top w:val="single" w:sz="4" w:space="0" w:color="auto"/>
              <w:left w:val="single" w:sz="4" w:space="0" w:color="auto"/>
              <w:bottom w:val="single" w:sz="4" w:space="0" w:color="auto"/>
              <w:right w:val="single" w:sz="4" w:space="0" w:color="auto"/>
            </w:tcBorders>
            <w:hideMark/>
          </w:tcPr>
          <w:p w14:paraId="7FC20424" w14:textId="77777777" w:rsidR="00151B8D" w:rsidRPr="00591A21" w:rsidRDefault="00151B8D" w:rsidP="002300DF">
            <w:pPr>
              <w:pStyle w:val="TAL"/>
              <w:rPr>
                <w:rFonts w:eastAsia="MS Mincho"/>
                <w:color w:val="000000"/>
                <w:szCs w:val="28"/>
              </w:rPr>
            </w:pPr>
            <w:r w:rsidRPr="00591A21">
              <w:rPr>
                <w:rFonts w:eastAsia="MS Mincho"/>
                <w:color w:val="000000"/>
                <w:szCs w:val="28"/>
              </w:rPr>
              <w:t>33-2</w:t>
            </w:r>
          </w:p>
        </w:tc>
        <w:tc>
          <w:tcPr>
            <w:tcW w:w="556" w:type="dxa"/>
            <w:tcBorders>
              <w:top w:val="single" w:sz="4" w:space="0" w:color="auto"/>
              <w:left w:val="single" w:sz="4" w:space="0" w:color="auto"/>
              <w:bottom w:val="single" w:sz="4" w:space="0" w:color="auto"/>
              <w:right w:val="single" w:sz="4" w:space="0" w:color="auto"/>
            </w:tcBorders>
            <w:hideMark/>
          </w:tcPr>
          <w:p w14:paraId="5125D216" w14:textId="77777777" w:rsidR="00151B8D" w:rsidRPr="00591A21" w:rsidRDefault="00151B8D" w:rsidP="002300DF">
            <w:pPr>
              <w:pStyle w:val="TAL"/>
              <w:rPr>
                <w:rFonts w:eastAsia="MS Mincho"/>
                <w:szCs w:val="28"/>
              </w:rPr>
            </w:pPr>
            <w:r w:rsidRPr="00591A21">
              <w:rPr>
                <w:rFonts w:eastAsia="MS Mincho"/>
                <w:szCs w:val="28"/>
              </w:rPr>
              <w:t>Yes</w:t>
            </w:r>
          </w:p>
        </w:tc>
        <w:tc>
          <w:tcPr>
            <w:tcW w:w="551" w:type="dxa"/>
            <w:tcBorders>
              <w:top w:val="single" w:sz="4" w:space="0" w:color="auto"/>
              <w:left w:val="single" w:sz="4" w:space="0" w:color="auto"/>
              <w:bottom w:val="single" w:sz="4" w:space="0" w:color="auto"/>
              <w:right w:val="single" w:sz="4" w:space="0" w:color="auto"/>
            </w:tcBorders>
          </w:tcPr>
          <w:p w14:paraId="32F97D52" w14:textId="77777777" w:rsidR="00151B8D" w:rsidRDefault="00151B8D" w:rsidP="002300DF">
            <w:pPr>
              <w:pStyle w:val="TAL"/>
              <w:rPr>
                <w:rFonts w:asciiTheme="majorHAnsi" w:eastAsiaTheme="minorEastAsia" w:hAnsiTheme="majorHAnsi" w:cstheme="majorHAnsi"/>
                <w:szCs w:val="18"/>
                <w:lang w:eastAsia="zh-CN"/>
              </w:rPr>
            </w:pPr>
          </w:p>
        </w:tc>
        <w:tc>
          <w:tcPr>
            <w:tcW w:w="918" w:type="dxa"/>
            <w:tcBorders>
              <w:top w:val="single" w:sz="4" w:space="0" w:color="auto"/>
              <w:left w:val="single" w:sz="4" w:space="0" w:color="auto"/>
              <w:bottom w:val="single" w:sz="4" w:space="0" w:color="auto"/>
              <w:right w:val="single" w:sz="4" w:space="0" w:color="auto"/>
            </w:tcBorders>
          </w:tcPr>
          <w:p w14:paraId="284978C6" w14:textId="77777777" w:rsidR="00151B8D" w:rsidRDefault="00151B8D" w:rsidP="002300DF">
            <w:pPr>
              <w:pStyle w:val="TAL"/>
              <w:rPr>
                <w:rFonts w:asciiTheme="majorHAnsi" w:eastAsia="宋体" w:hAnsiTheme="majorHAnsi" w:cstheme="majorHAnsi"/>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5AB106F" w14:textId="77777777" w:rsidR="00151B8D" w:rsidRPr="00591A21" w:rsidRDefault="00151B8D" w:rsidP="002300DF">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FS</w:t>
            </w:r>
          </w:p>
        </w:tc>
      </w:tr>
      <w:tr w:rsidR="00151B8D" w14:paraId="7B5B7C69" w14:textId="77777777" w:rsidTr="002300DF">
        <w:trPr>
          <w:trHeight w:val="11"/>
        </w:trPr>
        <w:tc>
          <w:tcPr>
            <w:tcW w:w="704" w:type="dxa"/>
            <w:tcBorders>
              <w:top w:val="single" w:sz="4" w:space="0" w:color="auto"/>
              <w:left w:val="single" w:sz="4" w:space="0" w:color="auto"/>
              <w:bottom w:val="single" w:sz="4" w:space="0" w:color="auto"/>
              <w:right w:val="single" w:sz="4" w:space="0" w:color="auto"/>
            </w:tcBorders>
            <w:hideMark/>
          </w:tcPr>
          <w:p w14:paraId="202EBD04" w14:textId="77777777" w:rsidR="00151B8D" w:rsidRDefault="00151B8D" w:rsidP="002300DF">
            <w:pPr>
              <w:pStyle w:val="TAL"/>
              <w:rPr>
                <w:szCs w:val="18"/>
                <w:lang w:eastAsia="zh-CN"/>
              </w:rPr>
            </w:pPr>
            <w:r>
              <w:rPr>
                <w:szCs w:val="18"/>
                <w:lang w:eastAsia="zh-CN"/>
              </w:rPr>
              <w:t>33-2h</w:t>
            </w:r>
          </w:p>
        </w:tc>
        <w:tc>
          <w:tcPr>
            <w:tcW w:w="1559" w:type="dxa"/>
            <w:tcBorders>
              <w:top w:val="single" w:sz="4" w:space="0" w:color="auto"/>
              <w:left w:val="single" w:sz="4" w:space="0" w:color="auto"/>
              <w:bottom w:val="single" w:sz="4" w:space="0" w:color="auto"/>
              <w:right w:val="single" w:sz="4" w:space="0" w:color="auto"/>
            </w:tcBorders>
            <w:hideMark/>
          </w:tcPr>
          <w:p w14:paraId="3C15F45B" w14:textId="77777777" w:rsidR="00151B8D" w:rsidRDefault="00151B8D" w:rsidP="002300DF">
            <w:pPr>
              <w:pStyle w:val="TAL"/>
              <w:rPr>
                <w:szCs w:val="28"/>
                <w:lang w:eastAsia="zh-CN"/>
              </w:rPr>
            </w:pPr>
            <w:r>
              <w:rPr>
                <w:rFonts w:asciiTheme="majorHAnsi" w:eastAsia="宋体" w:hAnsiTheme="majorHAnsi" w:cstheme="majorHAnsi"/>
                <w:szCs w:val="18"/>
                <w:lang w:eastAsia="zh-CN"/>
              </w:rPr>
              <w:t xml:space="preserve">Dynamic </w:t>
            </w:r>
            <w:r w:rsidRPr="00591A21">
              <w:rPr>
                <w:rFonts w:asciiTheme="majorHAnsi" w:eastAsia="宋体" w:hAnsiTheme="majorHAnsi" w:cstheme="majorHAnsi"/>
                <w:color w:val="FF0000"/>
                <w:szCs w:val="18"/>
                <w:lang w:eastAsia="zh-CN"/>
              </w:rPr>
              <w:t>or SPS</w:t>
            </w:r>
            <w:r>
              <w:rPr>
                <w:rFonts w:asciiTheme="majorHAnsi" w:eastAsia="宋体" w:hAnsiTheme="majorHAnsi" w:cstheme="majorHAnsi"/>
                <w:szCs w:val="18"/>
                <w:lang w:eastAsia="zh-CN"/>
              </w:rPr>
              <w:t xml:space="preserve"> scheduling for multicast for SCell</w:t>
            </w:r>
          </w:p>
        </w:tc>
        <w:tc>
          <w:tcPr>
            <w:tcW w:w="3336" w:type="dxa"/>
            <w:tcBorders>
              <w:top w:val="single" w:sz="4" w:space="0" w:color="auto"/>
              <w:left w:val="single" w:sz="4" w:space="0" w:color="auto"/>
              <w:bottom w:val="single" w:sz="4" w:space="0" w:color="auto"/>
              <w:right w:val="single" w:sz="4" w:space="0" w:color="auto"/>
            </w:tcBorders>
            <w:hideMark/>
          </w:tcPr>
          <w:p w14:paraId="314C1FDA" w14:textId="77777777" w:rsidR="00151B8D" w:rsidRDefault="00151B8D" w:rsidP="002300DF">
            <w:pPr>
              <w:spacing w:afterLines="50"/>
              <w:contextualSpacing/>
              <w:jc w:val="left"/>
              <w:rPr>
                <w:rFonts w:asciiTheme="majorHAnsi" w:hAnsiTheme="majorHAnsi" w:cstheme="majorHAnsi"/>
                <w:sz w:val="18"/>
                <w:szCs w:val="18"/>
                <w:lang w:eastAsia="ja-JP"/>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 xml:space="preserve">oup-common PDCCH/PDSCH with CRC scrambled by G-RNTI </w:t>
            </w:r>
            <w:r w:rsidRPr="00591A21">
              <w:rPr>
                <w:rFonts w:asciiTheme="majorHAnsi" w:hAnsiTheme="majorHAnsi" w:cstheme="majorHAnsi"/>
                <w:color w:val="FF0000"/>
                <w:sz w:val="18"/>
                <w:szCs w:val="18"/>
              </w:rPr>
              <w:t xml:space="preserve">or G-CS-RNTI </w:t>
            </w:r>
            <w:r>
              <w:rPr>
                <w:rFonts w:asciiTheme="majorHAnsi" w:hAnsiTheme="majorHAnsi" w:cstheme="majorHAnsi"/>
                <w:sz w:val="18"/>
                <w:szCs w:val="18"/>
              </w:rPr>
              <w:t>for SCell</w:t>
            </w:r>
            <w:r>
              <w:rPr>
                <w:rFonts w:asciiTheme="minorEastAsia" w:eastAsiaTheme="minorEastAsia" w:hAnsiTheme="minorEastAsia" w:cstheme="majorHAnsi" w:hint="eastAsia"/>
                <w:sz w:val="18"/>
                <w:szCs w:val="18"/>
                <w:lang w:eastAsia="zh-CN"/>
              </w:rPr>
              <w:t>.</w:t>
            </w:r>
          </w:p>
        </w:tc>
        <w:tc>
          <w:tcPr>
            <w:tcW w:w="827" w:type="dxa"/>
            <w:tcBorders>
              <w:top w:val="single" w:sz="4" w:space="0" w:color="auto"/>
              <w:left w:val="single" w:sz="4" w:space="0" w:color="auto"/>
              <w:bottom w:val="single" w:sz="4" w:space="0" w:color="auto"/>
              <w:right w:val="single" w:sz="4" w:space="0" w:color="auto"/>
            </w:tcBorders>
            <w:hideMark/>
          </w:tcPr>
          <w:p w14:paraId="506EAB09" w14:textId="77777777" w:rsidR="00151B8D" w:rsidRDefault="00151B8D" w:rsidP="002300DF">
            <w:pPr>
              <w:pStyle w:val="TAL"/>
              <w:rPr>
                <w:rFonts w:eastAsia="MS Mincho"/>
                <w:color w:val="000000"/>
                <w:szCs w:val="28"/>
              </w:rPr>
            </w:pPr>
            <w:r>
              <w:rPr>
                <w:rFonts w:eastAsia="MS Mincho"/>
                <w:color w:val="000000"/>
                <w:szCs w:val="28"/>
              </w:rPr>
              <w:t xml:space="preserve">33-2 </w:t>
            </w:r>
            <w:r w:rsidRPr="00591A21">
              <w:rPr>
                <w:rFonts w:eastAsia="MS Mincho"/>
                <w:color w:val="FF0000"/>
                <w:szCs w:val="28"/>
              </w:rPr>
              <w:t>or 33-5-1</w:t>
            </w:r>
          </w:p>
        </w:tc>
        <w:tc>
          <w:tcPr>
            <w:tcW w:w="556" w:type="dxa"/>
            <w:tcBorders>
              <w:top w:val="single" w:sz="4" w:space="0" w:color="auto"/>
              <w:left w:val="single" w:sz="4" w:space="0" w:color="auto"/>
              <w:bottom w:val="single" w:sz="4" w:space="0" w:color="auto"/>
              <w:right w:val="single" w:sz="4" w:space="0" w:color="auto"/>
            </w:tcBorders>
            <w:hideMark/>
          </w:tcPr>
          <w:p w14:paraId="40A464FE" w14:textId="77777777" w:rsidR="00151B8D" w:rsidRDefault="00151B8D" w:rsidP="002300DF">
            <w:pPr>
              <w:pStyle w:val="TAL"/>
              <w:rPr>
                <w:rFonts w:eastAsia="MS Mincho"/>
                <w:szCs w:val="28"/>
              </w:rPr>
            </w:pPr>
            <w:r>
              <w:rPr>
                <w:rFonts w:eastAsia="MS Mincho"/>
                <w:szCs w:val="28"/>
              </w:rPr>
              <w:t>Yes</w:t>
            </w:r>
          </w:p>
        </w:tc>
        <w:tc>
          <w:tcPr>
            <w:tcW w:w="551" w:type="dxa"/>
            <w:tcBorders>
              <w:top w:val="single" w:sz="4" w:space="0" w:color="auto"/>
              <w:left w:val="single" w:sz="4" w:space="0" w:color="auto"/>
              <w:bottom w:val="single" w:sz="4" w:space="0" w:color="auto"/>
              <w:right w:val="single" w:sz="4" w:space="0" w:color="auto"/>
            </w:tcBorders>
          </w:tcPr>
          <w:p w14:paraId="7DC32D40" w14:textId="77777777" w:rsidR="00151B8D" w:rsidRDefault="00151B8D" w:rsidP="002300DF">
            <w:pPr>
              <w:pStyle w:val="TAL"/>
              <w:rPr>
                <w:rFonts w:asciiTheme="majorHAnsi" w:eastAsiaTheme="minorEastAsia" w:hAnsiTheme="majorHAnsi" w:cstheme="majorHAnsi"/>
                <w:szCs w:val="18"/>
                <w:lang w:eastAsia="zh-CN"/>
              </w:rPr>
            </w:pPr>
          </w:p>
        </w:tc>
        <w:tc>
          <w:tcPr>
            <w:tcW w:w="918" w:type="dxa"/>
            <w:tcBorders>
              <w:top w:val="single" w:sz="4" w:space="0" w:color="auto"/>
              <w:left w:val="single" w:sz="4" w:space="0" w:color="auto"/>
              <w:bottom w:val="single" w:sz="4" w:space="0" w:color="auto"/>
              <w:right w:val="single" w:sz="4" w:space="0" w:color="auto"/>
            </w:tcBorders>
          </w:tcPr>
          <w:p w14:paraId="43ABED4E" w14:textId="63C553BB" w:rsidR="00151B8D" w:rsidRDefault="00FC31B1" w:rsidP="00122327">
            <w:pPr>
              <w:pStyle w:val="TAL"/>
              <w:rPr>
                <w:rFonts w:asciiTheme="majorHAnsi" w:eastAsia="宋体" w:hAnsiTheme="majorHAnsi" w:cstheme="majorHAnsi"/>
                <w:szCs w:val="18"/>
                <w:lang w:eastAsia="zh-CN"/>
              </w:rPr>
            </w:pPr>
            <w:r w:rsidRPr="00FC31B1">
              <w:rPr>
                <w:rFonts w:asciiTheme="majorHAnsi" w:eastAsia="宋体" w:hAnsiTheme="majorHAnsi" w:cstheme="majorHAnsi"/>
                <w:color w:val="FF0000"/>
                <w:szCs w:val="18"/>
                <w:lang w:eastAsia="zh-CN"/>
              </w:rPr>
              <w:t>N</w:t>
            </w:r>
            <w:r w:rsidRPr="00FC31B1">
              <w:rPr>
                <w:rFonts w:asciiTheme="majorHAnsi" w:eastAsia="宋体" w:hAnsiTheme="majorHAnsi" w:cstheme="majorHAnsi" w:hint="eastAsia"/>
                <w:color w:val="FF0000"/>
                <w:szCs w:val="18"/>
                <w:lang w:eastAsia="zh-CN"/>
              </w:rPr>
              <w:t>ote</w:t>
            </w:r>
            <w:r w:rsidRPr="00FC31B1">
              <w:rPr>
                <w:rFonts w:asciiTheme="majorHAnsi" w:eastAsia="宋体" w:hAnsiTheme="majorHAnsi" w:cstheme="majorHAnsi"/>
                <w:color w:val="FF0000"/>
                <w:szCs w:val="18"/>
                <w:lang w:eastAsia="zh-CN"/>
              </w:rPr>
              <w:t xml:space="preserve">: with </w:t>
            </w:r>
            <w:r w:rsidRPr="00FC31B1">
              <w:rPr>
                <w:rFonts w:asciiTheme="majorHAnsi" w:eastAsia="宋体" w:hAnsiTheme="majorHAnsi" w:cstheme="majorHAnsi" w:hint="eastAsia"/>
                <w:color w:val="FF0000"/>
                <w:szCs w:val="18"/>
                <w:lang w:eastAsia="zh-CN"/>
              </w:rPr>
              <w:t>3</w:t>
            </w:r>
            <w:r w:rsidRPr="00FC31B1">
              <w:rPr>
                <w:rFonts w:asciiTheme="majorHAnsi" w:eastAsia="宋体" w:hAnsiTheme="majorHAnsi" w:cstheme="majorHAnsi"/>
                <w:color w:val="FF0000"/>
                <w:szCs w:val="18"/>
                <w:lang w:eastAsia="zh-CN"/>
              </w:rPr>
              <w:t>3-2 or 33-5-1 as prerequisite FG, this FG33-2h includes the cases of supporting multicast dynamic scheduling for SCell, and/or supporting multicast SPS scheduling for SCell.</w:t>
            </w:r>
          </w:p>
        </w:tc>
        <w:tc>
          <w:tcPr>
            <w:tcW w:w="827" w:type="dxa"/>
            <w:tcBorders>
              <w:top w:val="single" w:sz="4" w:space="0" w:color="auto"/>
              <w:left w:val="single" w:sz="4" w:space="0" w:color="auto"/>
              <w:bottom w:val="single" w:sz="4" w:space="0" w:color="auto"/>
              <w:right w:val="single" w:sz="4" w:space="0" w:color="auto"/>
            </w:tcBorders>
            <w:hideMark/>
          </w:tcPr>
          <w:p w14:paraId="35BBA952" w14:textId="77777777" w:rsidR="00151B8D" w:rsidRDefault="00151B8D" w:rsidP="002300DF">
            <w:pPr>
              <w:pStyle w:val="TAL"/>
              <w:rPr>
                <w:rFonts w:asciiTheme="majorHAnsi" w:eastAsia="宋体" w:hAnsiTheme="majorHAnsi" w:cstheme="majorHAnsi"/>
                <w:szCs w:val="18"/>
                <w:lang w:val="en-GB" w:eastAsia="zh-CN"/>
              </w:rPr>
            </w:pPr>
            <w:r>
              <w:rPr>
                <w:rFonts w:asciiTheme="majorHAnsi" w:eastAsia="宋体" w:hAnsiTheme="majorHAnsi" w:cstheme="majorHAnsi"/>
                <w:szCs w:val="18"/>
                <w:lang w:eastAsia="zh-CN"/>
              </w:rPr>
              <w:t>Per FSPC</w:t>
            </w:r>
          </w:p>
        </w:tc>
      </w:tr>
    </w:tbl>
    <w:p w14:paraId="252406EA" w14:textId="77777777" w:rsidR="00B143AE" w:rsidRDefault="00B143AE" w:rsidP="007C6740">
      <w:pPr>
        <w:rPr>
          <w:lang w:val="en-GB" w:eastAsia="zh-CN"/>
        </w:rPr>
      </w:pPr>
    </w:p>
    <w:p w14:paraId="2E803E97" w14:textId="77777777" w:rsidR="004E3818" w:rsidRPr="003A2954" w:rsidRDefault="004E3818" w:rsidP="000454FE">
      <w:pPr>
        <w:pStyle w:val="Heading1"/>
      </w:pPr>
      <w:bookmarkStart w:id="9" w:name="_Ref124589665"/>
      <w:bookmarkStart w:id="10" w:name="_Ref71620620"/>
      <w:bookmarkStart w:id="11" w:name="_Ref124671424"/>
      <w:bookmarkStart w:id="12" w:name="_Ref129681832"/>
      <w:bookmarkEnd w:id="7"/>
      <w:bookmarkEnd w:id="8"/>
      <w:r w:rsidRPr="003A2954">
        <w:t>Conclusions</w:t>
      </w:r>
    </w:p>
    <w:p w14:paraId="306CAAF5" w14:textId="654FF602" w:rsidR="00752002" w:rsidRPr="00EE6F79" w:rsidRDefault="00EE6F79" w:rsidP="00B51781">
      <w:pPr>
        <w:spacing w:afterLines="50"/>
        <w:rPr>
          <w:lang w:val="en-GB" w:eastAsia="zh-CN"/>
        </w:rPr>
      </w:pPr>
      <w:r w:rsidRPr="00EE6F79">
        <w:rPr>
          <w:rFonts w:hint="eastAsia"/>
          <w:lang w:val="en-GB" w:eastAsia="zh-CN"/>
        </w:rPr>
        <w:t>T</w:t>
      </w:r>
      <w:r w:rsidRPr="00EE6F79">
        <w:rPr>
          <w:lang w:val="en-GB" w:eastAsia="zh-CN"/>
        </w:rPr>
        <w:t xml:space="preserve">his </w:t>
      </w:r>
      <w:r w:rsidR="00B51781">
        <w:rPr>
          <w:lang w:val="en-GB" w:eastAsia="zh-CN"/>
        </w:rPr>
        <w:t xml:space="preserve">contribution discusses the response to RAN2 based on the situation discussed in RAN1 regarding the functionalities and UE features for the support of MBS SPS scheduling, which leads to the following proposal: </w:t>
      </w:r>
    </w:p>
    <w:p w14:paraId="7403DC2E" w14:textId="77777777" w:rsidR="00EE6F79" w:rsidRDefault="00EE6F79" w:rsidP="00EE6F79">
      <w:pPr>
        <w:rPr>
          <w:b/>
          <w:i/>
          <w:lang w:eastAsia="zh-CN"/>
        </w:rPr>
      </w:pPr>
      <w:r w:rsidRPr="00217022">
        <w:rPr>
          <w:b/>
          <w:i/>
          <w:u w:val="single"/>
          <w:lang w:eastAsia="zh-CN"/>
        </w:rPr>
        <w:t>Proposal</w:t>
      </w:r>
      <w:r w:rsidRPr="00217022">
        <w:rPr>
          <w:b/>
          <w:i/>
          <w:lang w:eastAsia="zh-CN"/>
        </w:rPr>
        <w:t>:</w:t>
      </w:r>
      <w:r>
        <w:rPr>
          <w:b/>
          <w:i/>
          <w:lang w:eastAsia="zh-CN"/>
        </w:rPr>
        <w:t xml:space="preserve"> Reply LS with the following response:</w:t>
      </w:r>
    </w:p>
    <w:p w14:paraId="5322C9DF" w14:textId="77777777" w:rsidR="00EE6F79" w:rsidRPr="00217022" w:rsidRDefault="00EE6F79" w:rsidP="00EE6F79">
      <w:pPr>
        <w:pStyle w:val="ListParagraph"/>
        <w:numPr>
          <w:ilvl w:val="0"/>
          <w:numId w:val="34"/>
        </w:numPr>
        <w:rPr>
          <w:b/>
          <w:i/>
          <w:lang w:eastAsia="zh-CN"/>
        </w:rPr>
      </w:pPr>
      <w:r>
        <w:rPr>
          <w:rFonts w:hint="eastAsia"/>
          <w:b/>
          <w:i/>
          <w:lang w:eastAsia="zh-CN"/>
        </w:rPr>
        <w:t>RAN</w:t>
      </w:r>
      <w:r>
        <w:rPr>
          <w:b/>
          <w:i/>
          <w:lang w:eastAsia="zh-CN"/>
        </w:rPr>
        <w:t xml:space="preserve">1 sees no issue so far for </w:t>
      </w:r>
      <w:r w:rsidRPr="00217022">
        <w:rPr>
          <w:b/>
          <w:i/>
          <w:lang w:val="en-US" w:eastAsia="zh-CN"/>
        </w:rPr>
        <w:t xml:space="preserve">supporting MBS SPS on PCell or SCell </w:t>
      </w:r>
      <w:r>
        <w:rPr>
          <w:b/>
          <w:i/>
          <w:lang w:val="en-US" w:eastAsia="zh-CN"/>
        </w:rPr>
        <w:t xml:space="preserve">in RAN1 specifications. </w:t>
      </w:r>
    </w:p>
    <w:p w14:paraId="78A73EE8" w14:textId="77777777" w:rsidR="00EE6F79" w:rsidRPr="00151B8D" w:rsidRDefault="00EE6F79" w:rsidP="00EE6F79">
      <w:pPr>
        <w:pStyle w:val="ListParagraph"/>
        <w:numPr>
          <w:ilvl w:val="0"/>
          <w:numId w:val="34"/>
        </w:numPr>
        <w:rPr>
          <w:b/>
          <w:i/>
          <w:lang w:eastAsia="zh-CN"/>
        </w:rPr>
      </w:pPr>
      <w:r w:rsidRPr="00151B8D">
        <w:rPr>
          <w:b/>
          <w:i/>
          <w:lang w:eastAsia="zh-CN"/>
        </w:rPr>
        <w:t xml:space="preserve">A new FG for </w:t>
      </w:r>
      <w:r w:rsidRPr="00151B8D">
        <w:rPr>
          <w:b/>
          <w:i/>
          <w:lang w:val="en-US" w:eastAsia="zh-CN"/>
        </w:rPr>
        <w:t xml:space="preserve">MBS SPS is not needed but </w:t>
      </w:r>
      <w:r w:rsidRPr="00151B8D">
        <w:rPr>
          <w:rFonts w:hint="eastAsia"/>
          <w:b/>
          <w:i/>
          <w:lang w:eastAsia="zh-CN"/>
        </w:rPr>
        <w:t>F</w:t>
      </w:r>
      <w:r w:rsidRPr="00151B8D">
        <w:rPr>
          <w:b/>
          <w:i/>
          <w:lang w:eastAsia="zh-CN"/>
        </w:rPr>
        <w:t xml:space="preserve">G33-5-1 </w:t>
      </w:r>
      <w:r>
        <w:rPr>
          <w:b/>
          <w:i/>
          <w:lang w:eastAsia="zh-CN"/>
        </w:rPr>
        <w:t xml:space="preserve">and FG33-2h </w:t>
      </w:r>
      <w:r w:rsidRPr="00151B8D">
        <w:rPr>
          <w:b/>
          <w:i/>
          <w:lang w:eastAsia="zh-CN"/>
        </w:rPr>
        <w:t xml:space="preserve">in </w:t>
      </w:r>
      <w:r w:rsidRPr="00151B8D">
        <w:rPr>
          <w:b/>
          <w:i/>
          <w:lang w:val="en-US" w:eastAsia="zh-CN"/>
        </w:rPr>
        <w:t xml:space="preserve">R1-2205607 </w:t>
      </w:r>
      <w:r>
        <w:rPr>
          <w:b/>
          <w:i/>
          <w:lang w:eastAsia="zh-CN"/>
        </w:rPr>
        <w:t>are</w:t>
      </w:r>
      <w:r w:rsidRPr="00151B8D">
        <w:rPr>
          <w:b/>
          <w:i/>
          <w:lang w:eastAsia="zh-CN"/>
        </w:rPr>
        <w:t xml:space="preserve"> modified </w:t>
      </w:r>
      <w:r>
        <w:rPr>
          <w:b/>
          <w:i/>
          <w:lang w:eastAsia="zh-CN"/>
        </w:rPr>
        <w:t xml:space="preserve">in </w:t>
      </w:r>
      <w:r w:rsidRPr="00EE6F79">
        <w:rPr>
          <w:b/>
          <w:i/>
          <w:color w:val="FF0000"/>
          <w:lang w:eastAsia="zh-CN"/>
        </w:rPr>
        <w:t xml:space="preserve">red </w:t>
      </w:r>
      <w:r w:rsidRPr="00151B8D">
        <w:rPr>
          <w:b/>
          <w:i/>
          <w:lang w:eastAsia="zh-CN"/>
        </w:rPr>
        <w:t xml:space="preserve">for the support of MBS SPS on PCell </w:t>
      </w:r>
      <w:r>
        <w:rPr>
          <w:b/>
          <w:i/>
          <w:lang w:eastAsia="zh-CN"/>
        </w:rPr>
        <w:t xml:space="preserve">or </w:t>
      </w:r>
      <w:r w:rsidRPr="00151B8D">
        <w:rPr>
          <w:b/>
          <w:i/>
          <w:lang w:eastAsia="zh-CN"/>
        </w:rPr>
        <w:t xml:space="preserve">SCell. </w:t>
      </w:r>
    </w:p>
    <w:tbl>
      <w:tblPr>
        <w:tblW w:w="9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3336"/>
        <w:gridCol w:w="827"/>
        <w:gridCol w:w="556"/>
        <w:gridCol w:w="551"/>
        <w:gridCol w:w="918"/>
        <w:gridCol w:w="827"/>
      </w:tblGrid>
      <w:tr w:rsidR="00EE6F79" w14:paraId="7881C05A" w14:textId="77777777" w:rsidTr="002300DF">
        <w:trPr>
          <w:trHeight w:val="11"/>
        </w:trPr>
        <w:tc>
          <w:tcPr>
            <w:tcW w:w="704" w:type="dxa"/>
            <w:tcBorders>
              <w:top w:val="single" w:sz="4" w:space="0" w:color="auto"/>
              <w:left w:val="single" w:sz="4" w:space="0" w:color="auto"/>
              <w:bottom w:val="single" w:sz="4" w:space="0" w:color="auto"/>
              <w:right w:val="single" w:sz="4" w:space="0" w:color="auto"/>
            </w:tcBorders>
            <w:hideMark/>
          </w:tcPr>
          <w:p w14:paraId="432554C0" w14:textId="77777777" w:rsidR="00EE6F79" w:rsidRPr="00591A21" w:rsidRDefault="00EE6F79" w:rsidP="002300DF">
            <w:pPr>
              <w:pStyle w:val="TAL"/>
              <w:rPr>
                <w:szCs w:val="18"/>
                <w:lang w:eastAsia="zh-CN"/>
              </w:rPr>
            </w:pPr>
            <w:r w:rsidRPr="00591A21">
              <w:rPr>
                <w:szCs w:val="18"/>
                <w:lang w:eastAsia="zh-CN"/>
              </w:rPr>
              <w:lastRenderedPageBreak/>
              <w:t>33-5-1</w:t>
            </w:r>
          </w:p>
        </w:tc>
        <w:tc>
          <w:tcPr>
            <w:tcW w:w="1559" w:type="dxa"/>
            <w:tcBorders>
              <w:top w:val="single" w:sz="4" w:space="0" w:color="auto"/>
              <w:left w:val="single" w:sz="4" w:space="0" w:color="auto"/>
              <w:bottom w:val="single" w:sz="4" w:space="0" w:color="auto"/>
              <w:right w:val="single" w:sz="4" w:space="0" w:color="auto"/>
            </w:tcBorders>
            <w:hideMark/>
          </w:tcPr>
          <w:p w14:paraId="0A311701" w14:textId="77777777" w:rsidR="00EE6F79" w:rsidRDefault="00EE6F79" w:rsidP="002300DF">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SPS group-common PDSCH for multicast </w:t>
            </w:r>
            <w:r w:rsidRPr="00591A21">
              <w:rPr>
                <w:rFonts w:asciiTheme="majorHAnsi" w:eastAsia="宋体" w:hAnsiTheme="majorHAnsi" w:cstheme="majorHAnsi"/>
                <w:color w:val="FF0000"/>
                <w:szCs w:val="18"/>
                <w:lang w:eastAsia="zh-CN"/>
              </w:rPr>
              <w:t>for PCell</w:t>
            </w:r>
          </w:p>
        </w:tc>
        <w:tc>
          <w:tcPr>
            <w:tcW w:w="3336" w:type="dxa"/>
            <w:tcBorders>
              <w:top w:val="single" w:sz="4" w:space="0" w:color="auto"/>
              <w:left w:val="single" w:sz="4" w:space="0" w:color="auto"/>
              <w:bottom w:val="single" w:sz="4" w:space="0" w:color="auto"/>
              <w:right w:val="single" w:sz="4" w:space="0" w:color="auto"/>
            </w:tcBorders>
            <w:hideMark/>
          </w:tcPr>
          <w:p w14:paraId="184C3F42" w14:textId="77777777" w:rsidR="00EE6F79" w:rsidRPr="00591A21" w:rsidRDefault="00EE6F79" w:rsidP="002300DF">
            <w:pPr>
              <w:spacing w:afterLines="50"/>
              <w:contextualSpacing/>
              <w:jc w:val="left"/>
              <w:rPr>
                <w:rFonts w:asciiTheme="majorHAnsi" w:hAnsiTheme="majorHAnsi" w:cstheme="majorHAnsi"/>
                <w:sz w:val="18"/>
                <w:szCs w:val="18"/>
              </w:rPr>
            </w:pPr>
            <w:r>
              <w:rPr>
                <w:rFonts w:asciiTheme="majorHAnsi" w:hAnsiTheme="majorHAnsi" w:cstheme="majorHAnsi"/>
                <w:sz w:val="18"/>
                <w:szCs w:val="18"/>
              </w:rPr>
              <w:t>1. Support one SPS group-common PDSCH configuration for multicast</w:t>
            </w:r>
          </w:p>
          <w:p w14:paraId="40237BCD" w14:textId="77777777" w:rsidR="00EE6F79" w:rsidRDefault="00EE6F79" w:rsidP="002300DF">
            <w:pPr>
              <w:spacing w:afterLines="50"/>
              <w:contextualSpacing/>
              <w:jc w:val="left"/>
              <w:rPr>
                <w:rFonts w:asciiTheme="majorHAnsi" w:hAnsiTheme="majorHAnsi" w:cstheme="majorHAnsi"/>
                <w:sz w:val="18"/>
                <w:szCs w:val="18"/>
              </w:rPr>
            </w:pPr>
            <w:r>
              <w:rPr>
                <w:rFonts w:asciiTheme="majorHAnsi" w:hAnsiTheme="majorHAnsi" w:cstheme="majorHAnsi"/>
                <w:sz w:val="18"/>
                <w:szCs w:val="18"/>
              </w:rPr>
              <w:t>2. Support {2, 4, 8} times semi-static slot-level repetition for SPS group-common PDSCH</w:t>
            </w:r>
          </w:p>
        </w:tc>
        <w:tc>
          <w:tcPr>
            <w:tcW w:w="827" w:type="dxa"/>
            <w:tcBorders>
              <w:top w:val="single" w:sz="4" w:space="0" w:color="auto"/>
              <w:left w:val="single" w:sz="4" w:space="0" w:color="auto"/>
              <w:bottom w:val="single" w:sz="4" w:space="0" w:color="auto"/>
              <w:right w:val="single" w:sz="4" w:space="0" w:color="auto"/>
            </w:tcBorders>
            <w:hideMark/>
          </w:tcPr>
          <w:p w14:paraId="2C51437C" w14:textId="77777777" w:rsidR="00EE6F79" w:rsidRPr="00591A21" w:rsidRDefault="00EE6F79" w:rsidP="002300DF">
            <w:pPr>
              <w:pStyle w:val="TAL"/>
              <w:rPr>
                <w:rFonts w:eastAsia="MS Mincho"/>
                <w:color w:val="000000"/>
                <w:szCs w:val="28"/>
              </w:rPr>
            </w:pPr>
            <w:r w:rsidRPr="00591A21">
              <w:rPr>
                <w:rFonts w:eastAsia="MS Mincho"/>
                <w:color w:val="000000"/>
                <w:szCs w:val="28"/>
              </w:rPr>
              <w:t>33-2</w:t>
            </w:r>
          </w:p>
        </w:tc>
        <w:tc>
          <w:tcPr>
            <w:tcW w:w="556" w:type="dxa"/>
            <w:tcBorders>
              <w:top w:val="single" w:sz="4" w:space="0" w:color="auto"/>
              <w:left w:val="single" w:sz="4" w:space="0" w:color="auto"/>
              <w:bottom w:val="single" w:sz="4" w:space="0" w:color="auto"/>
              <w:right w:val="single" w:sz="4" w:space="0" w:color="auto"/>
            </w:tcBorders>
            <w:hideMark/>
          </w:tcPr>
          <w:p w14:paraId="4496C7FC" w14:textId="77777777" w:rsidR="00EE6F79" w:rsidRPr="00591A21" w:rsidRDefault="00EE6F79" w:rsidP="002300DF">
            <w:pPr>
              <w:pStyle w:val="TAL"/>
              <w:rPr>
                <w:rFonts w:eastAsia="MS Mincho"/>
                <w:szCs w:val="28"/>
              </w:rPr>
            </w:pPr>
            <w:r w:rsidRPr="00591A21">
              <w:rPr>
                <w:rFonts w:eastAsia="MS Mincho"/>
                <w:szCs w:val="28"/>
              </w:rPr>
              <w:t>Yes</w:t>
            </w:r>
          </w:p>
        </w:tc>
        <w:tc>
          <w:tcPr>
            <w:tcW w:w="551" w:type="dxa"/>
            <w:tcBorders>
              <w:top w:val="single" w:sz="4" w:space="0" w:color="auto"/>
              <w:left w:val="single" w:sz="4" w:space="0" w:color="auto"/>
              <w:bottom w:val="single" w:sz="4" w:space="0" w:color="auto"/>
              <w:right w:val="single" w:sz="4" w:space="0" w:color="auto"/>
            </w:tcBorders>
          </w:tcPr>
          <w:p w14:paraId="6782E383" w14:textId="77777777" w:rsidR="00EE6F79" w:rsidRDefault="00EE6F79" w:rsidP="002300DF">
            <w:pPr>
              <w:pStyle w:val="TAL"/>
              <w:rPr>
                <w:rFonts w:asciiTheme="majorHAnsi" w:eastAsiaTheme="minorEastAsia" w:hAnsiTheme="majorHAnsi" w:cstheme="majorHAnsi"/>
                <w:szCs w:val="18"/>
                <w:lang w:eastAsia="zh-CN"/>
              </w:rPr>
            </w:pPr>
          </w:p>
        </w:tc>
        <w:tc>
          <w:tcPr>
            <w:tcW w:w="918" w:type="dxa"/>
            <w:tcBorders>
              <w:top w:val="single" w:sz="4" w:space="0" w:color="auto"/>
              <w:left w:val="single" w:sz="4" w:space="0" w:color="auto"/>
              <w:bottom w:val="single" w:sz="4" w:space="0" w:color="auto"/>
              <w:right w:val="single" w:sz="4" w:space="0" w:color="auto"/>
            </w:tcBorders>
          </w:tcPr>
          <w:p w14:paraId="235F180C" w14:textId="77777777" w:rsidR="00EE6F79" w:rsidRDefault="00EE6F79" w:rsidP="002300DF">
            <w:pPr>
              <w:pStyle w:val="TAL"/>
              <w:rPr>
                <w:rFonts w:asciiTheme="majorHAnsi" w:eastAsia="宋体" w:hAnsiTheme="majorHAnsi" w:cstheme="majorHAnsi"/>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22A36B7" w14:textId="77777777" w:rsidR="00EE6F79" w:rsidRPr="00591A21" w:rsidRDefault="00EE6F79" w:rsidP="002300DF">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FS</w:t>
            </w:r>
          </w:p>
        </w:tc>
      </w:tr>
      <w:tr w:rsidR="00EE6F79" w14:paraId="4E217670" w14:textId="77777777" w:rsidTr="002300DF">
        <w:trPr>
          <w:trHeight w:val="11"/>
        </w:trPr>
        <w:tc>
          <w:tcPr>
            <w:tcW w:w="704" w:type="dxa"/>
            <w:tcBorders>
              <w:top w:val="single" w:sz="4" w:space="0" w:color="auto"/>
              <w:left w:val="single" w:sz="4" w:space="0" w:color="auto"/>
              <w:bottom w:val="single" w:sz="4" w:space="0" w:color="auto"/>
              <w:right w:val="single" w:sz="4" w:space="0" w:color="auto"/>
            </w:tcBorders>
            <w:hideMark/>
          </w:tcPr>
          <w:p w14:paraId="24BD2D8A" w14:textId="77777777" w:rsidR="00EE6F79" w:rsidRDefault="00EE6F79" w:rsidP="002300DF">
            <w:pPr>
              <w:pStyle w:val="TAL"/>
              <w:rPr>
                <w:szCs w:val="18"/>
                <w:lang w:eastAsia="zh-CN"/>
              </w:rPr>
            </w:pPr>
            <w:r>
              <w:rPr>
                <w:szCs w:val="18"/>
                <w:lang w:eastAsia="zh-CN"/>
              </w:rPr>
              <w:t>33-2h</w:t>
            </w:r>
          </w:p>
        </w:tc>
        <w:tc>
          <w:tcPr>
            <w:tcW w:w="1559" w:type="dxa"/>
            <w:tcBorders>
              <w:top w:val="single" w:sz="4" w:space="0" w:color="auto"/>
              <w:left w:val="single" w:sz="4" w:space="0" w:color="auto"/>
              <w:bottom w:val="single" w:sz="4" w:space="0" w:color="auto"/>
              <w:right w:val="single" w:sz="4" w:space="0" w:color="auto"/>
            </w:tcBorders>
            <w:hideMark/>
          </w:tcPr>
          <w:p w14:paraId="0888CFE4" w14:textId="77777777" w:rsidR="00EE6F79" w:rsidRDefault="00EE6F79" w:rsidP="002300DF">
            <w:pPr>
              <w:pStyle w:val="TAL"/>
              <w:rPr>
                <w:szCs w:val="28"/>
                <w:lang w:eastAsia="zh-CN"/>
              </w:rPr>
            </w:pPr>
            <w:r>
              <w:rPr>
                <w:rFonts w:asciiTheme="majorHAnsi" w:eastAsia="宋体" w:hAnsiTheme="majorHAnsi" w:cstheme="majorHAnsi"/>
                <w:szCs w:val="18"/>
                <w:lang w:eastAsia="zh-CN"/>
              </w:rPr>
              <w:t xml:space="preserve">Dynamic </w:t>
            </w:r>
            <w:r w:rsidRPr="00591A21">
              <w:rPr>
                <w:rFonts w:asciiTheme="majorHAnsi" w:eastAsia="宋体" w:hAnsiTheme="majorHAnsi" w:cstheme="majorHAnsi"/>
                <w:color w:val="FF0000"/>
                <w:szCs w:val="18"/>
                <w:lang w:eastAsia="zh-CN"/>
              </w:rPr>
              <w:t>or SPS</w:t>
            </w:r>
            <w:r>
              <w:rPr>
                <w:rFonts w:asciiTheme="majorHAnsi" w:eastAsia="宋体" w:hAnsiTheme="majorHAnsi" w:cstheme="majorHAnsi"/>
                <w:szCs w:val="18"/>
                <w:lang w:eastAsia="zh-CN"/>
              </w:rPr>
              <w:t xml:space="preserve"> scheduling for multicast for SCell</w:t>
            </w:r>
          </w:p>
        </w:tc>
        <w:tc>
          <w:tcPr>
            <w:tcW w:w="3336" w:type="dxa"/>
            <w:tcBorders>
              <w:top w:val="single" w:sz="4" w:space="0" w:color="auto"/>
              <w:left w:val="single" w:sz="4" w:space="0" w:color="auto"/>
              <w:bottom w:val="single" w:sz="4" w:space="0" w:color="auto"/>
              <w:right w:val="single" w:sz="4" w:space="0" w:color="auto"/>
            </w:tcBorders>
            <w:hideMark/>
          </w:tcPr>
          <w:p w14:paraId="039C1F9F" w14:textId="77777777" w:rsidR="00EE6F79" w:rsidRDefault="00EE6F79" w:rsidP="002300DF">
            <w:pPr>
              <w:spacing w:afterLines="50"/>
              <w:contextualSpacing/>
              <w:jc w:val="left"/>
              <w:rPr>
                <w:rFonts w:asciiTheme="majorHAnsi" w:hAnsiTheme="majorHAnsi" w:cstheme="majorHAnsi"/>
                <w:sz w:val="18"/>
                <w:szCs w:val="18"/>
                <w:lang w:eastAsia="ja-JP"/>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 xml:space="preserve">oup-common PDCCH/PDSCH with CRC scrambled by G-RNTI </w:t>
            </w:r>
            <w:r w:rsidRPr="00591A21">
              <w:rPr>
                <w:rFonts w:asciiTheme="majorHAnsi" w:hAnsiTheme="majorHAnsi" w:cstheme="majorHAnsi"/>
                <w:color w:val="FF0000"/>
                <w:sz w:val="18"/>
                <w:szCs w:val="18"/>
              </w:rPr>
              <w:t xml:space="preserve">or G-CS-RNTI </w:t>
            </w:r>
            <w:r>
              <w:rPr>
                <w:rFonts w:asciiTheme="majorHAnsi" w:hAnsiTheme="majorHAnsi" w:cstheme="majorHAnsi"/>
                <w:sz w:val="18"/>
                <w:szCs w:val="18"/>
              </w:rPr>
              <w:t>for SCell</w:t>
            </w:r>
            <w:r>
              <w:rPr>
                <w:rFonts w:asciiTheme="minorEastAsia" w:eastAsiaTheme="minorEastAsia" w:hAnsiTheme="minorEastAsia" w:cstheme="majorHAnsi" w:hint="eastAsia"/>
                <w:sz w:val="18"/>
                <w:szCs w:val="18"/>
                <w:lang w:eastAsia="zh-CN"/>
              </w:rPr>
              <w:t>.</w:t>
            </w:r>
          </w:p>
        </w:tc>
        <w:tc>
          <w:tcPr>
            <w:tcW w:w="827" w:type="dxa"/>
            <w:tcBorders>
              <w:top w:val="single" w:sz="4" w:space="0" w:color="auto"/>
              <w:left w:val="single" w:sz="4" w:space="0" w:color="auto"/>
              <w:bottom w:val="single" w:sz="4" w:space="0" w:color="auto"/>
              <w:right w:val="single" w:sz="4" w:space="0" w:color="auto"/>
            </w:tcBorders>
            <w:hideMark/>
          </w:tcPr>
          <w:p w14:paraId="1775B64F" w14:textId="77777777" w:rsidR="00EE6F79" w:rsidRDefault="00EE6F79" w:rsidP="002300DF">
            <w:pPr>
              <w:pStyle w:val="TAL"/>
              <w:rPr>
                <w:rFonts w:eastAsia="MS Mincho"/>
                <w:color w:val="000000"/>
                <w:szCs w:val="28"/>
              </w:rPr>
            </w:pPr>
            <w:r>
              <w:rPr>
                <w:rFonts w:eastAsia="MS Mincho"/>
                <w:color w:val="000000"/>
                <w:szCs w:val="28"/>
              </w:rPr>
              <w:t xml:space="preserve">33-2 </w:t>
            </w:r>
            <w:r w:rsidRPr="00591A21">
              <w:rPr>
                <w:rFonts w:eastAsia="MS Mincho"/>
                <w:color w:val="FF0000"/>
                <w:szCs w:val="28"/>
              </w:rPr>
              <w:t>or 33-5-1</w:t>
            </w:r>
          </w:p>
        </w:tc>
        <w:tc>
          <w:tcPr>
            <w:tcW w:w="556" w:type="dxa"/>
            <w:tcBorders>
              <w:top w:val="single" w:sz="4" w:space="0" w:color="auto"/>
              <w:left w:val="single" w:sz="4" w:space="0" w:color="auto"/>
              <w:bottom w:val="single" w:sz="4" w:space="0" w:color="auto"/>
              <w:right w:val="single" w:sz="4" w:space="0" w:color="auto"/>
            </w:tcBorders>
            <w:hideMark/>
          </w:tcPr>
          <w:p w14:paraId="19DFBA3C" w14:textId="77777777" w:rsidR="00EE6F79" w:rsidRDefault="00EE6F79" w:rsidP="002300DF">
            <w:pPr>
              <w:pStyle w:val="TAL"/>
              <w:rPr>
                <w:rFonts w:eastAsia="MS Mincho"/>
                <w:szCs w:val="28"/>
              </w:rPr>
            </w:pPr>
            <w:r>
              <w:rPr>
                <w:rFonts w:eastAsia="MS Mincho"/>
                <w:szCs w:val="28"/>
              </w:rPr>
              <w:t>Yes</w:t>
            </w:r>
          </w:p>
        </w:tc>
        <w:tc>
          <w:tcPr>
            <w:tcW w:w="551" w:type="dxa"/>
            <w:tcBorders>
              <w:top w:val="single" w:sz="4" w:space="0" w:color="auto"/>
              <w:left w:val="single" w:sz="4" w:space="0" w:color="auto"/>
              <w:bottom w:val="single" w:sz="4" w:space="0" w:color="auto"/>
              <w:right w:val="single" w:sz="4" w:space="0" w:color="auto"/>
            </w:tcBorders>
          </w:tcPr>
          <w:p w14:paraId="36F858DA" w14:textId="77777777" w:rsidR="00EE6F79" w:rsidRDefault="00EE6F79" w:rsidP="002300DF">
            <w:pPr>
              <w:pStyle w:val="TAL"/>
              <w:rPr>
                <w:rFonts w:asciiTheme="majorHAnsi" w:eastAsiaTheme="minorEastAsia" w:hAnsiTheme="majorHAnsi" w:cstheme="majorHAnsi"/>
                <w:szCs w:val="18"/>
                <w:lang w:eastAsia="zh-CN"/>
              </w:rPr>
            </w:pPr>
          </w:p>
        </w:tc>
        <w:tc>
          <w:tcPr>
            <w:tcW w:w="918" w:type="dxa"/>
            <w:tcBorders>
              <w:top w:val="single" w:sz="4" w:space="0" w:color="auto"/>
              <w:left w:val="single" w:sz="4" w:space="0" w:color="auto"/>
              <w:bottom w:val="single" w:sz="4" w:space="0" w:color="auto"/>
              <w:right w:val="single" w:sz="4" w:space="0" w:color="auto"/>
            </w:tcBorders>
          </w:tcPr>
          <w:p w14:paraId="707580DA" w14:textId="4AC5CF8B" w:rsidR="00EE6F79" w:rsidRDefault="00122327" w:rsidP="002300DF">
            <w:pPr>
              <w:pStyle w:val="TAL"/>
              <w:rPr>
                <w:rFonts w:asciiTheme="majorHAnsi" w:eastAsia="宋体" w:hAnsiTheme="majorHAnsi" w:cstheme="majorHAnsi"/>
                <w:szCs w:val="18"/>
                <w:lang w:eastAsia="zh-CN"/>
              </w:rPr>
            </w:pPr>
            <w:r w:rsidRPr="00FC31B1">
              <w:rPr>
                <w:rFonts w:asciiTheme="majorHAnsi" w:eastAsia="宋体" w:hAnsiTheme="majorHAnsi" w:cstheme="majorHAnsi"/>
                <w:color w:val="FF0000"/>
                <w:szCs w:val="18"/>
                <w:lang w:eastAsia="zh-CN"/>
              </w:rPr>
              <w:t>N</w:t>
            </w:r>
            <w:r w:rsidRPr="00FC31B1">
              <w:rPr>
                <w:rFonts w:asciiTheme="majorHAnsi" w:eastAsia="宋体" w:hAnsiTheme="majorHAnsi" w:cstheme="majorHAnsi" w:hint="eastAsia"/>
                <w:color w:val="FF0000"/>
                <w:szCs w:val="18"/>
                <w:lang w:eastAsia="zh-CN"/>
              </w:rPr>
              <w:t>ote</w:t>
            </w:r>
            <w:r w:rsidRPr="00FC31B1">
              <w:rPr>
                <w:rFonts w:asciiTheme="majorHAnsi" w:eastAsia="宋体" w:hAnsiTheme="majorHAnsi" w:cstheme="majorHAnsi"/>
                <w:color w:val="FF0000"/>
                <w:szCs w:val="18"/>
                <w:lang w:eastAsia="zh-CN"/>
              </w:rPr>
              <w:t xml:space="preserve">: with </w:t>
            </w:r>
            <w:r w:rsidRPr="00FC31B1">
              <w:rPr>
                <w:rFonts w:asciiTheme="majorHAnsi" w:eastAsia="宋体" w:hAnsiTheme="majorHAnsi" w:cstheme="majorHAnsi" w:hint="eastAsia"/>
                <w:color w:val="FF0000"/>
                <w:szCs w:val="18"/>
                <w:lang w:eastAsia="zh-CN"/>
              </w:rPr>
              <w:t>3</w:t>
            </w:r>
            <w:r w:rsidRPr="00FC31B1">
              <w:rPr>
                <w:rFonts w:asciiTheme="majorHAnsi" w:eastAsia="宋体" w:hAnsiTheme="majorHAnsi" w:cstheme="majorHAnsi"/>
                <w:color w:val="FF0000"/>
                <w:szCs w:val="18"/>
                <w:lang w:eastAsia="zh-CN"/>
              </w:rPr>
              <w:t>3-2 or 33-5-1 as prerequisite FG, this FG33-2h includes the case</w:t>
            </w:r>
            <w:r w:rsidR="00FC31B1">
              <w:rPr>
                <w:rFonts w:asciiTheme="majorHAnsi" w:eastAsia="宋体" w:hAnsiTheme="majorHAnsi" w:cstheme="majorHAnsi"/>
                <w:color w:val="FF0000"/>
                <w:szCs w:val="18"/>
                <w:lang w:eastAsia="zh-CN"/>
              </w:rPr>
              <w:t>s</w:t>
            </w:r>
            <w:r w:rsidRPr="00FC31B1">
              <w:rPr>
                <w:rFonts w:asciiTheme="majorHAnsi" w:eastAsia="宋体" w:hAnsiTheme="majorHAnsi" w:cstheme="majorHAnsi"/>
                <w:color w:val="FF0000"/>
                <w:szCs w:val="18"/>
                <w:lang w:eastAsia="zh-CN"/>
              </w:rPr>
              <w:t xml:space="preserve"> of supporting multicast dynamic scheduling for SCell, </w:t>
            </w:r>
            <w:r w:rsidR="00FC31B1">
              <w:rPr>
                <w:rFonts w:asciiTheme="majorHAnsi" w:eastAsia="宋体" w:hAnsiTheme="majorHAnsi" w:cstheme="majorHAnsi"/>
                <w:color w:val="FF0000"/>
                <w:szCs w:val="18"/>
                <w:lang w:eastAsia="zh-CN"/>
              </w:rPr>
              <w:t>and/</w:t>
            </w:r>
            <w:r w:rsidRPr="00FC31B1">
              <w:rPr>
                <w:rFonts w:asciiTheme="majorHAnsi" w:eastAsia="宋体" w:hAnsiTheme="majorHAnsi" w:cstheme="majorHAnsi"/>
                <w:color w:val="FF0000"/>
                <w:szCs w:val="18"/>
                <w:lang w:eastAsia="zh-CN"/>
              </w:rPr>
              <w:t xml:space="preserve">or </w:t>
            </w:r>
            <w:r w:rsidR="00FC31B1">
              <w:rPr>
                <w:rFonts w:asciiTheme="majorHAnsi" w:eastAsia="宋体" w:hAnsiTheme="majorHAnsi" w:cstheme="majorHAnsi"/>
                <w:color w:val="FF0000"/>
                <w:szCs w:val="18"/>
                <w:lang w:eastAsia="zh-CN"/>
              </w:rPr>
              <w:t xml:space="preserve">supporting </w:t>
            </w:r>
            <w:r w:rsidRPr="00FC31B1">
              <w:rPr>
                <w:rFonts w:asciiTheme="majorHAnsi" w:eastAsia="宋体" w:hAnsiTheme="majorHAnsi" w:cstheme="majorHAnsi"/>
                <w:color w:val="FF0000"/>
                <w:szCs w:val="18"/>
                <w:lang w:eastAsia="zh-CN"/>
              </w:rPr>
              <w:t>multicast SPS scheduling for SCell.</w:t>
            </w:r>
          </w:p>
        </w:tc>
        <w:tc>
          <w:tcPr>
            <w:tcW w:w="827" w:type="dxa"/>
            <w:tcBorders>
              <w:top w:val="single" w:sz="4" w:space="0" w:color="auto"/>
              <w:left w:val="single" w:sz="4" w:space="0" w:color="auto"/>
              <w:bottom w:val="single" w:sz="4" w:space="0" w:color="auto"/>
              <w:right w:val="single" w:sz="4" w:space="0" w:color="auto"/>
            </w:tcBorders>
            <w:hideMark/>
          </w:tcPr>
          <w:p w14:paraId="66DD2D58" w14:textId="77777777" w:rsidR="00EE6F79" w:rsidRDefault="00EE6F79" w:rsidP="002300DF">
            <w:pPr>
              <w:pStyle w:val="TAL"/>
              <w:rPr>
                <w:rFonts w:asciiTheme="majorHAnsi" w:eastAsia="宋体" w:hAnsiTheme="majorHAnsi" w:cstheme="majorHAnsi"/>
                <w:szCs w:val="18"/>
                <w:lang w:val="en-GB" w:eastAsia="zh-CN"/>
              </w:rPr>
            </w:pPr>
            <w:r>
              <w:rPr>
                <w:rFonts w:asciiTheme="majorHAnsi" w:eastAsia="宋体" w:hAnsiTheme="majorHAnsi" w:cstheme="majorHAnsi"/>
                <w:szCs w:val="18"/>
                <w:lang w:eastAsia="zh-CN"/>
              </w:rPr>
              <w:t>Per FSPC</w:t>
            </w:r>
          </w:p>
        </w:tc>
      </w:tr>
    </w:tbl>
    <w:p w14:paraId="74C98EFC" w14:textId="77777777" w:rsidR="00EE6F79" w:rsidRDefault="00EE6F79" w:rsidP="00EE6F79">
      <w:pPr>
        <w:rPr>
          <w:lang w:val="en-GB" w:eastAsia="zh-CN"/>
        </w:rPr>
      </w:pPr>
    </w:p>
    <w:p w14:paraId="633CA67D" w14:textId="77777777" w:rsidR="00EE6F79" w:rsidRPr="00144459" w:rsidRDefault="00EE6F79" w:rsidP="00EE7CC8">
      <w:pPr>
        <w:spacing w:afterLines="50"/>
        <w:jc w:val="left"/>
        <w:rPr>
          <w:b/>
          <w:i/>
          <w:lang w:val="en-GB" w:eastAsia="zh-CN"/>
        </w:rPr>
      </w:pPr>
    </w:p>
    <w:p w14:paraId="2F47B455" w14:textId="77777777" w:rsidR="004E3818" w:rsidRPr="00CF195E" w:rsidRDefault="004E3818" w:rsidP="001656B3">
      <w:pPr>
        <w:pStyle w:val="Heading1"/>
        <w:numPr>
          <w:ilvl w:val="0"/>
          <w:numId w:val="0"/>
        </w:numPr>
      </w:pPr>
      <w:r w:rsidRPr="00CF195E">
        <w:t>References</w:t>
      </w:r>
    </w:p>
    <w:p w14:paraId="608D9CA5" w14:textId="51563B57" w:rsidR="00C21A92" w:rsidRDefault="00D76514" w:rsidP="00D76514">
      <w:pPr>
        <w:pStyle w:val="References"/>
      </w:pPr>
      <w:bookmarkStart w:id="13" w:name="_Ref106697924"/>
      <w:bookmarkEnd w:id="9"/>
      <w:bookmarkEnd w:id="10"/>
      <w:bookmarkEnd w:id="11"/>
      <w:bookmarkEnd w:id="12"/>
      <w:r>
        <w:rPr>
          <w:lang w:eastAsia="zh-CN"/>
        </w:rPr>
        <w:t>R1-2</w:t>
      </w:r>
      <w:r w:rsidR="003C4FEB">
        <w:rPr>
          <w:lang w:eastAsia="zh-CN"/>
        </w:rPr>
        <w:t>205733</w:t>
      </w:r>
      <w:r>
        <w:rPr>
          <w:lang w:eastAsia="zh-CN"/>
        </w:rPr>
        <w:t xml:space="preserve">, </w:t>
      </w:r>
      <w:r w:rsidRPr="00D76514">
        <w:rPr>
          <w:lang w:eastAsia="zh-CN"/>
        </w:rPr>
        <w:t>MBS SPS configuration on SCell</w:t>
      </w:r>
      <w:r>
        <w:rPr>
          <w:lang w:eastAsia="zh-CN"/>
        </w:rPr>
        <w:t>,</w:t>
      </w:r>
      <w:bookmarkEnd w:id="13"/>
      <w:r>
        <w:rPr>
          <w:lang w:eastAsia="zh-CN"/>
        </w:rPr>
        <w:t xml:space="preserve"> </w:t>
      </w:r>
      <w:r w:rsidR="003C4FEB">
        <w:rPr>
          <w:rFonts w:hint="eastAsia"/>
          <w:lang w:eastAsia="zh-CN"/>
        </w:rPr>
        <w:t>R</w:t>
      </w:r>
      <w:r w:rsidR="003C4FEB">
        <w:rPr>
          <w:lang w:eastAsia="zh-CN"/>
        </w:rPr>
        <w:t>AN2, OPPO, Toulouse, France</w:t>
      </w:r>
      <w:r w:rsidR="00BD3C4D">
        <w:rPr>
          <w:rFonts w:hint="eastAsia"/>
          <w:lang w:eastAsia="zh-CN"/>
        </w:rPr>
        <w:t>,</w:t>
      </w:r>
      <w:r w:rsidR="003C4FEB">
        <w:rPr>
          <w:lang w:eastAsia="zh-CN"/>
        </w:rPr>
        <w:t xml:space="preserve"> August 22-26, 2022. </w:t>
      </w:r>
    </w:p>
    <w:p w14:paraId="4F167702" w14:textId="01874E89" w:rsidR="009201CE" w:rsidRDefault="009201CE" w:rsidP="009201CE">
      <w:pPr>
        <w:pStyle w:val="References"/>
      </w:pPr>
      <w:bookmarkStart w:id="14" w:name="_Ref108780114"/>
      <w:r w:rsidRPr="009201CE">
        <w:t>R1-2205607, Updated RAN1 UE features list for Rel-17 NR after RAN1 #109-e Week2, Moderators (AT&amp;T, NTT DOCOMO, INC.), RAN1#109-e, May 9- 20, 2022.</w:t>
      </w:r>
      <w:bookmarkEnd w:id="14"/>
    </w:p>
    <w:sectPr w:rsidR="009201C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F5943" w14:textId="77777777" w:rsidR="00CE5D9E" w:rsidRDefault="00CE5D9E">
      <w:r>
        <w:separator/>
      </w:r>
    </w:p>
  </w:endnote>
  <w:endnote w:type="continuationSeparator" w:id="0">
    <w:p w14:paraId="335EEDEA" w14:textId="77777777" w:rsidR="00CE5D9E" w:rsidRDefault="00CE5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96640" w14:textId="77777777" w:rsidR="00CE5D9E" w:rsidRDefault="00CE5D9E">
      <w:r>
        <w:separator/>
      </w:r>
    </w:p>
  </w:footnote>
  <w:footnote w:type="continuationSeparator" w:id="0">
    <w:p w14:paraId="5A04FC3C" w14:textId="77777777" w:rsidR="00CE5D9E" w:rsidRDefault="00CE5D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07625"/>
    <w:multiLevelType w:val="hybridMultilevel"/>
    <w:tmpl w:val="77CA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8559E"/>
    <w:multiLevelType w:val="hybridMultilevel"/>
    <w:tmpl w:val="A5D2D5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3A2937"/>
    <w:multiLevelType w:val="hybridMultilevel"/>
    <w:tmpl w:val="6234C476"/>
    <w:lvl w:ilvl="0" w:tplc="A82AE562">
      <w:start w:val="2"/>
      <w:numFmt w:val="bullet"/>
      <w:lvlText w:val="-"/>
      <w:lvlJc w:val="left"/>
      <w:pPr>
        <w:ind w:left="785" w:hanging="360"/>
      </w:pPr>
      <w:rPr>
        <w:rFonts w:ascii="Times New Roman" w:eastAsia="Batang"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4855A2C"/>
    <w:multiLevelType w:val="hybridMultilevel"/>
    <w:tmpl w:val="5CB8719A"/>
    <w:lvl w:ilvl="0" w:tplc="4E5CA9E4">
      <w:numFmt w:val="bullet"/>
      <w:lvlText w:val="-"/>
      <w:lvlJc w:val="left"/>
      <w:pPr>
        <w:ind w:left="840" w:hanging="420"/>
      </w:pPr>
      <w:rPr>
        <w:rFonts w:ascii="Times New Roman" w:eastAsia="MS Mincho" w:hAnsi="Times New Roman" w:hint="default"/>
      </w:rPr>
    </w:lvl>
    <w:lvl w:ilvl="1" w:tplc="D0504B00">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A126DAA"/>
    <w:multiLevelType w:val="hybridMultilevel"/>
    <w:tmpl w:val="8F588504"/>
    <w:lvl w:ilvl="0" w:tplc="8190F2AA">
      <w:numFmt w:val="bullet"/>
      <w:lvlText w:val="•"/>
      <w:lvlJc w:val="left"/>
      <w:pPr>
        <w:ind w:left="1265" w:hanging="420"/>
      </w:pPr>
      <w:rPr>
        <w:rFonts w:ascii="宋体" w:eastAsia="宋体" w:hAnsi="宋体"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start w:val="1"/>
      <w:numFmt w:val="bullet"/>
      <w:lvlText w:val=""/>
      <w:lvlJc w:val="left"/>
      <w:pPr>
        <w:ind w:left="2105" w:hanging="420"/>
      </w:pPr>
      <w:rPr>
        <w:rFonts w:ascii="Wingdings" w:hAnsi="Wingdings" w:hint="default"/>
      </w:rPr>
    </w:lvl>
    <w:lvl w:ilvl="3" w:tplc="04090001">
      <w:start w:val="1"/>
      <w:numFmt w:val="bullet"/>
      <w:lvlText w:val=""/>
      <w:lvlJc w:val="left"/>
      <w:pPr>
        <w:ind w:left="2525" w:hanging="420"/>
      </w:pPr>
      <w:rPr>
        <w:rFonts w:ascii="Wingdings" w:hAnsi="Wingdings" w:hint="default"/>
      </w:rPr>
    </w:lvl>
    <w:lvl w:ilvl="4" w:tplc="04090003">
      <w:start w:val="1"/>
      <w:numFmt w:val="bullet"/>
      <w:lvlText w:val=""/>
      <w:lvlJc w:val="left"/>
      <w:pPr>
        <w:ind w:left="2945" w:hanging="420"/>
      </w:pPr>
      <w:rPr>
        <w:rFonts w:ascii="Wingdings" w:hAnsi="Wingdings" w:hint="default"/>
      </w:rPr>
    </w:lvl>
    <w:lvl w:ilvl="5" w:tplc="04090005">
      <w:start w:val="1"/>
      <w:numFmt w:val="bullet"/>
      <w:lvlText w:val=""/>
      <w:lvlJc w:val="left"/>
      <w:pPr>
        <w:ind w:left="3365" w:hanging="420"/>
      </w:pPr>
      <w:rPr>
        <w:rFonts w:ascii="Wingdings" w:hAnsi="Wingdings" w:hint="default"/>
      </w:rPr>
    </w:lvl>
    <w:lvl w:ilvl="6" w:tplc="04090001">
      <w:start w:val="1"/>
      <w:numFmt w:val="bullet"/>
      <w:lvlText w:val=""/>
      <w:lvlJc w:val="left"/>
      <w:pPr>
        <w:ind w:left="3785" w:hanging="420"/>
      </w:pPr>
      <w:rPr>
        <w:rFonts w:ascii="Wingdings" w:hAnsi="Wingdings" w:hint="default"/>
      </w:rPr>
    </w:lvl>
    <w:lvl w:ilvl="7" w:tplc="04090003">
      <w:start w:val="1"/>
      <w:numFmt w:val="bullet"/>
      <w:lvlText w:val=""/>
      <w:lvlJc w:val="left"/>
      <w:pPr>
        <w:ind w:left="4205" w:hanging="420"/>
      </w:pPr>
      <w:rPr>
        <w:rFonts w:ascii="Wingdings" w:hAnsi="Wingdings" w:hint="default"/>
      </w:rPr>
    </w:lvl>
    <w:lvl w:ilvl="8" w:tplc="04090005">
      <w:start w:val="1"/>
      <w:numFmt w:val="bullet"/>
      <w:lvlText w:val=""/>
      <w:lvlJc w:val="left"/>
      <w:pPr>
        <w:ind w:left="4625" w:hanging="420"/>
      </w:pPr>
      <w:rPr>
        <w:rFonts w:ascii="Wingdings" w:hAnsi="Wingdings" w:hint="default"/>
      </w:rPr>
    </w:lvl>
  </w:abstractNum>
  <w:abstractNum w:abstractNumId="6" w15:restartNumberingAfterBreak="0">
    <w:nsid w:val="1E9A2E57"/>
    <w:multiLevelType w:val="hybridMultilevel"/>
    <w:tmpl w:val="10841E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C5F7BD1"/>
    <w:multiLevelType w:val="hybridMultilevel"/>
    <w:tmpl w:val="AA12171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32731C41"/>
    <w:multiLevelType w:val="hybridMultilevel"/>
    <w:tmpl w:val="42FE6AF8"/>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9244CF9"/>
    <w:multiLevelType w:val="hybridMultilevel"/>
    <w:tmpl w:val="73481480"/>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9" w15:restartNumberingAfterBreak="0">
    <w:nsid w:val="3B8A625D"/>
    <w:multiLevelType w:val="hybridMultilevel"/>
    <w:tmpl w:val="C5002CE8"/>
    <w:lvl w:ilvl="0" w:tplc="14729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124B5E"/>
    <w:multiLevelType w:val="hybridMultilevel"/>
    <w:tmpl w:val="83248874"/>
    <w:lvl w:ilvl="0" w:tplc="B75AA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AE10A5"/>
    <w:multiLevelType w:val="hybridMultilevel"/>
    <w:tmpl w:val="799A8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D481821"/>
    <w:multiLevelType w:val="hybridMultilevel"/>
    <w:tmpl w:val="9A2ACED4"/>
    <w:lvl w:ilvl="0" w:tplc="4BAE9F0C">
      <w:start w:val="1"/>
      <w:numFmt w:val="bullet"/>
      <w:lvlText w:val="•"/>
      <w:lvlJc w:val="left"/>
      <w:pPr>
        <w:ind w:left="1270" w:hanging="420"/>
      </w:pPr>
      <w:rPr>
        <w:rFonts w:ascii="Calibri" w:hAnsi="Calibri"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6"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C45191B"/>
    <w:multiLevelType w:val="hybridMultilevel"/>
    <w:tmpl w:val="BF4C65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F377F7"/>
    <w:multiLevelType w:val="hybridMultilevel"/>
    <w:tmpl w:val="0414CBFA"/>
    <w:lvl w:ilvl="0" w:tplc="0409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9"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6"/>
  </w:num>
  <w:num w:numId="3">
    <w:abstractNumId w:val="21"/>
  </w:num>
  <w:num w:numId="4">
    <w:abstractNumId w:val="22"/>
  </w:num>
  <w:num w:numId="5">
    <w:abstractNumId w:val="10"/>
  </w:num>
  <w:num w:numId="6">
    <w:abstractNumId w:val="9"/>
  </w:num>
  <w:num w:numId="7">
    <w:abstractNumId w:val="7"/>
  </w:num>
  <w:num w:numId="8">
    <w:abstractNumId w:val="27"/>
  </w:num>
  <w:num w:numId="9">
    <w:abstractNumId w:val="3"/>
  </w:num>
  <w:num w:numId="10">
    <w:abstractNumId w:val="26"/>
  </w:num>
  <w:num w:numId="11">
    <w:abstractNumId w:val="5"/>
  </w:num>
  <w:num w:numId="12">
    <w:abstractNumId w:val="20"/>
  </w:num>
  <w:num w:numId="13">
    <w:abstractNumId w:val="14"/>
  </w:num>
  <w:num w:numId="14">
    <w:abstractNumId w:val="13"/>
  </w:num>
  <w:num w:numId="15">
    <w:abstractNumId w:val="6"/>
  </w:num>
  <w:num w:numId="16">
    <w:abstractNumId w:val="29"/>
  </w:num>
  <w:num w:numId="17">
    <w:abstractNumId w:val="11"/>
  </w:num>
  <w:num w:numId="18">
    <w:abstractNumId w:val="8"/>
  </w:num>
  <w:num w:numId="19">
    <w:abstractNumId w:val="28"/>
  </w:num>
  <w:num w:numId="20">
    <w:abstractNumId w:val="15"/>
  </w:num>
  <w:num w:numId="21">
    <w:abstractNumId w:val="31"/>
  </w:num>
  <w:num w:numId="22">
    <w:abstractNumId w:val="24"/>
  </w:num>
  <w:num w:numId="23">
    <w:abstractNumId w:val="1"/>
  </w:num>
  <w:num w:numId="24">
    <w:abstractNumId w:val="16"/>
  </w:num>
  <w:num w:numId="25">
    <w:abstractNumId w:val="2"/>
  </w:num>
  <w:num w:numId="26">
    <w:abstractNumId w:val="0"/>
  </w:num>
  <w:num w:numId="27">
    <w:abstractNumId w:val="16"/>
  </w:num>
  <w:num w:numId="28">
    <w:abstractNumId w:val="4"/>
  </w:num>
  <w:num w:numId="29">
    <w:abstractNumId w:val="30"/>
  </w:num>
  <w:num w:numId="30">
    <w:abstractNumId w:val="17"/>
  </w:num>
  <w:num w:numId="31">
    <w:abstractNumId w:val="12"/>
  </w:num>
  <w:num w:numId="32">
    <w:abstractNumId w:val="19"/>
  </w:num>
  <w:num w:numId="33">
    <w:abstractNumId w:val="23"/>
  </w:num>
  <w:num w:numId="34">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3D4"/>
    <w:rsid w:val="000067EF"/>
    <w:rsid w:val="000072B6"/>
    <w:rsid w:val="00007813"/>
    <w:rsid w:val="00007E24"/>
    <w:rsid w:val="000108EA"/>
    <w:rsid w:val="000109E6"/>
    <w:rsid w:val="00011C28"/>
    <w:rsid w:val="00011E83"/>
    <w:rsid w:val="00011F67"/>
    <w:rsid w:val="00012862"/>
    <w:rsid w:val="00012897"/>
    <w:rsid w:val="000128E6"/>
    <w:rsid w:val="00012D1E"/>
    <w:rsid w:val="000145BD"/>
    <w:rsid w:val="00014701"/>
    <w:rsid w:val="00014EB1"/>
    <w:rsid w:val="00015EFB"/>
    <w:rsid w:val="000165E2"/>
    <w:rsid w:val="000169EB"/>
    <w:rsid w:val="00016AA5"/>
    <w:rsid w:val="00016B2C"/>
    <w:rsid w:val="00016C6E"/>
    <w:rsid w:val="00016DE8"/>
    <w:rsid w:val="000172BE"/>
    <w:rsid w:val="00017D8A"/>
    <w:rsid w:val="00017FDE"/>
    <w:rsid w:val="000201DB"/>
    <w:rsid w:val="0002028E"/>
    <w:rsid w:val="00020765"/>
    <w:rsid w:val="0002078F"/>
    <w:rsid w:val="00021E22"/>
    <w:rsid w:val="00022A90"/>
    <w:rsid w:val="00023388"/>
    <w:rsid w:val="00023425"/>
    <w:rsid w:val="00023962"/>
    <w:rsid w:val="00023AFA"/>
    <w:rsid w:val="00023B3B"/>
    <w:rsid w:val="00023C0C"/>
    <w:rsid w:val="000241BE"/>
    <w:rsid w:val="000242F2"/>
    <w:rsid w:val="000250A5"/>
    <w:rsid w:val="0002588C"/>
    <w:rsid w:val="000259CC"/>
    <w:rsid w:val="00025A18"/>
    <w:rsid w:val="00025C2E"/>
    <w:rsid w:val="000260A0"/>
    <w:rsid w:val="0002655B"/>
    <w:rsid w:val="00026D4B"/>
    <w:rsid w:val="00026E16"/>
    <w:rsid w:val="00026FB3"/>
    <w:rsid w:val="00026FC6"/>
    <w:rsid w:val="000275C6"/>
    <w:rsid w:val="00027679"/>
    <w:rsid w:val="00027AD6"/>
    <w:rsid w:val="0003024C"/>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37CEC"/>
    <w:rsid w:val="0004023E"/>
    <w:rsid w:val="0004024B"/>
    <w:rsid w:val="000402C1"/>
    <w:rsid w:val="0004083E"/>
    <w:rsid w:val="00041C57"/>
    <w:rsid w:val="000423D3"/>
    <w:rsid w:val="000423FE"/>
    <w:rsid w:val="00043317"/>
    <w:rsid w:val="000434B7"/>
    <w:rsid w:val="000435E4"/>
    <w:rsid w:val="0004371B"/>
    <w:rsid w:val="0004537B"/>
    <w:rsid w:val="000454FE"/>
    <w:rsid w:val="00045810"/>
    <w:rsid w:val="00045C56"/>
    <w:rsid w:val="00046600"/>
    <w:rsid w:val="00046796"/>
    <w:rsid w:val="000467FD"/>
    <w:rsid w:val="00046AAF"/>
    <w:rsid w:val="00046DB9"/>
    <w:rsid w:val="00046FF3"/>
    <w:rsid w:val="00047225"/>
    <w:rsid w:val="0004752B"/>
    <w:rsid w:val="00047E60"/>
    <w:rsid w:val="00050EE3"/>
    <w:rsid w:val="000512E3"/>
    <w:rsid w:val="00052A3C"/>
    <w:rsid w:val="00052AD2"/>
    <w:rsid w:val="000530DF"/>
    <w:rsid w:val="0005393F"/>
    <w:rsid w:val="00053C3C"/>
    <w:rsid w:val="00054395"/>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8C7"/>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CE1"/>
    <w:rsid w:val="000806C8"/>
    <w:rsid w:val="00080726"/>
    <w:rsid w:val="00080B0F"/>
    <w:rsid w:val="00080BAB"/>
    <w:rsid w:val="00081541"/>
    <w:rsid w:val="0008175D"/>
    <w:rsid w:val="000823B0"/>
    <w:rsid w:val="00082A33"/>
    <w:rsid w:val="00082A70"/>
    <w:rsid w:val="0008335B"/>
    <w:rsid w:val="00083379"/>
    <w:rsid w:val="00083421"/>
    <w:rsid w:val="00083587"/>
    <w:rsid w:val="00083838"/>
    <w:rsid w:val="00083B54"/>
    <w:rsid w:val="00083B6A"/>
    <w:rsid w:val="00083FD0"/>
    <w:rsid w:val="00084EC7"/>
    <w:rsid w:val="00085457"/>
    <w:rsid w:val="00085BDD"/>
    <w:rsid w:val="00085C7C"/>
    <w:rsid w:val="00085E04"/>
    <w:rsid w:val="000867EB"/>
    <w:rsid w:val="00086800"/>
    <w:rsid w:val="000871EF"/>
    <w:rsid w:val="000878D1"/>
    <w:rsid w:val="00087913"/>
    <w:rsid w:val="000879CE"/>
    <w:rsid w:val="00087A89"/>
    <w:rsid w:val="00090235"/>
    <w:rsid w:val="000902DC"/>
    <w:rsid w:val="00090968"/>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6128"/>
    <w:rsid w:val="00096356"/>
    <w:rsid w:val="000979C9"/>
    <w:rsid w:val="00097A91"/>
    <w:rsid w:val="00097C99"/>
    <w:rsid w:val="000A06DF"/>
    <w:rsid w:val="000A0AD0"/>
    <w:rsid w:val="000A0C17"/>
    <w:rsid w:val="000A0F14"/>
    <w:rsid w:val="000A1441"/>
    <w:rsid w:val="000A1A06"/>
    <w:rsid w:val="000A1B60"/>
    <w:rsid w:val="000A1B69"/>
    <w:rsid w:val="000A21B4"/>
    <w:rsid w:val="000A29DF"/>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C5"/>
    <w:rsid w:val="000B7A10"/>
    <w:rsid w:val="000C06EC"/>
    <w:rsid w:val="000C0E02"/>
    <w:rsid w:val="000C0EE3"/>
    <w:rsid w:val="000C1067"/>
    <w:rsid w:val="000C115D"/>
    <w:rsid w:val="000C12B5"/>
    <w:rsid w:val="000C1535"/>
    <w:rsid w:val="000C1ACB"/>
    <w:rsid w:val="000C252B"/>
    <w:rsid w:val="000C2FBD"/>
    <w:rsid w:val="000C3A12"/>
    <w:rsid w:val="000C3B0C"/>
    <w:rsid w:val="000C3C1F"/>
    <w:rsid w:val="000C422D"/>
    <w:rsid w:val="000C4A3A"/>
    <w:rsid w:val="000C4DE1"/>
    <w:rsid w:val="000C5930"/>
    <w:rsid w:val="000C5A7E"/>
    <w:rsid w:val="000C5F91"/>
    <w:rsid w:val="000C6025"/>
    <w:rsid w:val="000C618A"/>
    <w:rsid w:val="000C62FF"/>
    <w:rsid w:val="000C6322"/>
    <w:rsid w:val="000C66F3"/>
    <w:rsid w:val="000C68CB"/>
    <w:rsid w:val="000C68D7"/>
    <w:rsid w:val="000C6B45"/>
    <w:rsid w:val="000C784B"/>
    <w:rsid w:val="000D035A"/>
    <w:rsid w:val="000D0565"/>
    <w:rsid w:val="000D0E4E"/>
    <w:rsid w:val="000D113C"/>
    <w:rsid w:val="000D12D1"/>
    <w:rsid w:val="000D14AB"/>
    <w:rsid w:val="000D159A"/>
    <w:rsid w:val="000D1796"/>
    <w:rsid w:val="000D1EE4"/>
    <w:rsid w:val="000D22CC"/>
    <w:rsid w:val="000D2D0A"/>
    <w:rsid w:val="000D2E59"/>
    <w:rsid w:val="000D30AB"/>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594"/>
    <w:rsid w:val="000E07D6"/>
    <w:rsid w:val="000E1380"/>
    <w:rsid w:val="000E142A"/>
    <w:rsid w:val="000E150B"/>
    <w:rsid w:val="000E18DF"/>
    <w:rsid w:val="000E2E79"/>
    <w:rsid w:val="000E2EAD"/>
    <w:rsid w:val="000E3728"/>
    <w:rsid w:val="000E39C9"/>
    <w:rsid w:val="000E4631"/>
    <w:rsid w:val="000E519D"/>
    <w:rsid w:val="000E5905"/>
    <w:rsid w:val="000E59A0"/>
    <w:rsid w:val="000E5A50"/>
    <w:rsid w:val="000E631E"/>
    <w:rsid w:val="000E63BA"/>
    <w:rsid w:val="000E6E03"/>
    <w:rsid w:val="000E78E2"/>
    <w:rsid w:val="000E7A84"/>
    <w:rsid w:val="000E7C8F"/>
    <w:rsid w:val="000F0290"/>
    <w:rsid w:val="000F05C7"/>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6E4E"/>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47DE"/>
    <w:rsid w:val="0010505A"/>
    <w:rsid w:val="001052C4"/>
    <w:rsid w:val="00105CC7"/>
    <w:rsid w:val="00106352"/>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1AC2"/>
    <w:rsid w:val="00112757"/>
    <w:rsid w:val="001128E2"/>
    <w:rsid w:val="001129B5"/>
    <w:rsid w:val="00112B3D"/>
    <w:rsid w:val="00112B7B"/>
    <w:rsid w:val="00112BE6"/>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522"/>
    <w:rsid w:val="00121A6E"/>
    <w:rsid w:val="00121EC9"/>
    <w:rsid w:val="00122327"/>
    <w:rsid w:val="00122581"/>
    <w:rsid w:val="001225CD"/>
    <w:rsid w:val="001228A4"/>
    <w:rsid w:val="00122F81"/>
    <w:rsid w:val="001232AB"/>
    <w:rsid w:val="00123318"/>
    <w:rsid w:val="0012335C"/>
    <w:rsid w:val="001243F6"/>
    <w:rsid w:val="00124D5A"/>
    <w:rsid w:val="00124D84"/>
    <w:rsid w:val="001250DD"/>
    <w:rsid w:val="001252D9"/>
    <w:rsid w:val="001253F0"/>
    <w:rsid w:val="00125733"/>
    <w:rsid w:val="001263AA"/>
    <w:rsid w:val="00126917"/>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265C"/>
    <w:rsid w:val="0013346F"/>
    <w:rsid w:val="00133599"/>
    <w:rsid w:val="00133A20"/>
    <w:rsid w:val="00133BF7"/>
    <w:rsid w:val="00134B88"/>
    <w:rsid w:val="00134EAC"/>
    <w:rsid w:val="001366E0"/>
    <w:rsid w:val="00136868"/>
    <w:rsid w:val="00136A23"/>
    <w:rsid w:val="00136B99"/>
    <w:rsid w:val="00136C19"/>
    <w:rsid w:val="0013712B"/>
    <w:rsid w:val="001379F9"/>
    <w:rsid w:val="00137BCC"/>
    <w:rsid w:val="0014063E"/>
    <w:rsid w:val="0014087D"/>
    <w:rsid w:val="00140F74"/>
    <w:rsid w:val="00141191"/>
    <w:rsid w:val="0014159C"/>
    <w:rsid w:val="00142665"/>
    <w:rsid w:val="0014384A"/>
    <w:rsid w:val="00143F0A"/>
    <w:rsid w:val="00144459"/>
    <w:rsid w:val="0014450F"/>
    <w:rsid w:val="00144D8F"/>
    <w:rsid w:val="00145C74"/>
    <w:rsid w:val="001460B0"/>
    <w:rsid w:val="001462E9"/>
    <w:rsid w:val="00146585"/>
    <w:rsid w:val="001465B5"/>
    <w:rsid w:val="00146E32"/>
    <w:rsid w:val="00147067"/>
    <w:rsid w:val="0014773D"/>
    <w:rsid w:val="00147E0E"/>
    <w:rsid w:val="00151619"/>
    <w:rsid w:val="00151B8D"/>
    <w:rsid w:val="00152835"/>
    <w:rsid w:val="00153892"/>
    <w:rsid w:val="00153E42"/>
    <w:rsid w:val="00154119"/>
    <w:rsid w:val="001559BB"/>
    <w:rsid w:val="001559FA"/>
    <w:rsid w:val="00156374"/>
    <w:rsid w:val="001563AB"/>
    <w:rsid w:val="00156460"/>
    <w:rsid w:val="001570EF"/>
    <w:rsid w:val="001577D8"/>
    <w:rsid w:val="00157FC3"/>
    <w:rsid w:val="001604DC"/>
    <w:rsid w:val="00160739"/>
    <w:rsid w:val="00160F2C"/>
    <w:rsid w:val="00161F4D"/>
    <w:rsid w:val="0016244C"/>
    <w:rsid w:val="0016271E"/>
    <w:rsid w:val="00162D7A"/>
    <w:rsid w:val="00164646"/>
    <w:rsid w:val="00164C7F"/>
    <w:rsid w:val="00164D92"/>
    <w:rsid w:val="00164DAB"/>
    <w:rsid w:val="001656B3"/>
    <w:rsid w:val="00165BBB"/>
    <w:rsid w:val="0016613F"/>
    <w:rsid w:val="00166215"/>
    <w:rsid w:val="00166591"/>
    <w:rsid w:val="001665A5"/>
    <w:rsid w:val="0016666D"/>
    <w:rsid w:val="00166674"/>
    <w:rsid w:val="00166695"/>
    <w:rsid w:val="00170099"/>
    <w:rsid w:val="00170FEB"/>
    <w:rsid w:val="00171143"/>
    <w:rsid w:val="00171532"/>
    <w:rsid w:val="0017163F"/>
    <w:rsid w:val="001725D2"/>
    <w:rsid w:val="00172677"/>
    <w:rsid w:val="00172864"/>
    <w:rsid w:val="00172B82"/>
    <w:rsid w:val="00172EFA"/>
    <w:rsid w:val="00172FE5"/>
    <w:rsid w:val="001734BD"/>
    <w:rsid w:val="00173608"/>
    <w:rsid w:val="00173974"/>
    <w:rsid w:val="001745EC"/>
    <w:rsid w:val="0017461A"/>
    <w:rsid w:val="0017472F"/>
    <w:rsid w:val="001747B7"/>
    <w:rsid w:val="00175A33"/>
    <w:rsid w:val="00175C30"/>
    <w:rsid w:val="00175E95"/>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205"/>
    <w:rsid w:val="00183AD7"/>
    <w:rsid w:val="00183EE6"/>
    <w:rsid w:val="00184375"/>
    <w:rsid w:val="0018498F"/>
    <w:rsid w:val="00184D9E"/>
    <w:rsid w:val="001851FD"/>
    <w:rsid w:val="00185356"/>
    <w:rsid w:val="001855B8"/>
    <w:rsid w:val="0018588A"/>
    <w:rsid w:val="00185A34"/>
    <w:rsid w:val="00185A82"/>
    <w:rsid w:val="00186097"/>
    <w:rsid w:val="00186379"/>
    <w:rsid w:val="00186BC6"/>
    <w:rsid w:val="00186CC8"/>
    <w:rsid w:val="00187252"/>
    <w:rsid w:val="0018773A"/>
    <w:rsid w:val="00187A37"/>
    <w:rsid w:val="00187A4E"/>
    <w:rsid w:val="00187E3F"/>
    <w:rsid w:val="00190093"/>
    <w:rsid w:val="001902B1"/>
    <w:rsid w:val="00190574"/>
    <w:rsid w:val="00190747"/>
    <w:rsid w:val="00190E75"/>
    <w:rsid w:val="00191409"/>
    <w:rsid w:val="00191936"/>
    <w:rsid w:val="00191C91"/>
    <w:rsid w:val="0019251B"/>
    <w:rsid w:val="00192837"/>
    <w:rsid w:val="00192DD9"/>
    <w:rsid w:val="00193137"/>
    <w:rsid w:val="00193BCF"/>
    <w:rsid w:val="001941D8"/>
    <w:rsid w:val="00194339"/>
    <w:rsid w:val="00194848"/>
    <w:rsid w:val="001958EA"/>
    <w:rsid w:val="001959D7"/>
    <w:rsid w:val="00195A76"/>
    <w:rsid w:val="00195E0E"/>
    <w:rsid w:val="00195EA5"/>
    <w:rsid w:val="001968D7"/>
    <w:rsid w:val="00196B8E"/>
    <w:rsid w:val="001978C7"/>
    <w:rsid w:val="00197BE6"/>
    <w:rsid w:val="001A1178"/>
    <w:rsid w:val="001A1356"/>
    <w:rsid w:val="001A1436"/>
    <w:rsid w:val="001A180D"/>
    <w:rsid w:val="001A1BAC"/>
    <w:rsid w:val="001A23CE"/>
    <w:rsid w:val="001A2C89"/>
    <w:rsid w:val="001A334C"/>
    <w:rsid w:val="001A41C2"/>
    <w:rsid w:val="001A5064"/>
    <w:rsid w:val="001A5D6F"/>
    <w:rsid w:val="001A5E4B"/>
    <w:rsid w:val="001A673E"/>
    <w:rsid w:val="001A7763"/>
    <w:rsid w:val="001A7960"/>
    <w:rsid w:val="001A79AB"/>
    <w:rsid w:val="001B03F6"/>
    <w:rsid w:val="001B062B"/>
    <w:rsid w:val="001B0B56"/>
    <w:rsid w:val="001B1191"/>
    <w:rsid w:val="001B1684"/>
    <w:rsid w:val="001B1BFE"/>
    <w:rsid w:val="001B22F6"/>
    <w:rsid w:val="001B23A2"/>
    <w:rsid w:val="001B25ED"/>
    <w:rsid w:val="001B293D"/>
    <w:rsid w:val="001B3964"/>
    <w:rsid w:val="001B3DE8"/>
    <w:rsid w:val="001B4452"/>
    <w:rsid w:val="001B466C"/>
    <w:rsid w:val="001B4703"/>
    <w:rsid w:val="001B4A16"/>
    <w:rsid w:val="001B4F34"/>
    <w:rsid w:val="001B5192"/>
    <w:rsid w:val="001B52EC"/>
    <w:rsid w:val="001B554A"/>
    <w:rsid w:val="001B5867"/>
    <w:rsid w:val="001B58CA"/>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57B0"/>
    <w:rsid w:val="001C5D4F"/>
    <w:rsid w:val="001C64C0"/>
    <w:rsid w:val="001C69DA"/>
    <w:rsid w:val="001C6CC3"/>
    <w:rsid w:val="001C6F06"/>
    <w:rsid w:val="001C7262"/>
    <w:rsid w:val="001C7A36"/>
    <w:rsid w:val="001D0C97"/>
    <w:rsid w:val="001D2360"/>
    <w:rsid w:val="001D3109"/>
    <w:rsid w:val="001D332E"/>
    <w:rsid w:val="001D3D3E"/>
    <w:rsid w:val="001D4EE3"/>
    <w:rsid w:val="001D5033"/>
    <w:rsid w:val="001D524B"/>
    <w:rsid w:val="001D5C88"/>
    <w:rsid w:val="001D6567"/>
    <w:rsid w:val="001D694B"/>
    <w:rsid w:val="001D695C"/>
    <w:rsid w:val="001D69EA"/>
    <w:rsid w:val="001D6C82"/>
    <w:rsid w:val="001D6E20"/>
    <w:rsid w:val="001D6FD9"/>
    <w:rsid w:val="001D713C"/>
    <w:rsid w:val="001D7479"/>
    <w:rsid w:val="001D7649"/>
    <w:rsid w:val="001D780E"/>
    <w:rsid w:val="001D79A3"/>
    <w:rsid w:val="001E05C3"/>
    <w:rsid w:val="001E0AD3"/>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DA"/>
    <w:rsid w:val="001F5AEA"/>
    <w:rsid w:val="001F5D0B"/>
    <w:rsid w:val="001F6440"/>
    <w:rsid w:val="001F6693"/>
    <w:rsid w:val="001F7121"/>
    <w:rsid w:val="001F721F"/>
    <w:rsid w:val="001F7B56"/>
    <w:rsid w:val="00200096"/>
    <w:rsid w:val="0020038B"/>
    <w:rsid w:val="00200BD3"/>
    <w:rsid w:val="00200D2C"/>
    <w:rsid w:val="002012A3"/>
    <w:rsid w:val="002019D8"/>
    <w:rsid w:val="00201EC7"/>
    <w:rsid w:val="002021A4"/>
    <w:rsid w:val="00202F8D"/>
    <w:rsid w:val="0020302A"/>
    <w:rsid w:val="0020349A"/>
    <w:rsid w:val="002034B4"/>
    <w:rsid w:val="00203C4B"/>
    <w:rsid w:val="00204032"/>
    <w:rsid w:val="002040F4"/>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0CE0"/>
    <w:rsid w:val="0021103E"/>
    <w:rsid w:val="002121E2"/>
    <w:rsid w:val="0021238B"/>
    <w:rsid w:val="00212758"/>
    <w:rsid w:val="00212CB6"/>
    <w:rsid w:val="00212CDB"/>
    <w:rsid w:val="00212E37"/>
    <w:rsid w:val="00213117"/>
    <w:rsid w:val="0021326B"/>
    <w:rsid w:val="00213F25"/>
    <w:rsid w:val="002140FF"/>
    <w:rsid w:val="0021437D"/>
    <w:rsid w:val="002167A3"/>
    <w:rsid w:val="00217022"/>
    <w:rsid w:val="00217382"/>
    <w:rsid w:val="00217663"/>
    <w:rsid w:val="00217B2D"/>
    <w:rsid w:val="00220328"/>
    <w:rsid w:val="00220894"/>
    <w:rsid w:val="00220FFB"/>
    <w:rsid w:val="00221353"/>
    <w:rsid w:val="002213C6"/>
    <w:rsid w:val="0022268F"/>
    <w:rsid w:val="00222780"/>
    <w:rsid w:val="002228F7"/>
    <w:rsid w:val="002234A2"/>
    <w:rsid w:val="002236AB"/>
    <w:rsid w:val="0022370A"/>
    <w:rsid w:val="002239ED"/>
    <w:rsid w:val="00223B99"/>
    <w:rsid w:val="00224593"/>
    <w:rsid w:val="00224952"/>
    <w:rsid w:val="00224DD2"/>
    <w:rsid w:val="00225A6A"/>
    <w:rsid w:val="00225AC7"/>
    <w:rsid w:val="00225ACA"/>
    <w:rsid w:val="00225ACC"/>
    <w:rsid w:val="0022610B"/>
    <w:rsid w:val="00226810"/>
    <w:rsid w:val="0022686C"/>
    <w:rsid w:val="00226A79"/>
    <w:rsid w:val="002275A2"/>
    <w:rsid w:val="00227F72"/>
    <w:rsid w:val="002304C9"/>
    <w:rsid w:val="00230DAE"/>
    <w:rsid w:val="00230F1D"/>
    <w:rsid w:val="0023114F"/>
    <w:rsid w:val="002319C5"/>
    <w:rsid w:val="00231C25"/>
    <w:rsid w:val="00231C6F"/>
    <w:rsid w:val="002323B9"/>
    <w:rsid w:val="00232A90"/>
    <w:rsid w:val="00232B62"/>
    <w:rsid w:val="00233AFA"/>
    <w:rsid w:val="00233B5A"/>
    <w:rsid w:val="00234151"/>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1D7F"/>
    <w:rsid w:val="00242AF4"/>
    <w:rsid w:val="0024358E"/>
    <w:rsid w:val="00243755"/>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3595"/>
    <w:rsid w:val="002546F4"/>
    <w:rsid w:val="00254767"/>
    <w:rsid w:val="002551D0"/>
    <w:rsid w:val="00255261"/>
    <w:rsid w:val="00255374"/>
    <w:rsid w:val="002557A2"/>
    <w:rsid w:val="00255BEB"/>
    <w:rsid w:val="00255CF2"/>
    <w:rsid w:val="00255D81"/>
    <w:rsid w:val="00255E69"/>
    <w:rsid w:val="002566CD"/>
    <w:rsid w:val="00256C22"/>
    <w:rsid w:val="00257220"/>
    <w:rsid w:val="00257501"/>
    <w:rsid w:val="00257742"/>
    <w:rsid w:val="00257BF4"/>
    <w:rsid w:val="00260003"/>
    <w:rsid w:val="002602C5"/>
    <w:rsid w:val="0026035D"/>
    <w:rsid w:val="002606D6"/>
    <w:rsid w:val="00260755"/>
    <w:rsid w:val="002611AB"/>
    <w:rsid w:val="002615CB"/>
    <w:rsid w:val="00261C98"/>
    <w:rsid w:val="00262055"/>
    <w:rsid w:val="00262197"/>
    <w:rsid w:val="0026248E"/>
    <w:rsid w:val="00262914"/>
    <w:rsid w:val="00262C5B"/>
    <w:rsid w:val="00263227"/>
    <w:rsid w:val="002637E9"/>
    <w:rsid w:val="002639C6"/>
    <w:rsid w:val="0026437D"/>
    <w:rsid w:val="002647BF"/>
    <w:rsid w:val="002647D5"/>
    <w:rsid w:val="0026484C"/>
    <w:rsid w:val="00265032"/>
    <w:rsid w:val="0026512E"/>
    <w:rsid w:val="002651FB"/>
    <w:rsid w:val="00265376"/>
    <w:rsid w:val="0026538C"/>
    <w:rsid w:val="0026575D"/>
    <w:rsid w:val="00265781"/>
    <w:rsid w:val="00265873"/>
    <w:rsid w:val="00265884"/>
    <w:rsid w:val="0026661B"/>
    <w:rsid w:val="0026693F"/>
    <w:rsid w:val="00266B13"/>
    <w:rsid w:val="002706AC"/>
    <w:rsid w:val="00270728"/>
    <w:rsid w:val="00270D42"/>
    <w:rsid w:val="002711ED"/>
    <w:rsid w:val="00271654"/>
    <w:rsid w:val="0027195D"/>
    <w:rsid w:val="002724F8"/>
    <w:rsid w:val="00272540"/>
    <w:rsid w:val="00272B03"/>
    <w:rsid w:val="00272D51"/>
    <w:rsid w:val="00273141"/>
    <w:rsid w:val="002733E2"/>
    <w:rsid w:val="00273758"/>
    <w:rsid w:val="00274A12"/>
    <w:rsid w:val="00274DF7"/>
    <w:rsid w:val="002750B1"/>
    <w:rsid w:val="00275316"/>
    <w:rsid w:val="00275F94"/>
    <w:rsid w:val="002767C2"/>
    <w:rsid w:val="00276A35"/>
    <w:rsid w:val="00276B1A"/>
    <w:rsid w:val="00277751"/>
    <w:rsid w:val="00277835"/>
    <w:rsid w:val="00277C20"/>
    <w:rsid w:val="00280022"/>
    <w:rsid w:val="002801AD"/>
    <w:rsid w:val="00280AB1"/>
    <w:rsid w:val="00281114"/>
    <w:rsid w:val="0028116C"/>
    <w:rsid w:val="0028309E"/>
    <w:rsid w:val="00283EDF"/>
    <w:rsid w:val="002843D6"/>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739"/>
    <w:rsid w:val="00291F87"/>
    <w:rsid w:val="0029237F"/>
    <w:rsid w:val="0029241C"/>
    <w:rsid w:val="00292715"/>
    <w:rsid w:val="002929B7"/>
    <w:rsid w:val="00293E57"/>
    <w:rsid w:val="00294450"/>
    <w:rsid w:val="002947D1"/>
    <w:rsid w:val="00294876"/>
    <w:rsid w:val="002948DF"/>
    <w:rsid w:val="00294D90"/>
    <w:rsid w:val="002956C9"/>
    <w:rsid w:val="00295C71"/>
    <w:rsid w:val="00295E0A"/>
    <w:rsid w:val="002965E5"/>
    <w:rsid w:val="002967E8"/>
    <w:rsid w:val="00296A3B"/>
    <w:rsid w:val="002A01F3"/>
    <w:rsid w:val="002A114B"/>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432"/>
    <w:rsid w:val="002A64FE"/>
    <w:rsid w:val="002A6F25"/>
    <w:rsid w:val="002A6FBA"/>
    <w:rsid w:val="002A6FD3"/>
    <w:rsid w:val="002B0A7D"/>
    <w:rsid w:val="002B0A7F"/>
    <w:rsid w:val="002B0BCA"/>
    <w:rsid w:val="002B0D60"/>
    <w:rsid w:val="002B1A69"/>
    <w:rsid w:val="002B1B25"/>
    <w:rsid w:val="002B2723"/>
    <w:rsid w:val="002B299D"/>
    <w:rsid w:val="002B2C69"/>
    <w:rsid w:val="002B2FB7"/>
    <w:rsid w:val="002B303A"/>
    <w:rsid w:val="002B3535"/>
    <w:rsid w:val="002B3708"/>
    <w:rsid w:val="002B48E4"/>
    <w:rsid w:val="002B4E5D"/>
    <w:rsid w:val="002B5183"/>
    <w:rsid w:val="002B538E"/>
    <w:rsid w:val="002B5668"/>
    <w:rsid w:val="002B5DCA"/>
    <w:rsid w:val="002B6BDC"/>
    <w:rsid w:val="002B72BB"/>
    <w:rsid w:val="002B74E7"/>
    <w:rsid w:val="002B75B0"/>
    <w:rsid w:val="002B7CA3"/>
    <w:rsid w:val="002B7EAF"/>
    <w:rsid w:val="002C099C"/>
    <w:rsid w:val="002C0B74"/>
    <w:rsid w:val="002C0C8B"/>
    <w:rsid w:val="002C0CBB"/>
    <w:rsid w:val="002C1201"/>
    <w:rsid w:val="002C1460"/>
    <w:rsid w:val="002C188F"/>
    <w:rsid w:val="002C203D"/>
    <w:rsid w:val="002C20F2"/>
    <w:rsid w:val="002C2F3C"/>
    <w:rsid w:val="002C300E"/>
    <w:rsid w:val="002C3513"/>
    <w:rsid w:val="002C38B2"/>
    <w:rsid w:val="002C3F9C"/>
    <w:rsid w:val="002C4B7A"/>
    <w:rsid w:val="002C4BBA"/>
    <w:rsid w:val="002C5519"/>
    <w:rsid w:val="002C5AFA"/>
    <w:rsid w:val="002C5ECA"/>
    <w:rsid w:val="002C5F35"/>
    <w:rsid w:val="002C62C2"/>
    <w:rsid w:val="002C6DBC"/>
    <w:rsid w:val="002C711E"/>
    <w:rsid w:val="002C7198"/>
    <w:rsid w:val="002C7F0A"/>
    <w:rsid w:val="002D0430"/>
    <w:rsid w:val="002D0439"/>
    <w:rsid w:val="002D11B7"/>
    <w:rsid w:val="002D1445"/>
    <w:rsid w:val="002D2006"/>
    <w:rsid w:val="002D24A1"/>
    <w:rsid w:val="002D31A8"/>
    <w:rsid w:val="002D382B"/>
    <w:rsid w:val="002D39AF"/>
    <w:rsid w:val="002D3A3F"/>
    <w:rsid w:val="002D3A56"/>
    <w:rsid w:val="002D3BBC"/>
    <w:rsid w:val="002D3D82"/>
    <w:rsid w:val="002D428B"/>
    <w:rsid w:val="002D438A"/>
    <w:rsid w:val="002D5738"/>
    <w:rsid w:val="002D5E53"/>
    <w:rsid w:val="002D6A39"/>
    <w:rsid w:val="002D74C5"/>
    <w:rsid w:val="002D78A8"/>
    <w:rsid w:val="002D7FD2"/>
    <w:rsid w:val="002E0319"/>
    <w:rsid w:val="002E041D"/>
    <w:rsid w:val="002E0AA5"/>
    <w:rsid w:val="002E0B36"/>
    <w:rsid w:val="002E179B"/>
    <w:rsid w:val="002E1C9E"/>
    <w:rsid w:val="002E257B"/>
    <w:rsid w:val="002E271A"/>
    <w:rsid w:val="002E2A7C"/>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15B"/>
    <w:rsid w:val="002F079B"/>
    <w:rsid w:val="002F0C28"/>
    <w:rsid w:val="002F110F"/>
    <w:rsid w:val="002F179E"/>
    <w:rsid w:val="002F28E0"/>
    <w:rsid w:val="002F2AA1"/>
    <w:rsid w:val="002F3CDE"/>
    <w:rsid w:val="002F43BA"/>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E26"/>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95C"/>
    <w:rsid w:val="00306B83"/>
    <w:rsid w:val="00306E6B"/>
    <w:rsid w:val="0030703B"/>
    <w:rsid w:val="0030775D"/>
    <w:rsid w:val="00307C73"/>
    <w:rsid w:val="003100C8"/>
    <w:rsid w:val="00310C93"/>
    <w:rsid w:val="00311161"/>
    <w:rsid w:val="00311454"/>
    <w:rsid w:val="00312400"/>
    <w:rsid w:val="00312739"/>
    <w:rsid w:val="00312CA0"/>
    <w:rsid w:val="00312D10"/>
    <w:rsid w:val="00313C99"/>
    <w:rsid w:val="00314620"/>
    <w:rsid w:val="0031521C"/>
    <w:rsid w:val="00315600"/>
    <w:rsid w:val="003159E0"/>
    <w:rsid w:val="00316153"/>
    <w:rsid w:val="00316590"/>
    <w:rsid w:val="00316B8E"/>
    <w:rsid w:val="00316B99"/>
    <w:rsid w:val="003178DA"/>
    <w:rsid w:val="00317DB8"/>
    <w:rsid w:val="00320618"/>
    <w:rsid w:val="003208E0"/>
    <w:rsid w:val="0032100B"/>
    <w:rsid w:val="0032129B"/>
    <w:rsid w:val="003219DE"/>
    <w:rsid w:val="00321BD7"/>
    <w:rsid w:val="00321C25"/>
    <w:rsid w:val="00322395"/>
    <w:rsid w:val="0032260F"/>
    <w:rsid w:val="003228B3"/>
    <w:rsid w:val="003228DA"/>
    <w:rsid w:val="00322922"/>
    <w:rsid w:val="00322BFE"/>
    <w:rsid w:val="00323578"/>
    <w:rsid w:val="003235AF"/>
    <w:rsid w:val="00323803"/>
    <w:rsid w:val="00323947"/>
    <w:rsid w:val="00323D6B"/>
    <w:rsid w:val="0032552C"/>
    <w:rsid w:val="0032578C"/>
    <w:rsid w:val="0032624A"/>
    <w:rsid w:val="00326957"/>
    <w:rsid w:val="00326AE2"/>
    <w:rsid w:val="00326FCE"/>
    <w:rsid w:val="00327703"/>
    <w:rsid w:val="00327DF6"/>
    <w:rsid w:val="003304F3"/>
    <w:rsid w:val="0033074F"/>
    <w:rsid w:val="00331426"/>
    <w:rsid w:val="0033171D"/>
    <w:rsid w:val="00331FC3"/>
    <w:rsid w:val="00332064"/>
    <w:rsid w:val="00333404"/>
    <w:rsid w:val="003336B3"/>
    <w:rsid w:val="00333E71"/>
    <w:rsid w:val="003348CB"/>
    <w:rsid w:val="00334A82"/>
    <w:rsid w:val="00334ABC"/>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5E1"/>
    <w:rsid w:val="00347FC3"/>
    <w:rsid w:val="00350108"/>
    <w:rsid w:val="0035059F"/>
    <w:rsid w:val="00350762"/>
    <w:rsid w:val="003507C4"/>
    <w:rsid w:val="00350EDF"/>
    <w:rsid w:val="003519A1"/>
    <w:rsid w:val="0035222E"/>
    <w:rsid w:val="0035240B"/>
    <w:rsid w:val="00352480"/>
    <w:rsid w:val="003530D2"/>
    <w:rsid w:val="0035331A"/>
    <w:rsid w:val="003534E1"/>
    <w:rsid w:val="0035364E"/>
    <w:rsid w:val="00353D5F"/>
    <w:rsid w:val="00354061"/>
    <w:rsid w:val="003548D8"/>
    <w:rsid w:val="00354A51"/>
    <w:rsid w:val="00354CFE"/>
    <w:rsid w:val="003554CA"/>
    <w:rsid w:val="003554DC"/>
    <w:rsid w:val="00355DEF"/>
    <w:rsid w:val="003560C7"/>
    <w:rsid w:val="0035673A"/>
    <w:rsid w:val="00356B64"/>
    <w:rsid w:val="00360232"/>
    <w:rsid w:val="003602E0"/>
    <w:rsid w:val="00360D01"/>
    <w:rsid w:val="003619FF"/>
    <w:rsid w:val="0036215D"/>
    <w:rsid w:val="00362569"/>
    <w:rsid w:val="00362A49"/>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4B27"/>
    <w:rsid w:val="0037535B"/>
    <w:rsid w:val="0037552D"/>
    <w:rsid w:val="003756DB"/>
    <w:rsid w:val="00376360"/>
    <w:rsid w:val="00376CA0"/>
    <w:rsid w:val="003770BB"/>
    <w:rsid w:val="0037771A"/>
    <w:rsid w:val="003802DC"/>
    <w:rsid w:val="003802E8"/>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5DB2"/>
    <w:rsid w:val="00386382"/>
    <w:rsid w:val="0038647E"/>
    <w:rsid w:val="003865E0"/>
    <w:rsid w:val="003865EF"/>
    <w:rsid w:val="003869D6"/>
    <w:rsid w:val="00386BA9"/>
    <w:rsid w:val="00387DE7"/>
    <w:rsid w:val="00390017"/>
    <w:rsid w:val="003901A3"/>
    <w:rsid w:val="003901FF"/>
    <w:rsid w:val="003904C0"/>
    <w:rsid w:val="0039058A"/>
    <w:rsid w:val="0039072F"/>
    <w:rsid w:val="00391367"/>
    <w:rsid w:val="0039168C"/>
    <w:rsid w:val="00393900"/>
    <w:rsid w:val="003940CE"/>
    <w:rsid w:val="00394597"/>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7D9"/>
    <w:rsid w:val="003A4824"/>
    <w:rsid w:val="003A4ABB"/>
    <w:rsid w:val="003A58CB"/>
    <w:rsid w:val="003A5A1A"/>
    <w:rsid w:val="003A68FD"/>
    <w:rsid w:val="003A7834"/>
    <w:rsid w:val="003B08FA"/>
    <w:rsid w:val="003B0B5B"/>
    <w:rsid w:val="003B0E79"/>
    <w:rsid w:val="003B19A2"/>
    <w:rsid w:val="003B1FE5"/>
    <w:rsid w:val="003B25C1"/>
    <w:rsid w:val="003B27BC"/>
    <w:rsid w:val="003B3575"/>
    <w:rsid w:val="003B50BC"/>
    <w:rsid w:val="003B53AE"/>
    <w:rsid w:val="003B54C0"/>
    <w:rsid w:val="003B5D97"/>
    <w:rsid w:val="003B60C5"/>
    <w:rsid w:val="003B63A4"/>
    <w:rsid w:val="003B6518"/>
    <w:rsid w:val="003B68FE"/>
    <w:rsid w:val="003B6D7D"/>
    <w:rsid w:val="003B6DE2"/>
    <w:rsid w:val="003B7300"/>
    <w:rsid w:val="003B7D7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4FEB"/>
    <w:rsid w:val="003C566D"/>
    <w:rsid w:val="003C5C70"/>
    <w:rsid w:val="003C5E6B"/>
    <w:rsid w:val="003C67FD"/>
    <w:rsid w:val="003C67FF"/>
    <w:rsid w:val="003C6958"/>
    <w:rsid w:val="003C7107"/>
    <w:rsid w:val="003C7AD7"/>
    <w:rsid w:val="003C7F28"/>
    <w:rsid w:val="003D086E"/>
    <w:rsid w:val="003D0CD2"/>
    <w:rsid w:val="003D0FC3"/>
    <w:rsid w:val="003D1025"/>
    <w:rsid w:val="003D105A"/>
    <w:rsid w:val="003D15C7"/>
    <w:rsid w:val="003D1A20"/>
    <w:rsid w:val="003D2409"/>
    <w:rsid w:val="003D2C1D"/>
    <w:rsid w:val="003D2C34"/>
    <w:rsid w:val="003D3560"/>
    <w:rsid w:val="003D3960"/>
    <w:rsid w:val="003D3DDD"/>
    <w:rsid w:val="003D415B"/>
    <w:rsid w:val="003D4735"/>
    <w:rsid w:val="003D4770"/>
    <w:rsid w:val="003D4823"/>
    <w:rsid w:val="003D4A21"/>
    <w:rsid w:val="003D4D1C"/>
    <w:rsid w:val="003D5603"/>
    <w:rsid w:val="003D5CBF"/>
    <w:rsid w:val="003D66D2"/>
    <w:rsid w:val="003D69EF"/>
    <w:rsid w:val="003D78DF"/>
    <w:rsid w:val="003E07AE"/>
    <w:rsid w:val="003E0985"/>
    <w:rsid w:val="003E0C68"/>
    <w:rsid w:val="003E10EF"/>
    <w:rsid w:val="003E1428"/>
    <w:rsid w:val="003E14FC"/>
    <w:rsid w:val="003E1555"/>
    <w:rsid w:val="003E1B64"/>
    <w:rsid w:val="003E2976"/>
    <w:rsid w:val="003E367F"/>
    <w:rsid w:val="003E3A33"/>
    <w:rsid w:val="003E3AE3"/>
    <w:rsid w:val="003E4858"/>
    <w:rsid w:val="003E49F1"/>
    <w:rsid w:val="003E4CE5"/>
    <w:rsid w:val="003E4D7F"/>
    <w:rsid w:val="003E57F4"/>
    <w:rsid w:val="003E6316"/>
    <w:rsid w:val="003E65EC"/>
    <w:rsid w:val="003E6884"/>
    <w:rsid w:val="003E6AC5"/>
    <w:rsid w:val="003E6B0F"/>
    <w:rsid w:val="003E7F54"/>
    <w:rsid w:val="003F0096"/>
    <w:rsid w:val="003F0171"/>
    <w:rsid w:val="003F0850"/>
    <w:rsid w:val="003F0D12"/>
    <w:rsid w:val="003F0F84"/>
    <w:rsid w:val="003F106F"/>
    <w:rsid w:val="003F160C"/>
    <w:rsid w:val="003F17C8"/>
    <w:rsid w:val="003F1901"/>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1A0"/>
    <w:rsid w:val="0040059B"/>
    <w:rsid w:val="00400E80"/>
    <w:rsid w:val="00401167"/>
    <w:rsid w:val="0040126E"/>
    <w:rsid w:val="0040149F"/>
    <w:rsid w:val="0040157B"/>
    <w:rsid w:val="00401937"/>
    <w:rsid w:val="00401A84"/>
    <w:rsid w:val="00401D15"/>
    <w:rsid w:val="004020D4"/>
    <w:rsid w:val="0040217F"/>
    <w:rsid w:val="004021B6"/>
    <w:rsid w:val="004022FC"/>
    <w:rsid w:val="00402325"/>
    <w:rsid w:val="00402A3E"/>
    <w:rsid w:val="00402CBA"/>
    <w:rsid w:val="004047C3"/>
    <w:rsid w:val="004047C4"/>
    <w:rsid w:val="00404DC1"/>
    <w:rsid w:val="0040556E"/>
    <w:rsid w:val="0040570B"/>
    <w:rsid w:val="00405C84"/>
    <w:rsid w:val="00405EDB"/>
    <w:rsid w:val="00405FB1"/>
    <w:rsid w:val="00406460"/>
    <w:rsid w:val="0040670F"/>
    <w:rsid w:val="00406EE0"/>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7C9A"/>
    <w:rsid w:val="004204A7"/>
    <w:rsid w:val="00420B3F"/>
    <w:rsid w:val="004218B5"/>
    <w:rsid w:val="004218CE"/>
    <w:rsid w:val="004219E2"/>
    <w:rsid w:val="00421DCF"/>
    <w:rsid w:val="004220ED"/>
    <w:rsid w:val="00422341"/>
    <w:rsid w:val="00423641"/>
    <w:rsid w:val="0042376A"/>
    <w:rsid w:val="00423FD3"/>
    <w:rsid w:val="00425364"/>
    <w:rsid w:val="00425446"/>
    <w:rsid w:val="0042570A"/>
    <w:rsid w:val="00425E5D"/>
    <w:rsid w:val="00425FC6"/>
    <w:rsid w:val="00426266"/>
    <w:rsid w:val="00426FFF"/>
    <w:rsid w:val="004272C3"/>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E28"/>
    <w:rsid w:val="00435274"/>
    <w:rsid w:val="004352AD"/>
    <w:rsid w:val="004353FC"/>
    <w:rsid w:val="0043545D"/>
    <w:rsid w:val="00435FE2"/>
    <w:rsid w:val="00436064"/>
    <w:rsid w:val="004367A6"/>
    <w:rsid w:val="00436E2F"/>
    <w:rsid w:val="00436EAB"/>
    <w:rsid w:val="004372FC"/>
    <w:rsid w:val="0043794E"/>
    <w:rsid w:val="00440C8F"/>
    <w:rsid w:val="00440FCA"/>
    <w:rsid w:val="00441479"/>
    <w:rsid w:val="004418FA"/>
    <w:rsid w:val="00441DB3"/>
    <w:rsid w:val="00441EAE"/>
    <w:rsid w:val="004426C5"/>
    <w:rsid w:val="00442C0A"/>
    <w:rsid w:val="00442D0F"/>
    <w:rsid w:val="00443540"/>
    <w:rsid w:val="0044358C"/>
    <w:rsid w:val="004438AB"/>
    <w:rsid w:val="00443997"/>
    <w:rsid w:val="004444A4"/>
    <w:rsid w:val="004446A4"/>
    <w:rsid w:val="0044533B"/>
    <w:rsid w:val="00445434"/>
    <w:rsid w:val="00445A81"/>
    <w:rsid w:val="004461D9"/>
    <w:rsid w:val="0044623B"/>
    <w:rsid w:val="004463C0"/>
    <w:rsid w:val="00446985"/>
    <w:rsid w:val="00446A15"/>
    <w:rsid w:val="00446AC6"/>
    <w:rsid w:val="00446CD2"/>
    <w:rsid w:val="00446FE8"/>
    <w:rsid w:val="0044759B"/>
    <w:rsid w:val="00447868"/>
    <w:rsid w:val="00447F54"/>
    <w:rsid w:val="00450403"/>
    <w:rsid w:val="0045097F"/>
    <w:rsid w:val="00450B7E"/>
    <w:rsid w:val="00451350"/>
    <w:rsid w:val="0045136B"/>
    <w:rsid w:val="004519E7"/>
    <w:rsid w:val="00451C7E"/>
    <w:rsid w:val="00451CE6"/>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3327"/>
    <w:rsid w:val="004633F8"/>
    <w:rsid w:val="00463F3C"/>
    <w:rsid w:val="004646B4"/>
    <w:rsid w:val="00464A88"/>
    <w:rsid w:val="004651A0"/>
    <w:rsid w:val="00465725"/>
    <w:rsid w:val="0046594C"/>
    <w:rsid w:val="00465986"/>
    <w:rsid w:val="00466532"/>
    <w:rsid w:val="004665F5"/>
    <w:rsid w:val="004667B7"/>
    <w:rsid w:val="00466FA5"/>
    <w:rsid w:val="00467488"/>
    <w:rsid w:val="00467879"/>
    <w:rsid w:val="00467CD9"/>
    <w:rsid w:val="004700E7"/>
    <w:rsid w:val="0047083E"/>
    <w:rsid w:val="00470A57"/>
    <w:rsid w:val="00470EB5"/>
    <w:rsid w:val="00471320"/>
    <w:rsid w:val="004713D9"/>
    <w:rsid w:val="00471C9A"/>
    <w:rsid w:val="00471D17"/>
    <w:rsid w:val="00472428"/>
    <w:rsid w:val="0047286B"/>
    <w:rsid w:val="0047292D"/>
    <w:rsid w:val="00472E27"/>
    <w:rsid w:val="004737CB"/>
    <w:rsid w:val="00473AFE"/>
    <w:rsid w:val="00474085"/>
    <w:rsid w:val="00474220"/>
    <w:rsid w:val="00474330"/>
    <w:rsid w:val="0047449D"/>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2C0"/>
    <w:rsid w:val="00482BBE"/>
    <w:rsid w:val="00482FC3"/>
    <w:rsid w:val="00483050"/>
    <w:rsid w:val="00483171"/>
    <w:rsid w:val="00483878"/>
    <w:rsid w:val="00483A12"/>
    <w:rsid w:val="00483F2F"/>
    <w:rsid w:val="00484A77"/>
    <w:rsid w:val="0048540F"/>
    <w:rsid w:val="00485910"/>
    <w:rsid w:val="00485970"/>
    <w:rsid w:val="00485C0D"/>
    <w:rsid w:val="00486575"/>
    <w:rsid w:val="004866D0"/>
    <w:rsid w:val="00486936"/>
    <w:rsid w:val="004871B0"/>
    <w:rsid w:val="00491F7C"/>
    <w:rsid w:val="0049226D"/>
    <w:rsid w:val="00493618"/>
    <w:rsid w:val="00494242"/>
    <w:rsid w:val="00494DCB"/>
    <w:rsid w:val="00494E8E"/>
    <w:rsid w:val="004955BC"/>
    <w:rsid w:val="00495D63"/>
    <w:rsid w:val="0049648F"/>
    <w:rsid w:val="00496606"/>
    <w:rsid w:val="004968E1"/>
    <w:rsid w:val="00496BD7"/>
    <w:rsid w:val="00496F05"/>
    <w:rsid w:val="00497370"/>
    <w:rsid w:val="00497389"/>
    <w:rsid w:val="004976D3"/>
    <w:rsid w:val="004A04D8"/>
    <w:rsid w:val="004A0F39"/>
    <w:rsid w:val="004A1F4D"/>
    <w:rsid w:val="004A206E"/>
    <w:rsid w:val="004A251F"/>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7092"/>
    <w:rsid w:val="004A7537"/>
    <w:rsid w:val="004B1899"/>
    <w:rsid w:val="004B2ADF"/>
    <w:rsid w:val="004B34C3"/>
    <w:rsid w:val="004B38FC"/>
    <w:rsid w:val="004B3C83"/>
    <w:rsid w:val="004B49E6"/>
    <w:rsid w:val="004B4D69"/>
    <w:rsid w:val="004B4E57"/>
    <w:rsid w:val="004B4ECE"/>
    <w:rsid w:val="004B6421"/>
    <w:rsid w:val="004B687B"/>
    <w:rsid w:val="004B6DF4"/>
    <w:rsid w:val="004B7667"/>
    <w:rsid w:val="004B796D"/>
    <w:rsid w:val="004C017C"/>
    <w:rsid w:val="004C01A8"/>
    <w:rsid w:val="004C0E9E"/>
    <w:rsid w:val="004C13C8"/>
    <w:rsid w:val="004C1840"/>
    <w:rsid w:val="004C18C7"/>
    <w:rsid w:val="004C24C9"/>
    <w:rsid w:val="004C31B6"/>
    <w:rsid w:val="004C34CF"/>
    <w:rsid w:val="004C35FF"/>
    <w:rsid w:val="004C36F9"/>
    <w:rsid w:val="004C48B6"/>
    <w:rsid w:val="004C5166"/>
    <w:rsid w:val="004C5319"/>
    <w:rsid w:val="004C5DA0"/>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D91"/>
    <w:rsid w:val="004D22C3"/>
    <w:rsid w:val="004D255C"/>
    <w:rsid w:val="004D2F47"/>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A31"/>
    <w:rsid w:val="004E1EB6"/>
    <w:rsid w:val="004E26DD"/>
    <w:rsid w:val="004E2DE0"/>
    <w:rsid w:val="004E3818"/>
    <w:rsid w:val="004E3E6F"/>
    <w:rsid w:val="004E4060"/>
    <w:rsid w:val="004E409A"/>
    <w:rsid w:val="004E4CB9"/>
    <w:rsid w:val="004E5560"/>
    <w:rsid w:val="004E5974"/>
    <w:rsid w:val="004E6882"/>
    <w:rsid w:val="004E75BA"/>
    <w:rsid w:val="004E7626"/>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50058C"/>
    <w:rsid w:val="005005D6"/>
    <w:rsid w:val="00501981"/>
    <w:rsid w:val="00501A85"/>
    <w:rsid w:val="00501B2B"/>
    <w:rsid w:val="00501BB3"/>
    <w:rsid w:val="0050200A"/>
    <w:rsid w:val="005021DD"/>
    <w:rsid w:val="005022F1"/>
    <w:rsid w:val="005026CA"/>
    <w:rsid w:val="00502B72"/>
    <w:rsid w:val="005033BE"/>
    <w:rsid w:val="00503C0C"/>
    <w:rsid w:val="005044FB"/>
    <w:rsid w:val="00504BC1"/>
    <w:rsid w:val="00504E01"/>
    <w:rsid w:val="00505134"/>
    <w:rsid w:val="00505695"/>
    <w:rsid w:val="00505C04"/>
    <w:rsid w:val="00506A89"/>
    <w:rsid w:val="00507605"/>
    <w:rsid w:val="00507709"/>
    <w:rsid w:val="00507A68"/>
    <w:rsid w:val="00511DCC"/>
    <w:rsid w:val="00511F15"/>
    <w:rsid w:val="005123FC"/>
    <w:rsid w:val="00512F1A"/>
    <w:rsid w:val="0051318C"/>
    <w:rsid w:val="00513681"/>
    <w:rsid w:val="00514148"/>
    <w:rsid w:val="0051420D"/>
    <w:rsid w:val="005142CD"/>
    <w:rsid w:val="005143C9"/>
    <w:rsid w:val="005157A9"/>
    <w:rsid w:val="00515BAA"/>
    <w:rsid w:val="00515D56"/>
    <w:rsid w:val="00515EA1"/>
    <w:rsid w:val="005162FB"/>
    <w:rsid w:val="005169D5"/>
    <w:rsid w:val="00516DA1"/>
    <w:rsid w:val="005173A7"/>
    <w:rsid w:val="005177E1"/>
    <w:rsid w:val="00517A41"/>
    <w:rsid w:val="00517C32"/>
    <w:rsid w:val="00517D69"/>
    <w:rsid w:val="00520384"/>
    <w:rsid w:val="00520C0A"/>
    <w:rsid w:val="00520C80"/>
    <w:rsid w:val="00520E85"/>
    <w:rsid w:val="005217E3"/>
    <w:rsid w:val="005218B6"/>
    <w:rsid w:val="00521A0F"/>
    <w:rsid w:val="00521CF3"/>
    <w:rsid w:val="00522589"/>
    <w:rsid w:val="00522AC1"/>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2D9"/>
    <w:rsid w:val="00532491"/>
    <w:rsid w:val="00532EEB"/>
    <w:rsid w:val="00532F8B"/>
    <w:rsid w:val="00533737"/>
    <w:rsid w:val="00534000"/>
    <w:rsid w:val="0053498E"/>
    <w:rsid w:val="0053533C"/>
    <w:rsid w:val="00535B79"/>
    <w:rsid w:val="00535C48"/>
    <w:rsid w:val="00535D7C"/>
    <w:rsid w:val="00536579"/>
    <w:rsid w:val="005366AE"/>
    <w:rsid w:val="00536C1E"/>
    <w:rsid w:val="00536E9F"/>
    <w:rsid w:val="00536EE8"/>
    <w:rsid w:val="00536EED"/>
    <w:rsid w:val="00537F76"/>
    <w:rsid w:val="00540970"/>
    <w:rsid w:val="00541803"/>
    <w:rsid w:val="00541B2B"/>
    <w:rsid w:val="00541F69"/>
    <w:rsid w:val="005423D2"/>
    <w:rsid w:val="00542A43"/>
    <w:rsid w:val="00542BA7"/>
    <w:rsid w:val="0054343A"/>
    <w:rsid w:val="005437A4"/>
    <w:rsid w:val="005437A6"/>
    <w:rsid w:val="00543974"/>
    <w:rsid w:val="00543EBF"/>
    <w:rsid w:val="005444C5"/>
    <w:rsid w:val="005449BB"/>
    <w:rsid w:val="00544ABA"/>
    <w:rsid w:val="00545248"/>
    <w:rsid w:val="00545747"/>
    <w:rsid w:val="0054593A"/>
    <w:rsid w:val="00545AB7"/>
    <w:rsid w:val="00545DCB"/>
    <w:rsid w:val="00545ED8"/>
    <w:rsid w:val="005467FB"/>
    <w:rsid w:val="00546AE9"/>
    <w:rsid w:val="00546E85"/>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BE7"/>
    <w:rsid w:val="00555680"/>
    <w:rsid w:val="00556155"/>
    <w:rsid w:val="00556D68"/>
    <w:rsid w:val="00556E47"/>
    <w:rsid w:val="00557173"/>
    <w:rsid w:val="00557471"/>
    <w:rsid w:val="005576A1"/>
    <w:rsid w:val="0055777E"/>
    <w:rsid w:val="00557A54"/>
    <w:rsid w:val="00557A64"/>
    <w:rsid w:val="00557E1B"/>
    <w:rsid w:val="005605C0"/>
    <w:rsid w:val="00560D23"/>
    <w:rsid w:val="005615D8"/>
    <w:rsid w:val="005615ED"/>
    <w:rsid w:val="00561A21"/>
    <w:rsid w:val="005626CC"/>
    <w:rsid w:val="005626D6"/>
    <w:rsid w:val="00562C62"/>
    <w:rsid w:val="00563461"/>
    <w:rsid w:val="005634C9"/>
    <w:rsid w:val="005638D4"/>
    <w:rsid w:val="0056452E"/>
    <w:rsid w:val="005656ED"/>
    <w:rsid w:val="00565746"/>
    <w:rsid w:val="00566544"/>
    <w:rsid w:val="00566608"/>
    <w:rsid w:val="00566780"/>
    <w:rsid w:val="005669C0"/>
    <w:rsid w:val="00566C35"/>
    <w:rsid w:val="00566C83"/>
    <w:rsid w:val="00566EBD"/>
    <w:rsid w:val="0056752B"/>
    <w:rsid w:val="005700FE"/>
    <w:rsid w:val="00570E24"/>
    <w:rsid w:val="00571661"/>
    <w:rsid w:val="005718A2"/>
    <w:rsid w:val="00571C12"/>
    <w:rsid w:val="00571CE3"/>
    <w:rsid w:val="00571D3A"/>
    <w:rsid w:val="00571D4B"/>
    <w:rsid w:val="005723D9"/>
    <w:rsid w:val="005724C0"/>
    <w:rsid w:val="00572760"/>
    <w:rsid w:val="0057397C"/>
    <w:rsid w:val="005743DE"/>
    <w:rsid w:val="00574E34"/>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5028"/>
    <w:rsid w:val="005854D1"/>
    <w:rsid w:val="0058571E"/>
    <w:rsid w:val="00585F5B"/>
    <w:rsid w:val="0058620A"/>
    <w:rsid w:val="0058640F"/>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A21"/>
    <w:rsid w:val="00591C7D"/>
    <w:rsid w:val="005925B3"/>
    <w:rsid w:val="0059292F"/>
    <w:rsid w:val="00592B03"/>
    <w:rsid w:val="00592DCB"/>
    <w:rsid w:val="00592E61"/>
    <w:rsid w:val="005933A2"/>
    <w:rsid w:val="005933BB"/>
    <w:rsid w:val="005934EF"/>
    <w:rsid w:val="00593AB9"/>
    <w:rsid w:val="00594238"/>
    <w:rsid w:val="0059449C"/>
    <w:rsid w:val="0059466A"/>
    <w:rsid w:val="00594ABB"/>
    <w:rsid w:val="00594D1C"/>
    <w:rsid w:val="00594DE4"/>
    <w:rsid w:val="00594E36"/>
    <w:rsid w:val="00594F0A"/>
    <w:rsid w:val="0059509D"/>
    <w:rsid w:val="0059525E"/>
    <w:rsid w:val="005954BC"/>
    <w:rsid w:val="00595887"/>
    <w:rsid w:val="005961D3"/>
    <w:rsid w:val="005961F7"/>
    <w:rsid w:val="0059650E"/>
    <w:rsid w:val="0059682C"/>
    <w:rsid w:val="005968E2"/>
    <w:rsid w:val="00596B9C"/>
    <w:rsid w:val="00597118"/>
    <w:rsid w:val="00597AB5"/>
    <w:rsid w:val="005A054D"/>
    <w:rsid w:val="005A0A46"/>
    <w:rsid w:val="005A0C8C"/>
    <w:rsid w:val="005A0D02"/>
    <w:rsid w:val="005A10B9"/>
    <w:rsid w:val="005A11EA"/>
    <w:rsid w:val="005A269F"/>
    <w:rsid w:val="005A273A"/>
    <w:rsid w:val="005A290F"/>
    <w:rsid w:val="005A305E"/>
    <w:rsid w:val="005A30BB"/>
    <w:rsid w:val="005A3219"/>
    <w:rsid w:val="005A3887"/>
    <w:rsid w:val="005A3D5E"/>
    <w:rsid w:val="005A420E"/>
    <w:rsid w:val="005A45DE"/>
    <w:rsid w:val="005A537E"/>
    <w:rsid w:val="005A6680"/>
    <w:rsid w:val="005A74C8"/>
    <w:rsid w:val="005A76E7"/>
    <w:rsid w:val="005A7F50"/>
    <w:rsid w:val="005B0203"/>
    <w:rsid w:val="005B04A1"/>
    <w:rsid w:val="005B0542"/>
    <w:rsid w:val="005B1DB8"/>
    <w:rsid w:val="005B2225"/>
    <w:rsid w:val="005B2799"/>
    <w:rsid w:val="005B2B77"/>
    <w:rsid w:val="005B3D4A"/>
    <w:rsid w:val="005B4D87"/>
    <w:rsid w:val="005B52BA"/>
    <w:rsid w:val="005B5475"/>
    <w:rsid w:val="005B58ED"/>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712D"/>
    <w:rsid w:val="005C736B"/>
    <w:rsid w:val="005C75D9"/>
    <w:rsid w:val="005C7BDE"/>
    <w:rsid w:val="005C7C75"/>
    <w:rsid w:val="005D0E4F"/>
    <w:rsid w:val="005D16B4"/>
    <w:rsid w:val="005D1C1A"/>
    <w:rsid w:val="005D1D48"/>
    <w:rsid w:val="005D1DEA"/>
    <w:rsid w:val="005D1E32"/>
    <w:rsid w:val="005D206B"/>
    <w:rsid w:val="005D2121"/>
    <w:rsid w:val="005D22B7"/>
    <w:rsid w:val="005D2822"/>
    <w:rsid w:val="005D2BDE"/>
    <w:rsid w:val="005D3AD7"/>
    <w:rsid w:val="005D3D76"/>
    <w:rsid w:val="005D4578"/>
    <w:rsid w:val="005D4729"/>
    <w:rsid w:val="005D4EFA"/>
    <w:rsid w:val="005D52BE"/>
    <w:rsid w:val="005D541A"/>
    <w:rsid w:val="005D55BA"/>
    <w:rsid w:val="005D5ADB"/>
    <w:rsid w:val="005D5CBE"/>
    <w:rsid w:val="005D6090"/>
    <w:rsid w:val="005D648A"/>
    <w:rsid w:val="005D7159"/>
    <w:rsid w:val="005D71BE"/>
    <w:rsid w:val="005D7E0D"/>
    <w:rsid w:val="005E1C6C"/>
    <w:rsid w:val="005E234A"/>
    <w:rsid w:val="005E238A"/>
    <w:rsid w:val="005E2D88"/>
    <w:rsid w:val="005E35CC"/>
    <w:rsid w:val="005E3697"/>
    <w:rsid w:val="005E371E"/>
    <w:rsid w:val="005E427F"/>
    <w:rsid w:val="005E5094"/>
    <w:rsid w:val="005E53F9"/>
    <w:rsid w:val="005E55AB"/>
    <w:rsid w:val="005E71E5"/>
    <w:rsid w:val="005E7380"/>
    <w:rsid w:val="005E775D"/>
    <w:rsid w:val="005F0690"/>
    <w:rsid w:val="005F0A43"/>
    <w:rsid w:val="005F0EC5"/>
    <w:rsid w:val="005F1C54"/>
    <w:rsid w:val="005F212D"/>
    <w:rsid w:val="005F24CB"/>
    <w:rsid w:val="005F2641"/>
    <w:rsid w:val="005F27BF"/>
    <w:rsid w:val="005F2CCD"/>
    <w:rsid w:val="005F40F8"/>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EAA"/>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29A"/>
    <w:rsid w:val="00605441"/>
    <w:rsid w:val="00605E75"/>
    <w:rsid w:val="00605EDE"/>
    <w:rsid w:val="00606638"/>
    <w:rsid w:val="00606970"/>
    <w:rsid w:val="00606A20"/>
    <w:rsid w:val="006072C6"/>
    <w:rsid w:val="0060745B"/>
    <w:rsid w:val="00607A2E"/>
    <w:rsid w:val="006116EE"/>
    <w:rsid w:val="00611DDA"/>
    <w:rsid w:val="00612427"/>
    <w:rsid w:val="006130F7"/>
    <w:rsid w:val="00613AF8"/>
    <w:rsid w:val="00613D8E"/>
    <w:rsid w:val="006142E0"/>
    <w:rsid w:val="00614B85"/>
    <w:rsid w:val="00615054"/>
    <w:rsid w:val="00615537"/>
    <w:rsid w:val="00616004"/>
    <w:rsid w:val="00616112"/>
    <w:rsid w:val="00616912"/>
    <w:rsid w:val="006169C7"/>
    <w:rsid w:val="00616FF4"/>
    <w:rsid w:val="00617056"/>
    <w:rsid w:val="00617569"/>
    <w:rsid w:val="00617ECF"/>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863"/>
    <w:rsid w:val="00625E7D"/>
    <w:rsid w:val="00626028"/>
    <w:rsid w:val="0062660B"/>
    <w:rsid w:val="006267F5"/>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2EDB"/>
    <w:rsid w:val="00634ACF"/>
    <w:rsid w:val="00635035"/>
    <w:rsid w:val="00635075"/>
    <w:rsid w:val="0063580D"/>
    <w:rsid w:val="00635BD0"/>
    <w:rsid w:val="00635CAE"/>
    <w:rsid w:val="00636068"/>
    <w:rsid w:val="00637240"/>
    <w:rsid w:val="00637346"/>
    <w:rsid w:val="006374D9"/>
    <w:rsid w:val="00637A3B"/>
    <w:rsid w:val="00637C48"/>
    <w:rsid w:val="00637FD8"/>
    <w:rsid w:val="0064011C"/>
    <w:rsid w:val="006403DF"/>
    <w:rsid w:val="006408DD"/>
    <w:rsid w:val="00640F97"/>
    <w:rsid w:val="006415DF"/>
    <w:rsid w:val="00641673"/>
    <w:rsid w:val="00641BC4"/>
    <w:rsid w:val="00641D20"/>
    <w:rsid w:val="006435F6"/>
    <w:rsid w:val="00643660"/>
    <w:rsid w:val="00643E2F"/>
    <w:rsid w:val="00645165"/>
    <w:rsid w:val="006457C6"/>
    <w:rsid w:val="00646947"/>
    <w:rsid w:val="00647827"/>
    <w:rsid w:val="00647FA2"/>
    <w:rsid w:val="00647FA6"/>
    <w:rsid w:val="00650139"/>
    <w:rsid w:val="00650DEF"/>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143"/>
    <w:rsid w:val="006603E2"/>
    <w:rsid w:val="00660F1D"/>
    <w:rsid w:val="00661638"/>
    <w:rsid w:val="006618CC"/>
    <w:rsid w:val="00661D1B"/>
    <w:rsid w:val="00662111"/>
    <w:rsid w:val="00662118"/>
    <w:rsid w:val="00662474"/>
    <w:rsid w:val="00662F62"/>
    <w:rsid w:val="00663264"/>
    <w:rsid w:val="006632EF"/>
    <w:rsid w:val="0066360B"/>
    <w:rsid w:val="006638AD"/>
    <w:rsid w:val="00663CB7"/>
    <w:rsid w:val="0066413C"/>
    <w:rsid w:val="00664824"/>
    <w:rsid w:val="00665975"/>
    <w:rsid w:val="00667060"/>
    <w:rsid w:val="0066732C"/>
    <w:rsid w:val="0066736B"/>
    <w:rsid w:val="006673FB"/>
    <w:rsid w:val="006679F5"/>
    <w:rsid w:val="00667B77"/>
    <w:rsid w:val="00667C44"/>
    <w:rsid w:val="00670465"/>
    <w:rsid w:val="006704E3"/>
    <w:rsid w:val="00670AFD"/>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5558"/>
    <w:rsid w:val="00675611"/>
    <w:rsid w:val="006757F4"/>
    <w:rsid w:val="00675944"/>
    <w:rsid w:val="00675A60"/>
    <w:rsid w:val="00675D22"/>
    <w:rsid w:val="0067697E"/>
    <w:rsid w:val="00676E04"/>
    <w:rsid w:val="00677443"/>
    <w:rsid w:val="006774BC"/>
    <w:rsid w:val="0067769A"/>
    <w:rsid w:val="006777FE"/>
    <w:rsid w:val="006779B0"/>
    <w:rsid w:val="006806A3"/>
    <w:rsid w:val="006806A6"/>
    <w:rsid w:val="00680A7F"/>
    <w:rsid w:val="00680C9F"/>
    <w:rsid w:val="0068115F"/>
    <w:rsid w:val="00681211"/>
    <w:rsid w:val="0068132C"/>
    <w:rsid w:val="00681B36"/>
    <w:rsid w:val="006825F0"/>
    <w:rsid w:val="00682E14"/>
    <w:rsid w:val="00682F62"/>
    <w:rsid w:val="00682FD8"/>
    <w:rsid w:val="0068306E"/>
    <w:rsid w:val="006833A0"/>
    <w:rsid w:val="00683DE6"/>
    <w:rsid w:val="0068436C"/>
    <w:rsid w:val="00685013"/>
    <w:rsid w:val="0068545E"/>
    <w:rsid w:val="00685A0C"/>
    <w:rsid w:val="00685D37"/>
    <w:rsid w:val="00685E02"/>
    <w:rsid w:val="00685FD4"/>
    <w:rsid w:val="00686612"/>
    <w:rsid w:val="0068661E"/>
    <w:rsid w:val="00686831"/>
    <w:rsid w:val="00686D22"/>
    <w:rsid w:val="00687C43"/>
    <w:rsid w:val="00690A49"/>
    <w:rsid w:val="00690BB6"/>
    <w:rsid w:val="00690E6A"/>
    <w:rsid w:val="00691B30"/>
    <w:rsid w:val="00692585"/>
    <w:rsid w:val="00692C85"/>
    <w:rsid w:val="00693549"/>
    <w:rsid w:val="00693BF5"/>
    <w:rsid w:val="00693E1F"/>
    <w:rsid w:val="00693ECB"/>
    <w:rsid w:val="00693EE2"/>
    <w:rsid w:val="00694797"/>
    <w:rsid w:val="006952DC"/>
    <w:rsid w:val="00695801"/>
    <w:rsid w:val="00695887"/>
    <w:rsid w:val="00696341"/>
    <w:rsid w:val="006964E7"/>
    <w:rsid w:val="00696762"/>
    <w:rsid w:val="00696A31"/>
    <w:rsid w:val="0069766F"/>
    <w:rsid w:val="00697733"/>
    <w:rsid w:val="00697E33"/>
    <w:rsid w:val="006A254E"/>
    <w:rsid w:val="006A27A6"/>
    <w:rsid w:val="006A2A6B"/>
    <w:rsid w:val="006A2C30"/>
    <w:rsid w:val="006A301C"/>
    <w:rsid w:val="006A3E2B"/>
    <w:rsid w:val="006A599E"/>
    <w:rsid w:val="006A63FA"/>
    <w:rsid w:val="006A6893"/>
    <w:rsid w:val="006A6E17"/>
    <w:rsid w:val="006A7403"/>
    <w:rsid w:val="006A7752"/>
    <w:rsid w:val="006B0E52"/>
    <w:rsid w:val="006B120D"/>
    <w:rsid w:val="006B17E7"/>
    <w:rsid w:val="006B19E8"/>
    <w:rsid w:val="006B1A8A"/>
    <w:rsid w:val="006B1FD5"/>
    <w:rsid w:val="006B23CC"/>
    <w:rsid w:val="006B2640"/>
    <w:rsid w:val="006B2E37"/>
    <w:rsid w:val="006B34EB"/>
    <w:rsid w:val="006B3956"/>
    <w:rsid w:val="006B3EDF"/>
    <w:rsid w:val="006B45C0"/>
    <w:rsid w:val="006B4617"/>
    <w:rsid w:val="006B4975"/>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BE7"/>
    <w:rsid w:val="006D0C5E"/>
    <w:rsid w:val="006D1237"/>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1A3"/>
    <w:rsid w:val="006D4486"/>
    <w:rsid w:val="006D48FC"/>
    <w:rsid w:val="006D5390"/>
    <w:rsid w:val="006D58EA"/>
    <w:rsid w:val="006D5CD7"/>
    <w:rsid w:val="006D628E"/>
    <w:rsid w:val="006D62BC"/>
    <w:rsid w:val="006D6450"/>
    <w:rsid w:val="006D65EF"/>
    <w:rsid w:val="006D6939"/>
    <w:rsid w:val="006D7EB0"/>
    <w:rsid w:val="006E0138"/>
    <w:rsid w:val="006E0894"/>
    <w:rsid w:val="006E0BB0"/>
    <w:rsid w:val="006E12C3"/>
    <w:rsid w:val="006E2028"/>
    <w:rsid w:val="006E2443"/>
    <w:rsid w:val="006E2529"/>
    <w:rsid w:val="006E2537"/>
    <w:rsid w:val="006E2BA0"/>
    <w:rsid w:val="006E2FEF"/>
    <w:rsid w:val="006E3118"/>
    <w:rsid w:val="006E45F3"/>
    <w:rsid w:val="006E4A2F"/>
    <w:rsid w:val="006E4ED4"/>
    <w:rsid w:val="006E568E"/>
    <w:rsid w:val="006E5986"/>
    <w:rsid w:val="006E5E19"/>
    <w:rsid w:val="006E5E8B"/>
    <w:rsid w:val="006E61C3"/>
    <w:rsid w:val="006E6AB9"/>
    <w:rsid w:val="006E6D7A"/>
    <w:rsid w:val="006E6E0E"/>
    <w:rsid w:val="006E72C2"/>
    <w:rsid w:val="006E7555"/>
    <w:rsid w:val="006E78F8"/>
    <w:rsid w:val="006E799D"/>
    <w:rsid w:val="006F0137"/>
    <w:rsid w:val="006F02EE"/>
    <w:rsid w:val="006F034A"/>
    <w:rsid w:val="006F0593"/>
    <w:rsid w:val="006F0838"/>
    <w:rsid w:val="006F0A38"/>
    <w:rsid w:val="006F1064"/>
    <w:rsid w:val="006F1514"/>
    <w:rsid w:val="006F1B4D"/>
    <w:rsid w:val="006F1EB7"/>
    <w:rsid w:val="006F2020"/>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99D"/>
    <w:rsid w:val="00703C9D"/>
    <w:rsid w:val="00703FCE"/>
    <w:rsid w:val="007047FA"/>
    <w:rsid w:val="0070490C"/>
    <w:rsid w:val="00705797"/>
    <w:rsid w:val="00705B8E"/>
    <w:rsid w:val="00705C38"/>
    <w:rsid w:val="00706340"/>
    <w:rsid w:val="00706465"/>
    <w:rsid w:val="0070695A"/>
    <w:rsid w:val="0070782D"/>
    <w:rsid w:val="00710073"/>
    <w:rsid w:val="007109C2"/>
    <w:rsid w:val="00710C3F"/>
    <w:rsid w:val="00711340"/>
    <w:rsid w:val="007115CB"/>
    <w:rsid w:val="00711847"/>
    <w:rsid w:val="00711969"/>
    <w:rsid w:val="0071230E"/>
    <w:rsid w:val="00712C42"/>
    <w:rsid w:val="00713168"/>
    <w:rsid w:val="00713AAB"/>
    <w:rsid w:val="00713DE4"/>
    <w:rsid w:val="007143B1"/>
    <w:rsid w:val="007146D0"/>
    <w:rsid w:val="00714C47"/>
    <w:rsid w:val="00714EA8"/>
    <w:rsid w:val="00714EE9"/>
    <w:rsid w:val="0071506A"/>
    <w:rsid w:val="00715143"/>
    <w:rsid w:val="00715734"/>
    <w:rsid w:val="0071633C"/>
    <w:rsid w:val="00716462"/>
    <w:rsid w:val="007168FA"/>
    <w:rsid w:val="00716F44"/>
    <w:rsid w:val="0071712B"/>
    <w:rsid w:val="00717849"/>
    <w:rsid w:val="00720121"/>
    <w:rsid w:val="00720A86"/>
    <w:rsid w:val="00721084"/>
    <w:rsid w:val="0072117A"/>
    <w:rsid w:val="00721262"/>
    <w:rsid w:val="0072141B"/>
    <w:rsid w:val="007217DF"/>
    <w:rsid w:val="00721C9D"/>
    <w:rsid w:val="00721D9B"/>
    <w:rsid w:val="00722101"/>
    <w:rsid w:val="00722121"/>
    <w:rsid w:val="007224B9"/>
    <w:rsid w:val="00722E5C"/>
    <w:rsid w:val="00722F94"/>
    <w:rsid w:val="00722FB1"/>
    <w:rsid w:val="0072318B"/>
    <w:rsid w:val="00723AA7"/>
    <w:rsid w:val="00723E8E"/>
    <w:rsid w:val="007242F7"/>
    <w:rsid w:val="0072432E"/>
    <w:rsid w:val="00725045"/>
    <w:rsid w:val="00725059"/>
    <w:rsid w:val="007251F4"/>
    <w:rsid w:val="007252BC"/>
    <w:rsid w:val="00725DC4"/>
    <w:rsid w:val="00725FA1"/>
    <w:rsid w:val="00726036"/>
    <w:rsid w:val="00726279"/>
    <w:rsid w:val="00726A9B"/>
    <w:rsid w:val="00727530"/>
    <w:rsid w:val="0072798E"/>
    <w:rsid w:val="00727DBC"/>
    <w:rsid w:val="00731C59"/>
    <w:rsid w:val="00731E7C"/>
    <w:rsid w:val="00731E82"/>
    <w:rsid w:val="00732819"/>
    <w:rsid w:val="007329EF"/>
    <w:rsid w:val="00733020"/>
    <w:rsid w:val="0073327A"/>
    <w:rsid w:val="00733F06"/>
    <w:rsid w:val="007342A9"/>
    <w:rsid w:val="00734BA6"/>
    <w:rsid w:val="00734EBE"/>
    <w:rsid w:val="007350E6"/>
    <w:rsid w:val="007352CA"/>
    <w:rsid w:val="007352EF"/>
    <w:rsid w:val="00736082"/>
    <w:rsid w:val="0073642F"/>
    <w:rsid w:val="007365E2"/>
    <w:rsid w:val="007366A7"/>
    <w:rsid w:val="00736DD8"/>
    <w:rsid w:val="00736DE2"/>
    <w:rsid w:val="00737543"/>
    <w:rsid w:val="00737989"/>
    <w:rsid w:val="00740469"/>
    <w:rsid w:val="0074076A"/>
    <w:rsid w:val="0074080E"/>
    <w:rsid w:val="007409B0"/>
    <w:rsid w:val="00741AF4"/>
    <w:rsid w:val="00741DCC"/>
    <w:rsid w:val="0074203A"/>
    <w:rsid w:val="007425E0"/>
    <w:rsid w:val="007427B5"/>
    <w:rsid w:val="00742865"/>
    <w:rsid w:val="0074296C"/>
    <w:rsid w:val="00742C83"/>
    <w:rsid w:val="00742F41"/>
    <w:rsid w:val="0074360F"/>
    <w:rsid w:val="007439EB"/>
    <w:rsid w:val="00743ED4"/>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002"/>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6EC7"/>
    <w:rsid w:val="007574FC"/>
    <w:rsid w:val="00757B51"/>
    <w:rsid w:val="00760975"/>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6A8"/>
    <w:rsid w:val="0076483C"/>
    <w:rsid w:val="00764A8B"/>
    <w:rsid w:val="00765648"/>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3D9"/>
    <w:rsid w:val="0077175C"/>
    <w:rsid w:val="00771870"/>
    <w:rsid w:val="00771BF9"/>
    <w:rsid w:val="00771CD1"/>
    <w:rsid w:val="0077219B"/>
    <w:rsid w:val="007729A6"/>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8A4"/>
    <w:rsid w:val="00776AEA"/>
    <w:rsid w:val="00777A73"/>
    <w:rsid w:val="00777BA0"/>
    <w:rsid w:val="007803BD"/>
    <w:rsid w:val="0078078F"/>
    <w:rsid w:val="00780EA3"/>
    <w:rsid w:val="007811A1"/>
    <w:rsid w:val="007811DC"/>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66F"/>
    <w:rsid w:val="00786958"/>
    <w:rsid w:val="00786E71"/>
    <w:rsid w:val="00790A65"/>
    <w:rsid w:val="0079150C"/>
    <w:rsid w:val="0079162F"/>
    <w:rsid w:val="007921DE"/>
    <w:rsid w:val="00792F3B"/>
    <w:rsid w:val="00794924"/>
    <w:rsid w:val="00795953"/>
    <w:rsid w:val="00796059"/>
    <w:rsid w:val="0079672F"/>
    <w:rsid w:val="00796D05"/>
    <w:rsid w:val="00796D17"/>
    <w:rsid w:val="00797216"/>
    <w:rsid w:val="007A0BC2"/>
    <w:rsid w:val="007A1054"/>
    <w:rsid w:val="007A115A"/>
    <w:rsid w:val="007A1F44"/>
    <w:rsid w:val="007A23C9"/>
    <w:rsid w:val="007A23FF"/>
    <w:rsid w:val="007A295B"/>
    <w:rsid w:val="007A2BE3"/>
    <w:rsid w:val="007A330B"/>
    <w:rsid w:val="007A3424"/>
    <w:rsid w:val="007A35EF"/>
    <w:rsid w:val="007A42CE"/>
    <w:rsid w:val="007A43A2"/>
    <w:rsid w:val="007A4D04"/>
    <w:rsid w:val="007A4ED9"/>
    <w:rsid w:val="007A4F5D"/>
    <w:rsid w:val="007A516F"/>
    <w:rsid w:val="007A5943"/>
    <w:rsid w:val="007A64C0"/>
    <w:rsid w:val="007A6D9E"/>
    <w:rsid w:val="007A7222"/>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7E4"/>
    <w:rsid w:val="007B7C13"/>
    <w:rsid w:val="007B7DC1"/>
    <w:rsid w:val="007B7EDB"/>
    <w:rsid w:val="007C09B0"/>
    <w:rsid w:val="007C19AD"/>
    <w:rsid w:val="007C21FB"/>
    <w:rsid w:val="007C2403"/>
    <w:rsid w:val="007C2870"/>
    <w:rsid w:val="007C3598"/>
    <w:rsid w:val="007C3C94"/>
    <w:rsid w:val="007C3FA8"/>
    <w:rsid w:val="007C469A"/>
    <w:rsid w:val="007C49E9"/>
    <w:rsid w:val="007C57C6"/>
    <w:rsid w:val="007C6450"/>
    <w:rsid w:val="007C6740"/>
    <w:rsid w:val="007C6818"/>
    <w:rsid w:val="007C68DA"/>
    <w:rsid w:val="007C6A71"/>
    <w:rsid w:val="007C6F32"/>
    <w:rsid w:val="007D042D"/>
    <w:rsid w:val="007D0BCF"/>
    <w:rsid w:val="007D17EA"/>
    <w:rsid w:val="007D1AB5"/>
    <w:rsid w:val="007D229A"/>
    <w:rsid w:val="007D24E0"/>
    <w:rsid w:val="007D2F44"/>
    <w:rsid w:val="007D2F4D"/>
    <w:rsid w:val="007D33DA"/>
    <w:rsid w:val="007D393D"/>
    <w:rsid w:val="007D4178"/>
    <w:rsid w:val="007D4ACD"/>
    <w:rsid w:val="007D4D33"/>
    <w:rsid w:val="007D518D"/>
    <w:rsid w:val="007D52D6"/>
    <w:rsid w:val="007D55B2"/>
    <w:rsid w:val="007D5910"/>
    <w:rsid w:val="007D5BAF"/>
    <w:rsid w:val="007D5DBC"/>
    <w:rsid w:val="007D66FE"/>
    <w:rsid w:val="007D7175"/>
    <w:rsid w:val="007D7B63"/>
    <w:rsid w:val="007E0598"/>
    <w:rsid w:val="007E12C1"/>
    <w:rsid w:val="007E1369"/>
    <w:rsid w:val="007E1A1B"/>
    <w:rsid w:val="007E1A88"/>
    <w:rsid w:val="007E1E13"/>
    <w:rsid w:val="007E1FF2"/>
    <w:rsid w:val="007E27D9"/>
    <w:rsid w:val="007E32CA"/>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3289"/>
    <w:rsid w:val="007F4584"/>
    <w:rsid w:val="007F672E"/>
    <w:rsid w:val="007F6880"/>
    <w:rsid w:val="007F6D28"/>
    <w:rsid w:val="007F76B4"/>
    <w:rsid w:val="007F798D"/>
    <w:rsid w:val="007F7DE9"/>
    <w:rsid w:val="007F7FD0"/>
    <w:rsid w:val="007F7FEA"/>
    <w:rsid w:val="008001B4"/>
    <w:rsid w:val="00800303"/>
    <w:rsid w:val="00800552"/>
    <w:rsid w:val="00800769"/>
    <w:rsid w:val="00800ED2"/>
    <w:rsid w:val="00801143"/>
    <w:rsid w:val="0080115D"/>
    <w:rsid w:val="008019BD"/>
    <w:rsid w:val="008019F4"/>
    <w:rsid w:val="00801C38"/>
    <w:rsid w:val="00802AA6"/>
    <w:rsid w:val="00802AA8"/>
    <w:rsid w:val="00802E74"/>
    <w:rsid w:val="008037F3"/>
    <w:rsid w:val="0080474F"/>
    <w:rsid w:val="00804B92"/>
    <w:rsid w:val="00804E21"/>
    <w:rsid w:val="00805092"/>
    <w:rsid w:val="008063AC"/>
    <w:rsid w:val="00806807"/>
    <w:rsid w:val="00806AAF"/>
    <w:rsid w:val="00806D13"/>
    <w:rsid w:val="008070AC"/>
    <w:rsid w:val="00807C65"/>
    <w:rsid w:val="008101FD"/>
    <w:rsid w:val="00810D8D"/>
    <w:rsid w:val="00810E70"/>
    <w:rsid w:val="00810FE5"/>
    <w:rsid w:val="00811835"/>
    <w:rsid w:val="008128E3"/>
    <w:rsid w:val="00812D28"/>
    <w:rsid w:val="0081310C"/>
    <w:rsid w:val="0081312E"/>
    <w:rsid w:val="008136D3"/>
    <w:rsid w:val="00813F29"/>
    <w:rsid w:val="0081424E"/>
    <w:rsid w:val="008143CB"/>
    <w:rsid w:val="0081480C"/>
    <w:rsid w:val="00815180"/>
    <w:rsid w:val="00815396"/>
    <w:rsid w:val="0081581D"/>
    <w:rsid w:val="008158C8"/>
    <w:rsid w:val="008159E2"/>
    <w:rsid w:val="00815F6D"/>
    <w:rsid w:val="008160BA"/>
    <w:rsid w:val="008161F9"/>
    <w:rsid w:val="00816E73"/>
    <w:rsid w:val="008172BE"/>
    <w:rsid w:val="00817B71"/>
    <w:rsid w:val="00817CB4"/>
    <w:rsid w:val="00820244"/>
    <w:rsid w:val="00820479"/>
    <w:rsid w:val="008207C8"/>
    <w:rsid w:val="0082200F"/>
    <w:rsid w:val="008221B3"/>
    <w:rsid w:val="0082248E"/>
    <w:rsid w:val="00822D2F"/>
    <w:rsid w:val="008230CC"/>
    <w:rsid w:val="008230DE"/>
    <w:rsid w:val="008232D7"/>
    <w:rsid w:val="008234DD"/>
    <w:rsid w:val="00824458"/>
    <w:rsid w:val="00824EB5"/>
    <w:rsid w:val="00824FDF"/>
    <w:rsid w:val="00825125"/>
    <w:rsid w:val="008251FA"/>
    <w:rsid w:val="00825419"/>
    <w:rsid w:val="00825629"/>
    <w:rsid w:val="008257CC"/>
    <w:rsid w:val="00825DF7"/>
    <w:rsid w:val="0082669F"/>
    <w:rsid w:val="00826E2F"/>
    <w:rsid w:val="0082717D"/>
    <w:rsid w:val="008274BF"/>
    <w:rsid w:val="00830445"/>
    <w:rsid w:val="00830DC3"/>
    <w:rsid w:val="00831555"/>
    <w:rsid w:val="00831699"/>
    <w:rsid w:val="00831755"/>
    <w:rsid w:val="00831A29"/>
    <w:rsid w:val="00831AE3"/>
    <w:rsid w:val="00831F52"/>
    <w:rsid w:val="00832068"/>
    <w:rsid w:val="00832154"/>
    <w:rsid w:val="00832F5C"/>
    <w:rsid w:val="00834042"/>
    <w:rsid w:val="008342F3"/>
    <w:rsid w:val="008343EA"/>
    <w:rsid w:val="0083491F"/>
    <w:rsid w:val="008356A6"/>
    <w:rsid w:val="008359E0"/>
    <w:rsid w:val="0083600A"/>
    <w:rsid w:val="00836E02"/>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C12"/>
    <w:rsid w:val="00845C81"/>
    <w:rsid w:val="00845D0D"/>
    <w:rsid w:val="008466A8"/>
    <w:rsid w:val="008469D9"/>
    <w:rsid w:val="00846DC0"/>
    <w:rsid w:val="0084737C"/>
    <w:rsid w:val="008474A7"/>
    <w:rsid w:val="008506B6"/>
    <w:rsid w:val="00850AE0"/>
    <w:rsid w:val="00851D5F"/>
    <w:rsid w:val="008524D2"/>
    <w:rsid w:val="008528EE"/>
    <w:rsid w:val="00852A2C"/>
    <w:rsid w:val="00852CC8"/>
    <w:rsid w:val="00852E19"/>
    <w:rsid w:val="00853618"/>
    <w:rsid w:val="0085394E"/>
    <w:rsid w:val="00854851"/>
    <w:rsid w:val="0085525F"/>
    <w:rsid w:val="0085612A"/>
    <w:rsid w:val="00856833"/>
    <w:rsid w:val="00856840"/>
    <w:rsid w:val="00857260"/>
    <w:rsid w:val="00857403"/>
    <w:rsid w:val="00857706"/>
    <w:rsid w:val="00857B68"/>
    <w:rsid w:val="0086087C"/>
    <w:rsid w:val="00860D8E"/>
    <w:rsid w:val="00860DE3"/>
    <w:rsid w:val="008611FF"/>
    <w:rsid w:val="0086208A"/>
    <w:rsid w:val="0086226F"/>
    <w:rsid w:val="00862382"/>
    <w:rsid w:val="008626DC"/>
    <w:rsid w:val="0086275E"/>
    <w:rsid w:val="00862F6C"/>
    <w:rsid w:val="008633C3"/>
    <w:rsid w:val="00864440"/>
    <w:rsid w:val="008647B1"/>
    <w:rsid w:val="00864D76"/>
    <w:rsid w:val="008650FC"/>
    <w:rsid w:val="00865555"/>
    <w:rsid w:val="00866183"/>
    <w:rsid w:val="008664F2"/>
    <w:rsid w:val="00866EB3"/>
    <w:rsid w:val="0086701A"/>
    <w:rsid w:val="00867BD2"/>
    <w:rsid w:val="00870FF9"/>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6632"/>
    <w:rsid w:val="00876DEE"/>
    <w:rsid w:val="0087705F"/>
    <w:rsid w:val="00877296"/>
    <w:rsid w:val="00877C72"/>
    <w:rsid w:val="00877E3A"/>
    <w:rsid w:val="00877F44"/>
    <w:rsid w:val="00880467"/>
    <w:rsid w:val="00880F30"/>
    <w:rsid w:val="008810DD"/>
    <w:rsid w:val="008833E8"/>
    <w:rsid w:val="00883507"/>
    <w:rsid w:val="00884372"/>
    <w:rsid w:val="0088464C"/>
    <w:rsid w:val="00884B2A"/>
    <w:rsid w:val="00884DD2"/>
    <w:rsid w:val="0088568C"/>
    <w:rsid w:val="008859AA"/>
    <w:rsid w:val="00885B68"/>
    <w:rsid w:val="00886D5C"/>
    <w:rsid w:val="00886F07"/>
    <w:rsid w:val="00886F20"/>
    <w:rsid w:val="00887506"/>
    <w:rsid w:val="00887922"/>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230"/>
    <w:rsid w:val="008A5940"/>
    <w:rsid w:val="008A5B3D"/>
    <w:rsid w:val="008A6B6F"/>
    <w:rsid w:val="008A70DF"/>
    <w:rsid w:val="008A71EE"/>
    <w:rsid w:val="008A7200"/>
    <w:rsid w:val="008A73B2"/>
    <w:rsid w:val="008B03BA"/>
    <w:rsid w:val="008B043F"/>
    <w:rsid w:val="008B0808"/>
    <w:rsid w:val="008B0AC9"/>
    <w:rsid w:val="008B0AEC"/>
    <w:rsid w:val="008B125C"/>
    <w:rsid w:val="008B1B73"/>
    <w:rsid w:val="008B1D0A"/>
    <w:rsid w:val="008B1E53"/>
    <w:rsid w:val="008B1E5B"/>
    <w:rsid w:val="008B271D"/>
    <w:rsid w:val="008B3055"/>
    <w:rsid w:val="008B389D"/>
    <w:rsid w:val="008B3C5C"/>
    <w:rsid w:val="008B3E8D"/>
    <w:rsid w:val="008B5299"/>
    <w:rsid w:val="008B5A5F"/>
    <w:rsid w:val="008B5AB0"/>
    <w:rsid w:val="008B5B06"/>
    <w:rsid w:val="008B6054"/>
    <w:rsid w:val="008B61C4"/>
    <w:rsid w:val="008B6DA0"/>
    <w:rsid w:val="008B7030"/>
    <w:rsid w:val="008B70E4"/>
    <w:rsid w:val="008B7436"/>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C7E"/>
    <w:rsid w:val="008C5C46"/>
    <w:rsid w:val="008C6184"/>
    <w:rsid w:val="008C6624"/>
    <w:rsid w:val="008C6AED"/>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D7B"/>
    <w:rsid w:val="008D6DD3"/>
    <w:rsid w:val="008D6E74"/>
    <w:rsid w:val="008D7410"/>
    <w:rsid w:val="008D7EB7"/>
    <w:rsid w:val="008E0897"/>
    <w:rsid w:val="008E0EB8"/>
    <w:rsid w:val="008E10A6"/>
    <w:rsid w:val="008E1271"/>
    <w:rsid w:val="008E12FC"/>
    <w:rsid w:val="008E16F1"/>
    <w:rsid w:val="008E2251"/>
    <w:rsid w:val="008E22E1"/>
    <w:rsid w:val="008E24B3"/>
    <w:rsid w:val="008E24CA"/>
    <w:rsid w:val="008E2581"/>
    <w:rsid w:val="008E262D"/>
    <w:rsid w:val="008E2A06"/>
    <w:rsid w:val="008E2F6E"/>
    <w:rsid w:val="008E310A"/>
    <w:rsid w:val="008E31D7"/>
    <w:rsid w:val="008E3725"/>
    <w:rsid w:val="008E38AD"/>
    <w:rsid w:val="008E3A84"/>
    <w:rsid w:val="008E3EEC"/>
    <w:rsid w:val="008E4F80"/>
    <w:rsid w:val="008E5144"/>
    <w:rsid w:val="008E594B"/>
    <w:rsid w:val="008E5B33"/>
    <w:rsid w:val="008E5BF2"/>
    <w:rsid w:val="008E5C81"/>
    <w:rsid w:val="008E5F53"/>
    <w:rsid w:val="008E5F8F"/>
    <w:rsid w:val="008E72F3"/>
    <w:rsid w:val="008F0A38"/>
    <w:rsid w:val="008F0A93"/>
    <w:rsid w:val="008F0F84"/>
    <w:rsid w:val="008F1014"/>
    <w:rsid w:val="008F11C9"/>
    <w:rsid w:val="008F11FC"/>
    <w:rsid w:val="008F1B76"/>
    <w:rsid w:val="008F23D8"/>
    <w:rsid w:val="008F2BC3"/>
    <w:rsid w:val="008F2CFB"/>
    <w:rsid w:val="008F2FD5"/>
    <w:rsid w:val="008F37E5"/>
    <w:rsid w:val="008F48C2"/>
    <w:rsid w:val="008F4EFB"/>
    <w:rsid w:val="008F51A3"/>
    <w:rsid w:val="008F5840"/>
    <w:rsid w:val="008F5904"/>
    <w:rsid w:val="008F5AC4"/>
    <w:rsid w:val="008F5B83"/>
    <w:rsid w:val="008F5EEF"/>
    <w:rsid w:val="008F612B"/>
    <w:rsid w:val="008F6608"/>
    <w:rsid w:val="008F66FE"/>
    <w:rsid w:val="008F72CC"/>
    <w:rsid w:val="008F72CD"/>
    <w:rsid w:val="008F75DC"/>
    <w:rsid w:val="008F7744"/>
    <w:rsid w:val="008F7D54"/>
    <w:rsid w:val="008F7FD5"/>
    <w:rsid w:val="0090178F"/>
    <w:rsid w:val="00903802"/>
    <w:rsid w:val="0090540E"/>
    <w:rsid w:val="00905673"/>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B6E"/>
    <w:rsid w:val="009201CE"/>
    <w:rsid w:val="009204C5"/>
    <w:rsid w:val="009206DD"/>
    <w:rsid w:val="00920B01"/>
    <w:rsid w:val="00920D0F"/>
    <w:rsid w:val="0092180D"/>
    <w:rsid w:val="009218FC"/>
    <w:rsid w:val="00922735"/>
    <w:rsid w:val="00922F8C"/>
    <w:rsid w:val="009232C9"/>
    <w:rsid w:val="00923452"/>
    <w:rsid w:val="009234AE"/>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D39"/>
    <w:rsid w:val="00931DCE"/>
    <w:rsid w:val="0093281C"/>
    <w:rsid w:val="009328C7"/>
    <w:rsid w:val="00932993"/>
    <w:rsid w:val="009336EC"/>
    <w:rsid w:val="0093376C"/>
    <w:rsid w:val="00933D69"/>
    <w:rsid w:val="00933F56"/>
    <w:rsid w:val="00934635"/>
    <w:rsid w:val="009346B7"/>
    <w:rsid w:val="00934C13"/>
    <w:rsid w:val="00934CB9"/>
    <w:rsid w:val="00934FAA"/>
    <w:rsid w:val="00935228"/>
    <w:rsid w:val="0093541D"/>
    <w:rsid w:val="009355A2"/>
    <w:rsid w:val="00935DB2"/>
    <w:rsid w:val="00935F9E"/>
    <w:rsid w:val="0093601E"/>
    <w:rsid w:val="009366BD"/>
    <w:rsid w:val="0093671D"/>
    <w:rsid w:val="00936D98"/>
    <w:rsid w:val="00937416"/>
    <w:rsid w:val="00937C41"/>
    <w:rsid w:val="00937F86"/>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8B0"/>
    <w:rsid w:val="00961B38"/>
    <w:rsid w:val="009621DE"/>
    <w:rsid w:val="009623FF"/>
    <w:rsid w:val="009627C1"/>
    <w:rsid w:val="00962859"/>
    <w:rsid w:val="009628BC"/>
    <w:rsid w:val="00962A80"/>
    <w:rsid w:val="00963BE6"/>
    <w:rsid w:val="00964F57"/>
    <w:rsid w:val="009657F1"/>
    <w:rsid w:val="00965C43"/>
    <w:rsid w:val="00965D0D"/>
    <w:rsid w:val="00965E6D"/>
    <w:rsid w:val="00966001"/>
    <w:rsid w:val="0096625D"/>
    <w:rsid w:val="0096667A"/>
    <w:rsid w:val="00966D86"/>
    <w:rsid w:val="00967549"/>
    <w:rsid w:val="0096796D"/>
    <w:rsid w:val="00967C37"/>
    <w:rsid w:val="00967D49"/>
    <w:rsid w:val="0097054E"/>
    <w:rsid w:val="009709F8"/>
    <w:rsid w:val="009717AD"/>
    <w:rsid w:val="0097218A"/>
    <w:rsid w:val="00972315"/>
    <w:rsid w:val="00972929"/>
    <w:rsid w:val="00972F91"/>
    <w:rsid w:val="0097314C"/>
    <w:rsid w:val="00973827"/>
    <w:rsid w:val="00973FCF"/>
    <w:rsid w:val="009742D3"/>
    <w:rsid w:val="00974445"/>
    <w:rsid w:val="009747CA"/>
    <w:rsid w:val="009749E1"/>
    <w:rsid w:val="00976E48"/>
    <w:rsid w:val="00976FF9"/>
    <w:rsid w:val="00977306"/>
    <w:rsid w:val="00977BA7"/>
    <w:rsid w:val="00980517"/>
    <w:rsid w:val="0098194F"/>
    <w:rsid w:val="0098228A"/>
    <w:rsid w:val="00982511"/>
    <w:rsid w:val="0098258E"/>
    <w:rsid w:val="009826C8"/>
    <w:rsid w:val="0098333C"/>
    <w:rsid w:val="009836E4"/>
    <w:rsid w:val="0098412F"/>
    <w:rsid w:val="009841D9"/>
    <w:rsid w:val="00984289"/>
    <w:rsid w:val="009848C3"/>
    <w:rsid w:val="00984E99"/>
    <w:rsid w:val="00985BA8"/>
    <w:rsid w:val="00985F28"/>
    <w:rsid w:val="00986149"/>
    <w:rsid w:val="00986176"/>
    <w:rsid w:val="00986E7F"/>
    <w:rsid w:val="00987275"/>
    <w:rsid w:val="0098727F"/>
    <w:rsid w:val="00987536"/>
    <w:rsid w:val="00987632"/>
    <w:rsid w:val="00987794"/>
    <w:rsid w:val="00990BD5"/>
    <w:rsid w:val="0099196F"/>
    <w:rsid w:val="00992B98"/>
    <w:rsid w:val="00992E46"/>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378"/>
    <w:rsid w:val="009A3A86"/>
    <w:rsid w:val="009A4078"/>
    <w:rsid w:val="009A4869"/>
    <w:rsid w:val="009A4C3C"/>
    <w:rsid w:val="009A4E6D"/>
    <w:rsid w:val="009A4F91"/>
    <w:rsid w:val="009A5C99"/>
    <w:rsid w:val="009A63E1"/>
    <w:rsid w:val="009A6A6B"/>
    <w:rsid w:val="009A7A86"/>
    <w:rsid w:val="009B0637"/>
    <w:rsid w:val="009B0800"/>
    <w:rsid w:val="009B0E03"/>
    <w:rsid w:val="009B0FC4"/>
    <w:rsid w:val="009B14CE"/>
    <w:rsid w:val="009B15DF"/>
    <w:rsid w:val="009B1EF9"/>
    <w:rsid w:val="009B200A"/>
    <w:rsid w:val="009B2693"/>
    <w:rsid w:val="009B26AC"/>
    <w:rsid w:val="009B2818"/>
    <w:rsid w:val="009B30F1"/>
    <w:rsid w:val="009B35FA"/>
    <w:rsid w:val="009B37E2"/>
    <w:rsid w:val="009B43B2"/>
    <w:rsid w:val="009B4519"/>
    <w:rsid w:val="009B506B"/>
    <w:rsid w:val="009B57EF"/>
    <w:rsid w:val="009B5B85"/>
    <w:rsid w:val="009B64B3"/>
    <w:rsid w:val="009B6B38"/>
    <w:rsid w:val="009B7204"/>
    <w:rsid w:val="009B7239"/>
    <w:rsid w:val="009C0074"/>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6A2"/>
    <w:rsid w:val="009C4BC2"/>
    <w:rsid w:val="009C4D22"/>
    <w:rsid w:val="009C4FE4"/>
    <w:rsid w:val="009C6DD7"/>
    <w:rsid w:val="009C727C"/>
    <w:rsid w:val="009C7320"/>
    <w:rsid w:val="009C7833"/>
    <w:rsid w:val="009C792F"/>
    <w:rsid w:val="009D0672"/>
    <w:rsid w:val="009D0729"/>
    <w:rsid w:val="009D0B65"/>
    <w:rsid w:val="009D0CF6"/>
    <w:rsid w:val="009D0F66"/>
    <w:rsid w:val="009D1A06"/>
    <w:rsid w:val="009D1BA4"/>
    <w:rsid w:val="009D1CB0"/>
    <w:rsid w:val="009D22E4"/>
    <w:rsid w:val="009D22F7"/>
    <w:rsid w:val="009D319C"/>
    <w:rsid w:val="009D37C5"/>
    <w:rsid w:val="009D3E2E"/>
    <w:rsid w:val="009D3FE6"/>
    <w:rsid w:val="009D4350"/>
    <w:rsid w:val="009D44C4"/>
    <w:rsid w:val="009D5053"/>
    <w:rsid w:val="009D532C"/>
    <w:rsid w:val="009D5978"/>
    <w:rsid w:val="009D5BAB"/>
    <w:rsid w:val="009D65DE"/>
    <w:rsid w:val="009D6A0A"/>
    <w:rsid w:val="009D74EC"/>
    <w:rsid w:val="009D7999"/>
    <w:rsid w:val="009D7DEF"/>
    <w:rsid w:val="009E058F"/>
    <w:rsid w:val="009E07B2"/>
    <w:rsid w:val="009E0A9E"/>
    <w:rsid w:val="009E0AAB"/>
    <w:rsid w:val="009E0B62"/>
    <w:rsid w:val="009E0DC0"/>
    <w:rsid w:val="009E1810"/>
    <w:rsid w:val="009E19A2"/>
    <w:rsid w:val="009E19E4"/>
    <w:rsid w:val="009E1C84"/>
    <w:rsid w:val="009E20A7"/>
    <w:rsid w:val="009E268A"/>
    <w:rsid w:val="009E26C9"/>
    <w:rsid w:val="009E28AC"/>
    <w:rsid w:val="009E2F8A"/>
    <w:rsid w:val="009E3AFD"/>
    <w:rsid w:val="009E3CDD"/>
    <w:rsid w:val="009E4B16"/>
    <w:rsid w:val="009E5454"/>
    <w:rsid w:val="009E5676"/>
    <w:rsid w:val="009E5C60"/>
    <w:rsid w:val="009E64DB"/>
    <w:rsid w:val="009E6794"/>
    <w:rsid w:val="009E6BDE"/>
    <w:rsid w:val="009E6FF2"/>
    <w:rsid w:val="009E7189"/>
    <w:rsid w:val="009E743C"/>
    <w:rsid w:val="009E7E46"/>
    <w:rsid w:val="009E7F62"/>
    <w:rsid w:val="009E7FC1"/>
    <w:rsid w:val="009F01E1"/>
    <w:rsid w:val="009F0415"/>
    <w:rsid w:val="009F0B4D"/>
    <w:rsid w:val="009F1096"/>
    <w:rsid w:val="009F10D6"/>
    <w:rsid w:val="009F150E"/>
    <w:rsid w:val="009F18E7"/>
    <w:rsid w:val="009F1AAC"/>
    <w:rsid w:val="009F23AE"/>
    <w:rsid w:val="009F27AD"/>
    <w:rsid w:val="009F2A87"/>
    <w:rsid w:val="009F31AD"/>
    <w:rsid w:val="009F3A2F"/>
    <w:rsid w:val="009F3E13"/>
    <w:rsid w:val="009F3FB5"/>
    <w:rsid w:val="009F3FBA"/>
    <w:rsid w:val="009F42FB"/>
    <w:rsid w:val="009F43F1"/>
    <w:rsid w:val="009F4519"/>
    <w:rsid w:val="009F473A"/>
    <w:rsid w:val="009F521F"/>
    <w:rsid w:val="009F553C"/>
    <w:rsid w:val="009F59F8"/>
    <w:rsid w:val="009F6186"/>
    <w:rsid w:val="009F6DAE"/>
    <w:rsid w:val="00A00068"/>
    <w:rsid w:val="00A0008A"/>
    <w:rsid w:val="00A00169"/>
    <w:rsid w:val="00A0020A"/>
    <w:rsid w:val="00A0026F"/>
    <w:rsid w:val="00A005B0"/>
    <w:rsid w:val="00A00616"/>
    <w:rsid w:val="00A01073"/>
    <w:rsid w:val="00A01521"/>
    <w:rsid w:val="00A01F17"/>
    <w:rsid w:val="00A01FC4"/>
    <w:rsid w:val="00A021DB"/>
    <w:rsid w:val="00A022A5"/>
    <w:rsid w:val="00A0238F"/>
    <w:rsid w:val="00A02684"/>
    <w:rsid w:val="00A02B86"/>
    <w:rsid w:val="00A03A22"/>
    <w:rsid w:val="00A03DD0"/>
    <w:rsid w:val="00A03EAF"/>
    <w:rsid w:val="00A04634"/>
    <w:rsid w:val="00A05E8D"/>
    <w:rsid w:val="00A05F9A"/>
    <w:rsid w:val="00A06119"/>
    <w:rsid w:val="00A06169"/>
    <w:rsid w:val="00A074DA"/>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5B4"/>
    <w:rsid w:val="00A1566A"/>
    <w:rsid w:val="00A162FC"/>
    <w:rsid w:val="00A165BF"/>
    <w:rsid w:val="00A16B81"/>
    <w:rsid w:val="00A172E8"/>
    <w:rsid w:val="00A17759"/>
    <w:rsid w:val="00A179FF"/>
    <w:rsid w:val="00A17C6D"/>
    <w:rsid w:val="00A2008C"/>
    <w:rsid w:val="00A20C4B"/>
    <w:rsid w:val="00A20C5C"/>
    <w:rsid w:val="00A20ED5"/>
    <w:rsid w:val="00A21A36"/>
    <w:rsid w:val="00A22980"/>
    <w:rsid w:val="00A22CCA"/>
    <w:rsid w:val="00A23031"/>
    <w:rsid w:val="00A2340A"/>
    <w:rsid w:val="00A23BB2"/>
    <w:rsid w:val="00A23F3B"/>
    <w:rsid w:val="00A24493"/>
    <w:rsid w:val="00A24790"/>
    <w:rsid w:val="00A24900"/>
    <w:rsid w:val="00A25294"/>
    <w:rsid w:val="00A253E3"/>
    <w:rsid w:val="00A254EE"/>
    <w:rsid w:val="00A25BE7"/>
    <w:rsid w:val="00A26702"/>
    <w:rsid w:val="00A26B89"/>
    <w:rsid w:val="00A26BF8"/>
    <w:rsid w:val="00A26C9C"/>
    <w:rsid w:val="00A26E0F"/>
    <w:rsid w:val="00A27008"/>
    <w:rsid w:val="00A27B90"/>
    <w:rsid w:val="00A27CDF"/>
    <w:rsid w:val="00A27D31"/>
    <w:rsid w:val="00A3025E"/>
    <w:rsid w:val="00A3087C"/>
    <w:rsid w:val="00A309C6"/>
    <w:rsid w:val="00A309F2"/>
    <w:rsid w:val="00A30AB0"/>
    <w:rsid w:val="00A30D13"/>
    <w:rsid w:val="00A31346"/>
    <w:rsid w:val="00A314F9"/>
    <w:rsid w:val="00A3155B"/>
    <w:rsid w:val="00A319D0"/>
    <w:rsid w:val="00A31C24"/>
    <w:rsid w:val="00A32256"/>
    <w:rsid w:val="00A32316"/>
    <w:rsid w:val="00A32574"/>
    <w:rsid w:val="00A325B0"/>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6703"/>
    <w:rsid w:val="00A378B3"/>
    <w:rsid w:val="00A40229"/>
    <w:rsid w:val="00A4071E"/>
    <w:rsid w:val="00A40DF8"/>
    <w:rsid w:val="00A411B4"/>
    <w:rsid w:val="00A41367"/>
    <w:rsid w:val="00A41A5C"/>
    <w:rsid w:val="00A41BA2"/>
    <w:rsid w:val="00A42252"/>
    <w:rsid w:val="00A4308A"/>
    <w:rsid w:val="00A4376F"/>
    <w:rsid w:val="00A44E05"/>
    <w:rsid w:val="00A44EE8"/>
    <w:rsid w:val="00A4549F"/>
    <w:rsid w:val="00A45B9B"/>
    <w:rsid w:val="00A462FE"/>
    <w:rsid w:val="00A46A52"/>
    <w:rsid w:val="00A46F40"/>
    <w:rsid w:val="00A479E5"/>
    <w:rsid w:val="00A47E3F"/>
    <w:rsid w:val="00A50068"/>
    <w:rsid w:val="00A500CB"/>
    <w:rsid w:val="00A501C9"/>
    <w:rsid w:val="00A5026D"/>
    <w:rsid w:val="00A50506"/>
    <w:rsid w:val="00A505DD"/>
    <w:rsid w:val="00A50F1C"/>
    <w:rsid w:val="00A51034"/>
    <w:rsid w:val="00A51CCC"/>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30A2"/>
    <w:rsid w:val="00A632B8"/>
    <w:rsid w:val="00A6368F"/>
    <w:rsid w:val="00A636CD"/>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B5D"/>
    <w:rsid w:val="00A74EB4"/>
    <w:rsid w:val="00A752A5"/>
    <w:rsid w:val="00A75CC1"/>
    <w:rsid w:val="00A75E88"/>
    <w:rsid w:val="00A7660F"/>
    <w:rsid w:val="00A76C0A"/>
    <w:rsid w:val="00A77212"/>
    <w:rsid w:val="00A77C2D"/>
    <w:rsid w:val="00A8048C"/>
    <w:rsid w:val="00A8056E"/>
    <w:rsid w:val="00A8094B"/>
    <w:rsid w:val="00A811D1"/>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22A2"/>
    <w:rsid w:val="00A92504"/>
    <w:rsid w:val="00A9327B"/>
    <w:rsid w:val="00A939B4"/>
    <w:rsid w:val="00A93B69"/>
    <w:rsid w:val="00A93D6F"/>
    <w:rsid w:val="00A94031"/>
    <w:rsid w:val="00A940E4"/>
    <w:rsid w:val="00A9431B"/>
    <w:rsid w:val="00A951BE"/>
    <w:rsid w:val="00A963C7"/>
    <w:rsid w:val="00A97CB8"/>
    <w:rsid w:val="00AA1626"/>
    <w:rsid w:val="00AA1C25"/>
    <w:rsid w:val="00AA2B9F"/>
    <w:rsid w:val="00AA2E8A"/>
    <w:rsid w:val="00AA32B7"/>
    <w:rsid w:val="00AA379F"/>
    <w:rsid w:val="00AA3DB7"/>
    <w:rsid w:val="00AA4258"/>
    <w:rsid w:val="00AA51F5"/>
    <w:rsid w:val="00AA54A8"/>
    <w:rsid w:val="00AA56EB"/>
    <w:rsid w:val="00AA5BC1"/>
    <w:rsid w:val="00AA5E3B"/>
    <w:rsid w:val="00AA5F30"/>
    <w:rsid w:val="00AA68B4"/>
    <w:rsid w:val="00AA6E61"/>
    <w:rsid w:val="00AA7227"/>
    <w:rsid w:val="00AA7A66"/>
    <w:rsid w:val="00AB0108"/>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B30"/>
    <w:rsid w:val="00AB5E57"/>
    <w:rsid w:val="00AB659D"/>
    <w:rsid w:val="00AB725F"/>
    <w:rsid w:val="00AB77CF"/>
    <w:rsid w:val="00AB789F"/>
    <w:rsid w:val="00AC0705"/>
    <w:rsid w:val="00AC097F"/>
    <w:rsid w:val="00AC0DB3"/>
    <w:rsid w:val="00AC109B"/>
    <w:rsid w:val="00AC33BD"/>
    <w:rsid w:val="00AC3F6C"/>
    <w:rsid w:val="00AC4749"/>
    <w:rsid w:val="00AC4980"/>
    <w:rsid w:val="00AC5A5E"/>
    <w:rsid w:val="00AC5B2B"/>
    <w:rsid w:val="00AC5C34"/>
    <w:rsid w:val="00AC5E74"/>
    <w:rsid w:val="00AC74DA"/>
    <w:rsid w:val="00AC7A2B"/>
    <w:rsid w:val="00AC7C25"/>
    <w:rsid w:val="00AD08E5"/>
    <w:rsid w:val="00AD0A51"/>
    <w:rsid w:val="00AD0B37"/>
    <w:rsid w:val="00AD11F7"/>
    <w:rsid w:val="00AD197B"/>
    <w:rsid w:val="00AD1DB7"/>
    <w:rsid w:val="00AD2852"/>
    <w:rsid w:val="00AD3976"/>
    <w:rsid w:val="00AD47E7"/>
    <w:rsid w:val="00AD4BE8"/>
    <w:rsid w:val="00AD4D2A"/>
    <w:rsid w:val="00AD4F51"/>
    <w:rsid w:val="00AD510D"/>
    <w:rsid w:val="00AD541B"/>
    <w:rsid w:val="00AD542F"/>
    <w:rsid w:val="00AD60CB"/>
    <w:rsid w:val="00AD6DEE"/>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3EE"/>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608"/>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1CDE"/>
    <w:rsid w:val="00B01D7B"/>
    <w:rsid w:val="00B026C1"/>
    <w:rsid w:val="00B028AC"/>
    <w:rsid w:val="00B02B9C"/>
    <w:rsid w:val="00B02EBF"/>
    <w:rsid w:val="00B03091"/>
    <w:rsid w:val="00B0353B"/>
    <w:rsid w:val="00B0374E"/>
    <w:rsid w:val="00B03BC1"/>
    <w:rsid w:val="00B03FEE"/>
    <w:rsid w:val="00B040B2"/>
    <w:rsid w:val="00B0434C"/>
    <w:rsid w:val="00B04BE8"/>
    <w:rsid w:val="00B054E8"/>
    <w:rsid w:val="00B067B5"/>
    <w:rsid w:val="00B06D77"/>
    <w:rsid w:val="00B07B98"/>
    <w:rsid w:val="00B10558"/>
    <w:rsid w:val="00B10A20"/>
    <w:rsid w:val="00B11703"/>
    <w:rsid w:val="00B117B1"/>
    <w:rsid w:val="00B1221A"/>
    <w:rsid w:val="00B1226B"/>
    <w:rsid w:val="00B126F0"/>
    <w:rsid w:val="00B13D81"/>
    <w:rsid w:val="00B13EED"/>
    <w:rsid w:val="00B143AE"/>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2B5"/>
    <w:rsid w:val="00B224B8"/>
    <w:rsid w:val="00B22C0D"/>
    <w:rsid w:val="00B22C39"/>
    <w:rsid w:val="00B23AF4"/>
    <w:rsid w:val="00B23B67"/>
    <w:rsid w:val="00B23C15"/>
    <w:rsid w:val="00B255B3"/>
    <w:rsid w:val="00B255D4"/>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2C7C"/>
    <w:rsid w:val="00B3338F"/>
    <w:rsid w:val="00B33A0E"/>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343F"/>
    <w:rsid w:val="00B435B1"/>
    <w:rsid w:val="00B4367F"/>
    <w:rsid w:val="00B438BA"/>
    <w:rsid w:val="00B44608"/>
    <w:rsid w:val="00B44D30"/>
    <w:rsid w:val="00B44F99"/>
    <w:rsid w:val="00B45876"/>
    <w:rsid w:val="00B45CC6"/>
    <w:rsid w:val="00B460B3"/>
    <w:rsid w:val="00B470D2"/>
    <w:rsid w:val="00B470FE"/>
    <w:rsid w:val="00B50DCE"/>
    <w:rsid w:val="00B5118A"/>
    <w:rsid w:val="00B51542"/>
    <w:rsid w:val="00B51781"/>
    <w:rsid w:val="00B51A2D"/>
    <w:rsid w:val="00B51BAA"/>
    <w:rsid w:val="00B51D1D"/>
    <w:rsid w:val="00B5310E"/>
    <w:rsid w:val="00B544E3"/>
    <w:rsid w:val="00B546AA"/>
    <w:rsid w:val="00B54ACC"/>
    <w:rsid w:val="00B54DCB"/>
    <w:rsid w:val="00B54E80"/>
    <w:rsid w:val="00B551D3"/>
    <w:rsid w:val="00B55AC2"/>
    <w:rsid w:val="00B55AF9"/>
    <w:rsid w:val="00B560C9"/>
    <w:rsid w:val="00B5651F"/>
    <w:rsid w:val="00B56533"/>
    <w:rsid w:val="00B56CFC"/>
    <w:rsid w:val="00B575DA"/>
    <w:rsid w:val="00B57777"/>
    <w:rsid w:val="00B57A17"/>
    <w:rsid w:val="00B57A7B"/>
    <w:rsid w:val="00B57F2D"/>
    <w:rsid w:val="00B60404"/>
    <w:rsid w:val="00B61011"/>
    <w:rsid w:val="00B6102F"/>
    <w:rsid w:val="00B616F5"/>
    <w:rsid w:val="00B61787"/>
    <w:rsid w:val="00B61BE2"/>
    <w:rsid w:val="00B6266F"/>
    <w:rsid w:val="00B62C32"/>
    <w:rsid w:val="00B62E0B"/>
    <w:rsid w:val="00B6363E"/>
    <w:rsid w:val="00B6364C"/>
    <w:rsid w:val="00B63C32"/>
    <w:rsid w:val="00B63C73"/>
    <w:rsid w:val="00B63EFC"/>
    <w:rsid w:val="00B64004"/>
    <w:rsid w:val="00B64434"/>
    <w:rsid w:val="00B6646C"/>
    <w:rsid w:val="00B67198"/>
    <w:rsid w:val="00B70B10"/>
    <w:rsid w:val="00B70C55"/>
    <w:rsid w:val="00B711CE"/>
    <w:rsid w:val="00B717D4"/>
    <w:rsid w:val="00B71D44"/>
    <w:rsid w:val="00B71DC8"/>
    <w:rsid w:val="00B73C4E"/>
    <w:rsid w:val="00B73FF3"/>
    <w:rsid w:val="00B745F6"/>
    <w:rsid w:val="00B746C6"/>
    <w:rsid w:val="00B746FC"/>
    <w:rsid w:val="00B752E5"/>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34"/>
    <w:rsid w:val="00B83B4F"/>
    <w:rsid w:val="00B841BD"/>
    <w:rsid w:val="00B8423F"/>
    <w:rsid w:val="00B84531"/>
    <w:rsid w:val="00B851DE"/>
    <w:rsid w:val="00B853BE"/>
    <w:rsid w:val="00B86476"/>
    <w:rsid w:val="00B86A3D"/>
    <w:rsid w:val="00B86D1B"/>
    <w:rsid w:val="00B86DD5"/>
    <w:rsid w:val="00B875C7"/>
    <w:rsid w:val="00B87B16"/>
    <w:rsid w:val="00B87E23"/>
    <w:rsid w:val="00B9001F"/>
    <w:rsid w:val="00B90D0C"/>
    <w:rsid w:val="00B90D10"/>
    <w:rsid w:val="00B90FE5"/>
    <w:rsid w:val="00B9139E"/>
    <w:rsid w:val="00B9199C"/>
    <w:rsid w:val="00B919AD"/>
    <w:rsid w:val="00B91A2B"/>
    <w:rsid w:val="00B92BBC"/>
    <w:rsid w:val="00B931FD"/>
    <w:rsid w:val="00B93204"/>
    <w:rsid w:val="00B9361F"/>
    <w:rsid w:val="00B938B2"/>
    <w:rsid w:val="00B94DDA"/>
    <w:rsid w:val="00B94E17"/>
    <w:rsid w:val="00B95048"/>
    <w:rsid w:val="00B953FA"/>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1008"/>
    <w:rsid w:val="00BA2FEF"/>
    <w:rsid w:val="00BA3294"/>
    <w:rsid w:val="00BA52F0"/>
    <w:rsid w:val="00BA54F0"/>
    <w:rsid w:val="00BA55F7"/>
    <w:rsid w:val="00BA560F"/>
    <w:rsid w:val="00BA59FD"/>
    <w:rsid w:val="00BA786C"/>
    <w:rsid w:val="00BB05F8"/>
    <w:rsid w:val="00BB11BF"/>
    <w:rsid w:val="00BB1548"/>
    <w:rsid w:val="00BB158A"/>
    <w:rsid w:val="00BB19E4"/>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1B0"/>
    <w:rsid w:val="00BB5BF4"/>
    <w:rsid w:val="00BB5FCB"/>
    <w:rsid w:val="00BB604B"/>
    <w:rsid w:val="00BB772A"/>
    <w:rsid w:val="00BB7B12"/>
    <w:rsid w:val="00BB7FD6"/>
    <w:rsid w:val="00BC00EC"/>
    <w:rsid w:val="00BC040D"/>
    <w:rsid w:val="00BC080C"/>
    <w:rsid w:val="00BC08C5"/>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3AE5"/>
    <w:rsid w:val="00BD3C4D"/>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6A"/>
    <w:rsid w:val="00BE26E3"/>
    <w:rsid w:val="00BE2B4F"/>
    <w:rsid w:val="00BE2C45"/>
    <w:rsid w:val="00BE2F39"/>
    <w:rsid w:val="00BE332D"/>
    <w:rsid w:val="00BE3CF1"/>
    <w:rsid w:val="00BE3FF8"/>
    <w:rsid w:val="00BE4434"/>
    <w:rsid w:val="00BE4476"/>
    <w:rsid w:val="00BE4B20"/>
    <w:rsid w:val="00BE56C7"/>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5A24"/>
    <w:rsid w:val="00BF6AA8"/>
    <w:rsid w:val="00BF73F2"/>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4FD"/>
    <w:rsid w:val="00C1162D"/>
    <w:rsid w:val="00C11929"/>
    <w:rsid w:val="00C11A88"/>
    <w:rsid w:val="00C11E05"/>
    <w:rsid w:val="00C12012"/>
    <w:rsid w:val="00C12874"/>
    <w:rsid w:val="00C12B74"/>
    <w:rsid w:val="00C12BC1"/>
    <w:rsid w:val="00C13453"/>
    <w:rsid w:val="00C136D5"/>
    <w:rsid w:val="00C13B6D"/>
    <w:rsid w:val="00C13BDA"/>
    <w:rsid w:val="00C13FFD"/>
    <w:rsid w:val="00C1409C"/>
    <w:rsid w:val="00C141D3"/>
    <w:rsid w:val="00C14527"/>
    <w:rsid w:val="00C145FA"/>
    <w:rsid w:val="00C14632"/>
    <w:rsid w:val="00C14855"/>
    <w:rsid w:val="00C14DC6"/>
    <w:rsid w:val="00C15478"/>
    <w:rsid w:val="00C155A5"/>
    <w:rsid w:val="00C158D8"/>
    <w:rsid w:val="00C16047"/>
    <w:rsid w:val="00C16258"/>
    <w:rsid w:val="00C16C30"/>
    <w:rsid w:val="00C17FCB"/>
    <w:rsid w:val="00C20698"/>
    <w:rsid w:val="00C2086C"/>
    <w:rsid w:val="00C20A00"/>
    <w:rsid w:val="00C21673"/>
    <w:rsid w:val="00C21960"/>
    <w:rsid w:val="00C21A92"/>
    <w:rsid w:val="00C21BE7"/>
    <w:rsid w:val="00C21C7A"/>
    <w:rsid w:val="00C22074"/>
    <w:rsid w:val="00C2257E"/>
    <w:rsid w:val="00C22F6D"/>
    <w:rsid w:val="00C23105"/>
    <w:rsid w:val="00C23130"/>
    <w:rsid w:val="00C23A86"/>
    <w:rsid w:val="00C23C83"/>
    <w:rsid w:val="00C23D99"/>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309AF"/>
    <w:rsid w:val="00C30BC1"/>
    <w:rsid w:val="00C31118"/>
    <w:rsid w:val="00C314FE"/>
    <w:rsid w:val="00C32C7F"/>
    <w:rsid w:val="00C33C0C"/>
    <w:rsid w:val="00C3400F"/>
    <w:rsid w:val="00C340FB"/>
    <w:rsid w:val="00C34118"/>
    <w:rsid w:val="00C34348"/>
    <w:rsid w:val="00C34B64"/>
    <w:rsid w:val="00C34C36"/>
    <w:rsid w:val="00C352B3"/>
    <w:rsid w:val="00C355CD"/>
    <w:rsid w:val="00C3642A"/>
    <w:rsid w:val="00C3654C"/>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6555"/>
    <w:rsid w:val="00C46B15"/>
    <w:rsid w:val="00C46EBB"/>
    <w:rsid w:val="00C46F46"/>
    <w:rsid w:val="00C46F7D"/>
    <w:rsid w:val="00C47443"/>
    <w:rsid w:val="00C479B5"/>
    <w:rsid w:val="00C50242"/>
    <w:rsid w:val="00C5034D"/>
    <w:rsid w:val="00C5050E"/>
    <w:rsid w:val="00C50E99"/>
    <w:rsid w:val="00C51AFC"/>
    <w:rsid w:val="00C51C5B"/>
    <w:rsid w:val="00C52408"/>
    <w:rsid w:val="00C525B0"/>
    <w:rsid w:val="00C52744"/>
    <w:rsid w:val="00C5285D"/>
    <w:rsid w:val="00C5394D"/>
    <w:rsid w:val="00C53A48"/>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2D0C"/>
    <w:rsid w:val="00C62EBC"/>
    <w:rsid w:val="00C636E6"/>
    <w:rsid w:val="00C639D6"/>
    <w:rsid w:val="00C63F8E"/>
    <w:rsid w:val="00C647FB"/>
    <w:rsid w:val="00C64A00"/>
    <w:rsid w:val="00C64D63"/>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77E28"/>
    <w:rsid w:val="00C80073"/>
    <w:rsid w:val="00C80DEA"/>
    <w:rsid w:val="00C81C47"/>
    <w:rsid w:val="00C8295B"/>
    <w:rsid w:val="00C832DC"/>
    <w:rsid w:val="00C8377F"/>
    <w:rsid w:val="00C842A4"/>
    <w:rsid w:val="00C848D1"/>
    <w:rsid w:val="00C84BCD"/>
    <w:rsid w:val="00C8608E"/>
    <w:rsid w:val="00C8646D"/>
    <w:rsid w:val="00C86662"/>
    <w:rsid w:val="00C86837"/>
    <w:rsid w:val="00C869B6"/>
    <w:rsid w:val="00C877A7"/>
    <w:rsid w:val="00C87D5D"/>
    <w:rsid w:val="00C90741"/>
    <w:rsid w:val="00C90E0A"/>
    <w:rsid w:val="00C90E80"/>
    <w:rsid w:val="00C91460"/>
    <w:rsid w:val="00C91DE3"/>
    <w:rsid w:val="00C92889"/>
    <w:rsid w:val="00C92C7F"/>
    <w:rsid w:val="00C93332"/>
    <w:rsid w:val="00C9369D"/>
    <w:rsid w:val="00C944FA"/>
    <w:rsid w:val="00C947D9"/>
    <w:rsid w:val="00C95854"/>
    <w:rsid w:val="00C95EFF"/>
    <w:rsid w:val="00C960E7"/>
    <w:rsid w:val="00C961AC"/>
    <w:rsid w:val="00C966F3"/>
    <w:rsid w:val="00C96E6F"/>
    <w:rsid w:val="00C97099"/>
    <w:rsid w:val="00C97872"/>
    <w:rsid w:val="00C97CB8"/>
    <w:rsid w:val="00C97D12"/>
    <w:rsid w:val="00CA0176"/>
    <w:rsid w:val="00CA0532"/>
    <w:rsid w:val="00CA0C6F"/>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719"/>
    <w:rsid w:val="00CA59DD"/>
    <w:rsid w:val="00CA66B9"/>
    <w:rsid w:val="00CA6A98"/>
    <w:rsid w:val="00CA6AB8"/>
    <w:rsid w:val="00CA6BEA"/>
    <w:rsid w:val="00CA70AC"/>
    <w:rsid w:val="00CA7430"/>
    <w:rsid w:val="00CA793A"/>
    <w:rsid w:val="00CA7B59"/>
    <w:rsid w:val="00CB008E"/>
    <w:rsid w:val="00CB01FA"/>
    <w:rsid w:val="00CB0737"/>
    <w:rsid w:val="00CB097A"/>
    <w:rsid w:val="00CB0B59"/>
    <w:rsid w:val="00CB1F7B"/>
    <w:rsid w:val="00CB26EC"/>
    <w:rsid w:val="00CB2D2A"/>
    <w:rsid w:val="00CB304B"/>
    <w:rsid w:val="00CB3B1B"/>
    <w:rsid w:val="00CB42DA"/>
    <w:rsid w:val="00CB4CBA"/>
    <w:rsid w:val="00CB51EF"/>
    <w:rsid w:val="00CB5472"/>
    <w:rsid w:val="00CB599E"/>
    <w:rsid w:val="00CB5B1E"/>
    <w:rsid w:val="00CB6EAF"/>
    <w:rsid w:val="00CB749E"/>
    <w:rsid w:val="00CB7572"/>
    <w:rsid w:val="00CB75F3"/>
    <w:rsid w:val="00CB77DA"/>
    <w:rsid w:val="00CB787A"/>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7E0"/>
    <w:rsid w:val="00CC5178"/>
    <w:rsid w:val="00CC5504"/>
    <w:rsid w:val="00CC5D53"/>
    <w:rsid w:val="00CC67D0"/>
    <w:rsid w:val="00CC737C"/>
    <w:rsid w:val="00CC787E"/>
    <w:rsid w:val="00CD087D"/>
    <w:rsid w:val="00CD0BD4"/>
    <w:rsid w:val="00CD0D61"/>
    <w:rsid w:val="00CD0F5D"/>
    <w:rsid w:val="00CD176E"/>
    <w:rsid w:val="00CD1C0B"/>
    <w:rsid w:val="00CD1D16"/>
    <w:rsid w:val="00CD239A"/>
    <w:rsid w:val="00CD268D"/>
    <w:rsid w:val="00CD2FF3"/>
    <w:rsid w:val="00CD31F4"/>
    <w:rsid w:val="00CD4B0C"/>
    <w:rsid w:val="00CD5512"/>
    <w:rsid w:val="00CD5699"/>
    <w:rsid w:val="00CD5F80"/>
    <w:rsid w:val="00CD636A"/>
    <w:rsid w:val="00CD6918"/>
    <w:rsid w:val="00CD6AF8"/>
    <w:rsid w:val="00CD6E1E"/>
    <w:rsid w:val="00CD6E3D"/>
    <w:rsid w:val="00CD6FDE"/>
    <w:rsid w:val="00CD7133"/>
    <w:rsid w:val="00CD71AB"/>
    <w:rsid w:val="00CD7725"/>
    <w:rsid w:val="00CD7AE5"/>
    <w:rsid w:val="00CE0109"/>
    <w:rsid w:val="00CE0BF3"/>
    <w:rsid w:val="00CE1BEE"/>
    <w:rsid w:val="00CE1FC5"/>
    <w:rsid w:val="00CE311B"/>
    <w:rsid w:val="00CE3F35"/>
    <w:rsid w:val="00CE41C1"/>
    <w:rsid w:val="00CE444A"/>
    <w:rsid w:val="00CE458E"/>
    <w:rsid w:val="00CE46E5"/>
    <w:rsid w:val="00CE485A"/>
    <w:rsid w:val="00CE5279"/>
    <w:rsid w:val="00CE5299"/>
    <w:rsid w:val="00CE54B8"/>
    <w:rsid w:val="00CE556B"/>
    <w:rsid w:val="00CE5A78"/>
    <w:rsid w:val="00CE5D9E"/>
    <w:rsid w:val="00CE64C2"/>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60B5"/>
    <w:rsid w:val="00CF61A7"/>
    <w:rsid w:val="00CF692D"/>
    <w:rsid w:val="00CF725D"/>
    <w:rsid w:val="00CF799A"/>
    <w:rsid w:val="00CF7B7B"/>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4236"/>
    <w:rsid w:val="00D14553"/>
    <w:rsid w:val="00D14C7B"/>
    <w:rsid w:val="00D14DB1"/>
    <w:rsid w:val="00D15070"/>
    <w:rsid w:val="00D1508C"/>
    <w:rsid w:val="00D15653"/>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C1E"/>
    <w:rsid w:val="00D233F1"/>
    <w:rsid w:val="00D23CFA"/>
    <w:rsid w:val="00D256A8"/>
    <w:rsid w:val="00D256F8"/>
    <w:rsid w:val="00D25748"/>
    <w:rsid w:val="00D259C2"/>
    <w:rsid w:val="00D25A51"/>
    <w:rsid w:val="00D25A65"/>
    <w:rsid w:val="00D2602B"/>
    <w:rsid w:val="00D26303"/>
    <w:rsid w:val="00D26361"/>
    <w:rsid w:val="00D2670A"/>
    <w:rsid w:val="00D2685C"/>
    <w:rsid w:val="00D26A3B"/>
    <w:rsid w:val="00D270B6"/>
    <w:rsid w:val="00D279A2"/>
    <w:rsid w:val="00D302FD"/>
    <w:rsid w:val="00D3038A"/>
    <w:rsid w:val="00D3098D"/>
    <w:rsid w:val="00D30EA4"/>
    <w:rsid w:val="00D30F1E"/>
    <w:rsid w:val="00D31A02"/>
    <w:rsid w:val="00D32B79"/>
    <w:rsid w:val="00D3308E"/>
    <w:rsid w:val="00D3323C"/>
    <w:rsid w:val="00D33456"/>
    <w:rsid w:val="00D3396F"/>
    <w:rsid w:val="00D33D18"/>
    <w:rsid w:val="00D33D4D"/>
    <w:rsid w:val="00D341F5"/>
    <w:rsid w:val="00D343CD"/>
    <w:rsid w:val="00D3479C"/>
    <w:rsid w:val="00D34A0B"/>
    <w:rsid w:val="00D3519C"/>
    <w:rsid w:val="00D352C5"/>
    <w:rsid w:val="00D358A2"/>
    <w:rsid w:val="00D35981"/>
    <w:rsid w:val="00D36234"/>
    <w:rsid w:val="00D36371"/>
    <w:rsid w:val="00D364F2"/>
    <w:rsid w:val="00D40EC9"/>
    <w:rsid w:val="00D4107C"/>
    <w:rsid w:val="00D4127F"/>
    <w:rsid w:val="00D42F34"/>
    <w:rsid w:val="00D437D8"/>
    <w:rsid w:val="00D43BB2"/>
    <w:rsid w:val="00D43C12"/>
    <w:rsid w:val="00D441C4"/>
    <w:rsid w:val="00D44588"/>
    <w:rsid w:val="00D44994"/>
    <w:rsid w:val="00D4558E"/>
    <w:rsid w:val="00D45BC0"/>
    <w:rsid w:val="00D45DF3"/>
    <w:rsid w:val="00D45FF2"/>
    <w:rsid w:val="00D46174"/>
    <w:rsid w:val="00D4632C"/>
    <w:rsid w:val="00D46C7B"/>
    <w:rsid w:val="00D471EA"/>
    <w:rsid w:val="00D47DD0"/>
    <w:rsid w:val="00D50183"/>
    <w:rsid w:val="00D50432"/>
    <w:rsid w:val="00D50715"/>
    <w:rsid w:val="00D50A9A"/>
    <w:rsid w:val="00D51D12"/>
    <w:rsid w:val="00D5362B"/>
    <w:rsid w:val="00D53A14"/>
    <w:rsid w:val="00D53F0F"/>
    <w:rsid w:val="00D53F6A"/>
    <w:rsid w:val="00D54223"/>
    <w:rsid w:val="00D55072"/>
    <w:rsid w:val="00D55092"/>
    <w:rsid w:val="00D551B5"/>
    <w:rsid w:val="00D5542A"/>
    <w:rsid w:val="00D557FB"/>
    <w:rsid w:val="00D561A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ADD"/>
    <w:rsid w:val="00D67B9B"/>
    <w:rsid w:val="00D70B36"/>
    <w:rsid w:val="00D70E3A"/>
    <w:rsid w:val="00D717E2"/>
    <w:rsid w:val="00D71F09"/>
    <w:rsid w:val="00D7324C"/>
    <w:rsid w:val="00D73375"/>
    <w:rsid w:val="00D7356F"/>
    <w:rsid w:val="00D73587"/>
    <w:rsid w:val="00D736AE"/>
    <w:rsid w:val="00D73B88"/>
    <w:rsid w:val="00D73EBB"/>
    <w:rsid w:val="00D751EA"/>
    <w:rsid w:val="00D751FB"/>
    <w:rsid w:val="00D754D6"/>
    <w:rsid w:val="00D761AA"/>
    <w:rsid w:val="00D763A6"/>
    <w:rsid w:val="00D764BE"/>
    <w:rsid w:val="00D76514"/>
    <w:rsid w:val="00D76FAE"/>
    <w:rsid w:val="00D76FC4"/>
    <w:rsid w:val="00D777D7"/>
    <w:rsid w:val="00D7793B"/>
    <w:rsid w:val="00D77EB2"/>
    <w:rsid w:val="00D807B0"/>
    <w:rsid w:val="00D80AB8"/>
    <w:rsid w:val="00D81792"/>
    <w:rsid w:val="00D81885"/>
    <w:rsid w:val="00D819B1"/>
    <w:rsid w:val="00D82494"/>
    <w:rsid w:val="00D83AE9"/>
    <w:rsid w:val="00D83E9C"/>
    <w:rsid w:val="00D84553"/>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2C29"/>
    <w:rsid w:val="00D92C62"/>
    <w:rsid w:val="00D92CD8"/>
    <w:rsid w:val="00D92E8B"/>
    <w:rsid w:val="00D936E2"/>
    <w:rsid w:val="00D93CE0"/>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67A"/>
    <w:rsid w:val="00DA0A7F"/>
    <w:rsid w:val="00DA0B43"/>
    <w:rsid w:val="00DA17DE"/>
    <w:rsid w:val="00DA1B73"/>
    <w:rsid w:val="00DA1C31"/>
    <w:rsid w:val="00DA20BC"/>
    <w:rsid w:val="00DA20EB"/>
    <w:rsid w:val="00DA2392"/>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0F97"/>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60C"/>
    <w:rsid w:val="00DB5C72"/>
    <w:rsid w:val="00DB751E"/>
    <w:rsid w:val="00DB78BF"/>
    <w:rsid w:val="00DB7C97"/>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D06EE"/>
    <w:rsid w:val="00DD104D"/>
    <w:rsid w:val="00DD2025"/>
    <w:rsid w:val="00DD22EA"/>
    <w:rsid w:val="00DD23A0"/>
    <w:rsid w:val="00DD349E"/>
    <w:rsid w:val="00DD3757"/>
    <w:rsid w:val="00DD38C5"/>
    <w:rsid w:val="00DD3BF3"/>
    <w:rsid w:val="00DD3EF5"/>
    <w:rsid w:val="00DD434D"/>
    <w:rsid w:val="00DD4DBF"/>
    <w:rsid w:val="00DD53FA"/>
    <w:rsid w:val="00DD55FE"/>
    <w:rsid w:val="00DD5649"/>
    <w:rsid w:val="00DD5D93"/>
    <w:rsid w:val="00DD5F42"/>
    <w:rsid w:val="00DD617B"/>
    <w:rsid w:val="00DD6B27"/>
    <w:rsid w:val="00DD6E6E"/>
    <w:rsid w:val="00DD7861"/>
    <w:rsid w:val="00DD7923"/>
    <w:rsid w:val="00DE002A"/>
    <w:rsid w:val="00DE0DA0"/>
    <w:rsid w:val="00DE0E59"/>
    <w:rsid w:val="00DE0F6C"/>
    <w:rsid w:val="00DE1249"/>
    <w:rsid w:val="00DE219B"/>
    <w:rsid w:val="00DE2AF5"/>
    <w:rsid w:val="00DE2CDD"/>
    <w:rsid w:val="00DE3859"/>
    <w:rsid w:val="00DE3F51"/>
    <w:rsid w:val="00DE4DA0"/>
    <w:rsid w:val="00DE4E71"/>
    <w:rsid w:val="00DE52E3"/>
    <w:rsid w:val="00DE53C0"/>
    <w:rsid w:val="00DE557B"/>
    <w:rsid w:val="00DE71CB"/>
    <w:rsid w:val="00DE7736"/>
    <w:rsid w:val="00DE7AA9"/>
    <w:rsid w:val="00DE7C00"/>
    <w:rsid w:val="00DE7E47"/>
    <w:rsid w:val="00DF03E9"/>
    <w:rsid w:val="00DF03ED"/>
    <w:rsid w:val="00DF04EE"/>
    <w:rsid w:val="00DF05F9"/>
    <w:rsid w:val="00DF0A56"/>
    <w:rsid w:val="00DF0BF4"/>
    <w:rsid w:val="00DF1527"/>
    <w:rsid w:val="00DF179D"/>
    <w:rsid w:val="00DF1E9C"/>
    <w:rsid w:val="00DF2F26"/>
    <w:rsid w:val="00DF3954"/>
    <w:rsid w:val="00DF4479"/>
    <w:rsid w:val="00DF4572"/>
    <w:rsid w:val="00DF4658"/>
    <w:rsid w:val="00DF4996"/>
    <w:rsid w:val="00DF5426"/>
    <w:rsid w:val="00DF6930"/>
    <w:rsid w:val="00DF6C8B"/>
    <w:rsid w:val="00DF6CE7"/>
    <w:rsid w:val="00DF6F17"/>
    <w:rsid w:val="00DF73E1"/>
    <w:rsid w:val="00DF78FA"/>
    <w:rsid w:val="00DF7CF3"/>
    <w:rsid w:val="00E002F1"/>
    <w:rsid w:val="00E0063D"/>
    <w:rsid w:val="00E0082C"/>
    <w:rsid w:val="00E0174C"/>
    <w:rsid w:val="00E01DAA"/>
    <w:rsid w:val="00E023E5"/>
    <w:rsid w:val="00E02432"/>
    <w:rsid w:val="00E0243A"/>
    <w:rsid w:val="00E02A71"/>
    <w:rsid w:val="00E03E38"/>
    <w:rsid w:val="00E04022"/>
    <w:rsid w:val="00E04513"/>
    <w:rsid w:val="00E04C27"/>
    <w:rsid w:val="00E05626"/>
    <w:rsid w:val="00E05F9B"/>
    <w:rsid w:val="00E061F0"/>
    <w:rsid w:val="00E07157"/>
    <w:rsid w:val="00E0728F"/>
    <w:rsid w:val="00E0755C"/>
    <w:rsid w:val="00E0769F"/>
    <w:rsid w:val="00E07934"/>
    <w:rsid w:val="00E1031E"/>
    <w:rsid w:val="00E11487"/>
    <w:rsid w:val="00E11AD7"/>
    <w:rsid w:val="00E12D57"/>
    <w:rsid w:val="00E12EBB"/>
    <w:rsid w:val="00E13732"/>
    <w:rsid w:val="00E13876"/>
    <w:rsid w:val="00E14038"/>
    <w:rsid w:val="00E142F7"/>
    <w:rsid w:val="00E14A7E"/>
    <w:rsid w:val="00E151E1"/>
    <w:rsid w:val="00E1576C"/>
    <w:rsid w:val="00E15C6B"/>
    <w:rsid w:val="00E16117"/>
    <w:rsid w:val="00E1718F"/>
    <w:rsid w:val="00E17372"/>
    <w:rsid w:val="00E17619"/>
    <w:rsid w:val="00E17805"/>
    <w:rsid w:val="00E17ABB"/>
    <w:rsid w:val="00E201B5"/>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A27"/>
    <w:rsid w:val="00E2520D"/>
    <w:rsid w:val="00E25410"/>
    <w:rsid w:val="00E25432"/>
    <w:rsid w:val="00E25F89"/>
    <w:rsid w:val="00E25FE9"/>
    <w:rsid w:val="00E2668C"/>
    <w:rsid w:val="00E26B19"/>
    <w:rsid w:val="00E26C5A"/>
    <w:rsid w:val="00E26FFC"/>
    <w:rsid w:val="00E278B5"/>
    <w:rsid w:val="00E30B11"/>
    <w:rsid w:val="00E30DAC"/>
    <w:rsid w:val="00E31E93"/>
    <w:rsid w:val="00E32D62"/>
    <w:rsid w:val="00E32F7B"/>
    <w:rsid w:val="00E33197"/>
    <w:rsid w:val="00E339DC"/>
    <w:rsid w:val="00E33E15"/>
    <w:rsid w:val="00E33F38"/>
    <w:rsid w:val="00E34A42"/>
    <w:rsid w:val="00E34D65"/>
    <w:rsid w:val="00E35E52"/>
    <w:rsid w:val="00E361B8"/>
    <w:rsid w:val="00E36A1B"/>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50ED"/>
    <w:rsid w:val="00E462D2"/>
    <w:rsid w:val="00E46D6C"/>
    <w:rsid w:val="00E471E1"/>
    <w:rsid w:val="00E47457"/>
    <w:rsid w:val="00E4791B"/>
    <w:rsid w:val="00E47E31"/>
    <w:rsid w:val="00E5061E"/>
    <w:rsid w:val="00E5071F"/>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14C"/>
    <w:rsid w:val="00E547B3"/>
    <w:rsid w:val="00E549BC"/>
    <w:rsid w:val="00E54FE8"/>
    <w:rsid w:val="00E55439"/>
    <w:rsid w:val="00E5612A"/>
    <w:rsid w:val="00E569B7"/>
    <w:rsid w:val="00E5733D"/>
    <w:rsid w:val="00E57941"/>
    <w:rsid w:val="00E57CE8"/>
    <w:rsid w:val="00E60364"/>
    <w:rsid w:val="00E603E5"/>
    <w:rsid w:val="00E6052D"/>
    <w:rsid w:val="00E608E5"/>
    <w:rsid w:val="00E61718"/>
    <w:rsid w:val="00E61CC0"/>
    <w:rsid w:val="00E6277B"/>
    <w:rsid w:val="00E62C05"/>
    <w:rsid w:val="00E6315A"/>
    <w:rsid w:val="00E632F9"/>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1F7B"/>
    <w:rsid w:val="00E72809"/>
    <w:rsid w:val="00E72C01"/>
    <w:rsid w:val="00E735DC"/>
    <w:rsid w:val="00E7389A"/>
    <w:rsid w:val="00E7397A"/>
    <w:rsid w:val="00E741AC"/>
    <w:rsid w:val="00E75174"/>
    <w:rsid w:val="00E75EBA"/>
    <w:rsid w:val="00E763B4"/>
    <w:rsid w:val="00E7683B"/>
    <w:rsid w:val="00E77848"/>
    <w:rsid w:val="00E77A91"/>
    <w:rsid w:val="00E803BA"/>
    <w:rsid w:val="00E80514"/>
    <w:rsid w:val="00E808E0"/>
    <w:rsid w:val="00E80E5B"/>
    <w:rsid w:val="00E8147D"/>
    <w:rsid w:val="00E816C5"/>
    <w:rsid w:val="00E81CE0"/>
    <w:rsid w:val="00E81E7C"/>
    <w:rsid w:val="00E821B7"/>
    <w:rsid w:val="00E8224D"/>
    <w:rsid w:val="00E832E4"/>
    <w:rsid w:val="00E837B7"/>
    <w:rsid w:val="00E84988"/>
    <w:rsid w:val="00E8519F"/>
    <w:rsid w:val="00E852A9"/>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771"/>
    <w:rsid w:val="00E9197A"/>
    <w:rsid w:val="00E91E7F"/>
    <w:rsid w:val="00E91EF7"/>
    <w:rsid w:val="00E91F04"/>
    <w:rsid w:val="00E91F35"/>
    <w:rsid w:val="00E92814"/>
    <w:rsid w:val="00E93CF4"/>
    <w:rsid w:val="00E93EE5"/>
    <w:rsid w:val="00E941F4"/>
    <w:rsid w:val="00E945B9"/>
    <w:rsid w:val="00E9490A"/>
    <w:rsid w:val="00E957AF"/>
    <w:rsid w:val="00E95BA6"/>
    <w:rsid w:val="00E95CE8"/>
    <w:rsid w:val="00E96260"/>
    <w:rsid w:val="00E968BA"/>
    <w:rsid w:val="00E96996"/>
    <w:rsid w:val="00E96F6C"/>
    <w:rsid w:val="00E97648"/>
    <w:rsid w:val="00E97E3D"/>
    <w:rsid w:val="00EA05E9"/>
    <w:rsid w:val="00EA0CE4"/>
    <w:rsid w:val="00EA0E4A"/>
    <w:rsid w:val="00EA0F90"/>
    <w:rsid w:val="00EA16E2"/>
    <w:rsid w:val="00EA1887"/>
    <w:rsid w:val="00EA1A54"/>
    <w:rsid w:val="00EA20AD"/>
    <w:rsid w:val="00EA2226"/>
    <w:rsid w:val="00EA26FC"/>
    <w:rsid w:val="00EA2944"/>
    <w:rsid w:val="00EA31E6"/>
    <w:rsid w:val="00EA3B5A"/>
    <w:rsid w:val="00EA410E"/>
    <w:rsid w:val="00EA4825"/>
    <w:rsid w:val="00EA4FD1"/>
    <w:rsid w:val="00EA5322"/>
    <w:rsid w:val="00EA53C2"/>
    <w:rsid w:val="00EA5695"/>
    <w:rsid w:val="00EA5B0A"/>
    <w:rsid w:val="00EA5E3D"/>
    <w:rsid w:val="00EA65AD"/>
    <w:rsid w:val="00EA65B4"/>
    <w:rsid w:val="00EA7866"/>
    <w:rsid w:val="00EA7FCF"/>
    <w:rsid w:val="00EB05B6"/>
    <w:rsid w:val="00EB0CA3"/>
    <w:rsid w:val="00EB104F"/>
    <w:rsid w:val="00EB1B27"/>
    <w:rsid w:val="00EB1DA8"/>
    <w:rsid w:val="00EB2A87"/>
    <w:rsid w:val="00EB2FA6"/>
    <w:rsid w:val="00EB436F"/>
    <w:rsid w:val="00EB44C2"/>
    <w:rsid w:val="00EB4620"/>
    <w:rsid w:val="00EB478A"/>
    <w:rsid w:val="00EB4B15"/>
    <w:rsid w:val="00EB4C01"/>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2655"/>
    <w:rsid w:val="00ED294D"/>
    <w:rsid w:val="00ED2E52"/>
    <w:rsid w:val="00ED3024"/>
    <w:rsid w:val="00ED35A3"/>
    <w:rsid w:val="00ED3951"/>
    <w:rsid w:val="00ED430A"/>
    <w:rsid w:val="00ED47FA"/>
    <w:rsid w:val="00ED5359"/>
    <w:rsid w:val="00ED5B17"/>
    <w:rsid w:val="00ED5FE4"/>
    <w:rsid w:val="00ED60BC"/>
    <w:rsid w:val="00ED71C5"/>
    <w:rsid w:val="00ED7AD9"/>
    <w:rsid w:val="00ED7DCB"/>
    <w:rsid w:val="00EE16FA"/>
    <w:rsid w:val="00EE177C"/>
    <w:rsid w:val="00EE1C6A"/>
    <w:rsid w:val="00EE396F"/>
    <w:rsid w:val="00EE3AEA"/>
    <w:rsid w:val="00EE3C42"/>
    <w:rsid w:val="00EE3D4F"/>
    <w:rsid w:val="00EE3E8B"/>
    <w:rsid w:val="00EE4297"/>
    <w:rsid w:val="00EE49F9"/>
    <w:rsid w:val="00EE534D"/>
    <w:rsid w:val="00EE545C"/>
    <w:rsid w:val="00EE5560"/>
    <w:rsid w:val="00EE5E1D"/>
    <w:rsid w:val="00EE606B"/>
    <w:rsid w:val="00EE632A"/>
    <w:rsid w:val="00EE6B04"/>
    <w:rsid w:val="00EE6EC6"/>
    <w:rsid w:val="00EE6F1E"/>
    <w:rsid w:val="00EE6F79"/>
    <w:rsid w:val="00EE7CC8"/>
    <w:rsid w:val="00EE7DB2"/>
    <w:rsid w:val="00EF0041"/>
    <w:rsid w:val="00EF029F"/>
    <w:rsid w:val="00EF0348"/>
    <w:rsid w:val="00EF04E7"/>
    <w:rsid w:val="00EF0B13"/>
    <w:rsid w:val="00EF162D"/>
    <w:rsid w:val="00EF1F9C"/>
    <w:rsid w:val="00EF20C3"/>
    <w:rsid w:val="00EF2F40"/>
    <w:rsid w:val="00EF30A3"/>
    <w:rsid w:val="00EF3407"/>
    <w:rsid w:val="00EF37AC"/>
    <w:rsid w:val="00EF4366"/>
    <w:rsid w:val="00EF4B69"/>
    <w:rsid w:val="00EF4C16"/>
    <w:rsid w:val="00EF4CD6"/>
    <w:rsid w:val="00EF4E14"/>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1A6"/>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F1"/>
    <w:rsid w:val="00F10FC1"/>
    <w:rsid w:val="00F1102B"/>
    <w:rsid w:val="00F112FD"/>
    <w:rsid w:val="00F1184B"/>
    <w:rsid w:val="00F1185C"/>
    <w:rsid w:val="00F11C79"/>
    <w:rsid w:val="00F11F06"/>
    <w:rsid w:val="00F1268D"/>
    <w:rsid w:val="00F130EE"/>
    <w:rsid w:val="00F133A1"/>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EAE"/>
    <w:rsid w:val="00F204C3"/>
    <w:rsid w:val="00F207B6"/>
    <w:rsid w:val="00F20A1D"/>
    <w:rsid w:val="00F214CA"/>
    <w:rsid w:val="00F218D4"/>
    <w:rsid w:val="00F21CD3"/>
    <w:rsid w:val="00F2250A"/>
    <w:rsid w:val="00F229C5"/>
    <w:rsid w:val="00F22B2D"/>
    <w:rsid w:val="00F237FB"/>
    <w:rsid w:val="00F238AB"/>
    <w:rsid w:val="00F238C3"/>
    <w:rsid w:val="00F23C04"/>
    <w:rsid w:val="00F23C64"/>
    <w:rsid w:val="00F243DF"/>
    <w:rsid w:val="00F24788"/>
    <w:rsid w:val="00F24891"/>
    <w:rsid w:val="00F24C83"/>
    <w:rsid w:val="00F257A6"/>
    <w:rsid w:val="00F25966"/>
    <w:rsid w:val="00F260DB"/>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83F"/>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2EFD"/>
    <w:rsid w:val="00F433BD"/>
    <w:rsid w:val="00F43A0D"/>
    <w:rsid w:val="00F441AC"/>
    <w:rsid w:val="00F447F2"/>
    <w:rsid w:val="00F44B06"/>
    <w:rsid w:val="00F44D66"/>
    <w:rsid w:val="00F44EC5"/>
    <w:rsid w:val="00F463CC"/>
    <w:rsid w:val="00F46881"/>
    <w:rsid w:val="00F46A4B"/>
    <w:rsid w:val="00F46B23"/>
    <w:rsid w:val="00F46B25"/>
    <w:rsid w:val="00F47498"/>
    <w:rsid w:val="00F47675"/>
    <w:rsid w:val="00F4790F"/>
    <w:rsid w:val="00F47D3A"/>
    <w:rsid w:val="00F50328"/>
    <w:rsid w:val="00F5086B"/>
    <w:rsid w:val="00F50A20"/>
    <w:rsid w:val="00F512B2"/>
    <w:rsid w:val="00F518FD"/>
    <w:rsid w:val="00F519D1"/>
    <w:rsid w:val="00F52589"/>
    <w:rsid w:val="00F52743"/>
    <w:rsid w:val="00F5283D"/>
    <w:rsid w:val="00F52ABA"/>
    <w:rsid w:val="00F52BC7"/>
    <w:rsid w:val="00F52D3E"/>
    <w:rsid w:val="00F539ED"/>
    <w:rsid w:val="00F53BF4"/>
    <w:rsid w:val="00F54266"/>
    <w:rsid w:val="00F54D3A"/>
    <w:rsid w:val="00F55043"/>
    <w:rsid w:val="00F5505D"/>
    <w:rsid w:val="00F55AE9"/>
    <w:rsid w:val="00F55C66"/>
    <w:rsid w:val="00F56A08"/>
    <w:rsid w:val="00F56DCF"/>
    <w:rsid w:val="00F57034"/>
    <w:rsid w:val="00F57877"/>
    <w:rsid w:val="00F60934"/>
    <w:rsid w:val="00F60AD8"/>
    <w:rsid w:val="00F60B77"/>
    <w:rsid w:val="00F60BE9"/>
    <w:rsid w:val="00F61191"/>
    <w:rsid w:val="00F61671"/>
    <w:rsid w:val="00F61F72"/>
    <w:rsid w:val="00F61FD8"/>
    <w:rsid w:val="00F62128"/>
    <w:rsid w:val="00F62DBF"/>
    <w:rsid w:val="00F6305A"/>
    <w:rsid w:val="00F63173"/>
    <w:rsid w:val="00F6381D"/>
    <w:rsid w:val="00F641FC"/>
    <w:rsid w:val="00F64698"/>
    <w:rsid w:val="00F647F7"/>
    <w:rsid w:val="00F64C03"/>
    <w:rsid w:val="00F65252"/>
    <w:rsid w:val="00F654AF"/>
    <w:rsid w:val="00F6583C"/>
    <w:rsid w:val="00F6589A"/>
    <w:rsid w:val="00F667F3"/>
    <w:rsid w:val="00F66F9A"/>
    <w:rsid w:val="00F670A6"/>
    <w:rsid w:val="00F6783E"/>
    <w:rsid w:val="00F700A6"/>
    <w:rsid w:val="00F7049C"/>
    <w:rsid w:val="00F7071A"/>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6244"/>
    <w:rsid w:val="00F8657A"/>
    <w:rsid w:val="00F8679A"/>
    <w:rsid w:val="00F87117"/>
    <w:rsid w:val="00F8736C"/>
    <w:rsid w:val="00F8775D"/>
    <w:rsid w:val="00F87A55"/>
    <w:rsid w:val="00F9030E"/>
    <w:rsid w:val="00F90ADB"/>
    <w:rsid w:val="00F90E78"/>
    <w:rsid w:val="00F91209"/>
    <w:rsid w:val="00F91515"/>
    <w:rsid w:val="00F9221F"/>
    <w:rsid w:val="00F92EA7"/>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226"/>
    <w:rsid w:val="00FA1394"/>
    <w:rsid w:val="00FA1475"/>
    <w:rsid w:val="00FA148A"/>
    <w:rsid w:val="00FA1BBE"/>
    <w:rsid w:val="00FA229C"/>
    <w:rsid w:val="00FA26AF"/>
    <w:rsid w:val="00FA27C8"/>
    <w:rsid w:val="00FA330E"/>
    <w:rsid w:val="00FA37A7"/>
    <w:rsid w:val="00FA3B76"/>
    <w:rsid w:val="00FA3D83"/>
    <w:rsid w:val="00FA3DA6"/>
    <w:rsid w:val="00FA3DC7"/>
    <w:rsid w:val="00FA3E05"/>
    <w:rsid w:val="00FA4D66"/>
    <w:rsid w:val="00FA57C3"/>
    <w:rsid w:val="00FA5A4E"/>
    <w:rsid w:val="00FA5F0C"/>
    <w:rsid w:val="00FA6696"/>
    <w:rsid w:val="00FA7003"/>
    <w:rsid w:val="00FA7E50"/>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7041"/>
    <w:rsid w:val="00FB70CE"/>
    <w:rsid w:val="00FB7C21"/>
    <w:rsid w:val="00FC0150"/>
    <w:rsid w:val="00FC036B"/>
    <w:rsid w:val="00FC03AB"/>
    <w:rsid w:val="00FC05CD"/>
    <w:rsid w:val="00FC25A9"/>
    <w:rsid w:val="00FC2E71"/>
    <w:rsid w:val="00FC31B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4C4"/>
    <w:rsid w:val="00FD17C0"/>
    <w:rsid w:val="00FD18C6"/>
    <w:rsid w:val="00FD1A97"/>
    <w:rsid w:val="00FD21E9"/>
    <w:rsid w:val="00FD2D7B"/>
    <w:rsid w:val="00FD37F6"/>
    <w:rsid w:val="00FD3FB7"/>
    <w:rsid w:val="00FD4589"/>
    <w:rsid w:val="00FD473E"/>
    <w:rsid w:val="00FD4D6A"/>
    <w:rsid w:val="00FD4EBC"/>
    <w:rsid w:val="00FD4F9B"/>
    <w:rsid w:val="00FD5149"/>
    <w:rsid w:val="00FD6D3A"/>
    <w:rsid w:val="00FD718A"/>
    <w:rsid w:val="00FD767F"/>
    <w:rsid w:val="00FD7DF9"/>
    <w:rsid w:val="00FD7FC9"/>
    <w:rsid w:val="00FE0A04"/>
    <w:rsid w:val="00FE0B51"/>
    <w:rsid w:val="00FE0B78"/>
    <w:rsid w:val="00FE0ED4"/>
    <w:rsid w:val="00FE1113"/>
    <w:rsid w:val="00FE138E"/>
    <w:rsid w:val="00FE1EAB"/>
    <w:rsid w:val="00FE3465"/>
    <w:rsid w:val="00FE3910"/>
    <w:rsid w:val="00FE3BE2"/>
    <w:rsid w:val="00FE46E6"/>
    <w:rsid w:val="00FE5056"/>
    <w:rsid w:val="00FE5689"/>
    <w:rsid w:val="00FE5AEC"/>
    <w:rsid w:val="00FE62D2"/>
    <w:rsid w:val="00FE67CF"/>
    <w:rsid w:val="00FE6D20"/>
    <w:rsid w:val="00FE6FB9"/>
    <w:rsid w:val="00FE70D3"/>
    <w:rsid w:val="00FE7549"/>
    <w:rsid w:val="00FE78F6"/>
    <w:rsid w:val="00FE7BCC"/>
    <w:rsid w:val="00FF0056"/>
    <w:rsid w:val="00FF042E"/>
    <w:rsid w:val="00FF126D"/>
    <w:rsid w:val="00FF1875"/>
    <w:rsid w:val="00FF1E30"/>
    <w:rsid w:val="00FF2310"/>
    <w:rsid w:val="00FF2E73"/>
    <w:rsid w:val="00FF2FA2"/>
    <w:rsid w:val="00FF485D"/>
    <w:rsid w:val="00FF4AE2"/>
    <w:rsid w:val="00FF4DE9"/>
    <w:rsid w:val="00FF4F3B"/>
    <w:rsid w:val="00FF50A8"/>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123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iPriority w:val="99"/>
    <w:unhideWhenUsed/>
    <w:qFormat/>
    <w:rsid w:val="00F72AF2"/>
    <w:rPr>
      <w:sz w:val="21"/>
      <w:szCs w:val="21"/>
    </w:rPr>
  </w:style>
  <w:style w:type="paragraph" w:styleId="CommentText">
    <w:name w:val="annotation text"/>
    <w:basedOn w:val="Normal"/>
    <w:link w:val="CommentTextChar"/>
    <w:uiPriority w:val="99"/>
    <w:unhideWhenUsed/>
    <w:qFormat/>
    <w:rsid w:val="00F72AF2"/>
    <w:pPr>
      <w:jc w:val="left"/>
    </w:pPr>
  </w:style>
  <w:style w:type="character" w:customStyle="1" w:styleId="CommentTextChar">
    <w:name w:val="Comment Text Char"/>
    <w:basedOn w:val="DefaultParagraphFont"/>
    <w:link w:val="CommentText"/>
    <w:uiPriority w:val="99"/>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Subtitle">
    <w:name w:val="Subtitle"/>
    <w:basedOn w:val="Normal"/>
    <w:next w:val="Normal"/>
    <w:link w:val="SubtitleChar"/>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rsid w:val="00275F94"/>
    <w:rPr>
      <w:color w:val="808080"/>
    </w:rPr>
  </w:style>
  <w:style w:type="paragraph" w:styleId="Revision">
    <w:name w:val="Revision"/>
    <w:hidden/>
    <w:uiPriority w:val="99"/>
    <w:semiHidden/>
    <w:rsid w:val="00B55AF9"/>
    <w:rPr>
      <w:sz w:val="22"/>
      <w:szCs w:val="22"/>
    </w:rPr>
  </w:style>
  <w:style w:type="paragraph" w:customStyle="1" w:styleId="textintend2">
    <w:name w:val="text intend 2"/>
    <w:basedOn w:val="Normal"/>
    <w:rsid w:val="002843D6"/>
    <w:pPr>
      <w:numPr>
        <w:numId w:val="21"/>
      </w:numPr>
      <w:overflowPunct w:val="0"/>
      <w:snapToGrid/>
      <w:textAlignment w:val="baseline"/>
    </w:pPr>
    <w:rPr>
      <w:rFonts w:eastAsia="MS Mincho"/>
      <w:sz w:val="24"/>
      <w:szCs w:val="20"/>
      <w:lang w:eastAsia="en-GB"/>
    </w:rPr>
  </w:style>
  <w:style w:type="paragraph" w:customStyle="1" w:styleId="B1">
    <w:name w:val="B1"/>
    <w:basedOn w:val="Normal"/>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Strong">
    <w:name w:val="Strong"/>
    <w:basedOn w:val="DefaultParagraphFont"/>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Normal"/>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Normal"/>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DefaultParagraphFont"/>
    <w:link w:val="TAL"/>
    <w:qFormat/>
    <w:locked/>
    <w:rsid w:val="00241D7F"/>
    <w:rPr>
      <w:rFonts w:ascii="Arial" w:eastAsia="Times New Roman" w:hAnsi="Arial" w:cs="Arial"/>
      <w:sz w:val="18"/>
      <w:lang w:eastAsia="ja-JP"/>
    </w:rPr>
  </w:style>
  <w:style w:type="paragraph" w:customStyle="1" w:styleId="TAL">
    <w:name w:val="TAL"/>
    <w:basedOn w:val="Normal"/>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Normal"/>
    <w:next w:val="Normal"/>
    <w:qFormat/>
    <w:rsid w:val="00A05F9A"/>
    <w:pPr>
      <w:numPr>
        <w:numId w:val="29"/>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54416642">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38023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55892243">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7662249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2644448">
      <w:bodyDiv w:val="1"/>
      <w:marLeft w:val="0"/>
      <w:marRight w:val="0"/>
      <w:marTop w:val="0"/>
      <w:marBottom w:val="0"/>
      <w:divBdr>
        <w:top w:val="none" w:sz="0" w:space="0" w:color="auto"/>
        <w:left w:val="none" w:sz="0" w:space="0" w:color="auto"/>
        <w:bottom w:val="none" w:sz="0" w:space="0" w:color="auto"/>
        <w:right w:val="none" w:sz="0" w:space="0" w:color="auto"/>
      </w:divBdr>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B21A1A-7B23-4385-BBA7-CE9C98F16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4</Pages>
  <Words>1165</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jinhuan</cp:lastModifiedBy>
  <cp:revision>77</cp:revision>
  <cp:lastPrinted>2007-06-18T22:08:00Z</cp:lastPrinted>
  <dcterms:created xsi:type="dcterms:W3CDTF">2022-04-19T02:48:00Z</dcterms:created>
  <dcterms:modified xsi:type="dcterms:W3CDTF">2022-08-12T08:13:00Z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(3)4zBBS7wVSEV5ZFRgfgAS0tV58oe8En4oH2dsbeOYhoa5yyGJTsemngkdDSKOEPH55cER6B/L
ixZ6AcBJFJBPXIsQ3+hfARmKGVEDKIxxhfVvL8YnX9++uvoyMzsCdbJ3Lm8TSog9HbIhV/xv
BO/lidBbPgsONq9Iybf2Z90mDKi9VKuNyowZN6lp1QsZz3N6xsEwPRGQxQFPXfaurruvmAjc
kAk08wpBUv9ddZMA9e</vt:lpwstr>
  </property>
  <property fmtid="{D5CDD505-2E9C-101B-9397-08002B2CF9AE}" pid="13" name="_2015_ms_pID_725343_00">
    <vt:lpwstr>_2015_ms_pID_725343</vt:lpwstr>
  </property>
  <property fmtid="{D5CDD505-2E9C-101B-9397-08002B2CF9AE}" pid="14" name="_2015_ms_pID_7253431">
    <vt:lpwstr>UZrBd1+M6kPOGx6T0gz11UW3HMVDIPplV8mJ2AHZu6TV4GaGM4nj8U
mm/UPCBZUwtq+IA5WzdW8xAfB1jSgJMqSqSr7d7TYwZmUrHoyccu3wfRBMZh46EZKXv/s2Or
fHXCCbBG1zyZo8EyLPzgBOeaHc3XmtbfFIShbRQJMuJtXWaeyqpG0dalE/RgXodNLn+P1Uez
TpvwyS3gEqgRNhD2E4Uz/EPGbNdVYw9XXybD</vt:lpwstr>
  </property>
  <property fmtid="{D5CDD505-2E9C-101B-9397-08002B2CF9AE}" pid="15" name="_2015_ms_pID_7253431_00">
    <vt:lpwstr>_2015_ms_pID_7253431</vt:lpwstr>
  </property>
  <property fmtid="{D5CDD505-2E9C-101B-9397-08002B2CF9AE}" pid="16" name="_2015_ms_pID_7253432">
    <vt:lpwstr>jWygxpTzYwANIphMS+F2899WRrNSJVTRekbl
fC241Y8jUGp+b2oqDiZob0FNNeX71g==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1660291943</vt:lpwstr>
  </property>
</Properties>
</file>