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07E26853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51741C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0E13FA" w:rsidRPr="000E13FA">
        <w:rPr>
          <w:rFonts w:ascii="Arial" w:hAnsi="Arial" w:cs="Arial"/>
          <w:b/>
          <w:bCs/>
          <w:sz w:val="22"/>
        </w:rPr>
        <w:t>R1-2207422</w:t>
      </w:r>
    </w:p>
    <w:p w14:paraId="43EE4AE1" w14:textId="0FEEF1F2" w:rsidR="004607C3" w:rsidRPr="002958B2" w:rsidRDefault="002958B2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 w:rsidRPr="002958B2">
        <w:rPr>
          <w:rFonts w:ascii="Arial" w:eastAsia="ＭＳ 明朝" w:hAnsi="Arial"/>
          <w:b/>
          <w:noProof/>
          <w:sz w:val="22"/>
          <w:szCs w:val="22"/>
        </w:rPr>
        <w:t>Toulouse, France, August 22</w:t>
      </w:r>
      <w:r w:rsidR="00A82FB3">
        <w:rPr>
          <w:rFonts w:ascii="Arial" w:eastAsia="ＭＳ 明朝" w:hAnsi="Arial"/>
          <w:b/>
          <w:noProof/>
          <w:sz w:val="22"/>
          <w:szCs w:val="22"/>
        </w:rPr>
        <w:t>nd</w:t>
      </w:r>
      <w:r w:rsidRPr="002958B2">
        <w:rPr>
          <w:rFonts w:ascii="Arial" w:eastAsia="ＭＳ 明朝" w:hAnsi="Arial"/>
          <w:b/>
          <w:noProof/>
          <w:sz w:val="22"/>
          <w:szCs w:val="22"/>
        </w:rPr>
        <w:t xml:space="preserve"> – 26</w:t>
      </w:r>
      <w:r w:rsidR="00A82FB3">
        <w:rPr>
          <w:rFonts w:ascii="Arial" w:eastAsia="ＭＳ 明朝" w:hAnsi="Arial"/>
          <w:b/>
          <w:noProof/>
          <w:sz w:val="22"/>
          <w:szCs w:val="22"/>
        </w:rPr>
        <w:t>th</w:t>
      </w:r>
      <w:r w:rsidRPr="002958B2">
        <w:rPr>
          <w:rFonts w:ascii="Arial" w:eastAsia="ＭＳ 明朝" w:hAnsi="Arial"/>
          <w:b/>
          <w:noProof/>
          <w:sz w:val="22"/>
          <w:szCs w:val="22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E57739C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1C63B9">
        <w:rPr>
          <w:rFonts w:ascii="Arial" w:hAnsi="Arial" w:cs="Arial" w:hint="eastAsia"/>
          <w:b/>
          <w:lang w:eastAsia="ja-JP"/>
        </w:rPr>
        <w:t>1</w:t>
      </w:r>
    </w:p>
    <w:p w14:paraId="724E4C9A" w14:textId="781E9843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 xml:space="preserve">Discussion </w:t>
      </w:r>
      <w:r w:rsidR="00A92072">
        <w:rPr>
          <w:rFonts w:ascii="Arial" w:hAnsi="Arial" w:cs="Arial" w:hint="eastAsia"/>
          <w:b/>
          <w:lang w:eastAsia="ja-JP"/>
        </w:rPr>
        <w:t>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E66720" w:rsidRPr="00E66720">
        <w:rPr>
          <w:rFonts w:ascii="Arial" w:hAnsi="Arial" w:cs="Arial"/>
          <w:b/>
          <w:bCs/>
          <w:lang w:eastAsia="ja-JP"/>
        </w:rPr>
        <w:t>NR PDCCH reception in symbols with LTE CRS RE</w:t>
      </w:r>
      <w:r w:rsidR="00E66720">
        <w:rPr>
          <w:rFonts w:ascii="Arial" w:hAnsi="Arial" w:cs="Arial" w:hint="eastAsia"/>
          <w:b/>
          <w:bCs/>
          <w:lang w:eastAsia="ja-JP"/>
        </w:rPr>
        <w:t>s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6A1CAEE7" w14:textId="3CDCFE12" w:rsidR="00982629" w:rsidRPr="00630287" w:rsidRDefault="006A18D2" w:rsidP="007A144E">
      <w:pPr>
        <w:rPr>
          <w:lang w:eastAsia="ja-JP"/>
        </w:rPr>
      </w:pPr>
      <w:r>
        <w:rPr>
          <w:lang w:eastAsia="ja-JP"/>
        </w:rPr>
        <w:t>At the</w:t>
      </w:r>
      <w:r w:rsidR="00BB0CA4">
        <w:rPr>
          <w:rFonts w:hint="eastAsia"/>
          <w:lang w:eastAsia="ja-JP"/>
        </w:rPr>
        <w:t xml:space="preserve"> RAN#</w:t>
      </w:r>
      <w:r w:rsidR="00C20CFA">
        <w:rPr>
          <w:rFonts w:hint="eastAsia"/>
          <w:lang w:eastAsia="ja-JP"/>
        </w:rPr>
        <w:t>94</w:t>
      </w:r>
      <w:r w:rsidR="00BB0CA4">
        <w:rPr>
          <w:rFonts w:hint="eastAsia"/>
          <w:lang w:eastAsia="ja-JP"/>
        </w:rPr>
        <w:t>-e</w:t>
      </w:r>
      <w:r>
        <w:rPr>
          <w:lang w:eastAsia="ja-JP"/>
        </w:rPr>
        <w:t xml:space="preserve"> meeting,</w:t>
      </w:r>
      <w:r w:rsidR="00BB0CA4">
        <w:rPr>
          <w:rFonts w:hint="eastAsia"/>
          <w:lang w:eastAsia="ja-JP"/>
        </w:rPr>
        <w:t xml:space="preserve"> </w:t>
      </w:r>
      <w:r w:rsidR="00393835">
        <w:rPr>
          <w:rFonts w:hint="eastAsia"/>
          <w:lang w:eastAsia="ja-JP"/>
        </w:rPr>
        <w:t>a</w:t>
      </w:r>
      <w:r w:rsidR="00BB0CA4">
        <w:rPr>
          <w:rFonts w:hint="eastAsia"/>
          <w:lang w:eastAsia="ja-JP"/>
        </w:rPr>
        <w:t xml:space="preserve"> </w:t>
      </w:r>
      <w:r w:rsidR="00393835">
        <w:rPr>
          <w:rFonts w:hint="eastAsia"/>
          <w:lang w:eastAsia="ja-JP"/>
        </w:rPr>
        <w:t xml:space="preserve">new </w:t>
      </w:r>
      <w:r w:rsidR="00BB0CA4">
        <w:rPr>
          <w:rFonts w:hint="eastAsia"/>
          <w:lang w:eastAsia="ja-JP"/>
        </w:rPr>
        <w:t xml:space="preserve">work item on </w:t>
      </w:r>
      <w:r w:rsidR="00A123DE">
        <w:rPr>
          <w:lang w:eastAsia="ja-JP"/>
        </w:rPr>
        <w:t xml:space="preserve">enhancement of </w:t>
      </w:r>
      <w:r w:rsidR="00BB0CA4">
        <w:rPr>
          <w:rFonts w:hint="eastAsia"/>
          <w:lang w:eastAsia="ja-JP"/>
        </w:rPr>
        <w:t xml:space="preserve">NR </w:t>
      </w:r>
      <w:r w:rsidR="00393835">
        <w:rPr>
          <w:rFonts w:hint="eastAsia"/>
          <w:lang w:eastAsia="ja-JP"/>
        </w:rPr>
        <w:t>dynamic spectrum sharing</w:t>
      </w:r>
      <w:r w:rsidR="00BB0CA4">
        <w:rPr>
          <w:rFonts w:hint="eastAsia"/>
          <w:lang w:eastAsia="ja-JP"/>
        </w:rPr>
        <w:t xml:space="preserve"> </w:t>
      </w:r>
      <w:r w:rsidR="00A123DE">
        <w:rPr>
          <w:lang w:eastAsia="ja-JP"/>
        </w:rPr>
        <w:t xml:space="preserve">(DSS) </w:t>
      </w:r>
      <w:r w:rsidR="00BB0CA4">
        <w:rPr>
          <w:rFonts w:hint="eastAsia"/>
          <w:lang w:eastAsia="ja-JP"/>
        </w:rPr>
        <w:t xml:space="preserve">was approved </w:t>
      </w:r>
      <w:r w:rsidR="00BB0CA4">
        <w:rPr>
          <w:lang w:eastAsia="ja-JP"/>
        </w:rPr>
        <w:fldChar w:fldCharType="begin"/>
      </w:r>
      <w:r w:rsidR="00BB0CA4">
        <w:rPr>
          <w:lang w:eastAsia="ja-JP"/>
        </w:rPr>
        <w:instrText xml:space="preserve"> </w:instrText>
      </w:r>
      <w:r w:rsidR="00BB0CA4">
        <w:rPr>
          <w:rFonts w:hint="eastAsia"/>
          <w:lang w:eastAsia="ja-JP"/>
        </w:rPr>
        <w:instrText>REF _Ref66266608 \r \h</w:instrText>
      </w:r>
      <w:r w:rsidR="00BB0CA4">
        <w:rPr>
          <w:lang w:eastAsia="ja-JP"/>
        </w:rPr>
        <w:instrText xml:space="preserve"> </w:instrText>
      </w:r>
      <w:r w:rsidR="00BB0CA4">
        <w:rPr>
          <w:lang w:eastAsia="ja-JP"/>
        </w:rPr>
      </w:r>
      <w:r w:rsidR="00BB0CA4">
        <w:rPr>
          <w:lang w:eastAsia="ja-JP"/>
        </w:rPr>
        <w:fldChar w:fldCharType="separate"/>
      </w:r>
      <w:r w:rsidR="00BB0CA4">
        <w:rPr>
          <w:lang w:eastAsia="ja-JP"/>
        </w:rPr>
        <w:t>[1]</w:t>
      </w:r>
      <w:r w:rsidR="00BB0CA4">
        <w:rPr>
          <w:lang w:eastAsia="ja-JP"/>
        </w:rPr>
        <w:fldChar w:fldCharType="end"/>
      </w:r>
      <w:r w:rsidR="00317CD0">
        <w:rPr>
          <w:lang w:eastAsia="ja-JP"/>
        </w:rPr>
        <w:fldChar w:fldCharType="begin"/>
      </w:r>
      <w:r w:rsidR="00317CD0">
        <w:rPr>
          <w:lang w:eastAsia="ja-JP"/>
        </w:rPr>
        <w:instrText xml:space="preserve"> </w:instrText>
      </w:r>
      <w:r w:rsidR="00317CD0">
        <w:rPr>
          <w:rFonts w:hint="eastAsia"/>
          <w:lang w:eastAsia="ja-JP"/>
        </w:rPr>
        <w:instrText>REF _Ref66268011 \r \h</w:instrText>
      </w:r>
      <w:r w:rsidR="00317CD0">
        <w:rPr>
          <w:lang w:eastAsia="ja-JP"/>
        </w:rPr>
        <w:instrText xml:space="preserve"> </w:instrText>
      </w:r>
      <w:r w:rsidR="00317CD0">
        <w:rPr>
          <w:lang w:eastAsia="ja-JP"/>
        </w:rPr>
      </w:r>
      <w:r w:rsidR="00317CD0">
        <w:rPr>
          <w:lang w:eastAsia="ja-JP"/>
        </w:rPr>
        <w:fldChar w:fldCharType="separate"/>
      </w:r>
      <w:r w:rsidR="00317CD0">
        <w:rPr>
          <w:lang w:eastAsia="ja-JP"/>
        </w:rPr>
        <w:t>[2]</w:t>
      </w:r>
      <w:r w:rsidR="00317CD0">
        <w:rPr>
          <w:lang w:eastAsia="ja-JP"/>
        </w:rPr>
        <w:fldChar w:fldCharType="end"/>
      </w:r>
      <w:r w:rsidR="00BB0CA4">
        <w:rPr>
          <w:rFonts w:hint="eastAsia"/>
          <w:lang w:eastAsia="ja-JP"/>
        </w:rPr>
        <w:t>. O</w:t>
      </w:r>
      <w:r w:rsidR="00BB0CA4" w:rsidRPr="00494E8D">
        <w:rPr>
          <w:rFonts w:hint="eastAsia"/>
          <w:lang w:eastAsia="ja-JP"/>
        </w:rPr>
        <w:t>ne of</w:t>
      </w:r>
      <w:r w:rsidR="00BB0CA4">
        <w:rPr>
          <w:rFonts w:hint="eastAsia"/>
          <w:lang w:eastAsia="ja-JP"/>
        </w:rPr>
        <w:t xml:space="preserve"> the objectives is to </w:t>
      </w:r>
      <w:r w:rsidR="00AB3F89">
        <w:rPr>
          <w:rFonts w:hint="eastAsia"/>
          <w:lang w:eastAsia="ja-JP"/>
        </w:rPr>
        <w:t>s</w:t>
      </w:r>
      <w:r w:rsidR="00AB3F89" w:rsidRPr="00AB3F89">
        <w:rPr>
          <w:lang w:eastAsia="ja-JP"/>
        </w:rPr>
        <w:t>tudy and if needed specify NR PDCCH reception in symbols with LTE CRS R</w:t>
      </w:r>
      <w:r w:rsidR="004D4660">
        <w:rPr>
          <w:rFonts w:hint="eastAsia"/>
          <w:lang w:eastAsia="ja-JP"/>
        </w:rPr>
        <w:t>E</w:t>
      </w:r>
      <w:r w:rsidR="00AB3F89" w:rsidRPr="00AB3F89">
        <w:rPr>
          <w:lang w:eastAsia="ja-JP"/>
        </w:rPr>
        <w:t>s</w:t>
      </w:r>
      <w:r w:rsidR="004D4660">
        <w:rPr>
          <w:rFonts w:hint="eastAsia"/>
          <w:lang w:eastAsia="ja-JP"/>
        </w:rPr>
        <w:t>.</w:t>
      </w:r>
      <w:r w:rsidR="003B7CD3">
        <w:rPr>
          <w:rFonts w:hint="eastAsia"/>
          <w:lang w:eastAsia="ja-JP"/>
        </w:rPr>
        <w:t xml:space="preserve"> </w:t>
      </w:r>
      <w:r w:rsidR="00BB0CA4">
        <w:t>In th</w:t>
      </w:r>
      <w:r w:rsidR="00BB0CA4">
        <w:rPr>
          <w:rFonts w:hint="eastAsia"/>
          <w:lang w:eastAsia="ja-JP"/>
        </w:rPr>
        <w:t>is</w:t>
      </w:r>
      <w:r w:rsidR="00BB0CA4">
        <w:t xml:space="preserve"> </w:t>
      </w:r>
      <w:r w:rsidR="00BB0CA4">
        <w:rPr>
          <w:bCs/>
          <w:iCs/>
          <w:lang w:eastAsia="ja-JP"/>
        </w:rPr>
        <w:t>contribution, we present our views on</w:t>
      </w:r>
      <w:r w:rsidR="003B7CD3">
        <w:rPr>
          <w:rFonts w:hint="eastAsia"/>
          <w:bCs/>
          <w:iCs/>
          <w:lang w:eastAsia="ja-JP"/>
        </w:rPr>
        <w:t xml:space="preserve"> NR PDCCH reception in symbols with LTE CRS REs.</w:t>
      </w:r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3686766" w14:textId="777928FF" w:rsidR="002F7DB9" w:rsidRDefault="0044430E" w:rsidP="00CC2CD8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>Link level simulation</w:t>
      </w:r>
    </w:p>
    <w:p w14:paraId="4CC9723B" w14:textId="30F1AC27" w:rsidR="00C51F42" w:rsidRDefault="006A18D2" w:rsidP="0090306F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At the</w:t>
      </w:r>
      <w:r w:rsidR="005D727A">
        <w:rPr>
          <w:bCs/>
          <w:iCs/>
          <w:lang w:eastAsia="ja-JP"/>
        </w:rPr>
        <w:t xml:space="preserve"> RAN1#109-e</w:t>
      </w:r>
      <w:r>
        <w:rPr>
          <w:bCs/>
          <w:iCs/>
          <w:lang w:eastAsia="ja-JP"/>
        </w:rPr>
        <w:t xml:space="preserve"> meeting,</w:t>
      </w:r>
      <w:r w:rsidR="005D727A">
        <w:rPr>
          <w:bCs/>
          <w:iCs/>
          <w:lang w:eastAsia="ja-JP"/>
        </w:rPr>
        <w:t xml:space="preserve"> the following agreements were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1F42" w14:paraId="7F47894F" w14:textId="77777777" w:rsidTr="00C51F42">
        <w:tc>
          <w:tcPr>
            <w:tcW w:w="9855" w:type="dxa"/>
          </w:tcPr>
          <w:p w14:paraId="295B4B86" w14:textId="77777777" w:rsidR="00835241" w:rsidRPr="00B9456A" w:rsidRDefault="00835241" w:rsidP="00835241">
            <w:pPr>
              <w:rPr>
                <w:highlight w:val="green"/>
                <w:lang w:eastAsia="zh-CN"/>
              </w:rPr>
            </w:pPr>
            <w:r w:rsidRPr="00B9456A">
              <w:rPr>
                <w:rFonts w:hint="eastAsia"/>
                <w:highlight w:val="green"/>
                <w:lang w:eastAsia="zh-CN"/>
              </w:rPr>
              <w:t>A</w:t>
            </w:r>
            <w:r w:rsidRPr="00B9456A">
              <w:rPr>
                <w:highlight w:val="green"/>
                <w:lang w:eastAsia="zh-CN"/>
              </w:rPr>
              <w:t xml:space="preserve">greement </w:t>
            </w:r>
          </w:p>
          <w:p w14:paraId="2E6D2953" w14:textId="77777777" w:rsidR="00835241" w:rsidRPr="00B9456A" w:rsidRDefault="00835241" w:rsidP="00835241">
            <w:pPr>
              <w:rPr>
                <w:lang w:eastAsia="zh-CN"/>
              </w:rPr>
            </w:pPr>
            <w:r w:rsidRPr="00B9456A">
              <w:rPr>
                <w:lang w:eastAsia="zh-CN"/>
              </w:rPr>
              <w:t>To evaluate the following options:</w:t>
            </w:r>
          </w:p>
          <w:p w14:paraId="2CD7203B" w14:textId="77777777" w:rsidR="00835241" w:rsidRPr="00B9456A" w:rsidRDefault="00835241" w:rsidP="00835241">
            <w:pPr>
              <w:pStyle w:val="ad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9456A">
              <w:t xml:space="preserve">Option-1-1: No NR-PDCCH-DMRS is transmitted for only the REs overlapping with LTE-CRS of the OFDM symbol, NR-PDCCH is punctured on REs colliding with LTE-CRS, NR-PDCCH must span at least 2 consecutive symbols with at least 1 symbol not overlapping with LTE-CRS </w:t>
            </w:r>
          </w:p>
          <w:p w14:paraId="53FC516C" w14:textId="77777777" w:rsidR="00835241" w:rsidRPr="00B9456A" w:rsidRDefault="00835241" w:rsidP="00835241">
            <w:pPr>
              <w:pStyle w:val="ad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9456A">
              <w:t xml:space="preserve">Option-1-2: No NR-PDCCH-DMRS is transmitted in any </w:t>
            </w:r>
            <w:r w:rsidRPr="00B9456A">
              <w:rPr>
                <w:strike/>
              </w:rPr>
              <w:t>such</w:t>
            </w:r>
            <w:r w:rsidRPr="00B9456A">
              <w:t xml:space="preserve"> RE of the OFDM symbol, NR-PDCCH is transmitted on REs not colliding with LTE-CRS including the original DMRS, NR-PDCCH is punctured on REs colliding with LTE-CRS, NR-PDCCH must span at least 2 consecutive symbols with at least 1 symbol not overlapping with LTE-CRS </w:t>
            </w:r>
          </w:p>
          <w:p w14:paraId="11CC7BD9" w14:textId="77777777" w:rsidR="00835241" w:rsidRPr="00B9456A" w:rsidRDefault="00835241" w:rsidP="00835241">
            <w:pPr>
              <w:pStyle w:val="ad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9456A">
              <w:t>Option-2: NR-PDCCH or NR-PDCCH-DMRS is transmitted on REs not colliding with LTE-CRS, NR-PDCCH and NR-PDCCH-DMRS may or may not be punctured on REs colliding with LTE-CRS</w:t>
            </w:r>
          </w:p>
          <w:p w14:paraId="6CB7DE9D" w14:textId="77777777" w:rsidR="00835241" w:rsidRPr="00B9456A" w:rsidRDefault="00835241" w:rsidP="001F21D6">
            <w:pPr>
              <w:pStyle w:val="ad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</w:pPr>
            <w:r w:rsidRPr="00B9456A">
              <w:t>No puncture is baseline (UE side)</w:t>
            </w:r>
          </w:p>
          <w:p w14:paraId="0A0D313A" w14:textId="77777777" w:rsidR="0035718B" w:rsidRDefault="0035718B" w:rsidP="001F21D6">
            <w:pPr>
              <w:rPr>
                <w:bCs/>
                <w:iCs/>
                <w:lang w:eastAsia="ja-JP"/>
              </w:rPr>
            </w:pPr>
          </w:p>
          <w:p w14:paraId="3726410F" w14:textId="77777777" w:rsidR="0035718B" w:rsidRPr="00867E94" w:rsidRDefault="0035718B" w:rsidP="0035718B">
            <w:pPr>
              <w:shd w:val="clear" w:color="auto" w:fill="FFFFFF"/>
              <w:rPr>
                <w:highlight w:val="green"/>
                <w:lang w:val="en-US" w:eastAsia="ja-JP"/>
              </w:rPr>
            </w:pPr>
            <w:r w:rsidRPr="00867E94">
              <w:rPr>
                <w:highlight w:val="green"/>
                <w:lang w:val="en-US" w:eastAsia="ja-JP"/>
              </w:rPr>
              <w:t>Agreement</w:t>
            </w:r>
          </w:p>
          <w:p w14:paraId="519AB5C1" w14:textId="77777777" w:rsidR="0035718B" w:rsidRPr="00985F23" w:rsidRDefault="0035718B" w:rsidP="0035718B">
            <w:pPr>
              <w:shd w:val="clear" w:color="auto" w:fill="FFFFFF"/>
              <w:rPr>
                <w:lang w:val="en-US" w:eastAsia="ja-JP"/>
              </w:rPr>
            </w:pPr>
            <w:r w:rsidRPr="00985F23">
              <w:rPr>
                <w:lang w:val="en-US" w:eastAsia="ja-JP"/>
              </w:rPr>
              <w:t>For evaluations consider the following list of scenarios:</w:t>
            </w:r>
          </w:p>
          <w:p w14:paraId="373B8B73" w14:textId="77777777" w:rsidR="0035718B" w:rsidRPr="00262178" w:rsidRDefault="0035718B" w:rsidP="0035718B">
            <w:pPr>
              <w:pStyle w:val="ad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14" w:hanging="357"/>
              <w:contextualSpacing/>
              <w:textAlignment w:val="baseline"/>
              <w:rPr>
                <w:lang w:val="en-US"/>
              </w:rPr>
            </w:pPr>
            <w:r w:rsidRPr="00262178">
              <w:rPr>
                <w:lang w:val="en-US"/>
              </w:rPr>
              <w:t>Scenario#1A: 1 symbol CORESET, overlapped with CRS – Option 2 only</w:t>
            </w:r>
          </w:p>
          <w:p w14:paraId="0261888F" w14:textId="77777777" w:rsidR="0035718B" w:rsidRPr="00262178" w:rsidRDefault="0035718B" w:rsidP="0035718B">
            <w:pPr>
              <w:pStyle w:val="ad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14" w:hanging="357"/>
              <w:contextualSpacing/>
              <w:textAlignment w:val="baseline"/>
              <w:rPr>
                <w:lang w:val="en-US"/>
              </w:rPr>
            </w:pPr>
            <w:r w:rsidRPr="00262178">
              <w:rPr>
                <w:lang w:val="en-US"/>
              </w:rPr>
              <w:t>Scenario#2: 2 symbols CORESET, including 1 overlapping symbol and 1 clean symbol – Option 1-1/1-2/2</w:t>
            </w:r>
          </w:p>
          <w:p w14:paraId="4D84EB66" w14:textId="75FD072B" w:rsidR="0035718B" w:rsidRPr="00697A9D" w:rsidRDefault="0035718B" w:rsidP="00697A9D">
            <w:pPr>
              <w:pStyle w:val="ad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14" w:hanging="357"/>
              <w:contextualSpacing/>
              <w:textAlignment w:val="baseline"/>
              <w:rPr>
                <w:lang w:val="en-US"/>
              </w:rPr>
            </w:pPr>
            <w:r w:rsidRPr="00262178">
              <w:rPr>
                <w:lang w:val="en-US"/>
              </w:rPr>
              <w:t>Scenario#3: 3 symbols CORESET, including 1 overlapping symbol and 2 clean symbols – Option 1-1/1-2/2</w:t>
            </w:r>
          </w:p>
        </w:tc>
      </w:tr>
    </w:tbl>
    <w:p w14:paraId="5ED94863" w14:textId="1E8C6CEE" w:rsidR="001E7010" w:rsidRDefault="00660F47" w:rsidP="009570BA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L</w:t>
      </w:r>
      <w:r>
        <w:rPr>
          <w:bCs/>
          <w:iCs/>
          <w:lang w:eastAsia="ja-JP"/>
        </w:rPr>
        <w:t xml:space="preserve">ink level simulations were performed based on agreed </w:t>
      </w:r>
      <w:r w:rsidR="005378F5">
        <w:rPr>
          <w:bCs/>
          <w:iCs/>
          <w:lang w:eastAsia="ja-JP"/>
        </w:rPr>
        <w:t xml:space="preserve">scenarios and </w:t>
      </w:r>
      <w:r>
        <w:rPr>
          <w:bCs/>
          <w:iCs/>
          <w:lang w:eastAsia="ja-JP"/>
        </w:rPr>
        <w:t>simulation assumptions. The simulation assumptions are shown in Table 1.</w:t>
      </w:r>
      <w:r w:rsidR="001F5744">
        <w:rPr>
          <w:rFonts w:hint="eastAsia"/>
          <w:bCs/>
          <w:iCs/>
          <w:lang w:eastAsia="ja-JP"/>
        </w:rPr>
        <w:t xml:space="preserve"> </w:t>
      </w:r>
      <w:r w:rsidR="006728A1">
        <w:rPr>
          <w:rFonts w:hint="eastAsia"/>
          <w:bCs/>
          <w:iCs/>
          <w:lang w:eastAsia="ja-JP"/>
        </w:rPr>
        <w:t>O</w:t>
      </w:r>
      <w:r w:rsidR="006728A1">
        <w:rPr>
          <w:bCs/>
          <w:iCs/>
          <w:lang w:eastAsia="ja-JP"/>
        </w:rPr>
        <w:t>nly DMRS in symbols that do not overlap with CRS was used for channel estimation for Option-1-1.</w:t>
      </w:r>
      <w:r w:rsidR="001F5744">
        <w:rPr>
          <w:rFonts w:hint="eastAsia"/>
          <w:bCs/>
          <w:iCs/>
          <w:lang w:eastAsia="ja-JP"/>
        </w:rPr>
        <w:t xml:space="preserve"> </w:t>
      </w:r>
      <w:r w:rsidR="001E7010">
        <w:rPr>
          <w:rFonts w:hint="eastAsia"/>
          <w:bCs/>
          <w:iCs/>
          <w:lang w:eastAsia="ja-JP"/>
        </w:rPr>
        <w:t>F</w:t>
      </w:r>
      <w:r w:rsidR="001E7010">
        <w:rPr>
          <w:bCs/>
          <w:iCs/>
          <w:lang w:eastAsia="ja-JP"/>
        </w:rPr>
        <w:t xml:space="preserve">or Option-2, performance was evaluated with CRS and PDCCH/DMRS superposition transmission on gNB side and </w:t>
      </w:r>
      <w:r w:rsidR="00EF1EDB">
        <w:rPr>
          <w:bCs/>
          <w:iCs/>
          <w:lang w:eastAsia="ja-JP"/>
        </w:rPr>
        <w:t>legacy PDCCH processing on UE side.</w:t>
      </w:r>
      <w:r w:rsidR="00D74FA1">
        <w:rPr>
          <w:rFonts w:hint="eastAsia"/>
          <w:bCs/>
          <w:iCs/>
          <w:lang w:eastAsia="ja-JP"/>
        </w:rPr>
        <w:t xml:space="preserve"> </w:t>
      </w:r>
    </w:p>
    <w:p w14:paraId="6468B1B6" w14:textId="545EC90A" w:rsidR="004E3D18" w:rsidRPr="00B73C90" w:rsidRDefault="004E3D18" w:rsidP="00E67665">
      <w:pPr>
        <w:pStyle w:val="af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4E3D18">
        <w:t xml:space="preserve"> </w:t>
      </w:r>
      <w:r w:rsidRPr="00B73C90">
        <w:t>Link level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4395"/>
      </w:tblGrid>
      <w:tr w:rsidR="008E435D" w:rsidRPr="00262178" w14:paraId="34BD8A72" w14:textId="77777777" w:rsidTr="004E6740">
        <w:trPr>
          <w:jc w:val="center"/>
        </w:trPr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157FB" w14:textId="77777777" w:rsidR="008E435D" w:rsidRPr="00262178" w:rsidRDefault="008E435D" w:rsidP="004809B7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>Parameters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91F97" w14:textId="77777777" w:rsidR="008E435D" w:rsidRPr="00262178" w:rsidRDefault="008E435D" w:rsidP="004809B7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v-SE"/>
              </w:rPr>
              <w:t>Values</w:t>
            </w:r>
          </w:p>
        </w:tc>
      </w:tr>
      <w:tr w:rsidR="008E435D" w:rsidRPr="00262178" w14:paraId="7BE4B562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4FFCB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  <w:lang w:eastAsia="sv-SE"/>
              </w:rPr>
              <w:t>Carrier frequency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5FA6B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2 GHz</w:t>
            </w:r>
          </w:p>
        </w:tc>
      </w:tr>
      <w:tr w:rsidR="008E435D" w:rsidRPr="00262178" w14:paraId="0686A4DB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F5AA1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  <w:lang w:eastAsia="sv-SE"/>
              </w:rPr>
              <w:t>SCS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486DD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 xml:space="preserve">15 kHz </w:t>
            </w:r>
          </w:p>
        </w:tc>
      </w:tr>
      <w:tr w:rsidR="008E435D" w:rsidRPr="00262178" w14:paraId="5CE626C7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F0D7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 xml:space="preserve">Bandwidth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593DC" w14:textId="798D3BC8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20 MHz</w:t>
            </w:r>
          </w:p>
        </w:tc>
      </w:tr>
      <w:tr w:rsidR="008E435D" w:rsidRPr="00262178" w14:paraId="58327EBE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A818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Channel model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8CF39" w14:textId="3A3B51D5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TDL-C 300</w:t>
            </w:r>
          </w:p>
        </w:tc>
      </w:tr>
      <w:tr w:rsidR="008E435D" w:rsidRPr="00262178" w14:paraId="4A47DE38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53257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Correlation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8FBFD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Low</w:t>
            </w:r>
          </w:p>
        </w:tc>
      </w:tr>
      <w:tr w:rsidR="008E435D" w:rsidRPr="00262178" w14:paraId="57963A58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4E4DB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Number of BS antennas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D21CC" w14:textId="0E6FC8A1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4 Tx, (M,N,P,Mg,Ng;Mp,Np)= (1,2,2,1,1;1,1),</w:t>
            </w:r>
          </w:p>
        </w:tc>
      </w:tr>
      <w:tr w:rsidR="008E435D" w:rsidRPr="00262178" w14:paraId="6EF94239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91464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color w:val="000000"/>
                <w:sz w:val="16"/>
                <w:szCs w:val="16"/>
              </w:rPr>
              <w:t>Number of UE antennas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012AD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2 Rx (M,N,P,Mg,Ng;Mp,Np)= (1,1,2,1,1;1,1)</w:t>
            </w:r>
          </w:p>
        </w:tc>
      </w:tr>
      <w:tr w:rsidR="008E435D" w:rsidRPr="00262178" w14:paraId="0C9FB7DA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E7A91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DCI payload (excluding CRC)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1023E" w14:textId="650AA68A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60 bits</w:t>
            </w:r>
          </w:p>
        </w:tc>
      </w:tr>
      <w:tr w:rsidR="008E435D" w:rsidRPr="00262178" w14:paraId="7E733331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CE9E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Interleaving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73118" w14:textId="64A3F5D0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Non-Interleaved</w:t>
            </w:r>
          </w:p>
        </w:tc>
      </w:tr>
      <w:tr w:rsidR="008E435D" w:rsidRPr="00262178" w14:paraId="4EC55FCF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FD7F6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Precoding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CC744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Precoder cycling per REG bundle</w:t>
            </w:r>
          </w:p>
        </w:tc>
      </w:tr>
      <w:tr w:rsidR="008E435D" w:rsidRPr="00262178" w14:paraId="54446B18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95574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REG bundle size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00107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6 PRBs</w:t>
            </w:r>
          </w:p>
        </w:tc>
      </w:tr>
      <w:tr w:rsidR="008E435D" w:rsidRPr="00262178" w14:paraId="343191DF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D53C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CRS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E8BD" w14:textId="011A2C2B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single 4 port CRS pattern</w:t>
            </w:r>
          </w:p>
        </w:tc>
      </w:tr>
      <w:tr w:rsidR="008E435D" w:rsidRPr="00262178" w14:paraId="108351AA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5F179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Channel estimation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DAA84" w14:textId="49D2C545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</w:t>
            </w:r>
          </w:p>
        </w:tc>
      </w:tr>
      <w:tr w:rsidR="008E435D" w:rsidRPr="00262178" w14:paraId="74E1F57E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093B8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UE speed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FACB8" w14:textId="35E6C7FA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30 kmph</w:t>
            </w:r>
          </w:p>
        </w:tc>
      </w:tr>
    </w:tbl>
    <w:p w14:paraId="291094F7" w14:textId="3875DA11" w:rsidR="008E435D" w:rsidRDefault="008E435D" w:rsidP="008E435D"/>
    <w:p w14:paraId="343E0EE5" w14:textId="6D7AE607" w:rsidR="00105F3E" w:rsidRDefault="00105F3E" w:rsidP="00105F3E">
      <w:pPr>
        <w:pStyle w:val="2"/>
        <w:numPr>
          <w:ilvl w:val="2"/>
          <w:numId w:val="7"/>
        </w:numPr>
        <w:spacing w:afterLines="50" w:after="120"/>
        <w:ind w:left="567" w:hanging="360"/>
        <w:rPr>
          <w:lang w:eastAsia="ja-JP"/>
        </w:rPr>
      </w:pPr>
      <w:r>
        <w:rPr>
          <w:lang w:eastAsia="ja-JP"/>
        </w:rPr>
        <w:lastRenderedPageBreak/>
        <w:t>Scenario#2</w:t>
      </w:r>
    </w:p>
    <w:p w14:paraId="20B05663" w14:textId="25BB424E" w:rsidR="000F274A" w:rsidRDefault="002B0AD4" w:rsidP="009570BA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imulation results for scenario#2 </w:t>
      </w:r>
      <w:r w:rsidR="00126BE3">
        <w:rPr>
          <w:lang w:eastAsia="ja-JP"/>
        </w:rPr>
        <w:t>(</w:t>
      </w:r>
      <w:r w:rsidR="00126BE3" w:rsidRPr="00126BE3">
        <w:rPr>
          <w:lang w:eastAsia="ja-JP"/>
        </w:rPr>
        <w:t>2 symbols CORESET, including 1 overlapping symbol and 1 clean symbol</w:t>
      </w:r>
      <w:r w:rsidR="00126BE3">
        <w:rPr>
          <w:lang w:eastAsia="ja-JP"/>
        </w:rPr>
        <w:t xml:space="preserve">) </w:t>
      </w:r>
      <w:r>
        <w:rPr>
          <w:lang w:eastAsia="ja-JP"/>
        </w:rPr>
        <w:t xml:space="preserve">are shown in </w:t>
      </w:r>
      <w:r w:rsidR="006B5958">
        <w:rPr>
          <w:lang w:eastAsia="ja-JP"/>
        </w:rPr>
        <w:fldChar w:fldCharType="begin"/>
      </w:r>
      <w:r w:rsidR="006B5958">
        <w:rPr>
          <w:lang w:eastAsia="ja-JP"/>
        </w:rPr>
        <w:instrText xml:space="preserve"> REF _Ref111196159 \h </w:instrText>
      </w:r>
      <w:r w:rsidR="006B5958">
        <w:rPr>
          <w:lang w:eastAsia="ja-JP"/>
        </w:rPr>
      </w:r>
      <w:r w:rsidR="006B5958">
        <w:rPr>
          <w:lang w:eastAsia="ja-JP"/>
        </w:rPr>
        <w:fldChar w:fldCharType="separate"/>
      </w:r>
      <w:r w:rsidR="006B5958">
        <w:t xml:space="preserve">Figure </w:t>
      </w:r>
      <w:r w:rsidR="006B5958">
        <w:rPr>
          <w:noProof/>
        </w:rPr>
        <w:t>1</w:t>
      </w:r>
      <w:r w:rsidR="006B5958">
        <w:rPr>
          <w:lang w:eastAsia="ja-JP"/>
        </w:rPr>
        <w:fldChar w:fldCharType="end"/>
      </w:r>
      <w:r>
        <w:rPr>
          <w:lang w:eastAsia="ja-JP"/>
        </w:rPr>
        <w:t>.</w:t>
      </w:r>
      <w:r w:rsidR="00820DA0" w:rsidRPr="00820DA0">
        <w:t xml:space="preserve"> </w:t>
      </w:r>
      <w:r w:rsidR="00820DA0" w:rsidRPr="00820DA0">
        <w:rPr>
          <w:lang w:eastAsia="ja-JP"/>
        </w:rPr>
        <w:t>Power ratio of CRS RE</w:t>
      </w:r>
      <w:r w:rsidR="008B19AF">
        <w:rPr>
          <w:lang w:eastAsia="ja-JP"/>
        </w:rPr>
        <w:t xml:space="preserve"> to PDCCH/DMRS </w:t>
      </w:r>
      <w:r w:rsidR="00820DA0">
        <w:rPr>
          <w:lang w:eastAsia="ja-JP"/>
        </w:rPr>
        <w:t>was set to 0 dB.</w:t>
      </w:r>
    </w:p>
    <w:p w14:paraId="1AA417E1" w14:textId="17E2F4FF" w:rsidR="003C4334" w:rsidRDefault="003C4334" w:rsidP="003C433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3F858DB2" wp14:editId="38983B34">
            <wp:extent cx="5349922" cy="4206700"/>
            <wp:effectExtent l="0" t="0" r="3175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596" cy="421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58014" w14:textId="6DA7E2F4" w:rsidR="00354EC3" w:rsidRDefault="00354EC3" w:rsidP="00354EC3">
      <w:pPr>
        <w:pStyle w:val="af0"/>
        <w:jc w:val="center"/>
        <w:rPr>
          <w:lang w:eastAsia="ja-JP"/>
        </w:rPr>
      </w:pPr>
      <w:bookmarkStart w:id="0" w:name="_Ref1111961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>
        <w:rPr>
          <w:rFonts w:hint="eastAsia"/>
          <w:lang w:eastAsia="ja-JP"/>
        </w:rPr>
        <w:t xml:space="preserve">PDCCH </w:t>
      </w:r>
      <w:r>
        <w:rPr>
          <w:lang w:eastAsia="ja-JP"/>
        </w:rPr>
        <w:t>BLER (</w:t>
      </w:r>
      <w:r w:rsidRPr="00494F41">
        <w:rPr>
          <w:lang w:eastAsia="ja-JP"/>
        </w:rPr>
        <w:t xml:space="preserve">power ratio of CRS to PDCCH/DMRS is </w:t>
      </w:r>
      <w:r>
        <w:rPr>
          <w:lang w:eastAsia="ja-JP"/>
        </w:rPr>
        <w:t>0</w:t>
      </w:r>
      <w:r w:rsidRPr="00494F41">
        <w:rPr>
          <w:lang w:eastAsia="ja-JP"/>
        </w:rPr>
        <w:t xml:space="preserve"> dB</w:t>
      </w:r>
      <w:r>
        <w:rPr>
          <w:lang w:eastAsia="ja-JP"/>
        </w:rPr>
        <w:t>)</w:t>
      </w:r>
    </w:p>
    <w:p w14:paraId="0DDF1440" w14:textId="2210FA3A" w:rsidR="00F0201E" w:rsidRPr="00612142" w:rsidRDefault="006A18D2" w:rsidP="00354EC3">
      <w:pPr>
        <w:spacing w:beforeLines="50" w:before="120" w:afterLines="50" w:after="120"/>
        <w:rPr>
          <w:lang w:eastAsia="ja-JP"/>
        </w:rPr>
      </w:pPr>
      <w:r>
        <w:rPr>
          <w:lang w:eastAsia="ja-JP"/>
        </w:rPr>
        <w:t xml:space="preserve">For </w:t>
      </w:r>
      <w:r w:rsidR="00DA1AB6">
        <w:rPr>
          <w:lang w:eastAsia="ja-JP"/>
        </w:rPr>
        <w:t xml:space="preserve">all aggregation levels, </w:t>
      </w:r>
      <w:r w:rsidR="004D6C79">
        <w:rPr>
          <w:lang w:eastAsia="ja-JP"/>
        </w:rPr>
        <w:t xml:space="preserve">better performance is shown in the order of </w:t>
      </w:r>
      <w:r w:rsidR="00DA1AB6">
        <w:rPr>
          <w:lang w:eastAsia="ja-JP"/>
        </w:rPr>
        <w:t>Option-2, Option-1-1, and Option-1-2.</w:t>
      </w:r>
      <w:r w:rsidR="00612142">
        <w:rPr>
          <w:lang w:eastAsia="ja-JP"/>
        </w:rPr>
        <w:t xml:space="preserve"> </w:t>
      </w:r>
      <w:r w:rsidR="00BD49B4">
        <w:rPr>
          <w:rFonts w:hint="eastAsia"/>
          <w:bCs/>
          <w:iCs/>
          <w:lang w:eastAsia="ja-JP"/>
        </w:rPr>
        <w:t xml:space="preserve">It can be </w:t>
      </w:r>
      <w:r w:rsidR="00BD49B4">
        <w:rPr>
          <w:bCs/>
          <w:iCs/>
          <w:lang w:eastAsia="ja-JP"/>
        </w:rPr>
        <w:t>found</w:t>
      </w:r>
      <w:r w:rsidR="00BD49B4">
        <w:rPr>
          <w:rFonts w:hint="eastAsia"/>
          <w:bCs/>
          <w:iCs/>
          <w:lang w:eastAsia="ja-JP"/>
        </w:rPr>
        <w:t xml:space="preserve"> that the performance degradation </w:t>
      </w:r>
      <w:r w:rsidR="00764108">
        <w:rPr>
          <w:bCs/>
          <w:iCs/>
          <w:lang w:eastAsia="ja-JP"/>
        </w:rPr>
        <w:t xml:space="preserve">due to any of the options </w:t>
      </w:r>
      <w:r w:rsidR="00BD49B4">
        <w:rPr>
          <w:rFonts w:hint="eastAsia"/>
          <w:bCs/>
          <w:iCs/>
          <w:lang w:eastAsia="ja-JP"/>
        </w:rPr>
        <w:t>can be compensated by using larger aggregation level.</w:t>
      </w:r>
      <w:r w:rsidR="00BD49B4" w:rsidRPr="00C57340">
        <w:rPr>
          <w:rFonts w:hint="eastAsia"/>
          <w:bCs/>
          <w:iCs/>
          <w:lang w:eastAsia="ja-JP"/>
        </w:rPr>
        <w:t xml:space="preserve"> </w:t>
      </w:r>
      <w:r w:rsidR="008505F0">
        <w:rPr>
          <w:rFonts w:hint="eastAsia"/>
          <w:bCs/>
          <w:iCs/>
          <w:lang w:eastAsia="ja-JP"/>
        </w:rPr>
        <w:t>S</w:t>
      </w:r>
      <w:r w:rsidR="008505F0">
        <w:rPr>
          <w:bCs/>
          <w:iCs/>
          <w:lang w:eastAsia="ja-JP"/>
        </w:rPr>
        <w:t>ince gNB can know the CSI of the UE, PDCCH BLER could be kept low enough for any option by selecting the appropriate aggregation level.</w:t>
      </w:r>
      <w:r w:rsidR="00D74FA1">
        <w:rPr>
          <w:bCs/>
          <w:iCs/>
          <w:lang w:eastAsia="ja-JP"/>
        </w:rPr>
        <w:t xml:space="preserve"> </w:t>
      </w:r>
      <w:r w:rsidR="00D74FA1">
        <w:rPr>
          <w:lang w:eastAsia="ja-JP"/>
        </w:rPr>
        <w:t>However, for Option-2, the impact to LTE UEs should be considered since the superposition is used.</w:t>
      </w:r>
    </w:p>
    <w:p w14:paraId="5EC6B906" w14:textId="70C45B11" w:rsidR="00F33F93" w:rsidRPr="005A2A96" w:rsidRDefault="00F33F93" w:rsidP="00F33F9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820DA0">
        <w:rPr>
          <w:rFonts w:ascii="Arial" w:hAnsi="Arial" w:cs="Arial"/>
          <w:b/>
          <w:i/>
          <w:lang w:eastAsia="ja-JP"/>
        </w:rPr>
        <w:t xml:space="preserve"> </w:t>
      </w:r>
      <w:r w:rsidR="0064556A">
        <w:rPr>
          <w:rFonts w:ascii="Arial" w:hAnsi="Arial" w:cs="Arial"/>
          <w:b/>
          <w:i/>
          <w:lang w:eastAsia="ja-JP"/>
        </w:rPr>
        <w:t>In scenario#2, w</w:t>
      </w:r>
      <w:r w:rsidR="002F1285">
        <w:rPr>
          <w:rFonts w:ascii="Arial" w:hAnsi="Arial" w:cs="Arial"/>
          <w:b/>
          <w:i/>
          <w:lang w:eastAsia="ja-JP"/>
        </w:rPr>
        <w:t xml:space="preserve">hen the power ratio of CRS to PDCCH/DMRS is 0 dB, </w:t>
      </w:r>
      <w:r w:rsidR="004D6C79">
        <w:rPr>
          <w:rFonts w:ascii="Arial" w:hAnsi="Arial" w:cs="Arial"/>
          <w:b/>
          <w:i/>
          <w:lang w:eastAsia="ja-JP"/>
        </w:rPr>
        <w:t xml:space="preserve">better performance is shown in the order of </w:t>
      </w:r>
      <w:r w:rsidR="002F1285">
        <w:rPr>
          <w:rFonts w:ascii="Arial" w:hAnsi="Arial" w:cs="Arial"/>
          <w:b/>
          <w:i/>
          <w:lang w:eastAsia="ja-JP"/>
        </w:rPr>
        <w:t>Option-2, Option-1-2 and Option-1-1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6AA5CDF3" w14:textId="6CD69DA6" w:rsidR="00625AC4" w:rsidRDefault="004A0B5A" w:rsidP="009C70F6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T</w:t>
      </w:r>
      <w:r>
        <w:rPr>
          <w:bCs/>
          <w:iCs/>
          <w:lang w:eastAsia="ja-JP"/>
        </w:rPr>
        <w:t xml:space="preserve">he above results </w:t>
      </w:r>
      <w:r w:rsidR="004D6C79">
        <w:rPr>
          <w:bCs/>
          <w:iCs/>
          <w:lang w:eastAsia="ja-JP"/>
        </w:rPr>
        <w:t xml:space="preserve">are based on the assumption of </w:t>
      </w:r>
      <w:r>
        <w:rPr>
          <w:bCs/>
          <w:iCs/>
          <w:lang w:eastAsia="ja-JP"/>
        </w:rPr>
        <w:t>a power ratio of 0 dB for CRS and PDCCH/DMRS, but that is not necessarily typical operation.</w:t>
      </w:r>
      <w:r w:rsidR="00BA43BB">
        <w:rPr>
          <w:bCs/>
          <w:iCs/>
          <w:lang w:eastAsia="ja-JP"/>
        </w:rPr>
        <w:t xml:space="preserve"> Power boosting may be applied to CRS to improve CRS receive quality. </w:t>
      </w:r>
      <w:r w:rsidR="00A27E1F">
        <w:rPr>
          <w:bCs/>
          <w:iCs/>
          <w:lang w:eastAsia="ja-JP"/>
        </w:rPr>
        <w:t xml:space="preserve">Therefore, we </w:t>
      </w:r>
      <w:r w:rsidR="008F019C">
        <w:rPr>
          <w:bCs/>
          <w:iCs/>
          <w:lang w:eastAsia="ja-JP"/>
        </w:rPr>
        <w:t>evaluated</w:t>
      </w:r>
      <w:r w:rsidR="00A27E1F">
        <w:rPr>
          <w:bCs/>
          <w:iCs/>
          <w:lang w:eastAsia="ja-JP"/>
        </w:rPr>
        <w:t xml:space="preserve"> the case when the power ratio of CRS to PDCCH/DMRS is 6 dB.</w:t>
      </w:r>
      <w:r w:rsidR="00015876">
        <w:rPr>
          <w:bCs/>
          <w:iCs/>
          <w:lang w:eastAsia="ja-JP"/>
        </w:rPr>
        <w:t xml:space="preserve"> The simulation results are shown in </w:t>
      </w:r>
      <w:r w:rsidR="006B5958">
        <w:rPr>
          <w:bCs/>
          <w:iCs/>
          <w:lang w:eastAsia="ja-JP"/>
        </w:rPr>
        <w:fldChar w:fldCharType="begin"/>
      </w:r>
      <w:r w:rsidR="006B5958">
        <w:rPr>
          <w:bCs/>
          <w:iCs/>
          <w:lang w:eastAsia="ja-JP"/>
        </w:rPr>
        <w:instrText xml:space="preserve"> REF _Ref111196204 \h </w:instrText>
      </w:r>
      <w:r w:rsidR="006B5958">
        <w:rPr>
          <w:bCs/>
          <w:iCs/>
          <w:lang w:eastAsia="ja-JP"/>
        </w:rPr>
      </w:r>
      <w:r w:rsidR="006B5958">
        <w:rPr>
          <w:bCs/>
          <w:iCs/>
          <w:lang w:eastAsia="ja-JP"/>
        </w:rPr>
        <w:fldChar w:fldCharType="separate"/>
      </w:r>
      <w:r w:rsidR="006B5958">
        <w:t xml:space="preserve">Figure </w:t>
      </w:r>
      <w:r w:rsidR="006B5958">
        <w:rPr>
          <w:noProof/>
        </w:rPr>
        <w:t>2</w:t>
      </w:r>
      <w:r w:rsidR="006B5958">
        <w:rPr>
          <w:bCs/>
          <w:iCs/>
          <w:lang w:eastAsia="ja-JP"/>
        </w:rPr>
        <w:fldChar w:fldCharType="end"/>
      </w:r>
      <w:r w:rsidR="00015876">
        <w:rPr>
          <w:bCs/>
          <w:iCs/>
          <w:lang w:eastAsia="ja-JP"/>
        </w:rPr>
        <w:t>.</w:t>
      </w:r>
    </w:p>
    <w:p w14:paraId="65683F45" w14:textId="778350EA" w:rsidR="00126E76" w:rsidRDefault="00126E76" w:rsidP="00126E76">
      <w:pPr>
        <w:spacing w:beforeLines="50" w:before="120"/>
        <w:jc w:val="center"/>
        <w:rPr>
          <w:bCs/>
          <w:iCs/>
          <w:lang w:eastAsia="ja-JP"/>
        </w:rPr>
      </w:pPr>
      <w:r>
        <w:rPr>
          <w:bCs/>
          <w:iCs/>
          <w:noProof/>
          <w:lang w:eastAsia="ja-JP"/>
        </w:rPr>
        <w:lastRenderedPageBreak/>
        <w:drawing>
          <wp:inline distT="0" distB="0" distL="0" distR="0" wp14:anchorId="75C47932" wp14:editId="6CEDD5B7">
            <wp:extent cx="5352711" cy="4203510"/>
            <wp:effectExtent l="0" t="0" r="635" b="698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642" cy="421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96FE5" w14:textId="16AB1416" w:rsidR="00301525" w:rsidRDefault="00301525" w:rsidP="002428F4">
      <w:pPr>
        <w:pStyle w:val="af0"/>
        <w:spacing w:afterLines="50" w:after="120"/>
        <w:jc w:val="center"/>
        <w:rPr>
          <w:lang w:eastAsia="ja-JP"/>
        </w:rPr>
      </w:pPr>
      <w:bookmarkStart w:id="1" w:name="_Ref111196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 </w:t>
      </w:r>
      <w:r>
        <w:rPr>
          <w:rFonts w:hint="eastAsia"/>
          <w:lang w:eastAsia="ja-JP"/>
        </w:rPr>
        <w:t xml:space="preserve">PDCCH </w:t>
      </w:r>
      <w:r>
        <w:rPr>
          <w:lang w:eastAsia="ja-JP"/>
        </w:rPr>
        <w:t>BLER (</w:t>
      </w:r>
      <w:r w:rsidRPr="00494F41">
        <w:rPr>
          <w:lang w:eastAsia="ja-JP"/>
        </w:rPr>
        <w:t xml:space="preserve">power ratio of CRS to PDCCH/DMRS is </w:t>
      </w:r>
      <w:r>
        <w:rPr>
          <w:lang w:eastAsia="ja-JP"/>
        </w:rPr>
        <w:t>6</w:t>
      </w:r>
      <w:r w:rsidRPr="00494F41">
        <w:rPr>
          <w:lang w:eastAsia="ja-JP"/>
        </w:rPr>
        <w:t xml:space="preserve"> dB</w:t>
      </w:r>
      <w:r>
        <w:rPr>
          <w:lang w:eastAsia="ja-JP"/>
        </w:rPr>
        <w:t>)</w:t>
      </w:r>
    </w:p>
    <w:p w14:paraId="6147D2D2" w14:textId="1A9AD063" w:rsidR="00BA6759" w:rsidRDefault="00A3476D" w:rsidP="002428F4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Option-2</w:t>
      </w:r>
      <w:r w:rsidR="00126BE3">
        <w:rPr>
          <w:bCs/>
          <w:iCs/>
          <w:lang w:eastAsia="ja-JP"/>
        </w:rPr>
        <w:t xml:space="preserve"> still shows</w:t>
      </w:r>
      <w:r>
        <w:rPr>
          <w:bCs/>
          <w:iCs/>
          <w:lang w:eastAsia="ja-JP"/>
        </w:rPr>
        <w:t xml:space="preserve"> the best </w:t>
      </w:r>
      <w:r w:rsidR="00126BE3">
        <w:rPr>
          <w:bCs/>
          <w:iCs/>
          <w:lang w:eastAsia="ja-JP"/>
        </w:rPr>
        <w:t>performance among</w:t>
      </w:r>
      <w:r>
        <w:rPr>
          <w:bCs/>
          <w:iCs/>
          <w:lang w:eastAsia="ja-JP"/>
        </w:rPr>
        <w:t xml:space="preserve"> three options at aggregation levels </w:t>
      </w:r>
      <w:r w:rsidR="00C41291">
        <w:rPr>
          <w:bCs/>
          <w:iCs/>
          <w:lang w:eastAsia="ja-JP"/>
        </w:rPr>
        <w:t>4, 8 and 16</w:t>
      </w:r>
      <w:r>
        <w:rPr>
          <w:bCs/>
          <w:iCs/>
          <w:lang w:eastAsia="ja-JP"/>
        </w:rPr>
        <w:t xml:space="preserve">, while Option-2 </w:t>
      </w:r>
      <w:r w:rsidR="00126BE3">
        <w:rPr>
          <w:bCs/>
          <w:iCs/>
          <w:lang w:eastAsia="ja-JP"/>
        </w:rPr>
        <w:t xml:space="preserve">shows the </w:t>
      </w:r>
      <w:r>
        <w:rPr>
          <w:bCs/>
          <w:iCs/>
          <w:lang w:eastAsia="ja-JP"/>
        </w:rPr>
        <w:t xml:space="preserve">worst </w:t>
      </w:r>
      <w:r w:rsidR="00126BE3">
        <w:rPr>
          <w:bCs/>
          <w:iCs/>
          <w:lang w:eastAsia="ja-JP"/>
        </w:rPr>
        <w:t xml:space="preserve">performance </w:t>
      </w:r>
      <w:r>
        <w:rPr>
          <w:bCs/>
          <w:iCs/>
          <w:lang w:eastAsia="ja-JP"/>
        </w:rPr>
        <w:t>at aggregation level 2.</w:t>
      </w:r>
      <w:r w:rsidR="002E41A1">
        <w:rPr>
          <w:bCs/>
          <w:iCs/>
          <w:lang w:eastAsia="ja-JP"/>
        </w:rPr>
        <w:t xml:space="preserve"> </w:t>
      </w:r>
      <w:r w:rsidR="00E4260D">
        <w:rPr>
          <w:bCs/>
          <w:iCs/>
          <w:lang w:eastAsia="ja-JP"/>
        </w:rPr>
        <w:t>It can be found that t</w:t>
      </w:r>
      <w:r w:rsidR="00E4260D" w:rsidRPr="00E4260D">
        <w:rPr>
          <w:bCs/>
          <w:iCs/>
          <w:lang w:eastAsia="ja-JP"/>
        </w:rPr>
        <w:t>he performance of Option-2 is affected by the power ratio of CRS to PDCCH/DMRS.</w:t>
      </w:r>
      <w:r w:rsidR="005474D6">
        <w:rPr>
          <w:bCs/>
          <w:iCs/>
          <w:lang w:eastAsia="ja-JP"/>
        </w:rPr>
        <w:t xml:space="preserve"> </w:t>
      </w:r>
      <w:r w:rsidR="00126BE3">
        <w:rPr>
          <w:bCs/>
          <w:iCs/>
          <w:lang w:eastAsia="ja-JP"/>
        </w:rPr>
        <w:t>There would be some scenarios using</w:t>
      </w:r>
      <w:r w:rsidR="005474D6">
        <w:rPr>
          <w:bCs/>
          <w:iCs/>
          <w:lang w:eastAsia="ja-JP"/>
        </w:rPr>
        <w:t xml:space="preserve"> small aggregation levels to fully utilize PDCCH resources, </w:t>
      </w:r>
      <w:r w:rsidR="00126BE3">
        <w:rPr>
          <w:bCs/>
          <w:iCs/>
          <w:lang w:eastAsia="ja-JP"/>
        </w:rPr>
        <w:t>and hence</w:t>
      </w:r>
      <w:r w:rsidR="005474D6">
        <w:rPr>
          <w:bCs/>
          <w:iCs/>
          <w:lang w:eastAsia="ja-JP"/>
        </w:rPr>
        <w:t xml:space="preserve"> Option-2 may not be optimal in this regard.</w:t>
      </w:r>
    </w:p>
    <w:p w14:paraId="441354C6" w14:textId="5DD7FE99" w:rsidR="0069054D" w:rsidRDefault="002B73D6" w:rsidP="003E7BD7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 w:rsidR="00A3427D">
        <w:rPr>
          <w:rFonts w:ascii="Arial" w:hAnsi="Arial" w:cs="Arial" w:hint="eastAsia"/>
          <w:b/>
          <w:i/>
          <w:lang w:eastAsia="ja-JP"/>
        </w:rPr>
        <w:t xml:space="preserve"> </w:t>
      </w:r>
      <w:r w:rsidR="0069054D">
        <w:rPr>
          <w:rFonts w:ascii="Arial" w:hAnsi="Arial" w:cs="Arial"/>
          <w:b/>
          <w:i/>
          <w:lang w:eastAsia="ja-JP"/>
        </w:rPr>
        <w:t>2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C2031D" w:rsidRPr="00C2031D">
        <w:rPr>
          <w:rFonts w:ascii="Arial" w:hAnsi="Arial" w:cs="Arial"/>
          <w:b/>
          <w:i/>
          <w:lang w:eastAsia="ja-JP"/>
        </w:rPr>
        <w:t xml:space="preserve"> </w:t>
      </w:r>
      <w:r w:rsidR="0064556A">
        <w:rPr>
          <w:rFonts w:ascii="Arial" w:hAnsi="Arial" w:cs="Arial"/>
          <w:b/>
          <w:i/>
          <w:lang w:eastAsia="ja-JP"/>
        </w:rPr>
        <w:t>In scenario#2, w</w:t>
      </w:r>
      <w:r w:rsidR="00C2031D">
        <w:rPr>
          <w:rFonts w:ascii="Arial" w:hAnsi="Arial" w:cs="Arial"/>
          <w:b/>
          <w:i/>
          <w:lang w:eastAsia="ja-JP"/>
        </w:rPr>
        <w:t xml:space="preserve">hen the power ratio of CRS to PDCCH/DMRS is </w:t>
      </w:r>
      <w:r w:rsidR="00D93800">
        <w:rPr>
          <w:rFonts w:ascii="Arial" w:hAnsi="Arial" w:cs="Arial"/>
          <w:b/>
          <w:i/>
          <w:lang w:eastAsia="ja-JP"/>
        </w:rPr>
        <w:t>6</w:t>
      </w:r>
      <w:r w:rsidR="00C2031D">
        <w:rPr>
          <w:rFonts w:ascii="Arial" w:hAnsi="Arial" w:cs="Arial"/>
          <w:b/>
          <w:i/>
          <w:lang w:eastAsia="ja-JP"/>
        </w:rPr>
        <w:t xml:space="preserve"> dB,</w:t>
      </w:r>
    </w:p>
    <w:p w14:paraId="4568D838" w14:textId="4039370A" w:rsidR="007B5618" w:rsidRDefault="00126BE3" w:rsidP="0069054D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Better performance is shown in the order of </w:t>
      </w:r>
      <w:r w:rsidR="007B5618" w:rsidRPr="0069054D">
        <w:rPr>
          <w:rFonts w:ascii="Arial" w:hAnsi="Arial" w:cs="Arial"/>
          <w:b/>
          <w:i/>
          <w:lang w:eastAsia="ja-JP"/>
        </w:rPr>
        <w:t>Option-</w:t>
      </w:r>
      <w:r w:rsidR="007B5618">
        <w:rPr>
          <w:rFonts w:ascii="Arial" w:hAnsi="Arial" w:cs="Arial"/>
          <w:b/>
          <w:i/>
          <w:lang w:eastAsia="ja-JP"/>
        </w:rPr>
        <w:t>1-</w:t>
      </w:r>
      <w:r w:rsidR="007B5618" w:rsidRPr="0069054D">
        <w:rPr>
          <w:rFonts w:ascii="Arial" w:hAnsi="Arial" w:cs="Arial"/>
          <w:b/>
          <w:i/>
          <w:lang w:eastAsia="ja-JP"/>
        </w:rPr>
        <w:t>2, Option-1-</w:t>
      </w:r>
      <w:r w:rsidR="007B5618">
        <w:rPr>
          <w:rFonts w:ascii="Arial" w:hAnsi="Arial" w:cs="Arial"/>
          <w:b/>
          <w:i/>
          <w:lang w:eastAsia="ja-JP"/>
        </w:rPr>
        <w:t>1</w:t>
      </w:r>
      <w:r w:rsidR="007B5618" w:rsidRPr="0069054D">
        <w:rPr>
          <w:rFonts w:ascii="Arial" w:hAnsi="Arial" w:cs="Arial"/>
          <w:b/>
          <w:i/>
          <w:lang w:eastAsia="ja-JP"/>
        </w:rPr>
        <w:t xml:space="preserve"> and Option-</w:t>
      </w:r>
      <w:r w:rsidR="007B5618">
        <w:rPr>
          <w:rFonts w:ascii="Arial" w:hAnsi="Arial" w:cs="Arial"/>
          <w:b/>
          <w:i/>
          <w:lang w:eastAsia="ja-JP"/>
        </w:rPr>
        <w:t>2</w:t>
      </w:r>
      <w:r w:rsidR="007B5618" w:rsidRPr="0069054D">
        <w:rPr>
          <w:rFonts w:ascii="Arial" w:hAnsi="Arial" w:cs="Arial"/>
          <w:b/>
          <w:i/>
          <w:lang w:eastAsia="ja-JP"/>
        </w:rPr>
        <w:t xml:space="preserve"> at aggregation level </w:t>
      </w:r>
      <w:r w:rsidR="007B5618">
        <w:rPr>
          <w:rFonts w:ascii="Arial" w:hAnsi="Arial" w:cs="Arial"/>
          <w:b/>
          <w:i/>
          <w:lang w:eastAsia="ja-JP"/>
        </w:rPr>
        <w:t>2.</w:t>
      </w:r>
    </w:p>
    <w:p w14:paraId="437C1412" w14:textId="6E0142A3" w:rsidR="0069054D" w:rsidRPr="007B5618" w:rsidRDefault="00126BE3" w:rsidP="007B5618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Better performance is shown in the order of </w:t>
      </w:r>
      <w:r w:rsidR="00C2031D" w:rsidRPr="0069054D">
        <w:rPr>
          <w:rFonts w:ascii="Arial" w:hAnsi="Arial" w:cs="Arial"/>
          <w:b/>
          <w:i/>
          <w:lang w:eastAsia="ja-JP"/>
        </w:rPr>
        <w:t>Option-2, Option-1-2 and Option-1-1</w:t>
      </w:r>
      <w:r w:rsidR="00D93800" w:rsidRPr="0069054D">
        <w:rPr>
          <w:rFonts w:ascii="Arial" w:hAnsi="Arial" w:cs="Arial"/>
          <w:b/>
          <w:i/>
          <w:lang w:eastAsia="ja-JP"/>
        </w:rPr>
        <w:t xml:space="preserve"> at aggregation levels 4, 8 and 16</w:t>
      </w:r>
      <w:r w:rsidR="00C2031D" w:rsidRPr="0069054D">
        <w:rPr>
          <w:rFonts w:ascii="Arial" w:hAnsi="Arial" w:cs="Arial"/>
          <w:b/>
          <w:i/>
          <w:lang w:eastAsia="ja-JP"/>
        </w:rPr>
        <w:t>.</w:t>
      </w:r>
    </w:p>
    <w:p w14:paraId="5A7ACEC5" w14:textId="52651887" w:rsidR="00D03986" w:rsidRDefault="00D03986" w:rsidP="003E7BD7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 w:rsidR="00A3427D">
        <w:rPr>
          <w:rFonts w:ascii="Arial" w:hAnsi="Arial" w:cs="Arial" w:hint="eastAsia"/>
          <w:b/>
          <w:i/>
          <w:lang w:eastAsia="ja-JP"/>
        </w:rPr>
        <w:t xml:space="preserve"> </w:t>
      </w:r>
      <w:r w:rsidR="0069054D">
        <w:rPr>
          <w:rFonts w:ascii="Arial" w:hAnsi="Arial" w:cs="Arial"/>
          <w:b/>
          <w:i/>
          <w:lang w:eastAsia="ja-JP"/>
        </w:rPr>
        <w:t>3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69054D">
        <w:rPr>
          <w:rFonts w:ascii="Arial" w:hAnsi="Arial" w:cs="Arial"/>
          <w:b/>
          <w:i/>
          <w:lang w:eastAsia="ja-JP"/>
        </w:rPr>
        <w:t xml:space="preserve"> </w:t>
      </w:r>
      <w:r w:rsidR="00E4260D">
        <w:rPr>
          <w:rFonts w:ascii="Arial" w:hAnsi="Arial" w:cs="Arial"/>
          <w:b/>
          <w:i/>
          <w:lang w:eastAsia="ja-JP"/>
        </w:rPr>
        <w:t xml:space="preserve">The performance of </w:t>
      </w:r>
      <w:r w:rsidR="00F026CF">
        <w:rPr>
          <w:rFonts w:ascii="Arial" w:hAnsi="Arial" w:cs="Arial"/>
          <w:b/>
          <w:i/>
          <w:lang w:eastAsia="ja-JP"/>
        </w:rPr>
        <w:t>Option-2 is affected by the power ratio of CRS to PDCCH/DMRS</w:t>
      </w:r>
      <w:r w:rsidR="00EC2D2E">
        <w:rPr>
          <w:rFonts w:ascii="Arial" w:hAnsi="Arial" w:cs="Arial"/>
          <w:b/>
          <w:i/>
          <w:lang w:eastAsia="ja-JP"/>
        </w:rPr>
        <w:t>, and when the power ratio of CRS to PDCCH/DMRS is 6 dB, Option-2 with aggregation level 2</w:t>
      </w:r>
      <w:r w:rsidR="00421F05">
        <w:rPr>
          <w:rFonts w:ascii="Arial" w:hAnsi="Arial" w:cs="Arial"/>
          <w:b/>
          <w:i/>
          <w:lang w:eastAsia="ja-JP"/>
        </w:rPr>
        <w:t xml:space="preserve"> shows large performance degradation</w:t>
      </w:r>
      <w:r w:rsidR="007E6DDD" w:rsidRPr="005A2A96">
        <w:rPr>
          <w:rFonts w:ascii="Arial" w:hAnsi="Arial" w:cs="Arial"/>
          <w:b/>
          <w:i/>
          <w:lang w:eastAsia="ja-JP"/>
        </w:rPr>
        <w:t>.</w:t>
      </w:r>
    </w:p>
    <w:p w14:paraId="181E53B2" w14:textId="5A4AC945" w:rsidR="00E35F59" w:rsidRDefault="00E35F59" w:rsidP="00E35F59">
      <w:pPr>
        <w:rPr>
          <w:lang w:eastAsia="ja-JP"/>
        </w:rPr>
      </w:pPr>
    </w:p>
    <w:p w14:paraId="53F9BDCB" w14:textId="6AC8F091" w:rsidR="0014196C" w:rsidRDefault="0014196C" w:rsidP="0014196C">
      <w:pPr>
        <w:pStyle w:val="2"/>
        <w:numPr>
          <w:ilvl w:val="2"/>
          <w:numId w:val="7"/>
        </w:numPr>
        <w:spacing w:afterLines="50" w:after="120"/>
        <w:rPr>
          <w:lang w:eastAsia="ja-JP"/>
        </w:rPr>
      </w:pPr>
      <w:r>
        <w:rPr>
          <w:lang w:eastAsia="ja-JP"/>
        </w:rPr>
        <w:t>Scenario#3</w:t>
      </w:r>
    </w:p>
    <w:p w14:paraId="17831D54" w14:textId="04A58670" w:rsidR="00693924" w:rsidRDefault="00693924" w:rsidP="0069392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imulation results for scenario#3 </w:t>
      </w:r>
      <w:r w:rsidR="00126BE3">
        <w:rPr>
          <w:lang w:eastAsia="ja-JP"/>
        </w:rPr>
        <w:t>(</w:t>
      </w:r>
      <w:r w:rsidR="00126BE3" w:rsidRPr="00126BE3">
        <w:rPr>
          <w:lang w:eastAsia="ja-JP"/>
        </w:rPr>
        <w:t>3 symbols CORESET, including 1 overlapping symbol and 2 clean symbols</w:t>
      </w:r>
      <w:r w:rsidR="00126BE3">
        <w:rPr>
          <w:lang w:eastAsia="ja-JP"/>
        </w:rPr>
        <w:t xml:space="preserve">) </w:t>
      </w:r>
      <w:r>
        <w:rPr>
          <w:lang w:eastAsia="ja-JP"/>
        </w:rPr>
        <w:t xml:space="preserve">are shown in </w:t>
      </w:r>
      <w:r w:rsidR="00C00548">
        <w:rPr>
          <w:lang w:eastAsia="ja-JP"/>
        </w:rPr>
        <w:fldChar w:fldCharType="begin"/>
      </w:r>
      <w:r w:rsidR="00C00548">
        <w:rPr>
          <w:lang w:eastAsia="ja-JP"/>
        </w:rPr>
        <w:instrText xml:space="preserve"> REF _Ref111196275 \h </w:instrText>
      </w:r>
      <w:r w:rsidR="00C00548">
        <w:rPr>
          <w:lang w:eastAsia="ja-JP"/>
        </w:rPr>
      </w:r>
      <w:r w:rsidR="00C00548">
        <w:rPr>
          <w:lang w:eastAsia="ja-JP"/>
        </w:rPr>
        <w:fldChar w:fldCharType="separate"/>
      </w:r>
      <w:r w:rsidR="00C00548">
        <w:t xml:space="preserve">Figure </w:t>
      </w:r>
      <w:r w:rsidR="00C00548">
        <w:rPr>
          <w:noProof/>
        </w:rPr>
        <w:t>3</w:t>
      </w:r>
      <w:r w:rsidR="00C00548">
        <w:rPr>
          <w:lang w:eastAsia="ja-JP"/>
        </w:rPr>
        <w:fldChar w:fldCharType="end"/>
      </w:r>
      <w:r>
        <w:rPr>
          <w:lang w:eastAsia="ja-JP"/>
        </w:rPr>
        <w:t>.</w:t>
      </w:r>
      <w:r w:rsidRPr="00820DA0">
        <w:t xml:space="preserve"> </w:t>
      </w:r>
      <w:r w:rsidRPr="00820DA0">
        <w:rPr>
          <w:lang w:eastAsia="ja-JP"/>
        </w:rPr>
        <w:t>Power ratio of CRS RE</w:t>
      </w:r>
      <w:r>
        <w:rPr>
          <w:lang w:eastAsia="ja-JP"/>
        </w:rPr>
        <w:t xml:space="preserve"> to PDCCH/DMRS was set to 0 dB.</w:t>
      </w:r>
    </w:p>
    <w:p w14:paraId="54A0810B" w14:textId="27C01DBA" w:rsidR="00AC30DA" w:rsidRDefault="001507E7" w:rsidP="00986D9E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6AB58FB0" wp14:editId="4262A03D">
            <wp:extent cx="5499977" cy="4906370"/>
            <wp:effectExtent l="0" t="0" r="5715" b="889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36" cy="4925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F1F9A" w14:textId="0E794347" w:rsidR="00301525" w:rsidRDefault="00301525" w:rsidP="00F257C7">
      <w:pPr>
        <w:pStyle w:val="af0"/>
        <w:spacing w:afterLines="50" w:after="120"/>
        <w:jc w:val="center"/>
        <w:rPr>
          <w:lang w:eastAsia="ja-JP"/>
        </w:rPr>
      </w:pPr>
      <w:bookmarkStart w:id="2" w:name="_Ref1111962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0548">
        <w:rPr>
          <w:noProof/>
        </w:rPr>
        <w:t>3</w:t>
      </w:r>
      <w:r>
        <w:fldChar w:fldCharType="end"/>
      </w:r>
      <w:bookmarkEnd w:id="2"/>
      <w:r>
        <w:t xml:space="preserve"> </w:t>
      </w:r>
      <w:r>
        <w:rPr>
          <w:rFonts w:hint="eastAsia"/>
          <w:lang w:eastAsia="ja-JP"/>
        </w:rPr>
        <w:t xml:space="preserve">PDCCH </w:t>
      </w:r>
      <w:r>
        <w:rPr>
          <w:lang w:eastAsia="ja-JP"/>
        </w:rPr>
        <w:t>BLER (</w:t>
      </w:r>
      <w:r w:rsidRPr="00494F41">
        <w:rPr>
          <w:lang w:eastAsia="ja-JP"/>
        </w:rPr>
        <w:t xml:space="preserve">power ratio of CRS to PDCCH/DMRS is </w:t>
      </w:r>
      <w:r w:rsidR="00986D9E">
        <w:rPr>
          <w:lang w:eastAsia="ja-JP"/>
        </w:rPr>
        <w:t>0</w:t>
      </w:r>
      <w:r w:rsidRPr="00494F41">
        <w:rPr>
          <w:lang w:eastAsia="ja-JP"/>
        </w:rPr>
        <w:t xml:space="preserve"> dB</w:t>
      </w:r>
      <w:r>
        <w:rPr>
          <w:lang w:eastAsia="ja-JP"/>
        </w:rPr>
        <w:t>)</w:t>
      </w:r>
    </w:p>
    <w:p w14:paraId="68C237CA" w14:textId="1E0AAEA3" w:rsidR="004C527C" w:rsidRPr="00301525" w:rsidRDefault="001E0DD8" w:rsidP="00264D66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Similar trends</w:t>
      </w:r>
      <w:r>
        <w:rPr>
          <w:lang w:eastAsia="ja-JP"/>
        </w:rPr>
        <w:t xml:space="preserve"> can be </w:t>
      </w:r>
      <w:r w:rsidR="002D15D5">
        <w:rPr>
          <w:lang w:eastAsia="ja-JP"/>
        </w:rPr>
        <w:t xml:space="preserve">observed </w:t>
      </w:r>
      <w:r>
        <w:rPr>
          <w:lang w:eastAsia="ja-JP"/>
        </w:rPr>
        <w:t xml:space="preserve">in the evaluation results </w:t>
      </w:r>
      <w:r w:rsidR="002D15D5">
        <w:rPr>
          <w:lang w:eastAsia="ja-JP"/>
        </w:rPr>
        <w:t>with</w:t>
      </w:r>
      <w:r>
        <w:rPr>
          <w:lang w:eastAsia="ja-JP"/>
        </w:rPr>
        <w:t xml:space="preserve"> scenario#2. </w:t>
      </w:r>
      <w:r w:rsidR="007C5644">
        <w:rPr>
          <w:lang w:eastAsia="ja-JP"/>
        </w:rPr>
        <w:t xml:space="preserve">That is, at any aggregation level, </w:t>
      </w:r>
      <w:r w:rsidR="002D15D5">
        <w:rPr>
          <w:lang w:eastAsia="ja-JP"/>
        </w:rPr>
        <w:t xml:space="preserve">better </w:t>
      </w:r>
      <w:r w:rsidR="007C5644">
        <w:rPr>
          <w:lang w:eastAsia="ja-JP"/>
        </w:rPr>
        <w:t xml:space="preserve">performance is </w:t>
      </w:r>
      <w:r w:rsidR="002D15D5">
        <w:rPr>
          <w:lang w:eastAsia="ja-JP"/>
        </w:rPr>
        <w:t>shown in the order of</w:t>
      </w:r>
      <w:r w:rsidR="007C5644">
        <w:rPr>
          <w:lang w:eastAsia="ja-JP"/>
        </w:rPr>
        <w:t xml:space="preserve"> Option-2, Option-1-2 and Option-1-1. </w:t>
      </w:r>
      <w:r w:rsidR="002D15D5">
        <w:rPr>
          <w:lang w:eastAsia="ja-JP"/>
        </w:rPr>
        <w:t xml:space="preserve">In addition, </w:t>
      </w:r>
      <w:r w:rsidR="008F6668">
        <w:rPr>
          <w:lang w:eastAsia="ja-JP"/>
        </w:rPr>
        <w:t>the performance degradation of any option can be compensated by using a larger aggregation level.</w:t>
      </w:r>
      <w:r w:rsidR="00421F05">
        <w:rPr>
          <w:lang w:eastAsia="ja-JP"/>
        </w:rPr>
        <w:t xml:space="preserve"> However, for Option-2, the impact to LTE UEs should be considered since the superposition is used.</w:t>
      </w:r>
    </w:p>
    <w:p w14:paraId="381CE02E" w14:textId="1ADA6FA5" w:rsidR="0064556A" w:rsidRPr="005A2A96" w:rsidRDefault="0064556A" w:rsidP="0064556A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CA7A5B">
        <w:rPr>
          <w:rFonts w:ascii="Arial" w:hAnsi="Arial" w:cs="Arial"/>
          <w:b/>
          <w:i/>
          <w:lang w:eastAsia="ja-JP"/>
        </w:rPr>
        <w:t>4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In scenario#</w:t>
      </w:r>
      <w:r w:rsidR="00CA7A5B">
        <w:rPr>
          <w:rFonts w:ascii="Arial" w:hAnsi="Arial" w:cs="Arial"/>
          <w:b/>
          <w:i/>
          <w:lang w:eastAsia="ja-JP"/>
        </w:rPr>
        <w:t>3</w:t>
      </w:r>
      <w:r>
        <w:rPr>
          <w:rFonts w:ascii="Arial" w:hAnsi="Arial" w:cs="Arial"/>
          <w:b/>
          <w:i/>
          <w:lang w:eastAsia="ja-JP"/>
        </w:rPr>
        <w:t xml:space="preserve">, when the power ratio of CRS to PDCCH/DMRS is 0 dB, </w:t>
      </w:r>
      <w:r w:rsidR="002D15D5">
        <w:rPr>
          <w:rFonts w:ascii="Arial" w:hAnsi="Arial" w:cs="Arial"/>
          <w:b/>
          <w:i/>
          <w:lang w:eastAsia="ja-JP"/>
        </w:rPr>
        <w:t xml:space="preserve">better performance is shown in the order of </w:t>
      </w:r>
      <w:r>
        <w:rPr>
          <w:rFonts w:ascii="Arial" w:hAnsi="Arial" w:cs="Arial"/>
          <w:b/>
          <w:i/>
          <w:lang w:eastAsia="ja-JP"/>
        </w:rPr>
        <w:t>Option-2, Option-1-2 and Option-1-1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4FFD0104" w14:textId="77777777" w:rsidR="0064556A" w:rsidRDefault="0064556A" w:rsidP="00E35F59">
      <w:pPr>
        <w:rPr>
          <w:lang w:eastAsia="ja-JP"/>
        </w:rPr>
      </w:pPr>
    </w:p>
    <w:p w14:paraId="434B5FBA" w14:textId="1351FE9A" w:rsidR="00246954" w:rsidRDefault="00246954" w:rsidP="0014196C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>Spec</w:t>
      </w:r>
      <w:r w:rsidR="002D15D5">
        <w:rPr>
          <w:lang w:eastAsia="ja-JP"/>
        </w:rPr>
        <w:t>ification</w:t>
      </w:r>
      <w:r>
        <w:rPr>
          <w:lang w:eastAsia="ja-JP"/>
        </w:rPr>
        <w:t xml:space="preserve"> impact</w:t>
      </w:r>
      <w:r w:rsidR="002D15D5">
        <w:rPr>
          <w:lang w:eastAsia="ja-JP"/>
        </w:rPr>
        <w:t>s</w:t>
      </w:r>
    </w:p>
    <w:p w14:paraId="55279D30" w14:textId="2BDADA4E" w:rsidR="00246954" w:rsidRDefault="000E6D77" w:rsidP="00FA7465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urrent specification states that a UE is not required </w:t>
      </w:r>
      <w:r>
        <w:t xml:space="preserve">to monitor PDCCH candidates that overlap with CRS. </w:t>
      </w:r>
      <w:r w:rsidR="00E509EA">
        <w:t>Regardless of options supported, that rule needs to be changed</w:t>
      </w:r>
      <w:r w:rsidR="002D15D5">
        <w:t xml:space="preserve"> if </w:t>
      </w:r>
      <w:r w:rsidR="002D15D5" w:rsidRPr="002D15D5">
        <w:t>NR PDCCH reception in symbols with LTE CRS R</w:t>
      </w:r>
      <w:r w:rsidR="002D15D5">
        <w:t>E</w:t>
      </w:r>
      <w:r w:rsidR="002D15D5" w:rsidRPr="002D15D5">
        <w:t>s</w:t>
      </w:r>
      <w:r w:rsidR="002D15D5">
        <w:t xml:space="preserve"> is specified</w:t>
      </w:r>
      <w:r w:rsidR="00E509EA">
        <w:t xml:space="preserve">. In addition, supporting each option has </w:t>
      </w:r>
      <w:r w:rsidR="00CA2551">
        <w:t xml:space="preserve">at least </w:t>
      </w:r>
      <w:r w:rsidR="00E509EA">
        <w:t xml:space="preserve">the following </w:t>
      </w:r>
      <w:r w:rsidR="00E348CD">
        <w:t xml:space="preserve">RAN1 </w:t>
      </w:r>
      <w:r w:rsidR="00E509EA">
        <w:t>spec impacts:</w:t>
      </w:r>
    </w:p>
    <w:p w14:paraId="502A3AD7" w14:textId="71510203" w:rsidR="00E0658F" w:rsidRDefault="00460030" w:rsidP="00460030">
      <w:pPr>
        <w:pStyle w:val="ad"/>
        <w:numPr>
          <w:ilvl w:val="0"/>
          <w:numId w:val="45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ption</w:t>
      </w:r>
      <w:r w:rsidR="00C91614">
        <w:rPr>
          <w:lang w:eastAsia="ja-JP"/>
        </w:rPr>
        <w:t>-</w:t>
      </w:r>
      <w:r>
        <w:rPr>
          <w:lang w:eastAsia="ja-JP"/>
        </w:rPr>
        <w:t>1-1</w:t>
      </w:r>
    </w:p>
    <w:p w14:paraId="47F032DF" w14:textId="0C356086" w:rsidR="00C71528" w:rsidRDefault="008C300B" w:rsidP="00FA7465">
      <w:pPr>
        <w:pStyle w:val="ad"/>
        <w:numPr>
          <w:ilvl w:val="1"/>
          <w:numId w:val="4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dd </w:t>
      </w:r>
      <w:r w:rsidR="00AB6388">
        <w:rPr>
          <w:lang w:eastAsia="ja-JP"/>
        </w:rPr>
        <w:t>a</w:t>
      </w:r>
      <w:r>
        <w:rPr>
          <w:lang w:eastAsia="ja-JP"/>
        </w:rPr>
        <w:t xml:space="preserve"> rule that PDCCH/DMRS RE</w:t>
      </w:r>
      <w:r w:rsidR="00AB6388">
        <w:rPr>
          <w:lang w:eastAsia="ja-JP"/>
        </w:rPr>
        <w:t>s</w:t>
      </w:r>
      <w:r>
        <w:rPr>
          <w:lang w:eastAsia="ja-JP"/>
        </w:rPr>
        <w:t xml:space="preserve"> </w:t>
      </w:r>
      <w:r w:rsidR="00AB6388">
        <w:rPr>
          <w:lang w:eastAsia="ja-JP"/>
        </w:rPr>
        <w:t xml:space="preserve">that </w:t>
      </w:r>
      <w:r>
        <w:rPr>
          <w:lang w:eastAsia="ja-JP"/>
        </w:rPr>
        <w:t>overlap</w:t>
      </w:r>
      <w:r w:rsidR="00AB6388">
        <w:rPr>
          <w:lang w:eastAsia="ja-JP"/>
        </w:rPr>
        <w:t xml:space="preserve"> with</w:t>
      </w:r>
      <w:r>
        <w:rPr>
          <w:lang w:eastAsia="ja-JP"/>
        </w:rPr>
        <w:t xml:space="preserve"> CRS</w:t>
      </w:r>
      <w:r w:rsidR="00070AA8">
        <w:rPr>
          <w:lang w:eastAsia="ja-JP"/>
        </w:rPr>
        <w:t xml:space="preserve"> </w:t>
      </w:r>
      <w:r w:rsidR="00AB6388">
        <w:rPr>
          <w:lang w:eastAsia="ja-JP"/>
        </w:rPr>
        <w:t>are</w:t>
      </w:r>
      <w:r>
        <w:rPr>
          <w:lang w:eastAsia="ja-JP"/>
        </w:rPr>
        <w:t xml:space="preserve"> punctured</w:t>
      </w:r>
      <w:r w:rsidR="004B75D3">
        <w:rPr>
          <w:lang w:eastAsia="ja-JP"/>
        </w:rPr>
        <w:t xml:space="preserve"> (38.211 or 38.213)</w:t>
      </w:r>
    </w:p>
    <w:p w14:paraId="7C6A4486" w14:textId="3263B088" w:rsidR="00460030" w:rsidRDefault="00460030" w:rsidP="00460030">
      <w:pPr>
        <w:pStyle w:val="ad"/>
        <w:numPr>
          <w:ilvl w:val="0"/>
          <w:numId w:val="45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ption</w:t>
      </w:r>
      <w:r w:rsidR="00C91614">
        <w:rPr>
          <w:lang w:eastAsia="ja-JP"/>
        </w:rPr>
        <w:t>-</w:t>
      </w:r>
      <w:r>
        <w:rPr>
          <w:lang w:eastAsia="ja-JP"/>
        </w:rPr>
        <w:t>1-2</w:t>
      </w:r>
    </w:p>
    <w:p w14:paraId="5DF549B8" w14:textId="48F9CAE8" w:rsidR="006373C6" w:rsidRDefault="005872EF" w:rsidP="008B2D9C">
      <w:pPr>
        <w:pStyle w:val="ad"/>
        <w:numPr>
          <w:ilvl w:val="1"/>
          <w:numId w:val="45"/>
        </w:numPr>
        <w:ind w:leftChars="0"/>
        <w:rPr>
          <w:lang w:eastAsia="ja-JP"/>
        </w:rPr>
      </w:pPr>
      <w:r>
        <w:rPr>
          <w:lang w:eastAsia="ja-JP"/>
        </w:rPr>
        <w:t xml:space="preserve">Change </w:t>
      </w:r>
      <w:r w:rsidR="002D15D5">
        <w:rPr>
          <w:lang w:eastAsia="ja-JP"/>
        </w:rPr>
        <w:t xml:space="preserve">PDCCH/DMRS mapping in symbols with LTE CRS REs </w:t>
      </w:r>
      <w:r w:rsidR="00501243">
        <w:rPr>
          <w:lang w:eastAsia="ja-JP"/>
        </w:rPr>
        <w:t xml:space="preserve">so that </w:t>
      </w:r>
      <w:r>
        <w:rPr>
          <w:lang w:eastAsia="ja-JP"/>
        </w:rPr>
        <w:t xml:space="preserve">DMRS </w:t>
      </w:r>
      <w:r w:rsidR="00501243">
        <w:rPr>
          <w:lang w:eastAsia="ja-JP"/>
        </w:rPr>
        <w:t xml:space="preserve">is not mapped </w:t>
      </w:r>
      <w:r>
        <w:rPr>
          <w:lang w:eastAsia="ja-JP"/>
        </w:rPr>
        <w:t xml:space="preserve">in </w:t>
      </w:r>
      <w:r w:rsidR="002D15D5">
        <w:rPr>
          <w:lang w:eastAsia="ja-JP"/>
        </w:rPr>
        <w:t xml:space="preserve">the </w:t>
      </w:r>
      <w:r>
        <w:rPr>
          <w:lang w:eastAsia="ja-JP"/>
        </w:rPr>
        <w:t xml:space="preserve">symbols </w:t>
      </w:r>
      <w:r w:rsidR="006373C6">
        <w:rPr>
          <w:lang w:eastAsia="ja-JP"/>
        </w:rPr>
        <w:t>(38.211)</w:t>
      </w:r>
    </w:p>
    <w:p w14:paraId="52718055" w14:textId="31EA0870" w:rsidR="008B2D9C" w:rsidRDefault="00F94D58" w:rsidP="00FA7465">
      <w:pPr>
        <w:pStyle w:val="ad"/>
        <w:numPr>
          <w:ilvl w:val="1"/>
          <w:numId w:val="4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dd a rule that PDCCH REs that overlap with CRS</w:t>
      </w:r>
      <w:r w:rsidR="00CA4B9B">
        <w:rPr>
          <w:lang w:eastAsia="ja-JP"/>
        </w:rPr>
        <w:t xml:space="preserve"> </w:t>
      </w:r>
      <w:r>
        <w:rPr>
          <w:lang w:eastAsia="ja-JP"/>
        </w:rPr>
        <w:t>are punctured (38.211 or 38.213)</w:t>
      </w:r>
    </w:p>
    <w:p w14:paraId="1B07C8E7" w14:textId="59DE7292" w:rsidR="00460030" w:rsidRDefault="00460030" w:rsidP="00460030">
      <w:pPr>
        <w:pStyle w:val="ad"/>
        <w:numPr>
          <w:ilvl w:val="0"/>
          <w:numId w:val="45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ption</w:t>
      </w:r>
      <w:r w:rsidR="00C91614">
        <w:rPr>
          <w:lang w:eastAsia="ja-JP"/>
        </w:rPr>
        <w:t>-</w:t>
      </w:r>
      <w:r>
        <w:rPr>
          <w:lang w:eastAsia="ja-JP"/>
        </w:rPr>
        <w:t>2</w:t>
      </w:r>
    </w:p>
    <w:p w14:paraId="5CE4F33B" w14:textId="3445B7AE" w:rsidR="001E70C9" w:rsidRDefault="00365C06" w:rsidP="006F4199">
      <w:pPr>
        <w:pStyle w:val="ad"/>
        <w:numPr>
          <w:ilvl w:val="1"/>
          <w:numId w:val="4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one</w:t>
      </w:r>
    </w:p>
    <w:p w14:paraId="111FE65D" w14:textId="70BC105D" w:rsidR="00FA7465" w:rsidRDefault="003A175D" w:rsidP="00881B12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terms of RAN1 spec impact, Option-1-2 would have the largest impact and Option-2 would have the smallest impact. </w:t>
      </w:r>
      <w:r w:rsidR="00EC2D2E">
        <w:rPr>
          <w:lang w:eastAsia="ja-JP"/>
        </w:rPr>
        <w:t>All the options would require new RAN4 requirements and/or test cases, and hence there would be RAN4 spec impacts.</w:t>
      </w:r>
    </w:p>
    <w:p w14:paraId="41EDFE9E" w14:textId="7223F365" w:rsidR="00387610" w:rsidRDefault="00387610" w:rsidP="00A41D70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F51EC2">
        <w:rPr>
          <w:rFonts w:ascii="Arial" w:hAnsi="Arial" w:cs="Arial"/>
          <w:b/>
          <w:i/>
          <w:lang w:eastAsia="ja-JP"/>
        </w:rPr>
        <w:t>5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C225C1" w:rsidRPr="00C225C1">
        <w:t xml:space="preserve"> </w:t>
      </w:r>
      <w:r w:rsidR="00D74FA1">
        <w:rPr>
          <w:rFonts w:ascii="Arial" w:hAnsi="Arial" w:cs="Arial" w:hint="eastAsia"/>
          <w:b/>
          <w:i/>
          <w:lang w:eastAsia="ja-JP"/>
        </w:rPr>
        <w:t xml:space="preserve">All </w:t>
      </w:r>
      <w:r w:rsidR="00D74FA1">
        <w:rPr>
          <w:rFonts w:ascii="Arial" w:hAnsi="Arial" w:cs="Arial"/>
          <w:b/>
          <w:i/>
          <w:lang w:eastAsia="ja-JP"/>
        </w:rPr>
        <w:t>the options would have</w:t>
      </w:r>
      <w:r w:rsidR="00C225C1" w:rsidRPr="00C225C1">
        <w:rPr>
          <w:rFonts w:ascii="Arial" w:hAnsi="Arial" w:cs="Arial"/>
          <w:b/>
          <w:i/>
          <w:lang w:eastAsia="ja-JP"/>
        </w:rPr>
        <w:t xml:space="preserve"> </w:t>
      </w:r>
      <w:r w:rsidR="00D74FA1">
        <w:rPr>
          <w:rFonts w:ascii="Arial" w:hAnsi="Arial" w:cs="Arial"/>
          <w:b/>
          <w:i/>
          <w:lang w:eastAsia="ja-JP"/>
        </w:rPr>
        <w:t xml:space="preserve">at least some </w:t>
      </w:r>
      <w:r w:rsidR="004A45E0">
        <w:rPr>
          <w:rFonts w:ascii="Arial" w:hAnsi="Arial" w:cs="Arial"/>
          <w:b/>
          <w:i/>
          <w:lang w:eastAsia="ja-JP"/>
        </w:rPr>
        <w:t xml:space="preserve">RAN1 </w:t>
      </w:r>
      <w:r w:rsidR="00D74FA1">
        <w:rPr>
          <w:rFonts w:ascii="Arial" w:hAnsi="Arial" w:cs="Arial"/>
          <w:b/>
          <w:i/>
          <w:lang w:eastAsia="ja-JP"/>
        </w:rPr>
        <w:t xml:space="preserve">and RAN4 </w:t>
      </w:r>
      <w:r w:rsidR="00C225C1">
        <w:rPr>
          <w:rFonts w:ascii="Arial" w:hAnsi="Arial" w:cs="Arial"/>
          <w:b/>
          <w:i/>
          <w:lang w:eastAsia="ja-JP"/>
        </w:rPr>
        <w:t xml:space="preserve">spec </w:t>
      </w:r>
      <w:r w:rsidR="00C225C1" w:rsidRPr="00C225C1">
        <w:rPr>
          <w:rFonts w:ascii="Arial" w:hAnsi="Arial" w:cs="Arial"/>
          <w:b/>
          <w:i/>
          <w:lang w:eastAsia="ja-JP"/>
        </w:rPr>
        <w:t>impact</w:t>
      </w:r>
      <w:r w:rsidR="00D74FA1">
        <w:rPr>
          <w:rFonts w:ascii="Arial" w:hAnsi="Arial" w:cs="Arial"/>
          <w:b/>
          <w:i/>
          <w:lang w:eastAsia="ja-JP"/>
        </w:rPr>
        <w:t>s</w:t>
      </w:r>
      <w:r w:rsidR="005627CB">
        <w:rPr>
          <w:rFonts w:ascii="Arial" w:hAnsi="Arial" w:cs="Arial"/>
          <w:b/>
          <w:i/>
          <w:lang w:eastAsia="ja-JP"/>
        </w:rPr>
        <w:t>.</w:t>
      </w:r>
    </w:p>
    <w:p w14:paraId="4443018E" w14:textId="2C6A6415" w:rsidR="00A41D70" w:rsidRDefault="00A41D70" w:rsidP="00A41D70">
      <w:pPr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8E34F5">
        <w:rPr>
          <w:rFonts w:ascii="Arial" w:hAnsi="Arial" w:cs="Arial"/>
          <w:b/>
          <w:i/>
          <w:lang w:eastAsia="ja-JP"/>
        </w:rPr>
        <w:t>6</w:t>
      </w:r>
      <w:r w:rsidRPr="005A2A96">
        <w:rPr>
          <w:rFonts w:ascii="Arial" w:hAnsi="Arial" w:cs="Arial"/>
          <w:b/>
          <w:i/>
          <w:lang w:eastAsia="ja-JP"/>
        </w:rPr>
        <w:t>:</w:t>
      </w:r>
      <w:r w:rsidRPr="00C225C1">
        <w:t xml:space="preserve"> </w:t>
      </w:r>
      <w:r w:rsidR="00D74FA1" w:rsidRPr="00C225C1">
        <w:rPr>
          <w:rFonts w:ascii="Arial" w:hAnsi="Arial" w:cs="Arial"/>
          <w:b/>
          <w:i/>
          <w:lang w:eastAsia="ja-JP"/>
        </w:rPr>
        <w:t xml:space="preserve">Option-1-2 would have the largest </w:t>
      </w:r>
      <w:r w:rsidR="00D74FA1">
        <w:rPr>
          <w:rFonts w:ascii="Arial" w:hAnsi="Arial" w:cs="Arial"/>
          <w:b/>
          <w:i/>
          <w:lang w:eastAsia="ja-JP"/>
        </w:rPr>
        <w:t xml:space="preserve">RAN1 spec </w:t>
      </w:r>
      <w:r w:rsidR="00D74FA1" w:rsidRPr="00C225C1">
        <w:rPr>
          <w:rFonts w:ascii="Arial" w:hAnsi="Arial" w:cs="Arial"/>
          <w:b/>
          <w:i/>
          <w:lang w:eastAsia="ja-JP"/>
        </w:rPr>
        <w:t>impact</w:t>
      </w:r>
      <w:r>
        <w:rPr>
          <w:rFonts w:ascii="Arial" w:hAnsi="Arial" w:cs="Arial"/>
          <w:b/>
          <w:i/>
          <w:lang w:eastAsia="ja-JP"/>
        </w:rPr>
        <w:t>.</w:t>
      </w:r>
    </w:p>
    <w:p w14:paraId="7ABCAC82" w14:textId="0018D150" w:rsidR="00246954" w:rsidRPr="00A41D70" w:rsidRDefault="00246954" w:rsidP="00E35F59">
      <w:pPr>
        <w:rPr>
          <w:lang w:eastAsia="ja-JP"/>
        </w:rPr>
      </w:pPr>
    </w:p>
    <w:p w14:paraId="39F4F795" w14:textId="088E3E91" w:rsidR="00833925" w:rsidRDefault="00ED68F9" w:rsidP="0014196C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lastRenderedPageBreak/>
        <w:t>I</w:t>
      </w:r>
      <w:r w:rsidR="00833925">
        <w:rPr>
          <w:lang w:eastAsia="ja-JP"/>
        </w:rPr>
        <w:t>mplementation</w:t>
      </w:r>
      <w:r>
        <w:rPr>
          <w:lang w:eastAsia="ja-JP"/>
        </w:rPr>
        <w:t>/operation</w:t>
      </w:r>
      <w:r w:rsidR="00833925">
        <w:rPr>
          <w:lang w:eastAsia="ja-JP"/>
        </w:rPr>
        <w:t xml:space="preserve"> impact</w:t>
      </w:r>
      <w:r>
        <w:rPr>
          <w:lang w:eastAsia="ja-JP"/>
        </w:rPr>
        <w:t>s</w:t>
      </w:r>
    </w:p>
    <w:p w14:paraId="5322A029" w14:textId="10FE469A" w:rsidR="00833925" w:rsidRDefault="00DA611F" w:rsidP="00CB03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U</w:t>
      </w:r>
      <w:r>
        <w:rPr>
          <w:lang w:eastAsia="ja-JP"/>
        </w:rPr>
        <w:t>E</w:t>
      </w:r>
      <w:r w:rsidR="00ED68F9">
        <w:rPr>
          <w:lang w:eastAsia="ja-JP"/>
        </w:rPr>
        <w:t>/gNB</w:t>
      </w:r>
      <w:r>
        <w:rPr>
          <w:lang w:eastAsia="ja-JP"/>
        </w:rPr>
        <w:t xml:space="preserve"> implementation </w:t>
      </w:r>
      <w:r w:rsidR="00ED68F9">
        <w:rPr>
          <w:lang w:eastAsia="ja-JP"/>
        </w:rPr>
        <w:t xml:space="preserve">impacts and operation impacts </w:t>
      </w:r>
      <w:r w:rsidR="003B1CAD">
        <w:rPr>
          <w:lang w:eastAsia="ja-JP"/>
        </w:rPr>
        <w:t>should also be considered for each option</w:t>
      </w:r>
      <w:r>
        <w:rPr>
          <w:lang w:eastAsia="ja-JP"/>
        </w:rPr>
        <w:t>.</w:t>
      </w:r>
      <w:r w:rsidR="00DA6528">
        <w:rPr>
          <w:lang w:eastAsia="ja-JP"/>
        </w:rPr>
        <w:t xml:space="preserve"> For any option, the UE needs to monitor PDCCH candidates that overlap with CRS.</w:t>
      </w:r>
      <w:r w:rsidR="00771A5A">
        <w:rPr>
          <w:lang w:eastAsia="ja-JP"/>
        </w:rPr>
        <w:t xml:space="preserve"> In addition, the following UE implementation</w:t>
      </w:r>
      <w:r w:rsidR="003B1CAD">
        <w:rPr>
          <w:lang w:eastAsia="ja-JP"/>
        </w:rPr>
        <w:t xml:space="preserve"> impact</w:t>
      </w:r>
      <w:r w:rsidR="00771A5A">
        <w:rPr>
          <w:lang w:eastAsia="ja-JP"/>
        </w:rPr>
        <w:t xml:space="preserve">s are </w:t>
      </w:r>
      <w:r w:rsidR="003B1CAD">
        <w:rPr>
          <w:lang w:eastAsia="ja-JP"/>
        </w:rPr>
        <w:t xml:space="preserve">expected </w:t>
      </w:r>
      <w:r w:rsidR="00771A5A">
        <w:rPr>
          <w:lang w:eastAsia="ja-JP"/>
        </w:rPr>
        <w:t>to support each option:</w:t>
      </w:r>
    </w:p>
    <w:p w14:paraId="02FC6E12" w14:textId="23DFE74E" w:rsidR="00771A5A" w:rsidRDefault="00727B06" w:rsidP="00C91614">
      <w:pPr>
        <w:pStyle w:val="ad"/>
        <w:numPr>
          <w:ilvl w:val="0"/>
          <w:numId w:val="4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ption-1-1</w:t>
      </w:r>
    </w:p>
    <w:p w14:paraId="5FB95601" w14:textId="05E73460" w:rsidR="00727B06" w:rsidRDefault="005550C9" w:rsidP="00727B06">
      <w:pPr>
        <w:pStyle w:val="ad"/>
        <w:numPr>
          <w:ilvl w:val="1"/>
          <w:numId w:val="4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hannel estimation using only DMRS in the symbols that do not overlap with CRS, or </w:t>
      </w:r>
      <w:r w:rsidR="003B1CAD">
        <w:rPr>
          <w:lang w:eastAsia="ja-JP"/>
        </w:rPr>
        <w:t xml:space="preserve">channel estimation using DMRS in all symbols with </w:t>
      </w:r>
      <w:r>
        <w:rPr>
          <w:lang w:eastAsia="ja-JP"/>
        </w:rPr>
        <w:t xml:space="preserve">excluding </w:t>
      </w:r>
      <w:r w:rsidR="003B1CAD">
        <w:rPr>
          <w:lang w:eastAsia="ja-JP"/>
        </w:rPr>
        <w:t xml:space="preserve">punctured </w:t>
      </w:r>
      <w:r>
        <w:rPr>
          <w:lang w:eastAsia="ja-JP"/>
        </w:rPr>
        <w:t xml:space="preserve">DMRS </w:t>
      </w:r>
      <w:r w:rsidR="003B1CAD">
        <w:rPr>
          <w:lang w:eastAsia="ja-JP"/>
        </w:rPr>
        <w:t xml:space="preserve">REs on the symbol </w:t>
      </w:r>
      <w:r>
        <w:rPr>
          <w:lang w:eastAsia="ja-JP"/>
        </w:rPr>
        <w:t>that overlap with CRS.</w:t>
      </w:r>
      <w:r w:rsidR="000751BC">
        <w:rPr>
          <w:lang w:eastAsia="ja-JP"/>
        </w:rPr>
        <w:t xml:space="preserve"> </w:t>
      </w:r>
    </w:p>
    <w:p w14:paraId="2317BB55" w14:textId="41568E67" w:rsidR="00E30668" w:rsidRDefault="00E30668" w:rsidP="00CB03DC">
      <w:pPr>
        <w:pStyle w:val="ad"/>
        <w:numPr>
          <w:ilvl w:val="1"/>
          <w:numId w:val="48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H</w:t>
      </w:r>
      <w:r>
        <w:rPr>
          <w:lang w:eastAsia="ja-JP"/>
        </w:rPr>
        <w:t>andling of punctured PDCCH</w:t>
      </w:r>
    </w:p>
    <w:p w14:paraId="30A1DEF5" w14:textId="085847D9" w:rsidR="00E30668" w:rsidRDefault="00E30668" w:rsidP="00E30668">
      <w:pPr>
        <w:pStyle w:val="ad"/>
        <w:numPr>
          <w:ilvl w:val="0"/>
          <w:numId w:val="4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ption-1-2</w:t>
      </w:r>
    </w:p>
    <w:p w14:paraId="3DC90063" w14:textId="249BFBC3" w:rsidR="00E30668" w:rsidRDefault="006A4FA7" w:rsidP="00E30668">
      <w:pPr>
        <w:pStyle w:val="ad"/>
        <w:numPr>
          <w:ilvl w:val="1"/>
          <w:numId w:val="4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hannel estimation using only DMRS in the symbols that do not overlap with CRS</w:t>
      </w:r>
    </w:p>
    <w:p w14:paraId="0F16316C" w14:textId="7F4543DE" w:rsidR="006D34FE" w:rsidRDefault="00DF4E2D" w:rsidP="00ED68F9">
      <w:pPr>
        <w:pStyle w:val="ad"/>
        <w:numPr>
          <w:ilvl w:val="1"/>
          <w:numId w:val="48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>Support for</w:t>
      </w:r>
      <w:r w:rsidR="009C1192">
        <w:rPr>
          <w:lang w:eastAsia="ja-JP"/>
        </w:rPr>
        <w:t xml:space="preserve"> new PDCCH mapping</w:t>
      </w:r>
      <w:r w:rsidR="002F13E2">
        <w:rPr>
          <w:lang w:eastAsia="ja-JP"/>
        </w:rPr>
        <w:t xml:space="preserve"> and </w:t>
      </w:r>
      <w:r w:rsidR="00ED68F9">
        <w:rPr>
          <w:lang w:eastAsia="ja-JP"/>
        </w:rPr>
        <w:t>h</w:t>
      </w:r>
      <w:r w:rsidR="006D34FE">
        <w:rPr>
          <w:lang w:eastAsia="ja-JP"/>
        </w:rPr>
        <w:t>andling of punctured PDCCH</w:t>
      </w:r>
    </w:p>
    <w:p w14:paraId="4FA03FD6" w14:textId="67DB0B62" w:rsidR="005C4B32" w:rsidRDefault="005C4B32" w:rsidP="005C4B32">
      <w:pPr>
        <w:pStyle w:val="ad"/>
        <w:numPr>
          <w:ilvl w:val="0"/>
          <w:numId w:val="4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ption-2</w:t>
      </w:r>
    </w:p>
    <w:p w14:paraId="59509F84" w14:textId="6574115F" w:rsidR="005C4B32" w:rsidRPr="00771A5A" w:rsidRDefault="00DB74E9" w:rsidP="007C4046">
      <w:pPr>
        <w:pStyle w:val="ad"/>
        <w:numPr>
          <w:ilvl w:val="1"/>
          <w:numId w:val="48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ame processing as before may be sufficient</w:t>
      </w:r>
      <w:r w:rsidR="009F5328">
        <w:rPr>
          <w:lang w:eastAsia="ja-JP"/>
        </w:rPr>
        <w:t xml:space="preserve">, or </w:t>
      </w:r>
      <w:r w:rsidR="003B1CAD">
        <w:rPr>
          <w:lang w:eastAsia="ja-JP"/>
        </w:rPr>
        <w:t>some special handling may be performed for CRS interference cancellation</w:t>
      </w:r>
      <w:r w:rsidR="009F5328">
        <w:rPr>
          <w:lang w:eastAsia="ja-JP"/>
        </w:rPr>
        <w:t xml:space="preserve"> when CRS is power boosted.</w:t>
      </w:r>
    </w:p>
    <w:p w14:paraId="79E7A808" w14:textId="50FB331F" w:rsidR="00833925" w:rsidRDefault="0004370C" w:rsidP="00FA37C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340879">
        <w:rPr>
          <w:lang w:eastAsia="ja-JP"/>
        </w:rPr>
        <w:t xml:space="preserve">implementation </w:t>
      </w:r>
      <w:r>
        <w:rPr>
          <w:lang w:eastAsia="ja-JP"/>
        </w:rPr>
        <w:t xml:space="preserve">impact of Option-1-1 </w:t>
      </w:r>
      <w:r w:rsidR="00ED68F9">
        <w:rPr>
          <w:lang w:eastAsia="ja-JP"/>
        </w:rPr>
        <w:t xml:space="preserve">would </w:t>
      </w:r>
      <w:r>
        <w:rPr>
          <w:lang w:eastAsia="ja-JP"/>
        </w:rPr>
        <w:t>be less than th</w:t>
      </w:r>
      <w:r w:rsidR="00340879">
        <w:rPr>
          <w:lang w:eastAsia="ja-JP"/>
        </w:rPr>
        <w:t>at</w:t>
      </w:r>
      <w:r>
        <w:rPr>
          <w:lang w:eastAsia="ja-JP"/>
        </w:rPr>
        <w:t xml:space="preserve"> of Option-1-2.</w:t>
      </w:r>
      <w:r w:rsidR="000F1A0D">
        <w:rPr>
          <w:lang w:eastAsia="ja-JP"/>
        </w:rPr>
        <w:t xml:space="preserve"> For Option-2, </w:t>
      </w:r>
      <w:r w:rsidR="00ED68F9">
        <w:rPr>
          <w:lang w:eastAsia="ja-JP"/>
        </w:rPr>
        <w:t>it is also important to consider the potential impact to LTE UE</w:t>
      </w:r>
      <w:r w:rsidR="00340879">
        <w:rPr>
          <w:lang w:eastAsia="ja-JP"/>
        </w:rPr>
        <w:t>s</w:t>
      </w:r>
      <w:r w:rsidR="00ED68F9">
        <w:rPr>
          <w:lang w:eastAsia="ja-JP"/>
        </w:rPr>
        <w:t xml:space="preserve"> for practical operation</w:t>
      </w:r>
      <w:r w:rsidR="00373971">
        <w:rPr>
          <w:lang w:eastAsia="ja-JP"/>
        </w:rPr>
        <w:t>.</w:t>
      </w:r>
    </w:p>
    <w:p w14:paraId="4C9160F9" w14:textId="4FE51CF4" w:rsidR="00113C16" w:rsidRDefault="00145C3D" w:rsidP="0058545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ll options do not seem to make much difference </w:t>
      </w:r>
      <w:r w:rsidR="00ED68F9">
        <w:rPr>
          <w:lang w:eastAsia="ja-JP"/>
        </w:rPr>
        <w:t xml:space="preserve">in terms of the performance </w:t>
      </w:r>
      <w:r>
        <w:rPr>
          <w:lang w:eastAsia="ja-JP"/>
        </w:rPr>
        <w:t xml:space="preserve">as gNB can select </w:t>
      </w:r>
      <w:r w:rsidR="006A2A5F">
        <w:rPr>
          <w:lang w:eastAsia="ja-JP"/>
        </w:rPr>
        <w:t xml:space="preserve">the appropriate </w:t>
      </w:r>
      <w:r>
        <w:rPr>
          <w:lang w:eastAsia="ja-JP"/>
        </w:rPr>
        <w:t xml:space="preserve">aggregation level </w:t>
      </w:r>
      <w:r w:rsidR="006A2A5F">
        <w:rPr>
          <w:lang w:eastAsia="ja-JP"/>
        </w:rPr>
        <w:t xml:space="preserve">to achieve </w:t>
      </w:r>
      <w:r w:rsidR="00997D1B">
        <w:rPr>
          <w:lang w:eastAsia="ja-JP"/>
        </w:rPr>
        <w:t>low</w:t>
      </w:r>
      <w:r w:rsidR="006A2A5F">
        <w:rPr>
          <w:lang w:eastAsia="ja-JP"/>
        </w:rPr>
        <w:t xml:space="preserve"> PDCCH BLER</w:t>
      </w:r>
      <w:r>
        <w:rPr>
          <w:lang w:eastAsia="ja-JP"/>
        </w:rPr>
        <w:t>.</w:t>
      </w:r>
      <w:r w:rsidR="00E862DA">
        <w:rPr>
          <w:rFonts w:hint="eastAsia"/>
          <w:lang w:eastAsia="ja-JP"/>
        </w:rPr>
        <w:t xml:space="preserve"> </w:t>
      </w:r>
      <w:r w:rsidR="00113C16">
        <w:rPr>
          <w:rFonts w:hint="eastAsia"/>
          <w:lang w:eastAsia="ja-JP"/>
        </w:rPr>
        <w:t>C</w:t>
      </w:r>
      <w:r w:rsidR="00113C16">
        <w:rPr>
          <w:lang w:eastAsia="ja-JP"/>
        </w:rPr>
        <w:t>onsidering the spec</w:t>
      </w:r>
      <w:r w:rsidR="00207A23">
        <w:rPr>
          <w:lang w:eastAsia="ja-JP"/>
        </w:rPr>
        <w:t>ification</w:t>
      </w:r>
      <w:r w:rsidR="00113C16">
        <w:rPr>
          <w:lang w:eastAsia="ja-JP"/>
        </w:rPr>
        <w:t xml:space="preserve"> impact</w:t>
      </w:r>
      <w:r w:rsidR="00340879">
        <w:rPr>
          <w:lang w:eastAsia="ja-JP"/>
        </w:rPr>
        <w:t>s</w:t>
      </w:r>
      <w:r w:rsidR="004823E1">
        <w:rPr>
          <w:lang w:eastAsia="ja-JP"/>
        </w:rPr>
        <w:t xml:space="preserve"> and the implementation</w:t>
      </w:r>
      <w:r w:rsidR="00340879">
        <w:rPr>
          <w:lang w:eastAsia="ja-JP"/>
        </w:rPr>
        <w:t>/operation</w:t>
      </w:r>
      <w:r w:rsidR="004823E1">
        <w:rPr>
          <w:lang w:eastAsia="ja-JP"/>
        </w:rPr>
        <w:t xml:space="preserve"> impact</w:t>
      </w:r>
      <w:r w:rsidR="00340879">
        <w:rPr>
          <w:lang w:eastAsia="ja-JP"/>
        </w:rPr>
        <w:t>s</w:t>
      </w:r>
      <w:r w:rsidR="00113C16">
        <w:rPr>
          <w:lang w:eastAsia="ja-JP"/>
        </w:rPr>
        <w:t xml:space="preserve">, Option-1-1 with relatively low impact seems to be the </w:t>
      </w:r>
      <w:r w:rsidR="00E862DA">
        <w:rPr>
          <w:lang w:eastAsia="ja-JP"/>
        </w:rPr>
        <w:t>better option.</w:t>
      </w:r>
    </w:p>
    <w:p w14:paraId="7685C5F4" w14:textId="59260B31" w:rsidR="007A04AB" w:rsidRPr="000E6D77" w:rsidRDefault="007A04AB" w:rsidP="00585459">
      <w:pPr>
        <w:spacing w:afterLines="50" w:after="120"/>
        <w:rPr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585459">
        <w:rPr>
          <w:rFonts w:ascii="Arial" w:hAnsi="Arial" w:cs="Arial"/>
          <w:b/>
          <w:i/>
          <w:lang w:eastAsia="ja-JP"/>
        </w:rPr>
        <w:t>1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585459">
        <w:rPr>
          <w:rFonts w:ascii="Arial" w:hAnsi="Arial" w:cs="Arial"/>
          <w:b/>
          <w:i/>
          <w:lang w:eastAsia="ja-JP"/>
        </w:rPr>
        <w:t xml:space="preserve"> For PDCCH transmission in symbols that overlap with LTE CRS, support Option-1-1.</w:t>
      </w:r>
    </w:p>
    <w:p w14:paraId="52139924" w14:textId="77777777" w:rsidR="00E862DA" w:rsidRPr="00EC3432" w:rsidRDefault="00E862DA" w:rsidP="00E35F59">
      <w:pPr>
        <w:rPr>
          <w:lang w:eastAsia="ja-JP"/>
        </w:rPr>
      </w:pPr>
    </w:p>
    <w:p w14:paraId="5E7D9394" w14:textId="77777777" w:rsidR="00AD42C7" w:rsidRPr="009B0556" w:rsidRDefault="00AD42C7" w:rsidP="0014196C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18BAFA6C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F354DA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F354DA">
        <w:rPr>
          <w:rFonts w:hint="eastAsia"/>
          <w:lang w:eastAsia="ja-JP"/>
        </w:rPr>
        <w:t xml:space="preserve">observations and </w:t>
      </w:r>
      <w:r w:rsidR="00B44579">
        <w:rPr>
          <w:rFonts w:hint="eastAsia"/>
          <w:lang w:eastAsia="ja-JP"/>
        </w:rPr>
        <w:t>proposal:</w:t>
      </w:r>
    </w:p>
    <w:p w14:paraId="3077BADB" w14:textId="77777777" w:rsidR="006B5958" w:rsidRPr="005A2A96" w:rsidRDefault="006B5958" w:rsidP="006B5958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In scenario#2, when the power ratio of CRS to PDCCH/DMRS is 0 dB, better performance is shown in the order of Option-2, Option-1-2 and Option-1-1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01222FDD" w14:textId="77777777" w:rsidR="00EA65B8" w:rsidRDefault="00EA65B8" w:rsidP="00EA65B8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2</w:t>
      </w:r>
      <w:r w:rsidRPr="005A2A96">
        <w:rPr>
          <w:rFonts w:ascii="Arial" w:hAnsi="Arial" w:cs="Arial"/>
          <w:b/>
          <w:i/>
          <w:lang w:eastAsia="ja-JP"/>
        </w:rPr>
        <w:t>:</w:t>
      </w:r>
      <w:r w:rsidRPr="00C2031D"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In scenario#2, when the power ratio of CRS to PDCCH/DMRS is 6 dB,</w:t>
      </w:r>
    </w:p>
    <w:p w14:paraId="1792CFEF" w14:textId="77777777" w:rsidR="00EA65B8" w:rsidRDefault="00EA65B8" w:rsidP="00EA65B8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Better performance is shown in the order of </w:t>
      </w:r>
      <w:r w:rsidRPr="0069054D">
        <w:rPr>
          <w:rFonts w:ascii="Arial" w:hAnsi="Arial" w:cs="Arial"/>
          <w:b/>
          <w:i/>
          <w:lang w:eastAsia="ja-JP"/>
        </w:rPr>
        <w:t>Option-</w:t>
      </w:r>
      <w:r>
        <w:rPr>
          <w:rFonts w:ascii="Arial" w:hAnsi="Arial" w:cs="Arial"/>
          <w:b/>
          <w:i/>
          <w:lang w:eastAsia="ja-JP"/>
        </w:rPr>
        <w:t>1-</w:t>
      </w:r>
      <w:r w:rsidRPr="0069054D">
        <w:rPr>
          <w:rFonts w:ascii="Arial" w:hAnsi="Arial" w:cs="Arial"/>
          <w:b/>
          <w:i/>
          <w:lang w:eastAsia="ja-JP"/>
        </w:rPr>
        <w:t>2, Option-1-</w:t>
      </w:r>
      <w:r>
        <w:rPr>
          <w:rFonts w:ascii="Arial" w:hAnsi="Arial" w:cs="Arial"/>
          <w:b/>
          <w:i/>
          <w:lang w:eastAsia="ja-JP"/>
        </w:rPr>
        <w:t>1</w:t>
      </w:r>
      <w:r w:rsidRPr="0069054D">
        <w:rPr>
          <w:rFonts w:ascii="Arial" w:hAnsi="Arial" w:cs="Arial"/>
          <w:b/>
          <w:i/>
          <w:lang w:eastAsia="ja-JP"/>
        </w:rPr>
        <w:t xml:space="preserve"> and Option-</w:t>
      </w:r>
      <w:r>
        <w:rPr>
          <w:rFonts w:ascii="Arial" w:hAnsi="Arial" w:cs="Arial"/>
          <w:b/>
          <w:i/>
          <w:lang w:eastAsia="ja-JP"/>
        </w:rPr>
        <w:t>2</w:t>
      </w:r>
      <w:r w:rsidRPr="0069054D">
        <w:rPr>
          <w:rFonts w:ascii="Arial" w:hAnsi="Arial" w:cs="Arial"/>
          <w:b/>
          <w:i/>
          <w:lang w:eastAsia="ja-JP"/>
        </w:rPr>
        <w:t xml:space="preserve"> at aggregation level </w:t>
      </w:r>
      <w:r>
        <w:rPr>
          <w:rFonts w:ascii="Arial" w:hAnsi="Arial" w:cs="Arial"/>
          <w:b/>
          <w:i/>
          <w:lang w:eastAsia="ja-JP"/>
        </w:rPr>
        <w:t>2.</w:t>
      </w:r>
    </w:p>
    <w:p w14:paraId="763FC276" w14:textId="77777777" w:rsidR="00EA65B8" w:rsidRPr="007B5618" w:rsidRDefault="00EA65B8" w:rsidP="00EA65B8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Better performance is shown in the order of </w:t>
      </w:r>
      <w:r w:rsidRPr="0069054D">
        <w:rPr>
          <w:rFonts w:ascii="Arial" w:hAnsi="Arial" w:cs="Arial"/>
          <w:b/>
          <w:i/>
          <w:lang w:eastAsia="ja-JP"/>
        </w:rPr>
        <w:t>Option-2, Option-1-2 and Option-1-1 at aggregation levels 4, 8 and 16.</w:t>
      </w:r>
    </w:p>
    <w:p w14:paraId="07142EE1" w14:textId="77777777" w:rsidR="00EA65B8" w:rsidRDefault="00EA65B8" w:rsidP="00EA65B8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3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The performance of Option-2 is affected by the power ratio of CRS to PDCCH/DMRS, and when the power ratio of CRS to PDCCH/DMRS is 6 dB, Option-2 with aggregation level 2 shows large performance degradation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368397AE" w14:textId="77777777" w:rsidR="00550E8F" w:rsidRPr="005A2A96" w:rsidRDefault="00550E8F" w:rsidP="00550E8F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4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In scenario#3, when the power ratio of CRS to PDCCH/DMRS is 0 dB, better performance is shown in the order of Option-2, Option-1-2 and Option-1-1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776EBA99" w14:textId="77777777" w:rsidR="00550E8F" w:rsidRDefault="00550E8F" w:rsidP="00550E8F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5</w:t>
      </w:r>
      <w:r w:rsidRPr="005A2A96">
        <w:rPr>
          <w:rFonts w:ascii="Arial" w:hAnsi="Arial" w:cs="Arial"/>
          <w:b/>
          <w:i/>
          <w:lang w:eastAsia="ja-JP"/>
        </w:rPr>
        <w:t>:</w:t>
      </w:r>
      <w:r w:rsidRPr="00C225C1">
        <w:t xml:space="preserve"> </w:t>
      </w:r>
      <w:r>
        <w:rPr>
          <w:rFonts w:ascii="Arial" w:hAnsi="Arial" w:cs="Arial" w:hint="eastAsia"/>
          <w:b/>
          <w:i/>
          <w:lang w:eastAsia="ja-JP"/>
        </w:rPr>
        <w:t xml:space="preserve">All </w:t>
      </w:r>
      <w:r>
        <w:rPr>
          <w:rFonts w:ascii="Arial" w:hAnsi="Arial" w:cs="Arial"/>
          <w:b/>
          <w:i/>
          <w:lang w:eastAsia="ja-JP"/>
        </w:rPr>
        <w:t>the options would have</w:t>
      </w:r>
      <w:r w:rsidRPr="00C225C1"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 xml:space="preserve">at least some RAN1 and RAN4 spec </w:t>
      </w:r>
      <w:r w:rsidRPr="00C225C1">
        <w:rPr>
          <w:rFonts w:ascii="Arial" w:hAnsi="Arial" w:cs="Arial"/>
          <w:b/>
          <w:i/>
          <w:lang w:eastAsia="ja-JP"/>
        </w:rPr>
        <w:t>impact</w:t>
      </w:r>
      <w:r>
        <w:rPr>
          <w:rFonts w:ascii="Arial" w:hAnsi="Arial" w:cs="Arial"/>
          <w:b/>
          <w:i/>
          <w:lang w:eastAsia="ja-JP"/>
        </w:rPr>
        <w:t>s.</w:t>
      </w:r>
    </w:p>
    <w:p w14:paraId="6DF96987" w14:textId="77777777" w:rsidR="00550E8F" w:rsidRDefault="00550E8F" w:rsidP="00550E8F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6</w:t>
      </w:r>
      <w:r w:rsidRPr="005A2A96">
        <w:rPr>
          <w:rFonts w:ascii="Arial" w:hAnsi="Arial" w:cs="Arial"/>
          <w:b/>
          <w:i/>
          <w:lang w:eastAsia="ja-JP"/>
        </w:rPr>
        <w:t>:</w:t>
      </w:r>
      <w:r w:rsidRPr="00C225C1">
        <w:t xml:space="preserve"> </w:t>
      </w:r>
      <w:r w:rsidRPr="00C225C1">
        <w:rPr>
          <w:rFonts w:ascii="Arial" w:hAnsi="Arial" w:cs="Arial"/>
          <w:b/>
          <w:i/>
          <w:lang w:eastAsia="ja-JP"/>
        </w:rPr>
        <w:t xml:space="preserve">Option-1-2 would have the largest </w:t>
      </w:r>
      <w:r>
        <w:rPr>
          <w:rFonts w:ascii="Arial" w:hAnsi="Arial" w:cs="Arial"/>
          <w:b/>
          <w:i/>
          <w:lang w:eastAsia="ja-JP"/>
        </w:rPr>
        <w:t xml:space="preserve">RAN1 spec </w:t>
      </w:r>
      <w:r w:rsidRPr="00C225C1">
        <w:rPr>
          <w:rFonts w:ascii="Arial" w:hAnsi="Arial" w:cs="Arial"/>
          <w:b/>
          <w:i/>
          <w:lang w:eastAsia="ja-JP"/>
        </w:rPr>
        <w:t>impact</w:t>
      </w:r>
      <w:r>
        <w:rPr>
          <w:rFonts w:ascii="Arial" w:hAnsi="Arial" w:cs="Arial"/>
          <w:b/>
          <w:i/>
          <w:lang w:eastAsia="ja-JP"/>
        </w:rPr>
        <w:t>.</w:t>
      </w:r>
    </w:p>
    <w:p w14:paraId="365D2CFB" w14:textId="77777777" w:rsidR="00550E8F" w:rsidRPr="000E6D77" w:rsidRDefault="00550E8F" w:rsidP="00550E8F">
      <w:pPr>
        <w:spacing w:afterLines="50" w:after="120"/>
        <w:rPr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1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For PDCCH transmission in symbols that overlap with LTE CRS, support Option-1-1.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14196C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2DF984A5" w14:textId="0D9C6FD5" w:rsidR="003257F3" w:rsidRPr="00F833DF" w:rsidRDefault="0019710F" w:rsidP="003F2139">
      <w:pPr>
        <w:numPr>
          <w:ilvl w:val="0"/>
          <w:numId w:val="8"/>
        </w:numPr>
        <w:rPr>
          <w:lang w:eastAsia="ja-JP"/>
        </w:rPr>
      </w:pPr>
      <w:r w:rsidRPr="0019710F">
        <w:t>RP-220842</w:t>
      </w:r>
      <w:r>
        <w:rPr>
          <w:rFonts w:hint="eastAsia"/>
          <w:lang w:eastAsia="ja-JP"/>
        </w:rPr>
        <w:t xml:space="preserve">, </w:t>
      </w:r>
      <w:r w:rsidR="003F2139">
        <w:rPr>
          <w:lang w:eastAsia="ja-JP"/>
        </w:rPr>
        <w:t>Meeting Report</w:t>
      </w:r>
      <w:r w:rsidR="003F2139">
        <w:rPr>
          <w:rFonts w:hint="eastAsia"/>
          <w:lang w:eastAsia="ja-JP"/>
        </w:rPr>
        <w:t xml:space="preserve"> </w:t>
      </w:r>
      <w:r w:rsidR="003F2139">
        <w:rPr>
          <w:lang w:eastAsia="ja-JP"/>
        </w:rPr>
        <w:t>for</w:t>
      </w:r>
      <w:r w:rsidR="003F2139">
        <w:rPr>
          <w:rFonts w:hint="eastAsia"/>
          <w:lang w:eastAsia="ja-JP"/>
        </w:rPr>
        <w:t xml:space="preserve"> </w:t>
      </w:r>
      <w:r w:rsidR="003F2139">
        <w:rPr>
          <w:lang w:eastAsia="ja-JP"/>
        </w:rPr>
        <w:t>TSG RAN meeting #94e</w:t>
      </w:r>
    </w:p>
    <w:p w14:paraId="4E5A1F8A" w14:textId="36986F22" w:rsidR="00323830" w:rsidRDefault="00F00E0E" w:rsidP="009E7F96">
      <w:pPr>
        <w:numPr>
          <w:ilvl w:val="0"/>
          <w:numId w:val="8"/>
        </w:numPr>
      </w:pPr>
      <w:r w:rsidRPr="00F00E0E">
        <w:t>RP-213575</w:t>
      </w:r>
      <w:r>
        <w:rPr>
          <w:rFonts w:hint="eastAsia"/>
          <w:lang w:eastAsia="ja-JP"/>
        </w:rPr>
        <w:t xml:space="preserve">, </w:t>
      </w:r>
      <w:r w:rsidRPr="00F00E0E">
        <w:rPr>
          <w:lang w:eastAsia="ja-JP"/>
        </w:rPr>
        <w:t>New WI: Enhancement of NR Dynamic spectrum sharing (DSS)</w:t>
      </w:r>
    </w:p>
    <w:p w14:paraId="10EC3FE0" w14:textId="04A34644" w:rsidR="00881C9C" w:rsidRDefault="00881C9C" w:rsidP="009E7F96">
      <w:pPr>
        <w:numPr>
          <w:ilvl w:val="0"/>
          <w:numId w:val="8"/>
        </w:numPr>
      </w:pPr>
      <w:r>
        <w:rPr>
          <w:lang w:val="en-US"/>
        </w:rPr>
        <w:t>Draft Report of 3GPP TSG RAN WG1 #109-e v0.3.0</w:t>
      </w:r>
    </w:p>
    <w:p w14:paraId="3AB18FD7" w14:textId="77777777" w:rsidR="00F00E0E" w:rsidRPr="003D64D3" w:rsidRDefault="00F00E0E" w:rsidP="00F00E0E"/>
    <w:sectPr w:rsidR="00F00E0E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DA59" w14:textId="77777777" w:rsidR="009012CB" w:rsidRDefault="009012CB">
      <w:r>
        <w:separator/>
      </w:r>
    </w:p>
  </w:endnote>
  <w:endnote w:type="continuationSeparator" w:id="0">
    <w:p w14:paraId="755F2AF8" w14:textId="77777777" w:rsidR="009012CB" w:rsidRDefault="0090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8FB67" w14:textId="77777777" w:rsidR="009012CB" w:rsidRDefault="009012CB">
      <w:r>
        <w:separator/>
      </w:r>
    </w:p>
  </w:footnote>
  <w:footnote w:type="continuationSeparator" w:id="0">
    <w:p w14:paraId="5719D45F" w14:textId="77777777" w:rsidR="009012CB" w:rsidRDefault="00901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625A"/>
    <w:multiLevelType w:val="hybridMultilevel"/>
    <w:tmpl w:val="1D92DFD0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F6367E"/>
    <w:multiLevelType w:val="hybridMultilevel"/>
    <w:tmpl w:val="6B368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A1A1A"/>
    <w:multiLevelType w:val="hybridMultilevel"/>
    <w:tmpl w:val="0D503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5A15A4"/>
    <w:multiLevelType w:val="hybridMultilevel"/>
    <w:tmpl w:val="D0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3A574847"/>
    <w:multiLevelType w:val="hybridMultilevel"/>
    <w:tmpl w:val="F9F48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103882"/>
    <w:multiLevelType w:val="hybridMultilevel"/>
    <w:tmpl w:val="0674E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7D4C47"/>
    <w:multiLevelType w:val="hybridMultilevel"/>
    <w:tmpl w:val="5ED6906C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D07A54"/>
    <w:multiLevelType w:val="hybridMultilevel"/>
    <w:tmpl w:val="069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29550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807452"/>
    <w:multiLevelType w:val="hybridMultilevel"/>
    <w:tmpl w:val="81866E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EC0CAE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2" w15:restartNumberingAfterBreak="0">
    <w:nsid w:val="4B610448"/>
    <w:multiLevelType w:val="hybridMultilevel"/>
    <w:tmpl w:val="C9C4D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4573561"/>
    <w:multiLevelType w:val="hybridMultilevel"/>
    <w:tmpl w:val="7C80D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E20B77"/>
    <w:multiLevelType w:val="hybridMultilevel"/>
    <w:tmpl w:val="985816C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C610B4"/>
    <w:multiLevelType w:val="hybridMultilevel"/>
    <w:tmpl w:val="45C276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D9764C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42"/>
  </w:num>
  <w:num w:numId="2">
    <w:abstractNumId w:val="34"/>
  </w:num>
  <w:num w:numId="3">
    <w:abstractNumId w:val="25"/>
  </w:num>
  <w:num w:numId="4">
    <w:abstractNumId w:val="8"/>
  </w:num>
  <w:num w:numId="5">
    <w:abstractNumId w:val="3"/>
  </w:num>
  <w:num w:numId="6">
    <w:abstractNumId w:val="39"/>
  </w:num>
  <w:num w:numId="7">
    <w:abstractNumId w:val="12"/>
  </w:num>
  <w:num w:numId="8">
    <w:abstractNumId w:val="38"/>
  </w:num>
  <w:num w:numId="9">
    <w:abstractNumId w:val="46"/>
  </w:num>
  <w:num w:numId="10">
    <w:abstractNumId w:val="31"/>
  </w:num>
  <w:num w:numId="11">
    <w:abstractNumId w:val="6"/>
  </w:num>
  <w:num w:numId="12">
    <w:abstractNumId w:val="35"/>
  </w:num>
  <w:num w:numId="13">
    <w:abstractNumId w:val="9"/>
  </w:num>
  <w:num w:numId="14">
    <w:abstractNumId w:val="37"/>
  </w:num>
  <w:num w:numId="15">
    <w:abstractNumId w:val="36"/>
  </w:num>
  <w:num w:numId="16">
    <w:abstractNumId w:val="2"/>
  </w:num>
  <w:num w:numId="17">
    <w:abstractNumId w:val="45"/>
  </w:num>
  <w:num w:numId="18">
    <w:abstractNumId w:val="45"/>
  </w:num>
  <w:num w:numId="19">
    <w:abstractNumId w:val="16"/>
  </w:num>
  <w:num w:numId="20">
    <w:abstractNumId w:val="1"/>
  </w:num>
  <w:num w:numId="21">
    <w:abstractNumId w:val="10"/>
  </w:num>
  <w:num w:numId="22">
    <w:abstractNumId w:val="29"/>
  </w:num>
  <w:num w:numId="23">
    <w:abstractNumId w:val="40"/>
  </w:num>
  <w:num w:numId="24">
    <w:abstractNumId w:val="20"/>
  </w:num>
  <w:num w:numId="25">
    <w:abstractNumId w:val="11"/>
  </w:num>
  <w:num w:numId="26">
    <w:abstractNumId w:val="26"/>
  </w:num>
  <w:num w:numId="27">
    <w:abstractNumId w:val="13"/>
  </w:num>
  <w:num w:numId="28">
    <w:abstractNumId w:val="33"/>
  </w:num>
  <w:num w:numId="29">
    <w:abstractNumId w:val="23"/>
  </w:num>
  <w:num w:numId="30">
    <w:abstractNumId w:val="15"/>
  </w:num>
  <w:num w:numId="31">
    <w:abstractNumId w:val="5"/>
  </w:num>
  <w:num w:numId="32">
    <w:abstractNumId w:val="24"/>
  </w:num>
  <w:num w:numId="33">
    <w:abstractNumId w:val="32"/>
  </w:num>
  <w:num w:numId="34">
    <w:abstractNumId w:val="17"/>
  </w:num>
  <w:num w:numId="35">
    <w:abstractNumId w:val="28"/>
  </w:num>
  <w:num w:numId="36">
    <w:abstractNumId w:val="14"/>
  </w:num>
  <w:num w:numId="37">
    <w:abstractNumId w:val="47"/>
  </w:num>
  <w:num w:numId="38">
    <w:abstractNumId w:val="7"/>
  </w:num>
  <w:num w:numId="39">
    <w:abstractNumId w:val="21"/>
  </w:num>
  <w:num w:numId="40">
    <w:abstractNumId w:val="30"/>
  </w:num>
  <w:num w:numId="41">
    <w:abstractNumId w:val="4"/>
  </w:num>
  <w:num w:numId="42">
    <w:abstractNumId w:val="19"/>
  </w:num>
  <w:num w:numId="43">
    <w:abstractNumId w:val="18"/>
  </w:num>
  <w:num w:numId="44">
    <w:abstractNumId w:val="41"/>
  </w:num>
  <w:num w:numId="45">
    <w:abstractNumId w:val="0"/>
  </w:num>
  <w:num w:numId="46">
    <w:abstractNumId w:val="22"/>
  </w:num>
  <w:num w:numId="47">
    <w:abstractNumId w:val="43"/>
  </w:num>
  <w:num w:numId="48">
    <w:abstractNumId w:val="27"/>
  </w:num>
  <w:num w:numId="49">
    <w:abstractNumId w:val="48"/>
  </w:num>
  <w:num w:numId="50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1CA5"/>
    <w:rsid w:val="00002366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17FD2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E95"/>
    <w:rsid w:val="000645BF"/>
    <w:rsid w:val="000651D8"/>
    <w:rsid w:val="000652D9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601F"/>
    <w:rsid w:val="000C61BF"/>
    <w:rsid w:val="000C7371"/>
    <w:rsid w:val="000C7C87"/>
    <w:rsid w:val="000D123A"/>
    <w:rsid w:val="000D149D"/>
    <w:rsid w:val="000D213D"/>
    <w:rsid w:val="000D326F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F0060"/>
    <w:rsid w:val="000F07F4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573E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F2"/>
    <w:rsid w:val="001058AA"/>
    <w:rsid w:val="00105EE4"/>
    <w:rsid w:val="00105F3E"/>
    <w:rsid w:val="00106002"/>
    <w:rsid w:val="00106100"/>
    <w:rsid w:val="001062EA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205F7"/>
    <w:rsid w:val="0012062E"/>
    <w:rsid w:val="00120EBD"/>
    <w:rsid w:val="001211B2"/>
    <w:rsid w:val="00121CDA"/>
    <w:rsid w:val="0012256F"/>
    <w:rsid w:val="0012365F"/>
    <w:rsid w:val="00123C8D"/>
    <w:rsid w:val="001241BA"/>
    <w:rsid w:val="00124751"/>
    <w:rsid w:val="001249EE"/>
    <w:rsid w:val="00124F68"/>
    <w:rsid w:val="00125809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5077"/>
    <w:rsid w:val="00145C3D"/>
    <w:rsid w:val="00145C5A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CED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6CC"/>
    <w:rsid w:val="001878B0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051"/>
    <w:rsid w:val="0019710F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F19"/>
    <w:rsid w:val="001C3C38"/>
    <w:rsid w:val="001C4CCA"/>
    <w:rsid w:val="001C4D2C"/>
    <w:rsid w:val="001C5E56"/>
    <w:rsid w:val="001C5FF0"/>
    <w:rsid w:val="001C60C6"/>
    <w:rsid w:val="001C63B9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0272"/>
    <w:rsid w:val="001E0DD8"/>
    <w:rsid w:val="001E19AB"/>
    <w:rsid w:val="001E2531"/>
    <w:rsid w:val="001E2E43"/>
    <w:rsid w:val="001E390E"/>
    <w:rsid w:val="001E4136"/>
    <w:rsid w:val="001E63AA"/>
    <w:rsid w:val="001E7010"/>
    <w:rsid w:val="001E705B"/>
    <w:rsid w:val="001E70C9"/>
    <w:rsid w:val="001F1797"/>
    <w:rsid w:val="001F21D6"/>
    <w:rsid w:val="001F2728"/>
    <w:rsid w:val="001F2B05"/>
    <w:rsid w:val="001F2B28"/>
    <w:rsid w:val="001F32CC"/>
    <w:rsid w:val="001F4D24"/>
    <w:rsid w:val="001F5677"/>
    <w:rsid w:val="001F5744"/>
    <w:rsid w:val="001F65B1"/>
    <w:rsid w:val="001F6F9D"/>
    <w:rsid w:val="001F709A"/>
    <w:rsid w:val="001F719A"/>
    <w:rsid w:val="001F742D"/>
    <w:rsid w:val="001F7800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A23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C09"/>
    <w:rsid w:val="0022707F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EB1"/>
    <w:rsid w:val="00243319"/>
    <w:rsid w:val="00243440"/>
    <w:rsid w:val="00243BB0"/>
    <w:rsid w:val="0024401B"/>
    <w:rsid w:val="00244073"/>
    <w:rsid w:val="002446DA"/>
    <w:rsid w:val="00245083"/>
    <w:rsid w:val="00246954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68EF"/>
    <w:rsid w:val="00276919"/>
    <w:rsid w:val="00276F7D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5D1"/>
    <w:rsid w:val="00285693"/>
    <w:rsid w:val="00285D31"/>
    <w:rsid w:val="00285F60"/>
    <w:rsid w:val="00286172"/>
    <w:rsid w:val="00286E4B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2808"/>
    <w:rsid w:val="002B29E7"/>
    <w:rsid w:val="002B3D46"/>
    <w:rsid w:val="002B3D69"/>
    <w:rsid w:val="002B3E89"/>
    <w:rsid w:val="002B41F0"/>
    <w:rsid w:val="002B46CA"/>
    <w:rsid w:val="002B6F65"/>
    <w:rsid w:val="002B73D6"/>
    <w:rsid w:val="002C155F"/>
    <w:rsid w:val="002C181E"/>
    <w:rsid w:val="002C1C43"/>
    <w:rsid w:val="002C2F90"/>
    <w:rsid w:val="002C3344"/>
    <w:rsid w:val="002C3BE9"/>
    <w:rsid w:val="002C414E"/>
    <w:rsid w:val="002C42B0"/>
    <w:rsid w:val="002C431E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36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0879"/>
    <w:rsid w:val="003412BA"/>
    <w:rsid w:val="003420D8"/>
    <w:rsid w:val="0034255F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4EC3"/>
    <w:rsid w:val="00355071"/>
    <w:rsid w:val="003550E3"/>
    <w:rsid w:val="00356F36"/>
    <w:rsid w:val="0035701F"/>
    <w:rsid w:val="0035718B"/>
    <w:rsid w:val="003575E0"/>
    <w:rsid w:val="00357A83"/>
    <w:rsid w:val="00361613"/>
    <w:rsid w:val="003617F9"/>
    <w:rsid w:val="00362151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D30"/>
    <w:rsid w:val="00373861"/>
    <w:rsid w:val="00373971"/>
    <w:rsid w:val="00373CC6"/>
    <w:rsid w:val="00374605"/>
    <w:rsid w:val="00374B86"/>
    <w:rsid w:val="0037529A"/>
    <w:rsid w:val="0037673B"/>
    <w:rsid w:val="0037690B"/>
    <w:rsid w:val="003774FB"/>
    <w:rsid w:val="003776F1"/>
    <w:rsid w:val="003778F7"/>
    <w:rsid w:val="0038091A"/>
    <w:rsid w:val="00380ADA"/>
    <w:rsid w:val="0038120E"/>
    <w:rsid w:val="00381782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6028"/>
    <w:rsid w:val="00387610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CAD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65B"/>
    <w:rsid w:val="0042726E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7C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2D84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33A3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4B2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A7FC6"/>
    <w:rsid w:val="004B0557"/>
    <w:rsid w:val="004B088E"/>
    <w:rsid w:val="004B0D83"/>
    <w:rsid w:val="004B3601"/>
    <w:rsid w:val="004B44DF"/>
    <w:rsid w:val="004B57A8"/>
    <w:rsid w:val="004B583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243"/>
    <w:rsid w:val="005019C0"/>
    <w:rsid w:val="00501D78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8F5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08"/>
    <w:rsid w:val="00543BE5"/>
    <w:rsid w:val="005443F4"/>
    <w:rsid w:val="00544593"/>
    <w:rsid w:val="00544AAC"/>
    <w:rsid w:val="00545B15"/>
    <w:rsid w:val="00545D7C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4345"/>
    <w:rsid w:val="00554E4D"/>
    <w:rsid w:val="00554F1D"/>
    <w:rsid w:val="005550C9"/>
    <w:rsid w:val="005559E5"/>
    <w:rsid w:val="00556B4C"/>
    <w:rsid w:val="00556C5B"/>
    <w:rsid w:val="00557C43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4F90"/>
    <w:rsid w:val="00595FA1"/>
    <w:rsid w:val="00596C35"/>
    <w:rsid w:val="00596C5E"/>
    <w:rsid w:val="005979F8"/>
    <w:rsid w:val="005A0294"/>
    <w:rsid w:val="005A1732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B32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D4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8A1"/>
    <w:rsid w:val="00672C7E"/>
    <w:rsid w:val="006730CE"/>
    <w:rsid w:val="006733E9"/>
    <w:rsid w:val="00673B43"/>
    <w:rsid w:val="00674524"/>
    <w:rsid w:val="00675756"/>
    <w:rsid w:val="00675853"/>
    <w:rsid w:val="00675CB0"/>
    <w:rsid w:val="00675F0B"/>
    <w:rsid w:val="0067628A"/>
    <w:rsid w:val="00676294"/>
    <w:rsid w:val="006762F6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6526"/>
    <w:rsid w:val="00697A9D"/>
    <w:rsid w:val="00697C13"/>
    <w:rsid w:val="006A18D2"/>
    <w:rsid w:val="006A1C88"/>
    <w:rsid w:val="006A1D36"/>
    <w:rsid w:val="006A2604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B72"/>
    <w:rsid w:val="006B2BAB"/>
    <w:rsid w:val="006B3338"/>
    <w:rsid w:val="006B3733"/>
    <w:rsid w:val="006B3EFC"/>
    <w:rsid w:val="006B42D9"/>
    <w:rsid w:val="006B4E92"/>
    <w:rsid w:val="006B5958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D018A"/>
    <w:rsid w:val="006D21AB"/>
    <w:rsid w:val="006D2863"/>
    <w:rsid w:val="006D34FE"/>
    <w:rsid w:val="006D3B67"/>
    <w:rsid w:val="006D3D5F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02F"/>
    <w:rsid w:val="006E0545"/>
    <w:rsid w:val="006E097E"/>
    <w:rsid w:val="006E0C69"/>
    <w:rsid w:val="006E1BF9"/>
    <w:rsid w:val="006E324F"/>
    <w:rsid w:val="006E3EA5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199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6D"/>
    <w:rsid w:val="00714D06"/>
    <w:rsid w:val="00715155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B06"/>
    <w:rsid w:val="00727D99"/>
    <w:rsid w:val="00730919"/>
    <w:rsid w:val="00730F2F"/>
    <w:rsid w:val="00731273"/>
    <w:rsid w:val="00732992"/>
    <w:rsid w:val="00732EFF"/>
    <w:rsid w:val="00732F4B"/>
    <w:rsid w:val="00733213"/>
    <w:rsid w:val="0073469B"/>
    <w:rsid w:val="0073551D"/>
    <w:rsid w:val="00736447"/>
    <w:rsid w:val="00736FAF"/>
    <w:rsid w:val="00737022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A5A"/>
    <w:rsid w:val="00771EBF"/>
    <w:rsid w:val="007725E9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EA9"/>
    <w:rsid w:val="00776758"/>
    <w:rsid w:val="007822BF"/>
    <w:rsid w:val="0078299E"/>
    <w:rsid w:val="00783393"/>
    <w:rsid w:val="00783653"/>
    <w:rsid w:val="00783A4E"/>
    <w:rsid w:val="0078417C"/>
    <w:rsid w:val="00784AF4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16BE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DDD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C02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5203"/>
    <w:rsid w:val="00815741"/>
    <w:rsid w:val="0081583E"/>
    <w:rsid w:val="00815A2C"/>
    <w:rsid w:val="00816297"/>
    <w:rsid w:val="0081695E"/>
    <w:rsid w:val="008171D8"/>
    <w:rsid w:val="0081788A"/>
    <w:rsid w:val="00820149"/>
    <w:rsid w:val="00820DA0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F89"/>
    <w:rsid w:val="00833554"/>
    <w:rsid w:val="00833925"/>
    <w:rsid w:val="008341D4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3014"/>
    <w:rsid w:val="008443E8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3BF1"/>
    <w:rsid w:val="00883D50"/>
    <w:rsid w:val="00884118"/>
    <w:rsid w:val="00884715"/>
    <w:rsid w:val="0088569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39A"/>
    <w:rsid w:val="008C3AAF"/>
    <w:rsid w:val="008C3AEB"/>
    <w:rsid w:val="008C4ED2"/>
    <w:rsid w:val="008C578E"/>
    <w:rsid w:val="008C5E8C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FAB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BEE"/>
    <w:rsid w:val="00922E5F"/>
    <w:rsid w:val="0092407A"/>
    <w:rsid w:val="0092447E"/>
    <w:rsid w:val="00924BF8"/>
    <w:rsid w:val="009253C2"/>
    <w:rsid w:val="009277EB"/>
    <w:rsid w:val="00930A29"/>
    <w:rsid w:val="0093121B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B5A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60541"/>
    <w:rsid w:val="00961265"/>
    <w:rsid w:val="00961452"/>
    <w:rsid w:val="00961D0A"/>
    <w:rsid w:val="00963180"/>
    <w:rsid w:val="00963A86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24F0"/>
    <w:rsid w:val="00982629"/>
    <w:rsid w:val="00982927"/>
    <w:rsid w:val="009832F6"/>
    <w:rsid w:val="00984686"/>
    <w:rsid w:val="00984EF6"/>
    <w:rsid w:val="009855A7"/>
    <w:rsid w:val="0098568B"/>
    <w:rsid w:val="009862EF"/>
    <w:rsid w:val="00986585"/>
    <w:rsid w:val="00986A5F"/>
    <w:rsid w:val="00986A6A"/>
    <w:rsid w:val="00986D9E"/>
    <w:rsid w:val="00991163"/>
    <w:rsid w:val="009913BC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929"/>
    <w:rsid w:val="009A3CDB"/>
    <w:rsid w:val="009A4A29"/>
    <w:rsid w:val="009A5088"/>
    <w:rsid w:val="009A50DC"/>
    <w:rsid w:val="009A5354"/>
    <w:rsid w:val="009A5B50"/>
    <w:rsid w:val="009A67A7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34E0"/>
    <w:rsid w:val="00A0372F"/>
    <w:rsid w:val="00A03B96"/>
    <w:rsid w:val="00A03CF9"/>
    <w:rsid w:val="00A043AC"/>
    <w:rsid w:val="00A045A5"/>
    <w:rsid w:val="00A0486E"/>
    <w:rsid w:val="00A0556B"/>
    <w:rsid w:val="00A06AF5"/>
    <w:rsid w:val="00A06DEF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A39"/>
    <w:rsid w:val="00A21BB2"/>
    <w:rsid w:val="00A2219C"/>
    <w:rsid w:val="00A221EB"/>
    <w:rsid w:val="00A22BF7"/>
    <w:rsid w:val="00A22E33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1D70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0C5C"/>
    <w:rsid w:val="00A61DCD"/>
    <w:rsid w:val="00A63240"/>
    <w:rsid w:val="00A634A0"/>
    <w:rsid w:val="00A65D59"/>
    <w:rsid w:val="00A66415"/>
    <w:rsid w:val="00A66B18"/>
    <w:rsid w:val="00A66B84"/>
    <w:rsid w:val="00A66EC1"/>
    <w:rsid w:val="00A6757E"/>
    <w:rsid w:val="00A67F03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2E3F"/>
    <w:rsid w:val="00A93DEB"/>
    <w:rsid w:val="00A940F6"/>
    <w:rsid w:val="00A9411D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3AB"/>
    <w:rsid w:val="00AC15AF"/>
    <w:rsid w:val="00AC1963"/>
    <w:rsid w:val="00AC22E0"/>
    <w:rsid w:val="00AC2C82"/>
    <w:rsid w:val="00AC30DA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E69A2"/>
    <w:rsid w:val="00AF0510"/>
    <w:rsid w:val="00AF06EF"/>
    <w:rsid w:val="00AF0A56"/>
    <w:rsid w:val="00AF1659"/>
    <w:rsid w:val="00AF1FB2"/>
    <w:rsid w:val="00AF2000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F62"/>
    <w:rsid w:val="00B040BD"/>
    <w:rsid w:val="00B041E4"/>
    <w:rsid w:val="00B04731"/>
    <w:rsid w:val="00B04AEA"/>
    <w:rsid w:val="00B04B82"/>
    <w:rsid w:val="00B04F86"/>
    <w:rsid w:val="00B04FA8"/>
    <w:rsid w:val="00B05BF8"/>
    <w:rsid w:val="00B05E89"/>
    <w:rsid w:val="00B06A62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8BD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593"/>
    <w:rsid w:val="00B74965"/>
    <w:rsid w:val="00B75274"/>
    <w:rsid w:val="00B75568"/>
    <w:rsid w:val="00B75575"/>
    <w:rsid w:val="00B75784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5B19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41CC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9B7"/>
    <w:rsid w:val="00C40DB4"/>
    <w:rsid w:val="00C4105D"/>
    <w:rsid w:val="00C41291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34C"/>
    <w:rsid w:val="00C533C6"/>
    <w:rsid w:val="00C5373D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74C3"/>
    <w:rsid w:val="00C67FE8"/>
    <w:rsid w:val="00C70124"/>
    <w:rsid w:val="00C70C19"/>
    <w:rsid w:val="00C70EB1"/>
    <w:rsid w:val="00C71528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5FE5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FFB"/>
    <w:rsid w:val="00C91614"/>
    <w:rsid w:val="00C91DBC"/>
    <w:rsid w:val="00C91E3A"/>
    <w:rsid w:val="00C92333"/>
    <w:rsid w:val="00C925F1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A5B"/>
    <w:rsid w:val="00CA7F72"/>
    <w:rsid w:val="00CB03DC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3DAF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3FC"/>
    <w:rsid w:val="00CE7497"/>
    <w:rsid w:val="00CE7B6D"/>
    <w:rsid w:val="00CE7F01"/>
    <w:rsid w:val="00CF0BE6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236D"/>
    <w:rsid w:val="00D324AD"/>
    <w:rsid w:val="00D32719"/>
    <w:rsid w:val="00D3307A"/>
    <w:rsid w:val="00D33C01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BE6"/>
    <w:rsid w:val="00D451DE"/>
    <w:rsid w:val="00D46532"/>
    <w:rsid w:val="00D46723"/>
    <w:rsid w:val="00D46F21"/>
    <w:rsid w:val="00D46F68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67F32"/>
    <w:rsid w:val="00D700DF"/>
    <w:rsid w:val="00D71368"/>
    <w:rsid w:val="00D71AB1"/>
    <w:rsid w:val="00D72DF9"/>
    <w:rsid w:val="00D73100"/>
    <w:rsid w:val="00D7320B"/>
    <w:rsid w:val="00D739AE"/>
    <w:rsid w:val="00D73F43"/>
    <w:rsid w:val="00D74217"/>
    <w:rsid w:val="00D744AF"/>
    <w:rsid w:val="00D74FA1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800"/>
    <w:rsid w:val="00D93959"/>
    <w:rsid w:val="00D93AE7"/>
    <w:rsid w:val="00D959D0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AB6"/>
    <w:rsid w:val="00DA1BC3"/>
    <w:rsid w:val="00DA2896"/>
    <w:rsid w:val="00DA2B5D"/>
    <w:rsid w:val="00DA3F62"/>
    <w:rsid w:val="00DA3F99"/>
    <w:rsid w:val="00DA4137"/>
    <w:rsid w:val="00DA5305"/>
    <w:rsid w:val="00DA5C14"/>
    <w:rsid w:val="00DA5FC1"/>
    <w:rsid w:val="00DA611F"/>
    <w:rsid w:val="00DA6221"/>
    <w:rsid w:val="00DA63E6"/>
    <w:rsid w:val="00DA6528"/>
    <w:rsid w:val="00DA73D1"/>
    <w:rsid w:val="00DA799A"/>
    <w:rsid w:val="00DA7BAA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6658"/>
    <w:rsid w:val="00DB66C4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2DF"/>
    <w:rsid w:val="00DF16C6"/>
    <w:rsid w:val="00DF1EB2"/>
    <w:rsid w:val="00DF3281"/>
    <w:rsid w:val="00DF4126"/>
    <w:rsid w:val="00DF4675"/>
    <w:rsid w:val="00DF4A20"/>
    <w:rsid w:val="00DF4E2D"/>
    <w:rsid w:val="00DF5F34"/>
    <w:rsid w:val="00DF5F65"/>
    <w:rsid w:val="00DF642C"/>
    <w:rsid w:val="00DF6501"/>
    <w:rsid w:val="00DF6683"/>
    <w:rsid w:val="00DF6CE6"/>
    <w:rsid w:val="00DF6DE2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C24"/>
    <w:rsid w:val="00E041FE"/>
    <w:rsid w:val="00E04262"/>
    <w:rsid w:val="00E04830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3173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DFD"/>
    <w:rsid w:val="00E33E1C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FD3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EF2"/>
    <w:rsid w:val="00E83190"/>
    <w:rsid w:val="00E841E1"/>
    <w:rsid w:val="00E8497F"/>
    <w:rsid w:val="00E85619"/>
    <w:rsid w:val="00E8561E"/>
    <w:rsid w:val="00E85965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A43"/>
    <w:rsid w:val="00E95D77"/>
    <w:rsid w:val="00E96128"/>
    <w:rsid w:val="00E963E2"/>
    <w:rsid w:val="00E96CA0"/>
    <w:rsid w:val="00E97254"/>
    <w:rsid w:val="00E97AF7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0E0E"/>
    <w:rsid w:val="00F0109A"/>
    <w:rsid w:val="00F010A9"/>
    <w:rsid w:val="00F018D9"/>
    <w:rsid w:val="00F01932"/>
    <w:rsid w:val="00F01F28"/>
    <w:rsid w:val="00F0201E"/>
    <w:rsid w:val="00F02245"/>
    <w:rsid w:val="00F026CF"/>
    <w:rsid w:val="00F03B28"/>
    <w:rsid w:val="00F0458D"/>
    <w:rsid w:val="00F047D8"/>
    <w:rsid w:val="00F04948"/>
    <w:rsid w:val="00F059C5"/>
    <w:rsid w:val="00F066DB"/>
    <w:rsid w:val="00F06A67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1EC2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235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FA2"/>
    <w:rsid w:val="00FA568E"/>
    <w:rsid w:val="00FA6334"/>
    <w:rsid w:val="00FA6CA5"/>
    <w:rsid w:val="00FA746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C114B"/>
    <w:rsid w:val="00FC1847"/>
    <w:rsid w:val="00FC1A5C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E2E"/>
    <w:rsid w:val="00FF2DC1"/>
    <w:rsid w:val="00FF37BB"/>
    <w:rsid w:val="00FF3AF7"/>
    <w:rsid w:val="00FF3BAA"/>
    <w:rsid w:val="00FF4127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0"/>
    <w:link w:val="2"/>
    <w:rsid w:val="00105F3E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11</cp:revision>
  <cp:lastPrinted>2002-04-23T00:10:00Z</cp:lastPrinted>
  <dcterms:created xsi:type="dcterms:W3CDTF">2022-08-09T06:41:00Z</dcterms:created>
  <dcterms:modified xsi:type="dcterms:W3CDTF">2022-08-12T04:22:00Z</dcterms:modified>
</cp:coreProperties>
</file>