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6DC22" w14:textId="46DFB436" w:rsidR="005F15CC" w:rsidRPr="00BE7BD0" w:rsidRDefault="005F15CC" w:rsidP="005F15CC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 w:rsidR="001011FC">
        <w:rPr>
          <w:b/>
          <w:noProof/>
          <w:sz w:val="24"/>
        </w:rPr>
        <w:t xml:space="preserve">10    </w:t>
      </w:r>
      <w:r>
        <w:rPr>
          <w:b/>
          <w:noProof/>
          <w:sz w:val="24"/>
        </w:rPr>
        <w:t xml:space="preserve">                                                  R</w:t>
      </w:r>
      <w:r w:rsidR="00BE7BD0">
        <w:rPr>
          <w:b/>
          <w:noProof/>
          <w:sz w:val="24"/>
        </w:rPr>
        <w:t>1</w:t>
      </w:r>
      <w:r w:rsidR="00BE7BD0" w:rsidRPr="00BE7BD0">
        <w:rPr>
          <w:b/>
          <w:noProof/>
          <w:sz w:val="24"/>
        </w:rPr>
        <w:t>-</w:t>
      </w:r>
      <w:r w:rsidR="00A30089">
        <w:rPr>
          <w:b/>
          <w:noProof/>
          <w:sz w:val="24"/>
        </w:rPr>
        <w:t>22</w:t>
      </w:r>
      <w:r w:rsidR="00B804AE">
        <w:rPr>
          <w:b/>
          <w:noProof/>
          <w:sz w:val="24"/>
        </w:rPr>
        <w:t>07325</w:t>
      </w:r>
      <w:r>
        <w:rPr>
          <w:b/>
          <w:i/>
          <w:noProof/>
          <w:sz w:val="28"/>
        </w:rPr>
        <w:tab/>
      </w:r>
    </w:p>
    <w:p w14:paraId="2316D562" w14:textId="6DDD343E" w:rsidR="00AC23CB" w:rsidRPr="007F0E75" w:rsidRDefault="00124683" w:rsidP="00AC23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</w:rPr>
      </w:pPr>
      <w:r>
        <w:rPr>
          <w:rFonts w:ascii="Arial" w:eastAsia="MS Mincho" w:hAnsi="Arial" w:cs="Arial"/>
          <w:b/>
          <w:bCs/>
          <w:szCs w:val="22"/>
        </w:rPr>
        <w:t>Toulouse</w:t>
      </w:r>
      <w:r w:rsidR="00AC23CB" w:rsidRPr="007F0E75">
        <w:rPr>
          <w:rFonts w:ascii="Arial" w:eastAsia="MS Mincho" w:hAnsi="Arial" w:cs="Arial"/>
          <w:b/>
          <w:bCs/>
          <w:szCs w:val="22"/>
        </w:rPr>
        <w:t xml:space="preserve">, </w:t>
      </w:r>
      <w:r>
        <w:rPr>
          <w:rFonts w:ascii="Arial" w:eastAsia="MS Mincho" w:hAnsi="Arial" w:cs="Arial"/>
          <w:b/>
          <w:bCs/>
          <w:szCs w:val="22"/>
        </w:rPr>
        <w:t>France, August</w:t>
      </w:r>
      <w:r w:rsidR="00D46443" w:rsidRPr="00A100E4">
        <w:rPr>
          <w:rFonts w:ascii="Arial" w:eastAsia="MS Mincho" w:hAnsi="Arial" w:cs="Arial"/>
          <w:b/>
          <w:bCs/>
          <w:szCs w:val="22"/>
        </w:rPr>
        <w:t xml:space="preserve"> </w:t>
      </w:r>
      <w:r w:rsidR="004412D6">
        <w:rPr>
          <w:rFonts w:ascii="Arial" w:eastAsia="MS Mincho" w:hAnsi="Arial" w:cs="Arial"/>
          <w:b/>
          <w:bCs/>
          <w:szCs w:val="22"/>
        </w:rPr>
        <w:t>22</w:t>
      </w:r>
      <w:r w:rsidR="004412D6" w:rsidRPr="00A100E4">
        <w:rPr>
          <w:rFonts w:ascii="Arial" w:eastAsia="MS Mincho" w:hAnsi="Arial" w:cs="Arial"/>
          <w:b/>
          <w:bCs/>
          <w:szCs w:val="22"/>
          <w:vertAlign w:val="superscript"/>
        </w:rPr>
        <w:t>nd</w:t>
      </w:r>
      <w:r w:rsidR="00D46443" w:rsidRPr="00A100E4">
        <w:rPr>
          <w:rFonts w:ascii="Arial" w:eastAsia="MS Mincho" w:hAnsi="Arial" w:cs="Arial"/>
          <w:b/>
          <w:bCs/>
          <w:szCs w:val="22"/>
        </w:rPr>
        <w:t xml:space="preserve"> – 2</w:t>
      </w:r>
      <w:r>
        <w:rPr>
          <w:rFonts w:ascii="Arial" w:eastAsia="MS Mincho" w:hAnsi="Arial" w:cs="Arial"/>
          <w:b/>
          <w:bCs/>
          <w:szCs w:val="22"/>
        </w:rPr>
        <w:t>6</w:t>
      </w:r>
      <w:r w:rsidR="00D46443"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="00D46443" w:rsidRPr="00A100E4">
        <w:rPr>
          <w:rFonts w:ascii="Arial" w:eastAsia="MS Mincho" w:hAnsi="Arial" w:cs="Arial"/>
          <w:b/>
          <w:bCs/>
          <w:szCs w:val="22"/>
        </w:rPr>
        <w:t>, 2022</w:t>
      </w:r>
    </w:p>
    <w:p w14:paraId="7532909A" w14:textId="77777777" w:rsidR="00B23EB7" w:rsidRPr="00BE7BD0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38D7B6A3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46443">
        <w:rPr>
          <w:sz w:val="22"/>
          <w:szCs w:val="22"/>
        </w:rPr>
        <w:t>9.</w:t>
      </w:r>
      <w:r w:rsidR="007A41E3">
        <w:rPr>
          <w:sz w:val="22"/>
          <w:szCs w:val="22"/>
        </w:rPr>
        <w:t>1.</w:t>
      </w:r>
      <w:r w:rsidR="00B33343">
        <w:rPr>
          <w:sz w:val="22"/>
          <w:szCs w:val="22"/>
        </w:rPr>
        <w:t>4</w:t>
      </w:r>
      <w:r w:rsidR="007A41E3">
        <w:rPr>
          <w:sz w:val="22"/>
          <w:szCs w:val="22"/>
        </w:rPr>
        <w:t>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19436340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A30089">
        <w:rPr>
          <w:sz w:val="22"/>
          <w:szCs w:val="22"/>
        </w:rPr>
        <w:t xml:space="preserve">Views on </w:t>
      </w:r>
      <w:r w:rsidR="00AA72B3" w:rsidRPr="00AA72B3">
        <w:rPr>
          <w:sz w:val="22"/>
          <w:szCs w:val="22"/>
        </w:rPr>
        <w:t>UL precoding indication for multi-panel simultaneous PUSCH transmissions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5B71D2C5" w14:textId="247A9363" w:rsidR="000A1890" w:rsidRDefault="009427D6" w:rsidP="009427D6">
      <w:pPr>
        <w:jc w:val="both"/>
        <w:rPr>
          <w:sz w:val="20"/>
          <w:szCs w:val="20"/>
        </w:rPr>
      </w:pPr>
      <w:r w:rsidRPr="00500DE7">
        <w:rPr>
          <w:sz w:val="20"/>
          <w:szCs w:val="20"/>
        </w:rPr>
        <w:t xml:space="preserve">In Rel-16, </w:t>
      </w:r>
      <w:r w:rsidR="0055574E">
        <w:rPr>
          <w:sz w:val="20"/>
          <w:szCs w:val="20"/>
        </w:rPr>
        <w:t xml:space="preserve">multi-TRP based </w:t>
      </w:r>
      <w:r w:rsidRPr="00500DE7">
        <w:rPr>
          <w:sz w:val="20"/>
          <w:szCs w:val="20"/>
        </w:rPr>
        <w:t xml:space="preserve">simultaneous PDSCH </w:t>
      </w:r>
      <w:r w:rsidR="0055574E">
        <w:rPr>
          <w:sz w:val="20"/>
          <w:szCs w:val="20"/>
        </w:rPr>
        <w:t>transmissions</w:t>
      </w:r>
      <w:r w:rsidRPr="00500DE7">
        <w:rPr>
          <w:sz w:val="20"/>
          <w:szCs w:val="20"/>
        </w:rPr>
        <w:t xml:space="preserve"> using a single DCI was specified for both FDM and SDM PDSCH </w:t>
      </w:r>
      <w:r w:rsidR="00724642">
        <w:rPr>
          <w:sz w:val="20"/>
          <w:szCs w:val="20"/>
        </w:rPr>
        <w:t>transmissions</w:t>
      </w:r>
      <w:r w:rsidRPr="00500DE7">
        <w:rPr>
          <w:sz w:val="20"/>
          <w:szCs w:val="20"/>
        </w:rPr>
        <w:t xml:space="preserve">. </w:t>
      </w:r>
      <w:r w:rsidRPr="00500DE7">
        <w:rPr>
          <w:sz w:val="20"/>
          <w:szCs w:val="20"/>
          <w:lang w:val="en-GB"/>
        </w:rPr>
        <w:t>While Rel-17 supports m</w:t>
      </w:r>
      <w:r w:rsidR="0035243D">
        <w:rPr>
          <w:sz w:val="20"/>
          <w:szCs w:val="20"/>
          <w:lang w:val="en-GB"/>
        </w:rPr>
        <w:t>ulti</w:t>
      </w:r>
      <w:r w:rsidRPr="00500DE7">
        <w:rPr>
          <w:sz w:val="20"/>
          <w:szCs w:val="20"/>
          <w:lang w:val="en-GB"/>
        </w:rPr>
        <w:t xml:space="preserve">-TRP based PUSCH, where different repetitions in time </w:t>
      </w:r>
      <w:r w:rsidR="00D07EA0">
        <w:rPr>
          <w:sz w:val="20"/>
          <w:szCs w:val="20"/>
          <w:lang w:val="en-GB"/>
        </w:rPr>
        <w:t>may be</w:t>
      </w:r>
      <w:r w:rsidRPr="00500DE7">
        <w:rPr>
          <w:sz w:val="20"/>
          <w:szCs w:val="20"/>
          <w:lang w:val="en-GB"/>
        </w:rPr>
        <w:t xml:space="preserve"> associated with different beams, simultaneous PUSCH transmission </w:t>
      </w:r>
      <w:r w:rsidR="00D07EA0">
        <w:rPr>
          <w:sz w:val="20"/>
          <w:szCs w:val="20"/>
          <w:lang w:val="en-GB"/>
        </w:rPr>
        <w:t xml:space="preserve">across different panels </w:t>
      </w:r>
      <w:r w:rsidRPr="00500DE7">
        <w:rPr>
          <w:sz w:val="20"/>
          <w:szCs w:val="20"/>
          <w:lang w:val="en-GB"/>
        </w:rPr>
        <w:t xml:space="preserve">is one of </w:t>
      </w:r>
      <w:r w:rsidR="00D07EA0">
        <w:rPr>
          <w:sz w:val="20"/>
          <w:szCs w:val="20"/>
          <w:lang w:val="en-GB"/>
        </w:rPr>
        <w:t xml:space="preserve">the </w:t>
      </w:r>
      <w:r w:rsidRPr="00500DE7">
        <w:rPr>
          <w:sz w:val="20"/>
          <w:szCs w:val="20"/>
          <w:lang w:val="en-GB"/>
        </w:rPr>
        <w:t xml:space="preserve">objectives to be studied in R18. </w:t>
      </w:r>
      <w:r w:rsidR="00123865">
        <w:rPr>
          <w:sz w:val="20"/>
          <w:szCs w:val="20"/>
          <w:lang w:val="en-GB"/>
        </w:rPr>
        <w:t xml:space="preserve">In RAN1#109-e, some progress </w:t>
      </w:r>
      <w:r w:rsidR="003944FC">
        <w:rPr>
          <w:sz w:val="20"/>
          <w:szCs w:val="20"/>
          <w:lang w:val="en-GB"/>
        </w:rPr>
        <w:t>toward simultaneous transmission over multi-panel (</w:t>
      </w:r>
      <w:proofErr w:type="spellStart"/>
      <w:r w:rsidR="003944FC">
        <w:rPr>
          <w:sz w:val="20"/>
          <w:szCs w:val="20"/>
          <w:lang w:val="en-GB"/>
        </w:rPr>
        <w:t>STxMP</w:t>
      </w:r>
      <w:proofErr w:type="spellEnd"/>
      <w:r w:rsidR="003944FC">
        <w:rPr>
          <w:sz w:val="20"/>
          <w:szCs w:val="20"/>
          <w:lang w:val="en-GB"/>
        </w:rPr>
        <w:t xml:space="preserve">) </w:t>
      </w:r>
      <w:r w:rsidR="00123865">
        <w:rPr>
          <w:sz w:val="20"/>
          <w:szCs w:val="20"/>
          <w:lang w:val="en-GB"/>
        </w:rPr>
        <w:t xml:space="preserve">was made but </w:t>
      </w:r>
      <w:r w:rsidR="007C3E37">
        <w:rPr>
          <w:sz w:val="20"/>
          <w:szCs w:val="20"/>
          <w:lang w:val="en-GB"/>
        </w:rPr>
        <w:t xml:space="preserve">there </w:t>
      </w:r>
      <w:r w:rsidR="00123865">
        <w:rPr>
          <w:sz w:val="20"/>
          <w:szCs w:val="20"/>
          <w:lang w:val="en-GB"/>
        </w:rPr>
        <w:t xml:space="preserve">are </w:t>
      </w:r>
      <w:r w:rsidR="00B46130">
        <w:rPr>
          <w:sz w:val="20"/>
          <w:szCs w:val="20"/>
          <w:lang w:val="en-GB"/>
        </w:rPr>
        <w:t xml:space="preserve">still </w:t>
      </w:r>
      <w:r w:rsidR="007C3E37">
        <w:rPr>
          <w:sz w:val="20"/>
          <w:szCs w:val="20"/>
          <w:lang w:val="en-GB"/>
        </w:rPr>
        <w:t xml:space="preserve">many aspects </w:t>
      </w:r>
      <w:r w:rsidR="00123865">
        <w:rPr>
          <w:sz w:val="20"/>
          <w:szCs w:val="20"/>
          <w:lang w:val="en-GB"/>
        </w:rPr>
        <w:t xml:space="preserve">left for further study. </w:t>
      </w:r>
      <w:r w:rsidR="00D46443" w:rsidRPr="00500DE7">
        <w:rPr>
          <w:sz w:val="20"/>
          <w:szCs w:val="20"/>
        </w:rPr>
        <w:t xml:space="preserve">In this contribution, we provide our views on </w:t>
      </w:r>
      <w:r w:rsidR="00B315B3" w:rsidRPr="00500DE7">
        <w:rPr>
          <w:sz w:val="20"/>
          <w:szCs w:val="20"/>
        </w:rPr>
        <w:t>multi-panel simultaneous PUSCH transmissions</w:t>
      </w:r>
      <w:r w:rsidR="007A41E3" w:rsidRPr="00500DE7">
        <w:rPr>
          <w:sz w:val="20"/>
          <w:szCs w:val="20"/>
        </w:rPr>
        <w:t xml:space="preserve">, including </w:t>
      </w:r>
      <w:r w:rsidR="00B315B3" w:rsidRPr="00500DE7">
        <w:rPr>
          <w:sz w:val="20"/>
          <w:szCs w:val="20"/>
        </w:rPr>
        <w:t>resource indication</w:t>
      </w:r>
      <w:r w:rsidR="00D07EA0">
        <w:rPr>
          <w:sz w:val="20"/>
          <w:szCs w:val="20"/>
        </w:rPr>
        <w:t>, TB calculation</w:t>
      </w:r>
      <w:r w:rsidR="00167B10">
        <w:rPr>
          <w:sz w:val="20"/>
          <w:szCs w:val="20"/>
        </w:rPr>
        <w:t xml:space="preserve">, </w:t>
      </w:r>
      <w:r w:rsidR="00D07EA0">
        <w:rPr>
          <w:sz w:val="20"/>
          <w:szCs w:val="20"/>
        </w:rPr>
        <w:t>PUSCH mapping</w:t>
      </w:r>
      <w:r w:rsidR="00167B10">
        <w:rPr>
          <w:sz w:val="20"/>
          <w:szCs w:val="20"/>
        </w:rPr>
        <w:t>, antenna port indication and precoding indication</w:t>
      </w:r>
      <w:r w:rsidR="00D46443" w:rsidRPr="00500DE7">
        <w:rPr>
          <w:sz w:val="20"/>
          <w:szCs w:val="20"/>
        </w:rPr>
        <w:t>.</w:t>
      </w:r>
    </w:p>
    <w:p w14:paraId="24791AC4" w14:textId="77777777" w:rsidR="00115255" w:rsidRPr="00500DE7" w:rsidRDefault="00115255" w:rsidP="009427D6">
      <w:pPr>
        <w:jc w:val="both"/>
        <w:rPr>
          <w:sz w:val="20"/>
          <w:szCs w:val="20"/>
          <w:lang w:val="en-GB"/>
        </w:rPr>
      </w:pPr>
    </w:p>
    <w:p w14:paraId="36300299" w14:textId="3A929861" w:rsidR="007E4A87" w:rsidRPr="00115255" w:rsidRDefault="0031378A" w:rsidP="00115255">
      <w:pPr>
        <w:pStyle w:val="Heading1"/>
      </w:pPr>
      <w:r>
        <w:t>Simultaneous multi-beam PUSCH transmissions</w:t>
      </w:r>
    </w:p>
    <w:p w14:paraId="695772C6" w14:textId="74598D34" w:rsidR="00205FF8" w:rsidRDefault="007E4A87" w:rsidP="00205FF8">
      <w:pPr>
        <w:pStyle w:val="Heading2"/>
      </w:pPr>
      <w:r>
        <w:t>Indication of PUSCH</w:t>
      </w:r>
      <w:r w:rsidR="002E5153">
        <w:t xml:space="preserve"> Resources by a s-DCI</w:t>
      </w:r>
    </w:p>
    <w:p w14:paraId="0D2CA120" w14:textId="77777777" w:rsidR="006B13B0" w:rsidRDefault="00724642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M</w:t>
      </w:r>
      <w:r w:rsidR="0055574E">
        <w:rPr>
          <w:lang w:val="en-US" w:eastAsia="zh-CN"/>
        </w:rPr>
        <w:t>ulti-</w:t>
      </w:r>
      <w:r w:rsidR="00500DE7">
        <w:rPr>
          <w:lang w:val="en-US" w:eastAsia="zh-CN"/>
        </w:rPr>
        <w:t>TRP</w:t>
      </w:r>
      <w:r w:rsidR="0055574E">
        <w:rPr>
          <w:lang w:val="en-US" w:eastAsia="zh-CN"/>
        </w:rPr>
        <w:t xml:space="preserve"> </w:t>
      </w:r>
      <w:r>
        <w:rPr>
          <w:lang w:val="en-US" w:eastAsia="zh-CN"/>
        </w:rPr>
        <w:t>based simultaneous PDSCH transmissions</w:t>
      </w:r>
      <w:r w:rsidR="006B13B0">
        <w:rPr>
          <w:lang w:val="en-US" w:eastAsia="zh-CN"/>
        </w:rPr>
        <w:t xml:space="preserve"> using a single DCI</w:t>
      </w:r>
      <w:r>
        <w:rPr>
          <w:lang w:val="en-US" w:eastAsia="zh-CN"/>
        </w:rPr>
        <w:t xml:space="preserve"> </w:t>
      </w:r>
      <w:r w:rsidR="006B13B0">
        <w:rPr>
          <w:lang w:val="en-US" w:eastAsia="zh-CN"/>
        </w:rPr>
        <w:t xml:space="preserve">is achieved in Rel-16 by indicating the PDSCH resources associated to each TCI state (i.e., each beam). More precisely, </w:t>
      </w:r>
    </w:p>
    <w:p w14:paraId="4D14B1B6" w14:textId="53DDB2B3" w:rsidR="00A13AE3" w:rsidRPr="00A13AE3" w:rsidRDefault="006B13B0" w:rsidP="00A13AE3">
      <w:pPr>
        <w:pStyle w:val="0Maintext"/>
        <w:numPr>
          <w:ilvl w:val="0"/>
          <w:numId w:val="13"/>
        </w:numPr>
        <w:spacing w:after="120" w:afterAutospacing="0" w:line="240" w:lineRule="auto"/>
        <w:rPr>
          <w:lang w:val="en-US" w:eastAsia="zh-CN"/>
        </w:rPr>
      </w:pPr>
      <w:r>
        <w:t>F</w:t>
      </w:r>
      <w:r w:rsidRPr="00500DE7">
        <w:t xml:space="preserve">or FDM </w:t>
      </w:r>
      <w:r w:rsidR="00D16A46">
        <w:t xml:space="preserve">simultaneous PDSCH transmissions </w:t>
      </w:r>
      <w:r w:rsidR="00D16A46" w:rsidRPr="00500DE7">
        <w:t>through multi-TRP and by a single DCI indication</w:t>
      </w:r>
      <w:r w:rsidRPr="00500DE7">
        <w:t xml:space="preserve">, a UE is configured by higher layer parameter </w:t>
      </w:r>
      <w:r w:rsidRPr="00500DE7">
        <w:rPr>
          <w:i/>
          <w:iCs/>
        </w:rPr>
        <w:t>repetitionScheme</w:t>
      </w:r>
      <w:r w:rsidRPr="00500DE7">
        <w:t xml:space="preserve"> set to one of '</w:t>
      </w:r>
      <w:r w:rsidRPr="00500DE7">
        <w:rPr>
          <w:iCs/>
        </w:rPr>
        <w:t>fdmSchemeA</w:t>
      </w:r>
      <w:r w:rsidRPr="00500DE7">
        <w:rPr>
          <w:i/>
        </w:rPr>
        <w:t>'</w:t>
      </w:r>
      <w:r w:rsidRPr="00500DE7">
        <w:t>, or '</w:t>
      </w:r>
      <w:r w:rsidRPr="00500DE7">
        <w:rPr>
          <w:iCs/>
        </w:rPr>
        <w:t>fdmSchemeB</w:t>
      </w:r>
      <w:r w:rsidRPr="00500DE7">
        <w:rPr>
          <w:i/>
        </w:rPr>
        <w:t>'</w:t>
      </w:r>
      <w:r w:rsidRPr="00500DE7">
        <w:t xml:space="preserve">, and the UE is indicated a TCI codepoint associated with two TCI states, and the indicated DM-RS port(s) are within one CDM group. </w:t>
      </w:r>
      <w:r w:rsidR="00A13AE3">
        <w:t xml:space="preserve">FDRA bit-field indicates frequency domain resources that will be </w:t>
      </w:r>
      <w:r w:rsidR="005D5F39">
        <w:t xml:space="preserve">eventually </w:t>
      </w:r>
      <w:r w:rsidR="00A13AE3">
        <w:t>split between the two TCI states</w:t>
      </w:r>
      <w:r w:rsidR="00227ADC">
        <w:t xml:space="preserve">, </w:t>
      </w:r>
      <w:r w:rsidR="005D5F39">
        <w:t xml:space="preserve">as part of PRB bundling and </w:t>
      </w:r>
      <w:r w:rsidR="00227ADC">
        <w:t xml:space="preserve">depending on </w:t>
      </w:r>
      <w:r w:rsidR="005D5F39">
        <w:t xml:space="preserve">the </w:t>
      </w:r>
      <w:r w:rsidR="00227ADC">
        <w:t>precoding granularity size,</w:t>
      </w:r>
      <w:r w:rsidR="00A13AE3">
        <w:t xml:space="preserve"> such that PDSCH occasions associated to each TCI state </w:t>
      </w:r>
      <w:r w:rsidR="00A13AE3" w:rsidRPr="00A13AE3">
        <w:rPr>
          <w:lang w:val="en-US"/>
        </w:rPr>
        <w:t>has non-overlapping frequency domain resource allocation with respect to the other PDSCH transmission occasion</w:t>
      </w:r>
      <w:r w:rsidR="00D07EA0">
        <w:rPr>
          <w:lang w:val="en-US"/>
        </w:rPr>
        <w:t>,</w:t>
      </w:r>
      <w:r w:rsidR="00A13AE3" w:rsidRPr="00A13AE3">
        <w:rPr>
          <w:lang w:val="en-US"/>
        </w:rPr>
        <w:t xml:space="preserve"> as described in </w:t>
      </w:r>
      <w:r w:rsidR="00A13AE3">
        <w:rPr>
          <w:lang w:val="en-US"/>
        </w:rPr>
        <w:t xml:space="preserve">TS 38.214, </w:t>
      </w:r>
      <w:r w:rsidR="00A13AE3" w:rsidRPr="00A13AE3">
        <w:rPr>
          <w:lang w:val="en-US"/>
        </w:rPr>
        <w:t>Clause 5.1.2.3</w:t>
      </w:r>
    </w:p>
    <w:p w14:paraId="298E582D" w14:textId="3675EE0C" w:rsidR="006B13B0" w:rsidRDefault="006B13B0" w:rsidP="006B13B0">
      <w:pPr>
        <w:pStyle w:val="0Maintext"/>
        <w:numPr>
          <w:ilvl w:val="0"/>
          <w:numId w:val="13"/>
        </w:numPr>
        <w:spacing w:after="120" w:afterAutospacing="0" w:line="240" w:lineRule="auto"/>
        <w:rPr>
          <w:lang w:val="en-US" w:eastAsia="zh-CN"/>
        </w:rPr>
      </w:pPr>
      <w:r w:rsidRPr="00500DE7">
        <w:t xml:space="preserve">For SDM </w:t>
      </w:r>
      <w:r w:rsidR="00D16A46">
        <w:t xml:space="preserve">simultaneous </w:t>
      </w:r>
      <w:r w:rsidRPr="00500DE7">
        <w:t xml:space="preserve">PDSCH </w:t>
      </w:r>
      <w:r w:rsidR="00D16A46">
        <w:t>transmissions</w:t>
      </w:r>
      <w:r w:rsidRPr="00500DE7">
        <w:t xml:space="preserve"> through multi-TRP and by a single DCI indication, the UE is indicated a TCI codepoint associated with two TCI states, but the indicated DM-RS ports are within two CDM groups, where </w:t>
      </w:r>
      <w:r w:rsidRPr="00500DE7">
        <w:rPr>
          <w:lang w:val="en-US"/>
        </w:rPr>
        <w:t>the first TCI state corresponds to the CDM group of the first antenna port, and the second TCI state corresponds to the other CDM group</w:t>
      </w:r>
      <w:r w:rsidRPr="00500DE7">
        <w:t xml:space="preserve"> (TS 38.214, </w:t>
      </w:r>
      <w:r w:rsidR="00D07EA0">
        <w:t>Clause</w:t>
      </w:r>
      <w:r w:rsidRPr="00500DE7">
        <w:t xml:space="preserve"> 5.1.6.2)</w:t>
      </w:r>
      <w:r w:rsidRPr="00500DE7">
        <w:rPr>
          <w:lang w:val="en-US"/>
        </w:rPr>
        <w:t>.</w:t>
      </w:r>
      <w:r w:rsidR="00D16A46">
        <w:rPr>
          <w:lang w:val="en-US"/>
        </w:rPr>
        <w:t xml:space="preserve"> Here, FDRA bitfield indicates a PDSCH transmission occasion that is used by both TRPs, although different layers of that single TB are transmitted by different TRPs. </w:t>
      </w:r>
    </w:p>
    <w:p w14:paraId="0E88B3F9" w14:textId="77777777" w:rsidR="005D027F" w:rsidRDefault="005D027F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26C3B876" w14:textId="671C826A" w:rsidR="007A41E3" w:rsidRDefault="005D027F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RAN1#109-e, it was agreed that </w:t>
      </w:r>
      <w:r>
        <w:rPr>
          <w:bCs/>
          <w:lang w:val="en-US" w:eastAsia="zh-CN"/>
        </w:rPr>
        <w:t>for</w:t>
      </w:r>
      <w:r w:rsidRPr="005D027F">
        <w:rPr>
          <w:bCs/>
          <w:lang w:val="en-US" w:eastAsia="zh-CN"/>
        </w:rPr>
        <w:t xml:space="preserve"> </w:t>
      </w:r>
      <w:proofErr w:type="spellStart"/>
      <w:r w:rsidRPr="005D027F">
        <w:rPr>
          <w:bCs/>
          <w:lang w:val="en-US" w:eastAsia="zh-CN"/>
        </w:rPr>
        <w:t>STxMP</w:t>
      </w:r>
      <w:proofErr w:type="spellEnd"/>
      <w:r w:rsidRPr="005D027F">
        <w:rPr>
          <w:bCs/>
          <w:lang w:val="en-US" w:eastAsia="zh-CN"/>
        </w:rPr>
        <w:t xml:space="preserve"> PUSCH in single-DCI based </w:t>
      </w:r>
      <w:proofErr w:type="spellStart"/>
      <w:r w:rsidRPr="005D027F">
        <w:rPr>
          <w:bCs/>
          <w:lang w:val="en-US" w:eastAsia="zh-CN"/>
        </w:rPr>
        <w:t>mTRP</w:t>
      </w:r>
      <w:proofErr w:type="spellEnd"/>
      <w:r w:rsidRPr="005D027F">
        <w:rPr>
          <w:bCs/>
          <w:lang w:val="en-US" w:eastAsia="zh-CN"/>
        </w:rPr>
        <w:t xml:space="preserve"> system, </w:t>
      </w:r>
      <w:r>
        <w:rPr>
          <w:bCs/>
          <w:lang w:val="en-US" w:eastAsia="zh-CN"/>
        </w:rPr>
        <w:t xml:space="preserve">SDM, FDM-A/B and SFN schemes are further </w:t>
      </w:r>
      <w:r w:rsidRPr="005D027F">
        <w:rPr>
          <w:bCs/>
          <w:lang w:val="en-US" w:eastAsia="zh-CN"/>
        </w:rPr>
        <w:t>stud</w:t>
      </w:r>
      <w:r>
        <w:rPr>
          <w:bCs/>
          <w:lang w:val="en-US" w:eastAsia="zh-CN"/>
        </w:rPr>
        <w:t>ied</w:t>
      </w:r>
      <w:r w:rsidRPr="005D027F">
        <w:rPr>
          <w:bCs/>
          <w:lang w:val="en-US" w:eastAsia="zh-CN"/>
        </w:rPr>
        <w:t xml:space="preserve"> and evaluate</w:t>
      </w:r>
      <w:r>
        <w:rPr>
          <w:bCs/>
          <w:lang w:val="en-US" w:eastAsia="zh-CN"/>
        </w:rPr>
        <w:t>d</w:t>
      </w:r>
      <w:r w:rsidRPr="005D027F">
        <w:rPr>
          <w:bCs/>
          <w:lang w:val="en-US" w:eastAsia="zh-CN"/>
        </w:rPr>
        <w:t xml:space="preserve"> the following schemes for PUSCH</w:t>
      </w:r>
      <w:r>
        <w:rPr>
          <w:lang w:val="en-US" w:eastAsia="zh-CN"/>
        </w:rPr>
        <w:t xml:space="preserve">. </w:t>
      </w:r>
      <w:r w:rsidR="00D16A46">
        <w:rPr>
          <w:lang w:val="en-US" w:eastAsia="zh-CN"/>
        </w:rPr>
        <w:t xml:space="preserve">For </w:t>
      </w:r>
      <w:r>
        <w:rPr>
          <w:lang w:val="en-US" w:eastAsia="zh-CN"/>
        </w:rPr>
        <w:t>STxMP</w:t>
      </w:r>
      <w:r w:rsidR="00D16A46">
        <w:rPr>
          <w:lang w:val="en-US" w:eastAsia="zh-CN"/>
        </w:rPr>
        <w:t xml:space="preserve"> PUSCH transmissions, a similar design as in Rel-16 PDSCH resource indication can be adopted, although given some differences between uplink and downlink </w:t>
      </w:r>
      <w:r w:rsidR="005D5F39">
        <w:rPr>
          <w:lang w:val="en-US" w:eastAsia="zh-CN"/>
        </w:rPr>
        <w:t xml:space="preserve">resource indication, </w:t>
      </w:r>
      <w:r w:rsidR="00360E10">
        <w:rPr>
          <w:lang w:val="en-US" w:eastAsia="zh-CN"/>
        </w:rPr>
        <w:t>like</w:t>
      </w:r>
      <w:r w:rsidR="005D5F39">
        <w:rPr>
          <w:lang w:val="en-US" w:eastAsia="zh-CN"/>
        </w:rPr>
        <w:t xml:space="preserve"> </w:t>
      </w:r>
      <w:r w:rsidR="00D16A46">
        <w:rPr>
          <w:lang w:val="en-US" w:eastAsia="zh-CN"/>
        </w:rPr>
        <w:t xml:space="preserve">lack of PRG bundling in </w:t>
      </w:r>
      <w:r w:rsidR="00360E10">
        <w:rPr>
          <w:lang w:val="en-US" w:eastAsia="zh-CN"/>
        </w:rPr>
        <w:t>uplink, some modifications</w:t>
      </w:r>
      <w:r w:rsidR="005D5F39">
        <w:rPr>
          <w:lang w:val="en-US" w:eastAsia="zh-CN"/>
        </w:rPr>
        <w:t xml:space="preserve"> </w:t>
      </w:r>
      <w:r w:rsidR="00360E10">
        <w:rPr>
          <w:lang w:val="en-US" w:eastAsia="zh-CN"/>
        </w:rPr>
        <w:t>should be considered. For example, for multi-panel simultaneous PUSCH transmission</w:t>
      </w:r>
      <w:r w:rsidR="002C7880">
        <w:rPr>
          <w:lang w:val="en-US" w:eastAsia="zh-CN"/>
        </w:rPr>
        <w:t xml:space="preserve"> using a single DCI</w:t>
      </w:r>
      <w:r w:rsidR="00360E10">
        <w:rPr>
          <w:lang w:val="en-US" w:eastAsia="zh-CN"/>
        </w:rPr>
        <w:t xml:space="preserve">, resource allocation type 1 is prioritized. Next, for FDM PUSCH transmissions, the first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PRB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den>
            </m:f>
          </m:e>
        </m:d>
      </m:oMath>
      <w:r w:rsidR="00360E10" w:rsidRPr="00360E10">
        <w:rPr>
          <w:lang w:val="en-US" w:eastAsia="zh-CN"/>
        </w:rPr>
        <w:t xml:space="preserve"> PRBs are assigned to the first </w:t>
      </w:r>
      <w:r w:rsidR="002C7880">
        <w:rPr>
          <w:lang w:val="en-US" w:eastAsia="zh-CN"/>
        </w:rPr>
        <w:t>PUSCH</w:t>
      </w:r>
      <w:r w:rsidR="00360E10" w:rsidRPr="00360E10">
        <w:rPr>
          <w:lang w:val="en-US" w:eastAsia="zh-CN"/>
        </w:rPr>
        <w:t xml:space="preserve"> and the remaining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PRB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2</m:t>
                </m:r>
              </m:den>
            </m:f>
          </m:e>
        </m:d>
      </m:oMath>
      <w:r w:rsidR="00360E10" w:rsidRPr="00360E10">
        <w:rPr>
          <w:lang w:val="en-US" w:eastAsia="zh-CN"/>
        </w:rPr>
        <w:t xml:space="preserve"> PRBs are assigned to the second </w:t>
      </w:r>
      <w:r w:rsidR="002C7880">
        <w:rPr>
          <w:lang w:val="en-US" w:eastAsia="zh-CN"/>
        </w:rPr>
        <w:t>PUSCH</w:t>
      </w:r>
      <w:r w:rsidR="00360E10" w:rsidRPr="00360E10">
        <w:rPr>
          <w:lang w:val="en-US"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PRB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="00360E10" w:rsidRPr="00360E10">
        <w:rPr>
          <w:lang w:val="en-US" w:eastAsia="zh-CN"/>
        </w:rPr>
        <w:t xml:space="preserve">is the total number of allocated </w:t>
      </w:r>
      <w:r w:rsidR="002C7880">
        <w:rPr>
          <w:lang w:val="en-US" w:eastAsia="zh-CN"/>
        </w:rPr>
        <w:t xml:space="preserve">contiguous </w:t>
      </w:r>
      <w:r w:rsidR="00360E10" w:rsidRPr="00360E10">
        <w:rPr>
          <w:lang w:val="en-US" w:eastAsia="zh-CN"/>
        </w:rPr>
        <w:t xml:space="preserve">PRBs </w:t>
      </w:r>
      <w:r w:rsidR="002C7880">
        <w:rPr>
          <w:lang w:val="en-US" w:eastAsia="zh-CN"/>
        </w:rPr>
        <w:t>as given by FDRA</w:t>
      </w:r>
      <w:r w:rsidR="00660BC6">
        <w:rPr>
          <w:lang w:val="en-US" w:eastAsia="zh-CN"/>
        </w:rPr>
        <w:t>.</w:t>
      </w:r>
    </w:p>
    <w:p w14:paraId="0310BB00" w14:textId="77777777" w:rsidR="00DA570C" w:rsidRDefault="00DA570C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31C91015" w14:textId="288FE0D2" w:rsidR="00E96C6C" w:rsidRDefault="00E96C6C" w:rsidP="00EA209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>Proposa</w:t>
      </w:r>
      <w:r w:rsidR="00620C29">
        <w:rPr>
          <w:b/>
          <w:bCs/>
          <w:i/>
          <w:iCs/>
          <w:lang w:val="en-US" w:eastAsia="zh-CN"/>
        </w:rPr>
        <w:t xml:space="preserve">l </w:t>
      </w:r>
      <w:r w:rsidRPr="00E96C6C">
        <w:rPr>
          <w:b/>
          <w:bCs/>
          <w:i/>
          <w:iCs/>
          <w:lang w:val="en-US" w:eastAsia="zh-CN"/>
        </w:rPr>
        <w:t xml:space="preserve">1: </w:t>
      </w:r>
      <w:r w:rsidR="002A1F80">
        <w:rPr>
          <w:b/>
          <w:bCs/>
          <w:i/>
          <w:iCs/>
          <w:lang w:val="en-US" w:eastAsia="zh-CN"/>
        </w:rPr>
        <w:t xml:space="preserve">For FDM simultaneous PUSCH transmission, </w:t>
      </w:r>
      <w:r w:rsidR="002A1F80" w:rsidRPr="002A1F80">
        <w:rPr>
          <w:b/>
          <w:bCs/>
          <w:i/>
          <w:iCs/>
          <w:lang w:val="en-US" w:eastAsia="zh-CN"/>
        </w:rPr>
        <w:t>FDRA bit-field indicates N</w:t>
      </w:r>
      <w:r w:rsidR="002A1F80" w:rsidRPr="002A1F80">
        <w:rPr>
          <w:b/>
          <w:bCs/>
          <w:i/>
          <w:iCs/>
          <w:vertAlign w:val="subscript"/>
          <w:lang w:val="en-US" w:eastAsia="zh-CN"/>
        </w:rPr>
        <w:t xml:space="preserve">PRB </w:t>
      </w:r>
      <w:r w:rsidR="002A1F80" w:rsidRPr="002A1F80">
        <w:rPr>
          <w:b/>
          <w:bCs/>
          <w:i/>
          <w:iCs/>
          <w:lang w:val="en-US" w:eastAsia="zh-CN"/>
        </w:rPr>
        <w:t xml:space="preserve">allocated RBs, where </w:t>
      </w:r>
      <w:r w:rsidR="00AB55F7" w:rsidRPr="002A1F80">
        <w:rPr>
          <w:b/>
          <w:bCs/>
          <w:i/>
          <w:iCs/>
          <w:lang w:val="en-US" w:eastAsia="zh-CN"/>
        </w:rPr>
        <w:t>ceil (</w:t>
      </w:r>
      <w:r w:rsidR="002A1F80" w:rsidRPr="002A1F80">
        <w:rPr>
          <w:b/>
          <w:bCs/>
          <w:i/>
          <w:iCs/>
          <w:lang w:val="en-US" w:eastAsia="zh-CN"/>
        </w:rPr>
        <w:t>N</w:t>
      </w:r>
      <w:r w:rsidR="002A1F80" w:rsidRPr="002A1F80">
        <w:rPr>
          <w:b/>
          <w:bCs/>
          <w:i/>
          <w:iCs/>
          <w:vertAlign w:val="subscript"/>
          <w:lang w:val="en-US" w:eastAsia="zh-CN"/>
        </w:rPr>
        <w:t>PRB</w:t>
      </w:r>
      <w:r w:rsidR="002A1F80" w:rsidRPr="002A1F80">
        <w:rPr>
          <w:b/>
          <w:bCs/>
          <w:i/>
          <w:iCs/>
          <w:lang w:val="en-US" w:eastAsia="zh-CN"/>
        </w:rPr>
        <w:t xml:space="preserve">/2), or alternatively </w:t>
      </w:r>
      <w:r w:rsidR="00AB55F7" w:rsidRPr="002A1F80">
        <w:rPr>
          <w:b/>
          <w:bCs/>
          <w:i/>
          <w:iCs/>
          <w:lang w:val="en-US" w:eastAsia="zh-CN"/>
        </w:rPr>
        <w:t>floor (</w:t>
      </w:r>
      <w:r w:rsidR="002A1F80" w:rsidRPr="002A1F80">
        <w:rPr>
          <w:b/>
          <w:bCs/>
          <w:i/>
          <w:iCs/>
          <w:lang w:val="en-US" w:eastAsia="zh-CN"/>
        </w:rPr>
        <w:t>N</w:t>
      </w:r>
      <w:r w:rsidR="002A1F80" w:rsidRPr="002A1F80">
        <w:rPr>
          <w:b/>
          <w:bCs/>
          <w:i/>
          <w:iCs/>
          <w:vertAlign w:val="subscript"/>
          <w:lang w:val="en-US" w:eastAsia="zh-CN"/>
        </w:rPr>
        <w:t>PRB</w:t>
      </w:r>
      <w:r w:rsidR="002A1F80" w:rsidRPr="002A1F80">
        <w:rPr>
          <w:b/>
          <w:bCs/>
          <w:i/>
          <w:iCs/>
          <w:lang w:val="en-US" w:eastAsia="zh-CN"/>
        </w:rPr>
        <w:t>/2)</w:t>
      </w:r>
      <w:r w:rsidR="00C90BE2">
        <w:rPr>
          <w:b/>
          <w:bCs/>
          <w:i/>
          <w:iCs/>
          <w:lang w:val="en-US" w:eastAsia="zh-CN"/>
        </w:rPr>
        <w:t>,</w:t>
      </w:r>
      <w:r w:rsidR="002A1F80" w:rsidRPr="002A1F80">
        <w:rPr>
          <w:b/>
          <w:bCs/>
          <w:i/>
          <w:iCs/>
          <w:lang w:val="en-US" w:eastAsia="zh-CN"/>
        </w:rPr>
        <w:t xml:space="preserve"> is assigned to the first PUSCH and the rest of RBs belong to the second PUSCH</w:t>
      </w:r>
      <w:r w:rsidRPr="00E96C6C">
        <w:rPr>
          <w:b/>
          <w:bCs/>
          <w:i/>
          <w:iCs/>
          <w:lang w:val="en-US" w:eastAsia="zh-CN"/>
        </w:rPr>
        <w:t>.</w:t>
      </w:r>
    </w:p>
    <w:p w14:paraId="1B2FCD8C" w14:textId="3CE86D9B" w:rsidR="002A1F80" w:rsidRDefault="002A1F80" w:rsidP="002A1F8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For</w:t>
      </w:r>
      <w:r w:rsidR="00C405FD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simultaneous multi-panel PUSCH transmissions, partial overlap in frequency shall be deprioritized</w:t>
      </w:r>
      <w:r w:rsidRPr="00E96C6C">
        <w:rPr>
          <w:b/>
          <w:bCs/>
          <w:i/>
          <w:iCs/>
          <w:lang w:val="en-US" w:eastAsia="zh-CN"/>
        </w:rPr>
        <w:t>.</w:t>
      </w:r>
    </w:p>
    <w:p w14:paraId="3E0E648F" w14:textId="77777777" w:rsidR="00C405FD" w:rsidRDefault="00C405FD" w:rsidP="002A1F8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45BF777E" w14:textId="77777777" w:rsidR="00051373" w:rsidRPr="00E96C6C" w:rsidRDefault="00051373" w:rsidP="002A1F8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0746E2D5" w14:textId="77777777" w:rsidR="00051373" w:rsidRDefault="00051373" w:rsidP="0005137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 w:rsidRPr="009E2F96">
        <w:rPr>
          <w:noProof/>
          <w:lang w:val="en-US" w:eastAsia="zh-CN"/>
        </w:rPr>
        <w:drawing>
          <wp:inline distT="0" distB="0" distL="0" distR="0" wp14:anchorId="42E58067" wp14:editId="797BD431">
            <wp:extent cx="5727700" cy="1982470"/>
            <wp:effectExtent l="0" t="0" r="0" b="0"/>
            <wp:docPr id="1" name="Picture 1" descr="A screenshot of a comput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low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98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8B5DC" w14:textId="77777777" w:rsidR="00051373" w:rsidRPr="003B6AB3" w:rsidRDefault="00051373" w:rsidP="00051373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3B6AB3">
        <w:rPr>
          <w:b/>
          <w:bCs/>
          <w:lang w:val="en-US" w:eastAsia="zh-CN"/>
        </w:rPr>
        <w:t xml:space="preserve">Figure 1: </w:t>
      </w:r>
      <w:r>
        <w:rPr>
          <w:b/>
          <w:bCs/>
          <w:lang w:val="en-US" w:eastAsia="zh-CN"/>
        </w:rPr>
        <w:t>Examples for different resource allocations to simultaneous PUSCHs</w:t>
      </w:r>
    </w:p>
    <w:p w14:paraId="4F4813E3" w14:textId="77777777" w:rsidR="002A1F80" w:rsidRPr="00E96C6C" w:rsidRDefault="002A1F80" w:rsidP="00EA209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74825A1C" w14:textId="4C160F18" w:rsidR="007A41E3" w:rsidRDefault="00AB55F7" w:rsidP="00E96C6C">
      <w:pPr>
        <w:pStyle w:val="Heading2"/>
      </w:pPr>
      <w:r>
        <w:t xml:space="preserve">TB </w:t>
      </w:r>
      <w:r w:rsidR="009E2F96">
        <w:t xml:space="preserve">Determination </w:t>
      </w:r>
    </w:p>
    <w:p w14:paraId="70F06D18" w14:textId="77777777" w:rsidR="00134CE7" w:rsidRDefault="00940793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Rel-16, multi-TRP based simultaneous PDSCH transmissions using a single DCI supports transmission of a single TB</w:t>
      </w:r>
      <w:r w:rsidR="00322AFC">
        <w:rPr>
          <w:lang w:val="en-US" w:eastAsia="zh-CN"/>
        </w:rPr>
        <w:t xml:space="preserve">, with and without repetition. More precisely, </w:t>
      </w:r>
    </w:p>
    <w:p w14:paraId="6336FA87" w14:textId="721AC5D3" w:rsidR="00134CE7" w:rsidRDefault="00134CE7" w:rsidP="00134CE7">
      <w:pPr>
        <w:pStyle w:val="0Maintext"/>
        <w:numPr>
          <w:ilvl w:val="0"/>
          <w:numId w:val="15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F</w:t>
      </w:r>
      <w:r w:rsidR="00322AFC">
        <w:rPr>
          <w:lang w:val="en-US" w:eastAsia="zh-CN"/>
        </w:rPr>
        <w:t xml:space="preserve">or sDCI mTRP </w:t>
      </w:r>
      <w:r w:rsidR="00D57E64">
        <w:rPr>
          <w:lang w:val="en-US" w:eastAsia="zh-CN"/>
        </w:rPr>
        <w:t xml:space="preserve">operation </w:t>
      </w:r>
      <w:r w:rsidR="00322AFC">
        <w:rPr>
          <w:lang w:val="en-US" w:eastAsia="zh-CN"/>
        </w:rPr>
        <w:t xml:space="preserve">and SDM indication, </w:t>
      </w:r>
      <w:r w:rsidR="00D000EB">
        <w:rPr>
          <w:lang w:val="en-US" w:eastAsia="zh-CN"/>
        </w:rPr>
        <w:t>a</w:t>
      </w:r>
      <w:r w:rsidR="00322AFC">
        <w:rPr>
          <w:lang w:val="en-US" w:eastAsia="zh-CN"/>
        </w:rPr>
        <w:t xml:space="preserve"> single TB </w:t>
      </w:r>
      <w:r w:rsidR="00D000EB">
        <w:rPr>
          <w:lang w:val="en-US" w:eastAsia="zh-CN"/>
        </w:rPr>
        <w:t xml:space="preserve">size </w:t>
      </w:r>
      <w:r w:rsidR="00322AFC">
        <w:rPr>
          <w:lang w:val="en-US" w:eastAsia="zh-CN"/>
        </w:rPr>
        <w:t xml:space="preserve">is determined </w:t>
      </w:r>
      <w:proofErr w:type="gramStart"/>
      <w:r w:rsidR="00D000EB">
        <w:rPr>
          <w:lang w:val="en-US" w:eastAsia="zh-CN"/>
        </w:rPr>
        <w:t>similar to</w:t>
      </w:r>
      <w:proofErr w:type="gramEnd"/>
      <w:r w:rsidR="00D000EB">
        <w:rPr>
          <w:lang w:val="en-US" w:eastAsia="zh-CN"/>
        </w:rPr>
        <w:t xml:space="preserve"> R15 </w:t>
      </w:r>
      <w:r>
        <w:rPr>
          <w:lang w:val="en-US" w:eastAsia="zh-CN"/>
        </w:rPr>
        <w:t>s</w:t>
      </w:r>
      <w:r w:rsidR="00D000EB">
        <w:rPr>
          <w:lang w:val="en-US" w:eastAsia="zh-CN"/>
        </w:rPr>
        <w:t xml:space="preserve">TRP PDSCH transmission, </w:t>
      </w:r>
      <w:r w:rsidR="00D57E64">
        <w:rPr>
          <w:lang w:val="en-US" w:eastAsia="zh-CN"/>
        </w:rPr>
        <w:t xml:space="preserve">based on </w:t>
      </w:r>
      <w:r w:rsidR="002B2991">
        <w:rPr>
          <w:lang w:val="en-US" w:eastAsia="zh-CN"/>
        </w:rPr>
        <w:t>number of</w:t>
      </w:r>
      <w:r w:rsidR="00D57E64">
        <w:rPr>
          <w:lang w:val="en-US" w:eastAsia="zh-CN"/>
        </w:rPr>
        <w:t xml:space="preserve"> </w:t>
      </w:r>
      <w:r w:rsidR="002B2991">
        <w:rPr>
          <w:lang w:val="en-US" w:eastAsia="zh-CN"/>
        </w:rPr>
        <w:t xml:space="preserve">allocated </w:t>
      </w:r>
      <w:r w:rsidR="00D57E64">
        <w:rPr>
          <w:lang w:val="en-US" w:eastAsia="zh-CN"/>
        </w:rPr>
        <w:t>REs</w:t>
      </w:r>
      <w:r w:rsidR="002B2991">
        <w:rPr>
          <w:lang w:val="en-US" w:eastAsia="zh-CN"/>
        </w:rPr>
        <w:t xml:space="preserve">, and </w:t>
      </w:r>
      <w:r w:rsidR="00B0084D">
        <w:rPr>
          <w:lang w:val="en-US" w:eastAsia="zh-CN"/>
        </w:rPr>
        <w:t>MCS</w:t>
      </w:r>
      <w:r w:rsidR="00D57E64">
        <w:rPr>
          <w:lang w:val="en-US" w:eastAsia="zh-CN"/>
        </w:rPr>
        <w:t xml:space="preserve"> given by </w:t>
      </w:r>
      <w:proofErr w:type="spellStart"/>
      <w:r w:rsidR="00D57E64">
        <w:rPr>
          <w:lang w:val="en-US" w:eastAsia="zh-CN"/>
        </w:rPr>
        <w:t>sDCI</w:t>
      </w:r>
      <w:proofErr w:type="spellEnd"/>
      <w:r w:rsidR="00B0084D">
        <w:rPr>
          <w:lang w:val="en-US" w:eastAsia="zh-CN"/>
        </w:rPr>
        <w:t xml:space="preserve">, </w:t>
      </w:r>
      <w:r w:rsidR="00D000EB">
        <w:rPr>
          <w:lang w:val="en-US" w:eastAsia="zh-CN"/>
        </w:rPr>
        <w:t xml:space="preserve">although </w:t>
      </w:r>
      <w:r w:rsidR="00B43C9D">
        <w:rPr>
          <w:lang w:val="en-US" w:eastAsia="zh-CN"/>
        </w:rPr>
        <w:t>for SDM PDSCH transmissions,</w:t>
      </w:r>
      <w:r w:rsidR="00D000EB">
        <w:rPr>
          <w:lang w:val="en-US" w:eastAsia="zh-CN"/>
        </w:rPr>
        <w:t xml:space="preserve"> number of layers to determine the TB is the total number of layers across both TRPs</w:t>
      </w:r>
      <w:r>
        <w:rPr>
          <w:lang w:val="en-US" w:eastAsia="zh-CN"/>
        </w:rPr>
        <w:t xml:space="preserve">. </w:t>
      </w:r>
      <w:r w:rsidR="00B43C9D">
        <w:rPr>
          <w:lang w:val="en-US" w:eastAsia="zh-CN"/>
        </w:rPr>
        <w:t>S</w:t>
      </w:r>
      <w:r>
        <w:rPr>
          <w:lang w:val="en-US" w:eastAsia="zh-CN"/>
        </w:rPr>
        <w:t xml:space="preserve">imultaneous repetitions of the same TB </w:t>
      </w:r>
      <w:r w:rsidR="00922589">
        <w:rPr>
          <w:lang w:val="en-US" w:eastAsia="zh-CN"/>
        </w:rPr>
        <w:t>are</w:t>
      </w:r>
      <w:r>
        <w:rPr>
          <w:lang w:val="en-US" w:eastAsia="zh-CN"/>
        </w:rPr>
        <w:t xml:space="preserve"> </w:t>
      </w:r>
      <w:r w:rsidR="00B43C9D">
        <w:rPr>
          <w:lang w:val="en-US" w:eastAsia="zh-CN"/>
        </w:rPr>
        <w:t xml:space="preserve">not </w:t>
      </w:r>
      <w:r>
        <w:rPr>
          <w:lang w:val="en-US" w:eastAsia="zh-CN"/>
        </w:rPr>
        <w:t>supported for SDM</w:t>
      </w:r>
      <w:r w:rsidR="00D000EB">
        <w:rPr>
          <w:lang w:val="en-US" w:eastAsia="zh-CN"/>
        </w:rPr>
        <w:t>.</w:t>
      </w:r>
      <w:r w:rsidR="00322AFC">
        <w:rPr>
          <w:lang w:val="en-US" w:eastAsia="zh-CN"/>
        </w:rPr>
        <w:t xml:space="preserve"> </w:t>
      </w:r>
    </w:p>
    <w:p w14:paraId="21467AE7" w14:textId="6B0DD827" w:rsidR="00922589" w:rsidRDefault="00D000EB" w:rsidP="00134CE7">
      <w:pPr>
        <w:pStyle w:val="0Maintext"/>
        <w:numPr>
          <w:ilvl w:val="0"/>
          <w:numId w:val="15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 xml:space="preserve">For sDCI mTRP </w:t>
      </w:r>
      <w:r w:rsidR="00B0084D">
        <w:rPr>
          <w:lang w:val="en-US" w:eastAsia="zh-CN"/>
        </w:rPr>
        <w:t xml:space="preserve">operation </w:t>
      </w:r>
      <w:r>
        <w:rPr>
          <w:lang w:val="en-US" w:eastAsia="zh-CN"/>
        </w:rPr>
        <w:t>and FDM indication, w</w:t>
      </w:r>
      <w:r w:rsidRPr="00D000EB">
        <w:rPr>
          <w:lang w:val="en-US" w:eastAsia="zh-CN"/>
        </w:rPr>
        <w:t xml:space="preserve">hen a UE is configured by higher layer parameter </w:t>
      </w:r>
      <w:r w:rsidRPr="00D000EB">
        <w:rPr>
          <w:i/>
          <w:iCs/>
          <w:lang w:val="en-US" w:eastAsia="zh-CN"/>
        </w:rPr>
        <w:t>repetitionScheme</w:t>
      </w:r>
      <w:r w:rsidRPr="00D000EB">
        <w:rPr>
          <w:lang w:val="en-US" w:eastAsia="zh-CN"/>
        </w:rPr>
        <w:t xml:space="preserve"> set to '</w:t>
      </w:r>
      <w:r w:rsidRPr="00D000EB">
        <w:rPr>
          <w:iCs/>
          <w:lang w:val="en-US" w:eastAsia="zh-CN"/>
        </w:rPr>
        <w:t>fdmSchemeA</w:t>
      </w:r>
      <w:r w:rsidRPr="00D000EB">
        <w:rPr>
          <w:i/>
          <w:lang w:val="en-US" w:eastAsia="zh-CN"/>
        </w:rPr>
        <w:t>'</w:t>
      </w:r>
      <w:r>
        <w:rPr>
          <w:lang w:val="en-US" w:eastAsia="zh-CN"/>
        </w:rPr>
        <w:t xml:space="preserve">, </w:t>
      </w:r>
      <w:r w:rsidR="00D57E64">
        <w:rPr>
          <w:lang w:val="en-US" w:eastAsia="zh-CN"/>
        </w:rPr>
        <w:t xml:space="preserve">same number of layers applied to PDSCH transmissions associated to each TCI, so TB is again determined </w:t>
      </w:r>
      <w:proofErr w:type="gramStart"/>
      <w:r w:rsidR="00D57E64">
        <w:rPr>
          <w:lang w:val="en-US" w:eastAsia="zh-CN"/>
        </w:rPr>
        <w:t>similar to</w:t>
      </w:r>
      <w:proofErr w:type="gramEnd"/>
      <w:r w:rsidR="00D57E64">
        <w:rPr>
          <w:lang w:val="en-US" w:eastAsia="zh-CN"/>
        </w:rPr>
        <w:t xml:space="preserve"> R15 single TRP PDSCH transmission</w:t>
      </w:r>
      <w:r w:rsidR="00B0084D">
        <w:rPr>
          <w:lang w:val="en-US" w:eastAsia="zh-CN"/>
        </w:rPr>
        <w:t xml:space="preserve">, based on </w:t>
      </w:r>
      <w:r w:rsidR="008B333E">
        <w:rPr>
          <w:lang w:val="en-US" w:eastAsia="zh-CN"/>
        </w:rPr>
        <w:t>total</w:t>
      </w:r>
      <w:r w:rsidR="00B0084D">
        <w:rPr>
          <w:lang w:val="en-US" w:eastAsia="zh-CN"/>
        </w:rPr>
        <w:t xml:space="preserve"> REs </w:t>
      </w:r>
      <w:r w:rsidR="008B333E">
        <w:rPr>
          <w:lang w:val="en-US" w:eastAsia="zh-CN"/>
        </w:rPr>
        <w:t xml:space="preserve">associated to both TCIs, </w:t>
      </w:r>
      <w:r w:rsidR="00B0084D">
        <w:rPr>
          <w:lang w:val="en-US" w:eastAsia="zh-CN"/>
        </w:rPr>
        <w:t xml:space="preserve">and MCS given by sDCI. </w:t>
      </w:r>
      <w:r w:rsidR="00B43C9D">
        <w:rPr>
          <w:lang w:val="en-US" w:eastAsia="zh-CN"/>
        </w:rPr>
        <w:t>S</w:t>
      </w:r>
      <w:r w:rsidR="00922589">
        <w:rPr>
          <w:lang w:val="en-US" w:eastAsia="zh-CN"/>
        </w:rPr>
        <w:t xml:space="preserve">imultaneous repetitions of the same TB are </w:t>
      </w:r>
      <w:r w:rsidR="00B43C9D">
        <w:rPr>
          <w:lang w:val="en-US" w:eastAsia="zh-CN"/>
        </w:rPr>
        <w:t xml:space="preserve">not </w:t>
      </w:r>
      <w:r w:rsidR="00922589">
        <w:rPr>
          <w:lang w:val="en-US" w:eastAsia="zh-CN"/>
        </w:rPr>
        <w:t xml:space="preserve">supported for </w:t>
      </w:r>
      <w:r w:rsidR="00922589" w:rsidRPr="00D000EB">
        <w:rPr>
          <w:lang w:val="en-US" w:eastAsia="zh-CN"/>
        </w:rPr>
        <w:t>'</w:t>
      </w:r>
      <w:r w:rsidR="00922589" w:rsidRPr="00D000EB">
        <w:rPr>
          <w:iCs/>
          <w:lang w:val="en-US" w:eastAsia="zh-CN"/>
        </w:rPr>
        <w:t>fdmScheme</w:t>
      </w:r>
      <w:r w:rsidR="00922589">
        <w:rPr>
          <w:iCs/>
          <w:lang w:val="en-US" w:eastAsia="zh-CN"/>
        </w:rPr>
        <w:t>A</w:t>
      </w:r>
      <w:r w:rsidR="00922589" w:rsidRPr="00D000EB">
        <w:rPr>
          <w:i/>
          <w:lang w:val="en-US" w:eastAsia="zh-CN"/>
        </w:rPr>
        <w:t>'</w:t>
      </w:r>
      <w:r w:rsidR="00922589">
        <w:rPr>
          <w:lang w:val="en-US" w:eastAsia="zh-CN"/>
        </w:rPr>
        <w:t>.</w:t>
      </w:r>
    </w:p>
    <w:p w14:paraId="4B3F01D7" w14:textId="6617C2E6" w:rsidR="00D57E64" w:rsidRPr="0041645E" w:rsidRDefault="00134CE7" w:rsidP="0041645E">
      <w:pPr>
        <w:pStyle w:val="0Maintext"/>
        <w:numPr>
          <w:ilvl w:val="0"/>
          <w:numId w:val="15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For sDCI mTRP operation and FDM indication, w</w:t>
      </w:r>
      <w:r w:rsidRPr="00D000EB">
        <w:rPr>
          <w:lang w:val="en-US" w:eastAsia="zh-CN"/>
        </w:rPr>
        <w:t xml:space="preserve">hen a UE is configured by higher layer parameter </w:t>
      </w:r>
      <w:r w:rsidRPr="00D000EB">
        <w:rPr>
          <w:i/>
          <w:iCs/>
          <w:lang w:val="en-US" w:eastAsia="zh-CN"/>
        </w:rPr>
        <w:t>repetitionScheme</w:t>
      </w:r>
      <w:r w:rsidRPr="00D000EB">
        <w:rPr>
          <w:lang w:val="en-US" w:eastAsia="zh-CN"/>
        </w:rPr>
        <w:t xml:space="preserve"> set to '</w:t>
      </w:r>
      <w:r w:rsidRPr="00D000EB">
        <w:rPr>
          <w:iCs/>
          <w:lang w:val="en-US" w:eastAsia="zh-CN"/>
        </w:rPr>
        <w:t>fdmScheme</w:t>
      </w:r>
      <w:r>
        <w:rPr>
          <w:iCs/>
          <w:lang w:val="en-US" w:eastAsia="zh-CN"/>
        </w:rPr>
        <w:t>B</w:t>
      </w:r>
      <w:r w:rsidRPr="00D000EB">
        <w:rPr>
          <w:i/>
          <w:lang w:val="en-US" w:eastAsia="zh-CN"/>
        </w:rPr>
        <w:t>'</w:t>
      </w:r>
      <w:r>
        <w:rPr>
          <w:lang w:val="en-US" w:eastAsia="zh-CN"/>
        </w:rPr>
        <w:t xml:space="preserve">, </w:t>
      </w:r>
      <w:r w:rsidR="00922589">
        <w:rPr>
          <w:lang w:val="en-US" w:eastAsia="zh-CN"/>
        </w:rPr>
        <w:t>single</w:t>
      </w:r>
      <w:r>
        <w:rPr>
          <w:lang w:val="en-US" w:eastAsia="zh-CN"/>
        </w:rPr>
        <w:t xml:space="preserve"> TB is determined</w:t>
      </w:r>
      <w:r w:rsidR="00922589">
        <w:rPr>
          <w:lang w:val="en-US" w:eastAsia="zh-CN"/>
        </w:rPr>
        <w:t xml:space="preserve"> based on </w:t>
      </w:r>
      <w:r w:rsidR="008B333E">
        <w:rPr>
          <w:lang w:val="en-US" w:eastAsia="zh-CN"/>
        </w:rPr>
        <w:t xml:space="preserve">R15 procedure, but only REs associated to the first TCI state, </w:t>
      </w:r>
      <w:r w:rsidR="00B43C9D">
        <w:rPr>
          <w:lang w:val="en-US" w:eastAsia="zh-CN"/>
        </w:rPr>
        <w:t>i.e.,</w:t>
      </w:r>
      <w:r w:rsidR="008B333E">
        <w:rPr>
          <w:lang w:val="en-US" w:eastAsia="zh-CN"/>
        </w:rPr>
        <w:t xml:space="preserve"> the first PDSCH, are considered. </w:t>
      </w:r>
      <w:r w:rsidR="0035243D">
        <w:rPr>
          <w:lang w:val="en-US" w:eastAsia="zh-CN"/>
        </w:rPr>
        <w:t>The second PDSCH associated to the second TCI will carry a repetition of the same TB, with the same MCS and number of layers as of the first PDSCH, as indicated by DCI.</w:t>
      </w:r>
    </w:p>
    <w:p w14:paraId="02790985" w14:textId="7C0A3A81" w:rsidR="00D57E64" w:rsidRDefault="00D57E64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2F736605" w14:textId="35DC48B7" w:rsidR="0041645E" w:rsidRDefault="0041645E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</w:t>
      </w:r>
      <w:r w:rsidRPr="00500DE7">
        <w:t>Rel-17</w:t>
      </w:r>
      <w:r>
        <w:t>,</w:t>
      </w:r>
      <w:r w:rsidRPr="00500DE7">
        <w:t xml:space="preserve"> m</w:t>
      </w:r>
      <w:r>
        <w:t>ulti</w:t>
      </w:r>
      <w:r w:rsidRPr="00500DE7">
        <w:t>-TRP based PUSCH</w:t>
      </w:r>
      <w:r>
        <w:t xml:space="preserve"> was supported</w:t>
      </w:r>
      <w:r w:rsidRPr="00500DE7">
        <w:t>, where different repetitions in time are associated with different beams.</w:t>
      </w:r>
      <w:r>
        <w:t xml:space="preserve"> A single TB is determined, based on </w:t>
      </w:r>
      <w:r w:rsidR="00634B61">
        <w:t xml:space="preserve">the first PUSCH occasion. </w:t>
      </w:r>
    </w:p>
    <w:p w14:paraId="5DD805A3" w14:textId="3EDD89AA" w:rsidR="00B63683" w:rsidRDefault="007E2553" w:rsidP="00EA209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To determine the TB size f</w:t>
      </w:r>
      <w:r w:rsidR="00634B61">
        <w:rPr>
          <w:lang w:val="en-US" w:eastAsia="zh-CN"/>
        </w:rPr>
        <w:t>or multi-panel simultaneous PUSCH transmissions, a similar design as in Rel-16 simultaneous PDSCH transmission can be adopted</w:t>
      </w:r>
      <w:r>
        <w:rPr>
          <w:lang w:val="en-US" w:eastAsia="zh-CN"/>
        </w:rPr>
        <w:t>, a</w:t>
      </w:r>
      <w:r w:rsidR="00634B61">
        <w:rPr>
          <w:lang w:val="en-US" w:eastAsia="zh-CN"/>
        </w:rPr>
        <w:t xml:space="preserve">lthough </w:t>
      </w:r>
      <w:r w:rsidR="00DB4A10">
        <w:rPr>
          <w:lang w:val="en-US" w:eastAsia="zh-CN"/>
        </w:rPr>
        <w:t xml:space="preserve">some additional considerations should be taken into account. For example, </w:t>
      </w:r>
      <w:r>
        <w:rPr>
          <w:lang w:val="en-US" w:eastAsia="zh-CN"/>
        </w:rPr>
        <w:t xml:space="preserve">whether or not </w:t>
      </w:r>
      <w:r w:rsidR="00DB4A10">
        <w:rPr>
          <w:lang w:val="en-US" w:eastAsia="zh-CN"/>
        </w:rPr>
        <w:t xml:space="preserve">to support two codewords each carried by one PUSCH. In addition, </w:t>
      </w:r>
      <w:r w:rsidR="00634B61">
        <w:rPr>
          <w:lang w:val="en-US" w:eastAsia="zh-CN"/>
        </w:rPr>
        <w:t xml:space="preserve">given that </w:t>
      </w:r>
      <w:r w:rsidR="00DB4A10">
        <w:rPr>
          <w:lang w:val="en-US" w:eastAsia="zh-CN"/>
        </w:rPr>
        <w:t>simultaneous</w:t>
      </w:r>
      <w:r w:rsidR="00634B61">
        <w:rPr>
          <w:lang w:val="en-US" w:eastAsia="zh-CN"/>
        </w:rPr>
        <w:t xml:space="preserve"> transmission of different repetitions of the same TB </w:t>
      </w:r>
      <w:r>
        <w:rPr>
          <w:lang w:val="en-US" w:eastAsia="zh-CN"/>
        </w:rPr>
        <w:t xml:space="preserve">will </w:t>
      </w:r>
      <w:r w:rsidR="00634B61">
        <w:rPr>
          <w:lang w:val="en-US" w:eastAsia="zh-CN"/>
        </w:rPr>
        <w:t xml:space="preserve">increase UE complexity, </w:t>
      </w:r>
      <w:r>
        <w:rPr>
          <w:lang w:val="en-US" w:eastAsia="zh-CN"/>
        </w:rPr>
        <w:t>repetition-based</w:t>
      </w:r>
      <w:r w:rsidR="00DB4A10">
        <w:rPr>
          <w:lang w:val="en-US" w:eastAsia="zh-CN"/>
        </w:rPr>
        <w:t xml:space="preserve"> scheme is deprioritized, or at least a combination of R17 repetition </w:t>
      </w:r>
      <w:r>
        <w:rPr>
          <w:lang w:val="en-US" w:eastAsia="zh-CN"/>
        </w:rPr>
        <w:t>in addition to</w:t>
      </w:r>
      <w:r w:rsidR="00DB4A10">
        <w:rPr>
          <w:lang w:val="en-US" w:eastAsia="zh-CN"/>
        </w:rPr>
        <w:t xml:space="preserve"> repetition in frequency/space is deprioritized</w:t>
      </w:r>
      <w:r w:rsidR="002C2CE9">
        <w:rPr>
          <w:lang w:val="en-US" w:eastAsia="zh-CN"/>
        </w:rPr>
        <w:t xml:space="preserve"> (</w:t>
      </w:r>
      <w:r w:rsidR="00802205">
        <w:rPr>
          <w:lang w:val="en-US" w:eastAsia="zh-CN"/>
        </w:rPr>
        <w:t>like</w:t>
      </w:r>
      <w:r w:rsidR="002C2CE9">
        <w:rPr>
          <w:lang w:val="en-US" w:eastAsia="zh-CN"/>
        </w:rPr>
        <w:t xml:space="preserve"> R16 multi-TRP based PDSCH transmissions where </w:t>
      </w:r>
      <w:r w:rsidR="00802205">
        <w:rPr>
          <w:lang w:val="en-US" w:eastAsia="zh-CN"/>
        </w:rPr>
        <w:t xml:space="preserve">joint configuration of </w:t>
      </w:r>
      <w:r w:rsidR="002C2CE9">
        <w:rPr>
          <w:lang w:val="en-US" w:eastAsia="zh-CN"/>
        </w:rPr>
        <w:t>different repetition</w:t>
      </w:r>
      <w:r w:rsidR="00802205">
        <w:rPr>
          <w:lang w:val="en-US" w:eastAsia="zh-CN"/>
        </w:rPr>
        <w:t xml:space="preserve"> type</w:t>
      </w:r>
      <w:r w:rsidR="002C2CE9">
        <w:rPr>
          <w:lang w:val="en-US" w:eastAsia="zh-CN"/>
        </w:rPr>
        <w:t>s</w:t>
      </w:r>
      <w:r w:rsidR="000A70BC">
        <w:rPr>
          <w:lang w:val="en-US" w:eastAsia="zh-CN"/>
        </w:rPr>
        <w:t xml:space="preserve"> in time and frequency</w:t>
      </w:r>
      <w:r w:rsidR="002C2CE9">
        <w:rPr>
          <w:lang w:val="en-US" w:eastAsia="zh-CN"/>
        </w:rPr>
        <w:t xml:space="preserve"> is not supported).</w:t>
      </w:r>
    </w:p>
    <w:p w14:paraId="73BAA3D2" w14:textId="408B06C3" w:rsidR="00F83B35" w:rsidRDefault="00F83B35" w:rsidP="00F83B35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lastRenderedPageBreak/>
        <w:t xml:space="preserve">Proposal </w:t>
      </w:r>
      <w:r w:rsidR="00CB5F21">
        <w:rPr>
          <w:b/>
          <w:bCs/>
          <w:i/>
          <w:iCs/>
          <w:lang w:val="en-US" w:eastAsia="zh-CN"/>
        </w:rPr>
        <w:t>3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2C2CE9">
        <w:rPr>
          <w:b/>
          <w:bCs/>
          <w:i/>
          <w:iCs/>
        </w:rPr>
        <w:t xml:space="preserve">For </w:t>
      </w:r>
      <w:r w:rsidR="00CB5F21">
        <w:rPr>
          <w:b/>
          <w:bCs/>
          <w:i/>
          <w:iCs/>
        </w:rPr>
        <w:t xml:space="preserve">s-DCI based </w:t>
      </w:r>
      <w:proofErr w:type="spellStart"/>
      <w:r w:rsidR="00CB5F21">
        <w:rPr>
          <w:b/>
          <w:bCs/>
          <w:i/>
          <w:iCs/>
        </w:rPr>
        <w:t>STxMP</w:t>
      </w:r>
      <w:proofErr w:type="spellEnd"/>
      <w:r w:rsidRPr="002C2CE9">
        <w:rPr>
          <w:b/>
          <w:bCs/>
          <w:i/>
          <w:iCs/>
        </w:rPr>
        <w:t xml:space="preserve">, </w:t>
      </w:r>
      <w:r w:rsidR="00CB5F21">
        <w:rPr>
          <w:b/>
          <w:bCs/>
          <w:i/>
          <w:iCs/>
        </w:rPr>
        <w:t xml:space="preserve">prioritize </w:t>
      </w:r>
      <w:r w:rsidR="00BB59A0">
        <w:rPr>
          <w:b/>
          <w:bCs/>
          <w:i/>
          <w:iCs/>
        </w:rPr>
        <w:t xml:space="preserve">TB determination based on </w:t>
      </w:r>
      <w:r>
        <w:rPr>
          <w:b/>
          <w:bCs/>
          <w:i/>
          <w:iCs/>
        </w:rPr>
        <w:t>a common MCS and the same number of layers for PUSCHs associated to TCI</w:t>
      </w:r>
      <w:r w:rsidR="00BB59A0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. </w:t>
      </w:r>
    </w:p>
    <w:p w14:paraId="5E01522E" w14:textId="77777777" w:rsidR="00F83B35" w:rsidRPr="00F83B35" w:rsidRDefault="00F83B35" w:rsidP="00802205">
      <w:pPr>
        <w:pStyle w:val="0Maintext"/>
        <w:spacing w:after="120" w:afterAutospacing="0" w:line="240" w:lineRule="auto"/>
        <w:ind w:left="720" w:firstLine="0"/>
        <w:rPr>
          <w:b/>
          <w:bCs/>
          <w:i/>
          <w:iCs/>
        </w:rPr>
      </w:pPr>
    </w:p>
    <w:p w14:paraId="345623C6" w14:textId="0B1974BC" w:rsidR="00B6127B" w:rsidRDefault="00802205" w:rsidP="003D1F65">
      <w:pPr>
        <w:pStyle w:val="Heading2"/>
      </w:pPr>
      <w:r>
        <w:t>PUSCH Mapping to REs</w:t>
      </w:r>
    </w:p>
    <w:p w14:paraId="417C3E4A" w14:textId="7BCE88D8" w:rsidR="00C90BE2" w:rsidRDefault="00802205" w:rsidP="00C90BE2">
      <w:pPr>
        <w:jc w:val="both"/>
        <w:rPr>
          <w:rFonts w:cs="Batang"/>
          <w:sz w:val="20"/>
          <w:szCs w:val="20"/>
        </w:rPr>
      </w:pPr>
      <w:r w:rsidRPr="00802205">
        <w:rPr>
          <w:rFonts w:cs="Batang"/>
          <w:sz w:val="20"/>
          <w:szCs w:val="20"/>
        </w:rPr>
        <w:t>If UE is indicated to transmit</w:t>
      </w:r>
      <w:r>
        <w:rPr>
          <w:rFonts w:cs="Batang"/>
          <w:sz w:val="20"/>
          <w:szCs w:val="20"/>
        </w:rPr>
        <w:t xml:space="preserve"> </w:t>
      </w:r>
      <w:r w:rsidRPr="00802205">
        <w:rPr>
          <w:rFonts w:cs="Batang"/>
          <w:sz w:val="20"/>
          <w:szCs w:val="20"/>
        </w:rPr>
        <w:t xml:space="preserve">a single TB </w:t>
      </w:r>
      <w:r w:rsidR="00987AB1">
        <w:rPr>
          <w:rFonts w:cs="Batang"/>
          <w:sz w:val="20"/>
          <w:szCs w:val="20"/>
        </w:rPr>
        <w:t xml:space="preserve">through simultaneous PUSCH </w:t>
      </w:r>
      <w:r w:rsidRPr="00802205">
        <w:rPr>
          <w:rFonts w:cs="Batang"/>
          <w:sz w:val="20"/>
          <w:szCs w:val="20"/>
        </w:rPr>
        <w:t>transmissions</w:t>
      </w:r>
      <w:r w:rsidR="00987AB1">
        <w:rPr>
          <w:rFonts w:cs="Batang"/>
          <w:sz w:val="20"/>
          <w:szCs w:val="20"/>
        </w:rPr>
        <w:t xml:space="preserve"> </w:t>
      </w:r>
      <w:r w:rsidR="00987AB1" w:rsidRPr="00802205">
        <w:rPr>
          <w:rFonts w:cs="Batang"/>
          <w:sz w:val="20"/>
          <w:szCs w:val="20"/>
        </w:rPr>
        <w:t>over multi-panel</w:t>
      </w:r>
      <w:r w:rsidRPr="00802205">
        <w:rPr>
          <w:rFonts w:cs="Batang"/>
          <w:sz w:val="20"/>
          <w:szCs w:val="20"/>
        </w:rPr>
        <w:t xml:space="preserve">, </w:t>
      </w:r>
      <w:r>
        <w:rPr>
          <w:rFonts w:cs="Batang"/>
          <w:sz w:val="20"/>
          <w:szCs w:val="20"/>
        </w:rPr>
        <w:t>it is preferred to have a</w:t>
      </w:r>
      <w:r w:rsidRPr="00802205">
        <w:rPr>
          <w:rFonts w:cs="Batang"/>
          <w:sz w:val="20"/>
          <w:szCs w:val="20"/>
        </w:rPr>
        <w:t xml:space="preserve"> single MCS bit-field and number of layers appl</w:t>
      </w:r>
      <w:r w:rsidR="00987AB1">
        <w:rPr>
          <w:rFonts w:cs="Batang"/>
          <w:sz w:val="20"/>
          <w:szCs w:val="20"/>
        </w:rPr>
        <w:t>icable</w:t>
      </w:r>
      <w:r w:rsidRPr="00802205">
        <w:rPr>
          <w:rFonts w:cs="Batang"/>
          <w:sz w:val="20"/>
          <w:szCs w:val="20"/>
        </w:rPr>
        <w:t xml:space="preserve"> to both </w:t>
      </w:r>
      <w:r w:rsidR="00987AB1">
        <w:rPr>
          <w:rFonts w:cs="Batang"/>
          <w:sz w:val="20"/>
          <w:szCs w:val="20"/>
        </w:rPr>
        <w:t xml:space="preserve">PUSCHs. In this case, current specification can be applied, with possibly minor modifications for the SDM allocation, to determine the TB size, as discussed in the previous sub-section. </w:t>
      </w:r>
      <w:r w:rsidR="00C90BE2">
        <w:rPr>
          <w:rFonts w:cs="Batang"/>
          <w:sz w:val="20"/>
          <w:szCs w:val="20"/>
        </w:rPr>
        <w:t>For mapping of the coded symbols to the REs, different options can be discussed</w:t>
      </w:r>
      <w:r w:rsidR="002672E4">
        <w:rPr>
          <w:rFonts w:cs="Batang"/>
          <w:sz w:val="20"/>
          <w:szCs w:val="20"/>
        </w:rPr>
        <w:t>, as follows</w:t>
      </w:r>
    </w:p>
    <w:p w14:paraId="2AE06258" w14:textId="77777777" w:rsidR="002672E4" w:rsidRDefault="00C90BE2" w:rsidP="002672E4">
      <w:pPr>
        <w:pStyle w:val="ListParagraph"/>
        <w:numPr>
          <w:ilvl w:val="0"/>
          <w:numId w:val="17"/>
        </w:numPr>
        <w:ind w:leftChars="0"/>
        <w:jc w:val="both"/>
        <w:rPr>
          <w:rFonts w:cs="Batang"/>
          <w:szCs w:val="20"/>
        </w:rPr>
      </w:pPr>
      <w:r>
        <w:rPr>
          <w:rFonts w:cs="Batang"/>
          <w:szCs w:val="20"/>
        </w:rPr>
        <w:t xml:space="preserve">Option </w:t>
      </w:r>
      <w:r w:rsidRPr="00C90BE2">
        <w:rPr>
          <w:rFonts w:cs="Batang"/>
          <w:szCs w:val="20"/>
        </w:rPr>
        <w:t xml:space="preserve">1: start with the first allocated symbol, the coded symbols are mapped in frequency first to all resource elements (REs) associated to </w:t>
      </w:r>
      <w:r w:rsidR="002672E4">
        <w:rPr>
          <w:rFonts w:cs="Batang"/>
          <w:szCs w:val="20"/>
        </w:rPr>
        <w:t>the 1</w:t>
      </w:r>
      <w:r w:rsidR="002672E4" w:rsidRPr="002672E4">
        <w:rPr>
          <w:rFonts w:cs="Batang"/>
          <w:szCs w:val="20"/>
          <w:vertAlign w:val="superscript"/>
        </w:rPr>
        <w:t>st</w:t>
      </w:r>
      <w:r w:rsidR="002672E4">
        <w:rPr>
          <w:rFonts w:cs="Batang"/>
          <w:szCs w:val="20"/>
        </w:rPr>
        <w:t xml:space="preserve"> </w:t>
      </w:r>
      <w:r w:rsidRPr="00C90BE2">
        <w:rPr>
          <w:rFonts w:cs="Batang"/>
          <w:szCs w:val="20"/>
        </w:rPr>
        <w:t>PUSCH</w:t>
      </w:r>
      <w:r w:rsidR="002672E4">
        <w:rPr>
          <w:rFonts w:cs="Batang"/>
          <w:szCs w:val="20"/>
        </w:rPr>
        <w:t xml:space="preserve"> </w:t>
      </w:r>
      <w:r w:rsidRPr="00C90BE2">
        <w:rPr>
          <w:rFonts w:cs="Batang"/>
          <w:szCs w:val="20"/>
        </w:rPr>
        <w:t>and next to REs associated to</w:t>
      </w:r>
      <w:r w:rsidR="002672E4">
        <w:rPr>
          <w:rFonts w:cs="Batang"/>
          <w:szCs w:val="20"/>
        </w:rPr>
        <w:t xml:space="preserve"> the 2</w:t>
      </w:r>
      <w:r w:rsidR="002672E4" w:rsidRPr="002672E4">
        <w:rPr>
          <w:rFonts w:cs="Batang"/>
          <w:szCs w:val="20"/>
          <w:vertAlign w:val="superscript"/>
        </w:rPr>
        <w:t>nd</w:t>
      </w:r>
      <w:r w:rsidR="002672E4">
        <w:rPr>
          <w:rFonts w:cs="Batang"/>
          <w:szCs w:val="20"/>
        </w:rPr>
        <w:t xml:space="preserve"> </w:t>
      </w:r>
      <w:r w:rsidRPr="00C90BE2">
        <w:rPr>
          <w:rFonts w:cs="Batang"/>
          <w:szCs w:val="20"/>
        </w:rPr>
        <w:t xml:space="preserve">PUSCH. </w:t>
      </w:r>
      <w:r w:rsidR="002672E4">
        <w:rPr>
          <w:rFonts w:cs="Batang"/>
          <w:szCs w:val="20"/>
        </w:rPr>
        <w:t>Next</w:t>
      </w:r>
      <w:r w:rsidRPr="00C90BE2">
        <w:rPr>
          <w:rFonts w:cs="Batang"/>
          <w:szCs w:val="20"/>
        </w:rPr>
        <w:t xml:space="preserve"> move to the next symbol</w:t>
      </w:r>
      <w:r w:rsidR="002672E4">
        <w:rPr>
          <w:rFonts w:cs="Batang"/>
          <w:szCs w:val="20"/>
        </w:rPr>
        <w:t>.</w:t>
      </w:r>
      <w:r w:rsidRPr="00C90BE2">
        <w:rPr>
          <w:rFonts w:cs="Batang"/>
          <w:szCs w:val="20"/>
        </w:rPr>
        <w:t xml:space="preserve">  </w:t>
      </w:r>
    </w:p>
    <w:p w14:paraId="7F425F80" w14:textId="77777777" w:rsidR="002672E4" w:rsidRDefault="002672E4" w:rsidP="00C90BE2">
      <w:pPr>
        <w:pStyle w:val="ListParagraph"/>
        <w:numPr>
          <w:ilvl w:val="0"/>
          <w:numId w:val="17"/>
        </w:numPr>
        <w:ind w:leftChars="0"/>
        <w:jc w:val="both"/>
        <w:rPr>
          <w:rFonts w:cs="Batang"/>
          <w:szCs w:val="20"/>
        </w:rPr>
      </w:pPr>
      <w:r>
        <w:rPr>
          <w:rFonts w:cs="Batang"/>
          <w:szCs w:val="20"/>
        </w:rPr>
        <w:t xml:space="preserve">Option </w:t>
      </w:r>
      <w:r w:rsidR="00C90BE2" w:rsidRPr="002672E4">
        <w:rPr>
          <w:rFonts w:cs="Batang"/>
          <w:szCs w:val="20"/>
        </w:rPr>
        <w:t xml:space="preserve">2: start with </w:t>
      </w:r>
      <w:r>
        <w:rPr>
          <w:rFonts w:cs="Batang"/>
          <w:szCs w:val="20"/>
        </w:rPr>
        <w:t>1</w:t>
      </w:r>
      <w:r w:rsidRPr="002672E4">
        <w:rPr>
          <w:rFonts w:cs="Batang"/>
          <w:szCs w:val="20"/>
          <w:vertAlign w:val="superscript"/>
        </w:rPr>
        <w:t>st</w:t>
      </w:r>
      <w:r>
        <w:rPr>
          <w:rFonts w:cs="Batang"/>
          <w:szCs w:val="20"/>
        </w:rPr>
        <w:t xml:space="preserve"> PUSCH</w:t>
      </w:r>
      <w:r w:rsidR="00C90BE2" w:rsidRPr="002672E4">
        <w:rPr>
          <w:rFonts w:cs="Batang"/>
          <w:szCs w:val="20"/>
        </w:rPr>
        <w:t xml:space="preserve">, coded bits are mapped in all frequency and time REs associated to </w:t>
      </w:r>
      <w:r>
        <w:rPr>
          <w:rFonts w:cs="Batang"/>
          <w:szCs w:val="20"/>
        </w:rPr>
        <w:t>1</w:t>
      </w:r>
      <w:r w:rsidRPr="002672E4">
        <w:rPr>
          <w:rFonts w:cs="Batang"/>
          <w:szCs w:val="20"/>
          <w:vertAlign w:val="superscript"/>
        </w:rPr>
        <w:t>st</w:t>
      </w:r>
      <w:r>
        <w:rPr>
          <w:rFonts w:cs="Batang"/>
          <w:szCs w:val="20"/>
        </w:rPr>
        <w:t xml:space="preserve"> PUSCH</w:t>
      </w:r>
      <w:r w:rsidR="00C90BE2" w:rsidRPr="002672E4">
        <w:rPr>
          <w:rFonts w:cs="Batang"/>
          <w:szCs w:val="20"/>
        </w:rPr>
        <w:t xml:space="preserve"> (frequency next time). Next</w:t>
      </w:r>
      <w:r>
        <w:rPr>
          <w:rFonts w:cs="Batang"/>
          <w:szCs w:val="20"/>
        </w:rPr>
        <w:t>,</w:t>
      </w:r>
      <w:r w:rsidR="00C90BE2" w:rsidRPr="002672E4">
        <w:rPr>
          <w:rFonts w:cs="Batang"/>
          <w:szCs w:val="20"/>
        </w:rPr>
        <w:t xml:space="preserve"> move to </w:t>
      </w:r>
      <w:r>
        <w:rPr>
          <w:rFonts w:cs="Batang"/>
          <w:szCs w:val="20"/>
        </w:rPr>
        <w:t>2</w:t>
      </w:r>
      <w:r w:rsidRPr="002672E4">
        <w:rPr>
          <w:rFonts w:cs="Batang"/>
          <w:szCs w:val="20"/>
          <w:vertAlign w:val="superscript"/>
        </w:rPr>
        <w:t>nd</w:t>
      </w:r>
      <w:r>
        <w:rPr>
          <w:rFonts w:cs="Batang"/>
          <w:szCs w:val="20"/>
        </w:rPr>
        <w:t xml:space="preserve"> PUSCH.</w:t>
      </w:r>
    </w:p>
    <w:p w14:paraId="262441C0" w14:textId="1E71425C" w:rsidR="00C90BE2" w:rsidRDefault="002672E4" w:rsidP="00C90BE2">
      <w:pPr>
        <w:pStyle w:val="ListParagraph"/>
        <w:numPr>
          <w:ilvl w:val="0"/>
          <w:numId w:val="17"/>
        </w:numPr>
        <w:ind w:leftChars="0"/>
        <w:jc w:val="both"/>
        <w:rPr>
          <w:rFonts w:cs="Batang"/>
          <w:szCs w:val="20"/>
        </w:rPr>
      </w:pPr>
      <w:r>
        <w:rPr>
          <w:rFonts w:cs="Batang"/>
          <w:szCs w:val="20"/>
        </w:rPr>
        <w:t>Option 3</w:t>
      </w:r>
      <w:r w:rsidR="00C90BE2" w:rsidRPr="002672E4">
        <w:rPr>
          <w:rFonts w:cs="Batang"/>
          <w:szCs w:val="20"/>
        </w:rPr>
        <w:t xml:space="preserve">: For FDM, start with the first allocated symbol, the coded symbols are mapped to all REs (belong to </w:t>
      </w:r>
      <w:r w:rsidR="002814E7">
        <w:rPr>
          <w:rFonts w:cs="Batang"/>
          <w:szCs w:val="20"/>
        </w:rPr>
        <w:t>1</w:t>
      </w:r>
      <w:r w:rsidR="002814E7" w:rsidRPr="002814E7">
        <w:rPr>
          <w:rFonts w:cs="Batang"/>
          <w:szCs w:val="20"/>
          <w:vertAlign w:val="superscript"/>
        </w:rPr>
        <w:t>st</w:t>
      </w:r>
      <w:r w:rsidR="002814E7">
        <w:rPr>
          <w:rFonts w:cs="Batang"/>
          <w:szCs w:val="20"/>
        </w:rPr>
        <w:t xml:space="preserve"> and 2</w:t>
      </w:r>
      <w:r w:rsidR="002814E7" w:rsidRPr="002814E7">
        <w:rPr>
          <w:rFonts w:cs="Batang"/>
          <w:szCs w:val="20"/>
          <w:vertAlign w:val="superscript"/>
        </w:rPr>
        <w:t>nd</w:t>
      </w:r>
      <w:r w:rsidR="002814E7">
        <w:rPr>
          <w:rFonts w:cs="Batang"/>
          <w:szCs w:val="20"/>
        </w:rPr>
        <w:t xml:space="preserve"> PUSCH</w:t>
      </w:r>
      <w:r w:rsidR="00C90BE2" w:rsidRPr="002672E4">
        <w:rPr>
          <w:rFonts w:cs="Batang"/>
          <w:szCs w:val="20"/>
        </w:rPr>
        <w:t>) in frequency, next to the next symbol and so on</w:t>
      </w:r>
      <w:r w:rsidR="002814E7">
        <w:rPr>
          <w:rFonts w:cs="Batang"/>
          <w:szCs w:val="20"/>
        </w:rPr>
        <w:t xml:space="preserve"> (</w:t>
      </w:r>
      <w:proofErr w:type="gramStart"/>
      <w:r w:rsidR="002814E7">
        <w:rPr>
          <w:rFonts w:cs="Batang"/>
          <w:szCs w:val="20"/>
        </w:rPr>
        <w:t>similar to</w:t>
      </w:r>
      <w:proofErr w:type="gramEnd"/>
      <w:r w:rsidR="002814E7">
        <w:rPr>
          <w:rFonts w:cs="Batang"/>
          <w:szCs w:val="20"/>
        </w:rPr>
        <w:t xml:space="preserve"> existing PUSCH mapping procedure).</w:t>
      </w:r>
    </w:p>
    <w:p w14:paraId="7A0B934B" w14:textId="74B26462" w:rsidR="002814E7" w:rsidRDefault="002814E7" w:rsidP="002814E7">
      <w:pPr>
        <w:jc w:val="both"/>
        <w:rPr>
          <w:rFonts w:cs="Batang"/>
          <w:szCs w:val="20"/>
        </w:rPr>
      </w:pPr>
    </w:p>
    <w:p w14:paraId="7AC1F87D" w14:textId="06103A1A" w:rsidR="002814E7" w:rsidRDefault="002814E7" w:rsidP="00620C29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 w:rsidR="00765C83">
        <w:rPr>
          <w:b/>
          <w:bCs/>
          <w:i/>
          <w:iCs/>
          <w:lang w:val="en-US" w:eastAsia="zh-CN"/>
        </w:rPr>
        <w:t>4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="00231473">
        <w:rPr>
          <w:b/>
          <w:bCs/>
          <w:i/>
          <w:iCs/>
        </w:rPr>
        <w:t xml:space="preserve">RAN1 </w:t>
      </w:r>
      <w:r w:rsidR="00620C29">
        <w:rPr>
          <w:b/>
          <w:bCs/>
          <w:i/>
          <w:iCs/>
        </w:rPr>
        <w:t>should</w:t>
      </w:r>
      <w:r w:rsidR="00231473">
        <w:rPr>
          <w:b/>
          <w:bCs/>
          <w:i/>
          <w:iCs/>
        </w:rPr>
        <w:t xml:space="preserve"> study different PUSCH mapping schemes in terms of UE complexity and/or PUSCH reliability</w:t>
      </w:r>
      <w:r>
        <w:rPr>
          <w:b/>
          <w:bCs/>
          <w:i/>
          <w:iCs/>
        </w:rPr>
        <w:t xml:space="preserve">. </w:t>
      </w:r>
    </w:p>
    <w:p w14:paraId="7542F2CE" w14:textId="3C773BE9" w:rsidR="00E13D41" w:rsidRDefault="00D31C8A" w:rsidP="00E13D41">
      <w:pPr>
        <w:pStyle w:val="Heading2"/>
      </w:pPr>
      <w:r>
        <w:t xml:space="preserve">UL </w:t>
      </w:r>
      <w:r w:rsidR="00632067">
        <w:t>Precoding I</w:t>
      </w:r>
      <w:r w:rsidR="00E13D41">
        <w:t>ndication</w:t>
      </w:r>
    </w:p>
    <w:p w14:paraId="4D04AE33" w14:textId="77777777" w:rsidR="003B0123" w:rsidRDefault="00E13D41" w:rsidP="00620C29">
      <w:pPr>
        <w:pStyle w:val="0Maintext"/>
        <w:spacing w:after="120" w:afterAutospacing="0" w:line="240" w:lineRule="auto"/>
        <w:ind w:firstLine="0"/>
        <w:rPr>
          <w:lang w:val="en-US"/>
        </w:rPr>
      </w:pPr>
      <w:r w:rsidRPr="00802205">
        <w:t>I</w:t>
      </w:r>
      <w:r>
        <w:t xml:space="preserve">n Rel-17, when UE is indicated to perform PUSCH repetition in time with different UL beams associated to each repetition, SRI bit-field is extended to indicate beam association to each repetition. </w:t>
      </w:r>
      <w:r w:rsidR="00CF74A7">
        <w:t xml:space="preserve">Rel-17 also specifies unified TCI framework, based on which </w:t>
      </w:r>
      <w:r w:rsidR="003B0123" w:rsidRPr="00CF74A7">
        <w:rPr>
          <w:lang w:val="en-US"/>
        </w:rPr>
        <w:t>when</w:t>
      </w:r>
      <w:r w:rsidR="00CF74A7" w:rsidRPr="00CF74A7">
        <w:rPr>
          <w:lang w:val="en-US"/>
        </w:rPr>
        <w:t xml:space="preserve"> the UE is configured </w:t>
      </w:r>
      <w:proofErr w:type="spellStart"/>
      <w:r w:rsidR="00CF74A7" w:rsidRPr="00CF74A7">
        <w:rPr>
          <w:i/>
          <w:iCs/>
          <w:lang w:val="en-US"/>
        </w:rPr>
        <w:t>DLorJointTCIState</w:t>
      </w:r>
      <w:proofErr w:type="spellEnd"/>
      <w:r w:rsidR="00CF74A7" w:rsidRPr="00CF74A7">
        <w:rPr>
          <w:lang w:val="en-US"/>
        </w:rPr>
        <w:t xml:space="preserve"> or </w:t>
      </w:r>
      <w:r w:rsidR="00CF74A7" w:rsidRPr="00CF74A7">
        <w:rPr>
          <w:i/>
          <w:iCs/>
          <w:lang w:val="en-US"/>
        </w:rPr>
        <w:t>UL-</w:t>
      </w:r>
      <w:proofErr w:type="spellStart"/>
      <w:r w:rsidR="00CF74A7" w:rsidRPr="00CF74A7">
        <w:rPr>
          <w:i/>
          <w:iCs/>
          <w:lang w:val="en-US"/>
        </w:rPr>
        <w:t>TCIState</w:t>
      </w:r>
      <w:proofErr w:type="spellEnd"/>
      <w:r w:rsidR="00CF74A7" w:rsidRPr="00CF74A7">
        <w:rPr>
          <w:lang w:val="en-US"/>
        </w:rPr>
        <w:t xml:space="preserve">, the UE shall perform PUSCH transmission according to the spatial relation, if applicable, with a reference to the RS for determining UL Tx spatial filter or the RS configured with </w:t>
      </w:r>
      <w:proofErr w:type="spellStart"/>
      <w:r w:rsidR="00CF74A7" w:rsidRPr="00CF74A7">
        <w:rPr>
          <w:lang w:val="en-US"/>
        </w:rPr>
        <w:t>qcl</w:t>
      </w:r>
      <w:proofErr w:type="spellEnd"/>
      <w:r w:rsidR="00CF74A7" w:rsidRPr="00CF74A7">
        <w:rPr>
          <w:lang w:val="en-US"/>
        </w:rPr>
        <w:t>-Type set to '</w:t>
      </w:r>
      <w:proofErr w:type="spellStart"/>
      <w:r w:rsidR="00CF74A7" w:rsidRPr="00CF74A7">
        <w:rPr>
          <w:lang w:val="en-US"/>
        </w:rPr>
        <w:t>typeD</w:t>
      </w:r>
      <w:proofErr w:type="spellEnd"/>
      <w:r w:rsidR="00CF74A7" w:rsidRPr="00CF74A7">
        <w:rPr>
          <w:lang w:val="en-US"/>
        </w:rPr>
        <w:t xml:space="preserve">' of the indicated </w:t>
      </w:r>
      <w:proofErr w:type="spellStart"/>
      <w:r w:rsidR="00CF74A7" w:rsidRPr="00CF74A7">
        <w:rPr>
          <w:lang w:val="en-US"/>
        </w:rPr>
        <w:t>DLorJointTCIState</w:t>
      </w:r>
      <w:proofErr w:type="spellEnd"/>
      <w:r w:rsidR="00CF74A7" w:rsidRPr="00CF74A7">
        <w:rPr>
          <w:lang w:val="en-US"/>
        </w:rPr>
        <w:t xml:space="preserve"> or UL-</w:t>
      </w:r>
      <w:proofErr w:type="spellStart"/>
      <w:r w:rsidR="00CF74A7" w:rsidRPr="00CF74A7">
        <w:rPr>
          <w:lang w:val="en-US"/>
        </w:rPr>
        <w:t>TCIState</w:t>
      </w:r>
      <w:proofErr w:type="spellEnd"/>
      <w:r w:rsidR="00451B92">
        <w:rPr>
          <w:lang w:val="en-US"/>
        </w:rPr>
        <w:t xml:space="preserve"> (TS 38.214, Clause 6.1). </w:t>
      </w:r>
    </w:p>
    <w:p w14:paraId="71CCBA1F" w14:textId="19AC577A" w:rsidR="003B0123" w:rsidRPr="00537253" w:rsidRDefault="00451B92" w:rsidP="0053725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  <w:r>
        <w:rPr>
          <w:lang w:val="en-US"/>
        </w:rPr>
        <w:t xml:space="preserve">In Rel-18, unified TCI framework is assumed to be extended for UL beam indication for multi-panel simultaneous PUSCH transmissions. </w:t>
      </w:r>
      <w:r w:rsidR="00873292">
        <w:rPr>
          <w:lang w:val="en-US"/>
        </w:rPr>
        <w:t xml:space="preserve">Here we should note that simple extension of Rel-17 </w:t>
      </w:r>
      <w:r w:rsidR="004B2562" w:rsidRPr="004B2562">
        <w:rPr>
          <w:lang w:val="en-US"/>
        </w:rPr>
        <w:t xml:space="preserve">beam indication </w:t>
      </w:r>
      <w:r w:rsidR="00873292">
        <w:rPr>
          <w:lang w:val="en-US"/>
        </w:rPr>
        <w:t>procedure has some drawbacks</w:t>
      </w:r>
      <w:r w:rsidR="004B2562" w:rsidRPr="004B2562">
        <w:rPr>
          <w:lang w:val="en-US"/>
        </w:rPr>
        <w:t>:</w:t>
      </w:r>
      <w:r w:rsidR="004B2562">
        <w:rPr>
          <w:lang w:val="en-US"/>
        </w:rPr>
        <w:t xml:space="preserve"> </w:t>
      </w:r>
      <w:r w:rsidR="004B2562" w:rsidRPr="004B2562">
        <w:rPr>
          <w:lang w:val="en-US"/>
        </w:rPr>
        <w:t xml:space="preserve">In R17, PUSCHs on separate beams are not simultaneous but in different time resources, so </w:t>
      </w:r>
      <w:r w:rsidR="004504AA">
        <w:rPr>
          <w:lang w:val="en-US"/>
        </w:rPr>
        <w:t>Rel-17 based</w:t>
      </w:r>
      <w:r w:rsidR="004B2562" w:rsidRPr="004B2562">
        <w:rPr>
          <w:lang w:val="en-US"/>
        </w:rPr>
        <w:t xml:space="preserve"> indication does not capture inter-panel interference for SDM (although OK for FDM)</w:t>
      </w:r>
      <w:r w:rsidR="00873292">
        <w:rPr>
          <w:lang w:val="en-US"/>
        </w:rPr>
        <w:t>. In addition, in</w:t>
      </w:r>
      <w:r w:rsidR="004B2562" w:rsidRPr="004B2562">
        <w:rPr>
          <w:lang w:val="en-US"/>
        </w:rPr>
        <w:t xml:space="preserve"> R17, PUSCHs on different beams are simply repetitions </w:t>
      </w:r>
      <w:r w:rsidR="00253641">
        <w:rPr>
          <w:lang w:val="en-US"/>
        </w:rPr>
        <w:t xml:space="preserve">in time which </w:t>
      </w:r>
      <w:r w:rsidR="004B2562" w:rsidRPr="004B2562">
        <w:rPr>
          <w:lang w:val="en-US"/>
        </w:rPr>
        <w:t>have same number of layers</w:t>
      </w:r>
      <w:r w:rsidR="00253641">
        <w:rPr>
          <w:lang w:val="en-US"/>
        </w:rPr>
        <w:t>. While for simultaneous transmission of a single TB through multi-beams we do not support per-panel MCS/number of layers,</w:t>
      </w:r>
      <w:r w:rsidR="004B2562" w:rsidRPr="004B2562">
        <w:rPr>
          <w:lang w:val="en-US"/>
        </w:rPr>
        <w:t xml:space="preserve"> </w:t>
      </w:r>
      <w:r w:rsidR="00253641">
        <w:rPr>
          <w:lang w:val="en-US"/>
        </w:rPr>
        <w:t>R-17</w:t>
      </w:r>
      <w:r w:rsidR="004B2562" w:rsidRPr="004B2562">
        <w:rPr>
          <w:lang w:val="en-US"/>
        </w:rPr>
        <w:t xml:space="preserve"> indication needs modification if different number of layers per panel is needed</w:t>
      </w:r>
      <w:r w:rsidR="00253641">
        <w:rPr>
          <w:lang w:val="en-US"/>
        </w:rPr>
        <w:t>, for example for two codeword case</w:t>
      </w:r>
      <w:r w:rsidR="00873292">
        <w:rPr>
          <w:lang w:val="en-US"/>
        </w:rPr>
        <w:t>.</w:t>
      </w:r>
      <w:r w:rsidR="004B2562" w:rsidRPr="004B2562">
        <w:rPr>
          <w:lang w:val="en-US"/>
        </w:rPr>
        <w:t xml:space="preserve"> </w:t>
      </w:r>
    </w:p>
    <w:p w14:paraId="19984E4B" w14:textId="08D33EAB" w:rsidR="005A2058" w:rsidRDefault="005A2058" w:rsidP="005A205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 w:rsidR="00537253">
        <w:rPr>
          <w:b/>
          <w:bCs/>
          <w:i/>
          <w:iCs/>
          <w:lang w:val="en-US" w:eastAsia="zh-CN"/>
        </w:rPr>
        <w:t>5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="00253641" w:rsidRPr="005A2058">
        <w:rPr>
          <w:b/>
          <w:bCs/>
          <w:i/>
          <w:iCs/>
          <w:lang w:val="en-US" w:eastAsia="zh-CN"/>
        </w:rPr>
        <w:t>For s-DCI</w:t>
      </w:r>
      <w:r w:rsidR="00537253">
        <w:rPr>
          <w:b/>
          <w:bCs/>
          <w:i/>
          <w:iCs/>
          <w:lang w:val="en-US" w:eastAsia="zh-CN"/>
        </w:rPr>
        <w:t xml:space="preserve"> based </w:t>
      </w:r>
      <w:proofErr w:type="spellStart"/>
      <w:r w:rsidR="00537253">
        <w:rPr>
          <w:b/>
          <w:bCs/>
          <w:i/>
          <w:iCs/>
          <w:lang w:val="en-US" w:eastAsia="zh-CN"/>
        </w:rPr>
        <w:t>STxMP</w:t>
      </w:r>
      <w:proofErr w:type="spellEnd"/>
      <w:r>
        <w:rPr>
          <w:b/>
          <w:bCs/>
          <w:i/>
          <w:iCs/>
          <w:lang w:val="en-US" w:eastAsia="zh-CN"/>
        </w:rPr>
        <w:t>:</w:t>
      </w:r>
    </w:p>
    <w:p w14:paraId="4D6A02EE" w14:textId="38A2C6B7" w:rsidR="005A2058" w:rsidRDefault="005A2058" w:rsidP="005A2058">
      <w:pPr>
        <w:pStyle w:val="0Maintext"/>
        <w:numPr>
          <w:ilvl w:val="0"/>
          <w:numId w:val="20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5A2058">
        <w:rPr>
          <w:b/>
          <w:bCs/>
          <w:i/>
          <w:iCs/>
          <w:lang w:val="en-US" w:eastAsia="zh-CN"/>
        </w:rPr>
        <w:t>For ‘</w:t>
      </w:r>
      <w:proofErr w:type="spellStart"/>
      <w:r w:rsidRPr="005A2058">
        <w:rPr>
          <w:b/>
          <w:bCs/>
          <w:i/>
          <w:iCs/>
          <w:lang w:val="en-US" w:eastAsia="zh-CN"/>
        </w:rPr>
        <w:t>txConfig</w:t>
      </w:r>
      <w:proofErr w:type="spellEnd"/>
      <w:r w:rsidRPr="005A2058">
        <w:rPr>
          <w:b/>
          <w:bCs/>
          <w:i/>
          <w:iCs/>
          <w:lang w:val="en-US" w:eastAsia="zh-CN"/>
        </w:rPr>
        <w:t xml:space="preserve"> = </w:t>
      </w:r>
      <w:proofErr w:type="spellStart"/>
      <w:r w:rsidRPr="005A2058">
        <w:rPr>
          <w:b/>
          <w:bCs/>
          <w:i/>
          <w:iCs/>
          <w:lang w:val="en-US" w:eastAsia="zh-CN"/>
        </w:rPr>
        <w:t>nonCode</w:t>
      </w:r>
      <w:r w:rsidR="000F0300">
        <w:rPr>
          <w:b/>
          <w:bCs/>
          <w:i/>
          <w:iCs/>
          <w:lang w:val="en-US" w:eastAsia="zh-CN"/>
        </w:rPr>
        <w:t>b</w:t>
      </w:r>
      <w:r w:rsidRPr="005A2058">
        <w:rPr>
          <w:b/>
          <w:bCs/>
          <w:i/>
          <w:iCs/>
          <w:lang w:val="en-US" w:eastAsia="zh-CN"/>
        </w:rPr>
        <w:t>ook</w:t>
      </w:r>
      <w:proofErr w:type="spellEnd"/>
      <w:r w:rsidRPr="005A2058">
        <w:rPr>
          <w:b/>
          <w:bCs/>
          <w:i/>
          <w:iCs/>
          <w:lang w:val="en-US" w:eastAsia="zh-CN"/>
        </w:rPr>
        <w:t>’: the second SRI bit field assumes all possible ranks</w:t>
      </w:r>
      <w:r w:rsidR="0017558E">
        <w:rPr>
          <w:b/>
          <w:bCs/>
          <w:i/>
          <w:iCs/>
          <w:lang w:val="en-US" w:eastAsia="zh-CN"/>
        </w:rPr>
        <w:t xml:space="preserve"> </w:t>
      </w:r>
      <w:r w:rsidR="00D2602C">
        <w:rPr>
          <w:b/>
          <w:bCs/>
          <w:i/>
          <w:iCs/>
          <w:lang w:val="en-US" w:eastAsia="zh-CN"/>
        </w:rPr>
        <w:t>that can be</w:t>
      </w:r>
      <w:r w:rsidR="0017558E">
        <w:rPr>
          <w:b/>
          <w:bCs/>
          <w:i/>
          <w:iCs/>
          <w:lang w:val="en-US" w:eastAsia="zh-CN"/>
        </w:rPr>
        <w:t xml:space="preserve"> indicated by</w:t>
      </w:r>
      <w:r w:rsidRPr="005A2058">
        <w:rPr>
          <w:b/>
          <w:bCs/>
          <w:i/>
          <w:iCs/>
          <w:lang w:val="en-US" w:eastAsia="zh-CN"/>
        </w:rPr>
        <w:t xml:space="preserve"> the corresponding SRS resource se</w:t>
      </w:r>
      <w:r w:rsidR="00D2602C">
        <w:rPr>
          <w:b/>
          <w:bCs/>
          <w:i/>
          <w:iCs/>
          <w:lang w:val="en-US" w:eastAsia="zh-CN"/>
        </w:rPr>
        <w:t>t</w:t>
      </w:r>
      <w:r w:rsidRPr="005A2058">
        <w:rPr>
          <w:b/>
          <w:bCs/>
          <w:i/>
          <w:iCs/>
          <w:lang w:val="en-US" w:eastAsia="zh-CN"/>
        </w:rPr>
        <w:t>, without dependency on the</w:t>
      </w:r>
      <w:r w:rsidR="00D2602C">
        <w:rPr>
          <w:b/>
          <w:bCs/>
          <w:i/>
          <w:iCs/>
          <w:lang w:val="en-US" w:eastAsia="zh-CN"/>
        </w:rPr>
        <w:t xml:space="preserve"> indicated</w:t>
      </w:r>
      <w:r w:rsidRPr="005A2058">
        <w:rPr>
          <w:b/>
          <w:bCs/>
          <w:i/>
          <w:iCs/>
          <w:lang w:val="en-US" w:eastAsia="zh-CN"/>
        </w:rPr>
        <w:t xml:space="preserve"> rank </w:t>
      </w:r>
      <w:r w:rsidR="00D2602C">
        <w:rPr>
          <w:b/>
          <w:bCs/>
          <w:i/>
          <w:iCs/>
          <w:lang w:val="en-US" w:eastAsia="zh-CN"/>
        </w:rPr>
        <w:t>by</w:t>
      </w:r>
      <w:r w:rsidRPr="005A2058">
        <w:rPr>
          <w:b/>
          <w:bCs/>
          <w:i/>
          <w:iCs/>
          <w:lang w:val="en-US" w:eastAsia="zh-CN"/>
        </w:rPr>
        <w:t xml:space="preserve"> the first SRI</w:t>
      </w:r>
      <w:r>
        <w:rPr>
          <w:b/>
          <w:bCs/>
          <w:i/>
          <w:iCs/>
          <w:lang w:val="en-US"/>
        </w:rPr>
        <w:t xml:space="preserve">. </w:t>
      </w:r>
    </w:p>
    <w:p w14:paraId="0A639AAF" w14:textId="7293A593" w:rsidR="005A2058" w:rsidRPr="005A2058" w:rsidRDefault="005A2058" w:rsidP="005A2058">
      <w:pPr>
        <w:pStyle w:val="0Maintext"/>
        <w:numPr>
          <w:ilvl w:val="0"/>
          <w:numId w:val="20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5A2058">
        <w:rPr>
          <w:b/>
          <w:bCs/>
          <w:i/>
          <w:iCs/>
          <w:lang w:val="en-US" w:eastAsia="zh-CN"/>
        </w:rPr>
        <w:t>For ‘</w:t>
      </w:r>
      <w:proofErr w:type="spellStart"/>
      <w:r w:rsidRPr="005A2058">
        <w:rPr>
          <w:b/>
          <w:bCs/>
          <w:i/>
          <w:iCs/>
          <w:lang w:val="en-US" w:eastAsia="zh-CN"/>
        </w:rPr>
        <w:t>txConfig</w:t>
      </w:r>
      <w:proofErr w:type="spellEnd"/>
      <w:r w:rsidRPr="005A2058">
        <w:rPr>
          <w:b/>
          <w:bCs/>
          <w:i/>
          <w:iCs/>
          <w:lang w:val="en-US" w:eastAsia="zh-CN"/>
        </w:rPr>
        <w:t xml:space="preserve"> = Code</w:t>
      </w:r>
      <w:r w:rsidR="000F0300">
        <w:rPr>
          <w:b/>
          <w:bCs/>
          <w:i/>
          <w:iCs/>
          <w:lang w:val="en-US" w:eastAsia="zh-CN"/>
        </w:rPr>
        <w:t>b</w:t>
      </w:r>
      <w:r w:rsidRPr="005A2058">
        <w:rPr>
          <w:b/>
          <w:bCs/>
          <w:i/>
          <w:iCs/>
          <w:lang w:val="en-US" w:eastAsia="zh-CN"/>
        </w:rPr>
        <w:t>ook’: the second TPMI bit-field indicates all possible number of layers for the corresponding beam/panel</w:t>
      </w:r>
    </w:p>
    <w:p w14:paraId="7994A799" w14:textId="77777777" w:rsidR="00632067" w:rsidRPr="00632067" w:rsidRDefault="00632067" w:rsidP="00632067">
      <w:pPr>
        <w:pStyle w:val="0Maintext"/>
        <w:spacing w:line="240" w:lineRule="auto"/>
        <w:ind w:left="720" w:firstLine="0"/>
        <w:rPr>
          <w:b/>
          <w:bCs/>
          <w:i/>
          <w:iCs/>
        </w:rPr>
      </w:pPr>
    </w:p>
    <w:p w14:paraId="5E7E702E" w14:textId="2331FDE1" w:rsidR="00632067" w:rsidRDefault="00632067" w:rsidP="00632067">
      <w:pPr>
        <w:pStyle w:val="Heading2"/>
      </w:pPr>
      <w:r>
        <w:t xml:space="preserve">UL </w:t>
      </w:r>
      <w:r w:rsidR="00006DA0">
        <w:t>Antenna Port</w:t>
      </w:r>
      <w:r>
        <w:t xml:space="preserve"> Indication</w:t>
      </w:r>
    </w:p>
    <w:p w14:paraId="08E662F7" w14:textId="5D287F8C" w:rsidR="00632067" w:rsidRDefault="00632067" w:rsidP="007236E0">
      <w:pPr>
        <w:pStyle w:val="0Maintext"/>
        <w:spacing w:line="240" w:lineRule="auto"/>
        <w:ind w:firstLine="0"/>
        <w:rPr>
          <w:lang w:val="en-US"/>
        </w:rPr>
      </w:pPr>
      <w:r w:rsidRPr="00632067">
        <w:rPr>
          <w:lang w:val="en-US"/>
        </w:rPr>
        <w:t>For s-DCI</w:t>
      </w:r>
      <w:r>
        <w:rPr>
          <w:lang w:val="en-US"/>
        </w:rPr>
        <w:t xml:space="preserve"> indication of </w:t>
      </w:r>
      <w:r w:rsidR="007236E0">
        <w:rPr>
          <w:lang w:val="en-US"/>
        </w:rPr>
        <w:t>FDM multi-panel simultaneous PUSCH transmissions</w:t>
      </w:r>
      <w:r w:rsidRPr="00632067">
        <w:rPr>
          <w:lang w:val="en-US"/>
        </w:rPr>
        <w:t xml:space="preserve">, </w:t>
      </w:r>
      <w:r w:rsidR="007236E0">
        <w:rPr>
          <w:lang w:val="en-US"/>
        </w:rPr>
        <w:t>i</w:t>
      </w:r>
      <w:r w:rsidRPr="00632067">
        <w:rPr>
          <w:lang w:val="en-US"/>
        </w:rPr>
        <w:t xml:space="preserve">f different number of layers per panel is </w:t>
      </w:r>
      <w:r w:rsidR="00272006">
        <w:rPr>
          <w:lang w:val="en-US"/>
        </w:rPr>
        <w:t>not</w:t>
      </w:r>
      <w:r w:rsidRPr="00632067">
        <w:rPr>
          <w:lang w:val="en-US"/>
        </w:rPr>
        <w:t xml:space="preserve"> allowed</w:t>
      </w:r>
      <w:r w:rsidR="007236E0">
        <w:rPr>
          <w:lang w:val="en-US"/>
        </w:rPr>
        <w:t xml:space="preserve">, then </w:t>
      </w:r>
      <w:r w:rsidR="00272006">
        <w:rPr>
          <w:lang w:val="en-US"/>
        </w:rPr>
        <w:t xml:space="preserve">a </w:t>
      </w:r>
      <w:r w:rsidR="007236E0">
        <w:rPr>
          <w:lang w:val="en-US"/>
        </w:rPr>
        <w:t>s</w:t>
      </w:r>
      <w:r w:rsidRPr="00632067">
        <w:rPr>
          <w:lang w:val="en-US"/>
        </w:rPr>
        <w:t>ingle “Antenna ports” bit-field indicates DMRS ports</w:t>
      </w:r>
      <w:r w:rsidR="00272006">
        <w:rPr>
          <w:lang w:val="en-US"/>
        </w:rPr>
        <w:t xml:space="preserve"> for both PUSCHs</w:t>
      </w:r>
      <w:r w:rsidRPr="00632067">
        <w:rPr>
          <w:lang w:val="en-US"/>
        </w:rPr>
        <w:t xml:space="preserve">. </w:t>
      </w:r>
      <w:r w:rsidR="007236E0">
        <w:rPr>
          <w:lang w:val="en-US"/>
        </w:rPr>
        <w:t>In this case,</w:t>
      </w:r>
      <w:r w:rsidR="00310843">
        <w:rPr>
          <w:lang w:val="en-US"/>
        </w:rPr>
        <w:t xml:space="preserve"> which is the preferred </w:t>
      </w:r>
      <w:r w:rsidR="00BD6FAC">
        <w:rPr>
          <w:lang w:val="en-US"/>
        </w:rPr>
        <w:t>scenario</w:t>
      </w:r>
      <w:r w:rsidR="00310843">
        <w:rPr>
          <w:lang w:val="en-US"/>
        </w:rPr>
        <w:t>,</w:t>
      </w:r>
      <w:r w:rsidR="007236E0">
        <w:rPr>
          <w:lang w:val="en-US"/>
        </w:rPr>
        <w:t xml:space="preserve"> n</w:t>
      </w:r>
      <w:r w:rsidRPr="00632067">
        <w:rPr>
          <w:lang w:val="en-US"/>
        </w:rPr>
        <w:t>o new spec</w:t>
      </w:r>
      <w:r w:rsidR="007236E0">
        <w:rPr>
          <w:lang w:val="en-US"/>
        </w:rPr>
        <w:t>ification</w:t>
      </w:r>
      <w:r w:rsidRPr="00632067">
        <w:rPr>
          <w:lang w:val="en-US"/>
        </w:rPr>
        <w:t xml:space="preserve"> is needed</w:t>
      </w:r>
      <w:r w:rsidR="007236E0">
        <w:rPr>
          <w:lang w:val="en-US"/>
        </w:rPr>
        <w:t xml:space="preserve">. </w:t>
      </w:r>
      <w:r w:rsidRPr="00632067">
        <w:rPr>
          <w:lang w:val="en-US"/>
        </w:rPr>
        <w:t xml:space="preserve"> </w:t>
      </w:r>
      <w:r w:rsidR="007236E0">
        <w:rPr>
          <w:lang w:val="en-US"/>
        </w:rPr>
        <w:t>For the case that</w:t>
      </w:r>
      <w:r w:rsidRPr="00632067">
        <w:rPr>
          <w:lang w:val="en-US"/>
        </w:rPr>
        <w:t xml:space="preserve"> different number of layers per panel is allowed (for example for </w:t>
      </w:r>
      <w:r w:rsidR="00272006">
        <w:rPr>
          <w:lang w:val="en-US"/>
        </w:rPr>
        <w:t>two codewords</w:t>
      </w:r>
      <w:r w:rsidRPr="00632067">
        <w:rPr>
          <w:lang w:val="en-US"/>
        </w:rPr>
        <w:t xml:space="preserve"> scenario),</w:t>
      </w:r>
      <w:r w:rsidR="007236E0">
        <w:rPr>
          <w:lang w:val="en-US"/>
        </w:rPr>
        <w:t xml:space="preserve"> we have the following proposal</w:t>
      </w:r>
      <w:r w:rsidR="005F07A4">
        <w:rPr>
          <w:lang w:val="en-US"/>
        </w:rPr>
        <w:t xml:space="preserve"> to indicate DMRS ports for PUSCHs:</w:t>
      </w:r>
      <w:r w:rsidRPr="00632067">
        <w:rPr>
          <w:lang w:val="en-US"/>
        </w:rPr>
        <w:t xml:space="preserve">  </w:t>
      </w:r>
    </w:p>
    <w:p w14:paraId="3A027501" w14:textId="484196A5" w:rsidR="00F7117B" w:rsidRDefault="005F07A4" w:rsidP="00F7117B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lastRenderedPageBreak/>
        <w:t xml:space="preserve">Proposal </w:t>
      </w:r>
      <w:r w:rsidR="00BD6FAC">
        <w:rPr>
          <w:b/>
          <w:bCs/>
          <w:i/>
          <w:iCs/>
          <w:lang w:val="en-US" w:eastAsia="zh-CN"/>
        </w:rPr>
        <w:t>6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="000F573B">
        <w:rPr>
          <w:b/>
          <w:bCs/>
          <w:i/>
          <w:iCs/>
        </w:rPr>
        <w:t>For s-DCI FDM simultaneous PUSCHs,</w:t>
      </w:r>
      <w:r w:rsidR="00632067" w:rsidRPr="00632067">
        <w:rPr>
          <w:b/>
          <w:bCs/>
          <w:i/>
          <w:iCs/>
        </w:rPr>
        <w:t xml:space="preserve"> “Antenna ports” bit-field indicates DMRS ports for the </w:t>
      </w:r>
      <w:r w:rsidR="00F7117B">
        <w:rPr>
          <w:b/>
          <w:bCs/>
          <w:i/>
          <w:iCs/>
        </w:rPr>
        <w:t>PUSCH</w:t>
      </w:r>
      <w:r w:rsidR="00632067" w:rsidRPr="00632067">
        <w:rPr>
          <w:b/>
          <w:bCs/>
          <w:i/>
          <w:iCs/>
        </w:rPr>
        <w:t xml:space="preserve"> with maximum number of layers</w:t>
      </w:r>
    </w:p>
    <w:p w14:paraId="475DA4CB" w14:textId="12610670" w:rsidR="00632067" w:rsidRDefault="00632067" w:rsidP="00F7117B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632067">
        <w:rPr>
          <w:b/>
          <w:bCs/>
          <w:i/>
          <w:iCs/>
        </w:rPr>
        <w:t>Alt</w:t>
      </w:r>
      <w:r w:rsidR="00F7117B">
        <w:rPr>
          <w:b/>
          <w:bCs/>
          <w:i/>
          <w:iCs/>
        </w:rPr>
        <w:t>.</w:t>
      </w:r>
      <w:r w:rsidRPr="00632067">
        <w:rPr>
          <w:b/>
          <w:bCs/>
          <w:i/>
          <w:iCs/>
        </w:rPr>
        <w:t xml:space="preserve">1: DMRS ports for the panel with </w:t>
      </w:r>
      <w:r w:rsidR="00F7117B" w:rsidRPr="00632067">
        <w:rPr>
          <w:b/>
          <w:bCs/>
          <w:i/>
          <w:iCs/>
        </w:rPr>
        <w:t>a smaller</w:t>
      </w:r>
      <w:r w:rsidRPr="00632067">
        <w:rPr>
          <w:b/>
          <w:bCs/>
          <w:i/>
          <w:iCs/>
        </w:rPr>
        <w:t xml:space="preserve"> number of layers is determined from the smallest port indices within the set of ports associated to the panel with </w:t>
      </w:r>
      <w:r w:rsidR="00F7117B" w:rsidRPr="00632067">
        <w:rPr>
          <w:b/>
          <w:bCs/>
          <w:i/>
          <w:iCs/>
        </w:rPr>
        <w:t xml:space="preserve">a </w:t>
      </w:r>
      <w:r w:rsidR="00765ED9">
        <w:rPr>
          <w:b/>
          <w:bCs/>
          <w:i/>
          <w:iCs/>
        </w:rPr>
        <w:t>larger</w:t>
      </w:r>
      <w:r w:rsidRPr="00632067">
        <w:rPr>
          <w:b/>
          <w:bCs/>
          <w:i/>
          <w:iCs/>
        </w:rPr>
        <w:t xml:space="preserve"> number of layers</w:t>
      </w:r>
    </w:p>
    <w:p w14:paraId="1A76C855" w14:textId="1A6891A6" w:rsidR="00800FF6" w:rsidRPr="00632067" w:rsidRDefault="00800FF6" w:rsidP="00800FF6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632067">
        <w:rPr>
          <w:b/>
          <w:bCs/>
          <w:i/>
          <w:iCs/>
        </w:rPr>
        <w:t>Alt</w:t>
      </w:r>
      <w:r w:rsidR="00310912">
        <w:rPr>
          <w:b/>
          <w:bCs/>
          <w:i/>
          <w:iCs/>
        </w:rPr>
        <w:t>.</w:t>
      </w:r>
      <w:r w:rsidRPr="00632067">
        <w:rPr>
          <w:b/>
          <w:bCs/>
          <w:i/>
          <w:iCs/>
        </w:rPr>
        <w:t>2: reserved bits in DMRS tables for rank&gt;1 is used to indicate the associated port index to the panel with smaller number of layers</w:t>
      </w:r>
      <w:r w:rsidR="00E24D30">
        <w:rPr>
          <w:b/>
          <w:bCs/>
          <w:i/>
          <w:iCs/>
        </w:rPr>
        <w:t>, based on modified tables in Fig. 2a and Fig. 2b.</w:t>
      </w:r>
      <w:r w:rsidRPr="00632067">
        <w:rPr>
          <w:b/>
          <w:bCs/>
          <w:i/>
          <w:iCs/>
        </w:rPr>
        <w:t xml:space="preserve"> </w:t>
      </w:r>
    </w:p>
    <w:p w14:paraId="3313C839" w14:textId="597F00D2" w:rsidR="003B0123" w:rsidRDefault="00800FF6" w:rsidP="00A8354A">
      <w:pPr>
        <w:pStyle w:val="0Maintext"/>
        <w:spacing w:line="240" w:lineRule="auto"/>
        <w:ind w:firstLine="0"/>
        <w:rPr>
          <w:lang w:val="en-US"/>
        </w:rPr>
      </w:pPr>
      <w:r>
        <w:rPr>
          <w:lang w:val="en-US"/>
        </w:rPr>
        <w:t>As a</w:t>
      </w:r>
      <w:r w:rsidR="00F7117B">
        <w:rPr>
          <w:lang w:val="en-US"/>
        </w:rPr>
        <w:t xml:space="preserve">n </w:t>
      </w:r>
      <w:r>
        <w:rPr>
          <w:lang w:val="en-US"/>
        </w:rPr>
        <w:t>e</w:t>
      </w:r>
      <w:r w:rsidRPr="00632067">
        <w:rPr>
          <w:lang w:val="en-US"/>
        </w:rPr>
        <w:t>xample</w:t>
      </w:r>
      <w:r w:rsidR="00F7117B">
        <w:rPr>
          <w:lang w:val="en-US"/>
        </w:rPr>
        <w:t xml:space="preserve"> for Alt.1</w:t>
      </w:r>
      <w:r>
        <w:rPr>
          <w:lang w:val="en-US"/>
        </w:rPr>
        <w:t>, consider</w:t>
      </w:r>
      <w:r w:rsidR="00F7117B">
        <w:rPr>
          <w:lang w:val="en-US"/>
        </w:rPr>
        <w:t xml:space="preserve"> the case that</w:t>
      </w:r>
      <w:r w:rsidR="00632067" w:rsidRPr="00632067">
        <w:rPr>
          <w:lang w:val="en-US"/>
        </w:rPr>
        <w:t xml:space="preserve"> PUSCH </w:t>
      </w:r>
      <w:r>
        <w:rPr>
          <w:lang w:val="en-US"/>
        </w:rPr>
        <w:t>associated to</w:t>
      </w:r>
      <w:r w:rsidR="00632067" w:rsidRPr="00632067">
        <w:rPr>
          <w:lang w:val="en-US"/>
        </w:rPr>
        <w:t xml:space="preserve"> </w:t>
      </w:r>
      <w:r w:rsidR="00E73F84">
        <w:rPr>
          <w:lang w:val="en-US"/>
        </w:rPr>
        <w:t>1</w:t>
      </w:r>
      <w:r w:rsidR="00E73F84" w:rsidRPr="00E73F84">
        <w:rPr>
          <w:vertAlign w:val="superscript"/>
          <w:lang w:val="en-US"/>
        </w:rPr>
        <w:t>st</w:t>
      </w:r>
      <w:r w:rsidR="00E73F84">
        <w:rPr>
          <w:lang w:val="en-US"/>
        </w:rPr>
        <w:t xml:space="preserve"> </w:t>
      </w:r>
      <w:r w:rsidR="00632067" w:rsidRPr="00632067">
        <w:rPr>
          <w:lang w:val="en-US"/>
        </w:rPr>
        <w:t xml:space="preserve">panel has 1 layer, </w:t>
      </w:r>
      <w:r w:rsidR="00E73F84">
        <w:rPr>
          <w:lang w:val="en-US"/>
        </w:rPr>
        <w:t xml:space="preserve">and </w:t>
      </w:r>
      <w:r w:rsidR="00632067" w:rsidRPr="00632067">
        <w:rPr>
          <w:lang w:val="en-US"/>
        </w:rPr>
        <w:t xml:space="preserve">PUSCH </w:t>
      </w:r>
      <w:r>
        <w:rPr>
          <w:lang w:val="en-US"/>
        </w:rPr>
        <w:t>associated to</w:t>
      </w:r>
      <w:r w:rsidR="00E73F84">
        <w:rPr>
          <w:lang w:val="en-US"/>
        </w:rPr>
        <w:t xml:space="preserve"> 2</w:t>
      </w:r>
      <w:r w:rsidR="00E73F84" w:rsidRPr="00E73F84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="00632067" w:rsidRPr="00632067">
        <w:rPr>
          <w:lang w:val="en-US"/>
        </w:rPr>
        <w:t>panel has 2 layers</w:t>
      </w:r>
      <w:r w:rsidR="00F7117B">
        <w:rPr>
          <w:lang w:val="en-US"/>
        </w:rPr>
        <w:t xml:space="preserve">. </w:t>
      </w:r>
      <w:r w:rsidR="00632067" w:rsidRPr="00632067">
        <w:rPr>
          <w:lang w:val="en-US"/>
        </w:rPr>
        <w:t xml:space="preserve">“Antenna ports” </w:t>
      </w:r>
      <w:r w:rsidR="00E73F84">
        <w:rPr>
          <w:lang w:val="en-US"/>
        </w:rPr>
        <w:t xml:space="preserve">bit-field in DCI </w:t>
      </w:r>
      <w:r w:rsidR="00632067" w:rsidRPr="00632067">
        <w:rPr>
          <w:lang w:val="en-US"/>
        </w:rPr>
        <w:t xml:space="preserve">indicates DMRS ports 0,1 for the </w:t>
      </w:r>
      <w:r w:rsidR="00F7117B">
        <w:rPr>
          <w:lang w:val="en-US"/>
        </w:rPr>
        <w:t>2</w:t>
      </w:r>
      <w:r w:rsidR="00F7117B" w:rsidRPr="00F7117B">
        <w:rPr>
          <w:vertAlign w:val="superscript"/>
          <w:lang w:val="en-US"/>
        </w:rPr>
        <w:t>nd</w:t>
      </w:r>
      <w:r w:rsidR="00632067" w:rsidRPr="00632067">
        <w:rPr>
          <w:lang w:val="en-US"/>
        </w:rPr>
        <w:t xml:space="preserve"> panel</w:t>
      </w:r>
      <w:r>
        <w:rPr>
          <w:lang w:val="en-US"/>
        </w:rPr>
        <w:t xml:space="preserve">. Therefore, </w:t>
      </w:r>
      <w:r w:rsidR="00632067" w:rsidRPr="00632067">
        <w:rPr>
          <w:lang w:val="en-US"/>
        </w:rPr>
        <w:t xml:space="preserve">DMRS port for the </w:t>
      </w:r>
      <w:r>
        <w:rPr>
          <w:lang w:val="en-US"/>
        </w:rPr>
        <w:t>1</w:t>
      </w:r>
      <w:r w:rsidRPr="00800FF6">
        <w:rPr>
          <w:vertAlign w:val="superscript"/>
          <w:lang w:val="en-US"/>
        </w:rPr>
        <w:t>st</w:t>
      </w:r>
      <w:r w:rsidR="00632067" w:rsidRPr="00632067">
        <w:rPr>
          <w:lang w:val="en-US"/>
        </w:rPr>
        <w:t xml:space="preserve"> panel is 0</w:t>
      </w:r>
      <w:r w:rsidR="00E73F84">
        <w:rPr>
          <w:lang w:val="en-US"/>
        </w:rPr>
        <w:t xml:space="preserve">. As an </w:t>
      </w:r>
      <w:proofErr w:type="gramStart"/>
      <w:r w:rsidR="00E73F84">
        <w:rPr>
          <w:lang w:val="en-US"/>
        </w:rPr>
        <w:t>example</w:t>
      </w:r>
      <w:proofErr w:type="gramEnd"/>
      <w:r w:rsidR="00E24D30">
        <w:rPr>
          <w:lang w:val="en-US"/>
        </w:rPr>
        <w:t xml:space="preserve"> for</w:t>
      </w:r>
      <w:r w:rsidR="00E73F84">
        <w:rPr>
          <w:lang w:val="en-US"/>
        </w:rPr>
        <w:t xml:space="preserve"> </w:t>
      </w:r>
      <w:r w:rsidR="00E24D30">
        <w:rPr>
          <w:lang w:val="en-US"/>
        </w:rPr>
        <w:t>Alt.</w:t>
      </w:r>
      <w:r w:rsidR="00310912">
        <w:rPr>
          <w:lang w:val="en-US"/>
        </w:rPr>
        <w:t xml:space="preserve">2, consider same example </w:t>
      </w:r>
      <w:r w:rsidR="003D7B48">
        <w:rPr>
          <w:lang w:val="en-US"/>
        </w:rPr>
        <w:t xml:space="preserve">as </w:t>
      </w:r>
      <w:r w:rsidR="00310912">
        <w:rPr>
          <w:lang w:val="en-US"/>
        </w:rPr>
        <w:t xml:space="preserve">for Alt.1, so we should look at modified Table 7.3.1.1.2-9, TS 38.212, as shown in Fig. 2a. Now if </w:t>
      </w:r>
      <w:r w:rsidR="00632067" w:rsidRPr="00632067">
        <w:rPr>
          <w:lang w:val="en-US"/>
        </w:rPr>
        <w:t>the value of “antenna port” bit-field is 1</w:t>
      </w:r>
      <w:r w:rsidR="00310912">
        <w:rPr>
          <w:lang w:val="en-US"/>
        </w:rPr>
        <w:t xml:space="preserve">, </w:t>
      </w:r>
      <w:r w:rsidR="00A8354A">
        <w:rPr>
          <w:lang w:val="en-US"/>
        </w:rPr>
        <w:t>the 2</w:t>
      </w:r>
      <w:r w:rsidR="00A8354A" w:rsidRPr="00A8354A">
        <w:rPr>
          <w:vertAlign w:val="superscript"/>
          <w:lang w:val="en-US"/>
        </w:rPr>
        <w:t>nd</w:t>
      </w:r>
      <w:r w:rsidR="00A8354A">
        <w:rPr>
          <w:lang w:val="en-US"/>
        </w:rPr>
        <w:t xml:space="preserve"> panel </w:t>
      </w:r>
      <w:r w:rsidR="00632067" w:rsidRPr="00632067">
        <w:rPr>
          <w:lang w:val="en-US"/>
        </w:rPr>
        <w:t xml:space="preserve">has DMRS ports 0,1 and </w:t>
      </w:r>
      <w:r w:rsidR="00A8354A">
        <w:rPr>
          <w:lang w:val="en-US"/>
        </w:rPr>
        <w:t>1</w:t>
      </w:r>
      <w:r w:rsidR="00A8354A" w:rsidRPr="00A8354A">
        <w:rPr>
          <w:vertAlign w:val="superscript"/>
          <w:lang w:val="en-US"/>
        </w:rPr>
        <w:t>st</w:t>
      </w:r>
      <w:r w:rsidR="00A8354A">
        <w:rPr>
          <w:lang w:val="en-US"/>
        </w:rPr>
        <w:t xml:space="preserve"> </w:t>
      </w:r>
      <w:r w:rsidR="00632067" w:rsidRPr="00632067">
        <w:rPr>
          <w:lang w:val="en-US"/>
        </w:rPr>
        <w:t>panel has DMRS port 0</w:t>
      </w:r>
      <w:r w:rsidR="00A8354A">
        <w:rPr>
          <w:lang w:val="en-US"/>
        </w:rPr>
        <w:t>. On the other hand, i</w:t>
      </w:r>
      <w:r w:rsidR="00632067" w:rsidRPr="00632067">
        <w:rPr>
          <w:lang w:val="en-US"/>
        </w:rPr>
        <w:t>f the value of “antenna port” bit-field is 4</w:t>
      </w:r>
      <w:r w:rsidR="00A8354A">
        <w:rPr>
          <w:lang w:val="en-US"/>
        </w:rPr>
        <w:t>, the 2</w:t>
      </w:r>
      <w:r w:rsidR="00A8354A" w:rsidRPr="00A8354A">
        <w:rPr>
          <w:vertAlign w:val="superscript"/>
          <w:lang w:val="en-US"/>
        </w:rPr>
        <w:t>nd</w:t>
      </w:r>
      <w:r w:rsidR="00A8354A">
        <w:rPr>
          <w:lang w:val="en-US"/>
        </w:rPr>
        <w:t xml:space="preserve"> panel </w:t>
      </w:r>
      <w:r w:rsidR="00A8354A" w:rsidRPr="00632067">
        <w:rPr>
          <w:lang w:val="en-US"/>
        </w:rPr>
        <w:t xml:space="preserve">has DMRS ports 0,1 and </w:t>
      </w:r>
      <w:r w:rsidR="00A8354A">
        <w:rPr>
          <w:lang w:val="en-US"/>
        </w:rPr>
        <w:t>1</w:t>
      </w:r>
      <w:r w:rsidR="00A8354A" w:rsidRPr="00A8354A">
        <w:rPr>
          <w:vertAlign w:val="superscript"/>
          <w:lang w:val="en-US"/>
        </w:rPr>
        <w:t>st</w:t>
      </w:r>
      <w:r w:rsidR="00A8354A">
        <w:rPr>
          <w:lang w:val="en-US"/>
        </w:rPr>
        <w:t xml:space="preserve"> </w:t>
      </w:r>
      <w:r w:rsidR="00A8354A" w:rsidRPr="00632067">
        <w:rPr>
          <w:lang w:val="en-US"/>
        </w:rPr>
        <w:t>panel has DMRS port 0</w:t>
      </w:r>
      <w:r w:rsidR="00A8354A">
        <w:rPr>
          <w:lang w:val="en-US"/>
        </w:rPr>
        <w:t>.</w:t>
      </w:r>
    </w:p>
    <w:p w14:paraId="01A6CDA3" w14:textId="162B23CF" w:rsidR="00815565" w:rsidRDefault="00A8354A" w:rsidP="00A8354A">
      <w:pPr>
        <w:pStyle w:val="0Maintext"/>
        <w:spacing w:line="240" w:lineRule="auto"/>
        <w:ind w:firstLine="0"/>
        <w:rPr>
          <w:lang w:val="en-US"/>
        </w:rPr>
      </w:pPr>
      <w:r>
        <w:rPr>
          <w:lang w:val="en-US"/>
        </w:rPr>
        <w:t>Also note that</w:t>
      </w:r>
      <w:r w:rsidR="00815565">
        <w:rPr>
          <w:lang w:val="en-US"/>
        </w:rPr>
        <w:t xml:space="preserve"> under Alt.2,</w:t>
      </w:r>
      <w:r>
        <w:rPr>
          <w:lang w:val="en-US"/>
        </w:rPr>
        <w:t xml:space="preserve"> </w:t>
      </w:r>
      <w:r w:rsidR="00815565">
        <w:rPr>
          <w:lang w:val="en-US"/>
        </w:rPr>
        <w:t xml:space="preserve">when one of the PUSCHs is rank4, DMRS port indication to the other PUSCH under all possible ranks, </w:t>
      </w:r>
      <w:r w:rsidR="00A75EFF">
        <w:rPr>
          <w:lang w:val="en-US"/>
        </w:rPr>
        <w:t>i.e.,</w:t>
      </w:r>
      <w:r w:rsidR="00815565">
        <w:rPr>
          <w:lang w:val="en-US"/>
        </w:rPr>
        <w:t xml:space="preserve"> 1-4, requires to extend the legacy Table 7.3.1.1.2-11 from 3 bits to 4 bits (as shown in Fig. 2b). Alternatively, </w:t>
      </w:r>
      <w:r w:rsidR="00815565" w:rsidRPr="00815565">
        <w:rPr>
          <w:lang w:val="en-US"/>
        </w:rPr>
        <w:t>some rows may be excluded</w:t>
      </w:r>
      <w:r w:rsidR="00A75EFF">
        <w:rPr>
          <w:lang w:val="en-US"/>
        </w:rPr>
        <w:t xml:space="preserve">, </w:t>
      </w:r>
      <w:r w:rsidR="00A75EFF" w:rsidRPr="00815565">
        <w:rPr>
          <w:lang w:val="en-US"/>
        </w:rPr>
        <w:t>e.g.,</w:t>
      </w:r>
      <w:r w:rsidR="00815565" w:rsidRPr="00815565">
        <w:rPr>
          <w:lang w:val="en-US"/>
        </w:rPr>
        <w:t xml:space="preserve"> keep only the first 8 rows</w:t>
      </w:r>
      <w:r w:rsidR="00815565">
        <w:rPr>
          <w:lang w:val="en-US"/>
        </w:rPr>
        <w:t>.</w:t>
      </w:r>
    </w:p>
    <w:p w14:paraId="24F5614E" w14:textId="3D846DE0" w:rsidR="00E24D30" w:rsidRDefault="00A8354A" w:rsidP="00E24D30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A8354A">
        <w:rPr>
          <w:b/>
          <w:bCs/>
          <w:noProof/>
          <w:lang w:val="en-US" w:eastAsia="zh-CN"/>
        </w:rPr>
        <w:drawing>
          <wp:inline distT="0" distB="0" distL="0" distR="0" wp14:anchorId="1C7801F8" wp14:editId="2B88A388">
            <wp:extent cx="5727700" cy="2286635"/>
            <wp:effectExtent l="0" t="0" r="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28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4D30" w:rsidRPr="00E24D30">
        <w:rPr>
          <w:b/>
          <w:bCs/>
          <w:lang w:val="en-US" w:eastAsia="zh-CN"/>
        </w:rPr>
        <w:t xml:space="preserve"> </w:t>
      </w:r>
      <w:r w:rsidR="00E24D30" w:rsidRPr="003B6AB3">
        <w:rPr>
          <w:b/>
          <w:bCs/>
          <w:lang w:val="en-US" w:eastAsia="zh-CN"/>
        </w:rPr>
        <w:t xml:space="preserve">Figure </w:t>
      </w:r>
      <w:r w:rsidR="00E24D30">
        <w:rPr>
          <w:b/>
          <w:bCs/>
          <w:lang w:val="en-US" w:eastAsia="zh-CN"/>
        </w:rPr>
        <w:t>2a</w:t>
      </w:r>
      <w:r w:rsidR="00E24D30" w:rsidRPr="003B6AB3">
        <w:rPr>
          <w:b/>
          <w:bCs/>
          <w:lang w:val="en-US" w:eastAsia="zh-CN"/>
        </w:rPr>
        <w:t xml:space="preserve">: </w:t>
      </w:r>
      <w:r w:rsidR="00E24D30">
        <w:rPr>
          <w:b/>
          <w:bCs/>
          <w:lang w:val="en-US" w:eastAsia="zh-CN"/>
        </w:rPr>
        <w:t xml:space="preserve">DMRS port indication for both PUSCHs using “reserved” states for rank 2 and 3 </w:t>
      </w:r>
    </w:p>
    <w:p w14:paraId="264BB8BD" w14:textId="2DA8AF1D" w:rsidR="00E24D30" w:rsidRDefault="00E24D30" w:rsidP="00E24D30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E24D30">
        <w:rPr>
          <w:b/>
          <w:bCs/>
          <w:noProof/>
          <w:lang w:val="en-US" w:eastAsia="zh-CN"/>
        </w:rPr>
        <w:drawing>
          <wp:inline distT="0" distB="0" distL="0" distR="0" wp14:anchorId="571837ED" wp14:editId="71DF4D94">
            <wp:extent cx="5727700" cy="1699260"/>
            <wp:effectExtent l="0" t="0" r="0" b="2540"/>
            <wp:docPr id="3" name="Picture 3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69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2BDCF" w14:textId="6868AB14" w:rsidR="00E24D30" w:rsidRPr="003B6AB3" w:rsidRDefault="00E24D30" w:rsidP="00E24D30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3B6AB3">
        <w:rPr>
          <w:b/>
          <w:bCs/>
          <w:lang w:val="en-US" w:eastAsia="zh-CN"/>
        </w:rPr>
        <w:t xml:space="preserve">Figure </w:t>
      </w:r>
      <w:r>
        <w:rPr>
          <w:b/>
          <w:bCs/>
          <w:lang w:val="en-US" w:eastAsia="zh-CN"/>
        </w:rPr>
        <w:t>2b</w:t>
      </w:r>
      <w:r w:rsidRPr="003B6AB3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DMRS port indication for both PUSCHs using “reserved” states for rank 4</w:t>
      </w:r>
    </w:p>
    <w:p w14:paraId="5067597D" w14:textId="0225D58A" w:rsidR="00870D2D" w:rsidRDefault="00870D2D" w:rsidP="00870D2D">
      <w:pPr>
        <w:pStyle w:val="0Maintext"/>
        <w:spacing w:after="120" w:afterAutospacing="0" w:line="240" w:lineRule="auto"/>
        <w:ind w:firstLine="0"/>
        <w:jc w:val="center"/>
        <w:rPr>
          <w:lang w:val="en-US"/>
        </w:rPr>
      </w:pPr>
    </w:p>
    <w:p w14:paraId="69CDB999" w14:textId="20FF7D68" w:rsidR="00230647" w:rsidRDefault="00230647" w:rsidP="00863D21">
      <w:pPr>
        <w:pStyle w:val="Heading2"/>
      </w:pPr>
      <w:r>
        <w:t xml:space="preserve">CG+DG/CG </w:t>
      </w:r>
      <w:proofErr w:type="spellStart"/>
      <w:r>
        <w:t>STxMP</w:t>
      </w:r>
      <w:proofErr w:type="spellEnd"/>
    </w:p>
    <w:p w14:paraId="457DF5F1" w14:textId="77777777" w:rsidR="00C65A03" w:rsidRDefault="008849F6" w:rsidP="008849F6">
      <w:pPr>
        <w:rPr>
          <w:rFonts w:cs="Batang"/>
          <w:sz w:val="20"/>
          <w:szCs w:val="20"/>
          <w:lang w:eastAsia="en-US"/>
        </w:rPr>
      </w:pPr>
      <w:r w:rsidRPr="008849F6">
        <w:rPr>
          <w:rFonts w:cs="Batang"/>
          <w:sz w:val="20"/>
          <w:szCs w:val="20"/>
          <w:lang w:eastAsia="en-US"/>
        </w:rPr>
        <w:t xml:space="preserve">In NR R17, UE can transmit </w:t>
      </w:r>
      <w:r>
        <w:rPr>
          <w:rFonts w:cs="Batang"/>
          <w:sz w:val="20"/>
          <w:szCs w:val="20"/>
          <w:lang w:eastAsia="en-US"/>
        </w:rPr>
        <w:t xml:space="preserve">over a configured grant (CG) </w:t>
      </w:r>
      <w:r w:rsidRPr="008849F6">
        <w:rPr>
          <w:rFonts w:cs="Batang"/>
          <w:sz w:val="20"/>
          <w:szCs w:val="20"/>
          <w:lang w:eastAsia="en-US"/>
        </w:rPr>
        <w:t>multiple repetitions of the same TB across different UL beams, where repetitions are TDM</w:t>
      </w:r>
      <w:r>
        <w:rPr>
          <w:rFonts w:cs="Batang"/>
          <w:sz w:val="20"/>
          <w:szCs w:val="20"/>
          <w:lang w:eastAsia="en-US"/>
        </w:rPr>
        <w:t>. More precisely, from 38.214, 6.1.2.3</w:t>
      </w:r>
      <w:r w:rsidR="00C65A03">
        <w:rPr>
          <w:rFonts w:cs="Batang"/>
          <w:sz w:val="20"/>
          <w:szCs w:val="20"/>
          <w:lang w:eastAsia="en-US"/>
        </w:rPr>
        <w:t>:</w:t>
      </w:r>
    </w:p>
    <w:p w14:paraId="047AD40E" w14:textId="2964BD92" w:rsidR="00230647" w:rsidRDefault="008849F6" w:rsidP="00C65A03">
      <w:pPr>
        <w:ind w:left="576"/>
        <w:jc w:val="both"/>
        <w:rPr>
          <w:rFonts w:cs="Batang"/>
          <w:sz w:val="20"/>
          <w:szCs w:val="20"/>
          <w:lang w:eastAsia="en-US"/>
        </w:rPr>
      </w:pPr>
      <w:r w:rsidRPr="008849F6">
        <w:rPr>
          <w:rFonts w:cs="Batang"/>
          <w:sz w:val="20"/>
          <w:szCs w:val="20"/>
          <w:lang w:eastAsia="en-US"/>
        </w:rPr>
        <w:t xml:space="preserve">When two SRS resource sets are configured in </w:t>
      </w:r>
      <w:proofErr w:type="spellStart"/>
      <w:r w:rsidRPr="00C65A03">
        <w:rPr>
          <w:rFonts w:cs="Batang"/>
          <w:i/>
          <w:iCs/>
          <w:sz w:val="20"/>
          <w:szCs w:val="20"/>
          <w:lang w:eastAsia="en-US"/>
        </w:rPr>
        <w:t>srs-ResourceSetToAddModList</w:t>
      </w:r>
      <w:proofErr w:type="spellEnd"/>
      <w:r w:rsidRPr="00C65A03">
        <w:rPr>
          <w:rFonts w:cs="Batang"/>
          <w:i/>
          <w:iCs/>
          <w:sz w:val="20"/>
          <w:szCs w:val="20"/>
          <w:lang w:eastAsia="en-US"/>
        </w:rPr>
        <w:t xml:space="preserve"> </w:t>
      </w:r>
      <w:r w:rsidRPr="008849F6">
        <w:rPr>
          <w:rFonts w:cs="Batang"/>
          <w:sz w:val="20"/>
          <w:szCs w:val="20"/>
          <w:lang w:eastAsia="en-US"/>
        </w:rPr>
        <w:t xml:space="preserve">or </w:t>
      </w:r>
      <w:r w:rsidRPr="00C65A03">
        <w:rPr>
          <w:rFonts w:cs="Batang"/>
          <w:i/>
          <w:iCs/>
          <w:sz w:val="20"/>
          <w:szCs w:val="20"/>
          <w:lang w:eastAsia="en-US"/>
        </w:rPr>
        <w:t>srs-ResourceSetToAddModListDCI-0-2</w:t>
      </w:r>
      <w:r w:rsidRPr="008849F6">
        <w:rPr>
          <w:rFonts w:cs="Batang"/>
          <w:sz w:val="20"/>
          <w:szCs w:val="20"/>
          <w:lang w:eastAsia="en-US"/>
        </w:rPr>
        <w:t xml:space="preserve">, precoding information and number of layers (applicable when higher layer parameter usage in </w:t>
      </w:r>
      <w:r w:rsidRPr="00C65A03">
        <w:rPr>
          <w:rFonts w:cs="Batang"/>
          <w:i/>
          <w:iCs/>
          <w:sz w:val="20"/>
          <w:szCs w:val="20"/>
          <w:lang w:eastAsia="en-US"/>
        </w:rPr>
        <w:t>SRS-</w:t>
      </w:r>
      <w:proofErr w:type="spellStart"/>
      <w:r w:rsidRPr="00C65A03">
        <w:rPr>
          <w:rFonts w:cs="Batang"/>
          <w:i/>
          <w:iCs/>
          <w:sz w:val="20"/>
          <w:szCs w:val="20"/>
          <w:lang w:eastAsia="en-US"/>
        </w:rPr>
        <w:t>ResourceSet</w:t>
      </w:r>
      <w:proofErr w:type="spellEnd"/>
      <w:r w:rsidRPr="008849F6">
        <w:rPr>
          <w:rFonts w:cs="Batang"/>
          <w:sz w:val="20"/>
          <w:szCs w:val="20"/>
          <w:lang w:eastAsia="en-US"/>
        </w:rPr>
        <w:t xml:space="preserve"> set to 'codebook’) associated with the first and second SRS resource set is provided by </w:t>
      </w:r>
      <w:proofErr w:type="spellStart"/>
      <w:r w:rsidRPr="00C65A03">
        <w:rPr>
          <w:rFonts w:cs="Batang"/>
          <w:i/>
          <w:iCs/>
          <w:sz w:val="20"/>
          <w:szCs w:val="20"/>
          <w:lang w:eastAsia="en-US"/>
        </w:rPr>
        <w:t>precodingAndNumberOfLayers</w:t>
      </w:r>
      <w:proofErr w:type="spellEnd"/>
      <w:r w:rsidRPr="008849F6">
        <w:rPr>
          <w:rFonts w:cs="Batang"/>
          <w:sz w:val="20"/>
          <w:szCs w:val="20"/>
          <w:lang w:eastAsia="en-US"/>
        </w:rPr>
        <w:t xml:space="preserve"> and </w:t>
      </w:r>
      <w:r w:rsidRPr="00C65A03">
        <w:rPr>
          <w:rFonts w:cs="Batang"/>
          <w:i/>
          <w:iCs/>
          <w:sz w:val="20"/>
          <w:szCs w:val="20"/>
          <w:lang w:eastAsia="en-US"/>
        </w:rPr>
        <w:t>precodingAndNumberOfLayers2</w:t>
      </w:r>
      <w:r w:rsidRPr="008849F6">
        <w:rPr>
          <w:rFonts w:cs="Batang"/>
          <w:sz w:val="20"/>
          <w:szCs w:val="20"/>
          <w:lang w:eastAsia="en-US"/>
        </w:rPr>
        <w:t xml:space="preserve">, </w:t>
      </w:r>
      <w:r w:rsidRPr="008849F6">
        <w:rPr>
          <w:rFonts w:cs="Batang"/>
          <w:sz w:val="20"/>
          <w:szCs w:val="20"/>
          <w:lang w:eastAsia="en-US"/>
        </w:rPr>
        <w:lastRenderedPageBreak/>
        <w:t xml:space="preserve">respectively, and SRS resource indicators associated with the first and second SRS resource sets are provided by </w:t>
      </w:r>
      <w:proofErr w:type="spellStart"/>
      <w:r w:rsidRPr="00C65A03">
        <w:rPr>
          <w:rFonts w:cs="Batang"/>
          <w:i/>
          <w:iCs/>
          <w:sz w:val="20"/>
          <w:szCs w:val="20"/>
          <w:lang w:eastAsia="en-US"/>
        </w:rPr>
        <w:t>srs-ResourceIndicator</w:t>
      </w:r>
      <w:proofErr w:type="spellEnd"/>
      <w:r w:rsidRPr="008849F6">
        <w:rPr>
          <w:rFonts w:cs="Batang"/>
          <w:sz w:val="20"/>
          <w:szCs w:val="20"/>
          <w:lang w:eastAsia="en-US"/>
        </w:rPr>
        <w:t xml:space="preserve"> and </w:t>
      </w:r>
      <w:r w:rsidRPr="00C65A03">
        <w:rPr>
          <w:rFonts w:cs="Batang"/>
          <w:i/>
          <w:iCs/>
          <w:sz w:val="20"/>
          <w:szCs w:val="20"/>
          <w:lang w:eastAsia="en-US"/>
        </w:rPr>
        <w:t>srs-ResourceIndicator2</w:t>
      </w:r>
      <w:r w:rsidRPr="008849F6">
        <w:rPr>
          <w:rFonts w:cs="Batang"/>
          <w:sz w:val="20"/>
          <w:szCs w:val="20"/>
          <w:lang w:eastAsia="en-US"/>
        </w:rPr>
        <w:t>, respectively.</w:t>
      </w:r>
    </w:p>
    <w:p w14:paraId="18C949A8" w14:textId="7287A862" w:rsidR="00C65A03" w:rsidRDefault="00C65A03" w:rsidP="00C65A03">
      <w:pPr>
        <w:jc w:val="both"/>
        <w:rPr>
          <w:rFonts w:cs="Batang"/>
          <w:sz w:val="20"/>
          <w:szCs w:val="20"/>
          <w:lang w:eastAsia="en-US"/>
        </w:rPr>
      </w:pPr>
    </w:p>
    <w:p w14:paraId="4CC698A7" w14:textId="781455EF" w:rsidR="00C65A03" w:rsidRDefault="00C65A03" w:rsidP="00C65A03">
      <w:pPr>
        <w:jc w:val="both"/>
        <w:rPr>
          <w:rFonts w:cs="Batang"/>
          <w:sz w:val="20"/>
          <w:szCs w:val="20"/>
          <w:lang w:eastAsia="en-US"/>
        </w:rPr>
      </w:pPr>
      <w:r>
        <w:rPr>
          <w:rFonts w:cs="Batang"/>
          <w:sz w:val="20"/>
          <w:szCs w:val="20"/>
          <w:lang w:eastAsia="en-US"/>
        </w:rPr>
        <w:t>For simultaneous transmission of two CG PUSCHs, s</w:t>
      </w:r>
      <w:r w:rsidRPr="00C65A03">
        <w:rPr>
          <w:rFonts w:cs="Batang"/>
          <w:sz w:val="20"/>
          <w:szCs w:val="20"/>
          <w:lang w:eastAsia="en-US"/>
        </w:rPr>
        <w:t>ubject to UE capability</w:t>
      </w:r>
      <w:r>
        <w:rPr>
          <w:rFonts w:cs="Batang"/>
          <w:sz w:val="20"/>
          <w:szCs w:val="20"/>
          <w:lang w:eastAsia="en-US"/>
        </w:rPr>
        <w:t>,</w:t>
      </w:r>
      <w:r w:rsidRPr="00C65A03">
        <w:rPr>
          <w:rFonts w:cs="Batang"/>
          <w:sz w:val="20"/>
          <w:szCs w:val="20"/>
          <w:lang w:eastAsia="en-US"/>
        </w:rPr>
        <w:t xml:space="preserve"> </w:t>
      </w:r>
      <w:r>
        <w:rPr>
          <w:rFonts w:cs="Batang"/>
          <w:sz w:val="20"/>
          <w:szCs w:val="20"/>
          <w:lang w:eastAsia="en-US"/>
        </w:rPr>
        <w:t>across</w:t>
      </w:r>
      <w:r w:rsidRPr="00C65A03">
        <w:rPr>
          <w:rFonts w:cs="Batang"/>
          <w:sz w:val="20"/>
          <w:szCs w:val="20"/>
          <w:lang w:eastAsia="en-US"/>
        </w:rPr>
        <w:t xml:space="preserve"> different panels</w:t>
      </w:r>
      <w:r>
        <w:rPr>
          <w:rFonts w:cs="Batang"/>
          <w:sz w:val="20"/>
          <w:szCs w:val="20"/>
          <w:lang w:eastAsia="en-US"/>
        </w:rPr>
        <w:t>, we have the following proposal:</w:t>
      </w:r>
    </w:p>
    <w:p w14:paraId="3F31AE0E" w14:textId="77777777" w:rsidR="00C65A03" w:rsidRDefault="00C65A03" w:rsidP="00C65A03">
      <w:pPr>
        <w:jc w:val="both"/>
        <w:rPr>
          <w:rFonts w:cs="Batang"/>
          <w:sz w:val="20"/>
          <w:szCs w:val="20"/>
          <w:lang w:eastAsia="en-US"/>
        </w:rPr>
      </w:pPr>
    </w:p>
    <w:p w14:paraId="7233F96B" w14:textId="7703DFB6" w:rsidR="00C65A03" w:rsidRDefault="00C65A03" w:rsidP="00C65A03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 w:rsidR="00043DF4">
        <w:rPr>
          <w:b/>
          <w:bCs/>
          <w:i/>
          <w:iCs/>
          <w:lang w:val="en-US" w:eastAsia="zh-CN"/>
        </w:rPr>
        <w:t>7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</w:rPr>
        <w:t>For simultaneous transmission of different CGs</w:t>
      </w:r>
    </w:p>
    <w:p w14:paraId="40DC6031" w14:textId="77777777" w:rsidR="00D84C50" w:rsidRPr="00D84C50" w:rsidRDefault="00D84C50" w:rsidP="00D84C50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  <w:lang w:val="en-US"/>
        </w:rPr>
      </w:pPr>
      <w:r w:rsidRPr="00D84C50">
        <w:rPr>
          <w:b/>
          <w:bCs/>
          <w:i/>
          <w:iCs/>
          <w:lang w:val="en-US"/>
        </w:rPr>
        <w:t xml:space="preserve">For Type-1 UL CG configuration, UE is indicated about </w:t>
      </w:r>
      <w:proofErr w:type="spellStart"/>
      <w:r w:rsidRPr="00D84C50">
        <w:rPr>
          <w:b/>
          <w:bCs/>
          <w:i/>
          <w:iCs/>
          <w:lang w:val="en-US"/>
        </w:rPr>
        <w:t>STxMP</w:t>
      </w:r>
      <w:proofErr w:type="spellEnd"/>
      <w:r w:rsidRPr="00D84C50">
        <w:rPr>
          <w:b/>
          <w:bCs/>
          <w:i/>
          <w:iCs/>
          <w:lang w:val="en-US"/>
        </w:rPr>
        <w:t xml:space="preserve"> once UE is configured with two SRS resource sets, each of which is associated to different </w:t>
      </w:r>
      <w:proofErr w:type="spellStart"/>
      <w:r w:rsidRPr="00D84C50">
        <w:rPr>
          <w:b/>
          <w:bCs/>
          <w:i/>
          <w:iCs/>
          <w:lang w:val="en-US"/>
        </w:rPr>
        <w:t>srs-ResourceIndicator</w:t>
      </w:r>
      <w:proofErr w:type="spellEnd"/>
      <w:r w:rsidRPr="00D84C50">
        <w:rPr>
          <w:b/>
          <w:bCs/>
          <w:i/>
          <w:iCs/>
          <w:lang w:val="en-US"/>
        </w:rPr>
        <w:t xml:space="preserve"> </w:t>
      </w:r>
    </w:p>
    <w:p w14:paraId="66AFDAC7" w14:textId="2BBAE522" w:rsidR="00D84C50" w:rsidRPr="00C65A03" w:rsidRDefault="00D84C50" w:rsidP="00D84C50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D84C50">
        <w:rPr>
          <w:b/>
          <w:bCs/>
          <w:i/>
          <w:iCs/>
          <w:lang w:val="en-US"/>
        </w:rPr>
        <w:t xml:space="preserve">For Type-2 UL CG configuration, UE is indicated about </w:t>
      </w:r>
      <w:proofErr w:type="spellStart"/>
      <w:r w:rsidRPr="00D84C50">
        <w:rPr>
          <w:b/>
          <w:bCs/>
          <w:i/>
          <w:iCs/>
          <w:lang w:val="en-US"/>
        </w:rPr>
        <w:t>STxMP</w:t>
      </w:r>
      <w:proofErr w:type="spellEnd"/>
      <w:r w:rsidRPr="00D84C50">
        <w:rPr>
          <w:b/>
          <w:bCs/>
          <w:i/>
          <w:iCs/>
          <w:lang w:val="en-US"/>
        </w:rPr>
        <w:t xml:space="preserve"> if </w:t>
      </w:r>
      <w:proofErr w:type="spellStart"/>
      <w:r w:rsidRPr="00D84C50">
        <w:rPr>
          <w:b/>
          <w:bCs/>
          <w:i/>
          <w:iCs/>
          <w:lang w:val="en-US"/>
        </w:rPr>
        <w:t>coreset</w:t>
      </w:r>
      <w:r w:rsidR="008612A5">
        <w:rPr>
          <w:b/>
          <w:bCs/>
          <w:i/>
          <w:iCs/>
          <w:lang w:val="en-US"/>
        </w:rPr>
        <w:t>P</w:t>
      </w:r>
      <w:r w:rsidRPr="00D84C50">
        <w:rPr>
          <w:b/>
          <w:bCs/>
          <w:i/>
          <w:iCs/>
          <w:lang w:val="en-US"/>
        </w:rPr>
        <w:t>oolIndex</w:t>
      </w:r>
      <w:proofErr w:type="spellEnd"/>
      <w:r w:rsidRPr="00D84C50">
        <w:rPr>
          <w:b/>
          <w:bCs/>
          <w:i/>
          <w:iCs/>
          <w:lang w:val="en-US"/>
        </w:rPr>
        <w:t xml:space="preserve"> associated to each DCI activating the two CG PUSCHs are different</w:t>
      </w:r>
    </w:p>
    <w:p w14:paraId="762C2EFC" w14:textId="420F8E2A" w:rsidR="00863D21" w:rsidRDefault="00C946A3" w:rsidP="00863D21">
      <w:pPr>
        <w:pStyle w:val="Heading2"/>
      </w:pPr>
      <w:r>
        <w:t xml:space="preserve">PHR triggering and reporting </w:t>
      </w:r>
    </w:p>
    <w:p w14:paraId="1ADBC440" w14:textId="5740506A" w:rsidR="00CE3243" w:rsidRPr="00402638" w:rsidRDefault="00C946A3" w:rsidP="00402638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On m-TRP based simultaneous PUSCH transmissions, </w:t>
      </w:r>
      <w:r w:rsidR="00186802">
        <w:rPr>
          <w:lang w:val="en-US"/>
        </w:rPr>
        <w:t xml:space="preserve">there are couple of issues related to </w:t>
      </w:r>
      <w:r>
        <w:rPr>
          <w:lang w:val="en-US"/>
        </w:rPr>
        <w:t xml:space="preserve">PHR triggering </w:t>
      </w:r>
      <w:r w:rsidR="00186802">
        <w:rPr>
          <w:lang w:val="en-US"/>
        </w:rPr>
        <w:t>and reporting</w:t>
      </w:r>
      <w:r w:rsidR="003F275B">
        <w:rPr>
          <w:lang w:val="en-US"/>
        </w:rPr>
        <w:t xml:space="preserve"> that worth further discussion</w:t>
      </w:r>
      <w:r>
        <w:rPr>
          <w:lang w:val="en-US"/>
        </w:rPr>
        <w:t>. For example</w:t>
      </w:r>
      <w:r w:rsidR="00BC1593">
        <w:rPr>
          <w:lang w:val="en-US"/>
        </w:rPr>
        <w:t>,</w:t>
      </w:r>
      <w:r>
        <w:rPr>
          <w:lang w:val="en-US"/>
        </w:rPr>
        <w:t xml:space="preserve"> </w:t>
      </w:r>
      <w:r w:rsidR="003F275B">
        <w:rPr>
          <w:lang w:val="en-US"/>
        </w:rPr>
        <w:t xml:space="preserve">for PHR triggering conditions, </w:t>
      </w:r>
      <w:r>
        <w:rPr>
          <w:lang w:val="en-US"/>
        </w:rPr>
        <w:t xml:space="preserve">whether </w:t>
      </w:r>
      <w:r w:rsidR="003F275B">
        <w:rPr>
          <w:lang w:val="en-US"/>
        </w:rPr>
        <w:t xml:space="preserve">PHR may be triggered subject to </w:t>
      </w:r>
      <w:r w:rsidR="00D85393">
        <w:rPr>
          <w:lang w:val="en-US"/>
        </w:rPr>
        <w:t>PLs</w:t>
      </w:r>
      <w:r>
        <w:rPr>
          <w:lang w:val="en-US"/>
        </w:rPr>
        <w:t xml:space="preserve"> associated to both TRPs change more than the predefined threshold(s</w:t>
      </w:r>
      <w:r w:rsidR="00D85393">
        <w:rPr>
          <w:lang w:val="en-US"/>
        </w:rPr>
        <w:t>)</w:t>
      </w:r>
      <w:r>
        <w:rPr>
          <w:lang w:val="en-US"/>
        </w:rPr>
        <w:t xml:space="preserve">, or </w:t>
      </w:r>
      <w:r w:rsidR="003F275B">
        <w:rPr>
          <w:lang w:val="en-US"/>
        </w:rPr>
        <w:t xml:space="preserve">PHR may be triggered even </w:t>
      </w:r>
      <w:r w:rsidR="00BC1593">
        <w:rPr>
          <w:lang w:val="en-US"/>
        </w:rPr>
        <w:t xml:space="preserve">if </w:t>
      </w:r>
      <w:r w:rsidR="00BC1593" w:rsidRPr="00BC1593">
        <w:rPr>
          <w:lang w:val="en-US"/>
        </w:rPr>
        <w:t>the PL corresponding to any of TRPs changes</w:t>
      </w:r>
      <w:r w:rsidR="00BC1593">
        <w:rPr>
          <w:lang w:val="en-US"/>
        </w:rPr>
        <w:t xml:space="preserve"> </w:t>
      </w:r>
      <w:r w:rsidR="003F275B">
        <w:rPr>
          <w:lang w:val="en-US"/>
        </w:rPr>
        <w:t>more than the predefined threshold</w:t>
      </w:r>
      <w:r w:rsidR="00BC1593">
        <w:rPr>
          <w:lang w:val="en-US"/>
        </w:rPr>
        <w:t xml:space="preserve">. In addition, </w:t>
      </w:r>
      <w:r w:rsidR="003F275B">
        <w:rPr>
          <w:lang w:val="en-US"/>
        </w:rPr>
        <w:t xml:space="preserve">it should be discussed </w:t>
      </w:r>
      <w:r w:rsidR="003F275B">
        <w:t>f</w:t>
      </w:r>
      <w:r w:rsidR="003F275B" w:rsidRPr="003F275B">
        <w:t>or the case of simultaneous transmission of PUSCH+PUSCH</w:t>
      </w:r>
      <w:r w:rsidR="003F275B">
        <w:t>, the PHR calculation is based on actual or virtual PUSCH.</w:t>
      </w:r>
      <w:r w:rsidR="00402638">
        <w:t xml:space="preserve"> For example, for s-DCI based </w:t>
      </w:r>
      <w:proofErr w:type="spellStart"/>
      <w:r w:rsidR="00402638">
        <w:t>STxMP</w:t>
      </w:r>
      <w:proofErr w:type="spellEnd"/>
      <w:r w:rsidR="00402638">
        <w:t xml:space="preserve">, </w:t>
      </w:r>
      <w:r w:rsidR="00402638">
        <w:rPr>
          <w:lang w:val="en-US"/>
        </w:rPr>
        <w:t>i</w:t>
      </w:r>
      <w:r w:rsidR="00402638" w:rsidRPr="00402638">
        <w:rPr>
          <w:lang w:val="en-US"/>
        </w:rPr>
        <w:t xml:space="preserve">f both PUSCHs are fully </w:t>
      </w:r>
      <w:r w:rsidR="00402638">
        <w:rPr>
          <w:lang w:val="en-US"/>
        </w:rPr>
        <w:t>overlapped</w:t>
      </w:r>
      <w:r w:rsidR="00402638" w:rsidRPr="00402638">
        <w:rPr>
          <w:lang w:val="en-US"/>
        </w:rPr>
        <w:t xml:space="preserve"> in time</w:t>
      </w:r>
      <w:r w:rsidR="00402638">
        <w:rPr>
          <w:lang w:val="en-US"/>
        </w:rPr>
        <w:t>, then b</w:t>
      </w:r>
      <w:r w:rsidR="00402638" w:rsidRPr="00402638">
        <w:rPr>
          <w:lang w:val="en-US"/>
        </w:rPr>
        <w:t>oth PUSCHs are considered either actual or both considered virtual based on existing specification</w:t>
      </w:r>
      <w:r w:rsidR="00402638">
        <w:rPr>
          <w:lang w:val="en-US"/>
        </w:rPr>
        <w:t xml:space="preserve">. On the other hand, for m-DCI based </w:t>
      </w:r>
      <w:proofErr w:type="spellStart"/>
      <w:r w:rsidR="00402638">
        <w:rPr>
          <w:lang w:val="en-US"/>
        </w:rPr>
        <w:t>STxMP</w:t>
      </w:r>
      <w:proofErr w:type="spellEnd"/>
      <w:r w:rsidR="00402638">
        <w:rPr>
          <w:lang w:val="en-US"/>
        </w:rPr>
        <w:t xml:space="preserve">, </w:t>
      </w:r>
      <w:r w:rsidR="00CE3243" w:rsidRPr="00CE3243">
        <w:rPr>
          <w:lang w:val="en-US"/>
        </w:rPr>
        <w:t xml:space="preserve">UE </w:t>
      </w:r>
      <w:r w:rsidR="00D85393">
        <w:rPr>
          <w:lang w:val="en-US"/>
        </w:rPr>
        <w:t xml:space="preserve">may </w:t>
      </w:r>
      <w:r w:rsidR="00CE3243" w:rsidRPr="00CE3243">
        <w:rPr>
          <w:lang w:val="en-US"/>
        </w:rPr>
        <w:t>determine virtual vs actual PHR per PUSCH occasion based on existing specification</w:t>
      </w:r>
      <w:r w:rsidR="00CE3243">
        <w:rPr>
          <w:lang w:val="en-US"/>
        </w:rPr>
        <w:t>.</w:t>
      </w:r>
    </w:p>
    <w:p w14:paraId="47FD56AE" w14:textId="2BCC2486" w:rsidR="00CE3243" w:rsidRDefault="00CE3243" w:rsidP="00CE3243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 w:rsidR="005757BD">
        <w:rPr>
          <w:b/>
          <w:bCs/>
          <w:i/>
          <w:iCs/>
          <w:lang w:val="en-US" w:eastAsia="zh-CN"/>
        </w:rPr>
        <w:t>8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</w:rPr>
        <w:t xml:space="preserve">For </w:t>
      </w:r>
      <w:proofErr w:type="spellStart"/>
      <w:r>
        <w:rPr>
          <w:b/>
          <w:bCs/>
          <w:i/>
          <w:iCs/>
        </w:rPr>
        <w:t>STxMP</w:t>
      </w:r>
      <w:proofErr w:type="spellEnd"/>
      <w:r>
        <w:rPr>
          <w:b/>
          <w:bCs/>
          <w:i/>
          <w:iCs/>
        </w:rPr>
        <w:t xml:space="preserve"> PUSCH+PUSCH transmission:</w:t>
      </w:r>
    </w:p>
    <w:p w14:paraId="4F8C6875" w14:textId="2626C038" w:rsidR="00CE3243" w:rsidRPr="00CE3243" w:rsidRDefault="00CE3243" w:rsidP="00CE3243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  <w:lang w:val="en-US"/>
        </w:rPr>
      </w:pPr>
      <w:r w:rsidRPr="00CE3243">
        <w:rPr>
          <w:b/>
          <w:bCs/>
          <w:i/>
          <w:iCs/>
          <w:lang w:val="en-US"/>
        </w:rPr>
        <w:t xml:space="preserve">If both PUSCHs are fully </w:t>
      </w:r>
      <w:r w:rsidR="00665227">
        <w:rPr>
          <w:b/>
          <w:bCs/>
          <w:i/>
          <w:iCs/>
          <w:lang w:val="en-US"/>
        </w:rPr>
        <w:t>overlapped</w:t>
      </w:r>
      <w:r w:rsidRPr="00CE3243">
        <w:rPr>
          <w:b/>
          <w:bCs/>
          <w:i/>
          <w:iCs/>
          <w:lang w:val="en-US"/>
        </w:rPr>
        <w:t xml:space="preserve"> in time (</w:t>
      </w:r>
      <w:proofErr w:type="gramStart"/>
      <w:r w:rsidRPr="00CE3243">
        <w:rPr>
          <w:b/>
          <w:bCs/>
          <w:i/>
          <w:iCs/>
          <w:lang w:val="en-US"/>
        </w:rPr>
        <w:t>e.g.</w:t>
      </w:r>
      <w:proofErr w:type="gramEnd"/>
      <w:r w:rsidRPr="00CE3243">
        <w:rPr>
          <w:b/>
          <w:bCs/>
          <w:i/>
          <w:iCs/>
          <w:lang w:val="en-US"/>
        </w:rPr>
        <w:t xml:space="preserve"> for the case of s-DCI)</w:t>
      </w:r>
      <w:r>
        <w:rPr>
          <w:b/>
          <w:bCs/>
          <w:i/>
          <w:iCs/>
          <w:lang w:val="en-US"/>
        </w:rPr>
        <w:t>, b</w:t>
      </w:r>
      <w:r w:rsidRPr="00CE3243">
        <w:rPr>
          <w:b/>
          <w:bCs/>
          <w:i/>
          <w:iCs/>
          <w:lang w:val="en-US"/>
        </w:rPr>
        <w:t>oth are considered either actual or both considered virtual based on existing specification</w:t>
      </w:r>
    </w:p>
    <w:p w14:paraId="3BD741EC" w14:textId="6A2C7138" w:rsidR="00CE3243" w:rsidRDefault="00CE3243" w:rsidP="00CE3243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  <w:lang w:val="en-US"/>
        </w:rPr>
      </w:pPr>
      <w:r w:rsidRPr="00CE3243">
        <w:rPr>
          <w:b/>
          <w:bCs/>
          <w:i/>
          <w:iCs/>
          <w:lang w:val="en-US"/>
        </w:rPr>
        <w:t>If PUSCHs are not fully overlap</w:t>
      </w:r>
      <w:r w:rsidR="00665227">
        <w:rPr>
          <w:b/>
          <w:bCs/>
          <w:i/>
          <w:iCs/>
          <w:lang w:val="en-US"/>
        </w:rPr>
        <w:t>ped</w:t>
      </w:r>
      <w:r w:rsidRPr="00CE3243">
        <w:rPr>
          <w:b/>
          <w:bCs/>
          <w:i/>
          <w:iCs/>
          <w:lang w:val="en-US"/>
        </w:rPr>
        <w:t xml:space="preserve"> in time (</w:t>
      </w:r>
      <w:proofErr w:type="gramStart"/>
      <w:r w:rsidRPr="00CE3243">
        <w:rPr>
          <w:b/>
          <w:bCs/>
          <w:i/>
          <w:iCs/>
          <w:lang w:val="en-US"/>
        </w:rPr>
        <w:t>e.g.</w:t>
      </w:r>
      <w:proofErr w:type="gramEnd"/>
      <w:r w:rsidRPr="00CE3243">
        <w:rPr>
          <w:b/>
          <w:bCs/>
          <w:i/>
          <w:iCs/>
          <w:lang w:val="en-US"/>
        </w:rPr>
        <w:t xml:space="preserve"> for the case of m-TRP)</w:t>
      </w:r>
      <w:r>
        <w:rPr>
          <w:b/>
          <w:bCs/>
          <w:i/>
          <w:iCs/>
          <w:lang w:val="en-US"/>
        </w:rPr>
        <w:t>,</w:t>
      </w:r>
      <w:r w:rsidRPr="00CE3243">
        <w:rPr>
          <w:b/>
          <w:bCs/>
          <w:i/>
          <w:iCs/>
          <w:lang w:val="en-US"/>
        </w:rPr>
        <w:t xml:space="preserve"> UE determines virtual vs actual PHR per PUSCH occasion based on existing specification</w:t>
      </w:r>
    </w:p>
    <w:p w14:paraId="46005333" w14:textId="46FD7D45" w:rsidR="00650026" w:rsidRDefault="00856799" w:rsidP="00DE0B03">
      <w:pPr>
        <w:pStyle w:val="Heading2"/>
      </w:pPr>
      <w:r>
        <w:t>UCI multiplexing procedures</w:t>
      </w:r>
    </w:p>
    <w:p w14:paraId="21C30E4C" w14:textId="37823DFE" w:rsidR="00856799" w:rsidRDefault="00856799" w:rsidP="00502505">
      <w:pPr>
        <w:jc w:val="both"/>
        <w:rPr>
          <w:rFonts w:cs="Batang"/>
          <w:sz w:val="20"/>
          <w:szCs w:val="20"/>
          <w:lang w:eastAsia="en-US"/>
        </w:rPr>
      </w:pPr>
      <w:r w:rsidRPr="00856799">
        <w:rPr>
          <w:rFonts w:cs="Batang"/>
          <w:sz w:val="20"/>
          <w:szCs w:val="20"/>
          <w:lang w:eastAsia="en-US"/>
        </w:rPr>
        <w:t xml:space="preserve">If a </w:t>
      </w:r>
      <w:r w:rsidR="007E3921">
        <w:rPr>
          <w:rFonts w:cs="Batang"/>
          <w:sz w:val="20"/>
          <w:szCs w:val="20"/>
          <w:lang w:eastAsia="en-US"/>
        </w:rPr>
        <w:t xml:space="preserve">m-TRP based </w:t>
      </w:r>
      <w:r w:rsidRPr="00856799">
        <w:rPr>
          <w:rFonts w:cs="Batang"/>
          <w:sz w:val="20"/>
          <w:szCs w:val="20"/>
          <w:lang w:eastAsia="en-US"/>
        </w:rPr>
        <w:t>PUSCH</w:t>
      </w:r>
      <w:r w:rsidR="007E3921">
        <w:rPr>
          <w:rFonts w:cs="Batang"/>
          <w:sz w:val="20"/>
          <w:szCs w:val="20"/>
          <w:lang w:eastAsia="en-US"/>
        </w:rPr>
        <w:t xml:space="preserve"> indicated for </w:t>
      </w:r>
      <w:proofErr w:type="spellStart"/>
      <w:r w:rsidR="007E3921">
        <w:rPr>
          <w:rFonts w:cs="Batang"/>
          <w:sz w:val="20"/>
          <w:szCs w:val="20"/>
          <w:lang w:eastAsia="en-US"/>
        </w:rPr>
        <w:t>STxMP</w:t>
      </w:r>
      <w:proofErr w:type="spellEnd"/>
      <w:r w:rsidRPr="00856799">
        <w:rPr>
          <w:rFonts w:cs="Batang"/>
          <w:sz w:val="20"/>
          <w:szCs w:val="20"/>
          <w:lang w:eastAsia="en-US"/>
        </w:rPr>
        <w:t xml:space="preserve"> with FDM-A or SDM scheme overlaps in time with </w:t>
      </w:r>
      <w:r>
        <w:rPr>
          <w:rFonts w:cs="Batang"/>
          <w:sz w:val="20"/>
          <w:szCs w:val="20"/>
          <w:lang w:eastAsia="en-US"/>
        </w:rPr>
        <w:t>a</w:t>
      </w:r>
      <w:r w:rsidRPr="00856799">
        <w:rPr>
          <w:rFonts w:cs="Batang"/>
          <w:sz w:val="20"/>
          <w:szCs w:val="20"/>
          <w:lang w:eastAsia="en-US"/>
        </w:rPr>
        <w:t xml:space="preserve"> PUCCH that is associated to single TRP (s-TRP)</w:t>
      </w:r>
      <w:r>
        <w:rPr>
          <w:rFonts w:cs="Batang"/>
          <w:sz w:val="20"/>
          <w:szCs w:val="20"/>
          <w:lang w:eastAsia="en-US"/>
        </w:rPr>
        <w:t xml:space="preserve">, </w:t>
      </w:r>
      <w:r w:rsidRPr="00856799">
        <w:rPr>
          <w:rFonts w:cs="Batang"/>
          <w:sz w:val="20"/>
          <w:szCs w:val="20"/>
          <w:lang w:eastAsia="en-US"/>
        </w:rPr>
        <w:t xml:space="preserve">UCI </w:t>
      </w:r>
      <w:r>
        <w:rPr>
          <w:rFonts w:cs="Batang"/>
          <w:sz w:val="20"/>
          <w:szCs w:val="20"/>
          <w:lang w:eastAsia="en-US"/>
        </w:rPr>
        <w:t xml:space="preserve">multiplying procedure may follow the existing specification per PUCCH+PUSCH resources that are associated to the same TRP. In other words, UE may resolve </w:t>
      </w:r>
      <w:r w:rsidR="00502505">
        <w:rPr>
          <w:rFonts w:cs="Batang"/>
          <w:sz w:val="20"/>
          <w:szCs w:val="20"/>
          <w:lang w:eastAsia="en-US"/>
        </w:rPr>
        <w:t xml:space="preserve">per panel </w:t>
      </w:r>
      <w:r>
        <w:rPr>
          <w:rFonts w:cs="Batang"/>
          <w:sz w:val="20"/>
          <w:szCs w:val="20"/>
          <w:lang w:eastAsia="en-US"/>
        </w:rPr>
        <w:t>PUCCH+PUSCH collision (multiplex UCI, drop PUCCH</w:t>
      </w:r>
      <w:r w:rsidR="00502505">
        <w:rPr>
          <w:rFonts w:cs="Batang"/>
          <w:sz w:val="20"/>
          <w:szCs w:val="20"/>
          <w:lang w:eastAsia="en-US"/>
        </w:rPr>
        <w:t xml:space="preserve">, </w:t>
      </w:r>
      <w:proofErr w:type="spellStart"/>
      <w:r w:rsidR="00502505">
        <w:rPr>
          <w:rFonts w:cs="Batang"/>
          <w:sz w:val="20"/>
          <w:szCs w:val="20"/>
          <w:lang w:eastAsia="en-US"/>
        </w:rPr>
        <w:t>etc</w:t>
      </w:r>
      <w:proofErr w:type="spellEnd"/>
      <w:r w:rsidR="00502505">
        <w:rPr>
          <w:rFonts w:cs="Batang"/>
          <w:sz w:val="20"/>
          <w:szCs w:val="20"/>
          <w:lang w:eastAsia="en-US"/>
        </w:rPr>
        <w:t xml:space="preserve">) based existing procedures. </w:t>
      </w:r>
    </w:p>
    <w:p w14:paraId="29D457F6" w14:textId="77777777" w:rsidR="00FD7ED6" w:rsidRDefault="00FD7ED6" w:rsidP="00502505">
      <w:pPr>
        <w:jc w:val="both"/>
        <w:rPr>
          <w:rFonts w:cs="Batang"/>
          <w:sz w:val="20"/>
          <w:szCs w:val="20"/>
          <w:lang w:eastAsia="en-US"/>
        </w:rPr>
      </w:pPr>
    </w:p>
    <w:p w14:paraId="6C2D667B" w14:textId="490A7C62" w:rsidR="00502505" w:rsidRPr="00FD7ED6" w:rsidRDefault="00502505" w:rsidP="00502505">
      <w:pPr>
        <w:jc w:val="both"/>
        <w:rPr>
          <w:rFonts w:cs="Batang"/>
          <w:b/>
          <w:bCs/>
          <w:i/>
          <w:iCs/>
          <w:sz w:val="20"/>
          <w:szCs w:val="20"/>
          <w:lang w:eastAsia="en-US"/>
        </w:rPr>
      </w:pP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 xml:space="preserve">Proposal </w:t>
      </w:r>
      <w:r w:rsidR="00174012">
        <w:rPr>
          <w:rFonts w:cs="Batang"/>
          <w:b/>
          <w:bCs/>
          <w:i/>
          <w:iCs/>
          <w:sz w:val="20"/>
          <w:szCs w:val="20"/>
          <w:lang w:eastAsia="en-US"/>
        </w:rPr>
        <w:t>9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>: If a</w:t>
      </w:r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 xml:space="preserve"> </w:t>
      </w:r>
      <w:proofErr w:type="spellStart"/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>mTRP</w:t>
      </w:r>
      <w:proofErr w:type="spellEnd"/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 xml:space="preserve"> based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 xml:space="preserve"> PUSCH</w:t>
      </w:r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>+PUSCH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 xml:space="preserve"> overlaps in time with </w:t>
      </w:r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>a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 xml:space="preserve"> PUCCH that is associated to </w:t>
      </w:r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 xml:space="preserve">a </w:t>
      </w:r>
      <w:proofErr w:type="spellStart"/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>s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>TRP</w:t>
      </w:r>
      <w:proofErr w:type="spellEnd"/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 xml:space="preserve">, 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>UCI is multiplexed only on the PUSCH resource</w:t>
      </w:r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 xml:space="preserve"> that is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 xml:space="preserve"> associated to the same TRP/beam/panel as of PUCCH</w:t>
      </w:r>
    </w:p>
    <w:p w14:paraId="04206EFF" w14:textId="7518508C" w:rsidR="00502505" w:rsidRPr="00FD7ED6" w:rsidRDefault="00502505" w:rsidP="00502505">
      <w:pPr>
        <w:pStyle w:val="ListParagraph"/>
        <w:numPr>
          <w:ilvl w:val="0"/>
          <w:numId w:val="28"/>
        </w:numPr>
        <w:ind w:leftChars="0"/>
        <w:jc w:val="both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FFS: </w:t>
      </w:r>
      <w:r w:rsidR="00FD7ED6"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How </w:t>
      </w:r>
      <w:r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the code-rate for UCI multiplexing</w:t>
      </w:r>
      <w:r w:rsidR="00FD7ED6"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is determined, </w:t>
      </w:r>
      <w:r w:rsidR="007E3921"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i.e.,</w:t>
      </w:r>
      <w:r w:rsidR="00FD7ED6"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based on REs allocated to both PUSCHs</w:t>
      </w:r>
      <w:r w:rsidR="007E3921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,</w:t>
      </w:r>
      <w:r w:rsidR="00FD7ED6"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proofErr w:type="gramStart"/>
      <w:r w:rsidR="00FD7ED6"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or</w:t>
      </w:r>
      <w:proofErr w:type="gramEnd"/>
      <w:r w:rsidR="00FD7ED6"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based on only those </w:t>
      </w:r>
      <w:r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REs associated to </w:t>
      </w:r>
      <w:r w:rsidR="007E3921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the</w:t>
      </w:r>
      <w:r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PUSCH</w:t>
      </w:r>
      <w:r w:rsidR="007E3921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toward the same TRP as PUCCH</w:t>
      </w:r>
      <w:r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</w:p>
    <w:p w14:paraId="5E2CDB0B" w14:textId="77777777" w:rsidR="00502505" w:rsidRPr="00856799" w:rsidRDefault="00502505" w:rsidP="00502505">
      <w:pPr>
        <w:jc w:val="both"/>
        <w:rPr>
          <w:rFonts w:cs="Batang"/>
          <w:sz w:val="20"/>
          <w:szCs w:val="20"/>
          <w:lang w:eastAsia="en-US"/>
        </w:rPr>
      </w:pPr>
    </w:p>
    <w:p w14:paraId="7766EEE7" w14:textId="77777777" w:rsidR="00856799" w:rsidRDefault="00856799" w:rsidP="00647F7D">
      <w:pPr>
        <w:jc w:val="both"/>
        <w:rPr>
          <w:rFonts w:cs="Batang"/>
          <w:sz w:val="20"/>
          <w:szCs w:val="20"/>
          <w:lang w:val="en-GB" w:eastAsia="en-US"/>
        </w:rPr>
      </w:pPr>
    </w:p>
    <w:p w14:paraId="18F6216B" w14:textId="7BBC60ED" w:rsidR="00647F7D" w:rsidRPr="00647F7D" w:rsidRDefault="00A94416" w:rsidP="00647F7D">
      <w:pPr>
        <w:jc w:val="both"/>
        <w:rPr>
          <w:rFonts w:cs="Batang"/>
          <w:sz w:val="20"/>
          <w:szCs w:val="20"/>
          <w:lang w:val="en-GB" w:eastAsia="en-US"/>
        </w:rPr>
      </w:pPr>
      <w:r>
        <w:rPr>
          <w:rFonts w:cs="Batang"/>
          <w:sz w:val="20"/>
          <w:szCs w:val="20"/>
          <w:lang w:val="en-GB" w:eastAsia="en-US"/>
        </w:rPr>
        <w:t xml:space="preserve">In current specification, </w:t>
      </w:r>
      <w:r w:rsidRPr="00A94416">
        <w:rPr>
          <w:rFonts w:cs="Batang"/>
          <w:sz w:val="20"/>
          <w:szCs w:val="20"/>
          <w:lang w:val="en-GB" w:eastAsia="en-US"/>
        </w:rPr>
        <w:t xml:space="preserve">TDAI bit-field in </w:t>
      </w:r>
      <w:r>
        <w:rPr>
          <w:rFonts w:cs="Batang"/>
          <w:sz w:val="20"/>
          <w:szCs w:val="20"/>
          <w:lang w:val="en-GB" w:eastAsia="en-US"/>
        </w:rPr>
        <w:t xml:space="preserve">uplink </w:t>
      </w:r>
      <w:r w:rsidRPr="00A94416">
        <w:rPr>
          <w:rFonts w:cs="Batang"/>
          <w:sz w:val="20"/>
          <w:szCs w:val="20"/>
          <w:lang w:val="en-GB" w:eastAsia="en-US"/>
        </w:rPr>
        <w:t>DCI indicates number of HARQ-ACK bits that shall be multiplexed on PUSCH</w:t>
      </w:r>
      <w:r>
        <w:rPr>
          <w:rFonts w:cs="Batang"/>
          <w:sz w:val="20"/>
          <w:szCs w:val="20"/>
          <w:lang w:val="en-GB" w:eastAsia="en-US"/>
        </w:rPr>
        <w:t xml:space="preserve">. More precisely, </w:t>
      </w:r>
      <w:r w:rsidRPr="00A94416">
        <w:rPr>
          <w:rFonts w:cs="Batang"/>
          <w:sz w:val="20"/>
          <w:szCs w:val="20"/>
          <w:lang w:val="en-GB" w:eastAsia="en-US"/>
        </w:rPr>
        <w:t>when there is overlapping PUSCHs and PUCCH, up to one PUSCH will be selected for HARQ-ACK multiplexing</w:t>
      </w:r>
      <w:r>
        <w:rPr>
          <w:rFonts w:cs="Batang"/>
          <w:sz w:val="20"/>
          <w:szCs w:val="20"/>
          <w:lang w:val="en-GB" w:eastAsia="en-US"/>
        </w:rPr>
        <w:t xml:space="preserve">, where no overlapping PUSCHs within the same carrier with the same priority index, is expected. Now in Rel-18, if </w:t>
      </w:r>
      <w:proofErr w:type="spellStart"/>
      <w:r>
        <w:rPr>
          <w:rFonts w:cs="Batang"/>
          <w:sz w:val="20"/>
          <w:szCs w:val="20"/>
          <w:lang w:val="en-GB" w:eastAsia="en-US"/>
        </w:rPr>
        <w:t>STxMP</w:t>
      </w:r>
      <w:proofErr w:type="spellEnd"/>
      <w:r>
        <w:rPr>
          <w:rFonts w:cs="Batang"/>
          <w:sz w:val="20"/>
          <w:szCs w:val="20"/>
          <w:lang w:val="en-GB" w:eastAsia="en-US"/>
        </w:rPr>
        <w:t xml:space="preserve"> for PUSCH+PUSCH is supported</w:t>
      </w:r>
      <w:r w:rsidR="00D44909">
        <w:rPr>
          <w:rFonts w:cs="Batang"/>
          <w:sz w:val="20"/>
          <w:szCs w:val="20"/>
          <w:lang w:val="en-GB" w:eastAsia="en-US"/>
        </w:rPr>
        <w:t xml:space="preserve"> for m-DCI based m-TRP</w:t>
      </w:r>
      <w:r>
        <w:rPr>
          <w:rFonts w:cs="Batang"/>
          <w:sz w:val="20"/>
          <w:szCs w:val="20"/>
          <w:lang w:val="en-GB" w:eastAsia="en-US"/>
        </w:rPr>
        <w:t xml:space="preserve">, </w:t>
      </w:r>
      <w:r w:rsidR="009232EC">
        <w:rPr>
          <w:rFonts w:cs="Batang"/>
          <w:sz w:val="20"/>
          <w:szCs w:val="20"/>
          <w:lang w:val="en-GB" w:eastAsia="en-US"/>
        </w:rPr>
        <w:t>when</w:t>
      </w:r>
      <w:r w:rsidRPr="00A94416">
        <w:rPr>
          <w:rFonts w:cs="Batang"/>
          <w:sz w:val="20"/>
          <w:szCs w:val="20"/>
          <w:lang w:val="en-GB" w:eastAsia="en-US"/>
        </w:rPr>
        <w:t xml:space="preserve"> UE is scheduled with fully or partially overlapping PUSCHs in the time and frequency domain by multiple PDCCHs</w:t>
      </w:r>
      <w:r>
        <w:rPr>
          <w:rFonts w:cs="Batang"/>
          <w:sz w:val="20"/>
          <w:szCs w:val="20"/>
          <w:lang w:val="en-GB" w:eastAsia="en-US"/>
        </w:rPr>
        <w:t xml:space="preserve"> with</w:t>
      </w:r>
      <w:r w:rsidRPr="00A94416">
        <w:rPr>
          <w:rFonts w:cs="Batang"/>
          <w:sz w:val="20"/>
          <w:szCs w:val="20"/>
          <w:lang w:val="en-GB" w:eastAsia="en-US"/>
        </w:rPr>
        <w:t xml:space="preserve"> two different values of </w:t>
      </w:r>
      <w:proofErr w:type="spellStart"/>
      <w:r w:rsidRPr="00A94416">
        <w:rPr>
          <w:rFonts w:cs="Batang"/>
          <w:i/>
          <w:iCs/>
          <w:sz w:val="20"/>
          <w:szCs w:val="20"/>
          <w:lang w:val="en-GB" w:eastAsia="en-US"/>
        </w:rPr>
        <w:t>coresetPoolIndex</w:t>
      </w:r>
      <w:proofErr w:type="spellEnd"/>
      <w:r w:rsidRPr="00A94416">
        <w:rPr>
          <w:rFonts w:cs="Batang"/>
          <w:sz w:val="20"/>
          <w:szCs w:val="20"/>
          <w:lang w:val="en-GB" w:eastAsia="en-US"/>
        </w:rPr>
        <w:t xml:space="preserve">, TDAI indication </w:t>
      </w:r>
      <w:r>
        <w:rPr>
          <w:rFonts w:cs="Batang"/>
          <w:sz w:val="20"/>
          <w:szCs w:val="20"/>
          <w:lang w:val="en-GB" w:eastAsia="en-US"/>
        </w:rPr>
        <w:t>should be</w:t>
      </w:r>
      <w:r w:rsidRPr="00A94416">
        <w:rPr>
          <w:rFonts w:cs="Batang"/>
          <w:sz w:val="20"/>
          <w:szCs w:val="20"/>
          <w:lang w:val="en-GB" w:eastAsia="en-US"/>
        </w:rPr>
        <w:t xml:space="preserve"> per panel</w:t>
      </w:r>
      <w:r w:rsidR="00647F7D">
        <w:rPr>
          <w:rFonts w:cs="Batang"/>
          <w:sz w:val="20"/>
          <w:szCs w:val="20"/>
          <w:lang w:val="en-GB" w:eastAsia="en-US"/>
        </w:rPr>
        <w:t>, as shown in the following example. In this case,</w:t>
      </w:r>
      <w:r w:rsidR="00647F7D" w:rsidRPr="00647F7D">
        <w:rPr>
          <w:rFonts w:cs="Batang"/>
          <w:sz w:val="20"/>
          <w:szCs w:val="20"/>
          <w:lang w:val="en-GB" w:eastAsia="en-US"/>
        </w:rPr>
        <w:t xml:space="preserve"> UE will multiplex HARQ-ACKs to each PUSCH independently, unlike current spec which only one PUSCH with UL-TDAI not equal to 4 carries HARQ-ACK</w:t>
      </w:r>
    </w:p>
    <w:p w14:paraId="229DC0B2" w14:textId="77777777" w:rsidR="00647F7D" w:rsidRDefault="00647F7D" w:rsidP="00A94416">
      <w:pPr>
        <w:jc w:val="both"/>
        <w:rPr>
          <w:rFonts w:cs="Batang"/>
          <w:sz w:val="20"/>
          <w:szCs w:val="20"/>
          <w:lang w:val="en-GB" w:eastAsia="en-US"/>
        </w:rPr>
      </w:pPr>
    </w:p>
    <w:p w14:paraId="111CDD81" w14:textId="77777777" w:rsidR="00C86403" w:rsidRDefault="00C86403" w:rsidP="00A94416">
      <w:pPr>
        <w:jc w:val="both"/>
        <w:rPr>
          <w:rFonts w:cs="Batang"/>
          <w:sz w:val="20"/>
          <w:szCs w:val="20"/>
          <w:lang w:val="en-GB" w:eastAsia="en-US"/>
        </w:rPr>
      </w:pPr>
    </w:p>
    <w:p w14:paraId="208A0D16" w14:textId="3DA5F50F" w:rsidR="00C86403" w:rsidRDefault="00C86403" w:rsidP="00C86403">
      <w:pPr>
        <w:jc w:val="center"/>
        <w:rPr>
          <w:rFonts w:cs="Batang"/>
          <w:sz w:val="20"/>
          <w:szCs w:val="20"/>
          <w:lang w:val="en-GB" w:eastAsia="en-US"/>
        </w:rPr>
      </w:pPr>
      <w:r w:rsidRPr="00C86403">
        <w:rPr>
          <w:rFonts w:cs="Batang"/>
          <w:noProof/>
          <w:sz w:val="20"/>
          <w:szCs w:val="20"/>
          <w:lang w:val="en-GB" w:eastAsia="en-US"/>
        </w:rPr>
        <w:lastRenderedPageBreak/>
        <w:drawing>
          <wp:inline distT="0" distB="0" distL="0" distR="0" wp14:anchorId="22B70DC7" wp14:editId="59FCDFAF">
            <wp:extent cx="3186803" cy="1716351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217" cy="173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4354D" w14:textId="734D84AB" w:rsidR="00C86403" w:rsidRDefault="00C86403" w:rsidP="00A94416">
      <w:pPr>
        <w:jc w:val="both"/>
        <w:rPr>
          <w:rFonts w:cs="Batang"/>
          <w:sz w:val="20"/>
          <w:szCs w:val="20"/>
          <w:lang w:val="en-GB" w:eastAsia="en-US"/>
        </w:rPr>
      </w:pPr>
    </w:p>
    <w:p w14:paraId="4E7EBBC8" w14:textId="52773DCA" w:rsidR="00C86403" w:rsidRDefault="00C86403" w:rsidP="00C86403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3B6AB3">
        <w:rPr>
          <w:b/>
          <w:bCs/>
          <w:lang w:val="en-US" w:eastAsia="zh-CN"/>
        </w:rPr>
        <w:t xml:space="preserve">Figure </w:t>
      </w:r>
      <w:r>
        <w:rPr>
          <w:b/>
          <w:bCs/>
          <w:lang w:val="en-US" w:eastAsia="zh-CN"/>
        </w:rPr>
        <w:t>3</w:t>
      </w:r>
      <w:r w:rsidRPr="003B6AB3">
        <w:rPr>
          <w:b/>
          <w:bCs/>
          <w:lang w:val="en-US" w:eastAsia="zh-CN"/>
        </w:rPr>
        <w:t xml:space="preserve">: </w:t>
      </w:r>
      <w:r w:rsidRPr="00C86403">
        <w:rPr>
          <w:b/>
          <w:bCs/>
          <w:lang w:val="en-US" w:eastAsia="zh-CN"/>
        </w:rPr>
        <w:t>TDAI indication for dynamic HARQ-ACK codebook</w:t>
      </w:r>
      <w:r>
        <w:rPr>
          <w:b/>
          <w:bCs/>
          <w:lang w:val="en-US" w:eastAsia="zh-CN"/>
        </w:rPr>
        <w:t xml:space="preserve"> and m-DCI based </w:t>
      </w:r>
      <w:proofErr w:type="spellStart"/>
      <w:r>
        <w:rPr>
          <w:b/>
          <w:bCs/>
          <w:lang w:val="en-US" w:eastAsia="zh-CN"/>
        </w:rPr>
        <w:t>STxMP</w:t>
      </w:r>
      <w:proofErr w:type="spellEnd"/>
    </w:p>
    <w:p w14:paraId="438A3CD5" w14:textId="77777777" w:rsidR="00647F7D" w:rsidRPr="003B6AB3" w:rsidRDefault="00647F7D" w:rsidP="00C86403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</w:p>
    <w:p w14:paraId="0A920349" w14:textId="63ABED25" w:rsidR="00647F7D" w:rsidRPr="00647F7D" w:rsidRDefault="00647F7D" w:rsidP="00647F7D">
      <w:pPr>
        <w:tabs>
          <w:tab w:val="left" w:pos="640"/>
        </w:tabs>
        <w:jc w:val="both"/>
        <w:rPr>
          <w:rFonts w:cs="Batang"/>
          <w:sz w:val="20"/>
          <w:szCs w:val="20"/>
          <w:lang w:eastAsia="en-US"/>
        </w:rPr>
      </w:pPr>
      <w:r w:rsidRPr="00647F7D">
        <w:rPr>
          <w:rFonts w:cs="Batang"/>
          <w:b/>
          <w:bCs/>
          <w:i/>
          <w:iCs/>
          <w:sz w:val="20"/>
          <w:szCs w:val="20"/>
          <w:lang w:eastAsia="en-US"/>
        </w:rPr>
        <w:t>Proposal 1</w:t>
      </w:r>
      <w:r w:rsidR="009232EC">
        <w:rPr>
          <w:rFonts w:cs="Batang"/>
          <w:b/>
          <w:bCs/>
          <w:i/>
          <w:iCs/>
          <w:sz w:val="20"/>
          <w:szCs w:val="20"/>
          <w:lang w:eastAsia="en-US"/>
        </w:rPr>
        <w:t>0</w:t>
      </w:r>
      <w:r w:rsidRPr="00647F7D">
        <w:rPr>
          <w:rFonts w:cs="Batang"/>
          <w:b/>
          <w:bCs/>
          <w:i/>
          <w:iCs/>
          <w:sz w:val="20"/>
          <w:szCs w:val="20"/>
          <w:lang w:eastAsia="en-US"/>
        </w:rPr>
        <w:t xml:space="preserve">: </w:t>
      </w:r>
      <w:r w:rsidRPr="00647F7D">
        <w:rPr>
          <w:rFonts w:cs="Batang"/>
          <w:b/>
          <w:bCs/>
          <w:i/>
          <w:iCs/>
          <w:sz w:val="20"/>
          <w:szCs w:val="20"/>
          <w:lang w:val="en-GB" w:eastAsia="en-US"/>
        </w:rPr>
        <w:t>If UE is scheduled with fully or partially overlapping PUSCHs in the time and frequency domain by multiple PDCCHs</w:t>
      </w:r>
      <w:r>
        <w:rPr>
          <w:rFonts w:cs="Batang"/>
          <w:b/>
          <w:bCs/>
          <w:i/>
          <w:iCs/>
          <w:sz w:val="20"/>
          <w:szCs w:val="20"/>
          <w:lang w:val="en-GB" w:eastAsia="en-US"/>
        </w:rPr>
        <w:t xml:space="preserve"> </w:t>
      </w:r>
      <w:r w:rsidR="009232EC" w:rsidRPr="009232EC">
        <w:rPr>
          <w:rFonts w:cs="Batang"/>
          <w:b/>
          <w:bCs/>
          <w:i/>
          <w:iCs/>
          <w:sz w:val="20"/>
          <w:szCs w:val="20"/>
          <w:lang w:eastAsia="en-US"/>
        </w:rPr>
        <w:t xml:space="preserve">that are associated to different </w:t>
      </w:r>
      <w:proofErr w:type="spellStart"/>
      <w:r w:rsidR="009232EC" w:rsidRPr="009232EC">
        <w:rPr>
          <w:rFonts w:cs="Batang"/>
          <w:b/>
          <w:bCs/>
          <w:i/>
          <w:iCs/>
          <w:sz w:val="20"/>
          <w:szCs w:val="20"/>
          <w:lang w:eastAsia="en-US"/>
        </w:rPr>
        <w:t>ControlResourceSets</w:t>
      </w:r>
      <w:proofErr w:type="spellEnd"/>
      <w:r w:rsidR="009232EC" w:rsidRPr="009232EC">
        <w:rPr>
          <w:rFonts w:cs="Batang"/>
          <w:b/>
          <w:bCs/>
          <w:i/>
          <w:iCs/>
          <w:sz w:val="20"/>
          <w:szCs w:val="20"/>
          <w:lang w:eastAsia="en-US"/>
        </w:rPr>
        <w:t xml:space="preserve"> having different values of </w:t>
      </w:r>
      <w:proofErr w:type="spellStart"/>
      <w:r w:rsidR="009232EC" w:rsidRPr="009232EC">
        <w:rPr>
          <w:rFonts w:cs="Batang"/>
          <w:b/>
          <w:bCs/>
          <w:i/>
          <w:iCs/>
          <w:sz w:val="20"/>
          <w:szCs w:val="20"/>
          <w:lang w:eastAsia="en-US"/>
        </w:rPr>
        <w:t>coresetPoolIndex</w:t>
      </w:r>
      <w:proofErr w:type="spellEnd"/>
      <w:r w:rsidRPr="00647F7D">
        <w:rPr>
          <w:rFonts w:cs="Batang"/>
          <w:b/>
          <w:bCs/>
          <w:i/>
          <w:iCs/>
          <w:sz w:val="20"/>
          <w:szCs w:val="20"/>
          <w:lang w:val="en-GB" w:eastAsia="en-US"/>
        </w:rPr>
        <w:t>, TDAI indication is per panel</w:t>
      </w:r>
      <w:r w:rsidR="009232EC">
        <w:rPr>
          <w:rFonts w:cs="Batang"/>
          <w:b/>
          <w:bCs/>
          <w:i/>
          <w:iCs/>
          <w:sz w:val="20"/>
          <w:szCs w:val="20"/>
          <w:lang w:val="en-GB" w:eastAsia="en-US"/>
        </w:rPr>
        <w:t xml:space="preserve">. </w:t>
      </w:r>
    </w:p>
    <w:p w14:paraId="7FE77FB5" w14:textId="77777777" w:rsidR="00C86403" w:rsidRPr="00A94416" w:rsidRDefault="00C86403" w:rsidP="00A94416">
      <w:pPr>
        <w:jc w:val="both"/>
        <w:rPr>
          <w:rFonts w:cs="Batang"/>
          <w:sz w:val="20"/>
          <w:szCs w:val="20"/>
          <w:lang w:val="en-GB" w:eastAsia="en-US"/>
        </w:rPr>
      </w:pPr>
    </w:p>
    <w:p w14:paraId="665E6687" w14:textId="533AC34B" w:rsidR="005070A9" w:rsidRPr="00115255" w:rsidRDefault="005070A9" w:rsidP="005070A9">
      <w:pPr>
        <w:pStyle w:val="Heading1"/>
      </w:pPr>
      <w:r>
        <w:t>Simultaneous multi-beam PUCCH transmissions</w:t>
      </w:r>
    </w:p>
    <w:p w14:paraId="32982875" w14:textId="77777777" w:rsidR="00665227" w:rsidRDefault="00F651FB" w:rsidP="00665227">
      <w:pPr>
        <w:pStyle w:val="0Maintext"/>
        <w:spacing w:line="240" w:lineRule="auto"/>
        <w:ind w:firstLine="0"/>
      </w:pPr>
      <w:r w:rsidRPr="00F651FB">
        <w:t>In NR R17, UE can transmit multiple repetitions of a PUCCH resource across different UL beams, where repetitions are TDM:</w:t>
      </w:r>
    </w:p>
    <w:p w14:paraId="0A6542CC" w14:textId="77777777" w:rsidR="00665227" w:rsidRDefault="00F651FB" w:rsidP="00665227">
      <w:pPr>
        <w:pStyle w:val="0Maintext"/>
        <w:numPr>
          <w:ilvl w:val="0"/>
          <w:numId w:val="24"/>
        </w:numPr>
        <w:spacing w:line="240" w:lineRule="auto"/>
      </w:pPr>
      <w:r w:rsidRPr="00F651FB">
        <w:t>Same PUCCH resource with the same UCI is repeated in intra-slot (scheme 3) or inter-slot (scheme 1)</w:t>
      </w:r>
    </w:p>
    <w:p w14:paraId="39A16C0E" w14:textId="77777777" w:rsidR="00665227" w:rsidRDefault="00F651FB" w:rsidP="00665227">
      <w:pPr>
        <w:pStyle w:val="0Maintext"/>
        <w:numPr>
          <w:ilvl w:val="1"/>
          <w:numId w:val="24"/>
        </w:numPr>
        <w:spacing w:line="240" w:lineRule="auto"/>
      </w:pPr>
      <w:r w:rsidRPr="00F651FB">
        <w:t>two spatial relation info’s (</w:t>
      </w:r>
      <w:r w:rsidRPr="00F651FB">
        <w:rPr>
          <w:i/>
          <w:iCs/>
        </w:rPr>
        <w:t>PUCCH-</w:t>
      </w:r>
      <w:proofErr w:type="spellStart"/>
      <w:r w:rsidRPr="00F651FB">
        <w:rPr>
          <w:i/>
          <w:iCs/>
        </w:rPr>
        <w:t>SpatialRelationInfo</w:t>
      </w:r>
      <w:proofErr w:type="spellEnd"/>
      <w:r w:rsidRPr="00F651FB">
        <w:t>) can be activated via MAC CE (38.213, Sec. 6.1.3.25), and/or</w:t>
      </w:r>
    </w:p>
    <w:p w14:paraId="02CA4CB6" w14:textId="77777777" w:rsidR="00665227" w:rsidRDefault="00F651FB" w:rsidP="00665227">
      <w:pPr>
        <w:pStyle w:val="0Maintext"/>
        <w:numPr>
          <w:ilvl w:val="1"/>
          <w:numId w:val="24"/>
        </w:numPr>
        <w:spacing w:line="240" w:lineRule="auto"/>
      </w:pPr>
      <w:r w:rsidRPr="00F651FB">
        <w:t xml:space="preserve">two PUCCH power control parameter sets </w:t>
      </w:r>
      <w:proofErr w:type="gramStart"/>
      <w:r w:rsidRPr="00F651FB">
        <w:t>is</w:t>
      </w:r>
      <w:proofErr w:type="gramEnd"/>
      <w:r w:rsidRPr="00F651FB">
        <w:t xml:space="preserve"> activated via MAC-CE</w:t>
      </w:r>
    </w:p>
    <w:p w14:paraId="353836A6" w14:textId="1E9D3E75" w:rsidR="00C946A3" w:rsidRPr="00C66506" w:rsidRDefault="00F651FB" w:rsidP="00665227">
      <w:pPr>
        <w:pStyle w:val="0Maintext"/>
        <w:numPr>
          <w:ilvl w:val="0"/>
          <w:numId w:val="24"/>
        </w:numPr>
        <w:spacing w:line="240" w:lineRule="auto"/>
      </w:pPr>
      <w:r w:rsidRPr="00665227">
        <w:rPr>
          <w:lang w:val="en-US"/>
        </w:rPr>
        <w:t>If number of repetitions is more than 2, PUCCH mapping to beam can be cyclic or sequential</w:t>
      </w:r>
    </w:p>
    <w:p w14:paraId="43B8F956" w14:textId="49E20FA6" w:rsidR="00E031A1" w:rsidRDefault="00E031A1" w:rsidP="00E031A1">
      <w:pPr>
        <w:pStyle w:val="Heading2"/>
      </w:pPr>
      <w:r>
        <w:t>PUCCH+PUCCH</w:t>
      </w:r>
      <w:r w:rsidR="00026DF9">
        <w:t xml:space="preserve"> indication</w:t>
      </w:r>
      <w:r>
        <w:t xml:space="preserve"> </w:t>
      </w:r>
    </w:p>
    <w:p w14:paraId="66E9C81B" w14:textId="77777777" w:rsidR="00C66506" w:rsidRDefault="00C66506" w:rsidP="00C66506">
      <w:pPr>
        <w:pStyle w:val="0Maintext"/>
        <w:spacing w:line="240" w:lineRule="auto"/>
        <w:ind w:firstLine="0"/>
        <w:rPr>
          <w:lang w:val="en-US"/>
        </w:rPr>
      </w:pPr>
      <w:r w:rsidRPr="00C66506">
        <w:rPr>
          <w:lang w:val="en-US"/>
        </w:rPr>
        <w:t xml:space="preserve">In RAN1#109-e, it has been discussed to study and evaluate the following schemes for </w:t>
      </w:r>
      <w:proofErr w:type="spellStart"/>
      <w:r w:rsidRPr="00C66506">
        <w:rPr>
          <w:lang w:val="en-US"/>
        </w:rPr>
        <w:t>STxMP</w:t>
      </w:r>
      <w:proofErr w:type="spellEnd"/>
      <w:r w:rsidRPr="00C66506">
        <w:rPr>
          <w:lang w:val="en-US"/>
        </w:rPr>
        <w:t xml:space="preserve"> PUCCH transmission in single-DCI based </w:t>
      </w:r>
      <w:proofErr w:type="spellStart"/>
      <w:r w:rsidRPr="00C66506">
        <w:rPr>
          <w:lang w:val="en-US"/>
        </w:rPr>
        <w:t>mTRP</w:t>
      </w:r>
      <w:proofErr w:type="spellEnd"/>
      <w:r w:rsidRPr="00C66506">
        <w:rPr>
          <w:lang w:val="en-US"/>
        </w:rPr>
        <w:t>:</w:t>
      </w:r>
    </w:p>
    <w:p w14:paraId="171B4695" w14:textId="77777777" w:rsidR="00C66506" w:rsidRDefault="00C66506" w:rsidP="00C66506">
      <w:pPr>
        <w:pStyle w:val="0Maintext"/>
        <w:numPr>
          <w:ilvl w:val="0"/>
          <w:numId w:val="25"/>
        </w:numPr>
        <w:spacing w:line="240" w:lineRule="auto"/>
        <w:rPr>
          <w:lang w:val="en-US"/>
        </w:rPr>
      </w:pPr>
      <w:r w:rsidRPr="00C66506">
        <w:rPr>
          <w:lang w:val="en-US"/>
        </w:rPr>
        <w:t>PUCCH FDM-A scheme: different frequency domain parts of one PUCCH resource are transmitted by two different UE panels.</w:t>
      </w:r>
    </w:p>
    <w:p w14:paraId="32A3DEBA" w14:textId="77777777" w:rsidR="00C66506" w:rsidRDefault="00C66506" w:rsidP="00C66506">
      <w:pPr>
        <w:pStyle w:val="0Maintext"/>
        <w:numPr>
          <w:ilvl w:val="0"/>
          <w:numId w:val="25"/>
        </w:numPr>
        <w:spacing w:line="240" w:lineRule="auto"/>
        <w:rPr>
          <w:lang w:val="en-US"/>
        </w:rPr>
      </w:pPr>
      <w:r w:rsidRPr="00C66506">
        <w:rPr>
          <w:lang w:val="en-US"/>
        </w:rPr>
        <w:t>PUCCH FDM-B scheme: two FDM-ed PUCCH transmission occasion of the same UCI with the same PUCCH format are transmitted from two different UE panels</w:t>
      </w:r>
    </w:p>
    <w:p w14:paraId="7A44BA6B" w14:textId="77777777" w:rsidR="00E031A1" w:rsidRDefault="00C66506" w:rsidP="00E031A1">
      <w:pPr>
        <w:pStyle w:val="0Maintext"/>
        <w:numPr>
          <w:ilvl w:val="0"/>
          <w:numId w:val="25"/>
        </w:numPr>
        <w:spacing w:line="240" w:lineRule="auto"/>
        <w:rPr>
          <w:lang w:val="en-US"/>
        </w:rPr>
      </w:pPr>
      <w:r w:rsidRPr="00C66506">
        <w:rPr>
          <w:lang w:val="en-US"/>
        </w:rPr>
        <w:t>PUCCH SFN scheme: The same PUCCH/PUCCH-DMRS is transmitted from two different UE panels with simultaneously</w:t>
      </w:r>
    </w:p>
    <w:p w14:paraId="47E0F553" w14:textId="27CEBC0D" w:rsidR="00E031A1" w:rsidRDefault="00E031A1" w:rsidP="00336BA8">
      <w:pPr>
        <w:pStyle w:val="0Maintext"/>
        <w:spacing w:line="240" w:lineRule="auto"/>
        <w:ind w:firstLine="0"/>
      </w:pPr>
      <w:r w:rsidRPr="00E031A1">
        <w:t>For simultaneous transmission of PUCCH over multi-panel</w:t>
      </w:r>
      <w:r>
        <w:t xml:space="preserve"> using a single DCI, </w:t>
      </w:r>
      <w:r w:rsidRPr="00E031A1">
        <w:t>the</w:t>
      </w:r>
      <w:r w:rsidR="00336BA8">
        <w:t xml:space="preserve"> </w:t>
      </w:r>
      <w:proofErr w:type="spellStart"/>
      <w:r w:rsidR="00336BA8">
        <w:t>STxMP</w:t>
      </w:r>
      <w:proofErr w:type="spellEnd"/>
      <w:r w:rsidR="00336BA8">
        <w:t xml:space="preserve"> scheme</w:t>
      </w:r>
      <w:r w:rsidRPr="00E031A1">
        <w:t xml:space="preserve"> indication </w:t>
      </w:r>
      <w:r w:rsidR="00336BA8">
        <w:t>can be</w:t>
      </w:r>
      <w:r w:rsidRPr="00E031A1">
        <w:t xml:space="preserve"> as part of RRC PUCCH resource configuration</w:t>
      </w:r>
      <w:r w:rsidR="00336BA8">
        <w:t xml:space="preserve">. For example, </w:t>
      </w:r>
      <w:r w:rsidRPr="00E031A1">
        <w:t>a PUCCH resource configuration is tagged with FDM-A, or FDM-B, or SFN in RRC configuration</w:t>
      </w:r>
      <w:r w:rsidR="00336BA8">
        <w:t xml:space="preserve">. </w:t>
      </w:r>
      <w:r w:rsidRPr="00E031A1">
        <w:t xml:space="preserve">Once that PUCCH resource in selected by DCI (or MAC-CE), UE is indicated to perform </w:t>
      </w:r>
      <w:proofErr w:type="spellStart"/>
      <w:r w:rsidRPr="00E031A1">
        <w:t>STxMP</w:t>
      </w:r>
      <w:proofErr w:type="spellEnd"/>
      <w:r w:rsidRPr="00E031A1">
        <w:t xml:space="preserve"> for PUCCH transmission</w:t>
      </w:r>
      <w:r w:rsidR="00336BA8">
        <w:t>, subject to UE capability,</w:t>
      </w:r>
      <w:r w:rsidRPr="00E031A1">
        <w:t xml:space="preserve"> with the corresponding scheme</w:t>
      </w:r>
      <w:r w:rsidR="00336BA8">
        <w:t>.</w:t>
      </w:r>
    </w:p>
    <w:p w14:paraId="2CDB5C23" w14:textId="7067EF58" w:rsidR="00650026" w:rsidRDefault="00336BA8" w:rsidP="00650026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="00BD6048">
        <w:rPr>
          <w:b/>
          <w:bCs/>
          <w:i/>
          <w:iCs/>
          <w:lang w:val="en-US" w:eastAsia="zh-CN"/>
        </w:rPr>
        <w:t>1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="005A5EEA" w:rsidRPr="005A5EEA">
        <w:rPr>
          <w:b/>
          <w:bCs/>
          <w:i/>
          <w:iCs/>
          <w:lang w:val="en-US"/>
        </w:rPr>
        <w:t>For simultaneous transmission of PUCCH over multi-panel (</w:t>
      </w:r>
      <w:proofErr w:type="spellStart"/>
      <w:r w:rsidR="005A5EEA" w:rsidRPr="005A5EEA">
        <w:rPr>
          <w:b/>
          <w:bCs/>
          <w:i/>
          <w:iCs/>
          <w:lang w:val="en-US"/>
        </w:rPr>
        <w:t>STxMP</w:t>
      </w:r>
      <w:proofErr w:type="spellEnd"/>
      <w:r w:rsidR="005A5EEA" w:rsidRPr="005A5EEA">
        <w:rPr>
          <w:b/>
          <w:bCs/>
          <w:i/>
          <w:iCs/>
          <w:lang w:val="en-US"/>
        </w:rPr>
        <w:t xml:space="preserve">), UE will be indicated about </w:t>
      </w:r>
      <w:r w:rsidR="00650026">
        <w:rPr>
          <w:b/>
          <w:bCs/>
          <w:i/>
          <w:iCs/>
          <w:lang w:val="en-US"/>
        </w:rPr>
        <w:t xml:space="preserve">the </w:t>
      </w:r>
      <w:proofErr w:type="spellStart"/>
      <w:r w:rsidR="005A5EEA" w:rsidRPr="005A5EEA">
        <w:rPr>
          <w:b/>
          <w:bCs/>
          <w:i/>
          <w:iCs/>
          <w:lang w:val="en-US"/>
        </w:rPr>
        <w:t>STxMP</w:t>
      </w:r>
      <w:proofErr w:type="spellEnd"/>
      <w:r w:rsidR="005A5EEA" w:rsidRPr="005A5EEA">
        <w:rPr>
          <w:b/>
          <w:bCs/>
          <w:i/>
          <w:iCs/>
          <w:lang w:val="en-US"/>
        </w:rPr>
        <w:t xml:space="preserve"> scheme in a single-DCI, </w:t>
      </w:r>
      <w:r w:rsidR="00650026" w:rsidRPr="00650026">
        <w:rPr>
          <w:b/>
          <w:bCs/>
          <w:i/>
          <w:iCs/>
          <w:lang w:val="en-US"/>
        </w:rPr>
        <w:t>as part of RRC PUCCH resource configuration</w:t>
      </w:r>
    </w:p>
    <w:p w14:paraId="66C54267" w14:textId="77777777" w:rsidR="00650026" w:rsidRDefault="00650026" w:rsidP="00650026">
      <w:pPr>
        <w:pStyle w:val="0Maintext"/>
        <w:numPr>
          <w:ilvl w:val="0"/>
          <w:numId w:val="26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650026">
        <w:rPr>
          <w:b/>
          <w:bCs/>
          <w:i/>
          <w:iCs/>
          <w:lang w:val="en-US"/>
        </w:rPr>
        <w:t>a PUCCH resource configuration is tagged with FDM-A, or FDM-B, or SFN in RRC configuration</w:t>
      </w:r>
    </w:p>
    <w:p w14:paraId="5BD4062F" w14:textId="007F408E" w:rsidR="00650026" w:rsidRDefault="00650026" w:rsidP="00650026">
      <w:pPr>
        <w:pStyle w:val="0Maintext"/>
        <w:numPr>
          <w:ilvl w:val="0"/>
          <w:numId w:val="26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650026">
        <w:rPr>
          <w:b/>
          <w:bCs/>
          <w:i/>
          <w:iCs/>
          <w:lang w:val="en-US"/>
        </w:rPr>
        <w:t xml:space="preserve">Once that PUCCH resource in selected, UE is indicated to perform </w:t>
      </w:r>
      <w:proofErr w:type="spellStart"/>
      <w:r w:rsidRPr="00650026">
        <w:rPr>
          <w:b/>
          <w:bCs/>
          <w:i/>
          <w:iCs/>
          <w:lang w:val="en-US"/>
        </w:rPr>
        <w:t>STxMP</w:t>
      </w:r>
      <w:proofErr w:type="spellEnd"/>
      <w:r w:rsidRPr="00650026">
        <w:rPr>
          <w:b/>
          <w:bCs/>
          <w:i/>
          <w:iCs/>
          <w:lang w:val="en-US"/>
        </w:rPr>
        <w:t xml:space="preserve"> for PUCCH transmission with the corresponding scheme</w:t>
      </w:r>
    </w:p>
    <w:p w14:paraId="2CDC349F" w14:textId="77777777" w:rsidR="00026DF9" w:rsidRPr="00650026" w:rsidRDefault="00026DF9" w:rsidP="00026DF9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</w:p>
    <w:p w14:paraId="319B6700" w14:textId="2C7FF69F" w:rsidR="007A1F9E" w:rsidRDefault="007A1F9E" w:rsidP="007A1F9E">
      <w:pPr>
        <w:pStyle w:val="Heading1"/>
      </w:pPr>
      <w:r>
        <w:lastRenderedPageBreak/>
        <w:t>Conclusion</w:t>
      </w:r>
    </w:p>
    <w:p w14:paraId="26C5E5B7" w14:textId="1CCD38FB" w:rsidR="00B24932" w:rsidRDefault="007A1F9E" w:rsidP="00B24932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973A25">
        <w:rPr>
          <w:lang w:val="en-US" w:eastAsia="zh-CN"/>
        </w:rPr>
        <w:t xml:space="preserve">provided some </w:t>
      </w:r>
      <w:r w:rsidR="00620C29">
        <w:rPr>
          <w:lang w:val="en-US" w:eastAsia="zh-CN"/>
        </w:rPr>
        <w:t>views</w:t>
      </w:r>
      <w:r w:rsidR="001C3DE0">
        <w:rPr>
          <w:lang w:val="en-US" w:eastAsia="zh-CN"/>
        </w:rPr>
        <w:t xml:space="preserve"> on </w:t>
      </w:r>
      <w:r w:rsidR="00620C29">
        <w:rPr>
          <w:lang w:val="en-US" w:eastAsia="zh-CN"/>
        </w:rPr>
        <w:t xml:space="preserve">multi-panel simultaneous </w:t>
      </w:r>
      <w:r w:rsidR="004E531C">
        <w:rPr>
          <w:lang w:val="en-US" w:eastAsia="zh-CN"/>
        </w:rPr>
        <w:t xml:space="preserve">uplink </w:t>
      </w:r>
      <w:r w:rsidR="00620C29">
        <w:rPr>
          <w:lang w:val="en-US" w:eastAsia="zh-CN"/>
        </w:rPr>
        <w:t>transmissions</w:t>
      </w:r>
      <w:r w:rsidR="002F3060">
        <w:rPr>
          <w:lang w:val="en-US" w:eastAsia="zh-CN"/>
        </w:rPr>
        <w:t>.</w:t>
      </w:r>
      <w:r>
        <w:rPr>
          <w:lang w:val="en-US" w:eastAsia="zh-CN"/>
        </w:rPr>
        <w:t xml:space="preserve"> Based on </w:t>
      </w:r>
      <w:r w:rsidR="00620C29">
        <w:rPr>
          <w:lang w:val="en-US" w:eastAsia="zh-CN"/>
        </w:rPr>
        <w:t>what we discussed</w:t>
      </w:r>
      <w:r>
        <w:rPr>
          <w:lang w:val="en-US" w:eastAsia="zh-CN"/>
        </w:rPr>
        <w:t xml:space="preserve">, the following </w:t>
      </w:r>
      <w:r w:rsidR="00B03184">
        <w:rPr>
          <w:lang w:val="en-US" w:eastAsia="zh-CN"/>
        </w:rPr>
        <w:t>proposals</w:t>
      </w:r>
      <w:r>
        <w:rPr>
          <w:lang w:val="en-US" w:eastAsia="zh-CN"/>
        </w:rPr>
        <w:t xml:space="preserve"> </w:t>
      </w:r>
      <w:r w:rsidR="00620C29">
        <w:rPr>
          <w:lang w:val="en-US" w:eastAsia="zh-CN"/>
        </w:rPr>
        <w:t>are made:</w:t>
      </w:r>
    </w:p>
    <w:p w14:paraId="65DB442D" w14:textId="77777777" w:rsidR="00BD7AED" w:rsidRDefault="00BD7AED" w:rsidP="00BD7AE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>Proposa</w:t>
      </w:r>
      <w:r>
        <w:rPr>
          <w:b/>
          <w:bCs/>
          <w:i/>
          <w:iCs/>
          <w:lang w:val="en-US" w:eastAsia="zh-CN"/>
        </w:rPr>
        <w:t xml:space="preserve">l </w:t>
      </w:r>
      <w:r w:rsidRPr="00E96C6C">
        <w:rPr>
          <w:b/>
          <w:bCs/>
          <w:i/>
          <w:iCs/>
          <w:lang w:val="en-US" w:eastAsia="zh-CN"/>
        </w:rPr>
        <w:t xml:space="preserve">1: </w:t>
      </w:r>
      <w:r>
        <w:rPr>
          <w:b/>
          <w:bCs/>
          <w:i/>
          <w:iCs/>
          <w:lang w:val="en-US" w:eastAsia="zh-CN"/>
        </w:rPr>
        <w:t xml:space="preserve">For FDM simultaneous PUSCH transmission, </w:t>
      </w:r>
      <w:r w:rsidRPr="002A1F80">
        <w:rPr>
          <w:b/>
          <w:bCs/>
          <w:i/>
          <w:iCs/>
          <w:lang w:val="en-US" w:eastAsia="zh-CN"/>
        </w:rPr>
        <w:t>FDRA bit-field indicates N</w:t>
      </w:r>
      <w:r w:rsidRPr="002A1F80">
        <w:rPr>
          <w:b/>
          <w:bCs/>
          <w:i/>
          <w:iCs/>
          <w:vertAlign w:val="subscript"/>
          <w:lang w:val="en-US" w:eastAsia="zh-CN"/>
        </w:rPr>
        <w:t xml:space="preserve">PRB </w:t>
      </w:r>
      <w:r w:rsidRPr="002A1F80">
        <w:rPr>
          <w:b/>
          <w:bCs/>
          <w:i/>
          <w:iCs/>
          <w:lang w:val="en-US" w:eastAsia="zh-CN"/>
        </w:rPr>
        <w:t>allocated RBs, where ceil (N</w:t>
      </w:r>
      <w:r w:rsidRPr="002A1F80">
        <w:rPr>
          <w:b/>
          <w:bCs/>
          <w:i/>
          <w:iCs/>
          <w:vertAlign w:val="subscript"/>
          <w:lang w:val="en-US" w:eastAsia="zh-CN"/>
        </w:rPr>
        <w:t>PRB</w:t>
      </w:r>
      <w:r w:rsidRPr="002A1F80">
        <w:rPr>
          <w:b/>
          <w:bCs/>
          <w:i/>
          <w:iCs/>
          <w:lang w:val="en-US" w:eastAsia="zh-CN"/>
        </w:rPr>
        <w:t>/2), or alternatively floor (N</w:t>
      </w:r>
      <w:r w:rsidRPr="002A1F80">
        <w:rPr>
          <w:b/>
          <w:bCs/>
          <w:i/>
          <w:iCs/>
          <w:vertAlign w:val="subscript"/>
          <w:lang w:val="en-US" w:eastAsia="zh-CN"/>
        </w:rPr>
        <w:t>PRB</w:t>
      </w:r>
      <w:r w:rsidRPr="002A1F80">
        <w:rPr>
          <w:b/>
          <w:bCs/>
          <w:i/>
          <w:iCs/>
          <w:lang w:val="en-US" w:eastAsia="zh-CN"/>
        </w:rPr>
        <w:t>/2)</w:t>
      </w:r>
      <w:r>
        <w:rPr>
          <w:b/>
          <w:bCs/>
          <w:i/>
          <w:iCs/>
          <w:lang w:val="en-US" w:eastAsia="zh-CN"/>
        </w:rPr>
        <w:t>,</w:t>
      </w:r>
      <w:r w:rsidRPr="002A1F80">
        <w:rPr>
          <w:b/>
          <w:bCs/>
          <w:i/>
          <w:iCs/>
          <w:lang w:val="en-US" w:eastAsia="zh-CN"/>
        </w:rPr>
        <w:t xml:space="preserve"> is assigned to the first PUSCH and the rest of RBs belong to the second PUSCH</w:t>
      </w:r>
      <w:r w:rsidRPr="00E96C6C">
        <w:rPr>
          <w:b/>
          <w:bCs/>
          <w:i/>
          <w:iCs/>
          <w:lang w:val="en-US" w:eastAsia="zh-CN"/>
        </w:rPr>
        <w:t>.</w:t>
      </w:r>
    </w:p>
    <w:p w14:paraId="27D351BC" w14:textId="77777777" w:rsidR="00BD7AED" w:rsidRDefault="00BD7AED" w:rsidP="00BD7AE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For simultaneous multi-panel PUSCH transmissions, partial overlap in frequency shall be deprioritized</w:t>
      </w:r>
      <w:r w:rsidRPr="00E96C6C">
        <w:rPr>
          <w:b/>
          <w:bCs/>
          <w:i/>
          <w:iCs/>
          <w:lang w:val="en-US" w:eastAsia="zh-CN"/>
        </w:rPr>
        <w:t>.</w:t>
      </w:r>
    </w:p>
    <w:p w14:paraId="4206A04B" w14:textId="61396E39" w:rsidR="00BD7AED" w:rsidRPr="00BD7AED" w:rsidRDefault="00BD7AED" w:rsidP="00BD7AED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3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2C2CE9">
        <w:rPr>
          <w:b/>
          <w:bCs/>
          <w:i/>
          <w:iCs/>
        </w:rPr>
        <w:t xml:space="preserve">For </w:t>
      </w:r>
      <w:r>
        <w:rPr>
          <w:b/>
          <w:bCs/>
          <w:i/>
          <w:iCs/>
        </w:rPr>
        <w:t xml:space="preserve">s-DCI based </w:t>
      </w:r>
      <w:proofErr w:type="spellStart"/>
      <w:r>
        <w:rPr>
          <w:b/>
          <w:bCs/>
          <w:i/>
          <w:iCs/>
        </w:rPr>
        <w:t>STxMP</w:t>
      </w:r>
      <w:proofErr w:type="spellEnd"/>
      <w:r w:rsidRPr="002C2CE9">
        <w:rPr>
          <w:b/>
          <w:bCs/>
          <w:i/>
          <w:iCs/>
        </w:rPr>
        <w:t xml:space="preserve">, </w:t>
      </w:r>
      <w:r>
        <w:rPr>
          <w:b/>
          <w:bCs/>
          <w:i/>
          <w:iCs/>
        </w:rPr>
        <w:t xml:space="preserve">prioritize TB determination based on a common MCS and the same number of layers for PUSCHs associated to TCIs. </w:t>
      </w:r>
    </w:p>
    <w:p w14:paraId="134033F1" w14:textId="77777777" w:rsidR="00BD7AED" w:rsidRDefault="00BD7AED" w:rsidP="00BD7AED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4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</w:rPr>
        <w:t xml:space="preserve">RAN1 should study different PUSCH mapping schemes in terms of UE complexity and/or PUSCH reliability. </w:t>
      </w:r>
    </w:p>
    <w:p w14:paraId="1547CC2A" w14:textId="77777777" w:rsidR="00BD7AED" w:rsidRDefault="00BD7AED" w:rsidP="00BD7AE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5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5A2058">
        <w:rPr>
          <w:b/>
          <w:bCs/>
          <w:i/>
          <w:iCs/>
          <w:lang w:val="en-US" w:eastAsia="zh-CN"/>
        </w:rPr>
        <w:t>For s-DCI</w:t>
      </w:r>
      <w:r>
        <w:rPr>
          <w:b/>
          <w:bCs/>
          <w:i/>
          <w:iCs/>
          <w:lang w:val="en-US" w:eastAsia="zh-CN"/>
        </w:rPr>
        <w:t xml:space="preserve"> based </w:t>
      </w:r>
      <w:proofErr w:type="spellStart"/>
      <w:r>
        <w:rPr>
          <w:b/>
          <w:bCs/>
          <w:i/>
          <w:iCs/>
          <w:lang w:val="en-US" w:eastAsia="zh-CN"/>
        </w:rPr>
        <w:t>STxMP</w:t>
      </w:r>
      <w:proofErr w:type="spellEnd"/>
      <w:r>
        <w:rPr>
          <w:b/>
          <w:bCs/>
          <w:i/>
          <w:iCs/>
          <w:lang w:val="en-US" w:eastAsia="zh-CN"/>
        </w:rPr>
        <w:t>:</w:t>
      </w:r>
    </w:p>
    <w:p w14:paraId="7E70224C" w14:textId="77777777" w:rsidR="00BD7AED" w:rsidRDefault="00BD7AED" w:rsidP="00BD7AED">
      <w:pPr>
        <w:pStyle w:val="0Maintext"/>
        <w:numPr>
          <w:ilvl w:val="0"/>
          <w:numId w:val="20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5A2058">
        <w:rPr>
          <w:b/>
          <w:bCs/>
          <w:i/>
          <w:iCs/>
          <w:lang w:val="en-US" w:eastAsia="zh-CN"/>
        </w:rPr>
        <w:t>For ‘</w:t>
      </w:r>
      <w:proofErr w:type="spellStart"/>
      <w:r w:rsidRPr="005A2058">
        <w:rPr>
          <w:b/>
          <w:bCs/>
          <w:i/>
          <w:iCs/>
          <w:lang w:val="en-US" w:eastAsia="zh-CN"/>
        </w:rPr>
        <w:t>txConfig</w:t>
      </w:r>
      <w:proofErr w:type="spellEnd"/>
      <w:r w:rsidRPr="005A2058">
        <w:rPr>
          <w:b/>
          <w:bCs/>
          <w:i/>
          <w:iCs/>
          <w:lang w:val="en-US" w:eastAsia="zh-CN"/>
        </w:rPr>
        <w:t xml:space="preserve"> = </w:t>
      </w:r>
      <w:proofErr w:type="spellStart"/>
      <w:r w:rsidRPr="005A2058">
        <w:rPr>
          <w:b/>
          <w:bCs/>
          <w:i/>
          <w:iCs/>
          <w:lang w:val="en-US" w:eastAsia="zh-CN"/>
        </w:rPr>
        <w:t>nonCode</w:t>
      </w:r>
      <w:r>
        <w:rPr>
          <w:b/>
          <w:bCs/>
          <w:i/>
          <w:iCs/>
          <w:lang w:val="en-US" w:eastAsia="zh-CN"/>
        </w:rPr>
        <w:t>b</w:t>
      </w:r>
      <w:r w:rsidRPr="005A2058">
        <w:rPr>
          <w:b/>
          <w:bCs/>
          <w:i/>
          <w:iCs/>
          <w:lang w:val="en-US" w:eastAsia="zh-CN"/>
        </w:rPr>
        <w:t>ook</w:t>
      </w:r>
      <w:proofErr w:type="spellEnd"/>
      <w:r w:rsidRPr="005A2058">
        <w:rPr>
          <w:b/>
          <w:bCs/>
          <w:i/>
          <w:iCs/>
          <w:lang w:val="en-US" w:eastAsia="zh-CN"/>
        </w:rPr>
        <w:t>’: the second SRI bit field assumes all possible ranks</w:t>
      </w:r>
      <w:r>
        <w:rPr>
          <w:b/>
          <w:bCs/>
          <w:i/>
          <w:iCs/>
          <w:lang w:val="en-US" w:eastAsia="zh-CN"/>
        </w:rPr>
        <w:t xml:space="preserve"> that can be indicated by</w:t>
      </w:r>
      <w:r w:rsidRPr="005A2058">
        <w:rPr>
          <w:b/>
          <w:bCs/>
          <w:i/>
          <w:iCs/>
          <w:lang w:val="en-US" w:eastAsia="zh-CN"/>
        </w:rPr>
        <w:t xml:space="preserve"> the corresponding SRS resource se</w:t>
      </w:r>
      <w:r>
        <w:rPr>
          <w:b/>
          <w:bCs/>
          <w:i/>
          <w:iCs/>
          <w:lang w:val="en-US" w:eastAsia="zh-CN"/>
        </w:rPr>
        <w:t>t</w:t>
      </w:r>
      <w:r w:rsidRPr="005A2058">
        <w:rPr>
          <w:b/>
          <w:bCs/>
          <w:i/>
          <w:iCs/>
          <w:lang w:val="en-US" w:eastAsia="zh-CN"/>
        </w:rPr>
        <w:t>, without dependency on the</w:t>
      </w:r>
      <w:r>
        <w:rPr>
          <w:b/>
          <w:bCs/>
          <w:i/>
          <w:iCs/>
          <w:lang w:val="en-US" w:eastAsia="zh-CN"/>
        </w:rPr>
        <w:t xml:space="preserve"> indicated</w:t>
      </w:r>
      <w:r w:rsidRPr="005A2058">
        <w:rPr>
          <w:b/>
          <w:bCs/>
          <w:i/>
          <w:iCs/>
          <w:lang w:val="en-US" w:eastAsia="zh-CN"/>
        </w:rPr>
        <w:t xml:space="preserve"> rank </w:t>
      </w:r>
      <w:r>
        <w:rPr>
          <w:b/>
          <w:bCs/>
          <w:i/>
          <w:iCs/>
          <w:lang w:val="en-US" w:eastAsia="zh-CN"/>
        </w:rPr>
        <w:t>by</w:t>
      </w:r>
      <w:r w:rsidRPr="005A2058">
        <w:rPr>
          <w:b/>
          <w:bCs/>
          <w:i/>
          <w:iCs/>
          <w:lang w:val="en-US" w:eastAsia="zh-CN"/>
        </w:rPr>
        <w:t xml:space="preserve"> the first SRI</w:t>
      </w:r>
      <w:r>
        <w:rPr>
          <w:b/>
          <w:bCs/>
          <w:i/>
          <w:iCs/>
          <w:lang w:val="en-US"/>
        </w:rPr>
        <w:t xml:space="preserve">. </w:t>
      </w:r>
    </w:p>
    <w:p w14:paraId="2EE0C2E8" w14:textId="77777777" w:rsidR="00BD7AED" w:rsidRPr="005A2058" w:rsidRDefault="00BD7AED" w:rsidP="00BD7AED">
      <w:pPr>
        <w:pStyle w:val="0Maintext"/>
        <w:numPr>
          <w:ilvl w:val="0"/>
          <w:numId w:val="20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5A2058">
        <w:rPr>
          <w:b/>
          <w:bCs/>
          <w:i/>
          <w:iCs/>
          <w:lang w:val="en-US" w:eastAsia="zh-CN"/>
        </w:rPr>
        <w:t>For ‘</w:t>
      </w:r>
      <w:proofErr w:type="spellStart"/>
      <w:r w:rsidRPr="005A2058">
        <w:rPr>
          <w:b/>
          <w:bCs/>
          <w:i/>
          <w:iCs/>
          <w:lang w:val="en-US" w:eastAsia="zh-CN"/>
        </w:rPr>
        <w:t>txConfig</w:t>
      </w:r>
      <w:proofErr w:type="spellEnd"/>
      <w:r w:rsidRPr="005A2058">
        <w:rPr>
          <w:b/>
          <w:bCs/>
          <w:i/>
          <w:iCs/>
          <w:lang w:val="en-US" w:eastAsia="zh-CN"/>
        </w:rPr>
        <w:t xml:space="preserve"> = Code</w:t>
      </w:r>
      <w:r>
        <w:rPr>
          <w:b/>
          <w:bCs/>
          <w:i/>
          <w:iCs/>
          <w:lang w:val="en-US" w:eastAsia="zh-CN"/>
        </w:rPr>
        <w:t>b</w:t>
      </w:r>
      <w:r w:rsidRPr="005A2058">
        <w:rPr>
          <w:b/>
          <w:bCs/>
          <w:i/>
          <w:iCs/>
          <w:lang w:val="en-US" w:eastAsia="zh-CN"/>
        </w:rPr>
        <w:t>ook’: the second TPMI bit-field indicates all possible number of layers for the corresponding beam/panel</w:t>
      </w:r>
    </w:p>
    <w:p w14:paraId="3A393A8C" w14:textId="77777777" w:rsidR="00BD7AED" w:rsidRDefault="00BD7AED" w:rsidP="00BD7AED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6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</w:rPr>
        <w:t>For s-DCI FDM simultaneous PUSCHs,</w:t>
      </w:r>
      <w:r w:rsidRPr="00632067">
        <w:rPr>
          <w:b/>
          <w:bCs/>
          <w:i/>
          <w:iCs/>
        </w:rPr>
        <w:t xml:space="preserve"> “Antenna ports” bit-field indicates DMRS ports for the </w:t>
      </w:r>
      <w:r>
        <w:rPr>
          <w:b/>
          <w:bCs/>
          <w:i/>
          <w:iCs/>
        </w:rPr>
        <w:t>PUSCH</w:t>
      </w:r>
      <w:r w:rsidRPr="00632067">
        <w:rPr>
          <w:b/>
          <w:bCs/>
          <w:i/>
          <w:iCs/>
        </w:rPr>
        <w:t xml:space="preserve"> with maximum number of layers</w:t>
      </w:r>
    </w:p>
    <w:p w14:paraId="4087DF5B" w14:textId="77777777" w:rsidR="00BD7AED" w:rsidRDefault="00BD7AED" w:rsidP="00BD7AED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632067">
        <w:rPr>
          <w:b/>
          <w:bCs/>
          <w:i/>
          <w:iCs/>
        </w:rPr>
        <w:t>Alt</w:t>
      </w:r>
      <w:r>
        <w:rPr>
          <w:b/>
          <w:bCs/>
          <w:i/>
          <w:iCs/>
        </w:rPr>
        <w:t>.</w:t>
      </w:r>
      <w:r w:rsidRPr="00632067">
        <w:rPr>
          <w:b/>
          <w:bCs/>
          <w:i/>
          <w:iCs/>
        </w:rPr>
        <w:t xml:space="preserve">1: DMRS ports for the panel with a smaller number of layers is determined from the smallest port indices within the set of ports associated to the panel with a </w:t>
      </w:r>
      <w:r>
        <w:rPr>
          <w:b/>
          <w:bCs/>
          <w:i/>
          <w:iCs/>
        </w:rPr>
        <w:t>larger</w:t>
      </w:r>
      <w:r w:rsidRPr="00632067">
        <w:rPr>
          <w:b/>
          <w:bCs/>
          <w:i/>
          <w:iCs/>
        </w:rPr>
        <w:t xml:space="preserve"> number of layers</w:t>
      </w:r>
    </w:p>
    <w:p w14:paraId="36F4C746" w14:textId="2F6E7D7A" w:rsidR="00BD7AED" w:rsidRPr="009A47D9" w:rsidRDefault="00BD7AED" w:rsidP="00BD7AED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632067">
        <w:rPr>
          <w:b/>
          <w:bCs/>
          <w:i/>
          <w:iCs/>
        </w:rPr>
        <w:t>Alt</w:t>
      </w:r>
      <w:r>
        <w:rPr>
          <w:b/>
          <w:bCs/>
          <w:i/>
          <w:iCs/>
        </w:rPr>
        <w:t>.</w:t>
      </w:r>
      <w:r w:rsidRPr="00632067">
        <w:rPr>
          <w:b/>
          <w:bCs/>
          <w:i/>
          <w:iCs/>
        </w:rPr>
        <w:t>2: reserved bits in DMRS tables for rank&gt;1 is used to indicate the associated port index to the panel with smaller number of layers</w:t>
      </w:r>
      <w:r>
        <w:rPr>
          <w:b/>
          <w:bCs/>
          <w:i/>
          <w:iCs/>
        </w:rPr>
        <w:t>, based on modified tables in Fig. 2a and Fig. 2b.</w:t>
      </w:r>
      <w:r w:rsidRPr="00632067">
        <w:rPr>
          <w:b/>
          <w:bCs/>
          <w:i/>
          <w:iCs/>
        </w:rPr>
        <w:t xml:space="preserve"> </w:t>
      </w:r>
    </w:p>
    <w:p w14:paraId="678D9228" w14:textId="77777777" w:rsidR="00BD7AED" w:rsidRDefault="00BD7AED" w:rsidP="00BD7AED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7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</w:rPr>
        <w:t>For simultaneous transmission of different CGs</w:t>
      </w:r>
    </w:p>
    <w:p w14:paraId="3D2CFE8B" w14:textId="77777777" w:rsidR="00BD7AED" w:rsidRPr="00D84C50" w:rsidRDefault="00BD7AED" w:rsidP="00BD7AED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  <w:lang w:val="en-US"/>
        </w:rPr>
      </w:pPr>
      <w:r w:rsidRPr="00D84C50">
        <w:rPr>
          <w:b/>
          <w:bCs/>
          <w:i/>
          <w:iCs/>
          <w:lang w:val="en-US"/>
        </w:rPr>
        <w:t xml:space="preserve">For Type-1 UL CG configuration, UE is indicated about </w:t>
      </w:r>
      <w:proofErr w:type="spellStart"/>
      <w:r w:rsidRPr="00D84C50">
        <w:rPr>
          <w:b/>
          <w:bCs/>
          <w:i/>
          <w:iCs/>
          <w:lang w:val="en-US"/>
        </w:rPr>
        <w:t>STxMP</w:t>
      </w:r>
      <w:proofErr w:type="spellEnd"/>
      <w:r w:rsidRPr="00D84C50">
        <w:rPr>
          <w:b/>
          <w:bCs/>
          <w:i/>
          <w:iCs/>
          <w:lang w:val="en-US"/>
        </w:rPr>
        <w:t xml:space="preserve"> once UE is configured with two SRS resource sets, each of which is associated to different </w:t>
      </w:r>
      <w:proofErr w:type="spellStart"/>
      <w:r w:rsidRPr="00D84C50">
        <w:rPr>
          <w:b/>
          <w:bCs/>
          <w:i/>
          <w:iCs/>
          <w:lang w:val="en-US"/>
        </w:rPr>
        <w:t>srs-ResourceIndicator</w:t>
      </w:r>
      <w:proofErr w:type="spellEnd"/>
      <w:r w:rsidRPr="00D84C50">
        <w:rPr>
          <w:b/>
          <w:bCs/>
          <w:i/>
          <w:iCs/>
          <w:lang w:val="en-US"/>
        </w:rPr>
        <w:t xml:space="preserve"> </w:t>
      </w:r>
    </w:p>
    <w:p w14:paraId="022DF790" w14:textId="5BCDEB63" w:rsidR="00BD7AED" w:rsidRPr="00C65A03" w:rsidRDefault="00BD7AED" w:rsidP="00BD7AED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</w:rPr>
      </w:pPr>
      <w:r w:rsidRPr="00D84C50">
        <w:rPr>
          <w:b/>
          <w:bCs/>
          <w:i/>
          <w:iCs/>
          <w:lang w:val="en-US"/>
        </w:rPr>
        <w:t xml:space="preserve">For Type-2 UL CG configuration, UE is indicated about </w:t>
      </w:r>
      <w:proofErr w:type="spellStart"/>
      <w:r w:rsidRPr="00D84C50">
        <w:rPr>
          <w:b/>
          <w:bCs/>
          <w:i/>
          <w:iCs/>
          <w:lang w:val="en-US"/>
        </w:rPr>
        <w:t>STxMP</w:t>
      </w:r>
      <w:proofErr w:type="spellEnd"/>
      <w:r w:rsidRPr="00D84C50">
        <w:rPr>
          <w:b/>
          <w:bCs/>
          <w:i/>
          <w:iCs/>
          <w:lang w:val="en-US"/>
        </w:rPr>
        <w:t xml:space="preserve"> if </w:t>
      </w:r>
      <w:proofErr w:type="spellStart"/>
      <w:r w:rsidRPr="00D84C50">
        <w:rPr>
          <w:b/>
          <w:bCs/>
          <w:i/>
          <w:iCs/>
          <w:lang w:val="en-US"/>
        </w:rPr>
        <w:t>coreset</w:t>
      </w:r>
      <w:r w:rsidR="008612A5">
        <w:rPr>
          <w:b/>
          <w:bCs/>
          <w:i/>
          <w:iCs/>
          <w:lang w:val="en-US"/>
        </w:rPr>
        <w:t>P</w:t>
      </w:r>
      <w:r w:rsidRPr="00D84C50">
        <w:rPr>
          <w:b/>
          <w:bCs/>
          <w:i/>
          <w:iCs/>
          <w:lang w:val="en-US"/>
        </w:rPr>
        <w:t>oolIndex</w:t>
      </w:r>
      <w:proofErr w:type="spellEnd"/>
      <w:r w:rsidRPr="00D84C50">
        <w:rPr>
          <w:b/>
          <w:bCs/>
          <w:i/>
          <w:iCs/>
          <w:lang w:val="en-US"/>
        </w:rPr>
        <w:t xml:space="preserve"> associated to each DCI activating the two CG PUSCHs are different</w:t>
      </w:r>
    </w:p>
    <w:p w14:paraId="40A9C101" w14:textId="77777777" w:rsidR="00BD7AED" w:rsidRDefault="00BD7AED" w:rsidP="00BD7AED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8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</w:rPr>
        <w:t xml:space="preserve">For </w:t>
      </w:r>
      <w:proofErr w:type="spellStart"/>
      <w:r>
        <w:rPr>
          <w:b/>
          <w:bCs/>
          <w:i/>
          <w:iCs/>
        </w:rPr>
        <w:t>STxMP</w:t>
      </w:r>
      <w:proofErr w:type="spellEnd"/>
      <w:r>
        <w:rPr>
          <w:b/>
          <w:bCs/>
          <w:i/>
          <w:iCs/>
        </w:rPr>
        <w:t xml:space="preserve"> PUSCH+PUSCH transmission:</w:t>
      </w:r>
    </w:p>
    <w:p w14:paraId="4B5E0839" w14:textId="77777777" w:rsidR="00BD7AED" w:rsidRPr="00CE3243" w:rsidRDefault="00BD7AED" w:rsidP="00BD7AED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  <w:lang w:val="en-US"/>
        </w:rPr>
      </w:pPr>
      <w:r w:rsidRPr="00CE3243">
        <w:rPr>
          <w:b/>
          <w:bCs/>
          <w:i/>
          <w:iCs/>
          <w:lang w:val="en-US"/>
        </w:rPr>
        <w:t xml:space="preserve">If both PUSCHs are fully </w:t>
      </w:r>
      <w:r>
        <w:rPr>
          <w:b/>
          <w:bCs/>
          <w:i/>
          <w:iCs/>
          <w:lang w:val="en-US"/>
        </w:rPr>
        <w:t>overlapped</w:t>
      </w:r>
      <w:r w:rsidRPr="00CE3243">
        <w:rPr>
          <w:b/>
          <w:bCs/>
          <w:i/>
          <w:iCs/>
          <w:lang w:val="en-US"/>
        </w:rPr>
        <w:t xml:space="preserve"> in time (</w:t>
      </w:r>
      <w:proofErr w:type="gramStart"/>
      <w:r w:rsidRPr="00CE3243">
        <w:rPr>
          <w:b/>
          <w:bCs/>
          <w:i/>
          <w:iCs/>
          <w:lang w:val="en-US"/>
        </w:rPr>
        <w:t>e.g.</w:t>
      </w:r>
      <w:proofErr w:type="gramEnd"/>
      <w:r w:rsidRPr="00CE3243">
        <w:rPr>
          <w:b/>
          <w:bCs/>
          <w:i/>
          <w:iCs/>
          <w:lang w:val="en-US"/>
        </w:rPr>
        <w:t xml:space="preserve"> for the case of s-DCI)</w:t>
      </w:r>
      <w:r>
        <w:rPr>
          <w:b/>
          <w:bCs/>
          <w:i/>
          <w:iCs/>
          <w:lang w:val="en-US"/>
        </w:rPr>
        <w:t>, b</w:t>
      </w:r>
      <w:r w:rsidRPr="00CE3243">
        <w:rPr>
          <w:b/>
          <w:bCs/>
          <w:i/>
          <w:iCs/>
          <w:lang w:val="en-US"/>
        </w:rPr>
        <w:t>oth are considered either actual or both considered virtual based on existing specification</w:t>
      </w:r>
    </w:p>
    <w:p w14:paraId="668162B3" w14:textId="1FC2C752" w:rsidR="00BD7AED" w:rsidRPr="00BD7AED" w:rsidRDefault="00BD7AED" w:rsidP="00BD7AED">
      <w:pPr>
        <w:pStyle w:val="0Maintext"/>
        <w:numPr>
          <w:ilvl w:val="0"/>
          <w:numId w:val="20"/>
        </w:numPr>
        <w:spacing w:line="240" w:lineRule="auto"/>
        <w:rPr>
          <w:b/>
          <w:bCs/>
          <w:i/>
          <w:iCs/>
          <w:lang w:val="en-US"/>
        </w:rPr>
      </w:pPr>
      <w:r w:rsidRPr="00CE3243">
        <w:rPr>
          <w:b/>
          <w:bCs/>
          <w:i/>
          <w:iCs/>
          <w:lang w:val="en-US"/>
        </w:rPr>
        <w:t>If PUSCHs are not fully overlap</w:t>
      </w:r>
      <w:r>
        <w:rPr>
          <w:b/>
          <w:bCs/>
          <w:i/>
          <w:iCs/>
          <w:lang w:val="en-US"/>
        </w:rPr>
        <w:t>ped</w:t>
      </w:r>
      <w:r w:rsidRPr="00CE3243">
        <w:rPr>
          <w:b/>
          <w:bCs/>
          <w:i/>
          <w:iCs/>
          <w:lang w:val="en-US"/>
        </w:rPr>
        <w:t xml:space="preserve"> in time (</w:t>
      </w:r>
      <w:proofErr w:type="gramStart"/>
      <w:r w:rsidRPr="00CE3243">
        <w:rPr>
          <w:b/>
          <w:bCs/>
          <w:i/>
          <w:iCs/>
          <w:lang w:val="en-US"/>
        </w:rPr>
        <w:t>e.g.</w:t>
      </w:r>
      <w:proofErr w:type="gramEnd"/>
      <w:r w:rsidRPr="00CE3243">
        <w:rPr>
          <w:b/>
          <w:bCs/>
          <w:i/>
          <w:iCs/>
          <w:lang w:val="en-US"/>
        </w:rPr>
        <w:t xml:space="preserve"> for the case of m-TRP)</w:t>
      </w:r>
      <w:r>
        <w:rPr>
          <w:b/>
          <w:bCs/>
          <w:i/>
          <w:iCs/>
          <w:lang w:val="en-US"/>
        </w:rPr>
        <w:t>,</w:t>
      </w:r>
      <w:r w:rsidRPr="00CE3243">
        <w:rPr>
          <w:b/>
          <w:bCs/>
          <w:i/>
          <w:iCs/>
          <w:lang w:val="en-US"/>
        </w:rPr>
        <w:t xml:space="preserve"> UE determines virtual vs actual PHR per PUSCH occasion based on existing specification</w:t>
      </w:r>
    </w:p>
    <w:p w14:paraId="0CB46A3C" w14:textId="77777777" w:rsidR="00BD7AED" w:rsidRPr="00FD7ED6" w:rsidRDefault="00BD7AED" w:rsidP="00BD7AED">
      <w:pPr>
        <w:jc w:val="both"/>
        <w:rPr>
          <w:rFonts w:cs="Batang"/>
          <w:b/>
          <w:bCs/>
          <w:i/>
          <w:iCs/>
          <w:sz w:val="20"/>
          <w:szCs w:val="20"/>
          <w:lang w:eastAsia="en-US"/>
        </w:rPr>
      </w:pP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 xml:space="preserve">Proposal </w:t>
      </w:r>
      <w:r>
        <w:rPr>
          <w:rFonts w:cs="Batang"/>
          <w:b/>
          <w:bCs/>
          <w:i/>
          <w:iCs/>
          <w:sz w:val="20"/>
          <w:szCs w:val="20"/>
          <w:lang w:eastAsia="en-US"/>
        </w:rPr>
        <w:t>9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>: If a</w:t>
      </w:r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 xml:space="preserve"> </w:t>
      </w:r>
      <w:proofErr w:type="spellStart"/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>mTRP</w:t>
      </w:r>
      <w:proofErr w:type="spellEnd"/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 xml:space="preserve"> based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 xml:space="preserve"> PUSCH</w:t>
      </w:r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>+PUSCH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 xml:space="preserve"> overlaps in time with </w:t>
      </w:r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>a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 xml:space="preserve"> PUCCH that is associated to </w:t>
      </w:r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 xml:space="preserve">a </w:t>
      </w:r>
      <w:proofErr w:type="spellStart"/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>s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>TRP</w:t>
      </w:r>
      <w:proofErr w:type="spellEnd"/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 xml:space="preserve">, 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>UCI is multiplexed only on the PUSCH resource</w:t>
      </w:r>
      <w:r w:rsidRPr="00FD7ED6">
        <w:rPr>
          <w:rFonts w:cs="Batang"/>
          <w:b/>
          <w:bCs/>
          <w:i/>
          <w:iCs/>
          <w:sz w:val="20"/>
          <w:szCs w:val="20"/>
          <w:lang w:eastAsia="en-US"/>
        </w:rPr>
        <w:t xml:space="preserve"> that is</w:t>
      </w:r>
      <w:r w:rsidRPr="00502505">
        <w:rPr>
          <w:rFonts w:cs="Batang"/>
          <w:b/>
          <w:bCs/>
          <w:i/>
          <w:iCs/>
          <w:sz w:val="20"/>
          <w:szCs w:val="20"/>
          <w:lang w:eastAsia="en-US"/>
        </w:rPr>
        <w:t xml:space="preserve"> associated to the same TRP/beam/panel as of PUCCH</w:t>
      </w:r>
    </w:p>
    <w:p w14:paraId="0DE54E99" w14:textId="33B9AA3B" w:rsidR="00BD7AED" w:rsidRDefault="00BD7AED" w:rsidP="00BD7AED">
      <w:pPr>
        <w:pStyle w:val="ListParagraph"/>
        <w:numPr>
          <w:ilvl w:val="0"/>
          <w:numId w:val="28"/>
        </w:numPr>
        <w:ind w:leftChars="0"/>
        <w:jc w:val="both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  <w:r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FFS: How the code-rate for UCI multiplexing is determined, i.e., based on REs allocated to both PUSCHs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,</w:t>
      </w:r>
      <w:r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  <w:proofErr w:type="gramStart"/>
      <w:r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or</w:t>
      </w:r>
      <w:proofErr w:type="gramEnd"/>
      <w:r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based on only those REs associated to 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>the</w:t>
      </w:r>
      <w:r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PUSCH</w:t>
      </w:r>
      <w:r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toward the same TRP as PUCCH</w:t>
      </w:r>
      <w:r w:rsidRPr="00FD7ED6"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  <w:t xml:space="preserve"> </w:t>
      </w:r>
    </w:p>
    <w:p w14:paraId="74C458BF" w14:textId="77777777" w:rsidR="00BD7AED" w:rsidRPr="00BD7AED" w:rsidRDefault="00BD7AED" w:rsidP="00BD7AED">
      <w:pPr>
        <w:pStyle w:val="ListParagraph"/>
        <w:ind w:leftChars="0" w:left="720" w:firstLine="0"/>
        <w:jc w:val="both"/>
        <w:rPr>
          <w:rFonts w:ascii="Times New Roman" w:eastAsia="Times New Roman" w:hAnsi="Times New Roman" w:cs="Batang"/>
          <w:b/>
          <w:bCs/>
          <w:i/>
          <w:iCs/>
          <w:szCs w:val="20"/>
          <w:lang w:val="en-US" w:eastAsia="en-US"/>
        </w:rPr>
      </w:pPr>
    </w:p>
    <w:p w14:paraId="31050A3E" w14:textId="2B8D83E2" w:rsidR="00BD7AED" w:rsidRDefault="00BD7AED" w:rsidP="00BD7AED">
      <w:pPr>
        <w:tabs>
          <w:tab w:val="left" w:pos="640"/>
        </w:tabs>
        <w:jc w:val="both"/>
        <w:rPr>
          <w:rFonts w:cs="Batang"/>
          <w:b/>
          <w:bCs/>
          <w:i/>
          <w:iCs/>
          <w:sz w:val="20"/>
          <w:szCs w:val="20"/>
          <w:lang w:val="en-GB" w:eastAsia="en-US"/>
        </w:rPr>
      </w:pPr>
      <w:r w:rsidRPr="00647F7D">
        <w:rPr>
          <w:rFonts w:cs="Batang"/>
          <w:b/>
          <w:bCs/>
          <w:i/>
          <w:iCs/>
          <w:sz w:val="20"/>
          <w:szCs w:val="20"/>
          <w:lang w:eastAsia="en-US"/>
        </w:rPr>
        <w:t>Proposal 1</w:t>
      </w:r>
      <w:r>
        <w:rPr>
          <w:rFonts w:cs="Batang"/>
          <w:b/>
          <w:bCs/>
          <w:i/>
          <w:iCs/>
          <w:sz w:val="20"/>
          <w:szCs w:val="20"/>
          <w:lang w:eastAsia="en-US"/>
        </w:rPr>
        <w:t>0</w:t>
      </w:r>
      <w:r w:rsidRPr="00647F7D">
        <w:rPr>
          <w:rFonts w:cs="Batang"/>
          <w:b/>
          <w:bCs/>
          <w:i/>
          <w:iCs/>
          <w:sz w:val="20"/>
          <w:szCs w:val="20"/>
          <w:lang w:eastAsia="en-US"/>
        </w:rPr>
        <w:t xml:space="preserve">: </w:t>
      </w:r>
      <w:r w:rsidRPr="00647F7D">
        <w:rPr>
          <w:rFonts w:cs="Batang"/>
          <w:b/>
          <w:bCs/>
          <w:i/>
          <w:iCs/>
          <w:sz w:val="20"/>
          <w:szCs w:val="20"/>
          <w:lang w:val="en-GB" w:eastAsia="en-US"/>
        </w:rPr>
        <w:t>If UE is scheduled with fully or partially overlapping PUSCHs in the time and frequency domain by multiple PDCCHs</w:t>
      </w:r>
      <w:r>
        <w:rPr>
          <w:rFonts w:cs="Batang"/>
          <w:b/>
          <w:bCs/>
          <w:i/>
          <w:iCs/>
          <w:sz w:val="20"/>
          <w:szCs w:val="20"/>
          <w:lang w:val="en-GB" w:eastAsia="en-US"/>
        </w:rPr>
        <w:t xml:space="preserve"> </w:t>
      </w:r>
      <w:r w:rsidRPr="009232EC">
        <w:rPr>
          <w:rFonts w:cs="Batang"/>
          <w:b/>
          <w:bCs/>
          <w:i/>
          <w:iCs/>
          <w:sz w:val="20"/>
          <w:szCs w:val="20"/>
          <w:lang w:eastAsia="en-US"/>
        </w:rPr>
        <w:t xml:space="preserve">that are associated to different </w:t>
      </w:r>
      <w:proofErr w:type="spellStart"/>
      <w:r w:rsidRPr="009232EC">
        <w:rPr>
          <w:rFonts w:cs="Batang"/>
          <w:b/>
          <w:bCs/>
          <w:i/>
          <w:iCs/>
          <w:sz w:val="20"/>
          <w:szCs w:val="20"/>
          <w:lang w:eastAsia="en-US"/>
        </w:rPr>
        <w:t>ControlResourceSets</w:t>
      </w:r>
      <w:proofErr w:type="spellEnd"/>
      <w:r w:rsidRPr="009232EC">
        <w:rPr>
          <w:rFonts w:cs="Batang"/>
          <w:b/>
          <w:bCs/>
          <w:i/>
          <w:iCs/>
          <w:sz w:val="20"/>
          <w:szCs w:val="20"/>
          <w:lang w:eastAsia="en-US"/>
        </w:rPr>
        <w:t xml:space="preserve"> having different values of </w:t>
      </w:r>
      <w:proofErr w:type="spellStart"/>
      <w:r w:rsidRPr="009232EC">
        <w:rPr>
          <w:rFonts w:cs="Batang"/>
          <w:b/>
          <w:bCs/>
          <w:i/>
          <w:iCs/>
          <w:sz w:val="20"/>
          <w:szCs w:val="20"/>
          <w:lang w:eastAsia="en-US"/>
        </w:rPr>
        <w:t>coresetPoolIndex</w:t>
      </w:r>
      <w:proofErr w:type="spellEnd"/>
      <w:r w:rsidRPr="00647F7D">
        <w:rPr>
          <w:rFonts w:cs="Batang"/>
          <w:b/>
          <w:bCs/>
          <w:i/>
          <w:iCs/>
          <w:sz w:val="20"/>
          <w:szCs w:val="20"/>
          <w:lang w:val="en-GB" w:eastAsia="en-US"/>
        </w:rPr>
        <w:t>, TDAI indication is per panel</w:t>
      </w:r>
      <w:r>
        <w:rPr>
          <w:rFonts w:cs="Batang"/>
          <w:b/>
          <w:bCs/>
          <w:i/>
          <w:iCs/>
          <w:sz w:val="20"/>
          <w:szCs w:val="20"/>
          <w:lang w:val="en-GB" w:eastAsia="en-US"/>
        </w:rPr>
        <w:t xml:space="preserve">. </w:t>
      </w:r>
    </w:p>
    <w:p w14:paraId="6F094F8A" w14:textId="77777777" w:rsidR="00BD7AED" w:rsidRPr="00647F7D" w:rsidRDefault="00BD7AED" w:rsidP="00BD7AED">
      <w:pPr>
        <w:tabs>
          <w:tab w:val="left" w:pos="640"/>
        </w:tabs>
        <w:jc w:val="both"/>
        <w:rPr>
          <w:rFonts w:cs="Batang"/>
          <w:sz w:val="20"/>
          <w:szCs w:val="20"/>
          <w:lang w:eastAsia="en-US"/>
        </w:rPr>
      </w:pPr>
    </w:p>
    <w:p w14:paraId="54280411" w14:textId="77777777" w:rsidR="00BD7AED" w:rsidRDefault="00BD7AED" w:rsidP="00BD7AE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11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5A5EEA">
        <w:rPr>
          <w:b/>
          <w:bCs/>
          <w:i/>
          <w:iCs/>
          <w:lang w:val="en-US"/>
        </w:rPr>
        <w:t>For simultaneous transmission of PUCCH over multi-panel (</w:t>
      </w:r>
      <w:proofErr w:type="spellStart"/>
      <w:r w:rsidRPr="005A5EEA">
        <w:rPr>
          <w:b/>
          <w:bCs/>
          <w:i/>
          <w:iCs/>
          <w:lang w:val="en-US"/>
        </w:rPr>
        <w:t>STxMP</w:t>
      </w:r>
      <w:proofErr w:type="spellEnd"/>
      <w:r w:rsidRPr="005A5EEA">
        <w:rPr>
          <w:b/>
          <w:bCs/>
          <w:i/>
          <w:iCs/>
          <w:lang w:val="en-US"/>
        </w:rPr>
        <w:t xml:space="preserve">), UE will be indicated about </w:t>
      </w:r>
      <w:r>
        <w:rPr>
          <w:b/>
          <w:bCs/>
          <w:i/>
          <w:iCs/>
          <w:lang w:val="en-US"/>
        </w:rPr>
        <w:t xml:space="preserve">the </w:t>
      </w:r>
      <w:proofErr w:type="spellStart"/>
      <w:r w:rsidRPr="005A5EEA">
        <w:rPr>
          <w:b/>
          <w:bCs/>
          <w:i/>
          <w:iCs/>
          <w:lang w:val="en-US"/>
        </w:rPr>
        <w:t>STxMP</w:t>
      </w:r>
      <w:proofErr w:type="spellEnd"/>
      <w:r w:rsidRPr="005A5EEA">
        <w:rPr>
          <w:b/>
          <w:bCs/>
          <w:i/>
          <w:iCs/>
          <w:lang w:val="en-US"/>
        </w:rPr>
        <w:t xml:space="preserve"> scheme in a single-DCI, </w:t>
      </w:r>
      <w:r w:rsidRPr="00650026">
        <w:rPr>
          <w:b/>
          <w:bCs/>
          <w:i/>
          <w:iCs/>
          <w:lang w:val="en-US"/>
        </w:rPr>
        <w:t>as part of RRC PUCCH resource configuration</w:t>
      </w:r>
    </w:p>
    <w:p w14:paraId="1E30DC7D" w14:textId="77777777" w:rsidR="00BD7AED" w:rsidRDefault="00BD7AED" w:rsidP="00BD7AED">
      <w:pPr>
        <w:pStyle w:val="0Maintext"/>
        <w:numPr>
          <w:ilvl w:val="0"/>
          <w:numId w:val="26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650026">
        <w:rPr>
          <w:b/>
          <w:bCs/>
          <w:i/>
          <w:iCs/>
          <w:lang w:val="en-US"/>
        </w:rPr>
        <w:t>a PUCCH resource configuration is tagged with FDM-A, or FDM-B, or SFN in RRC configuration</w:t>
      </w:r>
    </w:p>
    <w:p w14:paraId="538778DB" w14:textId="77777777" w:rsidR="00BD7AED" w:rsidRDefault="00BD7AED" w:rsidP="00BD7AED">
      <w:pPr>
        <w:pStyle w:val="0Maintext"/>
        <w:numPr>
          <w:ilvl w:val="0"/>
          <w:numId w:val="26"/>
        </w:numPr>
        <w:spacing w:after="120" w:afterAutospacing="0" w:line="240" w:lineRule="auto"/>
        <w:rPr>
          <w:b/>
          <w:bCs/>
          <w:i/>
          <w:iCs/>
          <w:lang w:val="en-US"/>
        </w:rPr>
      </w:pPr>
      <w:r w:rsidRPr="00650026">
        <w:rPr>
          <w:b/>
          <w:bCs/>
          <w:i/>
          <w:iCs/>
          <w:lang w:val="en-US"/>
        </w:rPr>
        <w:lastRenderedPageBreak/>
        <w:t xml:space="preserve">Once that PUCCH resource in selected, UE is indicated to perform </w:t>
      </w:r>
      <w:proofErr w:type="spellStart"/>
      <w:r w:rsidRPr="00650026">
        <w:rPr>
          <w:b/>
          <w:bCs/>
          <w:i/>
          <w:iCs/>
          <w:lang w:val="en-US"/>
        </w:rPr>
        <w:t>STxMP</w:t>
      </w:r>
      <w:proofErr w:type="spellEnd"/>
      <w:r w:rsidRPr="00650026">
        <w:rPr>
          <w:b/>
          <w:bCs/>
          <w:i/>
          <w:iCs/>
          <w:lang w:val="en-US"/>
        </w:rPr>
        <w:t xml:space="preserve"> for PUCCH transmission with the corresponding scheme</w:t>
      </w: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E51A379" w14:textId="3AC49F87" w:rsidR="00620C29" w:rsidRPr="00E16798" w:rsidRDefault="00E16798" w:rsidP="00E16798">
      <w:pPr>
        <w:pStyle w:val="Heading1"/>
      </w:pPr>
      <w:r>
        <w:t>References</w:t>
      </w:r>
    </w:p>
    <w:p w14:paraId="371135C3" w14:textId="6D7D646B" w:rsidR="00A14D2A" w:rsidRPr="00370876" w:rsidRDefault="00A14D2A" w:rsidP="00370876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>R1-</w:t>
      </w:r>
      <w:r w:rsidR="00A30089">
        <w:rPr>
          <w:sz w:val="20"/>
          <w:szCs w:val="20"/>
        </w:rPr>
        <w:t>2204229</w:t>
      </w:r>
      <w:r w:rsidRPr="00A14D2A">
        <w:rPr>
          <w:sz w:val="20"/>
          <w:szCs w:val="20"/>
        </w:rPr>
        <w:t xml:space="preserve">, </w:t>
      </w:r>
      <w:r w:rsidR="00370876">
        <w:rPr>
          <w:sz w:val="20"/>
          <w:szCs w:val="20"/>
        </w:rPr>
        <w:t>“</w:t>
      </w:r>
      <w:r w:rsidR="00A30089">
        <w:rPr>
          <w:sz w:val="20"/>
          <w:szCs w:val="20"/>
        </w:rPr>
        <w:t>Views o</w:t>
      </w:r>
      <w:r w:rsidR="00370876" w:rsidRPr="00370876">
        <w:rPr>
          <w:sz w:val="20"/>
          <w:szCs w:val="20"/>
        </w:rPr>
        <w:t xml:space="preserve">n </w:t>
      </w:r>
      <w:r w:rsidR="00A30089">
        <w:rPr>
          <w:sz w:val="20"/>
          <w:szCs w:val="20"/>
        </w:rPr>
        <w:t>u</w:t>
      </w:r>
      <w:r w:rsidR="00370876" w:rsidRPr="00370876">
        <w:rPr>
          <w:sz w:val="20"/>
          <w:szCs w:val="20"/>
        </w:rPr>
        <w:t xml:space="preserve">nified TCI </w:t>
      </w:r>
      <w:r w:rsidR="00A30089">
        <w:rPr>
          <w:sz w:val="20"/>
          <w:szCs w:val="20"/>
        </w:rPr>
        <w:t>f</w:t>
      </w:r>
      <w:r w:rsidR="00370876" w:rsidRPr="00370876">
        <w:rPr>
          <w:sz w:val="20"/>
          <w:szCs w:val="20"/>
        </w:rPr>
        <w:t xml:space="preserve">ramework for </w:t>
      </w:r>
      <w:r w:rsidR="00A30089">
        <w:rPr>
          <w:sz w:val="20"/>
          <w:szCs w:val="20"/>
        </w:rPr>
        <w:t>m</w:t>
      </w:r>
      <w:r w:rsidR="00370876" w:rsidRPr="00370876">
        <w:rPr>
          <w:sz w:val="20"/>
          <w:szCs w:val="20"/>
        </w:rPr>
        <w:t>ulti-TRP</w:t>
      </w:r>
      <w:r w:rsidR="00370876">
        <w:rPr>
          <w:sz w:val="20"/>
          <w:szCs w:val="20"/>
        </w:rPr>
        <w:t>”,</w:t>
      </w:r>
      <w:r w:rsidR="00370876" w:rsidRPr="00370876">
        <w:rPr>
          <w:sz w:val="20"/>
          <w:szCs w:val="20"/>
        </w:rPr>
        <w:t xml:space="preserve"> </w:t>
      </w:r>
      <w:r w:rsidR="00370876">
        <w:rPr>
          <w:sz w:val="20"/>
          <w:szCs w:val="20"/>
        </w:rPr>
        <w:t>Apple Inc.</w:t>
      </w:r>
      <w:r w:rsidR="00370876" w:rsidRPr="00A14D2A">
        <w:rPr>
          <w:sz w:val="20"/>
          <w:szCs w:val="20"/>
          <w:lang w:val="en-GB"/>
        </w:rPr>
        <w:t xml:space="preserve">, </w:t>
      </w:r>
      <w:r w:rsidR="00370876">
        <w:rPr>
          <w:sz w:val="20"/>
          <w:szCs w:val="20"/>
          <w:lang w:val="en-GB"/>
        </w:rPr>
        <w:t>May</w:t>
      </w:r>
      <w:r w:rsidR="00370876" w:rsidRPr="00A14D2A">
        <w:rPr>
          <w:sz w:val="20"/>
          <w:szCs w:val="20"/>
          <w:lang w:val="en-GB"/>
        </w:rPr>
        <w:t>. 202</w:t>
      </w:r>
      <w:r w:rsidR="00370876">
        <w:rPr>
          <w:sz w:val="20"/>
          <w:szCs w:val="20"/>
          <w:lang w:val="en-GB"/>
        </w:rPr>
        <w:t>2</w:t>
      </w:r>
    </w:p>
    <w:p w14:paraId="2F2AB91B" w14:textId="3946AE56" w:rsidR="00A14D2A" w:rsidRPr="00A14D2A" w:rsidRDefault="00A14D2A" w:rsidP="00A14D2A"/>
    <w:sectPr w:rsidR="00A14D2A" w:rsidRPr="00A14D2A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71F8A"/>
    <w:multiLevelType w:val="hybridMultilevel"/>
    <w:tmpl w:val="8154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3"/>
  </w:num>
  <w:num w:numId="2" w16cid:durableId="98794354">
    <w:abstractNumId w:val="23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14"/>
  </w:num>
  <w:num w:numId="5" w16cid:durableId="559053736">
    <w:abstractNumId w:val="10"/>
  </w:num>
  <w:num w:numId="6" w16cid:durableId="1855418263">
    <w:abstractNumId w:val="3"/>
  </w:num>
  <w:num w:numId="7" w16cid:durableId="1158962368">
    <w:abstractNumId w:val="4"/>
  </w:num>
  <w:num w:numId="8" w16cid:durableId="124978665">
    <w:abstractNumId w:val="21"/>
  </w:num>
  <w:num w:numId="9" w16cid:durableId="1560631235">
    <w:abstractNumId w:val="3"/>
  </w:num>
  <w:num w:numId="10" w16cid:durableId="1957518174">
    <w:abstractNumId w:val="20"/>
  </w:num>
  <w:num w:numId="11" w16cid:durableId="148325099">
    <w:abstractNumId w:val="24"/>
  </w:num>
  <w:num w:numId="12" w16cid:durableId="1367829081">
    <w:abstractNumId w:val="3"/>
  </w:num>
  <w:num w:numId="13" w16cid:durableId="1458793434">
    <w:abstractNumId w:val="17"/>
  </w:num>
  <w:num w:numId="14" w16cid:durableId="1120991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9"/>
  </w:num>
  <w:num w:numId="16" w16cid:durableId="753893123">
    <w:abstractNumId w:val="1"/>
  </w:num>
  <w:num w:numId="17" w16cid:durableId="298189470">
    <w:abstractNumId w:val="5"/>
  </w:num>
  <w:num w:numId="18" w16cid:durableId="2113550967">
    <w:abstractNumId w:val="13"/>
  </w:num>
  <w:num w:numId="19" w16cid:durableId="1755737952">
    <w:abstractNumId w:val="7"/>
  </w:num>
  <w:num w:numId="20" w16cid:durableId="700521599">
    <w:abstractNumId w:val="19"/>
  </w:num>
  <w:num w:numId="21" w16cid:durableId="2035374549">
    <w:abstractNumId w:val="8"/>
  </w:num>
  <w:num w:numId="22" w16cid:durableId="1385983104">
    <w:abstractNumId w:val="16"/>
  </w:num>
  <w:num w:numId="23" w16cid:durableId="2111394000">
    <w:abstractNumId w:val="6"/>
  </w:num>
  <w:num w:numId="24" w16cid:durableId="904952020">
    <w:abstractNumId w:val="15"/>
  </w:num>
  <w:num w:numId="25" w16cid:durableId="228393210">
    <w:abstractNumId w:val="12"/>
  </w:num>
  <w:num w:numId="26" w16cid:durableId="1508012121">
    <w:abstractNumId w:val="18"/>
  </w:num>
  <w:num w:numId="27" w16cid:durableId="1100099850">
    <w:abstractNumId w:val="2"/>
  </w:num>
  <w:num w:numId="28" w16cid:durableId="1474060407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6DA0"/>
    <w:rsid w:val="000100B5"/>
    <w:rsid w:val="00017B94"/>
    <w:rsid w:val="00017E93"/>
    <w:rsid w:val="000212EC"/>
    <w:rsid w:val="00021891"/>
    <w:rsid w:val="00024CF4"/>
    <w:rsid w:val="00026DF9"/>
    <w:rsid w:val="00031D27"/>
    <w:rsid w:val="00031E68"/>
    <w:rsid w:val="000354D1"/>
    <w:rsid w:val="00037E22"/>
    <w:rsid w:val="00041650"/>
    <w:rsid w:val="00041988"/>
    <w:rsid w:val="00043DF4"/>
    <w:rsid w:val="00044CC2"/>
    <w:rsid w:val="00046585"/>
    <w:rsid w:val="00050D4A"/>
    <w:rsid w:val="00051373"/>
    <w:rsid w:val="000531E2"/>
    <w:rsid w:val="00055D16"/>
    <w:rsid w:val="00055F76"/>
    <w:rsid w:val="0005612B"/>
    <w:rsid w:val="00057599"/>
    <w:rsid w:val="000605BB"/>
    <w:rsid w:val="00063843"/>
    <w:rsid w:val="000639F0"/>
    <w:rsid w:val="0006765A"/>
    <w:rsid w:val="00071AFF"/>
    <w:rsid w:val="000756C7"/>
    <w:rsid w:val="0007732F"/>
    <w:rsid w:val="00081B2B"/>
    <w:rsid w:val="00085223"/>
    <w:rsid w:val="0008670F"/>
    <w:rsid w:val="00087150"/>
    <w:rsid w:val="000923EC"/>
    <w:rsid w:val="000A1890"/>
    <w:rsid w:val="000A70BC"/>
    <w:rsid w:val="000C7006"/>
    <w:rsid w:val="000D0F78"/>
    <w:rsid w:val="000D2660"/>
    <w:rsid w:val="000D4A1A"/>
    <w:rsid w:val="000D54C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5255"/>
    <w:rsid w:val="0012163E"/>
    <w:rsid w:val="00123865"/>
    <w:rsid w:val="00124683"/>
    <w:rsid w:val="00127219"/>
    <w:rsid w:val="00130A25"/>
    <w:rsid w:val="0013108B"/>
    <w:rsid w:val="00134A16"/>
    <w:rsid w:val="00134CE7"/>
    <w:rsid w:val="00140849"/>
    <w:rsid w:val="0014756C"/>
    <w:rsid w:val="001511AC"/>
    <w:rsid w:val="00153773"/>
    <w:rsid w:val="0015382F"/>
    <w:rsid w:val="00161E92"/>
    <w:rsid w:val="00162C20"/>
    <w:rsid w:val="001655D0"/>
    <w:rsid w:val="00167B10"/>
    <w:rsid w:val="00174012"/>
    <w:rsid w:val="0017558E"/>
    <w:rsid w:val="0018214E"/>
    <w:rsid w:val="00185A0B"/>
    <w:rsid w:val="0018607A"/>
    <w:rsid w:val="00186802"/>
    <w:rsid w:val="00193222"/>
    <w:rsid w:val="00194BBD"/>
    <w:rsid w:val="0019597B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DE0"/>
    <w:rsid w:val="001C4241"/>
    <w:rsid w:val="001C53C6"/>
    <w:rsid w:val="001C71ED"/>
    <w:rsid w:val="001D4036"/>
    <w:rsid w:val="001D4551"/>
    <w:rsid w:val="001D5F61"/>
    <w:rsid w:val="001D6F74"/>
    <w:rsid w:val="001D73FF"/>
    <w:rsid w:val="001E62A2"/>
    <w:rsid w:val="001E6F84"/>
    <w:rsid w:val="001E73AB"/>
    <w:rsid w:val="001F1442"/>
    <w:rsid w:val="00203A0D"/>
    <w:rsid w:val="00205FF8"/>
    <w:rsid w:val="002134C9"/>
    <w:rsid w:val="00215CAC"/>
    <w:rsid w:val="0022064E"/>
    <w:rsid w:val="0022367D"/>
    <w:rsid w:val="00224F64"/>
    <w:rsid w:val="00227ADC"/>
    <w:rsid w:val="00230647"/>
    <w:rsid w:val="00231473"/>
    <w:rsid w:val="00232779"/>
    <w:rsid w:val="00242650"/>
    <w:rsid w:val="00245D27"/>
    <w:rsid w:val="00252B41"/>
    <w:rsid w:val="00253641"/>
    <w:rsid w:val="00256E42"/>
    <w:rsid w:val="00263926"/>
    <w:rsid w:val="00266E0F"/>
    <w:rsid w:val="002672E4"/>
    <w:rsid w:val="00270C5A"/>
    <w:rsid w:val="0027181A"/>
    <w:rsid w:val="00272006"/>
    <w:rsid w:val="00274F27"/>
    <w:rsid w:val="002814E7"/>
    <w:rsid w:val="00284AB0"/>
    <w:rsid w:val="00285B13"/>
    <w:rsid w:val="0029000E"/>
    <w:rsid w:val="002948FF"/>
    <w:rsid w:val="0029769A"/>
    <w:rsid w:val="002A1F80"/>
    <w:rsid w:val="002A274D"/>
    <w:rsid w:val="002A5B21"/>
    <w:rsid w:val="002A7EFF"/>
    <w:rsid w:val="002B0171"/>
    <w:rsid w:val="002B2991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337E"/>
    <w:rsid w:val="002E5153"/>
    <w:rsid w:val="002E7D5F"/>
    <w:rsid w:val="002F3060"/>
    <w:rsid w:val="002F45F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2AFC"/>
    <w:rsid w:val="003262D0"/>
    <w:rsid w:val="00326AED"/>
    <w:rsid w:val="00336BA8"/>
    <w:rsid w:val="0034417B"/>
    <w:rsid w:val="00344AE3"/>
    <w:rsid w:val="00351207"/>
    <w:rsid w:val="0035243D"/>
    <w:rsid w:val="00354CD9"/>
    <w:rsid w:val="00360734"/>
    <w:rsid w:val="00360E10"/>
    <w:rsid w:val="00361704"/>
    <w:rsid w:val="00361D33"/>
    <w:rsid w:val="00362BFD"/>
    <w:rsid w:val="00364786"/>
    <w:rsid w:val="00366F52"/>
    <w:rsid w:val="00367DFA"/>
    <w:rsid w:val="00370876"/>
    <w:rsid w:val="003771E8"/>
    <w:rsid w:val="003802E1"/>
    <w:rsid w:val="003830C6"/>
    <w:rsid w:val="0038526E"/>
    <w:rsid w:val="003856D0"/>
    <w:rsid w:val="00387EB0"/>
    <w:rsid w:val="00391636"/>
    <w:rsid w:val="003944D1"/>
    <w:rsid w:val="003944FC"/>
    <w:rsid w:val="00396B63"/>
    <w:rsid w:val="003A0C0A"/>
    <w:rsid w:val="003B0123"/>
    <w:rsid w:val="003B187F"/>
    <w:rsid w:val="003B620C"/>
    <w:rsid w:val="003B6AB3"/>
    <w:rsid w:val="003C41D2"/>
    <w:rsid w:val="003C49B0"/>
    <w:rsid w:val="003C7475"/>
    <w:rsid w:val="003C74B7"/>
    <w:rsid w:val="003D0609"/>
    <w:rsid w:val="003D1F65"/>
    <w:rsid w:val="003D51F2"/>
    <w:rsid w:val="003D7B48"/>
    <w:rsid w:val="003E0060"/>
    <w:rsid w:val="003E0B46"/>
    <w:rsid w:val="003E66DF"/>
    <w:rsid w:val="003E75B6"/>
    <w:rsid w:val="003F275B"/>
    <w:rsid w:val="00402638"/>
    <w:rsid w:val="0041336F"/>
    <w:rsid w:val="00414973"/>
    <w:rsid w:val="0041645E"/>
    <w:rsid w:val="00417FC9"/>
    <w:rsid w:val="004312F7"/>
    <w:rsid w:val="00434E5C"/>
    <w:rsid w:val="004412D6"/>
    <w:rsid w:val="0044499D"/>
    <w:rsid w:val="00446F00"/>
    <w:rsid w:val="004504AA"/>
    <w:rsid w:val="004504F1"/>
    <w:rsid w:val="00451B92"/>
    <w:rsid w:val="0045482E"/>
    <w:rsid w:val="00457F5D"/>
    <w:rsid w:val="00461B15"/>
    <w:rsid w:val="00462035"/>
    <w:rsid w:val="00466F57"/>
    <w:rsid w:val="004704C9"/>
    <w:rsid w:val="00473F4B"/>
    <w:rsid w:val="004752EB"/>
    <w:rsid w:val="004837C5"/>
    <w:rsid w:val="00485EDE"/>
    <w:rsid w:val="004A2991"/>
    <w:rsid w:val="004A41EF"/>
    <w:rsid w:val="004A5D6B"/>
    <w:rsid w:val="004B2562"/>
    <w:rsid w:val="004B3124"/>
    <w:rsid w:val="004B368D"/>
    <w:rsid w:val="004B3DF5"/>
    <w:rsid w:val="004B4D8D"/>
    <w:rsid w:val="004B74CC"/>
    <w:rsid w:val="004C4A14"/>
    <w:rsid w:val="004C6ABA"/>
    <w:rsid w:val="004C7036"/>
    <w:rsid w:val="004E01AD"/>
    <w:rsid w:val="004E531C"/>
    <w:rsid w:val="004E6D4D"/>
    <w:rsid w:val="00500DE7"/>
    <w:rsid w:val="00502505"/>
    <w:rsid w:val="0050600B"/>
    <w:rsid w:val="005062CA"/>
    <w:rsid w:val="005070A9"/>
    <w:rsid w:val="00510C62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43C04"/>
    <w:rsid w:val="0055574E"/>
    <w:rsid w:val="00556671"/>
    <w:rsid w:val="00561D69"/>
    <w:rsid w:val="00562D2B"/>
    <w:rsid w:val="00574720"/>
    <w:rsid w:val="005757BD"/>
    <w:rsid w:val="00576934"/>
    <w:rsid w:val="0057794A"/>
    <w:rsid w:val="0058134C"/>
    <w:rsid w:val="00583230"/>
    <w:rsid w:val="00593FCB"/>
    <w:rsid w:val="0059417B"/>
    <w:rsid w:val="00596063"/>
    <w:rsid w:val="0059787C"/>
    <w:rsid w:val="005A2058"/>
    <w:rsid w:val="005A5EEA"/>
    <w:rsid w:val="005B0F7A"/>
    <w:rsid w:val="005B1AD1"/>
    <w:rsid w:val="005B6997"/>
    <w:rsid w:val="005C7B97"/>
    <w:rsid w:val="005D027F"/>
    <w:rsid w:val="005D45F7"/>
    <w:rsid w:val="005D5175"/>
    <w:rsid w:val="005D5233"/>
    <w:rsid w:val="005D5F39"/>
    <w:rsid w:val="005D5FF3"/>
    <w:rsid w:val="005E18E3"/>
    <w:rsid w:val="005E25D9"/>
    <w:rsid w:val="005E44F4"/>
    <w:rsid w:val="005F07A4"/>
    <w:rsid w:val="005F15CC"/>
    <w:rsid w:val="005F57C6"/>
    <w:rsid w:val="005F7A0E"/>
    <w:rsid w:val="00600FC5"/>
    <w:rsid w:val="00604C3D"/>
    <w:rsid w:val="0061765C"/>
    <w:rsid w:val="00620C29"/>
    <w:rsid w:val="00622552"/>
    <w:rsid w:val="00624E1C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5994"/>
    <w:rsid w:val="00647F7D"/>
    <w:rsid w:val="00650026"/>
    <w:rsid w:val="006531B1"/>
    <w:rsid w:val="006541EC"/>
    <w:rsid w:val="00654D1D"/>
    <w:rsid w:val="00656CB0"/>
    <w:rsid w:val="00660BC6"/>
    <w:rsid w:val="00660CC8"/>
    <w:rsid w:val="00665227"/>
    <w:rsid w:val="00666868"/>
    <w:rsid w:val="006700A5"/>
    <w:rsid w:val="00672A3E"/>
    <w:rsid w:val="006823E7"/>
    <w:rsid w:val="006824B2"/>
    <w:rsid w:val="00682EED"/>
    <w:rsid w:val="0068752E"/>
    <w:rsid w:val="006A43D9"/>
    <w:rsid w:val="006A45D6"/>
    <w:rsid w:val="006A57C0"/>
    <w:rsid w:val="006B060B"/>
    <w:rsid w:val="006B13B0"/>
    <w:rsid w:val="006B3E00"/>
    <w:rsid w:val="006B5D4F"/>
    <w:rsid w:val="006C3506"/>
    <w:rsid w:val="006C4E0D"/>
    <w:rsid w:val="006D54CF"/>
    <w:rsid w:val="006E6598"/>
    <w:rsid w:val="006F07E3"/>
    <w:rsid w:val="006F0EC9"/>
    <w:rsid w:val="006F274D"/>
    <w:rsid w:val="006F66D2"/>
    <w:rsid w:val="00707829"/>
    <w:rsid w:val="0071089C"/>
    <w:rsid w:val="00720BE8"/>
    <w:rsid w:val="00720EBF"/>
    <w:rsid w:val="007236E0"/>
    <w:rsid w:val="00724642"/>
    <w:rsid w:val="00732388"/>
    <w:rsid w:val="0073426D"/>
    <w:rsid w:val="00744E6D"/>
    <w:rsid w:val="00751E2A"/>
    <w:rsid w:val="00753D11"/>
    <w:rsid w:val="00754F02"/>
    <w:rsid w:val="0075517A"/>
    <w:rsid w:val="007570AB"/>
    <w:rsid w:val="00760CBD"/>
    <w:rsid w:val="00765C83"/>
    <w:rsid w:val="00765ED9"/>
    <w:rsid w:val="00770366"/>
    <w:rsid w:val="007720DD"/>
    <w:rsid w:val="007727CB"/>
    <w:rsid w:val="007740EF"/>
    <w:rsid w:val="0078114E"/>
    <w:rsid w:val="007A1F9E"/>
    <w:rsid w:val="007A41E3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FF6"/>
    <w:rsid w:val="007F128C"/>
    <w:rsid w:val="007F4737"/>
    <w:rsid w:val="00800FF6"/>
    <w:rsid w:val="00802205"/>
    <w:rsid w:val="00805B0F"/>
    <w:rsid w:val="0081070A"/>
    <w:rsid w:val="00813F25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56799"/>
    <w:rsid w:val="00860F75"/>
    <w:rsid w:val="008612A5"/>
    <w:rsid w:val="0086391A"/>
    <w:rsid w:val="00863D21"/>
    <w:rsid w:val="008670B0"/>
    <w:rsid w:val="00870D2D"/>
    <w:rsid w:val="00871978"/>
    <w:rsid w:val="00873292"/>
    <w:rsid w:val="00880ECD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5F33"/>
    <w:rsid w:val="008A65A1"/>
    <w:rsid w:val="008A69C1"/>
    <w:rsid w:val="008B24BF"/>
    <w:rsid w:val="008B333E"/>
    <w:rsid w:val="008C009A"/>
    <w:rsid w:val="008C2187"/>
    <w:rsid w:val="008C4747"/>
    <w:rsid w:val="008D0789"/>
    <w:rsid w:val="008D18C8"/>
    <w:rsid w:val="008D3DD1"/>
    <w:rsid w:val="008D6AE1"/>
    <w:rsid w:val="008F0E83"/>
    <w:rsid w:val="008F11CC"/>
    <w:rsid w:val="008F24A4"/>
    <w:rsid w:val="00901D2D"/>
    <w:rsid w:val="00906E5E"/>
    <w:rsid w:val="00911E05"/>
    <w:rsid w:val="00911EFA"/>
    <w:rsid w:val="009169C4"/>
    <w:rsid w:val="00916E49"/>
    <w:rsid w:val="00920227"/>
    <w:rsid w:val="00922589"/>
    <w:rsid w:val="00922BBD"/>
    <w:rsid w:val="009232EC"/>
    <w:rsid w:val="00923A3D"/>
    <w:rsid w:val="009242FD"/>
    <w:rsid w:val="00927D99"/>
    <w:rsid w:val="009351FA"/>
    <w:rsid w:val="00935AC3"/>
    <w:rsid w:val="00940793"/>
    <w:rsid w:val="0094095E"/>
    <w:rsid w:val="009427D6"/>
    <w:rsid w:val="0094298C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2643"/>
    <w:rsid w:val="00973A25"/>
    <w:rsid w:val="00976964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D77"/>
    <w:rsid w:val="00993596"/>
    <w:rsid w:val="00997267"/>
    <w:rsid w:val="009A47D9"/>
    <w:rsid w:val="009B7EB1"/>
    <w:rsid w:val="009C3BBA"/>
    <w:rsid w:val="009C4CA6"/>
    <w:rsid w:val="009C53B3"/>
    <w:rsid w:val="009D18CF"/>
    <w:rsid w:val="009D1C4F"/>
    <w:rsid w:val="009E0E57"/>
    <w:rsid w:val="009E16AA"/>
    <w:rsid w:val="009E2F96"/>
    <w:rsid w:val="009F58CE"/>
    <w:rsid w:val="009F7682"/>
    <w:rsid w:val="009F7D20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1852"/>
    <w:rsid w:val="00A31FCD"/>
    <w:rsid w:val="00A327E8"/>
    <w:rsid w:val="00A352F0"/>
    <w:rsid w:val="00A41EE3"/>
    <w:rsid w:val="00A42B01"/>
    <w:rsid w:val="00A466DA"/>
    <w:rsid w:val="00A46C64"/>
    <w:rsid w:val="00A53D85"/>
    <w:rsid w:val="00A60EAB"/>
    <w:rsid w:val="00A75EFF"/>
    <w:rsid w:val="00A805B9"/>
    <w:rsid w:val="00A80DF8"/>
    <w:rsid w:val="00A81738"/>
    <w:rsid w:val="00A8354A"/>
    <w:rsid w:val="00A86777"/>
    <w:rsid w:val="00A9213A"/>
    <w:rsid w:val="00A93DEE"/>
    <w:rsid w:val="00A94416"/>
    <w:rsid w:val="00A95A78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C3300"/>
    <w:rsid w:val="00AD1997"/>
    <w:rsid w:val="00AE0234"/>
    <w:rsid w:val="00AE338C"/>
    <w:rsid w:val="00AF04C4"/>
    <w:rsid w:val="00AF0E18"/>
    <w:rsid w:val="00AF13FC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3C9D"/>
    <w:rsid w:val="00B46130"/>
    <w:rsid w:val="00B6127B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F77"/>
    <w:rsid w:val="00B931DB"/>
    <w:rsid w:val="00B96152"/>
    <w:rsid w:val="00BA2E33"/>
    <w:rsid w:val="00BB59A0"/>
    <w:rsid w:val="00BB5B03"/>
    <w:rsid w:val="00BB64B1"/>
    <w:rsid w:val="00BB7080"/>
    <w:rsid w:val="00BB7E23"/>
    <w:rsid w:val="00BC1593"/>
    <w:rsid w:val="00BC2D50"/>
    <w:rsid w:val="00BC38C5"/>
    <w:rsid w:val="00BC5228"/>
    <w:rsid w:val="00BC522F"/>
    <w:rsid w:val="00BD43B7"/>
    <w:rsid w:val="00BD5870"/>
    <w:rsid w:val="00BD6048"/>
    <w:rsid w:val="00BD6FAC"/>
    <w:rsid w:val="00BD740B"/>
    <w:rsid w:val="00BD7AED"/>
    <w:rsid w:val="00BE0401"/>
    <w:rsid w:val="00BE2B6D"/>
    <w:rsid w:val="00BE3F2D"/>
    <w:rsid w:val="00BE7BD0"/>
    <w:rsid w:val="00BF1DF3"/>
    <w:rsid w:val="00BF487F"/>
    <w:rsid w:val="00BF6DEF"/>
    <w:rsid w:val="00C0753A"/>
    <w:rsid w:val="00C20B5B"/>
    <w:rsid w:val="00C2111A"/>
    <w:rsid w:val="00C27C5E"/>
    <w:rsid w:val="00C36E32"/>
    <w:rsid w:val="00C405FD"/>
    <w:rsid w:val="00C434FF"/>
    <w:rsid w:val="00C46B5C"/>
    <w:rsid w:val="00C5338B"/>
    <w:rsid w:val="00C5663A"/>
    <w:rsid w:val="00C65264"/>
    <w:rsid w:val="00C65A03"/>
    <w:rsid w:val="00C6638D"/>
    <w:rsid w:val="00C66506"/>
    <w:rsid w:val="00C66A4A"/>
    <w:rsid w:val="00C70860"/>
    <w:rsid w:val="00C74ED4"/>
    <w:rsid w:val="00C762ED"/>
    <w:rsid w:val="00C8088E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3368"/>
    <w:rsid w:val="00CB39B6"/>
    <w:rsid w:val="00CB5A91"/>
    <w:rsid w:val="00CB5D21"/>
    <w:rsid w:val="00CB5F21"/>
    <w:rsid w:val="00CC0C38"/>
    <w:rsid w:val="00CC3519"/>
    <w:rsid w:val="00CC7F53"/>
    <w:rsid w:val="00CD27DB"/>
    <w:rsid w:val="00CE171E"/>
    <w:rsid w:val="00CE2EA5"/>
    <w:rsid w:val="00CE3243"/>
    <w:rsid w:val="00CE7503"/>
    <w:rsid w:val="00CF1E92"/>
    <w:rsid w:val="00CF74A7"/>
    <w:rsid w:val="00D000EB"/>
    <w:rsid w:val="00D04A53"/>
    <w:rsid w:val="00D07571"/>
    <w:rsid w:val="00D079BA"/>
    <w:rsid w:val="00D07EA0"/>
    <w:rsid w:val="00D1218B"/>
    <w:rsid w:val="00D16A46"/>
    <w:rsid w:val="00D17438"/>
    <w:rsid w:val="00D177E7"/>
    <w:rsid w:val="00D21BF0"/>
    <w:rsid w:val="00D22343"/>
    <w:rsid w:val="00D24E9A"/>
    <w:rsid w:val="00D25508"/>
    <w:rsid w:val="00D2602C"/>
    <w:rsid w:val="00D263F1"/>
    <w:rsid w:val="00D313A3"/>
    <w:rsid w:val="00D31C8A"/>
    <w:rsid w:val="00D31D9D"/>
    <w:rsid w:val="00D40277"/>
    <w:rsid w:val="00D402CA"/>
    <w:rsid w:val="00D406E1"/>
    <w:rsid w:val="00D4456A"/>
    <w:rsid w:val="00D44909"/>
    <w:rsid w:val="00D44CB2"/>
    <w:rsid w:val="00D45E02"/>
    <w:rsid w:val="00D46443"/>
    <w:rsid w:val="00D47F37"/>
    <w:rsid w:val="00D516C8"/>
    <w:rsid w:val="00D54E04"/>
    <w:rsid w:val="00D57E64"/>
    <w:rsid w:val="00D623A6"/>
    <w:rsid w:val="00D82BE1"/>
    <w:rsid w:val="00D83D3F"/>
    <w:rsid w:val="00D84C50"/>
    <w:rsid w:val="00D85393"/>
    <w:rsid w:val="00D9083F"/>
    <w:rsid w:val="00D92B3F"/>
    <w:rsid w:val="00DA570C"/>
    <w:rsid w:val="00DA5EB1"/>
    <w:rsid w:val="00DB1A36"/>
    <w:rsid w:val="00DB481F"/>
    <w:rsid w:val="00DB4A10"/>
    <w:rsid w:val="00DB7E54"/>
    <w:rsid w:val="00DC1188"/>
    <w:rsid w:val="00DE0B03"/>
    <w:rsid w:val="00DF0066"/>
    <w:rsid w:val="00DF4C2B"/>
    <w:rsid w:val="00E00694"/>
    <w:rsid w:val="00E031A1"/>
    <w:rsid w:val="00E10633"/>
    <w:rsid w:val="00E11B95"/>
    <w:rsid w:val="00E11EDC"/>
    <w:rsid w:val="00E12DDA"/>
    <w:rsid w:val="00E13D41"/>
    <w:rsid w:val="00E16798"/>
    <w:rsid w:val="00E24D30"/>
    <w:rsid w:val="00E27C0E"/>
    <w:rsid w:val="00E30225"/>
    <w:rsid w:val="00E327AE"/>
    <w:rsid w:val="00E35546"/>
    <w:rsid w:val="00E4025A"/>
    <w:rsid w:val="00E41989"/>
    <w:rsid w:val="00E479E0"/>
    <w:rsid w:val="00E50BFF"/>
    <w:rsid w:val="00E55EB5"/>
    <w:rsid w:val="00E56A0E"/>
    <w:rsid w:val="00E60394"/>
    <w:rsid w:val="00E614BF"/>
    <w:rsid w:val="00E73F84"/>
    <w:rsid w:val="00E7599B"/>
    <w:rsid w:val="00E75B21"/>
    <w:rsid w:val="00E80518"/>
    <w:rsid w:val="00E83E9A"/>
    <w:rsid w:val="00E852C2"/>
    <w:rsid w:val="00E913CB"/>
    <w:rsid w:val="00E96857"/>
    <w:rsid w:val="00E96C6C"/>
    <w:rsid w:val="00EA02A2"/>
    <w:rsid w:val="00EA0E7B"/>
    <w:rsid w:val="00EA2090"/>
    <w:rsid w:val="00EA62B5"/>
    <w:rsid w:val="00EA73C1"/>
    <w:rsid w:val="00EC0F55"/>
    <w:rsid w:val="00EC1E25"/>
    <w:rsid w:val="00EC2A35"/>
    <w:rsid w:val="00EC42C0"/>
    <w:rsid w:val="00ED07C3"/>
    <w:rsid w:val="00ED0C58"/>
    <w:rsid w:val="00ED2DD0"/>
    <w:rsid w:val="00EE18CC"/>
    <w:rsid w:val="00EE35BB"/>
    <w:rsid w:val="00EE70D2"/>
    <w:rsid w:val="00EF0063"/>
    <w:rsid w:val="00EF3CD4"/>
    <w:rsid w:val="00EF501D"/>
    <w:rsid w:val="00EF7114"/>
    <w:rsid w:val="00F01BD8"/>
    <w:rsid w:val="00F0539D"/>
    <w:rsid w:val="00F05BCC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3CD1"/>
    <w:rsid w:val="00F4652D"/>
    <w:rsid w:val="00F47BC0"/>
    <w:rsid w:val="00F52ED3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91A"/>
    <w:rsid w:val="00FA0560"/>
    <w:rsid w:val="00FA08D6"/>
    <w:rsid w:val="00FA0DD1"/>
    <w:rsid w:val="00FA3A61"/>
    <w:rsid w:val="00FA48C3"/>
    <w:rsid w:val="00FA5BF8"/>
    <w:rsid w:val="00FB741A"/>
    <w:rsid w:val="00FD41C4"/>
    <w:rsid w:val="00FD7ED6"/>
    <w:rsid w:val="00FE0A18"/>
    <w:rsid w:val="00FE1F8E"/>
    <w:rsid w:val="00FE2969"/>
    <w:rsid w:val="00FE3326"/>
    <w:rsid w:val="00FE455C"/>
    <w:rsid w:val="00FE5522"/>
    <w:rsid w:val="00FF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799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8</Pages>
  <Words>3193</Words>
  <Characters>18206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89</cp:revision>
  <dcterms:created xsi:type="dcterms:W3CDTF">2022-04-11T01:34:00Z</dcterms:created>
  <dcterms:modified xsi:type="dcterms:W3CDTF">2022-08-12T17:31:00Z</dcterms:modified>
</cp:coreProperties>
</file>