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BAA9BF8"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10</w:t>
      </w:r>
      <w:r w:rsidR="001B69D7">
        <w:rPr>
          <w:rFonts w:cs="Arial" w:hint="eastAsia"/>
          <w:bCs/>
          <w:sz w:val="20"/>
          <w:lang w:eastAsia="ja-JP"/>
        </w:rPr>
        <w:tab/>
      </w:r>
      <w:r w:rsidR="001B69D7">
        <w:rPr>
          <w:rFonts w:cs="Arial" w:hint="eastAsia"/>
          <w:bCs/>
          <w:sz w:val="20"/>
          <w:lang w:eastAsia="ja-JP"/>
        </w:rPr>
        <w:tab/>
      </w:r>
      <w:r w:rsidR="00512427" w:rsidRPr="00512427">
        <w:rPr>
          <w:sz w:val="20"/>
        </w:rPr>
        <w:t>R1-220</w:t>
      </w:r>
      <w:r w:rsidR="001C2BB8">
        <w:rPr>
          <w:sz w:val="20"/>
        </w:rPr>
        <w:t>7293</w:t>
      </w:r>
    </w:p>
    <w:p w14:paraId="552A328C" w14:textId="7AF326E3" w:rsidR="00941D27" w:rsidRPr="0093682F" w:rsidRDefault="00A81507" w:rsidP="00220980">
      <w:pPr>
        <w:pStyle w:val="TdocHeader2"/>
        <w:snapToGrid w:val="0"/>
        <w:jc w:val="left"/>
        <w:rPr>
          <w:rFonts w:eastAsiaTheme="minorEastAsia"/>
          <w:lang w:val="en-US"/>
        </w:rPr>
      </w:pPr>
      <w:r>
        <w:rPr>
          <w:rFonts w:eastAsia="ＭＳ 明朝" w:cs="Arial"/>
          <w:bCs/>
          <w:sz w:val="20"/>
          <w:lang w:val="en-US" w:eastAsia="ja-JP"/>
        </w:rPr>
        <w:t>Toulouse, France, August</w:t>
      </w:r>
      <w:r w:rsidR="00CE3E04">
        <w:rPr>
          <w:rFonts w:eastAsia="ＭＳ 明朝" w:cs="Arial"/>
          <w:bCs/>
          <w:sz w:val="20"/>
          <w:lang w:val="en-US" w:eastAsia="ja-JP"/>
        </w:rPr>
        <w:t xml:space="preserve"> </w:t>
      </w:r>
      <w:r>
        <w:rPr>
          <w:rFonts w:eastAsia="ＭＳ 明朝" w:cs="Arial"/>
          <w:bCs/>
          <w:sz w:val="20"/>
          <w:lang w:val="en-US" w:eastAsia="ja-JP"/>
        </w:rPr>
        <w:t>22nd</w:t>
      </w:r>
      <w:r w:rsidR="00A93725">
        <w:rPr>
          <w:rFonts w:eastAsia="ＭＳ 明朝" w:cs="Arial"/>
          <w:bCs/>
          <w:sz w:val="20"/>
          <w:lang w:val="en-US" w:eastAsia="ja-JP"/>
        </w:rPr>
        <w:t xml:space="preserve"> </w:t>
      </w:r>
      <w:r w:rsidR="0027062E" w:rsidRPr="00B556BF">
        <w:rPr>
          <w:rFonts w:cs="Arial"/>
          <w:bCs/>
          <w:sz w:val="20"/>
          <w:lang w:val="en-US" w:eastAsia="ja-JP"/>
        </w:rPr>
        <w:t>–</w:t>
      </w:r>
      <w:r>
        <w:rPr>
          <w:rFonts w:cs="Arial"/>
          <w:bCs/>
          <w:sz w:val="20"/>
          <w:lang w:val="en-US" w:eastAsia="ja-JP"/>
        </w:rPr>
        <w:t>26</w:t>
      </w:r>
      <w:r w:rsidR="002B42B5">
        <w:rPr>
          <w:rFonts w:cs="Arial"/>
          <w:bCs/>
          <w:sz w:val="20"/>
          <w:lang w:val="en-US" w:eastAsia="ja-JP"/>
        </w:rPr>
        <w:t>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8F6C325"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645A52">
        <w:rPr>
          <w:b w:val="0"/>
          <w:sz w:val="20"/>
        </w:rPr>
        <w:t>g</w:t>
      </w:r>
      <w:r w:rsidR="00645A52" w:rsidRPr="00645A52">
        <w:rPr>
          <w:b w:val="0"/>
          <w:sz w:val="20"/>
        </w:rPr>
        <w:t>eneral aspects of AI/ML framework</w:t>
      </w:r>
    </w:p>
    <w:p w14:paraId="3BEF152C" w14:textId="6F9E2EA0"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9.2.</w:t>
      </w:r>
      <w:r w:rsidR="00645A52">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2A63414F" w14:textId="18820CFF" w:rsidR="00C92A6C" w:rsidRDefault="005F76DA" w:rsidP="005F76DA">
      <w:pPr>
        <w:widowControl w:val="0"/>
        <w:snapToGrid w:val="0"/>
        <w:spacing w:afterLines="50" w:after="120"/>
        <w:rPr>
          <w:rFonts w:eastAsiaTheme="minorEastAsia"/>
          <w:lang w:eastAsia="ja-JP"/>
        </w:rPr>
      </w:pPr>
      <w:r>
        <w:rPr>
          <w:rFonts w:eastAsiaTheme="minorEastAsia"/>
          <w:lang w:eastAsia="ja-JP"/>
        </w:rPr>
        <w:t>A new study item “Study on Artificial Intelligence and Machine Learning for NR air-interface” has been approved for Rel.18</w:t>
      </w:r>
      <w:r w:rsidR="0066059B">
        <w:rPr>
          <w:rFonts w:eastAsiaTheme="minorEastAsia"/>
          <w:lang w:eastAsia="ja-JP"/>
        </w:rPr>
        <w:t xml:space="preserve"> [1]</w:t>
      </w:r>
      <w:r>
        <w:rPr>
          <w:rFonts w:eastAsiaTheme="minorEastAsia"/>
          <w:lang w:eastAsia="ja-JP"/>
        </w:rPr>
        <w:t>.</w:t>
      </w:r>
      <w:r w:rsidR="00645A52">
        <w:rPr>
          <w:rFonts w:eastAsiaTheme="minorEastAsia"/>
          <w:lang w:eastAsia="ja-JP"/>
        </w:rPr>
        <w:t xml:space="preserve"> This document discuss</w:t>
      </w:r>
      <w:r w:rsidR="00B75F44">
        <w:rPr>
          <w:rFonts w:eastAsiaTheme="minorEastAsia"/>
          <w:lang w:eastAsia="ja-JP"/>
        </w:rPr>
        <w:t>es</w:t>
      </w:r>
      <w:r w:rsidR="00645A52">
        <w:rPr>
          <w:rFonts w:eastAsiaTheme="minorEastAsia"/>
          <w:lang w:eastAsia="ja-JP"/>
        </w:rPr>
        <w:t xml:space="preserve"> general aspects of AI/ML framework</w:t>
      </w:r>
      <w:r w:rsidR="006F2A0A">
        <w:rPr>
          <w:rFonts w:eastAsiaTheme="minorEastAsia"/>
          <w:lang w:eastAsia="ja-JP"/>
        </w:rPr>
        <w:t>.</w:t>
      </w:r>
    </w:p>
    <w:p w14:paraId="0F8009E9" w14:textId="23BEAB66" w:rsidR="00B75F44" w:rsidRDefault="00B75F44" w:rsidP="005F76DA">
      <w:pPr>
        <w:widowControl w:val="0"/>
        <w:snapToGrid w:val="0"/>
        <w:spacing w:afterLines="50" w:after="120"/>
        <w:rPr>
          <w:rFonts w:eastAsiaTheme="minorEastAsia"/>
          <w:lang w:eastAsia="ja-JP"/>
        </w:rPr>
      </w:pPr>
      <w:r>
        <w:rPr>
          <w:rFonts w:eastAsiaTheme="minorEastAsia" w:hint="eastAsia"/>
          <w:lang w:eastAsia="ja-JP"/>
        </w:rPr>
        <w:t>T</w:t>
      </w:r>
      <w:r>
        <w:rPr>
          <w:rFonts w:eastAsiaTheme="minorEastAsia"/>
          <w:lang w:eastAsia="ja-JP"/>
        </w:rPr>
        <w:t>he agreement in the past meeting is described in Annex.</w:t>
      </w:r>
    </w:p>
    <w:p w14:paraId="362F637B" w14:textId="77777777" w:rsidR="00B75F44" w:rsidRPr="008F266A" w:rsidRDefault="00B75F44" w:rsidP="005F76DA">
      <w:pPr>
        <w:widowControl w:val="0"/>
        <w:snapToGrid w:val="0"/>
        <w:spacing w:afterLines="50" w:after="120"/>
        <w:rPr>
          <w:rFonts w:eastAsiaTheme="minorEastAsia"/>
          <w:lang w:eastAsia="ja-JP"/>
        </w:rPr>
      </w:pPr>
    </w:p>
    <w:p w14:paraId="1A87AC5B" w14:textId="277C9A57"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5C3BE8AF" w14:textId="4DE7D360" w:rsidR="001A3369" w:rsidRPr="006D2842" w:rsidRDefault="001A3369" w:rsidP="001A3369">
      <w:pPr>
        <w:snapToGrid w:val="0"/>
        <w:spacing w:after="0"/>
        <w:rPr>
          <w:b/>
          <w:u w:val="single"/>
          <w:lang w:val="en-US" w:eastAsia="ja-JP"/>
        </w:rPr>
      </w:pPr>
      <w:r w:rsidRPr="006D2842">
        <w:rPr>
          <w:b/>
          <w:u w:val="single"/>
          <w:lang w:val="en-US" w:eastAsia="ja-JP"/>
        </w:rPr>
        <w:t>T</w:t>
      </w:r>
      <w:r w:rsidR="00085511">
        <w:rPr>
          <w:b/>
          <w:u w:val="single"/>
          <w:lang w:val="en-US" w:eastAsia="ja-JP"/>
        </w:rPr>
        <w:t>R skeleton</w:t>
      </w:r>
    </w:p>
    <w:p w14:paraId="357B00AD" w14:textId="064623B6" w:rsidR="00085511" w:rsidRDefault="00085511" w:rsidP="00085511">
      <w:pPr>
        <w:spacing w:afterLines="50" w:after="120"/>
        <w:rPr>
          <w:lang w:val="en-US" w:eastAsia="ja-JP"/>
        </w:rPr>
      </w:pPr>
      <w:r>
        <w:rPr>
          <w:lang w:val="en-US" w:eastAsia="ja-JP"/>
        </w:rPr>
        <w:t>TR skeleton was discussed in the last RAN1 meeting</w:t>
      </w:r>
      <w:r w:rsidR="00530500">
        <w:rPr>
          <w:lang w:val="en-US" w:eastAsia="ja-JP"/>
        </w:rPr>
        <w:t>,</w:t>
      </w:r>
      <w:r>
        <w:rPr>
          <w:lang w:val="en-US" w:eastAsia="ja-JP"/>
        </w:rPr>
        <w:t xml:space="preserve"> but no specific conclusion was reached. </w:t>
      </w:r>
      <w:r w:rsidR="00530500">
        <w:rPr>
          <w:lang w:val="en-US" w:eastAsia="ja-JP"/>
        </w:rPr>
        <w:t xml:space="preserve">Our concern in the last RAN1 meeting was the original structure was not so clear what section is handled by what agenda. With the latest version of </w:t>
      </w:r>
      <w:r w:rsidR="00530500" w:rsidRPr="00530500">
        <w:rPr>
          <w:lang w:val="en-US" w:eastAsia="ja-JP"/>
        </w:rPr>
        <w:t>R1-2205476</w:t>
      </w:r>
      <w:r w:rsidR="00530500">
        <w:rPr>
          <w:lang w:val="en-US" w:eastAsia="ja-JP"/>
        </w:rPr>
        <w:t xml:space="preserve">, we are ok to the proposed TR </w:t>
      </w:r>
      <w:r w:rsidR="0089097B">
        <w:rPr>
          <w:lang w:val="en-US" w:eastAsia="ja-JP"/>
        </w:rPr>
        <w:t>skeleton</w:t>
      </w:r>
      <w:r w:rsidR="00530500">
        <w:rPr>
          <w:lang w:val="en-US" w:eastAsia="ja-JP"/>
        </w:rPr>
        <w:t>.</w:t>
      </w:r>
    </w:p>
    <w:p w14:paraId="0542AA7A" w14:textId="02AF7866" w:rsidR="00085511" w:rsidRDefault="00085511" w:rsidP="00085511">
      <w:pPr>
        <w:spacing w:afterLines="50" w:after="120"/>
        <w:rPr>
          <w:lang w:val="en-US" w:eastAsia="ja-JP"/>
        </w:rPr>
      </w:pPr>
    </w:p>
    <w:p w14:paraId="292E0E14" w14:textId="390A181D" w:rsidR="0055749A" w:rsidRPr="006D2842" w:rsidRDefault="0055749A" w:rsidP="0055749A">
      <w:pPr>
        <w:snapToGrid w:val="0"/>
        <w:spacing w:after="0"/>
        <w:rPr>
          <w:b/>
          <w:u w:val="single"/>
          <w:lang w:val="en-US" w:eastAsia="ja-JP"/>
        </w:rPr>
      </w:pPr>
      <w:r>
        <w:rPr>
          <w:b/>
          <w:u w:val="single"/>
          <w:lang w:val="en-US" w:eastAsia="ja-JP"/>
        </w:rPr>
        <w:t>Terminologies</w:t>
      </w:r>
    </w:p>
    <w:p w14:paraId="638992B2" w14:textId="314F1600" w:rsidR="0055749A" w:rsidRDefault="0055749A" w:rsidP="0055749A">
      <w:pPr>
        <w:spacing w:afterLines="50" w:after="120"/>
        <w:rPr>
          <w:lang w:val="en-US" w:eastAsia="ja-JP"/>
        </w:rPr>
      </w:pPr>
      <w:r>
        <w:rPr>
          <w:lang w:val="en-US" w:eastAsia="ja-JP"/>
        </w:rPr>
        <w:t>On two-sided (AI/ML) model, we think the description of "gNB" would be typo from the network as the network internal mapping can be carried out outside of RAN1. So</w:t>
      </w:r>
      <w:r w:rsidR="002D7B5E">
        <w:rPr>
          <w:lang w:val="en-US" w:eastAsia="ja-JP"/>
        </w:rPr>
        <w:t>,</w:t>
      </w:r>
      <w:r>
        <w:rPr>
          <w:lang w:val="en-US" w:eastAsia="ja-JP"/>
        </w:rPr>
        <w:t xml:space="preserve"> we propose to revise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6581"/>
      </w:tblGrid>
      <w:tr w:rsidR="0055749A" w14:paraId="5BEA80D5" w14:textId="77777777" w:rsidTr="00656331">
        <w:tc>
          <w:tcPr>
            <w:tcW w:w="3145" w:type="dxa"/>
            <w:shd w:val="clear" w:color="auto" w:fill="auto"/>
          </w:tcPr>
          <w:p w14:paraId="54C3397D" w14:textId="77777777" w:rsidR="0055749A" w:rsidRPr="00AE191E" w:rsidRDefault="0055749A" w:rsidP="0055749A">
            <w:pPr>
              <w:spacing w:after="0"/>
              <w:rPr>
                <w:color w:val="000000"/>
              </w:rPr>
            </w:pPr>
            <w:r w:rsidRPr="00AE191E">
              <w:rPr>
                <w:color w:val="000000"/>
              </w:rPr>
              <w:t>Two-sided (AI/ML) model</w:t>
            </w:r>
          </w:p>
        </w:tc>
        <w:tc>
          <w:tcPr>
            <w:tcW w:w="6817" w:type="dxa"/>
            <w:shd w:val="clear" w:color="auto" w:fill="auto"/>
          </w:tcPr>
          <w:p w14:paraId="60815018" w14:textId="2DAF1897" w:rsidR="0055749A" w:rsidRPr="00AE191E" w:rsidRDefault="0055749A" w:rsidP="0055749A">
            <w:pPr>
              <w:spacing w:after="0"/>
              <w:rPr>
                <w:color w:val="000000"/>
              </w:rPr>
            </w:pPr>
            <w:r w:rsidRPr="00AE191E">
              <w:rPr>
                <w:color w:val="000000"/>
              </w:rPr>
              <w:t xml:space="preserve">A paired AI/ML Model(s) over which joint inference is performed, where joint inference comprises AI/ML Inference whose inference is performed jointly across the UE and the network, i.e, the first part of inference is firstly performed by UE and then the remaining part is performed by </w:t>
            </w:r>
            <w:r w:rsidR="002D7B5E" w:rsidRPr="002D7B5E">
              <w:rPr>
                <w:color w:val="FF0000"/>
              </w:rPr>
              <w:t xml:space="preserve">the </w:t>
            </w:r>
            <w:r w:rsidRPr="0055749A">
              <w:rPr>
                <w:color w:val="FF0000"/>
              </w:rPr>
              <w:t>network</w:t>
            </w:r>
            <w:r w:rsidRPr="0055749A">
              <w:rPr>
                <w:strike/>
                <w:color w:val="FF0000"/>
              </w:rPr>
              <w:t>gNB</w:t>
            </w:r>
            <w:r w:rsidRPr="00AE191E">
              <w:rPr>
                <w:color w:val="000000"/>
              </w:rPr>
              <w:t>, or vice versa.</w:t>
            </w:r>
          </w:p>
        </w:tc>
      </w:tr>
    </w:tbl>
    <w:p w14:paraId="0B848169" w14:textId="77777777" w:rsidR="0055749A" w:rsidRPr="0055749A" w:rsidRDefault="0055749A" w:rsidP="0055749A">
      <w:pPr>
        <w:spacing w:afterLines="50" w:after="120"/>
        <w:rPr>
          <w:lang w:eastAsia="ja-JP"/>
        </w:rPr>
      </w:pPr>
    </w:p>
    <w:p w14:paraId="77FF3BA7" w14:textId="59768050" w:rsidR="0059338D" w:rsidRPr="006D2842" w:rsidRDefault="0059338D" w:rsidP="0059338D">
      <w:pPr>
        <w:snapToGrid w:val="0"/>
        <w:spacing w:after="0"/>
        <w:rPr>
          <w:b/>
          <w:u w:val="single"/>
          <w:lang w:val="en-US" w:eastAsia="ja-JP"/>
        </w:rPr>
      </w:pPr>
      <w:r>
        <w:rPr>
          <w:b/>
          <w:u w:val="single"/>
          <w:lang w:val="en-US" w:eastAsia="ja-JP"/>
        </w:rPr>
        <w:t>N</w:t>
      </w:r>
      <w:r w:rsidRPr="0059338D">
        <w:rPr>
          <w:b/>
          <w:u w:val="single"/>
          <w:lang w:val="en-US" w:eastAsia="ja-JP"/>
        </w:rPr>
        <w:t>etwork-UE collaboration levels</w:t>
      </w:r>
    </w:p>
    <w:p w14:paraId="7C641413" w14:textId="0CC97030" w:rsidR="0055749A" w:rsidRDefault="003F23CE" w:rsidP="0055749A">
      <w:pPr>
        <w:spacing w:afterLines="50" w:after="120"/>
        <w:rPr>
          <w:lang w:val="en-US" w:eastAsia="ja-JP"/>
        </w:rPr>
      </w:pPr>
      <w:r>
        <w:rPr>
          <w:rFonts w:hint="eastAsia"/>
          <w:lang w:val="en-US" w:eastAsia="ja-JP"/>
        </w:rPr>
        <w:t>F</w:t>
      </w:r>
      <w:r>
        <w:rPr>
          <w:lang w:val="en-US" w:eastAsia="ja-JP"/>
        </w:rPr>
        <w:t>ollowing was agreed for network-UE collaboration levels for defining collaboration levels.</w:t>
      </w:r>
    </w:p>
    <w:p w14:paraId="3BAF0218" w14:textId="77777777" w:rsidR="003F23CE" w:rsidRPr="001B0C0D" w:rsidRDefault="003F23CE" w:rsidP="003F23CE">
      <w:pPr>
        <w:ind w:leftChars="300" w:left="600"/>
        <w:rPr>
          <w:highlight w:val="green"/>
        </w:rPr>
      </w:pPr>
      <w:r w:rsidRPr="001B0C0D">
        <w:rPr>
          <w:highlight w:val="green"/>
        </w:rPr>
        <w:t>Agreement</w:t>
      </w:r>
    </w:p>
    <w:p w14:paraId="43F035D9" w14:textId="77777777" w:rsidR="003F23CE" w:rsidRPr="004C62CC" w:rsidRDefault="003F23CE" w:rsidP="003F23CE">
      <w:pPr>
        <w:shd w:val="clear" w:color="auto" w:fill="FFFFFF"/>
        <w:spacing w:before="120"/>
        <w:ind w:leftChars="300" w:left="600"/>
        <w:rPr>
          <w:rStyle w:val="mc-span"/>
          <w:rFonts w:eastAsia="Times New Roman"/>
        </w:rPr>
      </w:pPr>
      <w:r w:rsidRPr="004C62CC">
        <w:rPr>
          <w:rStyle w:val="mc-span"/>
          <w:rFonts w:eastAsia="Times New Roman"/>
        </w:rPr>
        <w:t>Take the following network-UE collaboration levels as one aspect for defining collaboration levels</w:t>
      </w:r>
    </w:p>
    <w:p w14:paraId="714EAB95" w14:textId="77777777" w:rsidR="003F23CE" w:rsidRPr="004C62CC" w:rsidRDefault="003F23CE" w:rsidP="003F23CE">
      <w:pPr>
        <w:numPr>
          <w:ilvl w:val="0"/>
          <w:numId w:val="26"/>
        </w:numPr>
        <w:shd w:val="clear" w:color="auto" w:fill="FFFFFF"/>
        <w:tabs>
          <w:tab w:val="clear" w:pos="720"/>
          <w:tab w:val="num" w:pos="1320"/>
        </w:tabs>
        <w:spacing w:after="0"/>
        <w:ind w:leftChars="480" w:left="1320"/>
        <w:rPr>
          <w:rStyle w:val="mc-span"/>
        </w:rPr>
      </w:pPr>
      <w:r w:rsidRPr="004C62CC">
        <w:rPr>
          <w:rStyle w:val="mc-span"/>
          <w:rFonts w:eastAsia="Times New Roman"/>
        </w:rPr>
        <w:t>Level x: No collaboration</w:t>
      </w:r>
    </w:p>
    <w:p w14:paraId="72196697" w14:textId="77777777" w:rsidR="003F23CE" w:rsidRPr="004C62CC" w:rsidRDefault="003F23CE" w:rsidP="003F23CE">
      <w:pPr>
        <w:numPr>
          <w:ilvl w:val="0"/>
          <w:numId w:val="26"/>
        </w:numPr>
        <w:shd w:val="clear" w:color="auto" w:fill="FFFFFF"/>
        <w:tabs>
          <w:tab w:val="clear" w:pos="720"/>
          <w:tab w:val="num" w:pos="1320"/>
        </w:tabs>
        <w:spacing w:after="0"/>
        <w:ind w:leftChars="480" w:left="1320"/>
        <w:rPr>
          <w:rStyle w:val="mc-span"/>
        </w:rPr>
      </w:pPr>
      <w:r w:rsidRPr="004C62CC">
        <w:rPr>
          <w:rStyle w:val="mc-span"/>
          <w:rFonts w:eastAsia="Times New Roman"/>
        </w:rPr>
        <w:t>Level y: Signaling-based collaboration without model transfer</w:t>
      </w:r>
    </w:p>
    <w:p w14:paraId="5381AB9C" w14:textId="77777777" w:rsidR="003F23CE" w:rsidRPr="004C62CC" w:rsidRDefault="003F23CE" w:rsidP="003F23CE">
      <w:pPr>
        <w:numPr>
          <w:ilvl w:val="0"/>
          <w:numId w:val="26"/>
        </w:numPr>
        <w:shd w:val="clear" w:color="auto" w:fill="FFFFFF"/>
        <w:tabs>
          <w:tab w:val="clear" w:pos="720"/>
          <w:tab w:val="num" w:pos="1320"/>
        </w:tabs>
        <w:spacing w:after="0"/>
        <w:ind w:leftChars="480" w:left="1320"/>
        <w:rPr>
          <w:rStyle w:val="mc-span"/>
        </w:rPr>
      </w:pPr>
      <w:r w:rsidRPr="004C62CC">
        <w:rPr>
          <w:rStyle w:val="mc-span"/>
          <w:rFonts w:eastAsia="Times New Roman"/>
        </w:rPr>
        <w:t>Level z: Signaling-based collaboration with model transfer</w:t>
      </w:r>
    </w:p>
    <w:p w14:paraId="30A16A25" w14:textId="77777777" w:rsidR="003F23CE" w:rsidRDefault="003F23CE" w:rsidP="003F23CE">
      <w:pPr>
        <w:shd w:val="clear" w:color="auto" w:fill="FFFFFF"/>
        <w:ind w:leftChars="300" w:left="60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3B71EB8D" w14:textId="77777777" w:rsidR="003F23CE" w:rsidRPr="00771FF6" w:rsidRDefault="003F23CE" w:rsidP="003F23CE">
      <w:pPr>
        <w:shd w:val="clear" w:color="auto" w:fill="FFFFFF"/>
        <w:ind w:leftChars="300" w:left="600"/>
        <w:rPr>
          <w:rStyle w:val="mc-span"/>
          <w:rFonts w:eastAsia="DengXian"/>
          <w:lang w:eastAsia="zh-CN"/>
        </w:rPr>
      </w:pPr>
      <w:r w:rsidRPr="00771FF6">
        <w:rPr>
          <w:rStyle w:val="mc-span"/>
          <w:rFonts w:eastAsia="DengXian"/>
          <w:lang w:eastAsia="zh-CN"/>
        </w:rPr>
        <w:t xml:space="preserve">FFS: Clarification is needed for Level x-y boundary </w:t>
      </w:r>
    </w:p>
    <w:p w14:paraId="26E193B7" w14:textId="799B17A1" w:rsidR="003F23CE" w:rsidRDefault="003F23CE" w:rsidP="0055749A">
      <w:pPr>
        <w:spacing w:afterLines="50" w:after="120"/>
        <w:rPr>
          <w:lang w:eastAsia="ja-JP"/>
        </w:rPr>
      </w:pPr>
      <w:r>
        <w:rPr>
          <w:rFonts w:hint="eastAsia"/>
          <w:lang w:eastAsia="ja-JP"/>
        </w:rPr>
        <w:t>T</w:t>
      </w:r>
      <w:r>
        <w:rPr>
          <w:lang w:eastAsia="ja-JP"/>
        </w:rPr>
        <w:t>here w</w:t>
      </w:r>
      <w:r w:rsidR="00EE626E">
        <w:rPr>
          <w:lang w:eastAsia="ja-JP"/>
        </w:rPr>
        <w:t>as</w:t>
      </w:r>
      <w:r>
        <w:rPr>
          <w:lang w:eastAsia="ja-JP"/>
        </w:rPr>
        <w:t xml:space="preserve"> discussion whether the level should be extended to</w:t>
      </w:r>
      <w:r w:rsidR="00EE626E">
        <w:rPr>
          <w:lang w:eastAsia="ja-JP"/>
        </w:rPr>
        <w:t xml:space="preserve"> add one more</w:t>
      </w:r>
      <w:r>
        <w:rPr>
          <w:lang w:eastAsia="ja-JP"/>
        </w:rPr>
        <w:t xml:space="preserve"> dimension on</w:t>
      </w:r>
      <w:r w:rsidR="00EE626E">
        <w:rPr>
          <w:lang w:eastAsia="ja-JP"/>
        </w:rPr>
        <w:t xml:space="preserve"> where</w:t>
      </w:r>
      <w:r>
        <w:rPr>
          <w:lang w:eastAsia="ja-JP"/>
        </w:rPr>
        <w:t xml:space="preserve"> inference is carried out.</w:t>
      </w:r>
      <w:r w:rsidR="00EE626E">
        <w:rPr>
          <w:lang w:eastAsia="ja-JP"/>
        </w:rPr>
        <w:t xml:space="preserve"> Although we agree to clearly distinguish the location of inference, the location of training and how collaboration are carried out, our understanding is using above level agreements and agreed terminologies, all distinctions can be expressed. Therefore, there is no need to have </w:t>
      </w:r>
      <w:r w:rsidR="002C6C30">
        <w:rPr>
          <w:lang w:eastAsia="ja-JP"/>
        </w:rPr>
        <w:t xml:space="preserve">a </w:t>
      </w:r>
      <w:r w:rsidR="00EE626E">
        <w:rPr>
          <w:lang w:eastAsia="ja-JP"/>
        </w:rPr>
        <w:t>two-dimension level expression.</w:t>
      </w:r>
    </w:p>
    <w:p w14:paraId="696C4668" w14:textId="4BD4B47D" w:rsidR="00EE626E" w:rsidRDefault="00EE626E" w:rsidP="0055749A">
      <w:pPr>
        <w:spacing w:afterLines="50" w:after="120"/>
        <w:rPr>
          <w:lang w:eastAsia="ja-JP"/>
        </w:rPr>
      </w:pPr>
      <w:r>
        <w:rPr>
          <w:rFonts w:hint="eastAsia"/>
          <w:lang w:eastAsia="ja-JP"/>
        </w:rPr>
        <w:t>I</w:t>
      </w:r>
      <w:r>
        <w:rPr>
          <w:lang w:eastAsia="ja-JP"/>
        </w:rPr>
        <w:t>n addition, there were the discussion whether levels should be expressed by the numbers or not. We are ok with the current agreement of x, y, z expression as</w:t>
      </w:r>
      <w:r w:rsidR="00657C55">
        <w:rPr>
          <w:lang w:eastAsia="ja-JP"/>
        </w:rPr>
        <w:t xml:space="preserve"> to identify which one is more </w:t>
      </w:r>
      <w:r w:rsidR="002C6C30">
        <w:rPr>
          <w:lang w:eastAsia="ja-JP"/>
        </w:rPr>
        <w:t xml:space="preserve">a </w:t>
      </w:r>
      <w:r w:rsidR="00657C55">
        <w:rPr>
          <w:lang w:eastAsia="ja-JP"/>
        </w:rPr>
        <w:t xml:space="preserve">possibility </w:t>
      </w:r>
      <w:r w:rsidR="002C6C30">
        <w:rPr>
          <w:lang w:eastAsia="ja-JP"/>
        </w:rPr>
        <w:t xml:space="preserve">to </w:t>
      </w:r>
      <w:r w:rsidR="00657C55">
        <w:rPr>
          <w:lang w:eastAsia="ja-JP"/>
        </w:rPr>
        <w:t>the whole target of SI and no need to agree it from now on the order.</w:t>
      </w:r>
    </w:p>
    <w:p w14:paraId="4D459FAD" w14:textId="530D3032" w:rsidR="00657C55" w:rsidRDefault="00657C55" w:rsidP="0055749A">
      <w:pPr>
        <w:spacing w:afterLines="50" w:after="120"/>
        <w:rPr>
          <w:lang w:eastAsia="ja-JP"/>
        </w:rPr>
      </w:pPr>
    </w:p>
    <w:p w14:paraId="3A9325C8" w14:textId="393A7CC4" w:rsidR="00A24AFD" w:rsidRPr="006D2842" w:rsidRDefault="00A24AFD" w:rsidP="00A24AFD">
      <w:pPr>
        <w:snapToGrid w:val="0"/>
        <w:spacing w:after="0"/>
        <w:rPr>
          <w:b/>
          <w:u w:val="single"/>
          <w:lang w:val="en-US" w:eastAsia="ja-JP"/>
        </w:rPr>
      </w:pPr>
      <w:r>
        <w:rPr>
          <w:b/>
          <w:u w:val="single"/>
          <w:lang w:val="en-US" w:eastAsia="ja-JP"/>
        </w:rPr>
        <w:t xml:space="preserve">View on the model </w:t>
      </w:r>
      <w:r w:rsidR="007D527E">
        <w:rPr>
          <w:b/>
          <w:u w:val="single"/>
          <w:lang w:val="en-US" w:eastAsia="ja-JP"/>
        </w:rPr>
        <w:t>upload</w:t>
      </w:r>
    </w:p>
    <w:p w14:paraId="3A1D4A77" w14:textId="2151C60A" w:rsidR="00A24AFD" w:rsidRDefault="00651F74" w:rsidP="00A24AFD">
      <w:pPr>
        <w:spacing w:afterLines="50" w:after="120"/>
        <w:rPr>
          <w:lang w:val="en-US" w:eastAsia="ja-JP"/>
        </w:rPr>
      </w:pPr>
      <w:r>
        <w:rPr>
          <w:lang w:val="en-US" w:eastAsia="ja-JP"/>
        </w:rPr>
        <w:lastRenderedPageBreak/>
        <w:t xml:space="preserve">Our understanding is the model upload means the training carried out by UE is transferred to the network. The AI/ML model trained by UE </w:t>
      </w:r>
      <w:r w:rsidR="00B563B9">
        <w:rPr>
          <w:lang w:val="en-US" w:eastAsia="ja-JP"/>
        </w:rPr>
        <w:t>has the merit to optimize specific UE model</w:t>
      </w:r>
      <w:r w:rsidR="003C53E5">
        <w:rPr>
          <w:lang w:val="en-US" w:eastAsia="ja-JP"/>
        </w:rPr>
        <w:t>,</w:t>
      </w:r>
      <w:r w:rsidR="00B563B9">
        <w:rPr>
          <w:lang w:val="en-US" w:eastAsia="ja-JP"/>
        </w:rPr>
        <w:t xml:space="preserve"> but it may not consider the overall network efficiency. Therefore, some test or verification would be necessary for the reasonableness of the AI/ML model before the network use</w:t>
      </w:r>
      <w:r w:rsidR="008F266A">
        <w:rPr>
          <w:lang w:val="en-US" w:eastAsia="ja-JP"/>
        </w:rPr>
        <w:t>s</w:t>
      </w:r>
      <w:r w:rsidR="00B563B9">
        <w:rPr>
          <w:lang w:val="en-US" w:eastAsia="ja-JP"/>
        </w:rPr>
        <w:t xml:space="preserve"> the uploaded AI/ML model. </w:t>
      </w:r>
    </w:p>
    <w:p w14:paraId="3BFED737" w14:textId="7757C473" w:rsidR="00A24AFD" w:rsidRDefault="00A24AFD" w:rsidP="0055749A">
      <w:pPr>
        <w:spacing w:afterLines="50" w:after="120"/>
        <w:rPr>
          <w:lang w:val="en-US" w:eastAsia="ja-JP"/>
        </w:rPr>
      </w:pPr>
    </w:p>
    <w:p w14:paraId="1A6B11CC" w14:textId="5F0A6B5F" w:rsidR="00A53FED" w:rsidRPr="0066370E" w:rsidRDefault="00A53FED" w:rsidP="00A53FED">
      <w:pPr>
        <w:snapToGrid w:val="0"/>
        <w:spacing w:after="0"/>
        <w:rPr>
          <w:b/>
          <w:u w:val="single"/>
          <w:lang w:val="de-DE" w:eastAsia="ja-JP"/>
        </w:rPr>
      </w:pPr>
      <w:r>
        <w:rPr>
          <w:b/>
          <w:u w:val="single"/>
          <w:lang w:val="en-US" w:eastAsia="ja-JP"/>
        </w:rPr>
        <w:t>View on the model download</w:t>
      </w:r>
    </w:p>
    <w:p w14:paraId="7D185D8B" w14:textId="13B161FB" w:rsidR="003C53E5" w:rsidRPr="00A24AFD" w:rsidRDefault="00EE3B0B" w:rsidP="0055749A">
      <w:pPr>
        <w:spacing w:afterLines="50" w:after="120"/>
        <w:rPr>
          <w:lang w:val="en-US" w:eastAsia="ja-JP"/>
        </w:rPr>
      </w:pPr>
      <w:r>
        <w:rPr>
          <w:lang w:val="en-US" w:eastAsia="ja-JP"/>
        </w:rPr>
        <w:t xml:space="preserve">In spite that AI/ML inference </w:t>
      </w:r>
      <w:r w:rsidR="00173383">
        <w:rPr>
          <w:lang w:val="en-US" w:eastAsia="ja-JP"/>
        </w:rPr>
        <w:t xml:space="preserve">requires </w:t>
      </w:r>
      <w:r>
        <w:rPr>
          <w:lang w:val="en-US" w:eastAsia="ja-JP"/>
        </w:rPr>
        <w:t xml:space="preserve">less number of algorithmic operations compared </w:t>
      </w:r>
      <w:r w:rsidR="00173383">
        <w:rPr>
          <w:lang w:val="en-US" w:eastAsia="ja-JP"/>
        </w:rPr>
        <w:t xml:space="preserve">to </w:t>
      </w:r>
      <w:r>
        <w:rPr>
          <w:lang w:val="en-US" w:eastAsia="ja-JP"/>
        </w:rPr>
        <w:t xml:space="preserve">the AI/ML training, power consumption and HW complexity </w:t>
      </w:r>
      <w:r w:rsidR="002C6C30">
        <w:rPr>
          <w:lang w:val="en-US" w:eastAsia="ja-JP"/>
        </w:rPr>
        <w:t xml:space="preserve">are </w:t>
      </w:r>
      <w:r>
        <w:rPr>
          <w:lang w:val="en-US" w:eastAsia="ja-JP"/>
        </w:rPr>
        <w:t>big concern</w:t>
      </w:r>
      <w:r w:rsidR="002C6C30">
        <w:rPr>
          <w:lang w:val="en-US" w:eastAsia="ja-JP"/>
        </w:rPr>
        <w:t>s</w:t>
      </w:r>
      <w:r>
        <w:rPr>
          <w:lang w:val="en-US" w:eastAsia="ja-JP"/>
        </w:rPr>
        <w:t xml:space="preserve"> when AI/ML inference is carried out in UE. As reported in [</w:t>
      </w:r>
      <w:r w:rsidR="005B024E">
        <w:rPr>
          <w:lang w:val="en-US" w:eastAsia="ja-JP"/>
        </w:rPr>
        <w:t>2</w:t>
      </w:r>
      <w:r>
        <w:rPr>
          <w:lang w:val="en-US" w:eastAsia="ja-JP"/>
        </w:rPr>
        <w:t>], p</w:t>
      </w:r>
      <w:r w:rsidRPr="00EE3B0B">
        <w:rPr>
          <w:lang w:val="en-US" w:eastAsia="ja-JP"/>
        </w:rPr>
        <w:t>ower efficiency</w:t>
      </w:r>
      <w:r>
        <w:rPr>
          <w:lang w:val="en-US" w:eastAsia="ja-JP"/>
        </w:rPr>
        <w:t xml:space="preserve"> of AI/ML accelerator</w:t>
      </w:r>
      <w:r w:rsidRPr="00EE3B0B">
        <w:rPr>
          <w:lang w:val="en-US" w:eastAsia="ja-JP"/>
        </w:rPr>
        <w:t xml:space="preserve"> is 80 times </w:t>
      </w:r>
      <w:r>
        <w:rPr>
          <w:lang w:val="en-US" w:eastAsia="ja-JP"/>
        </w:rPr>
        <w:t xml:space="preserve">to 200 times </w:t>
      </w:r>
      <w:r w:rsidR="002C6C30">
        <w:rPr>
          <w:lang w:val="en-US" w:eastAsia="ja-JP"/>
        </w:rPr>
        <w:t xml:space="preserve">more </w:t>
      </w:r>
      <w:r>
        <w:rPr>
          <w:lang w:val="en-US" w:eastAsia="ja-JP"/>
        </w:rPr>
        <w:t xml:space="preserve">efficient compared </w:t>
      </w:r>
      <w:r w:rsidR="002C6C30">
        <w:rPr>
          <w:lang w:val="en-US" w:eastAsia="ja-JP"/>
        </w:rPr>
        <w:t xml:space="preserve">to a </w:t>
      </w:r>
      <w:r>
        <w:rPr>
          <w:lang w:val="en-US" w:eastAsia="ja-JP"/>
        </w:rPr>
        <w:t>generic CPU.</w:t>
      </w:r>
      <w:r w:rsidR="00661800">
        <w:rPr>
          <w:lang w:val="en-US" w:eastAsia="ja-JP"/>
        </w:rPr>
        <w:t xml:space="preserve"> In order to reduce the complexity, instead of the floating number</w:t>
      </w:r>
      <w:r w:rsidR="00D47219">
        <w:rPr>
          <w:lang w:val="en-US" w:eastAsia="ja-JP"/>
        </w:rPr>
        <w:t xml:space="preserve"> </w:t>
      </w:r>
      <w:r w:rsidR="00661800">
        <w:rPr>
          <w:lang w:val="en-US" w:eastAsia="ja-JP"/>
        </w:rPr>
        <w:t>based operation, fixed point number based operation with specific bit</w:t>
      </w:r>
      <w:r w:rsidR="00D47219">
        <w:rPr>
          <w:lang w:val="en-US" w:eastAsia="ja-JP"/>
        </w:rPr>
        <w:t xml:space="preserve">-width are also necessary. </w:t>
      </w:r>
      <w:r w:rsidR="00363874">
        <w:rPr>
          <w:lang w:val="en-US" w:eastAsia="ja-JP"/>
        </w:rPr>
        <w:t>To have reduced power consumption with reduced complexity, we think some reference model would be required for the model download. In speech codec, the specification is written based on fixed point reference model [</w:t>
      </w:r>
      <w:r w:rsidR="005B024E">
        <w:rPr>
          <w:lang w:val="en-US" w:eastAsia="ja-JP"/>
        </w:rPr>
        <w:t>3</w:t>
      </w:r>
      <w:r w:rsidR="00363874">
        <w:rPr>
          <w:lang w:val="en-US" w:eastAsia="ja-JP"/>
        </w:rPr>
        <w:t>]</w:t>
      </w:r>
      <w:r w:rsidR="00670BCD">
        <w:rPr>
          <w:lang w:val="en-US" w:eastAsia="ja-JP"/>
        </w:rPr>
        <w:t>[4]</w:t>
      </w:r>
      <w:r w:rsidR="00363874">
        <w:rPr>
          <w:lang w:val="en-US" w:eastAsia="ja-JP"/>
        </w:rPr>
        <w:t>. Although the same model with speech codec would not be able to be used, the way of the standardization may be useful to look</w:t>
      </w:r>
      <w:r w:rsidR="004862F4">
        <w:rPr>
          <w:lang w:val="en-US" w:eastAsia="ja-JP"/>
        </w:rPr>
        <w:t>.</w:t>
      </w:r>
    </w:p>
    <w:p w14:paraId="20AA9C66" w14:textId="77777777" w:rsidR="00530500" w:rsidRPr="00EE3B0B" w:rsidRDefault="00530500" w:rsidP="00085511">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EDAF895" w14:textId="486A8A20" w:rsidR="00AD1D83" w:rsidRDefault="00AD1D83" w:rsidP="00033C63">
      <w:pPr>
        <w:snapToGrid w:val="0"/>
        <w:spacing w:afterLines="50" w:after="120"/>
        <w:rPr>
          <w:lang w:eastAsia="ja-JP"/>
        </w:rPr>
      </w:pPr>
      <w:r>
        <w:rPr>
          <w:lang w:eastAsia="ja-JP"/>
        </w:rPr>
        <w:t xml:space="preserve">This </w:t>
      </w:r>
      <w:r w:rsidRPr="00AD1D83">
        <w:rPr>
          <w:lang w:eastAsia="ja-JP"/>
        </w:rPr>
        <w:t>document discusse</w:t>
      </w:r>
      <w:r>
        <w:rPr>
          <w:lang w:eastAsia="ja-JP"/>
        </w:rPr>
        <w:t>d</w:t>
      </w:r>
      <w:r w:rsidRPr="00AD1D83">
        <w:rPr>
          <w:lang w:eastAsia="ja-JP"/>
        </w:rPr>
        <w:t xml:space="preserve"> general aspects of AI/ML framework.</w:t>
      </w:r>
      <w:r>
        <w:rPr>
          <w:lang w:eastAsia="ja-JP"/>
        </w:rPr>
        <w:t xml:space="preserve"> We propose following.</w:t>
      </w:r>
    </w:p>
    <w:p w14:paraId="3A41C571" w14:textId="2FC62D1F" w:rsidR="00AD1D83" w:rsidRDefault="00AD1D83" w:rsidP="005B024E">
      <w:pPr>
        <w:snapToGrid w:val="0"/>
        <w:spacing w:afterLines="50" w:after="120"/>
        <w:rPr>
          <w:b/>
          <w:bCs/>
          <w:lang w:eastAsia="ja-JP"/>
        </w:rPr>
      </w:pPr>
      <w:r w:rsidRPr="00AD1D83">
        <w:rPr>
          <w:b/>
          <w:bCs/>
          <w:lang w:eastAsia="ja-JP"/>
        </w:rPr>
        <w:t>Proposal 1: TR skeleton proposed at the end of the last meeting can be agreeable.</w:t>
      </w:r>
    </w:p>
    <w:p w14:paraId="60BDCC43" w14:textId="6DC84E02" w:rsidR="00AD1D83" w:rsidRDefault="00AD1D83" w:rsidP="005B024E">
      <w:pPr>
        <w:snapToGrid w:val="0"/>
        <w:spacing w:afterLines="50" w:after="120"/>
        <w:rPr>
          <w:b/>
          <w:bCs/>
          <w:lang w:eastAsia="ja-JP"/>
        </w:rPr>
      </w:pPr>
      <w:r w:rsidRPr="00AD1D83">
        <w:rPr>
          <w:b/>
          <w:bCs/>
          <w:lang w:eastAsia="ja-JP"/>
        </w:rPr>
        <w:t xml:space="preserve">Proposal </w:t>
      </w:r>
      <w:r>
        <w:rPr>
          <w:b/>
          <w:bCs/>
          <w:lang w:eastAsia="ja-JP"/>
        </w:rPr>
        <w:t>2</w:t>
      </w:r>
      <w:r w:rsidRPr="00AD1D83">
        <w:rPr>
          <w:b/>
          <w:bCs/>
          <w:lang w:eastAsia="ja-JP"/>
        </w:rPr>
        <w:t>:</w:t>
      </w:r>
      <w:r>
        <w:rPr>
          <w:b/>
          <w:bCs/>
          <w:lang w:eastAsia="ja-JP"/>
        </w:rPr>
        <w:t xml:space="preserve"> In the definition of </w:t>
      </w:r>
      <w:r w:rsidRPr="00AD1D83">
        <w:rPr>
          <w:b/>
          <w:bCs/>
          <w:lang w:eastAsia="ja-JP"/>
        </w:rPr>
        <w:t>Two-sided (AI/ML) model</w:t>
      </w:r>
      <w:r>
        <w:rPr>
          <w:b/>
          <w:bCs/>
          <w:lang w:eastAsia="ja-JP"/>
        </w:rPr>
        <w:t>, "gNB" should be updated to "the network".</w:t>
      </w:r>
    </w:p>
    <w:p w14:paraId="5E1DF526" w14:textId="234559F5" w:rsidR="0045164C" w:rsidRDefault="00AD1D83" w:rsidP="005B024E">
      <w:pPr>
        <w:snapToGrid w:val="0"/>
        <w:spacing w:afterLines="50" w:after="120"/>
        <w:rPr>
          <w:b/>
          <w:bCs/>
          <w:lang w:eastAsia="ja-JP"/>
        </w:rPr>
      </w:pPr>
      <w:r>
        <w:rPr>
          <w:rFonts w:hint="eastAsia"/>
          <w:b/>
          <w:bCs/>
          <w:lang w:eastAsia="ja-JP"/>
        </w:rPr>
        <w:t>P</w:t>
      </w:r>
      <w:r>
        <w:rPr>
          <w:b/>
          <w:bCs/>
          <w:lang w:eastAsia="ja-JP"/>
        </w:rPr>
        <w:t>roposal 3: Current agreement of network-UE collaboration model can be sufficient to express different variations.</w:t>
      </w:r>
    </w:p>
    <w:p w14:paraId="3698DCDA" w14:textId="659D5630" w:rsidR="00AD1D83" w:rsidRDefault="00AD1D83" w:rsidP="005B024E">
      <w:pPr>
        <w:snapToGrid w:val="0"/>
        <w:spacing w:afterLines="50" w:after="120"/>
        <w:rPr>
          <w:b/>
          <w:bCs/>
          <w:lang w:eastAsia="ja-JP"/>
        </w:rPr>
      </w:pPr>
      <w:r>
        <w:rPr>
          <w:rFonts w:hint="eastAsia"/>
          <w:b/>
          <w:bCs/>
          <w:lang w:eastAsia="ja-JP"/>
        </w:rPr>
        <w:t>P</w:t>
      </w:r>
      <w:r>
        <w:rPr>
          <w:b/>
          <w:bCs/>
          <w:lang w:eastAsia="ja-JP"/>
        </w:rPr>
        <w:t>roposal 4: The model upload needs some test/verification before the network use</w:t>
      </w:r>
      <w:r w:rsidR="009B018B">
        <w:rPr>
          <w:b/>
          <w:bCs/>
          <w:lang w:eastAsia="ja-JP"/>
        </w:rPr>
        <w:t>s</w:t>
      </w:r>
      <w:r>
        <w:rPr>
          <w:b/>
          <w:bCs/>
          <w:lang w:eastAsia="ja-JP"/>
        </w:rPr>
        <w:t xml:space="preserve"> the AI/ML model trained by UE.</w:t>
      </w:r>
    </w:p>
    <w:p w14:paraId="116B6D79" w14:textId="1708A8DC" w:rsidR="00AD1D83" w:rsidRDefault="00AD1D83" w:rsidP="005B024E">
      <w:pPr>
        <w:snapToGrid w:val="0"/>
        <w:spacing w:afterLines="50" w:after="120"/>
        <w:rPr>
          <w:b/>
          <w:bCs/>
          <w:lang w:eastAsia="ja-JP"/>
        </w:rPr>
      </w:pPr>
      <w:r>
        <w:rPr>
          <w:rFonts w:hint="eastAsia"/>
          <w:b/>
          <w:bCs/>
          <w:lang w:eastAsia="ja-JP"/>
        </w:rPr>
        <w:t>P</w:t>
      </w:r>
      <w:r>
        <w:rPr>
          <w:b/>
          <w:bCs/>
          <w:lang w:eastAsia="ja-JP"/>
        </w:rPr>
        <w:t xml:space="preserve">roposal 5: The model download would require some reference model to allow the </w:t>
      </w:r>
      <w:r w:rsidR="00D70C92">
        <w:rPr>
          <w:b/>
          <w:bCs/>
          <w:lang w:eastAsia="ja-JP"/>
        </w:rPr>
        <w:t>HW accelerator with fixed point calculation to reduce the power consumption and to reduce the complexity.</w:t>
      </w:r>
    </w:p>
    <w:p w14:paraId="37AE04A9" w14:textId="77777777" w:rsidR="00AD1D83" w:rsidRPr="00AD1D83" w:rsidRDefault="00AD1D83" w:rsidP="005B024E">
      <w:pPr>
        <w:snapToGrid w:val="0"/>
        <w:spacing w:afterLines="50" w:after="120"/>
        <w:rPr>
          <w:b/>
          <w:bCs/>
          <w:lang w:eastAsia="ja-JP"/>
        </w:rPr>
      </w:pPr>
    </w:p>
    <w:p w14:paraId="262BD034" w14:textId="79DF2990" w:rsidR="00AD1D83" w:rsidRDefault="00AD1D83" w:rsidP="005B024E">
      <w:pPr>
        <w:snapToGrid w:val="0"/>
        <w:spacing w:afterLines="50" w:after="120"/>
        <w:rPr>
          <w:b/>
          <w:bCs/>
          <w:lang w:eastAsia="ja-JP"/>
        </w:rPr>
      </w:pPr>
    </w:p>
    <w:p w14:paraId="685E32FA" w14:textId="60DBC473"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21D1EAEB"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RP-213599</w:t>
      </w:r>
      <w:r w:rsidR="00AF0526">
        <w:rPr>
          <w:lang w:val="en-US" w:eastAsia="ja-JP"/>
        </w:rPr>
        <w:t xml:space="preserve">, </w:t>
      </w:r>
      <w:r w:rsidR="001E7CD8">
        <w:rPr>
          <w:lang w:val="en-US" w:eastAsia="ja-JP"/>
        </w:rPr>
        <w:t>“</w:t>
      </w:r>
      <w:r w:rsidR="00C748FD">
        <w:rPr>
          <w:lang w:val="en-US" w:eastAsia="ja-JP"/>
        </w:rPr>
        <w:t>New SI: Study on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#94e.</w:t>
      </w:r>
    </w:p>
    <w:p w14:paraId="0D2E0760" w14:textId="57CF97C5" w:rsidR="005B024E" w:rsidRDefault="005B024E" w:rsidP="009451B0">
      <w:pPr>
        <w:snapToGrid w:val="0"/>
        <w:spacing w:after="0"/>
        <w:rPr>
          <w:lang w:val="en-US" w:eastAsia="ja-JP"/>
        </w:rPr>
      </w:pPr>
      <w:r>
        <w:rPr>
          <w:rFonts w:hint="eastAsia"/>
          <w:lang w:val="en-US" w:eastAsia="ja-JP"/>
        </w:rPr>
        <w:t>[</w:t>
      </w:r>
      <w:r>
        <w:rPr>
          <w:lang w:val="en-US" w:eastAsia="ja-JP"/>
        </w:rPr>
        <w:t>2]</w:t>
      </w:r>
      <w:r w:rsidR="009451B0">
        <w:rPr>
          <w:lang w:val="en-US" w:eastAsia="ja-JP"/>
        </w:rPr>
        <w:t xml:space="preserve"> </w:t>
      </w:r>
      <w:r w:rsidR="009451B0" w:rsidRPr="009451B0">
        <w:rPr>
          <w:lang w:val="en-US" w:eastAsia="ja-JP"/>
        </w:rPr>
        <w:t>N. Jouppi et al., “In-Datacenter Performance Analysis of a Tensor Processing Unit,”</w:t>
      </w:r>
      <w:r w:rsidR="009451B0">
        <w:rPr>
          <w:rFonts w:hint="eastAsia"/>
          <w:lang w:val="en-US" w:eastAsia="ja-JP"/>
        </w:rPr>
        <w:t xml:space="preserve"> </w:t>
      </w:r>
      <w:r w:rsidR="009451B0" w:rsidRPr="009451B0">
        <w:rPr>
          <w:lang w:val="en-US" w:eastAsia="ja-JP"/>
        </w:rPr>
        <w:t>Proc. 44th Annual International Symposium on Computer Architecture (ISCA), 2017</w:t>
      </w:r>
    </w:p>
    <w:p w14:paraId="7CB61ADA" w14:textId="47670C43" w:rsidR="005B024E" w:rsidRDefault="005B024E" w:rsidP="0067255E">
      <w:pPr>
        <w:snapToGrid w:val="0"/>
        <w:spacing w:after="0"/>
        <w:rPr>
          <w:lang w:val="en-US" w:eastAsia="ja-JP"/>
        </w:rPr>
      </w:pPr>
      <w:r>
        <w:rPr>
          <w:rFonts w:hint="eastAsia"/>
          <w:lang w:val="en-US" w:eastAsia="ja-JP"/>
        </w:rPr>
        <w:t>[</w:t>
      </w:r>
      <w:r>
        <w:rPr>
          <w:lang w:val="en-US" w:eastAsia="ja-JP"/>
        </w:rPr>
        <w:t xml:space="preserve">3] </w:t>
      </w:r>
      <w:r w:rsidR="00D64120">
        <w:rPr>
          <w:lang w:val="en-US" w:eastAsia="ja-JP"/>
        </w:rPr>
        <w:t xml:space="preserve">ITU-T </w:t>
      </w:r>
      <w:r w:rsidR="00D64120" w:rsidRPr="00D64120">
        <w:rPr>
          <w:lang w:val="en-US" w:eastAsia="ja-JP"/>
        </w:rPr>
        <w:t>G.191 : Software tools for speech and audio coding standardization</w:t>
      </w:r>
    </w:p>
    <w:p w14:paraId="574E47E5" w14:textId="37938E6C" w:rsidR="00D64120" w:rsidRDefault="00D64120" w:rsidP="0067255E">
      <w:pPr>
        <w:snapToGrid w:val="0"/>
        <w:spacing w:after="0"/>
        <w:rPr>
          <w:lang w:val="en-US" w:eastAsia="ja-JP"/>
        </w:rPr>
      </w:pPr>
      <w:r>
        <w:rPr>
          <w:rFonts w:hint="eastAsia"/>
          <w:lang w:val="en-US" w:eastAsia="ja-JP"/>
        </w:rPr>
        <w:t>[</w:t>
      </w:r>
      <w:r>
        <w:rPr>
          <w:lang w:val="en-US" w:eastAsia="ja-JP"/>
        </w:rPr>
        <w:t xml:space="preserve">4] </w:t>
      </w:r>
      <w:r w:rsidRPr="00D64120">
        <w:rPr>
          <w:lang w:val="en-US" w:eastAsia="ja-JP"/>
        </w:rPr>
        <w:t>ITU-T Software Tool Library (STL)</w:t>
      </w:r>
      <w:r>
        <w:rPr>
          <w:lang w:val="en-US" w:eastAsia="ja-JP"/>
        </w:rPr>
        <w:t xml:space="preserve"> </w:t>
      </w:r>
      <w:r w:rsidRPr="00D64120">
        <w:rPr>
          <w:lang w:val="en-US" w:eastAsia="ja-JP"/>
        </w:rPr>
        <w:t>https://github.com/openitu/STL</w:t>
      </w:r>
    </w:p>
    <w:p w14:paraId="78BDB3D9" w14:textId="20A9915B" w:rsidR="00B75F44" w:rsidRDefault="00B75F44" w:rsidP="0067255E">
      <w:pPr>
        <w:snapToGrid w:val="0"/>
        <w:spacing w:after="0"/>
        <w:rPr>
          <w:lang w:val="en-US" w:eastAsia="ja-JP"/>
        </w:rPr>
      </w:pPr>
    </w:p>
    <w:p w14:paraId="649A42EB" w14:textId="3B0395DB" w:rsidR="00B75F44" w:rsidRDefault="00B75F44" w:rsidP="00B75F44">
      <w:pPr>
        <w:pStyle w:val="1"/>
        <w:numPr>
          <w:ilvl w:val="0"/>
          <w:numId w:val="0"/>
        </w:numPr>
        <w:snapToGrid w:val="0"/>
        <w:spacing w:beforeLines="100" w:afterLines="50" w:after="120"/>
        <w:rPr>
          <w:szCs w:val="36"/>
          <w:lang w:eastAsia="ja-JP"/>
        </w:rPr>
      </w:pPr>
      <w:r>
        <w:rPr>
          <w:szCs w:val="36"/>
          <w:lang w:eastAsia="ja-JP"/>
        </w:rPr>
        <w:t>Past agreements</w:t>
      </w:r>
    </w:p>
    <w:p w14:paraId="3166342A" w14:textId="77777777" w:rsidR="000669A7" w:rsidRDefault="000669A7" w:rsidP="000669A7">
      <w:pPr>
        <w:rPr>
          <w:rFonts w:eastAsia="DengXian"/>
          <w:iCs/>
          <w:highlight w:val="green"/>
          <w:lang w:eastAsia="zh-CN"/>
        </w:rPr>
      </w:pPr>
    </w:p>
    <w:p w14:paraId="0555E4AB" w14:textId="6A64A04A" w:rsidR="000669A7" w:rsidRPr="00E17BC6" w:rsidRDefault="000669A7" w:rsidP="000669A7">
      <w:pPr>
        <w:rPr>
          <w:rFonts w:eastAsia="DengXian"/>
          <w:iCs/>
          <w:highlight w:val="green"/>
          <w:lang w:eastAsia="zh-CN"/>
        </w:rPr>
      </w:pPr>
      <w:r w:rsidRPr="00E17BC6">
        <w:rPr>
          <w:rFonts w:eastAsia="DengXian" w:hint="eastAsia"/>
          <w:iCs/>
          <w:highlight w:val="green"/>
          <w:lang w:eastAsia="zh-CN"/>
        </w:rPr>
        <w:t>Agreement</w:t>
      </w:r>
    </w:p>
    <w:p w14:paraId="4B3217A3" w14:textId="77777777" w:rsidR="000669A7" w:rsidRDefault="000669A7" w:rsidP="000669A7">
      <w:pPr>
        <w:ind w:leftChars="200" w:left="400"/>
        <w:rPr>
          <w:b/>
          <w:bCs/>
        </w:rPr>
      </w:pPr>
      <w:r>
        <w:rPr>
          <w:b/>
          <w:bCs/>
        </w:rPr>
        <w:t xml:space="preserve">Use 3gpp channel models (TR 38.901) as the baseline for evaluations. </w:t>
      </w:r>
    </w:p>
    <w:p w14:paraId="5BC1A5CD" w14:textId="77777777" w:rsidR="000669A7" w:rsidRDefault="000669A7" w:rsidP="000669A7">
      <w:pPr>
        <w:ind w:leftChars="200" w:left="400"/>
        <w:rPr>
          <w:b/>
          <w:bCs/>
        </w:rPr>
      </w:pPr>
      <w:r>
        <w:rPr>
          <w:b/>
          <w:bCs/>
        </w:rPr>
        <w:t>Note: Companies may submit additional results based on other dataset than generated by 3GPP channel models</w:t>
      </w:r>
    </w:p>
    <w:p w14:paraId="0DB3CE67" w14:textId="77777777" w:rsidR="000669A7" w:rsidRPr="00317186" w:rsidRDefault="000669A7" w:rsidP="000669A7">
      <w:pPr>
        <w:rPr>
          <w:highlight w:val="darkYellow"/>
        </w:rPr>
      </w:pPr>
      <w:r w:rsidRPr="00317186">
        <w:rPr>
          <w:highlight w:val="darkYellow"/>
        </w:rPr>
        <w:t xml:space="preserve">Working Assumption </w:t>
      </w:r>
    </w:p>
    <w:p w14:paraId="46020003" w14:textId="77777777" w:rsidR="000669A7" w:rsidRDefault="000669A7" w:rsidP="000669A7">
      <w:pPr>
        <w:ind w:leftChars="200" w:left="400"/>
      </w:pPr>
      <w:r>
        <w:t xml:space="preserve">Include the following into a working list of terminologies to be used for RAN1 AI/ML air interface SI discussion. </w:t>
      </w:r>
    </w:p>
    <w:p w14:paraId="55C74E94" w14:textId="77777777" w:rsidR="000669A7" w:rsidRDefault="000669A7" w:rsidP="000669A7">
      <w:pPr>
        <w:ind w:leftChars="200" w:left="400"/>
      </w:pPr>
      <w:r>
        <w:t>The description of the terminologies may be further refined as the study progresses.</w:t>
      </w:r>
    </w:p>
    <w:p w14:paraId="5A1E5549" w14:textId="77777777" w:rsidR="000669A7" w:rsidRDefault="000669A7" w:rsidP="000669A7">
      <w:pPr>
        <w:ind w:leftChars="200" w:left="400"/>
      </w:pPr>
      <w:r>
        <w:t>New terminologies may be added as the study progresses.</w:t>
      </w:r>
    </w:p>
    <w:p w14:paraId="58BAC356" w14:textId="77777777" w:rsidR="000669A7" w:rsidRDefault="000669A7" w:rsidP="000669A7">
      <w:pPr>
        <w:ind w:leftChars="200" w:left="400"/>
      </w:pPr>
      <w:r>
        <w:t>It is FFS which subset of terminologies to capture into the TR.</w:t>
      </w:r>
    </w:p>
    <w:p w14:paraId="0FE490B6" w14:textId="77777777" w:rsidR="000669A7" w:rsidRDefault="000669A7" w:rsidP="000669A7"/>
    <w:p w14:paraId="4E90611F" w14:textId="77777777" w:rsidR="000669A7" w:rsidRDefault="000669A7" w:rsidP="000669A7">
      <w:pPr>
        <w:pStyle w:val="ab"/>
      </w:pPr>
      <w:r>
        <w:t>Table: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0669A7" w14:paraId="6C5FCB3C" w14:textId="77777777" w:rsidTr="00656331">
        <w:tc>
          <w:tcPr>
            <w:tcW w:w="3145" w:type="dxa"/>
            <w:shd w:val="clear" w:color="auto" w:fill="auto"/>
          </w:tcPr>
          <w:p w14:paraId="13EAB549" w14:textId="77777777" w:rsidR="000669A7" w:rsidRDefault="000669A7" w:rsidP="000669A7">
            <w:pPr>
              <w:spacing w:after="0"/>
            </w:pPr>
            <w:r>
              <w:t>Terminology</w:t>
            </w:r>
          </w:p>
        </w:tc>
        <w:tc>
          <w:tcPr>
            <w:tcW w:w="6817" w:type="dxa"/>
            <w:shd w:val="clear" w:color="auto" w:fill="auto"/>
          </w:tcPr>
          <w:p w14:paraId="2E396EE3" w14:textId="77777777" w:rsidR="000669A7" w:rsidRDefault="000669A7" w:rsidP="000669A7">
            <w:pPr>
              <w:spacing w:after="0"/>
            </w:pPr>
            <w:r>
              <w:t>Description</w:t>
            </w:r>
          </w:p>
        </w:tc>
      </w:tr>
      <w:tr w:rsidR="000669A7" w14:paraId="67244875" w14:textId="77777777" w:rsidTr="00656331">
        <w:tc>
          <w:tcPr>
            <w:tcW w:w="3145" w:type="dxa"/>
            <w:shd w:val="clear" w:color="auto" w:fill="auto"/>
          </w:tcPr>
          <w:p w14:paraId="3204B5A8" w14:textId="77777777" w:rsidR="000669A7" w:rsidRDefault="000669A7" w:rsidP="000669A7">
            <w:pPr>
              <w:spacing w:after="0"/>
            </w:pPr>
            <w:r>
              <w:t>Data collection</w:t>
            </w:r>
          </w:p>
        </w:tc>
        <w:tc>
          <w:tcPr>
            <w:tcW w:w="6817" w:type="dxa"/>
            <w:shd w:val="clear" w:color="auto" w:fill="auto"/>
          </w:tcPr>
          <w:p w14:paraId="79B9C76B" w14:textId="77777777" w:rsidR="000669A7" w:rsidRDefault="000669A7" w:rsidP="000669A7">
            <w:pPr>
              <w:spacing w:after="0"/>
              <w:rPr>
                <w:lang w:eastAsia="zh-CN"/>
              </w:rPr>
            </w:pP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p>
        </w:tc>
      </w:tr>
      <w:tr w:rsidR="000669A7" w14:paraId="6C0628B1" w14:textId="77777777" w:rsidTr="00656331">
        <w:tc>
          <w:tcPr>
            <w:tcW w:w="3145" w:type="dxa"/>
            <w:shd w:val="clear" w:color="auto" w:fill="auto"/>
          </w:tcPr>
          <w:p w14:paraId="75FCA29E" w14:textId="77777777" w:rsidR="000669A7" w:rsidRDefault="000669A7" w:rsidP="000669A7">
            <w:pPr>
              <w:spacing w:after="0"/>
            </w:pPr>
            <w:r>
              <w:t>AI/ML Model</w:t>
            </w:r>
          </w:p>
        </w:tc>
        <w:tc>
          <w:tcPr>
            <w:tcW w:w="6817" w:type="dxa"/>
            <w:shd w:val="clear" w:color="auto" w:fill="auto"/>
          </w:tcPr>
          <w:p w14:paraId="77F779BC" w14:textId="77777777" w:rsidR="000669A7" w:rsidRDefault="000669A7" w:rsidP="000669A7">
            <w:pPr>
              <w:spacing w:after="0"/>
            </w:pPr>
            <w:r>
              <w:t xml:space="preserve">A data driven algorithm that applies AI/ML techniques to generate a set of outputs based on a set of inputs. </w:t>
            </w:r>
          </w:p>
        </w:tc>
      </w:tr>
      <w:tr w:rsidR="000669A7" w14:paraId="03DF4055" w14:textId="77777777" w:rsidTr="00656331">
        <w:tc>
          <w:tcPr>
            <w:tcW w:w="3145" w:type="dxa"/>
            <w:shd w:val="clear" w:color="auto" w:fill="auto"/>
          </w:tcPr>
          <w:p w14:paraId="4353F0D5" w14:textId="77777777" w:rsidR="000669A7" w:rsidRDefault="000669A7" w:rsidP="000669A7">
            <w:pPr>
              <w:spacing w:after="0"/>
            </w:pPr>
            <w:r>
              <w:t>AI/ML model training</w:t>
            </w:r>
          </w:p>
        </w:tc>
        <w:tc>
          <w:tcPr>
            <w:tcW w:w="6817" w:type="dxa"/>
            <w:shd w:val="clear" w:color="auto" w:fill="auto"/>
          </w:tcPr>
          <w:p w14:paraId="064AEFD4" w14:textId="77777777" w:rsidR="000669A7" w:rsidRDefault="000669A7" w:rsidP="000669A7">
            <w:pPr>
              <w:spacing w:after="0"/>
            </w:pP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p>
        </w:tc>
      </w:tr>
      <w:tr w:rsidR="000669A7" w14:paraId="11F376DA" w14:textId="77777777" w:rsidTr="00656331">
        <w:tc>
          <w:tcPr>
            <w:tcW w:w="3145" w:type="dxa"/>
            <w:shd w:val="clear" w:color="auto" w:fill="auto"/>
          </w:tcPr>
          <w:p w14:paraId="26B3A5B7" w14:textId="77777777" w:rsidR="000669A7" w:rsidRPr="00AE191E" w:rsidRDefault="000669A7" w:rsidP="000669A7">
            <w:pPr>
              <w:spacing w:after="0"/>
              <w:rPr>
                <w:color w:val="000000"/>
              </w:rPr>
            </w:pPr>
            <w:r w:rsidRPr="00AE191E">
              <w:rPr>
                <w:color w:val="000000"/>
              </w:rPr>
              <w:t>AI/ML model Inference</w:t>
            </w:r>
          </w:p>
        </w:tc>
        <w:tc>
          <w:tcPr>
            <w:tcW w:w="6817" w:type="dxa"/>
            <w:shd w:val="clear" w:color="auto" w:fill="auto"/>
          </w:tcPr>
          <w:p w14:paraId="54E93718" w14:textId="77777777" w:rsidR="000669A7" w:rsidRPr="00AE191E" w:rsidRDefault="000669A7" w:rsidP="000669A7">
            <w:pPr>
              <w:spacing w:after="0"/>
              <w:rPr>
                <w:color w:val="000000"/>
              </w:rPr>
            </w:pPr>
            <w:r w:rsidRPr="00AE191E">
              <w:rPr>
                <w:color w:val="000000"/>
              </w:rPr>
              <w:t>A process of using a trained AI/ML model to produce a set of outputs based on a set of inputs</w:t>
            </w:r>
          </w:p>
        </w:tc>
      </w:tr>
      <w:tr w:rsidR="000669A7" w14:paraId="7759F088" w14:textId="77777777" w:rsidTr="00656331">
        <w:tc>
          <w:tcPr>
            <w:tcW w:w="3145" w:type="dxa"/>
            <w:shd w:val="clear" w:color="auto" w:fill="auto"/>
          </w:tcPr>
          <w:p w14:paraId="44234896" w14:textId="77777777" w:rsidR="000669A7" w:rsidRPr="00AE191E" w:rsidRDefault="000669A7" w:rsidP="000669A7">
            <w:pPr>
              <w:spacing w:after="0"/>
              <w:rPr>
                <w:color w:val="000000"/>
              </w:rPr>
            </w:pPr>
            <w:r w:rsidRPr="00AE191E">
              <w:rPr>
                <w:color w:val="000000"/>
              </w:rPr>
              <w:t>AI/ML model validation</w:t>
            </w:r>
          </w:p>
        </w:tc>
        <w:tc>
          <w:tcPr>
            <w:tcW w:w="6817" w:type="dxa"/>
            <w:shd w:val="clear" w:color="auto" w:fill="auto"/>
          </w:tcPr>
          <w:p w14:paraId="18A46F99" w14:textId="77777777" w:rsidR="000669A7" w:rsidRPr="00AE191E" w:rsidRDefault="000669A7" w:rsidP="000669A7">
            <w:pPr>
              <w:spacing w:after="0"/>
              <w:rPr>
                <w:color w:val="000000"/>
              </w:rPr>
            </w:pPr>
            <w:r w:rsidRPr="00AE191E">
              <w:rPr>
                <w:color w:val="000000"/>
              </w:rPr>
              <w:t xml:space="preserve">A subprocess of training, to evaluate the quality of </w:t>
            </w:r>
            <w:r w:rsidRPr="00AE191E">
              <w:rPr>
                <w:rFonts w:eastAsia="Malgun Gothic"/>
                <w:color w:val="000000"/>
                <w:lang w:eastAsia="ko-KR"/>
              </w:rPr>
              <w:t xml:space="preserve">an AI/ML model </w:t>
            </w:r>
            <w:r w:rsidRPr="00AE191E">
              <w:rPr>
                <w:color w:val="000000"/>
              </w:rPr>
              <w:t>using a dataset different from one used for model training, that helps selecting model parameters that generalize beyond the dataset used for model training.</w:t>
            </w:r>
          </w:p>
        </w:tc>
      </w:tr>
      <w:tr w:rsidR="000669A7" w14:paraId="32F7DE3C" w14:textId="77777777" w:rsidTr="00656331">
        <w:tc>
          <w:tcPr>
            <w:tcW w:w="3145" w:type="dxa"/>
            <w:shd w:val="clear" w:color="auto" w:fill="auto"/>
          </w:tcPr>
          <w:p w14:paraId="506D9B33" w14:textId="77777777" w:rsidR="000669A7" w:rsidRPr="00AE191E" w:rsidRDefault="000669A7" w:rsidP="000669A7">
            <w:pPr>
              <w:spacing w:after="0"/>
              <w:rPr>
                <w:color w:val="000000"/>
              </w:rPr>
            </w:pPr>
            <w:r w:rsidRPr="00AE191E">
              <w:rPr>
                <w:color w:val="000000"/>
              </w:rPr>
              <w:t>AI/ML model testing</w:t>
            </w:r>
          </w:p>
        </w:tc>
        <w:tc>
          <w:tcPr>
            <w:tcW w:w="6817" w:type="dxa"/>
            <w:shd w:val="clear" w:color="auto" w:fill="auto"/>
          </w:tcPr>
          <w:p w14:paraId="17E7CEDE" w14:textId="77777777" w:rsidR="000669A7" w:rsidRPr="00AE191E" w:rsidRDefault="000669A7" w:rsidP="000669A7">
            <w:pPr>
              <w:spacing w:after="0"/>
              <w:rPr>
                <w:color w:val="000000"/>
              </w:rPr>
            </w:pPr>
            <w:r w:rsidRPr="00AE191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0669A7" w14:paraId="17849DD3" w14:textId="77777777" w:rsidTr="00656331">
        <w:tc>
          <w:tcPr>
            <w:tcW w:w="3145" w:type="dxa"/>
            <w:shd w:val="clear" w:color="auto" w:fill="auto"/>
          </w:tcPr>
          <w:p w14:paraId="6A15777D" w14:textId="77777777" w:rsidR="000669A7" w:rsidRPr="00AE191E" w:rsidRDefault="000669A7" w:rsidP="000669A7">
            <w:pPr>
              <w:spacing w:after="0"/>
              <w:rPr>
                <w:color w:val="000000"/>
                <w:lang w:val="it-IT"/>
              </w:rPr>
            </w:pPr>
            <w:r w:rsidRPr="00AE191E">
              <w:rPr>
                <w:color w:val="000000"/>
                <w:lang w:val="it-IT"/>
              </w:rPr>
              <w:t>UE-side (AI/ML) model</w:t>
            </w:r>
          </w:p>
        </w:tc>
        <w:tc>
          <w:tcPr>
            <w:tcW w:w="6817" w:type="dxa"/>
            <w:shd w:val="clear" w:color="auto" w:fill="auto"/>
          </w:tcPr>
          <w:p w14:paraId="5495F27E" w14:textId="77777777" w:rsidR="000669A7" w:rsidRPr="00AE191E" w:rsidRDefault="000669A7" w:rsidP="000669A7">
            <w:pPr>
              <w:spacing w:after="0"/>
              <w:rPr>
                <w:color w:val="000000"/>
              </w:rPr>
            </w:pPr>
            <w:r w:rsidRPr="00AE191E">
              <w:rPr>
                <w:color w:val="000000"/>
              </w:rPr>
              <w:t>An AI/ML Model whose inference is performed entirely at the UE</w:t>
            </w:r>
          </w:p>
        </w:tc>
      </w:tr>
      <w:tr w:rsidR="000669A7" w14:paraId="728D8A93" w14:textId="77777777" w:rsidTr="00656331">
        <w:tc>
          <w:tcPr>
            <w:tcW w:w="3145" w:type="dxa"/>
            <w:shd w:val="clear" w:color="auto" w:fill="auto"/>
          </w:tcPr>
          <w:p w14:paraId="55A75728" w14:textId="77777777" w:rsidR="000669A7" w:rsidRPr="00AE191E" w:rsidRDefault="000669A7" w:rsidP="000669A7">
            <w:pPr>
              <w:spacing w:after="0"/>
              <w:rPr>
                <w:color w:val="000000"/>
              </w:rPr>
            </w:pPr>
            <w:r w:rsidRPr="00AE191E">
              <w:rPr>
                <w:color w:val="000000"/>
              </w:rPr>
              <w:t>Network-side (AI/ML) model</w:t>
            </w:r>
          </w:p>
        </w:tc>
        <w:tc>
          <w:tcPr>
            <w:tcW w:w="6817" w:type="dxa"/>
            <w:shd w:val="clear" w:color="auto" w:fill="auto"/>
          </w:tcPr>
          <w:p w14:paraId="0FC77985" w14:textId="77777777" w:rsidR="000669A7" w:rsidRPr="00AE191E" w:rsidRDefault="000669A7" w:rsidP="000669A7">
            <w:pPr>
              <w:spacing w:after="0"/>
              <w:rPr>
                <w:color w:val="000000"/>
              </w:rPr>
            </w:pPr>
            <w:r w:rsidRPr="00AE191E">
              <w:rPr>
                <w:color w:val="000000"/>
              </w:rPr>
              <w:t>An AI/ML Model whose inference is performed entirely at the network</w:t>
            </w:r>
          </w:p>
        </w:tc>
      </w:tr>
      <w:tr w:rsidR="000669A7" w14:paraId="647C9462" w14:textId="77777777" w:rsidTr="00656331">
        <w:tc>
          <w:tcPr>
            <w:tcW w:w="3145" w:type="dxa"/>
            <w:shd w:val="clear" w:color="auto" w:fill="auto"/>
          </w:tcPr>
          <w:p w14:paraId="3B0A3080" w14:textId="77777777" w:rsidR="000669A7" w:rsidRPr="00AE191E" w:rsidRDefault="000669A7" w:rsidP="000669A7">
            <w:pPr>
              <w:spacing w:after="0"/>
              <w:rPr>
                <w:color w:val="000000"/>
                <w:lang w:val="it-IT"/>
              </w:rPr>
            </w:pPr>
            <w:r w:rsidRPr="00AE191E">
              <w:rPr>
                <w:color w:val="000000"/>
                <w:lang w:val="it-IT"/>
              </w:rPr>
              <w:t>One-sided (AI/ML) model</w:t>
            </w:r>
          </w:p>
        </w:tc>
        <w:tc>
          <w:tcPr>
            <w:tcW w:w="6817" w:type="dxa"/>
            <w:shd w:val="clear" w:color="auto" w:fill="auto"/>
          </w:tcPr>
          <w:p w14:paraId="10F36529" w14:textId="77777777" w:rsidR="000669A7" w:rsidRPr="00AE191E" w:rsidRDefault="000669A7" w:rsidP="000669A7">
            <w:pPr>
              <w:spacing w:after="0"/>
              <w:rPr>
                <w:color w:val="000000"/>
              </w:rPr>
            </w:pPr>
            <w:r w:rsidRPr="00AE191E">
              <w:rPr>
                <w:color w:val="000000"/>
              </w:rPr>
              <w:t>A UE-side (AI/ML) model or a Network-side (AI/ML) model</w:t>
            </w:r>
          </w:p>
        </w:tc>
      </w:tr>
      <w:tr w:rsidR="000669A7" w14:paraId="2A0D3044" w14:textId="77777777" w:rsidTr="00656331">
        <w:tc>
          <w:tcPr>
            <w:tcW w:w="3145" w:type="dxa"/>
            <w:shd w:val="clear" w:color="auto" w:fill="auto"/>
          </w:tcPr>
          <w:p w14:paraId="1A55602D" w14:textId="77777777" w:rsidR="000669A7" w:rsidRPr="00AE191E" w:rsidRDefault="000669A7" w:rsidP="000669A7">
            <w:pPr>
              <w:spacing w:after="0"/>
              <w:rPr>
                <w:color w:val="000000"/>
              </w:rPr>
            </w:pPr>
            <w:r w:rsidRPr="00AE191E">
              <w:rPr>
                <w:color w:val="000000"/>
              </w:rPr>
              <w:t>Two-sided (AI/ML) model</w:t>
            </w:r>
          </w:p>
        </w:tc>
        <w:tc>
          <w:tcPr>
            <w:tcW w:w="6817" w:type="dxa"/>
            <w:shd w:val="clear" w:color="auto" w:fill="auto"/>
          </w:tcPr>
          <w:p w14:paraId="58575964" w14:textId="77777777" w:rsidR="000669A7" w:rsidRPr="00AE191E" w:rsidRDefault="000669A7" w:rsidP="000669A7">
            <w:pPr>
              <w:spacing w:after="0"/>
              <w:rPr>
                <w:color w:val="000000"/>
              </w:rPr>
            </w:pPr>
            <w:r w:rsidRPr="00AE191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0669A7" w14:paraId="6ADEF93A" w14:textId="77777777" w:rsidTr="00656331">
        <w:tc>
          <w:tcPr>
            <w:tcW w:w="3145" w:type="dxa"/>
            <w:shd w:val="clear" w:color="auto" w:fill="auto"/>
          </w:tcPr>
          <w:p w14:paraId="5701597F" w14:textId="77777777" w:rsidR="000669A7" w:rsidRPr="00AE191E" w:rsidRDefault="000669A7" w:rsidP="000669A7">
            <w:pPr>
              <w:spacing w:after="0"/>
              <w:rPr>
                <w:color w:val="000000"/>
              </w:rPr>
            </w:pPr>
            <w:r w:rsidRPr="00AE191E">
              <w:rPr>
                <w:color w:val="000000"/>
              </w:rPr>
              <w:t>AI/ML model transfer</w:t>
            </w:r>
          </w:p>
        </w:tc>
        <w:tc>
          <w:tcPr>
            <w:tcW w:w="6817" w:type="dxa"/>
            <w:shd w:val="clear" w:color="auto" w:fill="auto"/>
          </w:tcPr>
          <w:p w14:paraId="69D35133" w14:textId="77777777" w:rsidR="000669A7" w:rsidRPr="00AE191E" w:rsidRDefault="000669A7" w:rsidP="000669A7">
            <w:pPr>
              <w:spacing w:after="0"/>
              <w:rPr>
                <w:color w:val="000000"/>
              </w:rPr>
            </w:pPr>
            <w:r w:rsidRPr="00AE191E">
              <w:rPr>
                <w:color w:val="000000"/>
              </w:rPr>
              <w:t>Delivery of an AI/ML model over the air interface, either parameters of a model structure known at the receiving end or a new model with parameters. Delivery may contain a full model or a partial model.</w:t>
            </w:r>
          </w:p>
        </w:tc>
      </w:tr>
      <w:tr w:rsidR="000669A7" w14:paraId="5D0C19D1" w14:textId="77777777" w:rsidTr="00656331">
        <w:tc>
          <w:tcPr>
            <w:tcW w:w="3145" w:type="dxa"/>
            <w:shd w:val="clear" w:color="auto" w:fill="auto"/>
          </w:tcPr>
          <w:p w14:paraId="070C0EE6" w14:textId="77777777" w:rsidR="000669A7" w:rsidRDefault="000669A7" w:rsidP="000669A7">
            <w:pPr>
              <w:spacing w:after="0"/>
            </w:pPr>
            <w:r>
              <w:t>Model download</w:t>
            </w:r>
          </w:p>
        </w:tc>
        <w:tc>
          <w:tcPr>
            <w:tcW w:w="6817" w:type="dxa"/>
            <w:shd w:val="clear" w:color="auto" w:fill="auto"/>
          </w:tcPr>
          <w:p w14:paraId="74A44586" w14:textId="77777777" w:rsidR="000669A7" w:rsidRPr="00AE191E" w:rsidRDefault="000669A7" w:rsidP="000669A7">
            <w:pPr>
              <w:spacing w:after="0"/>
              <w:rPr>
                <w:color w:val="000000"/>
              </w:rPr>
            </w:pPr>
            <w:r w:rsidRPr="00AE191E">
              <w:rPr>
                <w:color w:val="000000"/>
              </w:rPr>
              <w:t>Model transfer from the network to UE</w:t>
            </w:r>
          </w:p>
        </w:tc>
      </w:tr>
      <w:tr w:rsidR="000669A7" w14:paraId="3FD6EC27" w14:textId="77777777" w:rsidTr="00656331">
        <w:tc>
          <w:tcPr>
            <w:tcW w:w="3145" w:type="dxa"/>
            <w:shd w:val="clear" w:color="auto" w:fill="auto"/>
          </w:tcPr>
          <w:p w14:paraId="344755BF" w14:textId="77777777" w:rsidR="000669A7" w:rsidRDefault="000669A7" w:rsidP="000669A7">
            <w:pPr>
              <w:spacing w:after="0"/>
            </w:pPr>
            <w:r>
              <w:t>Model upload</w:t>
            </w:r>
          </w:p>
        </w:tc>
        <w:tc>
          <w:tcPr>
            <w:tcW w:w="6817" w:type="dxa"/>
            <w:shd w:val="clear" w:color="auto" w:fill="auto"/>
          </w:tcPr>
          <w:p w14:paraId="2FB14CAA" w14:textId="77777777" w:rsidR="000669A7" w:rsidRPr="00AE191E" w:rsidRDefault="000669A7" w:rsidP="000669A7">
            <w:pPr>
              <w:spacing w:after="0"/>
              <w:rPr>
                <w:color w:val="000000"/>
              </w:rPr>
            </w:pPr>
            <w:r w:rsidRPr="00AE191E">
              <w:rPr>
                <w:color w:val="000000"/>
              </w:rPr>
              <w:t>Model transfer from UE to the network</w:t>
            </w:r>
          </w:p>
        </w:tc>
      </w:tr>
      <w:tr w:rsidR="000669A7" w14:paraId="0FF40844" w14:textId="77777777" w:rsidTr="00656331">
        <w:tc>
          <w:tcPr>
            <w:tcW w:w="3145" w:type="dxa"/>
            <w:shd w:val="clear" w:color="auto" w:fill="auto"/>
          </w:tcPr>
          <w:p w14:paraId="332E5834" w14:textId="77777777" w:rsidR="000669A7" w:rsidRDefault="000669A7" w:rsidP="000669A7">
            <w:pPr>
              <w:spacing w:after="0"/>
            </w:pPr>
            <w:r>
              <w:t>Federated learning / federated training</w:t>
            </w:r>
          </w:p>
        </w:tc>
        <w:tc>
          <w:tcPr>
            <w:tcW w:w="6817" w:type="dxa"/>
            <w:shd w:val="clear" w:color="auto" w:fill="auto"/>
          </w:tcPr>
          <w:p w14:paraId="13FA9A09" w14:textId="77777777" w:rsidR="000669A7" w:rsidRPr="00AE191E" w:rsidRDefault="000669A7" w:rsidP="000669A7">
            <w:pPr>
              <w:spacing w:after="0"/>
              <w:rPr>
                <w:color w:val="000000"/>
              </w:rPr>
            </w:pPr>
            <w:r w:rsidRPr="00AE191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0669A7" w14:paraId="533F3715" w14:textId="77777777" w:rsidTr="00656331">
        <w:tc>
          <w:tcPr>
            <w:tcW w:w="3145" w:type="dxa"/>
            <w:shd w:val="clear" w:color="auto" w:fill="auto"/>
          </w:tcPr>
          <w:p w14:paraId="1FEDC6A3" w14:textId="77777777" w:rsidR="000669A7" w:rsidRDefault="000669A7" w:rsidP="000669A7">
            <w:pPr>
              <w:spacing w:after="0"/>
            </w:pPr>
            <w:r>
              <w:t>Offline field data</w:t>
            </w:r>
          </w:p>
        </w:tc>
        <w:tc>
          <w:tcPr>
            <w:tcW w:w="6817" w:type="dxa"/>
            <w:shd w:val="clear" w:color="auto" w:fill="auto"/>
          </w:tcPr>
          <w:p w14:paraId="7FEA1BF3" w14:textId="77777777" w:rsidR="000669A7" w:rsidRDefault="000669A7" w:rsidP="000669A7">
            <w:pPr>
              <w:spacing w:after="0"/>
            </w:pPr>
            <w:r>
              <w:t>The data collected from field and used for offline training of the AI/ML model</w:t>
            </w:r>
          </w:p>
        </w:tc>
      </w:tr>
      <w:tr w:rsidR="000669A7" w14:paraId="046ED669" w14:textId="77777777" w:rsidTr="00656331">
        <w:tc>
          <w:tcPr>
            <w:tcW w:w="3145" w:type="dxa"/>
            <w:shd w:val="clear" w:color="auto" w:fill="auto"/>
          </w:tcPr>
          <w:p w14:paraId="3B30F992" w14:textId="77777777" w:rsidR="000669A7" w:rsidRDefault="000669A7" w:rsidP="000669A7">
            <w:pPr>
              <w:spacing w:after="0"/>
            </w:pPr>
            <w:r>
              <w:t>Online field data</w:t>
            </w:r>
          </w:p>
        </w:tc>
        <w:tc>
          <w:tcPr>
            <w:tcW w:w="6817" w:type="dxa"/>
            <w:shd w:val="clear" w:color="auto" w:fill="auto"/>
          </w:tcPr>
          <w:p w14:paraId="60E320D1" w14:textId="77777777" w:rsidR="000669A7" w:rsidRDefault="000669A7" w:rsidP="000669A7">
            <w:pPr>
              <w:spacing w:after="0"/>
            </w:pPr>
            <w:r>
              <w:t>The data collected from field and used for online training of the AI/ML model</w:t>
            </w:r>
          </w:p>
        </w:tc>
      </w:tr>
      <w:tr w:rsidR="000669A7" w14:paraId="7268D338" w14:textId="77777777" w:rsidTr="00656331">
        <w:tc>
          <w:tcPr>
            <w:tcW w:w="3145" w:type="dxa"/>
            <w:shd w:val="clear" w:color="auto" w:fill="auto"/>
          </w:tcPr>
          <w:p w14:paraId="2B241D83" w14:textId="77777777" w:rsidR="000669A7" w:rsidRDefault="000669A7" w:rsidP="000669A7">
            <w:pPr>
              <w:spacing w:after="0"/>
            </w:pPr>
            <w:r>
              <w:t>Model monitoring</w:t>
            </w:r>
          </w:p>
        </w:tc>
        <w:tc>
          <w:tcPr>
            <w:tcW w:w="6817" w:type="dxa"/>
            <w:shd w:val="clear" w:color="auto" w:fill="auto"/>
          </w:tcPr>
          <w:p w14:paraId="238CFA3E" w14:textId="77777777" w:rsidR="000669A7" w:rsidRDefault="000669A7" w:rsidP="000669A7">
            <w:pPr>
              <w:spacing w:after="0"/>
            </w:pPr>
            <w:r>
              <w:t>A procedure that monitors the inference performance of the AI/ML model</w:t>
            </w:r>
          </w:p>
        </w:tc>
      </w:tr>
      <w:tr w:rsidR="000669A7" w14:paraId="728DA430" w14:textId="77777777" w:rsidTr="00656331">
        <w:tc>
          <w:tcPr>
            <w:tcW w:w="3145" w:type="dxa"/>
            <w:shd w:val="clear" w:color="auto" w:fill="auto"/>
          </w:tcPr>
          <w:p w14:paraId="3A7BFC1D" w14:textId="77777777" w:rsidR="000669A7" w:rsidRDefault="000669A7" w:rsidP="000669A7">
            <w:pPr>
              <w:spacing w:after="0"/>
            </w:pPr>
            <w:r>
              <w:t>Supervised learning</w:t>
            </w:r>
          </w:p>
        </w:tc>
        <w:tc>
          <w:tcPr>
            <w:tcW w:w="6817" w:type="dxa"/>
            <w:shd w:val="clear" w:color="auto" w:fill="auto"/>
          </w:tcPr>
          <w:p w14:paraId="4183A63F" w14:textId="77777777" w:rsidR="000669A7" w:rsidRDefault="000669A7" w:rsidP="000669A7">
            <w:pPr>
              <w:spacing w:after="0"/>
            </w:pPr>
            <w:r>
              <w:t xml:space="preserve">A process of training a model from input and its corresponding </w:t>
            </w:r>
            <w:r>
              <w:rPr>
                <w:i/>
              </w:rPr>
              <w:t>labels</w:t>
            </w:r>
            <w:r>
              <w:t xml:space="preserve">. </w:t>
            </w:r>
          </w:p>
        </w:tc>
      </w:tr>
      <w:tr w:rsidR="000669A7" w14:paraId="442F5621" w14:textId="77777777" w:rsidTr="00656331">
        <w:tc>
          <w:tcPr>
            <w:tcW w:w="3145" w:type="dxa"/>
            <w:shd w:val="clear" w:color="auto" w:fill="auto"/>
          </w:tcPr>
          <w:p w14:paraId="3EE0B575" w14:textId="77777777" w:rsidR="000669A7" w:rsidRDefault="000669A7" w:rsidP="000669A7">
            <w:pPr>
              <w:spacing w:after="0"/>
            </w:pPr>
            <w:r>
              <w:t>Unsupervised learning</w:t>
            </w:r>
          </w:p>
        </w:tc>
        <w:tc>
          <w:tcPr>
            <w:tcW w:w="6817" w:type="dxa"/>
            <w:shd w:val="clear" w:color="auto" w:fill="auto"/>
          </w:tcPr>
          <w:p w14:paraId="4D9E1242" w14:textId="77777777" w:rsidR="000669A7" w:rsidRDefault="000669A7" w:rsidP="000669A7">
            <w:pPr>
              <w:spacing w:after="0"/>
            </w:pPr>
            <w:r>
              <w:t>A process of training a model without labelled data.</w:t>
            </w:r>
          </w:p>
        </w:tc>
      </w:tr>
      <w:tr w:rsidR="000669A7" w14:paraId="0E67C16A" w14:textId="77777777" w:rsidTr="00656331">
        <w:tc>
          <w:tcPr>
            <w:tcW w:w="3145" w:type="dxa"/>
            <w:shd w:val="clear" w:color="auto" w:fill="auto"/>
          </w:tcPr>
          <w:p w14:paraId="6707F5E5" w14:textId="77777777" w:rsidR="000669A7" w:rsidRDefault="000669A7" w:rsidP="000669A7">
            <w:pPr>
              <w:spacing w:after="0"/>
            </w:pPr>
            <w:r>
              <w:t>Semi-supervised learning </w:t>
            </w:r>
          </w:p>
        </w:tc>
        <w:tc>
          <w:tcPr>
            <w:tcW w:w="6817" w:type="dxa"/>
            <w:shd w:val="clear" w:color="auto" w:fill="auto"/>
          </w:tcPr>
          <w:p w14:paraId="37713E17" w14:textId="77777777" w:rsidR="000669A7" w:rsidRDefault="000669A7" w:rsidP="000669A7">
            <w:pPr>
              <w:spacing w:after="0"/>
            </w:pPr>
            <w:r>
              <w:t>A process of training a model with a mix of labelled data and unlabelled data</w:t>
            </w:r>
          </w:p>
        </w:tc>
      </w:tr>
      <w:tr w:rsidR="000669A7" w14:paraId="6EDB3928" w14:textId="77777777" w:rsidTr="00656331">
        <w:tc>
          <w:tcPr>
            <w:tcW w:w="3145" w:type="dxa"/>
            <w:shd w:val="clear" w:color="auto" w:fill="auto"/>
          </w:tcPr>
          <w:p w14:paraId="3D73B6CE" w14:textId="77777777" w:rsidR="000669A7" w:rsidRDefault="000669A7" w:rsidP="000669A7">
            <w:pPr>
              <w:spacing w:after="0"/>
            </w:pPr>
            <w:r>
              <w:t>Reinforcement Learning (RL)</w:t>
            </w:r>
          </w:p>
        </w:tc>
        <w:tc>
          <w:tcPr>
            <w:tcW w:w="6817" w:type="dxa"/>
            <w:shd w:val="clear" w:color="auto" w:fill="auto"/>
          </w:tcPr>
          <w:p w14:paraId="1B38D8A0" w14:textId="77777777" w:rsidR="000669A7" w:rsidRDefault="000669A7" w:rsidP="000669A7">
            <w:pPr>
              <w:spacing w:after="0"/>
            </w:pPr>
            <w:r>
              <w:t>A process of training an AI/ML model from input (a.k.a. state) and a feedback signal (a.k.a.  reward) resulting from the model’s output (a.k.a. action) in an environment the model is interacting with.</w:t>
            </w:r>
          </w:p>
        </w:tc>
      </w:tr>
      <w:tr w:rsidR="000669A7" w14:paraId="4893EC7A"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B2C94DC" w14:textId="77777777" w:rsidR="000669A7" w:rsidRDefault="000669A7" w:rsidP="000669A7">
            <w:pPr>
              <w:spacing w:after="0"/>
            </w:pPr>
            <w: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857BA54" w14:textId="77777777" w:rsidR="000669A7" w:rsidRDefault="000669A7" w:rsidP="000669A7">
            <w:pPr>
              <w:spacing w:after="0"/>
            </w:pPr>
            <w:r>
              <w:t>enable an AI/ML model for a specific function</w:t>
            </w:r>
          </w:p>
        </w:tc>
      </w:tr>
      <w:tr w:rsidR="000669A7" w14:paraId="54DDE43E"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DE3D47E" w14:textId="77777777" w:rsidR="000669A7" w:rsidRDefault="000669A7" w:rsidP="000669A7">
            <w:pPr>
              <w:spacing w:after="0"/>
            </w:pPr>
            <w: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585BCD40" w14:textId="77777777" w:rsidR="000669A7" w:rsidRDefault="000669A7" w:rsidP="000669A7">
            <w:pPr>
              <w:spacing w:after="0"/>
            </w:pPr>
            <w:r>
              <w:t>disable an AI/ML model for a specific function</w:t>
            </w:r>
          </w:p>
        </w:tc>
      </w:tr>
      <w:tr w:rsidR="000669A7" w14:paraId="6119563B" w14:textId="77777777" w:rsidTr="00656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F8A101D" w14:textId="77777777" w:rsidR="000669A7" w:rsidRDefault="000669A7" w:rsidP="000669A7">
            <w:pPr>
              <w:spacing w:after="0"/>
            </w:pPr>
            <w: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E991076" w14:textId="77777777" w:rsidR="000669A7" w:rsidRDefault="000669A7" w:rsidP="000669A7">
            <w:pPr>
              <w:spacing w:after="0"/>
            </w:pPr>
            <w:r>
              <w:t>Deactivating a currently active AI/ML model and activating a different AI/ML model for a specific function</w:t>
            </w:r>
          </w:p>
        </w:tc>
      </w:tr>
    </w:tbl>
    <w:p w14:paraId="35520872" w14:textId="77777777" w:rsidR="000669A7" w:rsidRDefault="000669A7" w:rsidP="000669A7">
      <w:pPr>
        <w:rPr>
          <w:highlight w:val="green"/>
        </w:rPr>
      </w:pPr>
    </w:p>
    <w:p w14:paraId="271ACA4B" w14:textId="77777777" w:rsidR="000669A7" w:rsidRPr="00496915" w:rsidRDefault="000669A7" w:rsidP="000669A7">
      <w:r w:rsidRPr="00496915">
        <w:t>Conclusion</w:t>
      </w:r>
    </w:p>
    <w:p w14:paraId="49CF60A9" w14:textId="77777777" w:rsidR="000669A7" w:rsidRDefault="000669A7" w:rsidP="000669A7">
      <w:pPr>
        <w:ind w:leftChars="200" w:left="400"/>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4DDF04CA" w14:textId="77777777" w:rsidR="000669A7" w:rsidRPr="00C612DD" w:rsidRDefault="000669A7" w:rsidP="000669A7">
      <w:r w:rsidRPr="00C612DD">
        <w:t>Observation</w:t>
      </w:r>
    </w:p>
    <w:p w14:paraId="7FC7A6ED" w14:textId="77777777" w:rsidR="000669A7" w:rsidRDefault="000669A7" w:rsidP="000669A7">
      <w:pPr>
        <w:ind w:leftChars="200" w:left="400"/>
      </w:pPr>
      <w:r>
        <w:t>Where AI/ML functionality resides depends on specific use cases and sub-use cases.</w:t>
      </w:r>
    </w:p>
    <w:p w14:paraId="401602F3" w14:textId="77777777" w:rsidR="000669A7" w:rsidRPr="00E32D43" w:rsidRDefault="000669A7" w:rsidP="000669A7">
      <w:r w:rsidRPr="00E32D43">
        <w:t>Conclusion</w:t>
      </w:r>
    </w:p>
    <w:p w14:paraId="277BE8EA" w14:textId="77777777" w:rsidR="000669A7" w:rsidRDefault="000669A7" w:rsidP="000669A7">
      <w:pPr>
        <w:numPr>
          <w:ilvl w:val="0"/>
          <w:numId w:val="25"/>
        </w:numPr>
        <w:spacing w:after="0"/>
      </w:pPr>
      <w:r w:rsidRPr="00F45CFF">
        <w:t xml:space="preserve">RAN1 discussion should focus on network-UE </w:t>
      </w:r>
      <w:r>
        <w:t>interaction</w:t>
      </w:r>
      <w:r w:rsidRPr="00F45CFF">
        <w:t>.</w:t>
      </w:r>
    </w:p>
    <w:p w14:paraId="57A31B2B" w14:textId="77777777" w:rsidR="000669A7" w:rsidRPr="00C612DD" w:rsidRDefault="000669A7" w:rsidP="000669A7">
      <w:pPr>
        <w:numPr>
          <w:ilvl w:val="1"/>
          <w:numId w:val="25"/>
        </w:numPr>
        <w:spacing w:after="0"/>
      </w:pPr>
      <w:r w:rsidRPr="00F45CFF">
        <w:t>AI/ML functionality mapping within the network (such as gNB</w:t>
      </w:r>
      <w:r>
        <w:t>, LMF,</w:t>
      </w:r>
      <w:r w:rsidRPr="00F45CFF">
        <w:t xml:space="preserve"> or OAM) is up to RAN2/3 discussion.</w:t>
      </w:r>
    </w:p>
    <w:p w14:paraId="471C4841" w14:textId="77777777" w:rsidR="000669A7" w:rsidRPr="001B0C0D" w:rsidRDefault="000669A7" w:rsidP="000669A7">
      <w:pPr>
        <w:rPr>
          <w:highlight w:val="green"/>
        </w:rPr>
      </w:pPr>
      <w:r w:rsidRPr="001B0C0D">
        <w:rPr>
          <w:highlight w:val="green"/>
        </w:rPr>
        <w:t>Agreement</w:t>
      </w:r>
    </w:p>
    <w:p w14:paraId="230CCD77" w14:textId="77777777" w:rsidR="000669A7" w:rsidRPr="004C62CC" w:rsidRDefault="000669A7" w:rsidP="000669A7">
      <w:pPr>
        <w:shd w:val="clear" w:color="auto" w:fill="FFFFFF"/>
        <w:spacing w:before="120"/>
        <w:ind w:leftChars="200" w:left="400"/>
        <w:rPr>
          <w:rStyle w:val="mc-span"/>
          <w:rFonts w:eastAsia="Times New Roman"/>
        </w:rPr>
      </w:pPr>
      <w:r w:rsidRPr="004C62CC">
        <w:rPr>
          <w:rStyle w:val="mc-span"/>
          <w:rFonts w:eastAsia="Times New Roman"/>
        </w:rPr>
        <w:t>Take the following network-UE collaboration levels as one aspect for defining collaboration levels</w:t>
      </w:r>
    </w:p>
    <w:p w14:paraId="3D331EA1" w14:textId="77777777" w:rsidR="000669A7" w:rsidRPr="004C62CC" w:rsidRDefault="000669A7" w:rsidP="00013B8C">
      <w:pPr>
        <w:numPr>
          <w:ilvl w:val="0"/>
          <w:numId w:val="27"/>
        </w:numPr>
        <w:shd w:val="clear" w:color="auto" w:fill="FFFFFF"/>
        <w:spacing w:after="0"/>
        <w:rPr>
          <w:rStyle w:val="mc-span"/>
        </w:rPr>
      </w:pPr>
      <w:r w:rsidRPr="004C62CC">
        <w:rPr>
          <w:rStyle w:val="mc-span"/>
          <w:rFonts w:eastAsia="Times New Roman"/>
        </w:rPr>
        <w:t>Level x: No collaboration</w:t>
      </w:r>
    </w:p>
    <w:p w14:paraId="6D2ADC81" w14:textId="77777777" w:rsidR="000669A7" w:rsidRPr="004C62CC" w:rsidRDefault="000669A7" w:rsidP="00013B8C">
      <w:pPr>
        <w:numPr>
          <w:ilvl w:val="0"/>
          <w:numId w:val="27"/>
        </w:numPr>
        <w:shd w:val="clear" w:color="auto" w:fill="FFFFFF"/>
        <w:spacing w:after="0"/>
        <w:ind w:leftChars="380"/>
        <w:rPr>
          <w:rStyle w:val="mc-span"/>
        </w:rPr>
      </w:pPr>
      <w:r w:rsidRPr="004C62CC">
        <w:rPr>
          <w:rStyle w:val="mc-span"/>
          <w:rFonts w:eastAsia="Times New Roman"/>
        </w:rPr>
        <w:t>Level y: Signaling-based collaboration without model transfer</w:t>
      </w:r>
    </w:p>
    <w:p w14:paraId="205A2EC9" w14:textId="77777777" w:rsidR="000669A7" w:rsidRPr="004C62CC" w:rsidRDefault="000669A7" w:rsidP="00013B8C">
      <w:pPr>
        <w:numPr>
          <w:ilvl w:val="0"/>
          <w:numId w:val="27"/>
        </w:numPr>
        <w:shd w:val="clear" w:color="auto" w:fill="FFFFFF"/>
        <w:spacing w:after="0"/>
        <w:ind w:leftChars="380"/>
        <w:rPr>
          <w:rStyle w:val="mc-span"/>
        </w:rPr>
      </w:pPr>
      <w:r w:rsidRPr="004C62CC">
        <w:rPr>
          <w:rStyle w:val="mc-span"/>
          <w:rFonts w:eastAsia="Times New Roman"/>
        </w:rPr>
        <w:t>Level z: Signaling-based collaboration with model transfer</w:t>
      </w:r>
    </w:p>
    <w:p w14:paraId="3EC19A7A" w14:textId="77777777" w:rsidR="000669A7" w:rsidRDefault="000669A7" w:rsidP="000669A7">
      <w:pPr>
        <w:shd w:val="clear" w:color="auto" w:fill="FFFFFF"/>
        <w:ind w:leftChars="200" w:left="400"/>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245022C6" w14:textId="77777777" w:rsidR="000669A7" w:rsidRPr="00771FF6" w:rsidRDefault="000669A7" w:rsidP="000669A7">
      <w:pPr>
        <w:shd w:val="clear" w:color="auto" w:fill="FFFFFF"/>
        <w:ind w:leftChars="200" w:left="400"/>
        <w:rPr>
          <w:rStyle w:val="mc-span"/>
          <w:rFonts w:eastAsia="DengXian"/>
          <w:lang w:eastAsia="zh-CN"/>
        </w:rPr>
      </w:pPr>
      <w:r w:rsidRPr="00771FF6">
        <w:rPr>
          <w:rStyle w:val="mc-span"/>
          <w:rFonts w:eastAsia="DengXian"/>
          <w:lang w:eastAsia="zh-CN"/>
        </w:rPr>
        <w:t xml:space="preserve">FFS: Clarification is needed for Level x-y boundary </w:t>
      </w:r>
    </w:p>
    <w:p w14:paraId="691CA8C2" w14:textId="77777777" w:rsidR="00B75F44" w:rsidRPr="00B75F44" w:rsidRDefault="00B75F44" w:rsidP="0067255E">
      <w:pPr>
        <w:snapToGrid w:val="0"/>
        <w:spacing w:after="0"/>
        <w:rPr>
          <w:lang w:val="en-US" w:eastAsia="ja-JP"/>
        </w:rPr>
      </w:pPr>
    </w:p>
    <w:sectPr w:rsidR="00B75F44" w:rsidRPr="00B75F4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686F4" w14:textId="77777777" w:rsidR="003D5264" w:rsidRDefault="003D5264">
      <w:r>
        <w:separator/>
      </w:r>
    </w:p>
  </w:endnote>
  <w:endnote w:type="continuationSeparator" w:id="0">
    <w:p w14:paraId="0864832A" w14:textId="77777777" w:rsidR="003D5264" w:rsidRDefault="003D5264">
      <w:r>
        <w:continuationSeparator/>
      </w:r>
    </w:p>
  </w:endnote>
  <w:endnote w:type="continuationNotice" w:id="1">
    <w:p w14:paraId="4E871AE3" w14:textId="77777777" w:rsidR="003D5264" w:rsidRDefault="003D5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D37D1" w14:textId="77777777" w:rsidR="003D5264" w:rsidRDefault="003D5264">
      <w:r>
        <w:separator/>
      </w:r>
    </w:p>
  </w:footnote>
  <w:footnote w:type="continuationSeparator" w:id="0">
    <w:p w14:paraId="41A2634A" w14:textId="77777777" w:rsidR="003D5264" w:rsidRDefault="003D5264">
      <w:r>
        <w:continuationSeparator/>
      </w:r>
    </w:p>
  </w:footnote>
  <w:footnote w:type="continuationNotice" w:id="1">
    <w:p w14:paraId="4800622A" w14:textId="77777777" w:rsidR="003D5264" w:rsidRDefault="003D52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3D7518"/>
    <w:multiLevelType w:val="hybridMultilevel"/>
    <w:tmpl w:val="BE229064"/>
    <w:lvl w:ilvl="0" w:tplc="96F6F3D2">
      <w:start w:val="5"/>
      <w:numFmt w:val="bullet"/>
      <w:lvlText w:val=""/>
      <w:lvlJc w:val="left"/>
      <w:pPr>
        <w:ind w:left="988" w:hanging="420"/>
      </w:pPr>
      <w:rPr>
        <w:rFonts w:ascii="Symbol" w:eastAsia="SimSun" w:hAnsi="Symbol" w:cs="Times New Roman" w:hint="default"/>
      </w:rPr>
    </w:lvl>
    <w:lvl w:ilvl="1" w:tplc="4202C932">
      <w:start w:val="1"/>
      <w:numFmt w:val="bullet"/>
      <w:lvlText w:val=""/>
      <w:lvlJc w:val="left"/>
      <w:pPr>
        <w:ind w:left="1408" w:hanging="420"/>
      </w:pPr>
      <w:rPr>
        <w:rFonts w:ascii="Symbol" w:eastAsia="ＭＳ 明朝" w:hAnsi="Symbol"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5CB37D07"/>
    <w:multiLevelType w:val="multilevel"/>
    <w:tmpl w:val="109C90D0"/>
    <w:lvl w:ilvl="0">
      <w:start w:val="1"/>
      <w:numFmt w:val="decimal"/>
      <w:lvlText w:val="%1."/>
      <w:lvlJc w:val="left"/>
      <w:pPr>
        <w:tabs>
          <w:tab w:val="num" w:pos="1120"/>
        </w:tabs>
        <w:ind w:left="1120" w:hanging="360"/>
      </w:pPr>
    </w:lvl>
    <w:lvl w:ilvl="1">
      <w:numFmt w:val="decimal"/>
      <w:lvlText w:val="%2."/>
      <w:lvlJc w:val="left"/>
      <w:pPr>
        <w:tabs>
          <w:tab w:val="num" w:pos="1840"/>
        </w:tabs>
        <w:ind w:left="1840" w:hanging="360"/>
      </w:pPr>
    </w:lvl>
    <w:lvl w:ilvl="2">
      <w:numFmt w:val="decimal"/>
      <w:lvlText w:val="%3."/>
      <w:lvlJc w:val="left"/>
      <w:pPr>
        <w:tabs>
          <w:tab w:val="num" w:pos="2560"/>
        </w:tabs>
        <w:ind w:left="2560" w:hanging="360"/>
      </w:pPr>
    </w:lvl>
    <w:lvl w:ilvl="3">
      <w:numFmt w:val="decimal"/>
      <w:lvlText w:val="%4."/>
      <w:lvlJc w:val="left"/>
      <w:pPr>
        <w:tabs>
          <w:tab w:val="num" w:pos="3280"/>
        </w:tabs>
        <w:ind w:left="3280" w:hanging="360"/>
      </w:pPr>
    </w:lvl>
    <w:lvl w:ilvl="4">
      <w:numFmt w:val="decimal"/>
      <w:lvlText w:val="%5."/>
      <w:lvlJc w:val="left"/>
      <w:pPr>
        <w:tabs>
          <w:tab w:val="num" w:pos="4000"/>
        </w:tabs>
        <w:ind w:left="4000" w:hanging="360"/>
      </w:pPr>
    </w:lvl>
    <w:lvl w:ilvl="5">
      <w:numFmt w:val="decimal"/>
      <w:lvlText w:val="%6."/>
      <w:lvlJc w:val="left"/>
      <w:pPr>
        <w:tabs>
          <w:tab w:val="num" w:pos="4720"/>
        </w:tabs>
        <w:ind w:left="4720" w:hanging="360"/>
      </w:pPr>
    </w:lvl>
    <w:lvl w:ilvl="6">
      <w:numFmt w:val="decimal"/>
      <w:lvlText w:val="%7."/>
      <w:lvlJc w:val="left"/>
      <w:pPr>
        <w:tabs>
          <w:tab w:val="num" w:pos="5440"/>
        </w:tabs>
        <w:ind w:left="5440" w:hanging="360"/>
      </w:pPr>
    </w:lvl>
    <w:lvl w:ilvl="7">
      <w:numFmt w:val="decimal"/>
      <w:lvlText w:val="%8."/>
      <w:lvlJc w:val="left"/>
      <w:pPr>
        <w:tabs>
          <w:tab w:val="num" w:pos="6160"/>
        </w:tabs>
        <w:ind w:left="6160" w:hanging="360"/>
      </w:pPr>
    </w:lvl>
    <w:lvl w:ilvl="8">
      <w:numFmt w:val="decimal"/>
      <w:lvlText w:val="%9."/>
      <w:lvlJc w:val="left"/>
      <w:pPr>
        <w:tabs>
          <w:tab w:val="num" w:pos="6880"/>
        </w:tabs>
        <w:ind w:left="6880" w:hanging="360"/>
      </w:pPr>
    </w:lvl>
  </w:abstractNum>
  <w:abstractNum w:abstractNumId="18"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451958">
    <w:abstractNumId w:val="23"/>
  </w:num>
  <w:num w:numId="2" w16cid:durableId="2019388201">
    <w:abstractNumId w:val="25"/>
  </w:num>
  <w:num w:numId="3" w16cid:durableId="160127051">
    <w:abstractNumId w:val="11"/>
  </w:num>
  <w:num w:numId="4" w16cid:durableId="1466502952">
    <w:abstractNumId w:val="21"/>
  </w:num>
  <w:num w:numId="5" w16cid:durableId="1077283262">
    <w:abstractNumId w:val="14"/>
  </w:num>
  <w:num w:numId="6" w16cid:durableId="1729303556">
    <w:abstractNumId w:val="15"/>
  </w:num>
  <w:num w:numId="7" w16cid:durableId="920598861">
    <w:abstractNumId w:val="13"/>
  </w:num>
  <w:num w:numId="8" w16cid:durableId="1535460140">
    <w:abstractNumId w:val="24"/>
  </w:num>
  <w:num w:numId="9" w16cid:durableId="444471508">
    <w:abstractNumId w:val="20"/>
  </w:num>
  <w:num w:numId="10" w16cid:durableId="951549533">
    <w:abstractNumId w:val="19"/>
  </w:num>
  <w:num w:numId="11" w16cid:durableId="5834887">
    <w:abstractNumId w:val="1"/>
  </w:num>
  <w:num w:numId="12" w16cid:durableId="942569740">
    <w:abstractNumId w:val="8"/>
  </w:num>
  <w:num w:numId="13" w16cid:durableId="1818448921">
    <w:abstractNumId w:val="16"/>
  </w:num>
  <w:num w:numId="14" w16cid:durableId="573645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7"/>
  </w:num>
  <w:num w:numId="16" w16cid:durableId="1610577092">
    <w:abstractNumId w:val="4"/>
  </w:num>
  <w:num w:numId="17" w16cid:durableId="1447193379">
    <w:abstractNumId w:val="3"/>
  </w:num>
  <w:num w:numId="18" w16cid:durableId="1782139934">
    <w:abstractNumId w:val="6"/>
  </w:num>
  <w:num w:numId="19" w16cid:durableId="1383402992">
    <w:abstractNumId w:val="2"/>
  </w:num>
  <w:num w:numId="20" w16cid:durableId="190076350">
    <w:abstractNumId w:val="10"/>
  </w:num>
  <w:num w:numId="21" w16cid:durableId="874006748">
    <w:abstractNumId w:val="9"/>
  </w:num>
  <w:num w:numId="22" w16cid:durableId="953638530">
    <w:abstractNumId w:val="18"/>
  </w:num>
  <w:num w:numId="23" w16cid:durableId="1743983449">
    <w:abstractNumId w:val="0"/>
  </w:num>
  <w:num w:numId="24" w16cid:durableId="1107043522">
    <w:abstractNumId w:val="22"/>
  </w:num>
  <w:num w:numId="25" w16cid:durableId="973021036">
    <w:abstractNumId w:val="12"/>
  </w:num>
  <w:num w:numId="26" w16cid:durableId="426191760">
    <w:abstractNumId w:val="5"/>
  </w:num>
  <w:num w:numId="27" w16cid:durableId="136239195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39"/>
    <w:rsid w:val="0000399C"/>
    <w:rsid w:val="00003A8F"/>
    <w:rsid w:val="00003BCD"/>
    <w:rsid w:val="00003F5E"/>
    <w:rsid w:val="00004B1D"/>
    <w:rsid w:val="00004E95"/>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B8C"/>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089"/>
    <w:rsid w:val="00053414"/>
    <w:rsid w:val="000535E4"/>
    <w:rsid w:val="00053C42"/>
    <w:rsid w:val="000540D4"/>
    <w:rsid w:val="00054641"/>
    <w:rsid w:val="00054C50"/>
    <w:rsid w:val="00054F27"/>
    <w:rsid w:val="000558E4"/>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9A7"/>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EC2"/>
    <w:rsid w:val="000803A0"/>
    <w:rsid w:val="00080571"/>
    <w:rsid w:val="00081405"/>
    <w:rsid w:val="00081A28"/>
    <w:rsid w:val="00081D85"/>
    <w:rsid w:val="00081E4C"/>
    <w:rsid w:val="00082B6C"/>
    <w:rsid w:val="00083017"/>
    <w:rsid w:val="00083ACA"/>
    <w:rsid w:val="00083B28"/>
    <w:rsid w:val="00083CFB"/>
    <w:rsid w:val="00084DA2"/>
    <w:rsid w:val="000854B0"/>
    <w:rsid w:val="00085511"/>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3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36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BB8"/>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030"/>
    <w:rsid w:val="001D307B"/>
    <w:rsid w:val="001D324D"/>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779"/>
    <w:rsid w:val="002050CD"/>
    <w:rsid w:val="00205364"/>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1CA"/>
    <w:rsid w:val="00245839"/>
    <w:rsid w:val="00245D05"/>
    <w:rsid w:val="00245D3E"/>
    <w:rsid w:val="00245DCF"/>
    <w:rsid w:val="00245E25"/>
    <w:rsid w:val="00246464"/>
    <w:rsid w:val="00246E0F"/>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0F48"/>
    <w:rsid w:val="002B127B"/>
    <w:rsid w:val="002B1348"/>
    <w:rsid w:val="002B1659"/>
    <w:rsid w:val="002B19FC"/>
    <w:rsid w:val="002B1ACB"/>
    <w:rsid w:val="002B1D19"/>
    <w:rsid w:val="002B1D2B"/>
    <w:rsid w:val="002B1F46"/>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6C30"/>
    <w:rsid w:val="002C79A3"/>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B5E"/>
    <w:rsid w:val="002D7C45"/>
    <w:rsid w:val="002D7CA0"/>
    <w:rsid w:val="002D7D5D"/>
    <w:rsid w:val="002E0092"/>
    <w:rsid w:val="002E01E3"/>
    <w:rsid w:val="002E01FC"/>
    <w:rsid w:val="002E05E3"/>
    <w:rsid w:val="002E095A"/>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6F60"/>
    <w:rsid w:val="00307F8C"/>
    <w:rsid w:val="00310B73"/>
    <w:rsid w:val="00310E1F"/>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5FF1"/>
    <w:rsid w:val="003360CF"/>
    <w:rsid w:val="0033669A"/>
    <w:rsid w:val="003366A3"/>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145"/>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874"/>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3E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F3B"/>
    <w:rsid w:val="003D5114"/>
    <w:rsid w:val="003D526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5"/>
    <w:rsid w:val="003F23CE"/>
    <w:rsid w:val="003F28C6"/>
    <w:rsid w:val="003F330C"/>
    <w:rsid w:val="003F34B6"/>
    <w:rsid w:val="003F3D28"/>
    <w:rsid w:val="003F489A"/>
    <w:rsid w:val="003F49B3"/>
    <w:rsid w:val="003F4C7C"/>
    <w:rsid w:val="003F4CE9"/>
    <w:rsid w:val="003F50B7"/>
    <w:rsid w:val="003F54FE"/>
    <w:rsid w:val="003F5B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708FE"/>
    <w:rsid w:val="00470BFF"/>
    <w:rsid w:val="00471AAB"/>
    <w:rsid w:val="00471CC5"/>
    <w:rsid w:val="00472C46"/>
    <w:rsid w:val="00472F80"/>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2F4"/>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CA"/>
    <w:rsid w:val="004F1E8C"/>
    <w:rsid w:val="004F20FD"/>
    <w:rsid w:val="004F230C"/>
    <w:rsid w:val="004F285D"/>
    <w:rsid w:val="004F28E8"/>
    <w:rsid w:val="004F2D2F"/>
    <w:rsid w:val="004F331D"/>
    <w:rsid w:val="004F3C98"/>
    <w:rsid w:val="004F3EF7"/>
    <w:rsid w:val="004F437A"/>
    <w:rsid w:val="004F51BB"/>
    <w:rsid w:val="004F6165"/>
    <w:rsid w:val="004F6C47"/>
    <w:rsid w:val="004F72EC"/>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5C7B"/>
    <w:rsid w:val="005060DB"/>
    <w:rsid w:val="00506415"/>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500"/>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49A"/>
    <w:rsid w:val="00557750"/>
    <w:rsid w:val="005605DB"/>
    <w:rsid w:val="0056094F"/>
    <w:rsid w:val="00560982"/>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38D"/>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44C"/>
    <w:rsid w:val="005A2BFA"/>
    <w:rsid w:val="005A30CD"/>
    <w:rsid w:val="005A33D3"/>
    <w:rsid w:val="005A3B09"/>
    <w:rsid w:val="005A40AC"/>
    <w:rsid w:val="005A4B10"/>
    <w:rsid w:val="005A5447"/>
    <w:rsid w:val="005A5538"/>
    <w:rsid w:val="005A572A"/>
    <w:rsid w:val="005A66D2"/>
    <w:rsid w:val="005A6932"/>
    <w:rsid w:val="005A7229"/>
    <w:rsid w:val="005A77E2"/>
    <w:rsid w:val="005A7AFA"/>
    <w:rsid w:val="005B00F3"/>
    <w:rsid w:val="005B024E"/>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665"/>
    <w:rsid w:val="005C2790"/>
    <w:rsid w:val="005C306B"/>
    <w:rsid w:val="005C337C"/>
    <w:rsid w:val="005C3384"/>
    <w:rsid w:val="005C33E6"/>
    <w:rsid w:val="005C38A4"/>
    <w:rsid w:val="005C396B"/>
    <w:rsid w:val="005C3B9B"/>
    <w:rsid w:val="005C3F12"/>
    <w:rsid w:val="005C4414"/>
    <w:rsid w:val="005C462D"/>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E22"/>
    <w:rsid w:val="005F4E29"/>
    <w:rsid w:val="005F57CC"/>
    <w:rsid w:val="005F6091"/>
    <w:rsid w:val="005F639A"/>
    <w:rsid w:val="005F6652"/>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A52"/>
    <w:rsid w:val="00645BD8"/>
    <w:rsid w:val="0064638A"/>
    <w:rsid w:val="006465AA"/>
    <w:rsid w:val="00646DAC"/>
    <w:rsid w:val="006473E9"/>
    <w:rsid w:val="0064786A"/>
    <w:rsid w:val="00647C17"/>
    <w:rsid w:val="00647D2A"/>
    <w:rsid w:val="00647F37"/>
    <w:rsid w:val="00650785"/>
    <w:rsid w:val="00650B27"/>
    <w:rsid w:val="00650EDD"/>
    <w:rsid w:val="00651474"/>
    <w:rsid w:val="00651ED3"/>
    <w:rsid w:val="00651F74"/>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C55"/>
    <w:rsid w:val="00657F6B"/>
    <w:rsid w:val="00660422"/>
    <w:rsid w:val="0066059B"/>
    <w:rsid w:val="00660D5C"/>
    <w:rsid w:val="00660FC1"/>
    <w:rsid w:val="00660FDB"/>
    <w:rsid w:val="00661182"/>
    <w:rsid w:val="00661800"/>
    <w:rsid w:val="00661902"/>
    <w:rsid w:val="006627FD"/>
    <w:rsid w:val="00662A59"/>
    <w:rsid w:val="00662DCF"/>
    <w:rsid w:val="00663450"/>
    <w:rsid w:val="00663576"/>
    <w:rsid w:val="00663707"/>
    <w:rsid w:val="0066370E"/>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BCD"/>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3179"/>
    <w:rsid w:val="006D370F"/>
    <w:rsid w:val="006D3C42"/>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4D5"/>
    <w:rsid w:val="006E6886"/>
    <w:rsid w:val="006E6C55"/>
    <w:rsid w:val="006E7617"/>
    <w:rsid w:val="006E779C"/>
    <w:rsid w:val="006E7DDA"/>
    <w:rsid w:val="006F0320"/>
    <w:rsid w:val="006F034B"/>
    <w:rsid w:val="006F0829"/>
    <w:rsid w:val="006F0E8B"/>
    <w:rsid w:val="006F0F1C"/>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40D2"/>
    <w:rsid w:val="007D4721"/>
    <w:rsid w:val="007D47FC"/>
    <w:rsid w:val="007D4C72"/>
    <w:rsid w:val="007D5240"/>
    <w:rsid w:val="007D527E"/>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11C7"/>
    <w:rsid w:val="00811730"/>
    <w:rsid w:val="00811945"/>
    <w:rsid w:val="00811CDE"/>
    <w:rsid w:val="0081369B"/>
    <w:rsid w:val="00813C47"/>
    <w:rsid w:val="00814802"/>
    <w:rsid w:val="0081489D"/>
    <w:rsid w:val="00814C8F"/>
    <w:rsid w:val="00814D5B"/>
    <w:rsid w:val="00815507"/>
    <w:rsid w:val="008155F3"/>
    <w:rsid w:val="00815610"/>
    <w:rsid w:val="008157A4"/>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1F0D"/>
    <w:rsid w:val="00832180"/>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8C6"/>
    <w:rsid w:val="00841275"/>
    <w:rsid w:val="008413BE"/>
    <w:rsid w:val="00841AEF"/>
    <w:rsid w:val="00841BDE"/>
    <w:rsid w:val="00841F07"/>
    <w:rsid w:val="00842A7B"/>
    <w:rsid w:val="00842EF7"/>
    <w:rsid w:val="008432ED"/>
    <w:rsid w:val="00843326"/>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B45"/>
    <w:rsid w:val="008740AD"/>
    <w:rsid w:val="0087421D"/>
    <w:rsid w:val="0087462A"/>
    <w:rsid w:val="0087471E"/>
    <w:rsid w:val="00874C6B"/>
    <w:rsid w:val="008763DA"/>
    <w:rsid w:val="008764D8"/>
    <w:rsid w:val="0087657F"/>
    <w:rsid w:val="0087664C"/>
    <w:rsid w:val="008767C8"/>
    <w:rsid w:val="00876926"/>
    <w:rsid w:val="0087693C"/>
    <w:rsid w:val="00876F0D"/>
    <w:rsid w:val="00877053"/>
    <w:rsid w:val="00877470"/>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097B"/>
    <w:rsid w:val="00891044"/>
    <w:rsid w:val="00891618"/>
    <w:rsid w:val="00891785"/>
    <w:rsid w:val="0089212F"/>
    <w:rsid w:val="0089284F"/>
    <w:rsid w:val="00892F00"/>
    <w:rsid w:val="00893D9D"/>
    <w:rsid w:val="00894D70"/>
    <w:rsid w:val="0089510F"/>
    <w:rsid w:val="00895412"/>
    <w:rsid w:val="008955D4"/>
    <w:rsid w:val="008959F2"/>
    <w:rsid w:val="00895E07"/>
    <w:rsid w:val="008964EB"/>
    <w:rsid w:val="00896C24"/>
    <w:rsid w:val="008977EB"/>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6653"/>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310B"/>
    <w:rsid w:val="008C42F0"/>
    <w:rsid w:val="008C4605"/>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4FB0"/>
    <w:rsid w:val="008E5685"/>
    <w:rsid w:val="008E691A"/>
    <w:rsid w:val="008E6EC0"/>
    <w:rsid w:val="008E711A"/>
    <w:rsid w:val="008F03FA"/>
    <w:rsid w:val="008F0807"/>
    <w:rsid w:val="008F0D33"/>
    <w:rsid w:val="008F1ED1"/>
    <w:rsid w:val="008F24C4"/>
    <w:rsid w:val="008F266A"/>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B7C"/>
    <w:rsid w:val="00900D3E"/>
    <w:rsid w:val="009013AD"/>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471"/>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1B0"/>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52A6"/>
    <w:rsid w:val="00956259"/>
    <w:rsid w:val="009564D4"/>
    <w:rsid w:val="00956C7A"/>
    <w:rsid w:val="00956C8E"/>
    <w:rsid w:val="00957227"/>
    <w:rsid w:val="009573D9"/>
    <w:rsid w:val="0095748C"/>
    <w:rsid w:val="009576B9"/>
    <w:rsid w:val="00957720"/>
    <w:rsid w:val="00957AFD"/>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413"/>
    <w:rsid w:val="00980BF4"/>
    <w:rsid w:val="0098121A"/>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18B"/>
    <w:rsid w:val="009B04D7"/>
    <w:rsid w:val="009B05BE"/>
    <w:rsid w:val="009B06DD"/>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AFD"/>
    <w:rsid w:val="00A24D21"/>
    <w:rsid w:val="00A24FB1"/>
    <w:rsid w:val="00A2523C"/>
    <w:rsid w:val="00A2527F"/>
    <w:rsid w:val="00A25653"/>
    <w:rsid w:val="00A25981"/>
    <w:rsid w:val="00A25BB1"/>
    <w:rsid w:val="00A261FD"/>
    <w:rsid w:val="00A26D74"/>
    <w:rsid w:val="00A27DE7"/>
    <w:rsid w:val="00A3032D"/>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3FED"/>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98"/>
    <w:rsid w:val="00AC6AA9"/>
    <w:rsid w:val="00AC6C6F"/>
    <w:rsid w:val="00AC7299"/>
    <w:rsid w:val="00AC7E3D"/>
    <w:rsid w:val="00AC7E97"/>
    <w:rsid w:val="00AD05CF"/>
    <w:rsid w:val="00AD08D1"/>
    <w:rsid w:val="00AD090C"/>
    <w:rsid w:val="00AD0B0A"/>
    <w:rsid w:val="00AD0BDF"/>
    <w:rsid w:val="00AD0D0B"/>
    <w:rsid w:val="00AD0D4F"/>
    <w:rsid w:val="00AD1A4A"/>
    <w:rsid w:val="00AD1D83"/>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61CB"/>
    <w:rsid w:val="00AE62B2"/>
    <w:rsid w:val="00AE690E"/>
    <w:rsid w:val="00AE745B"/>
    <w:rsid w:val="00AF0202"/>
    <w:rsid w:val="00AF0526"/>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1AE"/>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97E"/>
    <w:rsid w:val="00B40A34"/>
    <w:rsid w:val="00B40A5A"/>
    <w:rsid w:val="00B40D91"/>
    <w:rsid w:val="00B4164D"/>
    <w:rsid w:val="00B41CED"/>
    <w:rsid w:val="00B421F5"/>
    <w:rsid w:val="00B42615"/>
    <w:rsid w:val="00B42766"/>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CC4"/>
    <w:rsid w:val="00B51ED4"/>
    <w:rsid w:val="00B524F5"/>
    <w:rsid w:val="00B53011"/>
    <w:rsid w:val="00B5393B"/>
    <w:rsid w:val="00B54305"/>
    <w:rsid w:val="00B54834"/>
    <w:rsid w:val="00B54849"/>
    <w:rsid w:val="00B54B3D"/>
    <w:rsid w:val="00B54CD5"/>
    <w:rsid w:val="00B55160"/>
    <w:rsid w:val="00B552E4"/>
    <w:rsid w:val="00B555A5"/>
    <w:rsid w:val="00B556BF"/>
    <w:rsid w:val="00B5570E"/>
    <w:rsid w:val="00B55983"/>
    <w:rsid w:val="00B563B9"/>
    <w:rsid w:val="00B5693D"/>
    <w:rsid w:val="00B56B48"/>
    <w:rsid w:val="00B56DC8"/>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4E94"/>
    <w:rsid w:val="00B750BF"/>
    <w:rsid w:val="00B75221"/>
    <w:rsid w:val="00B75CAC"/>
    <w:rsid w:val="00B75F44"/>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27DB"/>
    <w:rsid w:val="00B940F0"/>
    <w:rsid w:val="00B94814"/>
    <w:rsid w:val="00B951FF"/>
    <w:rsid w:val="00B95EC7"/>
    <w:rsid w:val="00B96099"/>
    <w:rsid w:val="00B96CDD"/>
    <w:rsid w:val="00B97BD4"/>
    <w:rsid w:val="00B97EE3"/>
    <w:rsid w:val="00B97F4E"/>
    <w:rsid w:val="00BA091C"/>
    <w:rsid w:val="00BA09A3"/>
    <w:rsid w:val="00BA0D7B"/>
    <w:rsid w:val="00BA1020"/>
    <w:rsid w:val="00BA167C"/>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A06"/>
    <w:rsid w:val="00BC7F04"/>
    <w:rsid w:val="00BD0053"/>
    <w:rsid w:val="00BD0271"/>
    <w:rsid w:val="00BD104E"/>
    <w:rsid w:val="00BD148C"/>
    <w:rsid w:val="00BD2392"/>
    <w:rsid w:val="00BD263B"/>
    <w:rsid w:val="00BD2D4B"/>
    <w:rsid w:val="00BD55FD"/>
    <w:rsid w:val="00BD5896"/>
    <w:rsid w:val="00BD5D19"/>
    <w:rsid w:val="00BD640B"/>
    <w:rsid w:val="00BD6500"/>
    <w:rsid w:val="00BD6523"/>
    <w:rsid w:val="00BD6A15"/>
    <w:rsid w:val="00BD77BC"/>
    <w:rsid w:val="00BD77C5"/>
    <w:rsid w:val="00BD7E45"/>
    <w:rsid w:val="00BD7E48"/>
    <w:rsid w:val="00BE0098"/>
    <w:rsid w:val="00BE0239"/>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A6C"/>
    <w:rsid w:val="00C92EFF"/>
    <w:rsid w:val="00C9338F"/>
    <w:rsid w:val="00C93DB7"/>
    <w:rsid w:val="00C93EAF"/>
    <w:rsid w:val="00C941E0"/>
    <w:rsid w:val="00C944E5"/>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724D"/>
    <w:rsid w:val="00CB7309"/>
    <w:rsid w:val="00CC0E93"/>
    <w:rsid w:val="00CC1D07"/>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191"/>
    <w:rsid w:val="00CD624A"/>
    <w:rsid w:val="00CD67E2"/>
    <w:rsid w:val="00CD69C3"/>
    <w:rsid w:val="00CD7435"/>
    <w:rsid w:val="00CD7D72"/>
    <w:rsid w:val="00CD7E11"/>
    <w:rsid w:val="00CD7FFC"/>
    <w:rsid w:val="00CE0705"/>
    <w:rsid w:val="00CE0793"/>
    <w:rsid w:val="00CE0D10"/>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D13"/>
    <w:rsid w:val="00D02FD5"/>
    <w:rsid w:val="00D032FD"/>
    <w:rsid w:val="00D0339D"/>
    <w:rsid w:val="00D04C3A"/>
    <w:rsid w:val="00D04ECE"/>
    <w:rsid w:val="00D05098"/>
    <w:rsid w:val="00D0542A"/>
    <w:rsid w:val="00D0544B"/>
    <w:rsid w:val="00D057DB"/>
    <w:rsid w:val="00D059D4"/>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219"/>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421"/>
    <w:rsid w:val="00D54C14"/>
    <w:rsid w:val="00D55099"/>
    <w:rsid w:val="00D55514"/>
    <w:rsid w:val="00D5585A"/>
    <w:rsid w:val="00D56D27"/>
    <w:rsid w:val="00D573E6"/>
    <w:rsid w:val="00D5785C"/>
    <w:rsid w:val="00D57A0B"/>
    <w:rsid w:val="00D60517"/>
    <w:rsid w:val="00D6094D"/>
    <w:rsid w:val="00D622CE"/>
    <w:rsid w:val="00D62FC8"/>
    <w:rsid w:val="00D63567"/>
    <w:rsid w:val="00D6365D"/>
    <w:rsid w:val="00D6366A"/>
    <w:rsid w:val="00D63F4D"/>
    <w:rsid w:val="00D64120"/>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92"/>
    <w:rsid w:val="00D70CF5"/>
    <w:rsid w:val="00D70D32"/>
    <w:rsid w:val="00D70D88"/>
    <w:rsid w:val="00D711A7"/>
    <w:rsid w:val="00D714CA"/>
    <w:rsid w:val="00D71733"/>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91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CDC"/>
    <w:rsid w:val="00DF6D4B"/>
    <w:rsid w:val="00DF7368"/>
    <w:rsid w:val="00DF76DD"/>
    <w:rsid w:val="00DF7D23"/>
    <w:rsid w:val="00DF7F68"/>
    <w:rsid w:val="00E00076"/>
    <w:rsid w:val="00E00250"/>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860"/>
    <w:rsid w:val="00E17F5D"/>
    <w:rsid w:val="00E20D8E"/>
    <w:rsid w:val="00E20F55"/>
    <w:rsid w:val="00E21073"/>
    <w:rsid w:val="00E219F6"/>
    <w:rsid w:val="00E21BD0"/>
    <w:rsid w:val="00E21F17"/>
    <w:rsid w:val="00E22454"/>
    <w:rsid w:val="00E22CA4"/>
    <w:rsid w:val="00E23A68"/>
    <w:rsid w:val="00E23B5D"/>
    <w:rsid w:val="00E2420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2E00"/>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08A2"/>
    <w:rsid w:val="00E91620"/>
    <w:rsid w:val="00E91665"/>
    <w:rsid w:val="00E917BF"/>
    <w:rsid w:val="00E91FA4"/>
    <w:rsid w:val="00E921E8"/>
    <w:rsid w:val="00E92489"/>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C00"/>
    <w:rsid w:val="00EE10B8"/>
    <w:rsid w:val="00EE1330"/>
    <w:rsid w:val="00EE13EC"/>
    <w:rsid w:val="00EE162D"/>
    <w:rsid w:val="00EE1794"/>
    <w:rsid w:val="00EE2B2E"/>
    <w:rsid w:val="00EE2C40"/>
    <w:rsid w:val="00EE32C9"/>
    <w:rsid w:val="00EE370A"/>
    <w:rsid w:val="00EE3B0B"/>
    <w:rsid w:val="00EE3C19"/>
    <w:rsid w:val="00EE3EDC"/>
    <w:rsid w:val="00EE4101"/>
    <w:rsid w:val="00EE460C"/>
    <w:rsid w:val="00EE4887"/>
    <w:rsid w:val="00EE4B61"/>
    <w:rsid w:val="00EE4C15"/>
    <w:rsid w:val="00EE537D"/>
    <w:rsid w:val="00EE539C"/>
    <w:rsid w:val="00EE5E85"/>
    <w:rsid w:val="00EE5FA4"/>
    <w:rsid w:val="00EE626E"/>
    <w:rsid w:val="00EE64BA"/>
    <w:rsid w:val="00EE6BD6"/>
    <w:rsid w:val="00EE7051"/>
    <w:rsid w:val="00EE7BBB"/>
    <w:rsid w:val="00EF05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9BD"/>
    <w:rsid w:val="00F02BA5"/>
    <w:rsid w:val="00F02CCD"/>
    <w:rsid w:val="00F02CD1"/>
    <w:rsid w:val="00F02E09"/>
    <w:rsid w:val="00F030E1"/>
    <w:rsid w:val="00F0385C"/>
    <w:rsid w:val="00F03CC3"/>
    <w:rsid w:val="00F0412F"/>
    <w:rsid w:val="00F04314"/>
    <w:rsid w:val="00F04516"/>
    <w:rsid w:val="00F04638"/>
    <w:rsid w:val="00F05100"/>
    <w:rsid w:val="00F0511B"/>
    <w:rsid w:val="00F051AB"/>
    <w:rsid w:val="00F05667"/>
    <w:rsid w:val="00F05991"/>
    <w:rsid w:val="00F0603A"/>
    <w:rsid w:val="00F060DC"/>
    <w:rsid w:val="00F06429"/>
    <w:rsid w:val="00F069D8"/>
    <w:rsid w:val="00F06CE4"/>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4A9"/>
    <w:rsid w:val="00F316B6"/>
    <w:rsid w:val="00F31884"/>
    <w:rsid w:val="00F31B7A"/>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EF4"/>
    <w:rsid w:val="00FA6F10"/>
    <w:rsid w:val="00FA7599"/>
    <w:rsid w:val="00FA7F1D"/>
    <w:rsid w:val="00FB0313"/>
    <w:rsid w:val="00FB0925"/>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FE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
    <w:basedOn w:val="a"/>
    <w:next w:val="a"/>
    <w:link w:val="ac"/>
    <w:uiPriority w:val="99"/>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character" w:customStyle="1" w:styleId="ac">
    <w:name w:val="図表番号 (文字)"/>
    <w:aliases w:val="cap (文字),cap Char (文字),Caption Char (文字),Caption Char1 Char (文字),cap Char Char1 (文字),Caption Char Char1 Char (文字),cap Char2 (文字),条目 (文字)"/>
    <w:link w:val="ab"/>
    <w:uiPriority w:val="99"/>
    <w:qFormat/>
    <w:rsid w:val="000669A7"/>
    <w:rPr>
      <w:b/>
      <w:lang w:val="en-GB" w:eastAsia="en-US"/>
    </w:rPr>
  </w:style>
  <w:style w:type="character" w:customStyle="1" w:styleId="mc-span">
    <w:name w:val="mc-span"/>
    <w:rsid w:val="00066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4" ma:contentTypeDescription="Create a new document." ma:contentTypeScope="" ma:versionID="df97398f75baac7bb9bcbfbecac1742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9a024b80861a9dfb255a118b0d29557"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05BD1A98-391D-4D57-8386-CC463713C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1545</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Hidetoshi Suzuki 03</cp:lastModifiedBy>
  <cp:revision>866</cp:revision>
  <cp:lastPrinted>2010-04-02T09:58:00Z</cp:lastPrinted>
  <dcterms:created xsi:type="dcterms:W3CDTF">2021-01-14T00:52:00Z</dcterms:created>
  <dcterms:modified xsi:type="dcterms:W3CDTF">2022-08-12T01:20:00Z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