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B01B3" w14:textId="08B00364" w:rsidR="00D76093" w:rsidRDefault="00122FF3" w:rsidP="00D76093">
      <w:pPr>
        <w:pStyle w:val="a4"/>
        <w:tabs>
          <w:tab w:val="right" w:pos="10206"/>
        </w:tabs>
        <w:spacing w:after="0" w:afterAutospacing="0"/>
        <w:rPr>
          <w:rFonts w:cs="Arial"/>
          <w:noProof w:val="0"/>
          <w:sz w:val="28"/>
          <w:szCs w:val="28"/>
          <w:lang w:val="en-US"/>
        </w:rPr>
      </w:pPr>
      <w:bookmarkStart w:id="0" w:name="OLE_LINK3"/>
      <w:r w:rsidRPr="00122FF3">
        <w:rPr>
          <w:rFonts w:cs="Arial"/>
          <w:noProof w:val="0"/>
          <w:sz w:val="28"/>
          <w:szCs w:val="28"/>
          <w:lang w:val="en-US"/>
        </w:rPr>
        <w:t>3GPP TSG RAN WG1 #1</w:t>
      </w:r>
      <w:r w:rsidR="00381C29">
        <w:rPr>
          <w:rFonts w:cs="Arial" w:hint="eastAsia"/>
          <w:noProof w:val="0"/>
          <w:sz w:val="28"/>
          <w:szCs w:val="28"/>
          <w:lang w:val="en-US"/>
        </w:rPr>
        <w:t>1</w:t>
      </w:r>
      <w:r w:rsidR="00381C29">
        <w:rPr>
          <w:rFonts w:cs="Arial"/>
          <w:noProof w:val="0"/>
          <w:sz w:val="28"/>
          <w:szCs w:val="28"/>
          <w:lang w:val="en-US"/>
        </w:rPr>
        <w:t>0</w:t>
      </w:r>
      <w:r w:rsidR="00D76093">
        <w:rPr>
          <w:rFonts w:cs="Arial"/>
          <w:noProof w:val="0"/>
          <w:sz w:val="28"/>
          <w:szCs w:val="28"/>
          <w:lang w:val="en-US"/>
        </w:rPr>
        <w:tab/>
      </w:r>
      <w:r w:rsidR="006E1029" w:rsidRPr="006E1029">
        <w:rPr>
          <w:rFonts w:cs="Arial"/>
          <w:noProof w:val="0"/>
          <w:sz w:val="28"/>
          <w:szCs w:val="28"/>
          <w:lang w:val="en-US"/>
        </w:rPr>
        <w:t>R1-</w:t>
      </w:r>
      <w:r w:rsidR="00381C29" w:rsidRPr="006E1029">
        <w:rPr>
          <w:rFonts w:cs="Arial"/>
          <w:noProof w:val="0"/>
          <w:sz w:val="28"/>
          <w:szCs w:val="28"/>
          <w:lang w:val="en-US"/>
        </w:rPr>
        <w:t>220</w:t>
      </w:r>
      <w:r w:rsidR="005B7A4B">
        <w:rPr>
          <w:rFonts w:cs="Arial" w:hint="eastAsia"/>
          <w:noProof w:val="0"/>
          <w:sz w:val="28"/>
          <w:szCs w:val="28"/>
          <w:lang w:val="en-US"/>
        </w:rPr>
        <w:t>7283</w:t>
      </w:r>
    </w:p>
    <w:p w14:paraId="700D32A0" w14:textId="6E8D1445" w:rsidR="00D76093" w:rsidRPr="00122FF3" w:rsidRDefault="002C0281" w:rsidP="00D76093">
      <w:pPr>
        <w:pStyle w:val="a4"/>
        <w:rPr>
          <w:rFonts w:asciiTheme="majorHAnsi" w:hAnsiTheme="majorHAnsi" w:cstheme="majorHAnsi"/>
          <w:bCs/>
          <w:sz w:val="28"/>
        </w:rPr>
      </w:pPr>
      <w:r>
        <w:rPr>
          <w:rFonts w:asciiTheme="majorHAnsi" w:eastAsia="SimSun" w:hAnsiTheme="majorHAnsi" w:cstheme="majorHAnsi"/>
          <w:sz w:val="28"/>
          <w:szCs w:val="28"/>
          <w:lang w:val="en-US" w:eastAsia="zh-CN"/>
        </w:rPr>
        <w:t>Toulouse</w:t>
      </w:r>
      <w:r w:rsidR="00122FF3" w:rsidRPr="00122FF3">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 xml:space="preserve">France, </w:t>
      </w:r>
      <w:r w:rsidR="00381C29">
        <w:rPr>
          <w:rFonts w:asciiTheme="majorHAnsi" w:eastAsia="SimSun" w:hAnsiTheme="majorHAnsi" w:cstheme="majorHAnsi"/>
          <w:sz w:val="28"/>
          <w:szCs w:val="28"/>
          <w:lang w:val="en-US" w:eastAsia="zh-CN"/>
        </w:rPr>
        <w:t>August</w:t>
      </w:r>
      <w:r w:rsidR="00381C29" w:rsidRPr="00122FF3">
        <w:rPr>
          <w:rFonts w:asciiTheme="majorHAnsi" w:eastAsia="SimSun" w:hAnsiTheme="majorHAnsi" w:cstheme="majorHAnsi"/>
          <w:sz w:val="28"/>
          <w:szCs w:val="28"/>
          <w:lang w:val="en-US" w:eastAsia="zh-CN"/>
        </w:rPr>
        <w:t xml:space="preserve"> </w:t>
      </w:r>
      <w:r w:rsidR="00085803">
        <w:rPr>
          <w:rFonts w:asciiTheme="majorHAnsi" w:eastAsia="SimSun" w:hAnsiTheme="majorHAnsi" w:cstheme="majorHAnsi"/>
          <w:sz w:val="28"/>
          <w:szCs w:val="28"/>
          <w:lang w:val="en-US" w:eastAsia="zh-CN"/>
        </w:rPr>
        <w:t>22</w:t>
      </w:r>
      <w:r w:rsidR="00085803">
        <w:rPr>
          <w:rFonts w:asciiTheme="majorHAnsi" w:eastAsia="SimSun" w:hAnsiTheme="majorHAnsi" w:cstheme="majorHAnsi"/>
          <w:sz w:val="28"/>
          <w:szCs w:val="28"/>
          <w:vertAlign w:val="superscript"/>
          <w:lang w:val="en-US" w:eastAsia="zh-CN"/>
        </w:rPr>
        <w:t>nd</w:t>
      </w:r>
      <w:r w:rsidR="00122FF3">
        <w:rPr>
          <w:rFonts w:asciiTheme="majorHAnsi" w:eastAsia="SimSun" w:hAnsiTheme="majorHAnsi" w:cstheme="majorHAnsi"/>
          <w:sz w:val="28"/>
          <w:szCs w:val="28"/>
          <w:lang w:val="en-US" w:eastAsia="zh-CN"/>
        </w:rPr>
        <w:t xml:space="preserve"> </w:t>
      </w:r>
      <w:r w:rsidR="00122FF3" w:rsidRPr="00122FF3">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26</w:t>
      </w:r>
      <w:r w:rsidR="00122FF3" w:rsidRPr="00122FF3">
        <w:rPr>
          <w:rFonts w:asciiTheme="majorHAnsi" w:eastAsia="SimSun" w:hAnsiTheme="majorHAnsi" w:cstheme="majorHAnsi"/>
          <w:sz w:val="28"/>
          <w:szCs w:val="28"/>
          <w:vertAlign w:val="superscript"/>
          <w:lang w:val="en-US" w:eastAsia="zh-CN"/>
        </w:rPr>
        <w:t>th</w:t>
      </w:r>
      <w:r w:rsidR="00122FF3" w:rsidRPr="00122FF3">
        <w:rPr>
          <w:rFonts w:asciiTheme="majorHAnsi" w:eastAsia="SimSun" w:hAnsiTheme="majorHAnsi" w:cstheme="majorHAnsi"/>
          <w:sz w:val="28"/>
          <w:szCs w:val="28"/>
          <w:lang w:val="en-US" w:eastAsia="zh-CN"/>
        </w:rPr>
        <w:t>, 2022</w:t>
      </w: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796C747"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6E1029" w:rsidRPr="006E1029">
        <w:rPr>
          <w:rFonts w:ascii="Arial" w:hAnsi="Arial" w:cs="Arial"/>
          <w:b/>
          <w:color w:val="000000" w:themeColor="text1"/>
          <w:sz w:val="28"/>
          <w:szCs w:val="28"/>
          <w:lang w:val="en-US"/>
        </w:rPr>
        <w:t>Views on potential solutions for SL positioning</w:t>
      </w:r>
    </w:p>
    <w:p w14:paraId="369A72EC" w14:textId="70897891"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122FF3">
        <w:rPr>
          <w:rFonts w:ascii="Arial" w:hAnsi="Arial" w:cs="Arial"/>
          <w:b/>
          <w:color w:val="000000" w:themeColor="text1"/>
          <w:sz w:val="28"/>
          <w:szCs w:val="28"/>
          <w:lang w:val="en-US"/>
        </w:rPr>
        <w:t>9</w:t>
      </w:r>
      <w:r w:rsidR="00BE602C" w:rsidRPr="00AD0FF0">
        <w:rPr>
          <w:rFonts w:ascii="Arial" w:hAnsi="Arial" w:cs="Arial"/>
          <w:b/>
          <w:color w:val="000000" w:themeColor="text1"/>
          <w:sz w:val="28"/>
          <w:szCs w:val="28"/>
          <w:lang w:val="en-US"/>
        </w:rPr>
        <w:t>.</w:t>
      </w:r>
      <w:r w:rsidR="00122FF3">
        <w:rPr>
          <w:rFonts w:ascii="Arial" w:hAnsi="Arial" w:cs="Arial"/>
          <w:b/>
          <w:color w:val="000000" w:themeColor="text1"/>
          <w:sz w:val="28"/>
          <w:szCs w:val="28"/>
          <w:lang w:val="en-US"/>
        </w:rPr>
        <w:t>5</w:t>
      </w:r>
      <w:r w:rsidR="00AF31FE" w:rsidRPr="00AD0FF0">
        <w:rPr>
          <w:rFonts w:ascii="Arial" w:hAnsi="Arial" w:cs="Arial"/>
          <w:b/>
          <w:color w:val="000000" w:themeColor="text1"/>
          <w:sz w:val="28"/>
          <w:szCs w:val="28"/>
          <w:lang w:val="en-US"/>
        </w:rPr>
        <w:t>.</w:t>
      </w:r>
      <w:r w:rsidR="00EA7E9D" w:rsidRPr="00AD0FF0">
        <w:rPr>
          <w:rFonts w:ascii="Arial" w:hAnsi="Arial" w:cs="Arial"/>
          <w:b/>
          <w:color w:val="000000" w:themeColor="text1"/>
          <w:sz w:val="28"/>
          <w:szCs w:val="28"/>
          <w:lang w:val="en-US"/>
        </w:rPr>
        <w:t>1</w:t>
      </w:r>
      <w:r w:rsidR="00110F78" w:rsidRPr="00AD0FF0">
        <w:rPr>
          <w:rFonts w:ascii="Arial" w:hAnsi="Arial" w:cs="Arial"/>
          <w:b/>
          <w:color w:val="000000" w:themeColor="text1"/>
          <w:sz w:val="28"/>
          <w:szCs w:val="28"/>
          <w:lang w:val="en-US"/>
        </w:rPr>
        <w:t>.</w:t>
      </w:r>
      <w:r w:rsidR="000759DF">
        <w:rPr>
          <w:rFonts w:ascii="Arial" w:hAnsi="Arial" w:cs="Arial"/>
          <w:b/>
          <w:color w:val="000000" w:themeColor="text1"/>
          <w:sz w:val="28"/>
          <w:szCs w:val="28"/>
          <w:lang w:val="en-US"/>
        </w:rPr>
        <w:t>3</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3A8022F8" w14:textId="08E995D0" w:rsidR="005D3D18" w:rsidRDefault="005D3D18" w:rsidP="005D3D18">
      <w:pPr>
        <w:spacing w:before="240" w:after="240" w:afterAutospacing="0"/>
        <w:rPr>
          <w:rFonts w:eastAsiaTheme="minorEastAsia"/>
          <w:color w:val="000000" w:themeColor="text1"/>
          <w:szCs w:val="24"/>
          <w:lang w:val="en-US"/>
        </w:rPr>
      </w:pPr>
      <w:bookmarkStart w:id="3" w:name="OLE_LINK1"/>
      <w:r>
        <w:rPr>
          <w:rFonts w:eastAsiaTheme="minorEastAsia"/>
          <w:color w:val="000000" w:themeColor="text1"/>
          <w:szCs w:val="24"/>
          <w:lang w:val="en-US"/>
        </w:rPr>
        <w:t>In RAN#94e, a new study item on “</w:t>
      </w:r>
      <w:r>
        <w:t>expanded and improved NR positioning” was approved</w:t>
      </w:r>
      <w:r w:rsidR="00947C95">
        <w:t xml:space="preserve"> [1]</w:t>
      </w:r>
      <w:r>
        <w:rPr>
          <w:rFonts w:eastAsiaTheme="minorEastAsia"/>
          <w:color w:val="000000" w:themeColor="text1"/>
          <w:szCs w:val="24"/>
          <w:lang w:val="en-US"/>
        </w:rPr>
        <w:t>.</w:t>
      </w:r>
    </w:p>
    <w:p w14:paraId="04250177" w14:textId="2A0627D5" w:rsidR="00911AD2" w:rsidRPr="004953F0" w:rsidRDefault="00911AD2" w:rsidP="005D3D18">
      <w:pPr>
        <w:spacing w:before="240" w:after="240" w:afterAutospacing="0"/>
        <w:rPr>
          <w:rFonts w:eastAsiaTheme="minorEastAsia"/>
          <w:color w:val="000000" w:themeColor="text1"/>
          <w:szCs w:val="24"/>
          <w:lang w:val="en-US"/>
        </w:rPr>
      </w:pPr>
      <w:r>
        <w:rPr>
          <w:rFonts w:eastAsiaTheme="minorEastAsia" w:hint="eastAsia"/>
          <w:color w:val="000000" w:themeColor="text1"/>
          <w:szCs w:val="24"/>
          <w:lang w:val="en-US"/>
        </w:rPr>
        <w:t>I</w:t>
      </w:r>
      <w:r>
        <w:rPr>
          <w:rFonts w:eastAsiaTheme="minorEastAsia"/>
          <w:color w:val="000000" w:themeColor="text1"/>
          <w:szCs w:val="24"/>
          <w:lang w:val="en-US"/>
        </w:rPr>
        <w:t>n RAN1#109-e, RAN1 started discussions on the potential solutions for SL positioning. Companies actively discussed the solutions for SL positioning from various aspects</w:t>
      </w:r>
      <w:r w:rsidR="005B7A4B">
        <w:rPr>
          <w:rFonts w:eastAsiaTheme="minorEastAsia"/>
          <w:color w:val="000000" w:themeColor="text1"/>
          <w:szCs w:val="24"/>
          <w:lang w:val="en-US"/>
        </w:rPr>
        <w:t xml:space="preserve"> [2]</w:t>
      </w:r>
      <w:r>
        <w:rPr>
          <w:rFonts w:eastAsiaTheme="minorEastAsia"/>
          <w:color w:val="000000" w:themeColor="text1"/>
          <w:szCs w:val="24"/>
          <w:lang w:val="en-US"/>
        </w:rPr>
        <w:t>.</w:t>
      </w:r>
    </w:p>
    <w:p w14:paraId="3FA9F56A" w14:textId="5A6340C3" w:rsidR="005D3D18" w:rsidRDefault="005D3D18" w:rsidP="005D3D18">
      <w:pPr>
        <w:rPr>
          <w:rFonts w:eastAsia="ＭＳ 明朝"/>
          <w:color w:val="000000" w:themeColor="text1"/>
        </w:rPr>
      </w:pPr>
      <w:r w:rsidRPr="00683FDE">
        <w:rPr>
          <w:rFonts w:eastAsia="ＭＳ 明朝"/>
          <w:color w:val="000000" w:themeColor="text1"/>
        </w:rPr>
        <w:t>In this contribution, we</w:t>
      </w:r>
      <w:r>
        <w:rPr>
          <w:rFonts w:eastAsia="ＭＳ 明朝"/>
          <w:color w:val="000000" w:themeColor="text1"/>
        </w:rPr>
        <w:t xml:space="preserve"> share the view on </w:t>
      </w:r>
      <w:r w:rsidRPr="005D3D18">
        <w:rPr>
          <w:rFonts w:eastAsia="ＭＳ 明朝"/>
          <w:color w:val="000000" w:themeColor="text1"/>
        </w:rPr>
        <w:t>potential solutions for SL positioning</w:t>
      </w:r>
      <w:r w:rsidRPr="00683FDE">
        <w:rPr>
          <w:rFonts w:eastAsia="ＭＳ 明朝"/>
          <w:color w:val="000000" w:themeColor="text1"/>
        </w:rPr>
        <w:t>.</w:t>
      </w:r>
    </w:p>
    <w:p w14:paraId="22D5DEC5" w14:textId="4CB76BE0" w:rsidR="004B3474" w:rsidRDefault="00656E99" w:rsidP="00E02008">
      <w:pPr>
        <w:pStyle w:val="10"/>
        <w:spacing w:after="180"/>
        <w:rPr>
          <w:color w:val="000000" w:themeColor="text1"/>
          <w:lang w:val="en-US"/>
        </w:rPr>
      </w:pPr>
      <w:r w:rsidRPr="00683FDE">
        <w:rPr>
          <w:color w:val="000000" w:themeColor="text1"/>
          <w:lang w:val="en-US"/>
        </w:rPr>
        <w:t>Discussions</w:t>
      </w:r>
    </w:p>
    <w:p w14:paraId="6B01546A" w14:textId="7BFEBFCD" w:rsidR="00381C29" w:rsidRPr="00085803" w:rsidRDefault="00381C29" w:rsidP="00085803">
      <w:pPr>
        <w:pStyle w:val="20"/>
        <w:rPr>
          <w:lang w:val="en-US"/>
        </w:rPr>
      </w:pPr>
      <w:r w:rsidRPr="00085803">
        <w:rPr>
          <w:rFonts w:hint="eastAsia"/>
        </w:rPr>
        <w:t>SL Positioning Methods &amp; Measurements</w:t>
      </w:r>
    </w:p>
    <w:tbl>
      <w:tblPr>
        <w:tblStyle w:val="af2"/>
        <w:tblW w:w="0" w:type="auto"/>
        <w:tblLook w:val="04A0" w:firstRow="1" w:lastRow="0" w:firstColumn="1" w:lastColumn="0" w:noHBand="0" w:noVBand="1"/>
      </w:tblPr>
      <w:tblGrid>
        <w:gridCol w:w="9954"/>
      </w:tblGrid>
      <w:tr w:rsidR="00A46710" w:rsidRPr="00683FDE" w14:paraId="12DA51B0" w14:textId="77777777" w:rsidTr="001A2EF6">
        <w:tc>
          <w:tcPr>
            <w:tcW w:w="9954" w:type="dxa"/>
          </w:tcPr>
          <w:p w14:paraId="6651AC52" w14:textId="178AE2F4" w:rsidR="00A46710" w:rsidRPr="002774B7" w:rsidRDefault="00A46710" w:rsidP="001A2EF6">
            <w:pPr>
              <w:rPr>
                <w:b/>
                <w:bCs/>
                <w:u w:val="single"/>
                <w:lang w:val="en-US"/>
              </w:rPr>
            </w:pPr>
            <w:r>
              <w:rPr>
                <w:b/>
                <w:bCs/>
                <w:u w:val="single"/>
                <w:lang w:val="en-US"/>
              </w:rPr>
              <w:t>Agreement</w:t>
            </w:r>
            <w:r w:rsidRPr="002774B7">
              <w:rPr>
                <w:b/>
                <w:bCs/>
                <w:u w:val="single"/>
                <w:lang w:val="en-US"/>
              </w:rPr>
              <w:t xml:space="preserve"> in RAN1#109-e</w:t>
            </w:r>
          </w:p>
          <w:p w14:paraId="67CFB6DC" w14:textId="77777777" w:rsidR="00A46710" w:rsidRPr="0074566F" w:rsidRDefault="00A46710" w:rsidP="00A46710">
            <w:pPr>
              <w:numPr>
                <w:ilvl w:val="0"/>
                <w:numId w:val="37"/>
              </w:numPr>
              <w:rPr>
                <w:lang w:val="en-US"/>
              </w:rPr>
            </w:pPr>
            <w:r w:rsidRPr="0074566F">
              <w:t>With regards to the Positioning methods supported using SL measurements study further the following methods:</w:t>
            </w:r>
          </w:p>
          <w:p w14:paraId="26A6F130" w14:textId="77777777" w:rsidR="00A46710" w:rsidRPr="0074566F" w:rsidRDefault="00A46710" w:rsidP="00A46710">
            <w:pPr>
              <w:numPr>
                <w:ilvl w:val="1"/>
                <w:numId w:val="37"/>
              </w:numPr>
              <w:rPr>
                <w:lang w:val="en-US"/>
              </w:rPr>
            </w:pPr>
            <w:r w:rsidRPr="0074566F">
              <w:t>RTT-type solutions using SL</w:t>
            </w:r>
          </w:p>
          <w:p w14:paraId="6D7F7B0D" w14:textId="77777777" w:rsidR="00A46710" w:rsidRPr="0074566F" w:rsidRDefault="00A46710" w:rsidP="00A46710">
            <w:pPr>
              <w:numPr>
                <w:ilvl w:val="2"/>
                <w:numId w:val="37"/>
              </w:numPr>
              <w:rPr>
                <w:lang w:val="en-US"/>
              </w:rPr>
            </w:pPr>
            <w:r w:rsidRPr="0074566F">
              <w:t>Study both single-sided (also known as one-way) and double-sided (also known as two-way) RTT</w:t>
            </w:r>
          </w:p>
          <w:p w14:paraId="4EA09FE7" w14:textId="77777777" w:rsidR="00A46710" w:rsidRPr="0074566F" w:rsidRDefault="00A46710" w:rsidP="00A46710">
            <w:pPr>
              <w:numPr>
                <w:ilvl w:val="1"/>
                <w:numId w:val="37"/>
              </w:numPr>
              <w:rPr>
                <w:lang w:val="en-US"/>
              </w:rPr>
            </w:pPr>
            <w:r w:rsidRPr="0074566F">
              <w:t>SL-AoA</w:t>
            </w:r>
          </w:p>
          <w:p w14:paraId="03233644" w14:textId="77777777" w:rsidR="00A46710" w:rsidRPr="0074566F" w:rsidRDefault="00A46710" w:rsidP="00A46710">
            <w:pPr>
              <w:numPr>
                <w:ilvl w:val="2"/>
                <w:numId w:val="37"/>
              </w:numPr>
              <w:rPr>
                <w:lang w:val="en-US"/>
              </w:rPr>
            </w:pPr>
            <w:r w:rsidRPr="0074566F">
              <w:t>Include both Azimuth of arrival (AoA) and zenith of arrival (</w:t>
            </w:r>
            <w:proofErr w:type="spellStart"/>
            <w:r w:rsidRPr="0074566F">
              <w:t>ZoA</w:t>
            </w:r>
            <w:proofErr w:type="spellEnd"/>
            <w:r w:rsidRPr="0074566F">
              <w:t>) in the study</w:t>
            </w:r>
          </w:p>
          <w:p w14:paraId="78E57DE8" w14:textId="77777777" w:rsidR="00A46710" w:rsidRPr="0074566F" w:rsidRDefault="00A46710" w:rsidP="00A46710">
            <w:pPr>
              <w:numPr>
                <w:ilvl w:val="1"/>
                <w:numId w:val="37"/>
              </w:numPr>
              <w:rPr>
                <w:lang w:val="en-US"/>
              </w:rPr>
            </w:pPr>
            <w:r w:rsidRPr="0074566F">
              <w:t>SL-TDOA</w:t>
            </w:r>
          </w:p>
          <w:p w14:paraId="171C17C2" w14:textId="77777777" w:rsidR="00A46710" w:rsidRPr="0074566F" w:rsidRDefault="00A46710" w:rsidP="00A46710">
            <w:pPr>
              <w:numPr>
                <w:ilvl w:val="1"/>
                <w:numId w:val="37"/>
              </w:numPr>
              <w:rPr>
                <w:lang w:val="en-US"/>
              </w:rPr>
            </w:pPr>
            <w:r w:rsidRPr="0074566F">
              <w:t>SL-AoD</w:t>
            </w:r>
          </w:p>
          <w:p w14:paraId="2BC83C3A" w14:textId="77777777" w:rsidR="00A46710" w:rsidRPr="0074566F" w:rsidRDefault="00A46710" w:rsidP="00A46710">
            <w:pPr>
              <w:numPr>
                <w:ilvl w:val="2"/>
                <w:numId w:val="37"/>
              </w:numPr>
              <w:rPr>
                <w:lang w:val="en-US"/>
              </w:rPr>
            </w:pPr>
            <w:r w:rsidRPr="0074566F">
              <w:t xml:space="preserve">Corresponds to a method where RSRP and/or RSRPP measurements </w:t>
            </w:r>
            <w:proofErr w:type="gramStart"/>
            <w:r w:rsidRPr="0074566F">
              <w:t>similar to</w:t>
            </w:r>
            <w:proofErr w:type="gramEnd"/>
            <w:r w:rsidRPr="0074566F">
              <w:t xml:space="preserve"> the DL-AoD method in Uu. </w:t>
            </w:r>
          </w:p>
          <w:p w14:paraId="3BBB533D" w14:textId="77777777" w:rsidR="00A46710" w:rsidRPr="0074566F" w:rsidRDefault="00A46710" w:rsidP="00A46710">
            <w:pPr>
              <w:numPr>
                <w:ilvl w:val="2"/>
                <w:numId w:val="37"/>
              </w:numPr>
              <w:rPr>
                <w:lang w:val="en-US"/>
              </w:rPr>
            </w:pPr>
            <w:r w:rsidRPr="0074566F">
              <w:t>Include both Azimuth of departure (AoD) and zenith of departure (</w:t>
            </w:r>
            <w:proofErr w:type="spellStart"/>
            <w:r w:rsidRPr="0074566F">
              <w:t>ZoD</w:t>
            </w:r>
            <w:proofErr w:type="spellEnd"/>
            <w:r w:rsidRPr="0074566F">
              <w:t>) in the study</w:t>
            </w:r>
          </w:p>
          <w:p w14:paraId="1C7520A8" w14:textId="77777777" w:rsidR="00A46710" w:rsidRPr="004F5901" w:rsidRDefault="00A46710" w:rsidP="00A46710">
            <w:pPr>
              <w:numPr>
                <w:ilvl w:val="0"/>
                <w:numId w:val="26"/>
              </w:numPr>
              <w:rPr>
                <w:lang w:val="en-US"/>
              </w:rPr>
            </w:pPr>
            <w:r w:rsidRPr="00381C29">
              <w:t>Co</w:t>
            </w:r>
            <w:r w:rsidRPr="004F5901">
              <w:t>nsider in the study at least the following aspects:</w:t>
            </w:r>
          </w:p>
          <w:p w14:paraId="54728A2C" w14:textId="77777777" w:rsidR="00A46710" w:rsidRPr="004F5901" w:rsidRDefault="00A46710" w:rsidP="00A46710">
            <w:pPr>
              <w:numPr>
                <w:ilvl w:val="1"/>
                <w:numId w:val="26"/>
              </w:numPr>
              <w:rPr>
                <w:lang w:val="en-US"/>
              </w:rPr>
            </w:pPr>
            <w:r w:rsidRPr="004F5901">
              <w:t>Definition(s) of the corresponding SL measurements for each method</w:t>
            </w:r>
          </w:p>
          <w:p w14:paraId="492B9C37" w14:textId="3514F331" w:rsidR="00A46710" w:rsidRPr="004F5901" w:rsidRDefault="00A46710" w:rsidP="00A46710">
            <w:pPr>
              <w:numPr>
                <w:ilvl w:val="1"/>
                <w:numId w:val="26"/>
              </w:numPr>
              <w:rPr>
                <w:lang w:val="en-US"/>
              </w:rPr>
            </w:pPr>
            <w:r w:rsidRPr="004F5901">
              <w:t xml:space="preserve">Which method is applicable to absolute or relative positioning or ranging, including whether such categorization is needed to be </w:t>
            </w:r>
            <w:proofErr w:type="gramStart"/>
            <w:r w:rsidRPr="004F5901">
              <w:t>discussed.</w:t>
            </w:r>
            <w:proofErr w:type="gramEnd"/>
          </w:p>
          <w:p w14:paraId="2914C8D7" w14:textId="77777777" w:rsidR="00A46710" w:rsidRPr="004F5901" w:rsidRDefault="00A46710" w:rsidP="00A46710">
            <w:pPr>
              <w:numPr>
                <w:ilvl w:val="1"/>
                <w:numId w:val="26"/>
              </w:numPr>
              <w:rPr>
                <w:lang w:val="en-US"/>
              </w:rPr>
            </w:pPr>
            <w:r w:rsidRPr="004F5901">
              <w:t>For angle-based methods, antenna configuration consideration(s) using practical UE capabilities</w:t>
            </w:r>
          </w:p>
          <w:p w14:paraId="1D69B84C" w14:textId="77777777" w:rsidR="00A46710" w:rsidRPr="004F5901" w:rsidRDefault="00A46710" w:rsidP="00A46710">
            <w:pPr>
              <w:numPr>
                <w:ilvl w:val="1"/>
                <w:numId w:val="26"/>
              </w:numPr>
              <w:rPr>
                <w:lang w:val="en-US"/>
              </w:rPr>
            </w:pPr>
            <w:r w:rsidRPr="004F5901">
              <w:t xml:space="preserve">Per-panel </w:t>
            </w:r>
            <w:proofErr w:type="gramStart"/>
            <w:r w:rsidRPr="004F5901">
              <w:t>location, if</w:t>
            </w:r>
            <w:proofErr w:type="gramEnd"/>
            <w:r w:rsidRPr="004F5901">
              <w:t xml:space="preserve"> UE uses multiple panels. </w:t>
            </w:r>
          </w:p>
          <w:p w14:paraId="7BD00D6E" w14:textId="77777777" w:rsidR="00A46710" w:rsidRPr="004F5901" w:rsidRDefault="00A46710" w:rsidP="00A46710">
            <w:pPr>
              <w:numPr>
                <w:ilvl w:val="1"/>
                <w:numId w:val="26"/>
              </w:numPr>
              <w:rPr>
                <w:lang w:val="en-US"/>
              </w:rPr>
            </w:pPr>
            <w:r w:rsidRPr="004F5901">
              <w:t>UE’s mobility, especially for V2X scenarios</w:t>
            </w:r>
          </w:p>
          <w:p w14:paraId="77A01C49" w14:textId="77777777" w:rsidR="00A46710" w:rsidRPr="004F5901" w:rsidRDefault="00A46710" w:rsidP="00A46710">
            <w:pPr>
              <w:numPr>
                <w:ilvl w:val="1"/>
                <w:numId w:val="26"/>
              </w:numPr>
              <w:rPr>
                <w:lang w:val="en-US"/>
              </w:rPr>
            </w:pPr>
            <w:r w:rsidRPr="004F5901">
              <w:t>Impact of synchronization error(s) between UEs</w:t>
            </w:r>
          </w:p>
          <w:p w14:paraId="546A08F1" w14:textId="77777777" w:rsidR="00A46710" w:rsidRPr="004F5901" w:rsidRDefault="00A46710" w:rsidP="00A46710">
            <w:pPr>
              <w:numPr>
                <w:ilvl w:val="1"/>
                <w:numId w:val="26"/>
              </w:numPr>
              <w:rPr>
                <w:lang w:val="en-US"/>
              </w:rPr>
            </w:pPr>
            <w:r w:rsidRPr="004F5901">
              <w:lastRenderedPageBreak/>
              <w:t>Existing SL measurements (</w:t>
            </w:r>
            <w:proofErr w:type="gramStart"/>
            <w:r w:rsidRPr="004F5901">
              <w:t>e.g.</w:t>
            </w:r>
            <w:proofErr w:type="gramEnd"/>
            <w:r w:rsidRPr="004F5901">
              <w:t xml:space="preserve"> RSSI, RSRP), and UE ID information etc, may be used.</w:t>
            </w:r>
          </w:p>
          <w:p w14:paraId="02E5D91A" w14:textId="77777777" w:rsidR="00A46710" w:rsidRPr="00381C29" w:rsidRDefault="00A46710" w:rsidP="00A46710">
            <w:pPr>
              <w:numPr>
                <w:ilvl w:val="0"/>
                <w:numId w:val="26"/>
              </w:numPr>
              <w:rPr>
                <w:lang w:val="en-US"/>
              </w:rPr>
            </w:pPr>
            <w:r w:rsidRPr="00381C29">
              <w:t xml:space="preserve">Note: The above categorization does not necessarily mean that there will be separate SL positioning methods specified, or whether there will be a unified SL Positioning method.  </w:t>
            </w:r>
          </w:p>
          <w:p w14:paraId="26BF4582" w14:textId="46315FC4" w:rsidR="00A46710" w:rsidRPr="00CF2502" w:rsidRDefault="00A46710" w:rsidP="00A46710">
            <w:pPr>
              <w:numPr>
                <w:ilvl w:val="0"/>
                <w:numId w:val="26"/>
              </w:numPr>
            </w:pPr>
            <w:r w:rsidRPr="00381C29">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tc>
      </w:tr>
    </w:tbl>
    <w:p w14:paraId="346BD1A1" w14:textId="77777777" w:rsidR="002112B7" w:rsidRDefault="002112B7" w:rsidP="00381C29">
      <w:pPr>
        <w:rPr>
          <w:u w:val="single"/>
          <w:lang w:val="en-US"/>
        </w:rPr>
      </w:pPr>
    </w:p>
    <w:p w14:paraId="4075AB85" w14:textId="1789B32F" w:rsidR="008F2EE6" w:rsidRDefault="00B50B04" w:rsidP="00381C29">
      <w:pPr>
        <w:rPr>
          <w:lang w:val="en-US"/>
        </w:rPr>
      </w:pPr>
      <w:r>
        <w:rPr>
          <w:lang w:val="en-US"/>
        </w:rPr>
        <w:t xml:space="preserve">In last meeting, the positioning methods </w:t>
      </w:r>
      <w:r w:rsidR="00390B26">
        <w:rPr>
          <w:lang w:val="en-US"/>
        </w:rPr>
        <w:t>which are studied</w:t>
      </w:r>
      <w:r>
        <w:rPr>
          <w:lang w:val="en-US"/>
        </w:rPr>
        <w:t xml:space="preserve"> for SL positioning</w:t>
      </w:r>
      <w:r w:rsidR="002B182E">
        <w:rPr>
          <w:lang w:val="en-US"/>
        </w:rPr>
        <w:t xml:space="preserve"> were clarified</w:t>
      </w:r>
      <w:r w:rsidR="005B7A4B">
        <w:rPr>
          <w:lang w:val="en-US"/>
        </w:rPr>
        <w:t xml:space="preserve"> [2]</w:t>
      </w:r>
      <w:r w:rsidR="002B182E">
        <w:rPr>
          <w:lang w:val="en-US"/>
        </w:rPr>
        <w:t xml:space="preserve">. </w:t>
      </w:r>
    </w:p>
    <w:p w14:paraId="3BA41EB2" w14:textId="04EC4177" w:rsidR="00B77653" w:rsidRDefault="00B77653" w:rsidP="00381C29">
      <w:pPr>
        <w:rPr>
          <w:lang w:val="en-US"/>
        </w:rPr>
      </w:pPr>
      <w:r>
        <w:rPr>
          <w:lang w:val="en-US"/>
        </w:rPr>
        <w:t xml:space="preserve">In Rel-16/17 Uu positioning, the positioning methods are basically absolute positioning which derive an absolute position of a target UE by using the measurement results from/to </w:t>
      </w:r>
      <w:r w:rsidR="00691F81">
        <w:rPr>
          <w:lang w:val="en-US"/>
        </w:rPr>
        <w:t>multiple</w:t>
      </w:r>
      <w:r>
        <w:rPr>
          <w:lang w:val="en-US"/>
        </w:rPr>
        <w:t xml:space="preserve"> TRPs/gNBs and the location of the </w:t>
      </w:r>
      <w:r w:rsidR="00691F81">
        <w:rPr>
          <w:lang w:val="en-US"/>
        </w:rPr>
        <w:t>multiple</w:t>
      </w:r>
      <w:r>
        <w:rPr>
          <w:lang w:val="en-US"/>
        </w:rPr>
        <w:t xml:space="preserve"> TRPs/gNBs are known. However, if the location of the TRP/gNB is unknown, it is difficult to cooperate between multiple TRPs/gNBs to</w:t>
      </w:r>
      <w:r w:rsidR="005A23E0">
        <w:rPr>
          <w:lang w:val="en-US"/>
        </w:rPr>
        <w:t xml:space="preserve"> derive the absolute position.</w:t>
      </w:r>
    </w:p>
    <w:p w14:paraId="12D6376E" w14:textId="77777777" w:rsidR="00911AD2" w:rsidRDefault="008F2EE6" w:rsidP="00381C29">
      <w:pPr>
        <w:rPr>
          <w:lang w:val="en-US"/>
        </w:rPr>
      </w:pPr>
      <w:r w:rsidRPr="00B77653">
        <w:rPr>
          <w:rFonts w:hint="eastAsia"/>
          <w:b/>
          <w:bCs/>
          <w:u w:val="single"/>
          <w:lang w:val="en-US"/>
        </w:rPr>
        <w:t>O</w:t>
      </w:r>
      <w:r w:rsidRPr="00B77653">
        <w:rPr>
          <w:b/>
          <w:bCs/>
          <w:u w:val="single"/>
          <w:lang w:val="en-US"/>
        </w:rPr>
        <w:t>bservation</w:t>
      </w:r>
      <w:r w:rsidR="00911AD2">
        <w:rPr>
          <w:b/>
          <w:bCs/>
          <w:u w:val="single"/>
          <w:lang w:val="en-US"/>
        </w:rPr>
        <w:t xml:space="preserve"> </w:t>
      </w:r>
      <w:r w:rsidR="00911AD2">
        <w:rPr>
          <w:rFonts w:hint="eastAsia"/>
          <w:b/>
          <w:bCs/>
          <w:u w:val="single"/>
          <w:lang w:val="en-US"/>
        </w:rPr>
        <w:t>1</w:t>
      </w:r>
      <w:r w:rsidRPr="00B77653">
        <w:rPr>
          <w:b/>
          <w:bCs/>
          <w:u w:val="single"/>
          <w:lang w:val="en-US"/>
        </w:rPr>
        <w:t>:</w:t>
      </w:r>
      <w:r>
        <w:rPr>
          <w:lang w:val="en-US"/>
        </w:rPr>
        <w:t xml:space="preserve"> </w:t>
      </w:r>
    </w:p>
    <w:p w14:paraId="75B08E1F" w14:textId="0A87B277" w:rsidR="008F2EE6" w:rsidRPr="00911AD2" w:rsidRDefault="008F2EE6" w:rsidP="00911AD2">
      <w:pPr>
        <w:pStyle w:val="aff9"/>
        <w:numPr>
          <w:ilvl w:val="0"/>
          <w:numId w:val="54"/>
        </w:numPr>
        <w:ind w:firstLineChars="0"/>
        <w:rPr>
          <w:lang w:val="en-US"/>
        </w:rPr>
      </w:pPr>
      <w:r w:rsidRPr="00911AD2">
        <w:rPr>
          <w:lang w:val="en-US"/>
        </w:rPr>
        <w:t xml:space="preserve">Rel-16/17 Uu positioning methods </w:t>
      </w:r>
      <w:r w:rsidR="00E502FB" w:rsidRPr="00911AD2">
        <w:rPr>
          <w:lang w:val="en-US"/>
        </w:rPr>
        <w:t>support only</w:t>
      </w:r>
      <w:r w:rsidRPr="00911AD2">
        <w:rPr>
          <w:lang w:val="en-US"/>
        </w:rPr>
        <w:t xml:space="preserve"> </w:t>
      </w:r>
      <w:r w:rsidR="00E502FB" w:rsidRPr="00911AD2">
        <w:rPr>
          <w:lang w:val="en-US"/>
        </w:rPr>
        <w:t xml:space="preserve">using </w:t>
      </w:r>
      <w:r w:rsidRPr="00911AD2">
        <w:rPr>
          <w:lang w:val="en-US"/>
        </w:rPr>
        <w:t>multiple TRPs whose locations are known</w:t>
      </w:r>
    </w:p>
    <w:p w14:paraId="7AAACFC6" w14:textId="77777777" w:rsidR="00911AD2" w:rsidRDefault="008F2EE6" w:rsidP="00381C29">
      <w:pPr>
        <w:rPr>
          <w:lang w:val="en-US"/>
        </w:rPr>
      </w:pPr>
      <w:r w:rsidRPr="00B77653">
        <w:rPr>
          <w:rFonts w:hint="eastAsia"/>
          <w:b/>
          <w:bCs/>
          <w:u w:val="single"/>
          <w:lang w:val="en-US"/>
        </w:rPr>
        <w:t>O</w:t>
      </w:r>
      <w:r w:rsidRPr="00B77653">
        <w:rPr>
          <w:b/>
          <w:bCs/>
          <w:u w:val="single"/>
          <w:lang w:val="en-US"/>
        </w:rPr>
        <w:t>bservation</w:t>
      </w:r>
      <w:r w:rsidR="00911AD2">
        <w:rPr>
          <w:b/>
          <w:bCs/>
          <w:u w:val="single"/>
          <w:lang w:val="en-US"/>
        </w:rPr>
        <w:t xml:space="preserve"> 2</w:t>
      </w:r>
      <w:r w:rsidRPr="00B77653">
        <w:rPr>
          <w:b/>
          <w:bCs/>
          <w:u w:val="single"/>
          <w:lang w:val="en-US"/>
        </w:rPr>
        <w:t>:</w:t>
      </w:r>
      <w:r>
        <w:rPr>
          <w:lang w:val="en-US"/>
        </w:rPr>
        <w:t xml:space="preserve"> </w:t>
      </w:r>
    </w:p>
    <w:p w14:paraId="7246579C" w14:textId="6586AD14" w:rsidR="008F2EE6" w:rsidRPr="00911AD2" w:rsidRDefault="008F2EE6" w:rsidP="00911AD2">
      <w:pPr>
        <w:pStyle w:val="aff9"/>
        <w:numPr>
          <w:ilvl w:val="0"/>
          <w:numId w:val="54"/>
        </w:numPr>
        <w:ind w:firstLineChars="0"/>
        <w:rPr>
          <w:lang w:val="en-US"/>
        </w:rPr>
      </w:pPr>
      <w:r w:rsidRPr="00911AD2">
        <w:rPr>
          <w:lang w:val="en-US"/>
        </w:rPr>
        <w:t>When the location</w:t>
      </w:r>
      <w:r w:rsidR="005A23E0" w:rsidRPr="00911AD2">
        <w:rPr>
          <w:lang w:val="en-US"/>
        </w:rPr>
        <w:t>s</w:t>
      </w:r>
      <w:r w:rsidRPr="00911AD2">
        <w:rPr>
          <w:lang w:val="en-US"/>
        </w:rPr>
        <w:t xml:space="preserve"> of </w:t>
      </w:r>
      <w:r w:rsidR="005A23E0" w:rsidRPr="00911AD2">
        <w:rPr>
          <w:lang w:val="en-US"/>
        </w:rPr>
        <w:t>supporting devices</w:t>
      </w:r>
      <w:r w:rsidRPr="00911AD2">
        <w:rPr>
          <w:lang w:val="en-US"/>
        </w:rPr>
        <w:t xml:space="preserve"> </w:t>
      </w:r>
      <w:r w:rsidR="005A23E0" w:rsidRPr="00911AD2">
        <w:rPr>
          <w:lang w:val="en-US"/>
        </w:rPr>
        <w:t>are</w:t>
      </w:r>
      <w:r w:rsidRPr="00911AD2">
        <w:rPr>
          <w:lang w:val="en-US"/>
        </w:rPr>
        <w:t xml:space="preserve"> unknown, the positioning method</w:t>
      </w:r>
      <w:r w:rsidR="00D52CB2" w:rsidRPr="00911AD2">
        <w:rPr>
          <w:lang w:val="en-US"/>
        </w:rPr>
        <w:t>s</w:t>
      </w:r>
      <w:r w:rsidRPr="00911AD2">
        <w:rPr>
          <w:lang w:val="en-US"/>
        </w:rPr>
        <w:t xml:space="preserve"> </w:t>
      </w:r>
      <w:r w:rsidR="005A23E0" w:rsidRPr="00911AD2">
        <w:rPr>
          <w:lang w:val="en-US"/>
        </w:rPr>
        <w:t>to derive an absolute position by the cooperated</w:t>
      </w:r>
      <w:r w:rsidRPr="00911AD2">
        <w:rPr>
          <w:lang w:val="en-US"/>
        </w:rPr>
        <w:t xml:space="preserve"> </w:t>
      </w:r>
      <w:r w:rsidR="00D52CB2" w:rsidRPr="00911AD2">
        <w:rPr>
          <w:lang w:val="en-US"/>
        </w:rPr>
        <w:t>multiple</w:t>
      </w:r>
      <w:r w:rsidRPr="00911AD2">
        <w:rPr>
          <w:lang w:val="en-US"/>
        </w:rPr>
        <w:t xml:space="preserve"> </w:t>
      </w:r>
      <w:r w:rsidR="005A23E0" w:rsidRPr="00911AD2">
        <w:rPr>
          <w:lang w:val="en-US"/>
        </w:rPr>
        <w:t>supporting devices</w:t>
      </w:r>
      <w:r w:rsidR="00D52CB2" w:rsidRPr="00911AD2">
        <w:rPr>
          <w:lang w:val="en-US"/>
        </w:rPr>
        <w:t xml:space="preserve"> do</w:t>
      </w:r>
      <w:r w:rsidR="004C3411" w:rsidRPr="00911AD2">
        <w:rPr>
          <w:rFonts w:hint="eastAsia"/>
          <w:lang w:val="en-US"/>
        </w:rPr>
        <w:t>es</w:t>
      </w:r>
      <w:r w:rsidR="00D52CB2" w:rsidRPr="00911AD2">
        <w:rPr>
          <w:lang w:val="en-US"/>
        </w:rPr>
        <w:t xml:space="preserve"> not work</w:t>
      </w:r>
    </w:p>
    <w:p w14:paraId="7FB3E86F" w14:textId="77777777" w:rsidR="00911AD2" w:rsidRDefault="00911AD2" w:rsidP="00745113">
      <w:pPr>
        <w:rPr>
          <w:lang w:val="en-US"/>
        </w:rPr>
      </w:pPr>
    </w:p>
    <w:p w14:paraId="11FF6B05" w14:textId="6FBEA459" w:rsidR="00B50B04" w:rsidRDefault="00CF6739" w:rsidP="00745113">
      <w:pPr>
        <w:rPr>
          <w:lang w:val="en-US"/>
        </w:rPr>
      </w:pPr>
      <w:r>
        <w:rPr>
          <w:rFonts w:hint="eastAsia"/>
          <w:lang w:val="en-US"/>
        </w:rPr>
        <w:t>F</w:t>
      </w:r>
      <w:r>
        <w:rPr>
          <w:lang w:val="en-US"/>
        </w:rPr>
        <w:t>or Rel-18 sidelink (PC5) positioning,</w:t>
      </w:r>
      <w:r w:rsidR="00745113">
        <w:rPr>
          <w:lang w:val="en-US"/>
        </w:rPr>
        <w:t xml:space="preserve"> mainly three positioning (absolute positioning, relative positioning, ranging) are being considered and o</w:t>
      </w:r>
      <w:r w:rsidR="002B182E">
        <w:rPr>
          <w:lang w:val="en-US"/>
        </w:rPr>
        <w:t xml:space="preserve">ur understanding is as </w:t>
      </w:r>
      <w:r w:rsidR="004C3411">
        <w:rPr>
          <w:lang w:val="en-US"/>
        </w:rPr>
        <w:t xml:space="preserve">the </w:t>
      </w:r>
      <w:r w:rsidR="002B182E">
        <w:rPr>
          <w:lang w:val="en-US"/>
        </w:rPr>
        <w:t>following:</w:t>
      </w:r>
    </w:p>
    <w:p w14:paraId="2DB0285D" w14:textId="71D998D2" w:rsidR="002B182E" w:rsidRDefault="002B182E" w:rsidP="001219FB">
      <w:pPr>
        <w:ind w:leftChars="100" w:left="240"/>
        <w:rPr>
          <w:lang w:val="en-US"/>
        </w:rPr>
      </w:pPr>
      <w:r w:rsidRPr="00085803">
        <w:rPr>
          <w:rFonts w:hint="eastAsia"/>
          <w:u w:val="single"/>
          <w:lang w:val="en-US"/>
        </w:rPr>
        <w:t>Absolute positioning</w:t>
      </w:r>
      <w:r w:rsidR="00CE5204">
        <w:rPr>
          <w:u w:val="single"/>
          <w:lang w:val="en-US"/>
        </w:rPr>
        <w:t>:</w:t>
      </w:r>
      <w:r w:rsidR="00CE5204" w:rsidRPr="00CE5204">
        <w:rPr>
          <w:lang w:val="en-US"/>
        </w:rPr>
        <w:t xml:space="preserve"> </w:t>
      </w:r>
      <w:r w:rsidR="00745113">
        <w:rPr>
          <w:lang w:val="en-US"/>
        </w:rPr>
        <w:t>Deriv</w:t>
      </w:r>
      <w:r w:rsidR="00CE5204">
        <w:rPr>
          <w:lang w:val="en-US"/>
        </w:rPr>
        <w:t>ing</w:t>
      </w:r>
      <w:r>
        <w:rPr>
          <w:lang w:val="en-US"/>
        </w:rPr>
        <w:t xml:space="preserve"> an absolute position of a target UE by using the measurement result(s) from/to one or more anchor UEs whose positions are known.</w:t>
      </w:r>
    </w:p>
    <w:p w14:paraId="45AF0A72" w14:textId="2C55D921" w:rsidR="002B182E" w:rsidRDefault="002B182E" w:rsidP="001219FB">
      <w:pPr>
        <w:ind w:leftChars="100" w:left="240"/>
        <w:rPr>
          <w:lang w:val="en-US"/>
        </w:rPr>
      </w:pPr>
      <w:r w:rsidRPr="00085803">
        <w:rPr>
          <w:rFonts w:hint="eastAsia"/>
          <w:u w:val="single"/>
          <w:lang w:val="en-US"/>
        </w:rPr>
        <w:t>R</w:t>
      </w:r>
      <w:r w:rsidRPr="00085803">
        <w:rPr>
          <w:u w:val="single"/>
          <w:lang w:val="en-US"/>
        </w:rPr>
        <w:t>elative positioning</w:t>
      </w:r>
      <w:r w:rsidR="00CE5204">
        <w:rPr>
          <w:u w:val="single"/>
          <w:lang w:val="en-US"/>
        </w:rPr>
        <w:t>:</w:t>
      </w:r>
      <w:r w:rsidR="00CE5204" w:rsidRPr="00CE5204">
        <w:rPr>
          <w:lang w:val="en-US"/>
        </w:rPr>
        <w:t xml:space="preserve"> </w:t>
      </w:r>
      <w:r w:rsidR="00745113">
        <w:rPr>
          <w:lang w:val="en-US"/>
        </w:rPr>
        <w:t>Derivi</w:t>
      </w:r>
      <w:r w:rsidR="00CE5204">
        <w:rPr>
          <w:lang w:val="en-US"/>
        </w:rPr>
        <w:t>ng</w:t>
      </w:r>
      <w:r>
        <w:rPr>
          <w:lang w:val="en-US"/>
        </w:rPr>
        <w:t xml:space="preserve"> a relative position of a target UE relates to an anchor UE by using the measurement result from/to the anchor UE whose </w:t>
      </w:r>
      <w:r w:rsidR="00390B26">
        <w:rPr>
          <w:lang w:val="en-US"/>
        </w:rPr>
        <w:t>location information</w:t>
      </w:r>
      <w:r>
        <w:rPr>
          <w:lang w:val="en-US"/>
        </w:rPr>
        <w:t xml:space="preserve"> </w:t>
      </w:r>
      <w:r w:rsidR="001B0E6E">
        <w:rPr>
          <w:lang w:val="en-US"/>
        </w:rPr>
        <w:t>is not required</w:t>
      </w:r>
    </w:p>
    <w:p w14:paraId="2221D7D6" w14:textId="5D1F9873" w:rsidR="001B0E6E" w:rsidRDefault="00003A89" w:rsidP="001219FB">
      <w:pPr>
        <w:pStyle w:val="aff9"/>
        <w:numPr>
          <w:ilvl w:val="0"/>
          <w:numId w:val="49"/>
        </w:numPr>
        <w:ind w:leftChars="150" w:left="720" w:firstLineChars="0"/>
        <w:rPr>
          <w:lang w:val="en-US"/>
        </w:rPr>
      </w:pPr>
      <w:r>
        <w:rPr>
          <w:lang w:val="en-US"/>
        </w:rPr>
        <w:t>When</w:t>
      </w:r>
      <w:r w:rsidR="001B0E6E">
        <w:rPr>
          <w:lang w:val="en-US"/>
        </w:rPr>
        <w:t xml:space="preserve"> absolute positioning is available, </w:t>
      </w:r>
      <w:r w:rsidR="00D36D33">
        <w:rPr>
          <w:lang w:val="en-US"/>
        </w:rPr>
        <w:t xml:space="preserve">the </w:t>
      </w:r>
      <w:r w:rsidR="001B0E6E">
        <w:rPr>
          <w:lang w:val="en-US"/>
        </w:rPr>
        <w:t>relative position relates to the one or more anchor UEs can be also obtained</w:t>
      </w:r>
    </w:p>
    <w:p w14:paraId="0A8096DF" w14:textId="38C1EC1A" w:rsidR="001B0E6E" w:rsidRPr="001B0E6E" w:rsidRDefault="001B0E6E" w:rsidP="001219FB">
      <w:pPr>
        <w:ind w:leftChars="100" w:left="240"/>
        <w:rPr>
          <w:lang w:val="en-US"/>
        </w:rPr>
      </w:pPr>
      <w:r w:rsidRPr="00085803">
        <w:rPr>
          <w:rFonts w:hint="eastAsia"/>
          <w:u w:val="single"/>
          <w:lang w:val="en-US"/>
        </w:rPr>
        <w:t>R</w:t>
      </w:r>
      <w:r>
        <w:rPr>
          <w:u w:val="single"/>
          <w:lang w:val="en-US"/>
        </w:rPr>
        <w:t>anging</w:t>
      </w:r>
      <w:r w:rsidR="00CE5204">
        <w:rPr>
          <w:u w:val="single"/>
          <w:lang w:val="en-US"/>
        </w:rPr>
        <w:t>:</w:t>
      </w:r>
      <w:r w:rsidR="00CE5204" w:rsidRPr="00CE5204">
        <w:rPr>
          <w:lang w:val="en-US"/>
        </w:rPr>
        <w:t xml:space="preserve"> </w:t>
      </w:r>
      <w:r w:rsidR="00745113">
        <w:rPr>
          <w:lang w:val="en-US"/>
        </w:rPr>
        <w:t>Deriv</w:t>
      </w:r>
      <w:r w:rsidR="00CE5204">
        <w:rPr>
          <w:lang w:val="en-US"/>
        </w:rPr>
        <w:t>ing</w:t>
      </w:r>
      <w:r>
        <w:rPr>
          <w:lang w:val="en-US"/>
        </w:rPr>
        <w:t xml:space="preserve"> a distance or </w:t>
      </w:r>
      <w:r w:rsidR="00745113">
        <w:rPr>
          <w:lang w:val="en-US"/>
        </w:rPr>
        <w:t xml:space="preserve">a </w:t>
      </w:r>
      <w:r>
        <w:rPr>
          <w:lang w:val="en-US"/>
        </w:rPr>
        <w:t xml:space="preserve">direction of a target UE relates to an anchor UE by using the measurement result from/to the anchor UE whose </w:t>
      </w:r>
      <w:r w:rsidR="00390B26">
        <w:rPr>
          <w:lang w:val="en-US"/>
        </w:rPr>
        <w:t>location information</w:t>
      </w:r>
      <w:r>
        <w:rPr>
          <w:lang w:val="en-US"/>
        </w:rPr>
        <w:t xml:space="preserve"> is not required</w:t>
      </w:r>
    </w:p>
    <w:p w14:paraId="40673B07" w14:textId="2AEBD249" w:rsidR="001B0E6E" w:rsidRDefault="00003A89" w:rsidP="001219FB">
      <w:pPr>
        <w:pStyle w:val="aff9"/>
        <w:numPr>
          <w:ilvl w:val="0"/>
          <w:numId w:val="49"/>
        </w:numPr>
        <w:ind w:leftChars="150" w:left="720" w:firstLineChars="0"/>
        <w:rPr>
          <w:lang w:val="en-US"/>
        </w:rPr>
      </w:pPr>
      <w:r>
        <w:rPr>
          <w:lang w:val="en-US"/>
        </w:rPr>
        <w:t>I</w:t>
      </w:r>
      <w:r w:rsidR="001B0E6E">
        <w:rPr>
          <w:lang w:val="en-US"/>
        </w:rPr>
        <w:t xml:space="preserve">f both distance and direction for ranging are measured, </w:t>
      </w:r>
      <w:r w:rsidR="00D36D33">
        <w:rPr>
          <w:lang w:val="en-US"/>
        </w:rPr>
        <w:t xml:space="preserve">the </w:t>
      </w:r>
      <w:r w:rsidR="001B0E6E">
        <w:rPr>
          <w:lang w:val="en-US"/>
        </w:rPr>
        <w:t>relative position relates to the anchor UE can be also obtained</w:t>
      </w:r>
    </w:p>
    <w:p w14:paraId="33EF0825" w14:textId="77777777" w:rsidR="009B6478" w:rsidRPr="009B6478" w:rsidRDefault="009B6478" w:rsidP="009B6478">
      <w:pPr>
        <w:rPr>
          <w:lang w:val="en-US"/>
        </w:rPr>
      </w:pPr>
    </w:p>
    <w:p w14:paraId="07C52273" w14:textId="77777777" w:rsidR="00911AD2" w:rsidRDefault="0084428E" w:rsidP="00390B26">
      <w:pPr>
        <w:rPr>
          <w:lang w:val="en-US"/>
        </w:rPr>
      </w:pPr>
      <w:r>
        <w:rPr>
          <w:b/>
          <w:bCs/>
          <w:u w:val="single"/>
          <w:lang w:val="en-US"/>
        </w:rPr>
        <w:lastRenderedPageBreak/>
        <w:t xml:space="preserve">Proposal </w:t>
      </w:r>
      <w:r w:rsidR="004C3411">
        <w:rPr>
          <w:b/>
          <w:bCs/>
          <w:u w:val="single"/>
          <w:lang w:val="en-US"/>
        </w:rPr>
        <w:t>1</w:t>
      </w:r>
      <w:r w:rsidR="00390B26">
        <w:rPr>
          <w:b/>
          <w:bCs/>
          <w:u w:val="single"/>
          <w:lang w:val="en-US"/>
        </w:rPr>
        <w:t>:</w:t>
      </w:r>
      <w:r w:rsidR="00390B26" w:rsidRPr="004D37E4">
        <w:rPr>
          <w:lang w:val="en-US"/>
        </w:rPr>
        <w:t xml:space="preserve"> </w:t>
      </w:r>
    </w:p>
    <w:p w14:paraId="43C47FFD" w14:textId="33E8DF23" w:rsidR="00390B26" w:rsidRPr="00911AD2" w:rsidRDefault="00D36D33" w:rsidP="00911AD2">
      <w:pPr>
        <w:pStyle w:val="aff9"/>
        <w:numPr>
          <w:ilvl w:val="0"/>
          <w:numId w:val="54"/>
        </w:numPr>
        <w:ind w:firstLineChars="0"/>
        <w:rPr>
          <w:lang w:val="en-US"/>
        </w:rPr>
      </w:pPr>
      <w:r w:rsidRPr="00911AD2">
        <w:rPr>
          <w:lang w:val="en-US"/>
        </w:rPr>
        <w:t>T</w:t>
      </w:r>
      <w:r w:rsidR="00390B26" w:rsidRPr="00911AD2">
        <w:rPr>
          <w:lang w:val="en-US"/>
        </w:rPr>
        <w:t>he definition of absolute positioning, relative positioning and ranging should be clarified</w:t>
      </w:r>
      <w:r w:rsidRPr="00911AD2">
        <w:rPr>
          <w:lang w:val="en-US"/>
        </w:rPr>
        <w:t xml:space="preserve"> </w:t>
      </w:r>
      <w:r w:rsidR="00DB0DFC" w:rsidRPr="00911AD2">
        <w:rPr>
          <w:lang w:val="en-US"/>
        </w:rPr>
        <w:t>considering whether the location of anchor UE is known or not and whether multiple anchor UEs can be used or not</w:t>
      </w:r>
      <w:r w:rsidR="00494846" w:rsidRPr="00911AD2">
        <w:rPr>
          <w:lang w:val="en-US"/>
        </w:rPr>
        <w:t xml:space="preserve">: </w:t>
      </w:r>
    </w:p>
    <w:p w14:paraId="24EFE931" w14:textId="0BEAA68F" w:rsidR="00494846" w:rsidRPr="00494846" w:rsidRDefault="00494846" w:rsidP="00494846">
      <w:pPr>
        <w:pStyle w:val="aff9"/>
        <w:numPr>
          <w:ilvl w:val="0"/>
          <w:numId w:val="51"/>
        </w:numPr>
        <w:ind w:firstLineChars="0"/>
        <w:rPr>
          <w:lang w:val="en-US"/>
        </w:rPr>
      </w:pPr>
      <w:r w:rsidRPr="00494846">
        <w:rPr>
          <w:rFonts w:hint="eastAsia"/>
          <w:u w:val="single"/>
          <w:lang w:val="en-US"/>
        </w:rPr>
        <w:t>Absolute positioning</w:t>
      </w:r>
      <w:r w:rsidRPr="00494846">
        <w:rPr>
          <w:u w:val="single"/>
          <w:lang w:val="en-US"/>
        </w:rPr>
        <w:t>:</w:t>
      </w:r>
      <w:r w:rsidRPr="00494846">
        <w:rPr>
          <w:lang w:val="en-US"/>
        </w:rPr>
        <w:t xml:space="preserve"> </w:t>
      </w:r>
      <w:r>
        <w:rPr>
          <w:lang w:val="en-US"/>
        </w:rPr>
        <w:t>Deriving</w:t>
      </w:r>
      <w:r w:rsidRPr="00494846">
        <w:rPr>
          <w:lang w:val="en-US"/>
        </w:rPr>
        <w:t xml:space="preserve"> an absolute position of a target UE by using the measurement result(s) from/to one or more anchor UEs whose positions are known.</w:t>
      </w:r>
    </w:p>
    <w:p w14:paraId="22D1BD17" w14:textId="104D4C1D" w:rsidR="00494846" w:rsidRPr="00494846" w:rsidRDefault="00494846" w:rsidP="00494846">
      <w:pPr>
        <w:pStyle w:val="aff9"/>
        <w:numPr>
          <w:ilvl w:val="0"/>
          <w:numId w:val="51"/>
        </w:numPr>
        <w:ind w:firstLineChars="0"/>
        <w:rPr>
          <w:lang w:val="en-US"/>
        </w:rPr>
      </w:pPr>
      <w:r w:rsidRPr="00494846">
        <w:rPr>
          <w:rFonts w:hint="eastAsia"/>
          <w:u w:val="single"/>
          <w:lang w:val="en-US"/>
        </w:rPr>
        <w:t>R</w:t>
      </w:r>
      <w:r w:rsidRPr="00494846">
        <w:rPr>
          <w:u w:val="single"/>
          <w:lang w:val="en-US"/>
        </w:rPr>
        <w:t>elative positioning:</w:t>
      </w:r>
      <w:r w:rsidRPr="00494846">
        <w:rPr>
          <w:lang w:val="en-US"/>
        </w:rPr>
        <w:t xml:space="preserve"> </w:t>
      </w:r>
      <w:r>
        <w:rPr>
          <w:lang w:val="en-US"/>
        </w:rPr>
        <w:t>Derivin</w:t>
      </w:r>
      <w:r w:rsidRPr="00494846">
        <w:rPr>
          <w:lang w:val="en-US"/>
        </w:rPr>
        <w:t>g a relative position of a target UE relates to an anchor UE by using the measurement result from/to the anchor UE whose location information is not required</w:t>
      </w:r>
      <w:r w:rsidR="004C3411">
        <w:rPr>
          <w:lang w:val="en-US"/>
        </w:rPr>
        <w:t xml:space="preserve">. </w:t>
      </w:r>
    </w:p>
    <w:p w14:paraId="72CCC817" w14:textId="1B9B8BA6" w:rsidR="00D36D33" w:rsidRDefault="00494846" w:rsidP="00A35F40">
      <w:pPr>
        <w:pStyle w:val="aff9"/>
        <w:numPr>
          <w:ilvl w:val="0"/>
          <w:numId w:val="51"/>
        </w:numPr>
        <w:ind w:firstLineChars="0"/>
        <w:rPr>
          <w:lang w:val="en-US"/>
        </w:rPr>
      </w:pPr>
      <w:r w:rsidRPr="00494846">
        <w:rPr>
          <w:rFonts w:hint="eastAsia"/>
          <w:u w:val="single"/>
          <w:lang w:val="en-US"/>
        </w:rPr>
        <w:t>R</w:t>
      </w:r>
      <w:r w:rsidRPr="00494846">
        <w:rPr>
          <w:u w:val="single"/>
          <w:lang w:val="en-US"/>
        </w:rPr>
        <w:t>anging:</w:t>
      </w:r>
      <w:r w:rsidRPr="00494846">
        <w:rPr>
          <w:lang w:val="en-US"/>
        </w:rPr>
        <w:t xml:space="preserve"> Deriving either a distance or a direction of a target UE relates to an anchor UE by using the measurement result from/to the anchor UE whose location information is not required</w:t>
      </w:r>
    </w:p>
    <w:p w14:paraId="0D3D9FE7" w14:textId="77777777" w:rsidR="00911AD2" w:rsidRDefault="00911AD2" w:rsidP="00BE6FDE">
      <w:pPr>
        <w:rPr>
          <w:lang w:val="en-US"/>
        </w:rPr>
      </w:pPr>
    </w:p>
    <w:p w14:paraId="3949297C" w14:textId="5C28331C" w:rsidR="00BE6FDE" w:rsidRPr="00BE6FDE" w:rsidRDefault="00BE6FDE" w:rsidP="00BE6FDE">
      <w:pPr>
        <w:rPr>
          <w:lang w:val="en-US"/>
        </w:rPr>
      </w:pPr>
      <w:r>
        <w:rPr>
          <w:lang w:val="en-US"/>
        </w:rPr>
        <w:t xml:space="preserve">Considering the definition above, at least for the sidelink positioning methods for relative positioning and ranging, Rel-16/17 Uu positioning methods using multiple supporting devices cannot be </w:t>
      </w:r>
      <w:r w:rsidR="001219FB">
        <w:rPr>
          <w:lang w:val="en-US"/>
        </w:rPr>
        <w:t>re</w:t>
      </w:r>
      <w:r>
        <w:rPr>
          <w:lang w:val="en-US"/>
        </w:rPr>
        <w:t xml:space="preserve">used and </w:t>
      </w:r>
      <w:r w:rsidR="001219FB">
        <w:rPr>
          <w:lang w:val="en-US"/>
        </w:rPr>
        <w:t>other</w:t>
      </w:r>
      <w:r>
        <w:rPr>
          <w:lang w:val="en-US"/>
        </w:rPr>
        <w:t xml:space="preserve"> positioning methods using </w:t>
      </w:r>
      <w:r w:rsidR="001219FB">
        <w:rPr>
          <w:lang w:val="en-US"/>
        </w:rPr>
        <w:t>only one anchor UE whose location information is not required is needed.</w:t>
      </w:r>
    </w:p>
    <w:p w14:paraId="0642566D" w14:textId="77777777" w:rsidR="00911AD2" w:rsidRDefault="00FB7C2E" w:rsidP="00FB7C2E">
      <w:pPr>
        <w:rPr>
          <w:b/>
          <w:bCs/>
          <w:lang w:val="en-US"/>
        </w:rPr>
      </w:pPr>
      <w:r>
        <w:rPr>
          <w:b/>
          <w:bCs/>
          <w:u w:val="single"/>
          <w:lang w:val="en-US"/>
        </w:rPr>
        <w:t>Observation</w:t>
      </w:r>
      <w:r w:rsidR="00911AD2">
        <w:rPr>
          <w:b/>
          <w:bCs/>
          <w:u w:val="single"/>
          <w:lang w:val="en-US"/>
        </w:rPr>
        <w:t xml:space="preserve"> 3</w:t>
      </w:r>
      <w:r>
        <w:rPr>
          <w:b/>
          <w:bCs/>
          <w:u w:val="single"/>
          <w:lang w:val="en-US"/>
        </w:rPr>
        <w:t>:</w:t>
      </w:r>
      <w:r w:rsidRPr="00DF4BA0">
        <w:rPr>
          <w:b/>
          <w:bCs/>
          <w:lang w:val="en-US"/>
        </w:rPr>
        <w:t xml:space="preserve"> </w:t>
      </w:r>
    </w:p>
    <w:p w14:paraId="1D4AB1C0" w14:textId="102C1585" w:rsidR="00FB7C2E" w:rsidRPr="00911AD2" w:rsidRDefault="00FB7C2E" w:rsidP="00911AD2">
      <w:pPr>
        <w:pStyle w:val="aff9"/>
        <w:numPr>
          <w:ilvl w:val="0"/>
          <w:numId w:val="54"/>
        </w:numPr>
        <w:ind w:firstLineChars="0"/>
        <w:rPr>
          <w:b/>
          <w:bCs/>
          <w:u w:val="single"/>
          <w:lang w:val="en-US"/>
        </w:rPr>
      </w:pPr>
      <w:r w:rsidRPr="00911AD2">
        <w:rPr>
          <w:lang w:val="en-US"/>
        </w:rPr>
        <w:t xml:space="preserve">For relative positioning and ranging, Rel-16/17 Uu positioning </w:t>
      </w:r>
      <w:r w:rsidR="000F1E0D" w:rsidRPr="00911AD2">
        <w:rPr>
          <w:lang w:val="en-US"/>
        </w:rPr>
        <w:t>methods cannot be reused</w:t>
      </w:r>
    </w:p>
    <w:p w14:paraId="4759FE6D" w14:textId="77777777" w:rsidR="00911AD2" w:rsidRDefault="00C92957" w:rsidP="00390B26">
      <w:pPr>
        <w:rPr>
          <w:lang w:val="en-US"/>
        </w:rPr>
      </w:pPr>
      <w:r>
        <w:rPr>
          <w:b/>
          <w:bCs/>
          <w:u w:val="single"/>
          <w:lang w:val="en-US"/>
        </w:rPr>
        <w:t xml:space="preserve">Proposal </w:t>
      </w:r>
      <w:r w:rsidR="004C3411">
        <w:rPr>
          <w:b/>
          <w:bCs/>
          <w:u w:val="single"/>
          <w:lang w:val="en-US"/>
        </w:rPr>
        <w:t>2</w:t>
      </w:r>
      <w:r w:rsidR="00390B26">
        <w:rPr>
          <w:b/>
          <w:bCs/>
          <w:u w:val="single"/>
          <w:lang w:val="en-US"/>
        </w:rPr>
        <w:t>:</w:t>
      </w:r>
      <w:r w:rsidR="00390B26" w:rsidRPr="004D37E4">
        <w:rPr>
          <w:lang w:val="en-US"/>
        </w:rPr>
        <w:t xml:space="preserve"> </w:t>
      </w:r>
    </w:p>
    <w:p w14:paraId="55339930" w14:textId="35CE532F" w:rsidR="00691F81" w:rsidRPr="00911AD2" w:rsidRDefault="00FC4EBC" w:rsidP="00911AD2">
      <w:pPr>
        <w:pStyle w:val="aff9"/>
        <w:numPr>
          <w:ilvl w:val="0"/>
          <w:numId w:val="54"/>
        </w:numPr>
        <w:ind w:firstLineChars="0"/>
        <w:rPr>
          <w:lang w:val="en-US"/>
        </w:rPr>
      </w:pPr>
      <w:r w:rsidRPr="00911AD2">
        <w:rPr>
          <w:lang w:val="en-US"/>
        </w:rPr>
        <w:t>Irrespective of whether location of an anchor UE is known or unknown, f</w:t>
      </w:r>
      <w:r w:rsidR="00C92957" w:rsidRPr="00911AD2">
        <w:rPr>
          <w:lang w:val="en-US"/>
        </w:rPr>
        <w:t>or relative positioning and ranging</w:t>
      </w:r>
      <w:r w:rsidR="00003A89" w:rsidRPr="00911AD2">
        <w:rPr>
          <w:lang w:val="en-US"/>
        </w:rPr>
        <w:t xml:space="preserve">, </w:t>
      </w:r>
      <w:r w:rsidR="00691F81" w:rsidRPr="00911AD2">
        <w:rPr>
          <w:lang w:val="en-US"/>
        </w:rPr>
        <w:t>the positioning method using a single anchor UE</w:t>
      </w:r>
      <w:r w:rsidR="00C45292" w:rsidRPr="00911AD2">
        <w:rPr>
          <w:lang w:val="en-US"/>
        </w:rPr>
        <w:t xml:space="preserve"> </w:t>
      </w:r>
      <w:r w:rsidR="00691F81" w:rsidRPr="00911AD2">
        <w:rPr>
          <w:lang w:val="en-US"/>
        </w:rPr>
        <w:t>should be supported</w:t>
      </w:r>
    </w:p>
    <w:p w14:paraId="336F02E8" w14:textId="77777777" w:rsidR="00911AD2" w:rsidRDefault="00911AD2" w:rsidP="00390B26">
      <w:pPr>
        <w:rPr>
          <w:lang w:val="en-US"/>
        </w:rPr>
      </w:pPr>
    </w:p>
    <w:p w14:paraId="0C20EEBE" w14:textId="5FB164A5" w:rsidR="00691F81" w:rsidRDefault="00747C1A" w:rsidP="00390B26">
      <w:pPr>
        <w:rPr>
          <w:lang w:val="en-US"/>
        </w:rPr>
      </w:pPr>
      <w:r>
        <w:rPr>
          <w:lang w:val="en-US"/>
        </w:rPr>
        <w:t>When</w:t>
      </w:r>
      <w:r w:rsidR="00691F81">
        <w:rPr>
          <w:lang w:val="en-US"/>
        </w:rPr>
        <w:t xml:space="preserve"> multiple anchor UEs cooperate, distance</w:t>
      </w:r>
      <w:r>
        <w:rPr>
          <w:lang w:val="en-US"/>
        </w:rPr>
        <w:t>-</w:t>
      </w:r>
      <w:r w:rsidR="00691F81">
        <w:rPr>
          <w:lang w:val="en-US"/>
        </w:rPr>
        <w:t>based</w:t>
      </w:r>
      <w:r>
        <w:rPr>
          <w:lang w:val="en-US"/>
        </w:rPr>
        <w:t xml:space="preserve"> only positioning method or angle-based only positioning method can work. However, t</w:t>
      </w:r>
      <w:r w:rsidR="00691F81">
        <w:rPr>
          <w:lang w:val="en-US"/>
        </w:rPr>
        <w:t>o derive the relative position relate to a single anchor UE, both distance and direction with the anchor UE need to be calculated. Therefore, to support relative positioning and ranging, both timing-based positioning and angle-based positioning should be supported.</w:t>
      </w:r>
    </w:p>
    <w:p w14:paraId="5ED0ED53" w14:textId="77777777" w:rsidR="00911AD2" w:rsidRDefault="00691F81" w:rsidP="00390B26">
      <w:pPr>
        <w:rPr>
          <w:lang w:val="en-US"/>
        </w:rPr>
      </w:pPr>
      <w:r>
        <w:rPr>
          <w:b/>
          <w:bCs/>
          <w:u w:val="single"/>
          <w:lang w:val="en-US"/>
        </w:rPr>
        <w:t xml:space="preserve">Proposal </w:t>
      </w:r>
      <w:r w:rsidR="004C3411">
        <w:rPr>
          <w:b/>
          <w:bCs/>
          <w:u w:val="single"/>
          <w:lang w:val="en-US"/>
        </w:rPr>
        <w:t>3</w:t>
      </w:r>
      <w:r>
        <w:rPr>
          <w:b/>
          <w:bCs/>
          <w:u w:val="single"/>
          <w:lang w:val="en-US"/>
        </w:rPr>
        <w:t>:</w:t>
      </w:r>
      <w:r w:rsidRPr="004D37E4">
        <w:rPr>
          <w:lang w:val="en-US"/>
        </w:rPr>
        <w:t xml:space="preserve"> </w:t>
      </w:r>
    </w:p>
    <w:p w14:paraId="0D5B517B" w14:textId="44CF4683" w:rsidR="00390B26" w:rsidRPr="00911AD2" w:rsidRDefault="00691F81" w:rsidP="00911AD2">
      <w:pPr>
        <w:pStyle w:val="aff9"/>
        <w:numPr>
          <w:ilvl w:val="0"/>
          <w:numId w:val="54"/>
        </w:numPr>
        <w:ind w:firstLineChars="0"/>
        <w:rPr>
          <w:lang w:val="en-US"/>
        </w:rPr>
      </w:pPr>
      <w:r w:rsidRPr="00911AD2">
        <w:rPr>
          <w:lang w:val="en-US"/>
        </w:rPr>
        <w:t>For relative positioning</w:t>
      </w:r>
      <w:r w:rsidR="00747C1A" w:rsidRPr="00911AD2">
        <w:rPr>
          <w:lang w:val="en-US"/>
        </w:rPr>
        <w:t xml:space="preserve"> using a single anchor UE</w:t>
      </w:r>
      <w:r w:rsidRPr="00911AD2">
        <w:rPr>
          <w:lang w:val="en-US"/>
        </w:rPr>
        <w:t xml:space="preserve">, </w:t>
      </w:r>
      <w:r w:rsidR="00003A89" w:rsidRPr="00911AD2">
        <w:rPr>
          <w:lang w:val="en-US"/>
        </w:rPr>
        <w:t>the positioning method</w:t>
      </w:r>
      <w:r w:rsidR="00C92957" w:rsidRPr="00911AD2">
        <w:rPr>
          <w:lang w:val="en-US"/>
        </w:rPr>
        <w:t xml:space="preserve"> </w:t>
      </w:r>
      <w:r w:rsidR="00747C1A" w:rsidRPr="00911AD2">
        <w:rPr>
          <w:lang w:val="en-US"/>
        </w:rPr>
        <w:t xml:space="preserve">which </w:t>
      </w:r>
      <w:r w:rsidR="008526AC" w:rsidRPr="00911AD2">
        <w:rPr>
          <w:lang w:val="en-US"/>
        </w:rPr>
        <w:t xml:space="preserve">jointly </w:t>
      </w:r>
      <w:r w:rsidR="00747C1A" w:rsidRPr="00911AD2">
        <w:rPr>
          <w:lang w:val="en-US"/>
        </w:rPr>
        <w:t xml:space="preserve">uses </w:t>
      </w:r>
      <w:r w:rsidR="00DF3A95" w:rsidRPr="00911AD2">
        <w:rPr>
          <w:lang w:val="en-US"/>
        </w:rPr>
        <w:t>both</w:t>
      </w:r>
      <w:r w:rsidR="00C92957" w:rsidRPr="00911AD2">
        <w:rPr>
          <w:lang w:val="en-US"/>
        </w:rPr>
        <w:t xml:space="preserve"> timing-based positioning </w:t>
      </w:r>
      <w:r w:rsidR="00747C1A" w:rsidRPr="00911AD2">
        <w:rPr>
          <w:lang w:val="en-US"/>
        </w:rPr>
        <w:t>for distance</w:t>
      </w:r>
      <w:r w:rsidR="00C92957" w:rsidRPr="00911AD2">
        <w:rPr>
          <w:lang w:val="en-US"/>
        </w:rPr>
        <w:t xml:space="preserve"> and angle-based positioning </w:t>
      </w:r>
      <w:r w:rsidR="00747C1A" w:rsidRPr="00911AD2">
        <w:rPr>
          <w:lang w:val="en-US"/>
        </w:rPr>
        <w:t>for direction</w:t>
      </w:r>
      <w:r w:rsidR="00CB76A4" w:rsidRPr="00911AD2">
        <w:rPr>
          <w:lang w:val="en-US"/>
        </w:rPr>
        <w:t xml:space="preserve"> </w:t>
      </w:r>
      <w:r w:rsidR="00747C1A" w:rsidRPr="00911AD2">
        <w:rPr>
          <w:lang w:val="en-US"/>
        </w:rPr>
        <w:t xml:space="preserve">to derive a point on the relative coordinates </w:t>
      </w:r>
      <w:r w:rsidR="00CB76A4" w:rsidRPr="00911AD2">
        <w:rPr>
          <w:lang w:val="en-US"/>
        </w:rPr>
        <w:t xml:space="preserve">should be </w:t>
      </w:r>
      <w:r w:rsidRPr="00911AD2">
        <w:rPr>
          <w:lang w:val="en-US"/>
        </w:rPr>
        <w:t>supported</w:t>
      </w:r>
    </w:p>
    <w:p w14:paraId="51E8CE3B" w14:textId="69C11CE7" w:rsidR="00C92957" w:rsidRDefault="00C45292" w:rsidP="0050042C">
      <w:pPr>
        <w:pStyle w:val="aff9"/>
        <w:numPr>
          <w:ilvl w:val="0"/>
          <w:numId w:val="50"/>
        </w:numPr>
        <w:ind w:firstLineChars="0"/>
      </w:pPr>
      <w:r w:rsidRPr="00C45292">
        <w:rPr>
          <w:lang w:val="en-US"/>
        </w:rPr>
        <w:t xml:space="preserve">e.g., </w:t>
      </w:r>
      <w:r w:rsidR="00C92957" w:rsidRPr="00C45292">
        <w:rPr>
          <w:lang w:val="en-US"/>
        </w:rPr>
        <w:t>RTT</w:t>
      </w:r>
      <w:r w:rsidR="00C92957" w:rsidRPr="0074566F">
        <w:t>-type solution</w:t>
      </w:r>
      <w:r>
        <w:t xml:space="preserve"> and </w:t>
      </w:r>
      <w:r w:rsidR="00C92957" w:rsidRPr="00C92957">
        <w:t>SL-AoA</w:t>
      </w:r>
      <w:r w:rsidR="00C92957">
        <w:rPr>
          <w:rFonts w:hint="eastAsia"/>
        </w:rPr>
        <w:t>/</w:t>
      </w:r>
      <w:r w:rsidR="00C92957">
        <w:t>SL-AoD</w:t>
      </w:r>
    </w:p>
    <w:p w14:paraId="6F5C2691" w14:textId="77777777" w:rsidR="00911AD2" w:rsidRDefault="00911AD2" w:rsidP="004C3411">
      <w:pPr>
        <w:rPr>
          <w:lang w:val="en-US"/>
        </w:rPr>
      </w:pPr>
    </w:p>
    <w:p w14:paraId="436CE53C" w14:textId="080628E9" w:rsidR="004C3411" w:rsidRDefault="004C3411" w:rsidP="004C3411">
      <w:pPr>
        <w:rPr>
          <w:lang w:val="en-US"/>
        </w:rPr>
      </w:pPr>
      <w:r>
        <w:rPr>
          <w:lang w:val="en-US"/>
        </w:rPr>
        <w:lastRenderedPageBreak/>
        <w:t xml:space="preserve">As for the ranging, when the distance is to be known, use of </w:t>
      </w:r>
      <w:r w:rsidRPr="008526AC">
        <w:rPr>
          <w:lang w:val="en-US"/>
        </w:rPr>
        <w:t xml:space="preserve">timing-based positioning with a single anchor UE </w:t>
      </w:r>
      <w:r>
        <w:rPr>
          <w:lang w:val="en-US"/>
        </w:rPr>
        <w:t>would be sufficient. Similarly, when the direction is to be known, use of angle</w:t>
      </w:r>
      <w:r w:rsidRPr="008526AC">
        <w:rPr>
          <w:lang w:val="en-US"/>
        </w:rPr>
        <w:t xml:space="preserve">-based positioning with a single anchor UE </w:t>
      </w:r>
      <w:r>
        <w:rPr>
          <w:lang w:val="en-US"/>
        </w:rPr>
        <w:t>would be sufficient.</w:t>
      </w:r>
    </w:p>
    <w:p w14:paraId="17139709" w14:textId="2D234582" w:rsidR="008526AC" w:rsidRDefault="008526AC" w:rsidP="00003A89">
      <w:pPr>
        <w:rPr>
          <w:lang w:val="en-US"/>
        </w:rPr>
      </w:pPr>
      <w:r>
        <w:rPr>
          <w:b/>
          <w:bCs/>
          <w:u w:val="single"/>
          <w:lang w:val="en-US"/>
        </w:rPr>
        <w:t xml:space="preserve">Proposal </w:t>
      </w:r>
      <w:r w:rsidR="004C3411">
        <w:rPr>
          <w:b/>
          <w:bCs/>
          <w:u w:val="single"/>
          <w:lang w:val="en-US"/>
        </w:rPr>
        <w:t>4</w:t>
      </w:r>
      <w:r>
        <w:rPr>
          <w:b/>
          <w:bCs/>
          <w:u w:val="single"/>
          <w:lang w:val="en-US"/>
        </w:rPr>
        <w:t>:</w:t>
      </w:r>
      <w:r w:rsidRPr="004D37E4">
        <w:rPr>
          <w:lang w:val="en-US"/>
        </w:rPr>
        <w:t xml:space="preserve"> </w:t>
      </w:r>
    </w:p>
    <w:p w14:paraId="0605773B" w14:textId="40401634" w:rsidR="008526AC" w:rsidRPr="008526AC" w:rsidRDefault="008526AC" w:rsidP="008526AC">
      <w:pPr>
        <w:pStyle w:val="aff9"/>
        <w:numPr>
          <w:ilvl w:val="0"/>
          <w:numId w:val="52"/>
        </w:numPr>
        <w:ind w:firstLineChars="0"/>
        <w:rPr>
          <w:lang w:val="en-US"/>
        </w:rPr>
      </w:pPr>
      <w:r w:rsidRPr="008526AC">
        <w:rPr>
          <w:lang w:val="en-US"/>
        </w:rPr>
        <w:t xml:space="preserve">For ranging for distance, </w:t>
      </w:r>
      <w:r>
        <w:rPr>
          <w:lang w:val="en-US"/>
        </w:rPr>
        <w:t xml:space="preserve">use of </w:t>
      </w:r>
      <w:r w:rsidRPr="008526AC">
        <w:rPr>
          <w:lang w:val="en-US"/>
        </w:rPr>
        <w:t xml:space="preserve">timing-based positioning with a single anchor UE is </w:t>
      </w:r>
      <w:r>
        <w:rPr>
          <w:rFonts w:hint="eastAsia"/>
          <w:lang w:val="en-US"/>
        </w:rPr>
        <w:t>a</w:t>
      </w:r>
      <w:r>
        <w:rPr>
          <w:lang w:val="en-US"/>
        </w:rPr>
        <w:t xml:space="preserve"> baseline</w:t>
      </w:r>
    </w:p>
    <w:p w14:paraId="27DF0402" w14:textId="3F012BEA" w:rsidR="008526AC" w:rsidRPr="008526AC" w:rsidRDefault="008526AC" w:rsidP="008526AC">
      <w:pPr>
        <w:pStyle w:val="aff9"/>
        <w:numPr>
          <w:ilvl w:val="0"/>
          <w:numId w:val="52"/>
        </w:numPr>
        <w:ind w:firstLineChars="0"/>
        <w:rPr>
          <w:lang w:val="en-US"/>
        </w:rPr>
      </w:pPr>
      <w:r w:rsidRPr="008526AC">
        <w:rPr>
          <w:lang w:val="en-US"/>
        </w:rPr>
        <w:t xml:space="preserve">For ranging for direction, </w:t>
      </w:r>
      <w:r>
        <w:rPr>
          <w:lang w:val="en-US"/>
        </w:rPr>
        <w:t xml:space="preserve">use of </w:t>
      </w:r>
      <w:r w:rsidRPr="008526AC">
        <w:rPr>
          <w:lang w:val="en-US"/>
        </w:rPr>
        <w:t xml:space="preserve">angle-based positioning with a single anchor UE is </w:t>
      </w:r>
      <w:r>
        <w:rPr>
          <w:lang w:val="en-US"/>
        </w:rPr>
        <w:t>a baseline</w:t>
      </w:r>
    </w:p>
    <w:p w14:paraId="46694AB6" w14:textId="77777777" w:rsidR="008526AC" w:rsidRPr="008526AC" w:rsidRDefault="008526AC" w:rsidP="00003A89">
      <w:pPr>
        <w:rPr>
          <w:lang w:val="en-US"/>
        </w:rPr>
      </w:pPr>
    </w:p>
    <w:p w14:paraId="62637815" w14:textId="7EEC025B" w:rsidR="00642AD0" w:rsidRDefault="001D3F80" w:rsidP="00003A89">
      <w:pPr>
        <w:rPr>
          <w:lang w:val="en-US"/>
        </w:rPr>
      </w:pPr>
      <w:r>
        <w:rPr>
          <w:rFonts w:hint="eastAsia"/>
          <w:lang w:val="en-US"/>
        </w:rPr>
        <w:t>W</w:t>
      </w:r>
      <w:r>
        <w:rPr>
          <w:lang w:val="en-US"/>
        </w:rPr>
        <w:t>hen</w:t>
      </w:r>
      <w:r w:rsidR="00AE6847">
        <w:rPr>
          <w:lang w:val="en-US"/>
        </w:rPr>
        <w:t xml:space="preserve"> </w:t>
      </w:r>
      <w:r w:rsidR="00642AD0">
        <w:rPr>
          <w:lang w:val="en-US"/>
        </w:rPr>
        <w:t>the locations of one or more anchor UEs are known, the absolute position of target UE can be calculated.</w:t>
      </w:r>
    </w:p>
    <w:p w14:paraId="75C2D8A9" w14:textId="68F1CB78" w:rsidR="00975A39" w:rsidRDefault="0003062B" w:rsidP="0003062B">
      <w:pPr>
        <w:rPr>
          <w:lang w:val="en-US"/>
        </w:rPr>
      </w:pPr>
      <w:r>
        <w:rPr>
          <w:rFonts w:hint="eastAsia"/>
          <w:lang w:val="en-US"/>
        </w:rPr>
        <w:t>A</w:t>
      </w:r>
      <w:r>
        <w:rPr>
          <w:lang w:val="en-US"/>
        </w:rPr>
        <w:t>t least</w:t>
      </w:r>
      <w:r w:rsidR="001F6A6B">
        <w:rPr>
          <w:lang w:val="en-US"/>
        </w:rPr>
        <w:t>,</w:t>
      </w:r>
      <w:r>
        <w:rPr>
          <w:lang w:val="en-US"/>
        </w:rPr>
        <w:t xml:space="preserve"> in coverage scenario, </w:t>
      </w:r>
      <w:r w:rsidR="00A73B58">
        <w:rPr>
          <w:lang w:val="en-US"/>
        </w:rPr>
        <w:t xml:space="preserve">same protocol with Rel-16/17 Uu positioning can be applied with the connection between gNB/LMF and the anchor UEs. In such case, same positioning methods with Rel-16/17 (i.e. Multi-RTT, </w:t>
      </w:r>
      <w:r w:rsidR="0014383E">
        <w:rPr>
          <w:lang w:val="en-US"/>
        </w:rPr>
        <w:t>DL-</w:t>
      </w:r>
      <w:r w:rsidR="00A73B58">
        <w:rPr>
          <w:lang w:val="en-US"/>
        </w:rPr>
        <w:t xml:space="preserve">TDOA, </w:t>
      </w:r>
      <w:r w:rsidR="0014383E">
        <w:rPr>
          <w:lang w:val="en-US"/>
        </w:rPr>
        <w:t>UL-TDOA, DL-</w:t>
      </w:r>
      <w:r w:rsidR="00A73B58">
        <w:rPr>
          <w:lang w:val="en-US"/>
        </w:rPr>
        <w:t xml:space="preserve">AoD, </w:t>
      </w:r>
      <w:r w:rsidR="0014383E">
        <w:rPr>
          <w:lang w:val="en-US"/>
        </w:rPr>
        <w:t>UL-</w:t>
      </w:r>
      <w:r w:rsidR="00A73B58">
        <w:rPr>
          <w:lang w:val="en-US"/>
        </w:rPr>
        <w:t>AoA</w:t>
      </w:r>
      <w:r w:rsidR="0014383E">
        <w:rPr>
          <w:lang w:val="en-US"/>
        </w:rPr>
        <w:t xml:space="preserve"> using multiple TRPs</w:t>
      </w:r>
      <w:r w:rsidR="00A73B58">
        <w:rPr>
          <w:lang w:val="en-US"/>
        </w:rPr>
        <w:t>) can be applied for the absolute positioning.</w:t>
      </w:r>
    </w:p>
    <w:p w14:paraId="6320011C" w14:textId="7002B591" w:rsidR="00975A39" w:rsidRDefault="00975A39" w:rsidP="00003A89">
      <w:pPr>
        <w:rPr>
          <w:lang w:val="en-US"/>
        </w:rPr>
      </w:pPr>
      <w:r>
        <w:rPr>
          <w:rFonts w:hint="eastAsia"/>
          <w:lang w:val="en-US"/>
        </w:rPr>
        <w:t>F</w:t>
      </w:r>
      <w:r>
        <w:rPr>
          <w:lang w:val="en-US"/>
        </w:rPr>
        <w:t>or out-of-coverage scenario,</w:t>
      </w:r>
      <w:r w:rsidR="001F6A6B">
        <w:rPr>
          <w:lang w:val="en-US"/>
        </w:rPr>
        <w:t xml:space="preserve"> </w:t>
      </w:r>
      <w:r w:rsidR="00EB7858">
        <w:rPr>
          <w:lang w:val="en-US"/>
        </w:rPr>
        <w:t xml:space="preserve">since </w:t>
      </w:r>
      <w:r w:rsidR="001F6A6B">
        <w:rPr>
          <w:lang w:val="en-US"/>
        </w:rPr>
        <w:t xml:space="preserve">there </w:t>
      </w:r>
      <w:r w:rsidR="00EB7858">
        <w:rPr>
          <w:lang w:val="en-US"/>
        </w:rPr>
        <w:t>may be</w:t>
      </w:r>
      <w:r w:rsidR="001F6A6B">
        <w:rPr>
          <w:lang w:val="en-US"/>
        </w:rPr>
        <w:t xml:space="preserve"> some issues on who and how to deliver the assistance data</w:t>
      </w:r>
      <w:r w:rsidR="00EB7858">
        <w:rPr>
          <w:lang w:val="en-US"/>
        </w:rPr>
        <w:t xml:space="preserve"> among a target UE and one or more anchor UEs, UE-based Rel-16/17 UE-based positioning methods such as DL-TDOA and DL-AoD may be suitable.</w:t>
      </w:r>
    </w:p>
    <w:p w14:paraId="5A61C9B5" w14:textId="77777777" w:rsidR="00911AD2" w:rsidRDefault="00FC4EBC" w:rsidP="00FC4EBC">
      <w:pPr>
        <w:rPr>
          <w:b/>
          <w:bCs/>
          <w:lang w:val="en-US"/>
        </w:rPr>
      </w:pPr>
      <w:r>
        <w:rPr>
          <w:b/>
          <w:bCs/>
          <w:u w:val="single"/>
          <w:lang w:val="en-US"/>
        </w:rPr>
        <w:t>Observation</w:t>
      </w:r>
      <w:r w:rsidR="00911AD2">
        <w:rPr>
          <w:b/>
          <w:bCs/>
          <w:u w:val="single"/>
          <w:lang w:val="en-US"/>
        </w:rPr>
        <w:t xml:space="preserve"> 4</w:t>
      </w:r>
      <w:r>
        <w:rPr>
          <w:b/>
          <w:bCs/>
          <w:u w:val="single"/>
          <w:lang w:val="en-US"/>
        </w:rPr>
        <w:t>:</w:t>
      </w:r>
      <w:r w:rsidRPr="00DF4BA0">
        <w:rPr>
          <w:b/>
          <w:bCs/>
          <w:lang w:val="en-US"/>
        </w:rPr>
        <w:t xml:space="preserve"> </w:t>
      </w:r>
    </w:p>
    <w:p w14:paraId="5C7CEF01" w14:textId="2FFEBB3C" w:rsidR="00FC4EBC" w:rsidRPr="00911AD2" w:rsidRDefault="00FC4EBC" w:rsidP="00911AD2">
      <w:pPr>
        <w:pStyle w:val="aff9"/>
        <w:numPr>
          <w:ilvl w:val="0"/>
          <w:numId w:val="54"/>
        </w:numPr>
        <w:ind w:firstLineChars="0"/>
        <w:rPr>
          <w:b/>
          <w:bCs/>
          <w:u w:val="single"/>
          <w:lang w:val="en-US"/>
        </w:rPr>
      </w:pPr>
      <w:r w:rsidRPr="00911AD2">
        <w:rPr>
          <w:lang w:val="en-US"/>
        </w:rPr>
        <w:t>For absolute positioning using multiple anchor UEs, Rel-16/17 Uu positioning methods can be reused</w:t>
      </w:r>
    </w:p>
    <w:p w14:paraId="43669C65" w14:textId="77777777" w:rsidR="00911AD2" w:rsidRDefault="00911AD2" w:rsidP="00003A89">
      <w:pPr>
        <w:rPr>
          <w:lang w:val="en-US"/>
        </w:rPr>
      </w:pPr>
    </w:p>
    <w:p w14:paraId="176C03A1" w14:textId="3FDE04B0" w:rsidR="00EB7858" w:rsidRDefault="00EB7858" w:rsidP="00003A89">
      <w:pPr>
        <w:rPr>
          <w:lang w:val="en-US"/>
        </w:rPr>
      </w:pPr>
      <w:r>
        <w:rPr>
          <w:lang w:val="en-US"/>
        </w:rPr>
        <w:t>In addition, if same positioning methods with relative positioning and ranging using single anchor UE</w:t>
      </w:r>
      <w:r w:rsidR="00176907">
        <w:rPr>
          <w:lang w:val="en-US"/>
        </w:rPr>
        <w:t xml:space="preserve"> whose location is known</w:t>
      </w:r>
      <w:r>
        <w:rPr>
          <w:lang w:val="en-US"/>
        </w:rPr>
        <w:t xml:space="preserve"> can have enough performance for absolute positioning</w:t>
      </w:r>
      <w:r w:rsidR="00176907">
        <w:rPr>
          <w:lang w:val="en-US"/>
        </w:rPr>
        <w:t>, the positioning methods may be available as common methods for absolute/relative positioning and ranging.</w:t>
      </w:r>
    </w:p>
    <w:p w14:paraId="39B0118E" w14:textId="140E60EB" w:rsidR="00911AD2" w:rsidRDefault="00FC4EBC" w:rsidP="00FC4EBC">
      <w:pPr>
        <w:rPr>
          <w:b/>
          <w:bCs/>
          <w:lang w:val="en-US"/>
        </w:rPr>
      </w:pPr>
      <w:r>
        <w:rPr>
          <w:b/>
          <w:bCs/>
          <w:u w:val="single"/>
          <w:lang w:val="en-US"/>
        </w:rPr>
        <w:t>Observation</w:t>
      </w:r>
      <w:r w:rsidR="00911AD2">
        <w:rPr>
          <w:b/>
          <w:bCs/>
          <w:u w:val="single"/>
          <w:lang w:val="en-US"/>
        </w:rPr>
        <w:t xml:space="preserve"> 5</w:t>
      </w:r>
      <w:r>
        <w:rPr>
          <w:b/>
          <w:bCs/>
          <w:u w:val="single"/>
          <w:lang w:val="en-US"/>
        </w:rPr>
        <w:t>:</w:t>
      </w:r>
      <w:r w:rsidRPr="00DF4BA0">
        <w:rPr>
          <w:b/>
          <w:bCs/>
          <w:lang w:val="en-US"/>
        </w:rPr>
        <w:t xml:space="preserve"> </w:t>
      </w:r>
    </w:p>
    <w:p w14:paraId="5724DAEC" w14:textId="70CE6971" w:rsidR="00FC4EBC" w:rsidRPr="00911AD2" w:rsidRDefault="00FC4EBC" w:rsidP="00911AD2">
      <w:pPr>
        <w:pStyle w:val="aff9"/>
        <w:numPr>
          <w:ilvl w:val="0"/>
          <w:numId w:val="54"/>
        </w:numPr>
        <w:ind w:firstLineChars="0"/>
        <w:rPr>
          <w:b/>
          <w:bCs/>
          <w:u w:val="single"/>
          <w:lang w:val="en-US"/>
        </w:rPr>
      </w:pPr>
      <w:r w:rsidRPr="00911AD2">
        <w:rPr>
          <w:lang w:val="en-US"/>
        </w:rPr>
        <w:t>When the location of a single anchor UE is known, a point on the absolute coordinates can be derived by the relative positioning result.</w:t>
      </w:r>
    </w:p>
    <w:p w14:paraId="136C84AA" w14:textId="44B06AEE" w:rsidR="00911AD2" w:rsidRDefault="00003A89" w:rsidP="00003A89">
      <w:pPr>
        <w:rPr>
          <w:lang w:val="en-US"/>
        </w:rPr>
      </w:pPr>
      <w:r>
        <w:rPr>
          <w:b/>
          <w:bCs/>
          <w:u w:val="single"/>
          <w:lang w:val="en-US"/>
        </w:rPr>
        <w:t xml:space="preserve">Proposal </w:t>
      </w:r>
      <w:r w:rsidR="00911AD2">
        <w:rPr>
          <w:b/>
          <w:bCs/>
          <w:u w:val="single"/>
          <w:lang w:val="en-US"/>
        </w:rPr>
        <w:t>5</w:t>
      </w:r>
      <w:r>
        <w:rPr>
          <w:b/>
          <w:bCs/>
          <w:u w:val="single"/>
          <w:lang w:val="en-US"/>
        </w:rPr>
        <w:t>:</w:t>
      </w:r>
      <w:r w:rsidRPr="004D37E4">
        <w:rPr>
          <w:lang w:val="en-US"/>
        </w:rPr>
        <w:t xml:space="preserve"> </w:t>
      </w:r>
    </w:p>
    <w:p w14:paraId="2CE9CA04" w14:textId="06A8C3CF" w:rsidR="00003A89" w:rsidRPr="00911AD2" w:rsidRDefault="00003A89" w:rsidP="00911AD2">
      <w:pPr>
        <w:pStyle w:val="aff9"/>
        <w:numPr>
          <w:ilvl w:val="0"/>
          <w:numId w:val="54"/>
        </w:numPr>
        <w:ind w:firstLineChars="0"/>
        <w:rPr>
          <w:lang w:val="en-US"/>
        </w:rPr>
      </w:pPr>
      <w:r w:rsidRPr="00911AD2">
        <w:rPr>
          <w:lang w:val="en-US"/>
        </w:rPr>
        <w:t>For absolute positioning, both the positioning methods based on the existing Rel-16/17 Uu positioning and the positioning methods for relative positioning and ranging should be studied</w:t>
      </w:r>
    </w:p>
    <w:p w14:paraId="1FF7C33D" w14:textId="1831A3EA" w:rsidR="00003A89" w:rsidRPr="00C92957" w:rsidRDefault="00003A89" w:rsidP="00003A89">
      <w:pPr>
        <w:pStyle w:val="aff9"/>
        <w:numPr>
          <w:ilvl w:val="0"/>
          <w:numId w:val="50"/>
        </w:numPr>
        <w:ind w:firstLineChars="0"/>
        <w:rPr>
          <w:lang w:val="en-US"/>
        </w:rPr>
      </w:pPr>
      <w:r>
        <w:rPr>
          <w:lang w:val="en-US"/>
        </w:rPr>
        <w:t xml:space="preserve">Rel-16/17 Uu positioning-based: </w:t>
      </w:r>
      <w:r w:rsidR="00176907">
        <w:rPr>
          <w:lang w:val="en-US"/>
        </w:rPr>
        <w:t>Multi-RTT, DL-TDOA, UL-TDOA, DL-AoD, UL-AoA</w:t>
      </w:r>
      <w:r>
        <w:rPr>
          <w:lang w:val="en-US"/>
        </w:rPr>
        <w:t xml:space="preserve"> using multiple anchor UEs </w:t>
      </w:r>
      <w:r w:rsidR="00F02ACC">
        <w:t>whose locations are known,</w:t>
      </w:r>
      <w:r w:rsidR="00F02ACC">
        <w:rPr>
          <w:lang w:val="en-US"/>
        </w:rPr>
        <w:t xml:space="preserve"> </w:t>
      </w:r>
      <w:r>
        <w:rPr>
          <w:lang w:val="en-US"/>
        </w:rPr>
        <w:t>instead of multiple TRPs/gNBs</w:t>
      </w:r>
    </w:p>
    <w:p w14:paraId="7F09AF15" w14:textId="63765A69" w:rsidR="00003A89" w:rsidRPr="00C92957" w:rsidRDefault="00975A39" w:rsidP="00003A89">
      <w:pPr>
        <w:pStyle w:val="aff9"/>
        <w:numPr>
          <w:ilvl w:val="0"/>
          <w:numId w:val="50"/>
        </w:numPr>
        <w:ind w:firstLineChars="0"/>
      </w:pPr>
      <w:r>
        <w:lastRenderedPageBreak/>
        <w:t>Same p</w:t>
      </w:r>
      <w:r w:rsidR="00F02ACC">
        <w:t>ositioning methods for relative positioning: t</w:t>
      </w:r>
      <w:r w:rsidR="00003A89">
        <w:t>he combination of timing-based positioning and angle-based positioning with an anchor UE whose location is known</w:t>
      </w:r>
    </w:p>
    <w:p w14:paraId="550AEE29" w14:textId="77777777" w:rsidR="001B0E6E" w:rsidRPr="001B0E6E" w:rsidRDefault="001B0E6E" w:rsidP="00381C29">
      <w:pPr>
        <w:rPr>
          <w:lang w:val="en-US"/>
        </w:rPr>
      </w:pPr>
    </w:p>
    <w:p w14:paraId="49A8A6A6" w14:textId="1E613A26" w:rsidR="00381C29" w:rsidRPr="00085803" w:rsidRDefault="00381C29" w:rsidP="00085803">
      <w:pPr>
        <w:pStyle w:val="20"/>
      </w:pPr>
      <w:r w:rsidRPr="00085803">
        <w:rPr>
          <w:rFonts w:hint="eastAsia"/>
        </w:rPr>
        <w:t>Joint SL and Uu Positioning</w:t>
      </w:r>
    </w:p>
    <w:p w14:paraId="14880FD9" w14:textId="52CFCD17" w:rsidR="00E25B95" w:rsidRDefault="00E25B95" w:rsidP="00E75969">
      <w:pPr>
        <w:rPr>
          <w:lang w:val="en-US"/>
        </w:rPr>
      </w:pPr>
      <w:r>
        <w:rPr>
          <w:rFonts w:hint="eastAsia"/>
          <w:lang w:val="en-US"/>
        </w:rPr>
        <w:t>I</w:t>
      </w:r>
      <w:r>
        <w:rPr>
          <w:lang w:val="en-US"/>
        </w:rPr>
        <w:t>n last RAN1 meeting, for in-coverage scenarios,</w:t>
      </w:r>
      <w:r w:rsidR="00B45D5B">
        <w:rPr>
          <w:lang w:val="en-US"/>
        </w:rPr>
        <w:t xml:space="preserve"> in addition to standalone SL positioning method, whether hybrid positioning should be studied or not was discussed</w:t>
      </w:r>
      <w:r w:rsidR="000C24F6">
        <w:rPr>
          <w:lang w:val="en-US"/>
        </w:rPr>
        <w:t xml:space="preserve"> [</w:t>
      </w:r>
      <w:r w:rsidR="00CB508D">
        <w:rPr>
          <w:lang w:val="en-US"/>
        </w:rPr>
        <w:t>3</w:t>
      </w:r>
      <w:r w:rsidR="000C24F6">
        <w:rPr>
          <w:lang w:val="en-US"/>
        </w:rPr>
        <w:t>]</w:t>
      </w:r>
      <w:r w:rsidR="00B45D5B">
        <w:rPr>
          <w:lang w:val="en-US"/>
        </w:rPr>
        <w:t>.</w:t>
      </w:r>
    </w:p>
    <w:tbl>
      <w:tblPr>
        <w:tblStyle w:val="af2"/>
        <w:tblW w:w="0" w:type="auto"/>
        <w:tblLook w:val="04A0" w:firstRow="1" w:lastRow="0" w:firstColumn="1" w:lastColumn="0" w:noHBand="0" w:noVBand="1"/>
      </w:tblPr>
      <w:tblGrid>
        <w:gridCol w:w="9954"/>
      </w:tblGrid>
      <w:tr w:rsidR="00A416CA" w:rsidRPr="00683FDE" w14:paraId="738D0463" w14:textId="77777777" w:rsidTr="00DF663D">
        <w:tc>
          <w:tcPr>
            <w:tcW w:w="9954" w:type="dxa"/>
          </w:tcPr>
          <w:p w14:paraId="51810EC3" w14:textId="15F9F0A4" w:rsidR="002774B7" w:rsidRPr="002774B7" w:rsidRDefault="002774B7" w:rsidP="002774B7">
            <w:pPr>
              <w:rPr>
                <w:b/>
                <w:bCs/>
                <w:u w:val="single"/>
                <w:lang w:val="en-US"/>
              </w:rPr>
            </w:pPr>
            <w:r w:rsidRPr="002774B7">
              <w:rPr>
                <w:b/>
                <w:bCs/>
                <w:u w:val="single"/>
                <w:lang w:val="en-US"/>
              </w:rPr>
              <w:t>Discussed proposal in RAN1#109-e</w:t>
            </w:r>
          </w:p>
          <w:p w14:paraId="44BC7920" w14:textId="5CD4244A" w:rsidR="00A416CA" w:rsidRPr="00381C29" w:rsidRDefault="00A416CA" w:rsidP="00A416CA">
            <w:pPr>
              <w:numPr>
                <w:ilvl w:val="0"/>
                <w:numId w:val="27"/>
              </w:numPr>
              <w:rPr>
                <w:lang w:val="en-US"/>
              </w:rPr>
            </w:pPr>
            <w:r w:rsidRPr="00381C29">
              <w:rPr>
                <w:lang w:val="en-US"/>
              </w:rPr>
              <w:t>Regardless of the network coverage, study first the standalone SL positioning, wherein positioning/ranging is estimated using the measurements derived on SL positioning only</w:t>
            </w:r>
          </w:p>
          <w:p w14:paraId="0D7FAA94" w14:textId="77777777" w:rsidR="00A416CA" w:rsidRPr="00381C29" w:rsidRDefault="00A416CA" w:rsidP="00A416CA">
            <w:pPr>
              <w:numPr>
                <w:ilvl w:val="0"/>
                <w:numId w:val="27"/>
              </w:numPr>
              <w:rPr>
                <w:lang w:val="en-US"/>
              </w:rPr>
            </w:pPr>
            <w:r w:rsidRPr="00381C29">
              <w:rPr>
                <w:lang w:val="en-US"/>
              </w:rPr>
              <w:t xml:space="preserve">At least for in-coverage scenarios, in addition to standalone SL positioning methods, study hybrid positioning methods wherein one or more of the UE(s) perform SL measurements and UE position/ranging is estimated using measurements derived on both SL and Uu positioning. </w:t>
            </w:r>
          </w:p>
          <w:p w14:paraId="75BF9D18" w14:textId="77777777" w:rsidR="00A416CA" w:rsidRPr="00381C29" w:rsidRDefault="00A416CA" w:rsidP="00A416CA">
            <w:pPr>
              <w:numPr>
                <w:ilvl w:val="1"/>
                <w:numId w:val="27"/>
              </w:numPr>
              <w:rPr>
                <w:lang w:val="en-US"/>
              </w:rPr>
            </w:pPr>
            <w:r w:rsidRPr="00381C29">
              <w:rPr>
                <w:lang w:val="en-US"/>
              </w:rPr>
              <w:t>Note: Companies are encouraged to focus their study on the solutions for standalone SL positioning, while providing information on how their solutions would enable hybrid positioning.</w:t>
            </w:r>
          </w:p>
          <w:p w14:paraId="03C68FF3" w14:textId="73849384" w:rsidR="00A416CA" w:rsidRPr="00CF2502" w:rsidRDefault="00A416CA" w:rsidP="00A416CA">
            <w:pPr>
              <w:numPr>
                <w:ilvl w:val="1"/>
                <w:numId w:val="27"/>
              </w:numPr>
            </w:pPr>
            <w:r w:rsidRPr="00381C29">
              <w:rPr>
                <w:lang w:val="en-US"/>
              </w:rPr>
              <w:t>Note: Uu positioning corresponds to RAT dependent methods</w:t>
            </w:r>
          </w:p>
        </w:tc>
      </w:tr>
    </w:tbl>
    <w:p w14:paraId="5619025B" w14:textId="77777777" w:rsidR="00A416CA" w:rsidRPr="00A416CA" w:rsidRDefault="00A416CA" w:rsidP="00E75969"/>
    <w:p w14:paraId="5062E41A" w14:textId="3A9F8724" w:rsidR="00B45D5B" w:rsidRDefault="00B45D5B" w:rsidP="00E75969">
      <w:pPr>
        <w:rPr>
          <w:lang w:val="en-US"/>
        </w:rPr>
      </w:pPr>
      <w:r>
        <w:rPr>
          <w:lang w:val="en-US"/>
        </w:rPr>
        <w:t>In our view, for absolute positioning</w:t>
      </w:r>
      <w:r w:rsidR="002A130C">
        <w:rPr>
          <w:lang w:val="en-US"/>
        </w:rPr>
        <w:t xml:space="preserve"> using sidelink</w:t>
      </w:r>
      <w:r>
        <w:rPr>
          <w:lang w:val="en-US"/>
        </w:rPr>
        <w:t xml:space="preserve">, one or more of the anchor UEs can be replaced by gNBs. </w:t>
      </w:r>
      <w:r w:rsidR="00F6281F">
        <w:rPr>
          <w:lang w:val="en-US"/>
        </w:rPr>
        <w:t xml:space="preserve">In other words, if </w:t>
      </w:r>
      <w:r w:rsidR="00A416CA">
        <w:rPr>
          <w:lang w:val="en-US"/>
        </w:rPr>
        <w:t>the sidelink positioning methods for absolute positioning are based on the</w:t>
      </w:r>
      <w:r w:rsidR="00F6281F">
        <w:rPr>
          <w:lang w:val="en-US"/>
        </w:rPr>
        <w:t xml:space="preserve"> methods with Rel-16/17 positioning</w:t>
      </w:r>
      <w:r w:rsidR="00A416CA">
        <w:rPr>
          <w:lang w:val="en-US"/>
        </w:rPr>
        <w:t xml:space="preserve">, </w:t>
      </w:r>
      <w:r w:rsidR="008F5FCC">
        <w:rPr>
          <w:lang w:val="en-US"/>
        </w:rPr>
        <w:t xml:space="preserve">Rel-17 measurement report can be reused and </w:t>
      </w:r>
      <w:r w:rsidR="00A416CA">
        <w:rPr>
          <w:lang w:val="en-US"/>
        </w:rPr>
        <w:t>the specific enhancement for Uu positioning will not be required.</w:t>
      </w:r>
    </w:p>
    <w:p w14:paraId="71F02B53" w14:textId="10A78046" w:rsidR="00911AD2" w:rsidRDefault="00E75969" w:rsidP="004D37E4">
      <w:pPr>
        <w:rPr>
          <w:lang w:val="en-US"/>
        </w:rPr>
      </w:pPr>
      <w:r w:rsidRPr="004D37E4">
        <w:rPr>
          <w:b/>
          <w:bCs/>
          <w:u w:val="single"/>
          <w:lang w:val="en-US"/>
        </w:rPr>
        <w:t>Proposal</w:t>
      </w:r>
      <w:r w:rsidR="004D37E4">
        <w:rPr>
          <w:b/>
          <w:bCs/>
          <w:u w:val="single"/>
          <w:lang w:val="en-US"/>
        </w:rPr>
        <w:t xml:space="preserve"> </w:t>
      </w:r>
      <w:r w:rsidR="00911AD2">
        <w:rPr>
          <w:b/>
          <w:bCs/>
          <w:u w:val="single"/>
          <w:lang w:val="en-US"/>
        </w:rPr>
        <w:t>6</w:t>
      </w:r>
      <w:r w:rsidR="004D37E4">
        <w:rPr>
          <w:b/>
          <w:bCs/>
          <w:u w:val="single"/>
          <w:lang w:val="en-US"/>
        </w:rPr>
        <w:t>:</w:t>
      </w:r>
      <w:r w:rsidR="004D37E4" w:rsidRPr="004D37E4">
        <w:rPr>
          <w:lang w:val="en-US"/>
        </w:rPr>
        <w:t xml:space="preserve"> </w:t>
      </w:r>
    </w:p>
    <w:p w14:paraId="4AC5664B" w14:textId="1AE90619" w:rsidR="00E75969" w:rsidRPr="00911AD2" w:rsidRDefault="00E75969" w:rsidP="00911AD2">
      <w:pPr>
        <w:pStyle w:val="aff9"/>
        <w:numPr>
          <w:ilvl w:val="0"/>
          <w:numId w:val="54"/>
        </w:numPr>
        <w:ind w:firstLineChars="0"/>
        <w:rPr>
          <w:lang w:val="en-US"/>
        </w:rPr>
      </w:pPr>
      <w:r w:rsidRPr="00911AD2">
        <w:rPr>
          <w:lang w:val="en-US"/>
        </w:rPr>
        <w:t xml:space="preserve">Uu positioning methods for hybrid positioning </w:t>
      </w:r>
      <w:r w:rsidR="004F5901">
        <w:rPr>
          <w:rFonts w:hint="eastAsia"/>
          <w:lang w:val="en-US"/>
        </w:rPr>
        <w:t>a</w:t>
      </w:r>
      <w:r w:rsidR="004F5901">
        <w:rPr>
          <w:lang w:val="en-US"/>
        </w:rPr>
        <w:t>re</w:t>
      </w:r>
      <w:r w:rsidRPr="00911AD2">
        <w:rPr>
          <w:lang w:val="en-US"/>
        </w:rPr>
        <w:t xml:space="preserve"> the methods of existing Rel-16/17 positioning</w:t>
      </w:r>
    </w:p>
    <w:p w14:paraId="4C94F9CE" w14:textId="2D82B206" w:rsidR="00381C29" w:rsidRDefault="00381C29" w:rsidP="00A46710">
      <w:pPr>
        <w:rPr>
          <w:lang w:val="en-US"/>
        </w:rPr>
      </w:pPr>
    </w:p>
    <w:p w14:paraId="3C0A2D91" w14:textId="77777777" w:rsidR="00911AD2" w:rsidRPr="00911AD2" w:rsidRDefault="00381C29" w:rsidP="00085803">
      <w:pPr>
        <w:pStyle w:val="20"/>
        <w:rPr>
          <w:lang w:val="en-US"/>
        </w:rPr>
      </w:pPr>
      <w:r w:rsidRPr="00085803">
        <w:rPr>
          <w:rFonts w:hint="eastAsia"/>
        </w:rPr>
        <w:t xml:space="preserve">SL-PRS </w:t>
      </w:r>
    </w:p>
    <w:p w14:paraId="7EFC3BA5" w14:textId="55B3E417" w:rsidR="00381C29" w:rsidRPr="00085803" w:rsidRDefault="00911AD2" w:rsidP="00911AD2">
      <w:pPr>
        <w:pStyle w:val="30"/>
        <w:rPr>
          <w:lang w:val="en-US"/>
        </w:rPr>
      </w:pPr>
      <w:r>
        <w:t xml:space="preserve">SL-PRS </w:t>
      </w:r>
      <w:r w:rsidR="00381C29" w:rsidRPr="00085803">
        <w:rPr>
          <w:rFonts w:hint="eastAsia"/>
        </w:rPr>
        <w:t>Sequence design</w:t>
      </w:r>
    </w:p>
    <w:p w14:paraId="21A6CF3E" w14:textId="4BC173D9" w:rsidR="00381C29" w:rsidRPr="00A46710" w:rsidRDefault="00A46710" w:rsidP="00A46710">
      <w:pPr>
        <w:rPr>
          <w:lang w:val="en-US"/>
        </w:rPr>
      </w:pPr>
      <w:r>
        <w:rPr>
          <w:rFonts w:hint="eastAsia"/>
          <w:lang w:val="en-US"/>
        </w:rPr>
        <w:t>I</w:t>
      </w:r>
      <w:r>
        <w:rPr>
          <w:lang w:val="en-US"/>
        </w:rPr>
        <w:t>n last RAN1 meeting, for the sequence for a potential SL positioning RS, it was proposed to study two basic sequences based on the existing RSs for positioning and/or existing SL RS</w:t>
      </w:r>
      <w:r w:rsidR="000C24F6">
        <w:rPr>
          <w:lang w:val="en-US"/>
        </w:rPr>
        <w:t xml:space="preserve"> [</w:t>
      </w:r>
      <w:r w:rsidR="00CB508D">
        <w:rPr>
          <w:lang w:val="en-US"/>
        </w:rPr>
        <w:t>3</w:t>
      </w:r>
      <w:r w:rsidR="000C24F6">
        <w:rPr>
          <w:lang w:val="en-US"/>
        </w:rPr>
        <w:t>]</w:t>
      </w:r>
      <w:r>
        <w:rPr>
          <w:lang w:val="en-US"/>
        </w:rPr>
        <w:t>.</w:t>
      </w:r>
    </w:p>
    <w:tbl>
      <w:tblPr>
        <w:tblStyle w:val="af2"/>
        <w:tblW w:w="0" w:type="auto"/>
        <w:tblLook w:val="04A0" w:firstRow="1" w:lastRow="0" w:firstColumn="1" w:lastColumn="0" w:noHBand="0" w:noVBand="1"/>
      </w:tblPr>
      <w:tblGrid>
        <w:gridCol w:w="9954"/>
      </w:tblGrid>
      <w:tr w:rsidR="00F553EB" w:rsidRPr="00683FDE" w14:paraId="6E435580" w14:textId="77777777" w:rsidTr="001A2EF6">
        <w:tc>
          <w:tcPr>
            <w:tcW w:w="9954" w:type="dxa"/>
          </w:tcPr>
          <w:p w14:paraId="60A914B0" w14:textId="77777777" w:rsidR="00F553EB" w:rsidRPr="002774B7" w:rsidRDefault="00F553EB" w:rsidP="001A2EF6">
            <w:pPr>
              <w:rPr>
                <w:b/>
                <w:bCs/>
                <w:u w:val="single"/>
                <w:lang w:val="en-US"/>
              </w:rPr>
            </w:pPr>
            <w:r w:rsidRPr="002774B7">
              <w:rPr>
                <w:b/>
                <w:bCs/>
                <w:u w:val="single"/>
                <w:lang w:val="en-US"/>
              </w:rPr>
              <w:t>Discussed proposal in RAN1#109-e</w:t>
            </w:r>
          </w:p>
          <w:p w14:paraId="6E41B58B" w14:textId="77777777" w:rsidR="00F553EB" w:rsidRDefault="00F553EB" w:rsidP="00F553EB">
            <w:r>
              <w:t>Study further both the following options with regards to the sequence design for a potential SL Positioning Reference Signal:</w:t>
            </w:r>
          </w:p>
          <w:p w14:paraId="69DE843D" w14:textId="77777777" w:rsidR="00F553EB" w:rsidRDefault="00F553EB" w:rsidP="00F553EB">
            <w:pPr>
              <w:pStyle w:val="aff9"/>
              <w:numPr>
                <w:ilvl w:val="0"/>
                <w:numId w:val="27"/>
              </w:numPr>
              <w:snapToGrid/>
              <w:spacing w:after="0" w:afterAutospacing="0" w:line="259" w:lineRule="auto"/>
              <w:ind w:firstLineChars="0"/>
              <w:contextualSpacing/>
              <w:jc w:val="left"/>
              <w:rPr>
                <w:rFonts w:eastAsiaTheme="minorEastAsia"/>
                <w:szCs w:val="24"/>
                <w:lang w:eastAsia="ko-KR"/>
              </w:rPr>
            </w:pPr>
            <w:r>
              <w:rPr>
                <w:rFonts w:eastAsiaTheme="minorEastAsia"/>
                <w:szCs w:val="24"/>
                <w:lang w:eastAsia="ko-KR"/>
              </w:rPr>
              <w:lastRenderedPageBreak/>
              <w:t>Option 1: ZC-based design, (</w:t>
            </w:r>
            <w:proofErr w:type="gramStart"/>
            <w:r>
              <w:rPr>
                <w:rFonts w:eastAsiaTheme="minorEastAsia"/>
                <w:szCs w:val="24"/>
                <w:lang w:eastAsia="ko-KR"/>
              </w:rPr>
              <w:t>e.g.</w:t>
            </w:r>
            <w:proofErr w:type="gramEnd"/>
            <w:r>
              <w:rPr>
                <w:rFonts w:eastAsiaTheme="minorEastAsia"/>
                <w:szCs w:val="24"/>
                <w:lang w:eastAsia="ko-KR"/>
              </w:rPr>
              <w:t xml:space="preserve"> similar to the sequences used for NR SRS)</w:t>
            </w:r>
          </w:p>
          <w:p w14:paraId="188403FC" w14:textId="77777777" w:rsidR="00F553EB" w:rsidRDefault="00F553EB" w:rsidP="00F553EB">
            <w:pPr>
              <w:pStyle w:val="aff9"/>
              <w:numPr>
                <w:ilvl w:val="0"/>
                <w:numId w:val="27"/>
              </w:numPr>
              <w:snapToGrid/>
              <w:spacing w:after="0" w:afterAutospacing="0" w:line="259" w:lineRule="auto"/>
              <w:ind w:firstLineChars="0"/>
              <w:contextualSpacing/>
              <w:jc w:val="left"/>
              <w:rPr>
                <w:rFonts w:eastAsiaTheme="minorEastAsia"/>
                <w:szCs w:val="24"/>
                <w:lang w:eastAsia="ko-KR"/>
              </w:rPr>
            </w:pPr>
            <w:r>
              <w:rPr>
                <w:rFonts w:eastAsiaTheme="minorEastAsia"/>
                <w:szCs w:val="24"/>
                <w:lang w:eastAsia="ko-KR"/>
              </w:rPr>
              <w:t>Option 2: Pseudorandom sequence (</w:t>
            </w:r>
            <w:proofErr w:type="gramStart"/>
            <w:r>
              <w:rPr>
                <w:rFonts w:eastAsiaTheme="minorEastAsia"/>
                <w:szCs w:val="24"/>
                <w:lang w:eastAsia="ko-KR"/>
              </w:rPr>
              <w:t>e.g.</w:t>
            </w:r>
            <w:proofErr w:type="gramEnd"/>
            <w:r>
              <w:rPr>
                <w:rFonts w:eastAsiaTheme="minorEastAsia"/>
                <w:szCs w:val="24"/>
                <w:lang w:eastAsia="ko-KR"/>
              </w:rPr>
              <w:t xml:space="preserve"> Gold sequence signals, similar to DL-PRS, or SL-CSI-RS). </w:t>
            </w:r>
          </w:p>
          <w:p w14:paraId="1B999CA3" w14:textId="77777777" w:rsidR="00F553EB" w:rsidRDefault="00F553EB" w:rsidP="00F553EB">
            <w:pPr>
              <w:pStyle w:val="aff9"/>
              <w:numPr>
                <w:ilvl w:val="0"/>
                <w:numId w:val="27"/>
              </w:numPr>
              <w:snapToGrid/>
              <w:spacing w:after="160" w:afterAutospacing="0" w:line="259" w:lineRule="auto"/>
              <w:ind w:firstLineChars="0"/>
              <w:contextualSpacing/>
              <w:jc w:val="left"/>
              <w:rPr>
                <w:rFonts w:eastAsiaTheme="minorEastAsia"/>
                <w:szCs w:val="24"/>
                <w:lang w:eastAsia="ko-KR"/>
              </w:rPr>
            </w:pPr>
            <w:r>
              <w:rPr>
                <w:rFonts w:eastAsiaTheme="minorEastAsia"/>
                <w:szCs w:val="24"/>
                <w:lang w:eastAsia="ko-KR"/>
              </w:rPr>
              <w:t xml:space="preserve">Note 1: Companies are encouraged to consider at least the following aspects in their study: Benefit of PAPR aspects, high mobility, commonality with other SL-RS, performance evaluation(s) </w:t>
            </w:r>
          </w:p>
          <w:p w14:paraId="10A392CC" w14:textId="62014137" w:rsidR="00F553EB" w:rsidRPr="00F553EB" w:rsidRDefault="00F553EB" w:rsidP="00F553EB">
            <w:pPr>
              <w:pStyle w:val="aff9"/>
              <w:numPr>
                <w:ilvl w:val="0"/>
                <w:numId w:val="27"/>
              </w:numPr>
              <w:snapToGrid/>
              <w:spacing w:after="160" w:afterAutospacing="0" w:line="259" w:lineRule="auto"/>
              <w:ind w:firstLineChars="0"/>
              <w:contextualSpacing/>
              <w:jc w:val="left"/>
              <w:rPr>
                <w:rFonts w:eastAsiaTheme="minorEastAsia"/>
                <w:szCs w:val="24"/>
                <w:lang w:eastAsia="ko-KR"/>
              </w:rPr>
            </w:pPr>
            <w:r>
              <w:rPr>
                <w:rFonts w:eastAsiaTheme="minorEastAsia"/>
                <w:szCs w:val="24"/>
                <w:lang w:eastAsia="ko-KR"/>
              </w:rPr>
              <w:t xml:space="preserve">Note 2: RAN1 shall strive to </w:t>
            </w:r>
            <w:proofErr w:type="spellStart"/>
            <w:r>
              <w:rPr>
                <w:rFonts w:eastAsiaTheme="minorEastAsia"/>
                <w:szCs w:val="24"/>
                <w:lang w:eastAsia="ko-KR"/>
              </w:rPr>
              <w:t>downselect</w:t>
            </w:r>
            <w:proofErr w:type="spellEnd"/>
            <w:r>
              <w:rPr>
                <w:rFonts w:eastAsiaTheme="minorEastAsia"/>
                <w:szCs w:val="24"/>
                <w:lang w:eastAsia="ko-KR"/>
              </w:rPr>
              <w:t xml:space="preserve"> one of the options</w:t>
            </w:r>
          </w:p>
        </w:tc>
      </w:tr>
    </w:tbl>
    <w:p w14:paraId="7E9B16F9" w14:textId="1DDD0899" w:rsidR="00381C29" w:rsidRDefault="00381C29" w:rsidP="00381C29"/>
    <w:p w14:paraId="367B7871" w14:textId="084AACD3" w:rsidR="00660AD4" w:rsidRDefault="00EA6AAD" w:rsidP="009F0959">
      <w:pPr>
        <w:rPr>
          <w:lang w:val="en-US"/>
        </w:rPr>
      </w:pPr>
      <w:r>
        <w:rPr>
          <w:lang w:val="en-US"/>
        </w:rPr>
        <w:t>Regarding the determination of the sequence design based on the</w:t>
      </w:r>
      <w:r w:rsidR="000B3121">
        <w:rPr>
          <w:lang w:val="en-US"/>
        </w:rPr>
        <w:t xml:space="preserve"> 2 options, t</w:t>
      </w:r>
      <w:r w:rsidR="000B3121" w:rsidRPr="000B3121">
        <w:rPr>
          <w:lang w:val="en-US"/>
        </w:rPr>
        <w:t>he required aspect for SL-PRS may depend on the UE type of the transmitter</w:t>
      </w:r>
      <w:r w:rsidR="000B3121">
        <w:rPr>
          <w:rFonts w:hint="eastAsia"/>
          <w:lang w:val="en-US"/>
        </w:rPr>
        <w:t>.</w:t>
      </w:r>
      <w:r w:rsidR="000B3121">
        <w:rPr>
          <w:lang w:val="en-US"/>
        </w:rPr>
        <w:t xml:space="preserve"> In SL positioning, </w:t>
      </w:r>
      <w:r w:rsidR="00660AD4">
        <w:rPr>
          <w:lang w:val="en-US"/>
        </w:rPr>
        <w:t>there are two type</w:t>
      </w:r>
      <w:r w:rsidR="00911AD2">
        <w:rPr>
          <w:lang w:val="en-US"/>
        </w:rPr>
        <w:t>s</w:t>
      </w:r>
      <w:r w:rsidR="00660AD4">
        <w:rPr>
          <w:lang w:val="en-US"/>
        </w:rPr>
        <w:t xml:space="preserve"> of UE (i.e. target UE and anchor UE). Although the target UE can be assumed as </w:t>
      </w:r>
      <w:r w:rsidR="00911AD2">
        <w:rPr>
          <w:lang w:val="en-US"/>
        </w:rPr>
        <w:t xml:space="preserve">a </w:t>
      </w:r>
      <w:r w:rsidR="00660AD4">
        <w:rPr>
          <w:lang w:val="en-US"/>
        </w:rPr>
        <w:t xml:space="preserve">movable </w:t>
      </w:r>
      <w:r w:rsidR="00911AD2">
        <w:rPr>
          <w:lang w:val="en-US"/>
        </w:rPr>
        <w:t xml:space="preserve">device with </w:t>
      </w:r>
      <w:proofErr w:type="gramStart"/>
      <w:r w:rsidR="00911AD2">
        <w:rPr>
          <w:lang w:val="en-US"/>
        </w:rPr>
        <w:t>a</w:t>
      </w:r>
      <w:proofErr w:type="gramEnd"/>
      <w:r w:rsidR="00911AD2">
        <w:rPr>
          <w:lang w:val="en-US"/>
        </w:rPr>
        <w:t xml:space="preserve"> </w:t>
      </w:r>
      <w:r>
        <w:rPr>
          <w:lang w:val="en-US"/>
        </w:rPr>
        <w:t xml:space="preserve">unknown location </w:t>
      </w:r>
      <w:r w:rsidR="00911AD2">
        <w:rPr>
          <w:lang w:val="en-US"/>
        </w:rPr>
        <w:t>like</w:t>
      </w:r>
      <w:r w:rsidR="00660AD4">
        <w:rPr>
          <w:lang w:val="en-US"/>
        </w:rPr>
        <w:t xml:space="preserve"> the UE in existing Uu positioning, </w:t>
      </w:r>
      <w:r>
        <w:rPr>
          <w:lang w:val="en-US"/>
        </w:rPr>
        <w:t xml:space="preserve">the anchor UE may be various devices. For example, if the anchor UE has </w:t>
      </w:r>
      <w:r w:rsidR="00911AD2">
        <w:rPr>
          <w:lang w:val="en-US"/>
        </w:rPr>
        <w:t xml:space="preserve">a stable </w:t>
      </w:r>
      <w:r>
        <w:rPr>
          <w:lang w:val="en-US"/>
        </w:rPr>
        <w:t>location</w:t>
      </w:r>
      <w:r w:rsidR="00911AD2">
        <w:rPr>
          <w:lang w:val="en-US"/>
        </w:rPr>
        <w:t xml:space="preserve">, e.g. </w:t>
      </w:r>
      <w:r>
        <w:rPr>
          <w:lang w:val="en-US"/>
        </w:rPr>
        <w:t xml:space="preserve">RSU, </w:t>
      </w:r>
      <w:r w:rsidR="00911AD2">
        <w:rPr>
          <w:lang w:val="en-US"/>
        </w:rPr>
        <w:t>neighboring anchor UE</w:t>
      </w:r>
      <w:r w:rsidR="002956BB">
        <w:rPr>
          <w:lang w:val="en-US"/>
        </w:rPr>
        <w:t xml:space="preserve"> can be static interference source </w:t>
      </w:r>
      <w:r w:rsidR="00911AD2">
        <w:rPr>
          <w:lang w:val="en-US"/>
        </w:rPr>
        <w:t>in the</w:t>
      </w:r>
      <w:r w:rsidR="002956BB">
        <w:rPr>
          <w:lang w:val="en-US"/>
        </w:rPr>
        <w:t xml:space="preserve"> same</w:t>
      </w:r>
      <w:r w:rsidR="00911AD2">
        <w:rPr>
          <w:lang w:val="en-US"/>
        </w:rPr>
        <w:t xml:space="preserve"> way</w:t>
      </w:r>
      <w:r w:rsidR="002956BB">
        <w:rPr>
          <w:lang w:val="en-US"/>
        </w:rPr>
        <w:t xml:space="preserve"> as</w:t>
      </w:r>
      <w:r w:rsidR="00911AD2">
        <w:rPr>
          <w:lang w:val="en-US"/>
        </w:rPr>
        <w:t xml:space="preserve"> a neighboring</w:t>
      </w:r>
      <w:r w:rsidR="002956BB">
        <w:rPr>
          <w:lang w:val="en-US"/>
        </w:rPr>
        <w:t xml:space="preserve"> gNB in existing Uu positioning. On the other hand, if the anchor UE is movable such as vehicle/terminal, it will be like the </w:t>
      </w:r>
      <w:r w:rsidR="00911AD2">
        <w:rPr>
          <w:lang w:val="en-US"/>
        </w:rPr>
        <w:t>neighbor</w:t>
      </w:r>
      <w:r w:rsidR="002956BB">
        <w:rPr>
          <w:lang w:val="en-US"/>
        </w:rPr>
        <w:t xml:space="preserve"> UE which is un-static interference source.</w:t>
      </w:r>
    </w:p>
    <w:p w14:paraId="5B680478" w14:textId="77777777" w:rsidR="00950D0B" w:rsidRPr="00950D0B" w:rsidRDefault="00950D0B" w:rsidP="00950D0B">
      <w:pPr>
        <w:rPr>
          <w:b/>
          <w:bCs/>
          <w:u w:val="single"/>
          <w:lang w:val="en-US"/>
        </w:rPr>
      </w:pPr>
      <w:r w:rsidRPr="00950D0B">
        <w:rPr>
          <w:b/>
          <w:bCs/>
          <w:u w:val="single"/>
          <w:lang w:val="en-US"/>
        </w:rPr>
        <w:t>Observation 6:</w:t>
      </w:r>
    </w:p>
    <w:p w14:paraId="40804B62" w14:textId="77777777" w:rsidR="00950D0B" w:rsidRPr="00950D0B" w:rsidRDefault="00950D0B" w:rsidP="00950D0B">
      <w:pPr>
        <w:pStyle w:val="aff9"/>
        <w:numPr>
          <w:ilvl w:val="0"/>
          <w:numId w:val="54"/>
        </w:numPr>
        <w:ind w:firstLineChars="0"/>
        <w:rPr>
          <w:lang w:val="en-US"/>
        </w:rPr>
      </w:pPr>
      <w:r w:rsidRPr="00950D0B">
        <w:rPr>
          <w:rFonts w:hint="eastAsia"/>
          <w:lang w:val="en-US"/>
        </w:rPr>
        <w:t>T</w:t>
      </w:r>
      <w:r w:rsidRPr="00950D0B">
        <w:rPr>
          <w:lang w:val="en-US"/>
        </w:rPr>
        <w:t xml:space="preserve">he </w:t>
      </w:r>
      <w:r>
        <w:rPr>
          <w:lang w:val="en-US"/>
        </w:rPr>
        <w:t>suitable SL-PRS sequence may depends on whether the locations of interfering SL-PRS sources are stable or not.</w:t>
      </w:r>
    </w:p>
    <w:p w14:paraId="359FCB4A" w14:textId="378DE799" w:rsidR="004C6CFC" w:rsidRDefault="00F448A6" w:rsidP="00381C29">
      <w:pPr>
        <w:rPr>
          <w:lang w:val="en-US"/>
        </w:rPr>
      </w:pPr>
      <w:r>
        <w:rPr>
          <w:rFonts w:hint="eastAsia"/>
          <w:lang w:val="en-US"/>
        </w:rPr>
        <w:t>T</w:t>
      </w:r>
      <w:r>
        <w:rPr>
          <w:lang w:val="en-US"/>
        </w:rPr>
        <w:t xml:space="preserve">herefore, for the sequence design for a potential SL PRS, both of option 1 (ZC-based) and option 2 (Pseudorandom sequence) should be studied considering the UE type </w:t>
      </w:r>
      <w:r w:rsidR="004F5901" w:rsidRPr="00536FCB">
        <w:rPr>
          <w:lang w:val="en-US"/>
        </w:rPr>
        <w:t>(e.g. vehicle, RSU, mobile)</w:t>
      </w:r>
      <w:r w:rsidR="004F5901">
        <w:rPr>
          <w:lang w:val="en-US"/>
        </w:rPr>
        <w:t xml:space="preserve"> </w:t>
      </w:r>
      <w:r>
        <w:rPr>
          <w:lang w:val="en-US"/>
        </w:rPr>
        <w:t>of the transmitter.</w:t>
      </w:r>
      <w:r>
        <w:rPr>
          <w:rFonts w:hint="eastAsia"/>
          <w:lang w:val="en-US"/>
        </w:rPr>
        <w:t xml:space="preserve"> </w:t>
      </w:r>
      <w:r>
        <w:rPr>
          <w:lang w:val="en-US"/>
        </w:rPr>
        <w:t>Then if the applicable sequence should be differed among different UE types, both options may be required to support</w:t>
      </w:r>
      <w:r w:rsidR="00EA2E5A">
        <w:rPr>
          <w:lang w:val="en-US"/>
        </w:rPr>
        <w:t xml:space="preserve"> in the specification. In such case, each UE supports only one sequence of them for transmission</w:t>
      </w:r>
      <w:r w:rsidR="004C6CFC">
        <w:rPr>
          <w:lang w:val="en-US"/>
        </w:rPr>
        <w:t xml:space="preserve"> and there is no</w:t>
      </w:r>
      <w:r w:rsidR="00EA2E5A">
        <w:rPr>
          <w:lang w:val="en-US"/>
        </w:rPr>
        <w:t>t</w:t>
      </w:r>
      <w:r w:rsidR="004C6CFC">
        <w:rPr>
          <w:lang w:val="en-US"/>
        </w:rPr>
        <w:t xml:space="preserve"> </w:t>
      </w:r>
      <w:r w:rsidR="00EA2E5A">
        <w:rPr>
          <w:lang w:val="en-US"/>
        </w:rPr>
        <w:t xml:space="preserve">much UE </w:t>
      </w:r>
      <w:r w:rsidR="004C6CFC">
        <w:rPr>
          <w:lang w:val="en-US"/>
        </w:rPr>
        <w:t>complexity issue.</w:t>
      </w:r>
    </w:p>
    <w:p w14:paraId="272AF645" w14:textId="69334C4B" w:rsidR="007239CB" w:rsidRPr="00950D0B" w:rsidRDefault="00950D0B" w:rsidP="00381C29">
      <w:pPr>
        <w:rPr>
          <w:b/>
          <w:bCs/>
          <w:u w:val="single"/>
          <w:lang w:val="en-US"/>
        </w:rPr>
      </w:pPr>
      <w:r w:rsidRPr="00950D0B">
        <w:rPr>
          <w:b/>
          <w:bCs/>
          <w:u w:val="single"/>
          <w:lang w:val="en-US"/>
        </w:rPr>
        <w:t xml:space="preserve">Observation </w:t>
      </w:r>
      <w:r>
        <w:rPr>
          <w:b/>
          <w:bCs/>
          <w:u w:val="single"/>
          <w:lang w:val="en-US"/>
        </w:rPr>
        <w:t>7</w:t>
      </w:r>
      <w:r w:rsidRPr="00950D0B">
        <w:rPr>
          <w:b/>
          <w:bCs/>
          <w:u w:val="single"/>
          <w:lang w:val="en-US"/>
        </w:rPr>
        <w:t>:</w:t>
      </w:r>
    </w:p>
    <w:p w14:paraId="07EFA9EE" w14:textId="70902172" w:rsidR="00950D0B" w:rsidRPr="00950D0B" w:rsidRDefault="00950D0B" w:rsidP="00950D0B">
      <w:pPr>
        <w:pStyle w:val="aff9"/>
        <w:numPr>
          <w:ilvl w:val="0"/>
          <w:numId w:val="54"/>
        </w:numPr>
        <w:ind w:firstLineChars="0"/>
        <w:rPr>
          <w:lang w:val="en-US"/>
        </w:rPr>
      </w:pPr>
      <w:r>
        <w:rPr>
          <w:lang w:val="en-US"/>
        </w:rPr>
        <w:t>Given that each type of UE supports a respective sequence, support of more than one sequence would not cause UE implementation complexity.</w:t>
      </w:r>
    </w:p>
    <w:p w14:paraId="07ED09A8" w14:textId="79F004A8" w:rsidR="00E75969" w:rsidRPr="004D37E4" w:rsidRDefault="00E75969" w:rsidP="00381C29">
      <w:pPr>
        <w:rPr>
          <w:b/>
          <w:bCs/>
          <w:u w:val="single"/>
          <w:lang w:val="en-US"/>
        </w:rPr>
      </w:pPr>
      <w:r w:rsidRPr="004D37E4">
        <w:rPr>
          <w:b/>
          <w:bCs/>
          <w:u w:val="single"/>
          <w:lang w:val="en-US"/>
        </w:rPr>
        <w:t>Proposal</w:t>
      </w:r>
      <w:r w:rsidR="004D37E4" w:rsidRPr="004D37E4">
        <w:rPr>
          <w:b/>
          <w:bCs/>
          <w:u w:val="single"/>
          <w:lang w:val="en-US"/>
        </w:rPr>
        <w:t xml:space="preserve"> </w:t>
      </w:r>
      <w:r w:rsidR="00950D0B">
        <w:rPr>
          <w:b/>
          <w:bCs/>
          <w:u w:val="single"/>
          <w:lang w:val="en-US"/>
        </w:rPr>
        <w:t>7</w:t>
      </w:r>
      <w:r w:rsidR="00501D22" w:rsidRPr="004D37E4">
        <w:rPr>
          <w:b/>
          <w:bCs/>
          <w:u w:val="single"/>
          <w:lang w:val="en-US"/>
        </w:rPr>
        <w:t>:</w:t>
      </w:r>
    </w:p>
    <w:p w14:paraId="210031AF" w14:textId="478FA9A1" w:rsidR="009F0959" w:rsidRPr="00536FCB" w:rsidRDefault="009F0959" w:rsidP="00536FCB">
      <w:pPr>
        <w:pStyle w:val="aff9"/>
        <w:numPr>
          <w:ilvl w:val="0"/>
          <w:numId w:val="47"/>
        </w:numPr>
        <w:ind w:firstLineChars="0"/>
        <w:rPr>
          <w:lang w:val="en-US"/>
        </w:rPr>
      </w:pPr>
      <w:r w:rsidRPr="00536FCB">
        <w:rPr>
          <w:rFonts w:hint="eastAsia"/>
          <w:lang w:val="en-US"/>
        </w:rPr>
        <w:t>B</w:t>
      </w:r>
      <w:r w:rsidRPr="00536FCB">
        <w:rPr>
          <w:lang w:val="en-US"/>
        </w:rPr>
        <w:t>oth ZC-based sequence and Pseudorandom sequence should be studied for SL-PRS.</w:t>
      </w:r>
    </w:p>
    <w:p w14:paraId="207C303B" w14:textId="59FAA0F6" w:rsidR="009F0959" w:rsidRDefault="009F0959" w:rsidP="00536FCB">
      <w:pPr>
        <w:pStyle w:val="aff9"/>
        <w:numPr>
          <w:ilvl w:val="0"/>
          <w:numId w:val="47"/>
        </w:numPr>
        <w:ind w:firstLineChars="0"/>
        <w:rPr>
          <w:lang w:val="en-US"/>
        </w:rPr>
      </w:pPr>
      <w:r w:rsidRPr="00536FCB">
        <w:rPr>
          <w:lang w:val="en-US"/>
        </w:rPr>
        <w:t>Based on the UE-type (e.g. veh</w:t>
      </w:r>
      <w:r w:rsidR="004C6CFC" w:rsidRPr="00536FCB">
        <w:rPr>
          <w:lang w:val="en-US"/>
        </w:rPr>
        <w:t>i</w:t>
      </w:r>
      <w:r w:rsidRPr="00536FCB">
        <w:rPr>
          <w:lang w:val="en-US"/>
        </w:rPr>
        <w:t>cle</w:t>
      </w:r>
      <w:r w:rsidR="004C6CFC" w:rsidRPr="00536FCB">
        <w:rPr>
          <w:lang w:val="en-US"/>
        </w:rPr>
        <w:t>, RSU, mobile)</w:t>
      </w:r>
      <w:r w:rsidRPr="00536FCB">
        <w:rPr>
          <w:lang w:val="en-US"/>
        </w:rPr>
        <w:t xml:space="preserve"> </w:t>
      </w:r>
      <w:r w:rsidR="004C6CFC" w:rsidRPr="00536FCB">
        <w:rPr>
          <w:lang w:val="en-US"/>
        </w:rPr>
        <w:t>of</w:t>
      </w:r>
      <w:r w:rsidRPr="00536FCB">
        <w:rPr>
          <w:lang w:val="en-US"/>
        </w:rPr>
        <w:t xml:space="preserve"> transmitter, either of two sequences may be applied</w:t>
      </w:r>
    </w:p>
    <w:p w14:paraId="29FD9D30" w14:textId="77777777" w:rsidR="00911AD2" w:rsidRPr="00911AD2" w:rsidRDefault="00911AD2" w:rsidP="00911AD2">
      <w:pPr>
        <w:rPr>
          <w:lang w:val="en-US"/>
        </w:rPr>
      </w:pPr>
    </w:p>
    <w:p w14:paraId="597CFC46" w14:textId="77777777" w:rsidR="00AD1D61" w:rsidRPr="00911AD2" w:rsidRDefault="00AD1D61" w:rsidP="00911AD2">
      <w:pPr>
        <w:pStyle w:val="30"/>
      </w:pPr>
      <w:r w:rsidRPr="00911AD2">
        <w:rPr>
          <w:rFonts w:hint="eastAsia"/>
        </w:rPr>
        <w:lastRenderedPageBreak/>
        <w:t xml:space="preserve">SL-PRS Time domain </w:t>
      </w:r>
      <w:r w:rsidRPr="00911AD2">
        <w:t>Behaviour</w:t>
      </w:r>
    </w:p>
    <w:p w14:paraId="2AE6F687" w14:textId="16DA4781" w:rsidR="00AD1D61" w:rsidRDefault="00AD1D61" w:rsidP="00AD1D61">
      <w:pPr>
        <w:rPr>
          <w:lang w:val="en-US"/>
        </w:rPr>
      </w:pPr>
      <w:r>
        <w:rPr>
          <w:rFonts w:hint="eastAsia"/>
          <w:lang w:val="en-US"/>
        </w:rPr>
        <w:t xml:space="preserve">In </w:t>
      </w:r>
      <w:r>
        <w:rPr>
          <w:lang w:val="en-US"/>
        </w:rPr>
        <w:t>RAN1#109-e, the following options were raised to discuss the time-domain behavior of the SL-PRS. However, no agreement/conclusion was made, as companies had different understanding on the options</w:t>
      </w:r>
      <w:r w:rsidR="00CB508D">
        <w:rPr>
          <w:lang w:val="en-US"/>
        </w:rPr>
        <w:t xml:space="preserve"> [3]</w:t>
      </w:r>
      <w:r>
        <w:rPr>
          <w:lang w:val="en-US"/>
        </w:rPr>
        <w:t>.</w:t>
      </w:r>
    </w:p>
    <w:tbl>
      <w:tblPr>
        <w:tblStyle w:val="af2"/>
        <w:tblW w:w="0" w:type="auto"/>
        <w:tblLook w:val="04A0" w:firstRow="1" w:lastRow="0" w:firstColumn="1" w:lastColumn="0" w:noHBand="0" w:noVBand="1"/>
      </w:tblPr>
      <w:tblGrid>
        <w:gridCol w:w="9954"/>
      </w:tblGrid>
      <w:tr w:rsidR="00AD1D61" w14:paraId="64813B5F" w14:textId="77777777" w:rsidTr="0036335C">
        <w:tc>
          <w:tcPr>
            <w:tcW w:w="9954" w:type="dxa"/>
          </w:tcPr>
          <w:p w14:paraId="798C5E80" w14:textId="77777777" w:rsidR="00AD1D61" w:rsidRPr="00381C29" w:rsidRDefault="00AD1D61" w:rsidP="0036335C">
            <w:pPr>
              <w:rPr>
                <w:lang w:val="en-US"/>
              </w:rPr>
            </w:pPr>
            <w:r w:rsidRPr="00381C29">
              <w:rPr>
                <w:lang w:val="en-US"/>
              </w:rPr>
              <w:t>With regards to the time-domain behavior of the SL-PRS, study the following options:</w:t>
            </w:r>
          </w:p>
          <w:p w14:paraId="19123CF4" w14:textId="77777777" w:rsidR="00AD1D61" w:rsidRPr="00381C29" w:rsidRDefault="00AD1D61" w:rsidP="00AD1D61">
            <w:pPr>
              <w:numPr>
                <w:ilvl w:val="0"/>
                <w:numId w:val="30"/>
              </w:numPr>
              <w:rPr>
                <w:lang w:val="en-US"/>
              </w:rPr>
            </w:pPr>
            <w:r w:rsidRPr="00381C29">
              <w:rPr>
                <w:lang w:val="en-US"/>
              </w:rPr>
              <w:t>Option 1: Always-on SL-PRS</w:t>
            </w:r>
          </w:p>
          <w:p w14:paraId="6BB91835" w14:textId="77777777" w:rsidR="00AD1D61" w:rsidRPr="00381C29" w:rsidRDefault="00AD1D61" w:rsidP="00AD1D61">
            <w:pPr>
              <w:numPr>
                <w:ilvl w:val="1"/>
                <w:numId w:val="30"/>
              </w:numPr>
              <w:rPr>
                <w:lang w:val="en-US"/>
              </w:rPr>
            </w:pPr>
            <w:r w:rsidRPr="00381C29">
              <w:rPr>
                <w:lang w:val="en-US"/>
              </w:rPr>
              <w:t xml:space="preserve">[If (pre-)configured, SL-PRS is (pre-)configured and is always transmitted </w:t>
            </w:r>
            <w:proofErr w:type="gramStart"/>
            <w:r w:rsidRPr="00381C29">
              <w:rPr>
                <w:lang w:val="en-US"/>
              </w:rPr>
              <w:t>in a given</w:t>
            </w:r>
            <w:proofErr w:type="gramEnd"/>
            <w:r w:rsidRPr="00381C29">
              <w:rPr>
                <w:lang w:val="en-US"/>
              </w:rPr>
              <w:t xml:space="preserve"> deployment until the (pre-)configuration is disabled.]</w:t>
            </w:r>
          </w:p>
          <w:p w14:paraId="36E2929B" w14:textId="77777777" w:rsidR="00AD1D61" w:rsidRPr="00381C29" w:rsidRDefault="00AD1D61" w:rsidP="00AD1D61">
            <w:pPr>
              <w:numPr>
                <w:ilvl w:val="0"/>
                <w:numId w:val="30"/>
              </w:numPr>
              <w:rPr>
                <w:lang w:val="en-US"/>
              </w:rPr>
            </w:pPr>
            <w:r w:rsidRPr="00381C29">
              <w:rPr>
                <w:lang w:val="en-US"/>
              </w:rPr>
              <w:t xml:space="preserve">Option 2: On-demand SL-PRS </w:t>
            </w:r>
          </w:p>
          <w:p w14:paraId="2D1F06C5" w14:textId="77777777" w:rsidR="00AD1D61" w:rsidRPr="00381C29" w:rsidRDefault="00AD1D61" w:rsidP="00AD1D61">
            <w:pPr>
              <w:numPr>
                <w:ilvl w:val="1"/>
                <w:numId w:val="30"/>
              </w:numPr>
              <w:rPr>
                <w:lang w:val="en-US"/>
              </w:rPr>
            </w:pPr>
            <w:r w:rsidRPr="00381C29">
              <w:rPr>
                <w:lang w:val="en-US"/>
              </w:rPr>
              <w:t>[Request/PC5-RRC-configuration/Uu-RRC-configuration /activation/deactivation/triggering (except for the (pre-)configuration for Always-on SL-PRS) message(s), or a combination of such messages, is needed for one or more instances of a SL-PRS to be transmitted]</w:t>
            </w:r>
          </w:p>
          <w:p w14:paraId="1A5391D4" w14:textId="77777777" w:rsidR="00AD1D61" w:rsidRPr="00381C29" w:rsidRDefault="00AD1D61" w:rsidP="00AD1D61">
            <w:pPr>
              <w:numPr>
                <w:ilvl w:val="1"/>
                <w:numId w:val="30"/>
              </w:numPr>
              <w:rPr>
                <w:lang w:val="en-US"/>
              </w:rPr>
            </w:pPr>
            <w:r w:rsidRPr="00381C29">
              <w:rPr>
                <w:lang w:val="en-US"/>
              </w:rPr>
              <w:t>Note: This may include periodic, semi-persistent, and/or aperiodic SL-PRS.</w:t>
            </w:r>
          </w:p>
          <w:p w14:paraId="130E38D3" w14:textId="77777777" w:rsidR="00AD1D61" w:rsidRPr="00381C29" w:rsidRDefault="00AD1D61" w:rsidP="00AD1D61">
            <w:pPr>
              <w:numPr>
                <w:ilvl w:val="0"/>
                <w:numId w:val="30"/>
              </w:numPr>
              <w:rPr>
                <w:lang w:val="en-US"/>
              </w:rPr>
            </w:pPr>
            <w:r w:rsidRPr="00381C29">
              <w:rPr>
                <w:lang w:val="en-US"/>
              </w:rPr>
              <w:t xml:space="preserve">Note: How SL-PRS is configured, </w:t>
            </w:r>
            <w:proofErr w:type="spellStart"/>
            <w:r w:rsidRPr="00381C29">
              <w:rPr>
                <w:lang w:val="en-US"/>
              </w:rPr>
              <w:t>e.g</w:t>
            </w:r>
            <w:proofErr w:type="spellEnd"/>
            <w:r w:rsidRPr="00381C29">
              <w:rPr>
                <w:lang w:val="en-US"/>
              </w:rPr>
              <w:t xml:space="preserve">, through high layers, Uu/PC-5 RRC configuration, and/or activated/deactivated through MAC-CE, and/or triggered by SCI or DCI, or any combination of signaling, is a separate topic. </w:t>
            </w:r>
          </w:p>
          <w:p w14:paraId="23A6C315" w14:textId="77777777" w:rsidR="00AD1D61" w:rsidRPr="00381C29" w:rsidRDefault="00AD1D61" w:rsidP="00AD1D61">
            <w:pPr>
              <w:numPr>
                <w:ilvl w:val="0"/>
                <w:numId w:val="31"/>
              </w:numPr>
              <w:rPr>
                <w:lang w:val="en-US"/>
              </w:rPr>
            </w:pPr>
            <w:r w:rsidRPr="00381C29">
              <w:rPr>
                <w:lang w:val="en-US"/>
              </w:rPr>
              <w:t xml:space="preserve">Companies are encouraged to comment whether the above is acceptable with or without the </w:t>
            </w:r>
            <w:proofErr w:type="spellStart"/>
            <w:r w:rsidRPr="00381C29">
              <w:rPr>
                <w:lang w:val="en-US"/>
              </w:rPr>
              <w:t>subbulets</w:t>
            </w:r>
            <w:proofErr w:type="spellEnd"/>
            <w:r w:rsidRPr="00381C29">
              <w:rPr>
                <w:lang w:val="en-US"/>
              </w:rPr>
              <w:t xml:space="preserve"> in brackets. If you have preference to keep the </w:t>
            </w:r>
            <w:proofErr w:type="spellStart"/>
            <w:r w:rsidRPr="00381C29">
              <w:rPr>
                <w:lang w:val="en-US"/>
              </w:rPr>
              <w:t>subbulets</w:t>
            </w:r>
            <w:proofErr w:type="spellEnd"/>
            <w:r w:rsidRPr="00381C29">
              <w:rPr>
                <w:lang w:val="en-US"/>
              </w:rPr>
              <w:t xml:space="preserve"> in brackets, please comment if the description is acceptable. If the description in the </w:t>
            </w:r>
            <w:proofErr w:type="spellStart"/>
            <w:r w:rsidRPr="00381C29">
              <w:rPr>
                <w:lang w:val="en-US"/>
              </w:rPr>
              <w:t>subbulets</w:t>
            </w:r>
            <w:proofErr w:type="spellEnd"/>
            <w:r w:rsidRPr="00381C29">
              <w:rPr>
                <w:lang w:val="en-US"/>
              </w:rPr>
              <w:t xml:space="preserve"> is still controversial, we could potentially remove the </w:t>
            </w:r>
            <w:proofErr w:type="spellStart"/>
            <w:r w:rsidRPr="00381C29">
              <w:rPr>
                <w:lang w:val="en-US"/>
              </w:rPr>
              <w:t>subbulets</w:t>
            </w:r>
            <w:proofErr w:type="spellEnd"/>
            <w:r w:rsidRPr="00381C29">
              <w:rPr>
                <w:lang w:val="en-US"/>
              </w:rPr>
              <w:t>, and let the companies to provide their views on always-on/on-demand SL-PRS in their contributions for next meeting.</w:t>
            </w:r>
          </w:p>
          <w:p w14:paraId="4F96BA98" w14:textId="77777777" w:rsidR="00AD1D61" w:rsidRPr="00E76222" w:rsidRDefault="00AD1D61" w:rsidP="0036335C">
            <w:pPr>
              <w:rPr>
                <w:lang w:val="en-US"/>
              </w:rPr>
            </w:pPr>
          </w:p>
        </w:tc>
      </w:tr>
    </w:tbl>
    <w:p w14:paraId="4CCFA9C4" w14:textId="77777777" w:rsidR="00AD1D61" w:rsidRDefault="00AD1D61" w:rsidP="00AD1D61">
      <w:pPr>
        <w:rPr>
          <w:lang w:val="en-US"/>
        </w:rPr>
      </w:pPr>
    </w:p>
    <w:p w14:paraId="740AB966" w14:textId="7E963A80" w:rsidR="00AD1D61" w:rsidRDefault="00950D0B" w:rsidP="00AD1D61">
      <w:pPr>
        <w:rPr>
          <w:lang w:val="en-US"/>
        </w:rPr>
      </w:pPr>
      <w:r>
        <w:rPr>
          <w:lang w:val="en-US"/>
        </w:rPr>
        <w:t>When the above FL proposal was discussed in RAN1#109-e, people had different understanding on t</w:t>
      </w:r>
      <w:r w:rsidR="00AD1D61">
        <w:rPr>
          <w:lang w:val="en-US"/>
        </w:rPr>
        <w:t xml:space="preserve">he definition of “Always-on” </w:t>
      </w:r>
      <w:proofErr w:type="gramStart"/>
      <w:r w:rsidR="00AD1D61">
        <w:rPr>
          <w:lang w:val="en-US"/>
        </w:rPr>
        <w:t>and ”On</w:t>
      </w:r>
      <w:proofErr w:type="gramEnd"/>
      <w:r w:rsidR="00AD1D61">
        <w:rPr>
          <w:lang w:val="en-US"/>
        </w:rPr>
        <w:t>-demand”.</w:t>
      </w:r>
      <w:r>
        <w:rPr>
          <w:lang w:val="en-US"/>
        </w:rPr>
        <w:t xml:space="preserve"> Some companies discussed whether it is pre-configured or not, while some others talked about whether/how the configuration can be overridden or not.</w:t>
      </w:r>
    </w:p>
    <w:p w14:paraId="5A7768E7" w14:textId="09ACE23E" w:rsidR="00AD1D61" w:rsidRDefault="00950D0B" w:rsidP="00AD1D61">
      <w:pPr>
        <w:rPr>
          <w:lang w:val="en-US"/>
        </w:rPr>
      </w:pPr>
      <w:r>
        <w:rPr>
          <w:lang w:val="en-US"/>
        </w:rPr>
        <w:t>From our perspective, whether to support autonomous SL-PRS transmission or not would leads to significant impacts on the SL-PRS procedure design. Therefore, it is suggested firstly discussing if pre-configured SL-PRS transmission is considered.</w:t>
      </w:r>
    </w:p>
    <w:p w14:paraId="03A1D9B1" w14:textId="77777777" w:rsidR="00950D0B" w:rsidRPr="00950D0B" w:rsidRDefault="00950D0B" w:rsidP="00AD1D61">
      <w:pPr>
        <w:rPr>
          <w:lang w:val="en-US"/>
        </w:rPr>
      </w:pPr>
    </w:p>
    <w:p w14:paraId="320040A8" w14:textId="0F97A6B3" w:rsidR="00AD1D61" w:rsidRPr="0036335C" w:rsidRDefault="00AD1D61" w:rsidP="00AD1D61">
      <w:pPr>
        <w:rPr>
          <w:b/>
          <w:bCs/>
          <w:u w:val="single"/>
          <w:lang w:val="en-US"/>
        </w:rPr>
      </w:pPr>
      <w:r w:rsidRPr="0036335C">
        <w:rPr>
          <w:b/>
          <w:bCs/>
          <w:u w:val="single"/>
          <w:lang w:val="en-US"/>
        </w:rPr>
        <w:t>Observation</w:t>
      </w:r>
      <w:r>
        <w:rPr>
          <w:b/>
          <w:bCs/>
          <w:u w:val="single"/>
          <w:lang w:val="en-US"/>
        </w:rPr>
        <w:t xml:space="preserve"> </w:t>
      </w:r>
      <w:r w:rsidR="00950D0B">
        <w:rPr>
          <w:b/>
          <w:bCs/>
          <w:u w:val="single"/>
          <w:lang w:val="en-US"/>
        </w:rPr>
        <w:t>8</w:t>
      </w:r>
      <w:r w:rsidRPr="0036335C">
        <w:rPr>
          <w:b/>
          <w:bCs/>
          <w:u w:val="single"/>
          <w:lang w:val="en-US"/>
        </w:rPr>
        <w:t>:</w:t>
      </w:r>
    </w:p>
    <w:p w14:paraId="4EBD4599" w14:textId="77777777" w:rsidR="00AD1D61" w:rsidRDefault="00AD1D61" w:rsidP="00AD1D61">
      <w:pPr>
        <w:pStyle w:val="aff9"/>
        <w:numPr>
          <w:ilvl w:val="0"/>
          <w:numId w:val="53"/>
        </w:numPr>
        <w:ind w:firstLineChars="0"/>
        <w:rPr>
          <w:lang w:val="en-US"/>
        </w:rPr>
      </w:pPr>
      <w:r w:rsidRPr="007512A5">
        <w:rPr>
          <w:rFonts w:hint="eastAsia"/>
          <w:lang w:val="en-US"/>
        </w:rPr>
        <w:t>T</w:t>
      </w:r>
      <w:r w:rsidRPr="007512A5">
        <w:rPr>
          <w:lang w:val="en-US"/>
        </w:rPr>
        <w:t>here is a fundamental difference between</w:t>
      </w:r>
      <w:r>
        <w:rPr>
          <w:lang w:val="en-US"/>
        </w:rPr>
        <w:t xml:space="preserve"> the following schemes, from the viewpoint of whether to support autonomous SL-PRS transmission or not.</w:t>
      </w:r>
    </w:p>
    <w:p w14:paraId="4E23CCE2" w14:textId="77777777" w:rsidR="00AD1D61" w:rsidRDefault="00AD1D61" w:rsidP="00AD1D61">
      <w:pPr>
        <w:pStyle w:val="aff9"/>
        <w:numPr>
          <w:ilvl w:val="1"/>
          <w:numId w:val="53"/>
        </w:numPr>
        <w:ind w:firstLineChars="0"/>
        <w:rPr>
          <w:lang w:val="en-US"/>
        </w:rPr>
      </w:pPr>
      <w:r>
        <w:rPr>
          <w:rFonts w:hint="eastAsia"/>
          <w:lang w:val="en-US"/>
        </w:rPr>
        <w:t>S</w:t>
      </w:r>
      <w:r>
        <w:rPr>
          <w:lang w:val="en-US"/>
        </w:rPr>
        <w:t>L-PRS transmission starts based on pre-configuration (i.e., without RRC/PC-5 RRC connection establishment)</w:t>
      </w:r>
    </w:p>
    <w:p w14:paraId="4E77CCD2" w14:textId="77777777" w:rsidR="00AD1D61" w:rsidRPr="007512A5" w:rsidRDefault="00AD1D61" w:rsidP="00AD1D61">
      <w:pPr>
        <w:pStyle w:val="aff9"/>
        <w:numPr>
          <w:ilvl w:val="1"/>
          <w:numId w:val="53"/>
        </w:numPr>
        <w:ind w:firstLineChars="0"/>
        <w:rPr>
          <w:lang w:val="en-US"/>
        </w:rPr>
      </w:pPr>
      <w:r>
        <w:rPr>
          <w:rFonts w:hint="eastAsia"/>
          <w:lang w:val="en-US"/>
        </w:rPr>
        <w:t>S</w:t>
      </w:r>
      <w:r>
        <w:rPr>
          <w:lang w:val="en-US"/>
        </w:rPr>
        <w:t>L-PRS transmission starts after RRC/PC-5 RRC connected establishment</w:t>
      </w:r>
    </w:p>
    <w:p w14:paraId="2DBE6A83" w14:textId="77777777" w:rsidR="00AD1D61" w:rsidRDefault="00AD1D61" w:rsidP="00911AD2">
      <w:pPr>
        <w:pStyle w:val="30"/>
        <w:rPr>
          <w:lang w:val="en-US"/>
        </w:rPr>
      </w:pPr>
      <w:r w:rsidRPr="00381C29">
        <w:rPr>
          <w:rFonts w:hint="eastAsia"/>
          <w:bCs/>
        </w:rPr>
        <w:lastRenderedPageBreak/>
        <w:t>SL-PRS Configuration/Triggering/Activation</w:t>
      </w:r>
    </w:p>
    <w:p w14:paraId="7D08E66C" w14:textId="6464A6A2" w:rsidR="00AD1D61" w:rsidRPr="00381C29" w:rsidRDefault="00AD1D61" w:rsidP="00AD1D61">
      <w:pPr>
        <w:rPr>
          <w:lang w:val="en-US"/>
        </w:rPr>
      </w:pPr>
      <w:r w:rsidRPr="00381C29">
        <w:t>With regards to the configuration/activation/deactivation/triggering of SL-PRS, the following options</w:t>
      </w:r>
      <w:r w:rsidR="00950D0B">
        <w:t xml:space="preserve"> have been raised in RAN1#109-e, but no agreement related to these options was made.</w:t>
      </w:r>
    </w:p>
    <w:p w14:paraId="597CBE56" w14:textId="77777777" w:rsidR="00AD1D61" w:rsidRPr="00381C29" w:rsidRDefault="00AD1D61" w:rsidP="00AD1D61">
      <w:pPr>
        <w:numPr>
          <w:ilvl w:val="0"/>
          <w:numId w:val="32"/>
        </w:numPr>
        <w:rPr>
          <w:lang w:val="en-US"/>
        </w:rPr>
      </w:pPr>
      <w:r w:rsidRPr="00381C29">
        <w:t xml:space="preserve">Option 1: High-layer-only </w:t>
      </w:r>
      <w:proofErr w:type="spellStart"/>
      <w:r w:rsidRPr="00381C29">
        <w:t>signaling</w:t>
      </w:r>
      <w:proofErr w:type="spellEnd"/>
      <w:r w:rsidRPr="00381C29">
        <w:t xml:space="preserve"> involvement in the SL-PRS configuration</w:t>
      </w:r>
    </w:p>
    <w:p w14:paraId="219EC1E2" w14:textId="77777777" w:rsidR="00AD1D61" w:rsidRPr="00381C29" w:rsidRDefault="00AD1D61" w:rsidP="00AD1D61">
      <w:pPr>
        <w:numPr>
          <w:ilvl w:val="1"/>
          <w:numId w:val="32"/>
        </w:numPr>
        <w:rPr>
          <w:lang w:val="en-US"/>
        </w:rPr>
      </w:pPr>
      <w:r w:rsidRPr="00381C29">
        <w:t xml:space="preserve">No Lower layer involvement, e.g., SL-MAC-CE or SCI or DCI, for the activation or the triggering of a SL-PRS. </w:t>
      </w:r>
    </w:p>
    <w:p w14:paraId="6280D05E" w14:textId="77777777" w:rsidR="00AD1D61" w:rsidRPr="00381C29" w:rsidRDefault="00AD1D61" w:rsidP="00AD1D61">
      <w:pPr>
        <w:numPr>
          <w:ilvl w:val="1"/>
          <w:numId w:val="32"/>
        </w:numPr>
        <w:rPr>
          <w:lang w:val="en-US"/>
        </w:rPr>
      </w:pPr>
      <w:r w:rsidRPr="00381C29">
        <w:t>Based on the study, this option may correspond to</w:t>
      </w:r>
    </w:p>
    <w:p w14:paraId="02C69B1E" w14:textId="77777777" w:rsidR="00AD1D61" w:rsidRPr="00381C29" w:rsidRDefault="00AD1D61" w:rsidP="00AD1D61">
      <w:pPr>
        <w:numPr>
          <w:ilvl w:val="2"/>
          <w:numId w:val="32"/>
        </w:numPr>
        <w:rPr>
          <w:lang w:val="en-US"/>
        </w:rPr>
      </w:pPr>
      <w:r w:rsidRPr="00381C29">
        <w:t xml:space="preserve">A SL-PRS configuration that is a single-shot or multiple shots </w:t>
      </w:r>
    </w:p>
    <w:p w14:paraId="18396FC5" w14:textId="77777777" w:rsidR="00AD1D61" w:rsidRPr="00381C29" w:rsidRDefault="00AD1D61" w:rsidP="00AD1D61">
      <w:pPr>
        <w:numPr>
          <w:ilvl w:val="2"/>
          <w:numId w:val="32"/>
        </w:numPr>
        <w:rPr>
          <w:lang w:val="en-US"/>
        </w:rPr>
      </w:pPr>
      <w:r w:rsidRPr="00381C29">
        <w:t>A high-layer configuration that may be received from an LMF, a gNB, or a UE</w:t>
      </w:r>
    </w:p>
    <w:p w14:paraId="6E818FF0" w14:textId="77777777" w:rsidR="00AD1D61" w:rsidRPr="00381C29" w:rsidRDefault="00AD1D61" w:rsidP="00AD1D61">
      <w:pPr>
        <w:numPr>
          <w:ilvl w:val="0"/>
          <w:numId w:val="32"/>
        </w:numPr>
        <w:rPr>
          <w:lang w:val="en-US"/>
        </w:rPr>
      </w:pPr>
      <w:r w:rsidRPr="00381C29">
        <w:t xml:space="preserve">Option 2: High-layer and lower-layer </w:t>
      </w:r>
      <w:proofErr w:type="spellStart"/>
      <w:r w:rsidRPr="00381C29">
        <w:t>signaling</w:t>
      </w:r>
      <w:proofErr w:type="spellEnd"/>
      <w:r w:rsidRPr="00381C29">
        <w:t xml:space="preserve"> involvement in the SL-PRS configuration</w:t>
      </w:r>
    </w:p>
    <w:p w14:paraId="7B7BE3F1" w14:textId="77777777" w:rsidR="00AD1D61" w:rsidRPr="00381C29" w:rsidRDefault="00AD1D61" w:rsidP="00AD1D61">
      <w:pPr>
        <w:numPr>
          <w:ilvl w:val="1"/>
          <w:numId w:val="32"/>
        </w:numPr>
        <w:rPr>
          <w:lang w:val="en-US"/>
        </w:rPr>
      </w:pPr>
      <w:r w:rsidRPr="00381C29">
        <w:t>Lower-layer may correspond to SL-MAC-CE, or SCI, or DCI</w:t>
      </w:r>
    </w:p>
    <w:p w14:paraId="5AE49B32" w14:textId="77777777" w:rsidR="00AD1D61" w:rsidRPr="00381C29" w:rsidRDefault="00AD1D61" w:rsidP="00AD1D61">
      <w:pPr>
        <w:numPr>
          <w:ilvl w:val="1"/>
          <w:numId w:val="32"/>
        </w:numPr>
        <w:rPr>
          <w:lang w:val="en-US"/>
        </w:rPr>
      </w:pPr>
      <w:r w:rsidRPr="00381C29">
        <w:t xml:space="preserve">For example, high layer </w:t>
      </w:r>
      <w:proofErr w:type="spellStart"/>
      <w:r w:rsidRPr="00381C29">
        <w:t>signaling</w:t>
      </w:r>
      <w:proofErr w:type="spellEnd"/>
      <w:r w:rsidRPr="00381C29">
        <w:t xml:space="preserve"> can may be used for SL-PRS configuration and lower layer </w:t>
      </w:r>
      <w:proofErr w:type="spellStart"/>
      <w:r w:rsidRPr="00381C29">
        <w:t>signaling</w:t>
      </w:r>
      <w:proofErr w:type="spellEnd"/>
      <w:r w:rsidRPr="00381C29">
        <w:t xml:space="preserve"> can may be used for initiating SL positioning and/or configuration/triggering/activating/deactivating/indicating and potential resource indication/reservation transmission of SL-PRS.</w:t>
      </w:r>
    </w:p>
    <w:p w14:paraId="0F22B6BE" w14:textId="77777777" w:rsidR="00AD1D61" w:rsidRPr="00381C29" w:rsidRDefault="00AD1D61" w:rsidP="00AD1D61">
      <w:pPr>
        <w:numPr>
          <w:ilvl w:val="0"/>
          <w:numId w:val="32"/>
        </w:numPr>
        <w:rPr>
          <w:lang w:val="en-US"/>
        </w:rPr>
      </w:pPr>
      <w:r w:rsidRPr="00381C29">
        <w:t xml:space="preserve">Option 3: Only lower-layer </w:t>
      </w:r>
      <w:proofErr w:type="spellStart"/>
      <w:r w:rsidRPr="00381C29">
        <w:t>signaling</w:t>
      </w:r>
      <w:proofErr w:type="spellEnd"/>
      <w:r w:rsidRPr="00381C29">
        <w:t xml:space="preserve"> involvement in the SL-PRS configuration</w:t>
      </w:r>
    </w:p>
    <w:p w14:paraId="41C947E0" w14:textId="77777777" w:rsidR="00AD1D61" w:rsidRPr="00381C29" w:rsidRDefault="00AD1D61" w:rsidP="00AD1D61">
      <w:pPr>
        <w:numPr>
          <w:ilvl w:val="1"/>
          <w:numId w:val="32"/>
        </w:numPr>
        <w:rPr>
          <w:lang w:val="en-US"/>
        </w:rPr>
      </w:pPr>
      <w:r w:rsidRPr="00381C29">
        <w:t>Lower-layer may correspond to SL-MAC-CE, or SCI, or DCI</w:t>
      </w:r>
    </w:p>
    <w:p w14:paraId="61D746B2" w14:textId="77777777" w:rsidR="00AD1D61" w:rsidRDefault="00AD1D61" w:rsidP="00AD1D61">
      <w:pPr>
        <w:rPr>
          <w:lang w:val="en-US"/>
        </w:rPr>
      </w:pPr>
    </w:p>
    <w:p w14:paraId="05AD096B" w14:textId="6F8FBF22" w:rsidR="00AD1D61" w:rsidRDefault="00AD1D61" w:rsidP="00AD1D61">
      <w:pPr>
        <w:rPr>
          <w:lang w:val="en-US"/>
        </w:rPr>
      </w:pPr>
      <w:r>
        <w:rPr>
          <w:rFonts w:hint="eastAsia"/>
          <w:lang w:val="en-US"/>
        </w:rPr>
        <w:t>B</w:t>
      </w:r>
      <w:r>
        <w:rPr>
          <w:lang w:val="en-US"/>
        </w:rPr>
        <w:t xml:space="preserve">efore discussing the signaling details, we should make it clearer which kinds of use cases are considered for designing the signaling of SL-PRS configuration. Our discussions can be found in our </w:t>
      </w:r>
      <w:bookmarkStart w:id="4" w:name="_Hlk106898313"/>
      <w:r>
        <w:rPr>
          <w:lang w:val="en-US"/>
        </w:rPr>
        <w:t xml:space="preserve">companion </w:t>
      </w:r>
      <w:bookmarkEnd w:id="4"/>
      <w:r>
        <w:rPr>
          <w:lang w:val="en-US"/>
        </w:rPr>
        <w:t>contribution [x].</w:t>
      </w:r>
    </w:p>
    <w:p w14:paraId="74F20CF8" w14:textId="77777777" w:rsidR="00AD1D61" w:rsidRPr="009218EB" w:rsidRDefault="00AD1D61" w:rsidP="00AD1D61">
      <w:pPr>
        <w:rPr>
          <w:lang w:val="en-US"/>
        </w:rPr>
      </w:pPr>
    </w:p>
    <w:p w14:paraId="04E88EEB" w14:textId="14C237AB" w:rsidR="00AD1D61" w:rsidRDefault="00AD1D61" w:rsidP="00911AD2">
      <w:pPr>
        <w:pStyle w:val="30"/>
        <w:rPr>
          <w:lang w:val="en-US"/>
        </w:rPr>
      </w:pPr>
      <w:r w:rsidRPr="00381C29">
        <w:rPr>
          <w:rFonts w:hint="eastAsia"/>
          <w:bCs/>
        </w:rPr>
        <w:t>Resource pool for SL</w:t>
      </w:r>
      <w:r w:rsidR="00911AD2">
        <w:rPr>
          <w:bCs/>
        </w:rPr>
        <w:t>-PRS</w:t>
      </w:r>
    </w:p>
    <w:p w14:paraId="68BF748E" w14:textId="11C65F77" w:rsidR="00AD1D61" w:rsidRPr="007A7A2F" w:rsidRDefault="00AD1D61" w:rsidP="00AD1D61">
      <w:r w:rsidRPr="007A7A2F">
        <w:t>With regards to the SL Positioning resource allocation, the following 2 options for SL Positioning resource (pre-)configuration</w:t>
      </w:r>
      <w:r w:rsidR="00950D0B">
        <w:t xml:space="preserve"> were brough</w:t>
      </w:r>
      <w:r w:rsidR="009B6478">
        <w:t>t</w:t>
      </w:r>
      <w:r w:rsidR="00950D0B">
        <w:t xml:space="preserve"> up during the discussions in RAN1#109-e.</w:t>
      </w:r>
    </w:p>
    <w:p w14:paraId="13E76BB7" w14:textId="77777777" w:rsidR="00AD1D61" w:rsidRPr="007A7A2F" w:rsidRDefault="00AD1D61" w:rsidP="00AD1D61">
      <w:pPr>
        <w:numPr>
          <w:ilvl w:val="0"/>
          <w:numId w:val="40"/>
        </w:numPr>
        <w:snapToGrid/>
        <w:spacing w:after="0" w:afterAutospacing="0"/>
        <w:jc w:val="left"/>
        <w:rPr>
          <w:lang w:eastAsia="x-none"/>
        </w:rPr>
      </w:pPr>
      <w:r w:rsidRPr="007A7A2F">
        <w:rPr>
          <w:lang w:eastAsia="x-none"/>
        </w:rPr>
        <w:t xml:space="preserve">Option 1: Dedicated resource pool for SL-PRS </w:t>
      </w:r>
    </w:p>
    <w:p w14:paraId="301C162F" w14:textId="77777777" w:rsidR="00AD1D61" w:rsidRPr="007A7A2F" w:rsidRDefault="00AD1D61" w:rsidP="00AD1D61">
      <w:pPr>
        <w:numPr>
          <w:ilvl w:val="1"/>
          <w:numId w:val="40"/>
        </w:numPr>
        <w:snapToGrid/>
        <w:spacing w:after="0" w:afterAutospacing="0"/>
        <w:jc w:val="left"/>
        <w:rPr>
          <w:lang w:eastAsia="x-none"/>
        </w:rPr>
      </w:pPr>
      <w:r w:rsidRPr="007A7A2F">
        <w:rPr>
          <w:lang w:eastAsia="x-none"/>
        </w:rPr>
        <w:t>Include in the study at least the following aspects:</w:t>
      </w:r>
    </w:p>
    <w:p w14:paraId="408BE696" w14:textId="77777777" w:rsidR="00AD1D61" w:rsidRPr="007A7A2F" w:rsidRDefault="00AD1D61" w:rsidP="00AD1D61">
      <w:pPr>
        <w:numPr>
          <w:ilvl w:val="2"/>
          <w:numId w:val="41"/>
        </w:numPr>
        <w:snapToGrid/>
        <w:spacing w:after="0" w:afterAutospacing="0"/>
        <w:jc w:val="left"/>
        <w:rPr>
          <w:lang w:eastAsia="x-none"/>
        </w:rPr>
      </w:pPr>
      <w:r w:rsidRPr="007A7A2F">
        <w:rPr>
          <w:lang w:eastAsia="x-none"/>
        </w:rPr>
        <w:t>which slots can be used, SL frame structure, SL positioning slot structure, multiplexing of SL-PRS with control information (if included in the same slot</w:t>
      </w:r>
      <w:proofErr w:type="gramStart"/>
      <w:r w:rsidRPr="007A7A2F">
        <w:rPr>
          <w:lang w:eastAsia="x-none"/>
        </w:rPr>
        <w:t>)</w:t>
      </w:r>
      <w:proofErr w:type="gramEnd"/>
    </w:p>
    <w:p w14:paraId="5219D658" w14:textId="77777777" w:rsidR="00AD1D61" w:rsidRPr="007A7A2F" w:rsidRDefault="00AD1D61" w:rsidP="00AD1D61">
      <w:pPr>
        <w:numPr>
          <w:ilvl w:val="2"/>
          <w:numId w:val="41"/>
        </w:numPr>
        <w:snapToGrid/>
        <w:spacing w:after="0" w:afterAutospacing="0"/>
        <w:jc w:val="left"/>
        <w:rPr>
          <w:lang w:eastAsia="x-none"/>
        </w:rPr>
      </w:pPr>
      <w:r w:rsidRPr="007A7A2F">
        <w:rPr>
          <w:lang w:eastAsia="x-none"/>
        </w:rPr>
        <w:t>positioning measurement report</w:t>
      </w:r>
    </w:p>
    <w:p w14:paraId="4440BD3E" w14:textId="77777777" w:rsidR="00AD1D61" w:rsidRPr="007A7A2F" w:rsidRDefault="00AD1D61" w:rsidP="00AD1D61">
      <w:pPr>
        <w:numPr>
          <w:ilvl w:val="2"/>
          <w:numId w:val="41"/>
        </w:numPr>
        <w:snapToGrid/>
        <w:spacing w:after="0" w:afterAutospacing="0"/>
        <w:jc w:val="left"/>
        <w:rPr>
          <w:lang w:eastAsia="x-none"/>
        </w:rPr>
      </w:pPr>
      <w:r w:rsidRPr="007A7A2F">
        <w:rPr>
          <w:lang w:eastAsia="x-none"/>
        </w:rPr>
        <w:t>whether a dedicated frequency allocation (e.g., layer/BWP) is needed for SL PRS</w:t>
      </w:r>
    </w:p>
    <w:p w14:paraId="02A8D41C" w14:textId="77777777" w:rsidR="00AD1D61" w:rsidRPr="007A7A2F" w:rsidRDefault="00AD1D61" w:rsidP="00AD1D61">
      <w:pPr>
        <w:numPr>
          <w:ilvl w:val="2"/>
          <w:numId w:val="41"/>
        </w:numPr>
        <w:snapToGrid/>
        <w:spacing w:after="0" w:afterAutospacing="0"/>
        <w:jc w:val="left"/>
        <w:rPr>
          <w:lang w:eastAsia="x-none"/>
        </w:rPr>
      </w:pPr>
      <w:r w:rsidRPr="007A7A2F">
        <w:rPr>
          <w:lang w:eastAsia="x-none"/>
        </w:rPr>
        <w:t>resource allocation procedure(s) of SL-PRS</w:t>
      </w:r>
    </w:p>
    <w:p w14:paraId="21DDEED2" w14:textId="77777777" w:rsidR="00AD1D61" w:rsidRPr="007A7A2F" w:rsidRDefault="00AD1D61" w:rsidP="00AD1D61">
      <w:pPr>
        <w:numPr>
          <w:ilvl w:val="2"/>
          <w:numId w:val="41"/>
        </w:numPr>
        <w:snapToGrid/>
        <w:spacing w:after="0" w:afterAutospacing="0"/>
        <w:jc w:val="left"/>
        <w:rPr>
          <w:lang w:eastAsia="x-none"/>
        </w:rPr>
      </w:pPr>
      <w:r w:rsidRPr="007A7A2F">
        <w:rPr>
          <w:lang w:eastAsia="x-none"/>
        </w:rPr>
        <w:t>This option may or may not include control information (i.e., configuration/activation/deactivation/triggering of SL-PRS) for the purpose of SL positioning operation</w:t>
      </w:r>
    </w:p>
    <w:p w14:paraId="5A1FAE0E" w14:textId="77777777" w:rsidR="00AD1D61" w:rsidRPr="007A7A2F" w:rsidRDefault="00AD1D61" w:rsidP="00AD1D61">
      <w:pPr>
        <w:numPr>
          <w:ilvl w:val="0"/>
          <w:numId w:val="40"/>
        </w:numPr>
        <w:snapToGrid/>
        <w:spacing w:after="0" w:afterAutospacing="0"/>
        <w:jc w:val="left"/>
        <w:rPr>
          <w:lang w:eastAsia="x-none"/>
        </w:rPr>
      </w:pPr>
      <w:r w:rsidRPr="007A7A2F">
        <w:rPr>
          <w:lang w:eastAsia="x-none"/>
        </w:rPr>
        <w:lastRenderedPageBreak/>
        <w:t>Option 2: Shared resource pool with sidelink communication.</w:t>
      </w:r>
    </w:p>
    <w:p w14:paraId="0C652FAC" w14:textId="77777777" w:rsidR="00AD1D61" w:rsidRPr="007A7A2F" w:rsidRDefault="00AD1D61" w:rsidP="00AD1D61">
      <w:pPr>
        <w:numPr>
          <w:ilvl w:val="1"/>
          <w:numId w:val="40"/>
        </w:numPr>
        <w:snapToGrid/>
        <w:spacing w:after="0" w:afterAutospacing="0"/>
        <w:jc w:val="left"/>
        <w:rPr>
          <w:lang w:eastAsia="x-none"/>
        </w:rPr>
      </w:pPr>
      <w:r w:rsidRPr="007A7A2F">
        <w:rPr>
          <w:lang w:eastAsia="x-none"/>
        </w:rPr>
        <w:t>Include in the study at least the following aspects:</w:t>
      </w:r>
    </w:p>
    <w:p w14:paraId="20E29222" w14:textId="77777777" w:rsidR="00AD1D61" w:rsidRPr="007A7A2F" w:rsidRDefault="00AD1D61" w:rsidP="00AD1D61">
      <w:pPr>
        <w:numPr>
          <w:ilvl w:val="2"/>
          <w:numId w:val="41"/>
        </w:numPr>
        <w:snapToGrid/>
        <w:spacing w:after="0" w:afterAutospacing="0"/>
        <w:jc w:val="left"/>
        <w:rPr>
          <w:lang w:eastAsia="x-none"/>
        </w:rPr>
      </w:pPr>
      <w:r w:rsidRPr="007A7A2F">
        <w:rPr>
          <w:lang w:eastAsia="x-none"/>
        </w:rPr>
        <w:t>co-existence between SL communication and SL positioning, backward compatibility</w:t>
      </w:r>
    </w:p>
    <w:p w14:paraId="2F0CE21E" w14:textId="77777777" w:rsidR="00AD1D61" w:rsidRPr="007A7A2F" w:rsidRDefault="00AD1D61" w:rsidP="00AD1D61">
      <w:pPr>
        <w:numPr>
          <w:ilvl w:val="2"/>
          <w:numId w:val="41"/>
        </w:numPr>
        <w:snapToGrid/>
        <w:spacing w:after="0" w:afterAutospacing="0"/>
        <w:jc w:val="left"/>
        <w:rPr>
          <w:lang w:eastAsia="x-none"/>
        </w:rPr>
      </w:pPr>
      <w:r w:rsidRPr="007A7A2F">
        <w:rPr>
          <w:lang w:eastAsia="x-none"/>
        </w:rPr>
        <w:t>Multiplexing considerations of SL-PRS with other PHY channels (PSCCH, PSSCH, PSFCH) and any modifications in the SL-slot structure</w:t>
      </w:r>
    </w:p>
    <w:p w14:paraId="1C4B627B" w14:textId="77777777" w:rsidR="00AD1D61" w:rsidRDefault="00AD1D61" w:rsidP="00AD1D61"/>
    <w:p w14:paraId="4648231F" w14:textId="04BCEA9B" w:rsidR="00950D0B" w:rsidRDefault="00950D0B" w:rsidP="00950D0B">
      <w:pPr>
        <w:rPr>
          <w:lang w:val="en-US"/>
        </w:rPr>
      </w:pPr>
      <w:r>
        <w:rPr>
          <w:lang w:val="en-US"/>
        </w:rPr>
        <w:t>When the above options were discussed in RAN1#109-e, companies had different aspects to understand the concepts of the options. Some companies had the configuration perspective in mind, while some others talked about the overlapping of physical resources.</w:t>
      </w:r>
    </w:p>
    <w:p w14:paraId="130DCA66" w14:textId="3CD5D873" w:rsidR="00AD1D61" w:rsidRPr="0036335C" w:rsidRDefault="00AD1D61" w:rsidP="00AD1D61">
      <w:pPr>
        <w:rPr>
          <w:b/>
          <w:bCs/>
          <w:u w:val="single"/>
        </w:rPr>
      </w:pPr>
      <w:r w:rsidRPr="0036335C">
        <w:rPr>
          <w:b/>
          <w:bCs/>
          <w:u w:val="single"/>
        </w:rPr>
        <w:t>Observation</w:t>
      </w:r>
      <w:r w:rsidR="00632F6B">
        <w:rPr>
          <w:b/>
          <w:bCs/>
          <w:u w:val="single"/>
        </w:rPr>
        <w:t xml:space="preserve"> 9</w:t>
      </w:r>
      <w:r w:rsidRPr="0036335C">
        <w:rPr>
          <w:b/>
          <w:bCs/>
          <w:u w:val="single"/>
        </w:rPr>
        <w:t>:</w:t>
      </w:r>
    </w:p>
    <w:p w14:paraId="131A69FF" w14:textId="77777777" w:rsidR="00AD1D61" w:rsidRDefault="00AD1D61" w:rsidP="00632F6B">
      <w:pPr>
        <w:pStyle w:val="aff9"/>
        <w:numPr>
          <w:ilvl w:val="0"/>
          <w:numId w:val="61"/>
        </w:numPr>
        <w:ind w:firstLineChars="0"/>
      </w:pPr>
      <w:r>
        <w:t>When the sharing between resource pool for sidelink positioning and the existing sidelink resource pool is considered, following 2 aspects should be considered</w:t>
      </w:r>
    </w:p>
    <w:p w14:paraId="7761254A" w14:textId="77777777" w:rsidR="00AD1D61" w:rsidRDefault="00AD1D61" w:rsidP="00950D0B">
      <w:pPr>
        <w:pStyle w:val="aff9"/>
        <w:numPr>
          <w:ilvl w:val="0"/>
          <w:numId w:val="60"/>
        </w:numPr>
        <w:ind w:firstLineChars="0"/>
      </w:pPr>
      <w:r>
        <w:rPr>
          <w:rFonts w:hint="eastAsia"/>
        </w:rPr>
        <w:t>A</w:t>
      </w:r>
      <w:r>
        <w:t>spect 1: the dedicated configuration or the shared configuration</w:t>
      </w:r>
    </w:p>
    <w:p w14:paraId="64E076ED" w14:textId="77777777" w:rsidR="00AD1D61" w:rsidRDefault="00AD1D61" w:rsidP="00950D0B">
      <w:pPr>
        <w:pStyle w:val="aff9"/>
        <w:numPr>
          <w:ilvl w:val="0"/>
          <w:numId w:val="60"/>
        </w:numPr>
        <w:ind w:firstLineChars="0"/>
      </w:pPr>
      <w:r>
        <w:rPr>
          <w:rFonts w:hint="eastAsia"/>
        </w:rPr>
        <w:t>A</w:t>
      </w:r>
      <w:r>
        <w:t>spect 2: the dedicated resource or the shared resource</w:t>
      </w:r>
    </w:p>
    <w:p w14:paraId="7DCB52E3" w14:textId="77777777" w:rsidR="00632F6B" w:rsidRDefault="00632F6B" w:rsidP="00AD1D61">
      <w:pPr>
        <w:rPr>
          <w:lang w:val="en-US"/>
        </w:rPr>
      </w:pPr>
    </w:p>
    <w:p w14:paraId="123F436F" w14:textId="048502DC" w:rsidR="00AD1D61" w:rsidRDefault="00950D0B" w:rsidP="00AD1D61">
      <w:r>
        <w:rPr>
          <w:lang w:val="en-US"/>
        </w:rPr>
        <w:t>Considering these two different aspects, the options can be reformulated into the following three options.</w:t>
      </w:r>
    </w:p>
    <w:p w14:paraId="1BC0F868" w14:textId="4BA336F5" w:rsidR="00AD1D61" w:rsidRPr="0036335C" w:rsidRDefault="00AD1D61" w:rsidP="00AD1D61">
      <w:pPr>
        <w:rPr>
          <w:b/>
          <w:bCs/>
          <w:u w:val="single"/>
        </w:rPr>
      </w:pPr>
      <w:r w:rsidRPr="0036335C">
        <w:rPr>
          <w:b/>
          <w:bCs/>
          <w:u w:val="single"/>
        </w:rPr>
        <w:t>Proposal</w:t>
      </w:r>
      <w:r w:rsidR="009B6478">
        <w:rPr>
          <w:b/>
          <w:bCs/>
          <w:u w:val="single"/>
        </w:rPr>
        <w:t xml:space="preserve"> 8</w:t>
      </w:r>
      <w:r w:rsidRPr="0036335C">
        <w:rPr>
          <w:b/>
          <w:bCs/>
          <w:u w:val="single"/>
        </w:rPr>
        <w:t>:</w:t>
      </w:r>
    </w:p>
    <w:p w14:paraId="550674E3" w14:textId="77777777" w:rsidR="00AD1D61" w:rsidRPr="007A7A2F" w:rsidRDefault="00AD1D61" w:rsidP="00AD1D61">
      <w:r w:rsidRPr="007A7A2F">
        <w:t xml:space="preserve">With regards to the SL Positioning resource allocation, study further the following </w:t>
      </w:r>
      <w:r>
        <w:t>3</w:t>
      </w:r>
      <w:r w:rsidRPr="007A7A2F">
        <w:t xml:space="preserve"> options for SL Positioning resource (pre-)configuration:</w:t>
      </w:r>
    </w:p>
    <w:p w14:paraId="73BF10C3" w14:textId="77777777" w:rsidR="00AD1D61" w:rsidRDefault="00AD1D61" w:rsidP="00AD1D61">
      <w:pPr>
        <w:pStyle w:val="aff9"/>
        <w:numPr>
          <w:ilvl w:val="0"/>
          <w:numId w:val="44"/>
        </w:numPr>
        <w:ind w:firstLineChars="0"/>
      </w:pPr>
      <w:r>
        <w:t>Option A: Fully overlapping between resource pool for SL-PRS and existing SL resource pool, each configured by respective dedicated configuration</w:t>
      </w:r>
    </w:p>
    <w:p w14:paraId="03F3030D" w14:textId="77777777" w:rsidR="00AD1D61" w:rsidRDefault="00AD1D61" w:rsidP="00AD1D61">
      <w:pPr>
        <w:pStyle w:val="aff9"/>
        <w:numPr>
          <w:ilvl w:val="0"/>
          <w:numId w:val="44"/>
        </w:numPr>
        <w:ind w:firstLineChars="0"/>
      </w:pPr>
      <w:r>
        <w:t>Option B: Common resource pool for SL-PRS and existing SL communication, which is configured by a common configuration</w:t>
      </w:r>
    </w:p>
    <w:p w14:paraId="1CC8C717" w14:textId="77777777" w:rsidR="00AD1D61" w:rsidRDefault="00AD1D61" w:rsidP="00AD1D61">
      <w:pPr>
        <w:pStyle w:val="aff9"/>
        <w:numPr>
          <w:ilvl w:val="0"/>
          <w:numId w:val="44"/>
        </w:numPr>
        <w:ind w:firstLineChars="0"/>
      </w:pPr>
      <w:r>
        <w:t>Option C: Dedicated resource pool for SL-PRS with dedicated configuration</w:t>
      </w:r>
    </w:p>
    <w:p w14:paraId="5D8A8E20" w14:textId="77777777" w:rsidR="00AD1D61" w:rsidRPr="007B6275" w:rsidRDefault="00AD1D61" w:rsidP="00AD1D61"/>
    <w:p w14:paraId="0D0ED61C" w14:textId="595BF2D5" w:rsidR="00632F6B" w:rsidRDefault="00632F6B" w:rsidP="00632F6B">
      <w:r>
        <w:t xml:space="preserve">In RAN1#109-e, some companies raised a question, what the use case of the different resource pool is. This question is also related to the above Option </w:t>
      </w:r>
      <w:proofErr w:type="gramStart"/>
      <w:r>
        <w:t>C, since</w:t>
      </w:r>
      <w:proofErr w:type="gramEnd"/>
      <w:r>
        <w:t xml:space="preserve"> it implies different resource pool from the one for the existing sidelink communication. Figure 1 shows a possible use case that we have in mind, where there are two UEs – one performs SL-PRS transmission and the other performs SL-PRS measurement. Both UEs have RRC connection, and therefore all the SL-PRS and measurement configurations are provided via Uu interface. In this case, these UEs do not have to have RC5 RRC connection, which means sidelink communication between these UEs is not necessary.</w:t>
      </w:r>
    </w:p>
    <w:p w14:paraId="0D389EDB" w14:textId="77777777" w:rsidR="00632F6B" w:rsidRDefault="00632F6B" w:rsidP="00632F6B">
      <w:pPr>
        <w:jc w:val="center"/>
      </w:pPr>
      <w:r w:rsidRPr="007D731D">
        <w:rPr>
          <w:noProof/>
          <w:lang w:val="en-US"/>
        </w:rPr>
        <w:lastRenderedPageBreak/>
        <w:drawing>
          <wp:inline distT="0" distB="0" distL="0" distR="0" wp14:anchorId="7A3CA3AB" wp14:editId="4B6B9B4C">
            <wp:extent cx="5295900" cy="2160029"/>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5336" cy="2167956"/>
                    </a:xfrm>
                    <a:prstGeom prst="rect">
                      <a:avLst/>
                    </a:prstGeom>
                    <a:noFill/>
                    <a:ln>
                      <a:noFill/>
                    </a:ln>
                  </pic:spPr>
                </pic:pic>
              </a:graphicData>
            </a:graphic>
          </wp:inline>
        </w:drawing>
      </w:r>
    </w:p>
    <w:p w14:paraId="5032F141" w14:textId="77777777" w:rsidR="00632F6B" w:rsidRDefault="00632F6B" w:rsidP="00632F6B">
      <w:pPr>
        <w:jc w:val="center"/>
      </w:pPr>
      <w:r>
        <w:rPr>
          <w:rFonts w:hint="eastAsia"/>
        </w:rPr>
        <w:t>Figure</w:t>
      </w:r>
      <w:r>
        <w:t xml:space="preserve"> 1: SL-PRS transmission/measurement by UEs having no PC5 RRC connection</w:t>
      </w:r>
    </w:p>
    <w:p w14:paraId="2EE010DE" w14:textId="4594DEFA" w:rsidR="00632F6B" w:rsidRPr="0036335C" w:rsidRDefault="00632F6B" w:rsidP="00632F6B">
      <w:pPr>
        <w:rPr>
          <w:b/>
          <w:bCs/>
          <w:u w:val="single"/>
        </w:rPr>
      </w:pPr>
      <w:r w:rsidRPr="0036335C">
        <w:rPr>
          <w:rFonts w:hint="eastAsia"/>
          <w:b/>
          <w:bCs/>
          <w:u w:val="single"/>
        </w:rPr>
        <w:t>Obser</w:t>
      </w:r>
      <w:r w:rsidRPr="0036335C">
        <w:rPr>
          <w:b/>
          <w:bCs/>
          <w:u w:val="single"/>
        </w:rPr>
        <w:t>vation</w:t>
      </w:r>
      <w:r w:rsidR="00D17134">
        <w:rPr>
          <w:b/>
          <w:bCs/>
          <w:u w:val="single"/>
        </w:rPr>
        <w:t xml:space="preserve"> 10</w:t>
      </w:r>
      <w:r w:rsidRPr="0036335C">
        <w:rPr>
          <w:b/>
          <w:bCs/>
          <w:u w:val="single"/>
        </w:rPr>
        <w:t>:</w:t>
      </w:r>
    </w:p>
    <w:p w14:paraId="64F3DB9B" w14:textId="1E1D268C" w:rsidR="00632F6B" w:rsidRDefault="00632F6B" w:rsidP="00D17134">
      <w:pPr>
        <w:pStyle w:val="aff9"/>
        <w:numPr>
          <w:ilvl w:val="0"/>
          <w:numId w:val="61"/>
        </w:numPr>
        <w:ind w:firstLineChars="0"/>
      </w:pPr>
      <w:r>
        <w:t>There is a use case that the UE receiv</w:t>
      </w:r>
      <w:r w:rsidR="00D17134">
        <w:t>ing</w:t>
      </w:r>
      <w:r>
        <w:t xml:space="preserve"> SL-PRS does not need to be configured with SL communication</w:t>
      </w:r>
      <w:r w:rsidR="00D17134">
        <w:t xml:space="preserve"> with the UE sending the SL-PRS</w:t>
      </w:r>
      <w:r>
        <w:t>.</w:t>
      </w:r>
    </w:p>
    <w:p w14:paraId="277B5A7C" w14:textId="77777777" w:rsidR="00AD1D61" w:rsidRPr="00632F6B" w:rsidRDefault="00AD1D61" w:rsidP="00AD1D61"/>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2CD9B6C1"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n this contribution, we have the following proposals:</w:t>
      </w:r>
    </w:p>
    <w:p w14:paraId="5EAD39FC" w14:textId="77777777" w:rsidR="009B6478" w:rsidRDefault="009B6478" w:rsidP="009B6478">
      <w:pPr>
        <w:rPr>
          <w:lang w:val="en-US"/>
        </w:rPr>
      </w:pPr>
      <w:r w:rsidRPr="00B77653">
        <w:rPr>
          <w:rFonts w:hint="eastAsia"/>
          <w:b/>
          <w:bCs/>
          <w:u w:val="single"/>
          <w:lang w:val="en-US"/>
        </w:rPr>
        <w:t>O</w:t>
      </w:r>
      <w:r w:rsidRPr="00B77653">
        <w:rPr>
          <w:b/>
          <w:bCs/>
          <w:u w:val="single"/>
          <w:lang w:val="en-US"/>
        </w:rPr>
        <w:t>bservation</w:t>
      </w:r>
      <w:r>
        <w:rPr>
          <w:b/>
          <w:bCs/>
          <w:u w:val="single"/>
          <w:lang w:val="en-US"/>
        </w:rPr>
        <w:t xml:space="preserve"> </w:t>
      </w:r>
      <w:r>
        <w:rPr>
          <w:rFonts w:hint="eastAsia"/>
          <w:b/>
          <w:bCs/>
          <w:u w:val="single"/>
          <w:lang w:val="en-US"/>
        </w:rPr>
        <w:t>1</w:t>
      </w:r>
      <w:r w:rsidRPr="00B77653">
        <w:rPr>
          <w:b/>
          <w:bCs/>
          <w:u w:val="single"/>
          <w:lang w:val="en-US"/>
        </w:rPr>
        <w:t>:</w:t>
      </w:r>
      <w:r>
        <w:rPr>
          <w:lang w:val="en-US"/>
        </w:rPr>
        <w:t xml:space="preserve"> </w:t>
      </w:r>
    </w:p>
    <w:p w14:paraId="36967082" w14:textId="77777777" w:rsidR="009B6478" w:rsidRPr="00911AD2" w:rsidRDefault="009B6478" w:rsidP="009B6478">
      <w:pPr>
        <w:pStyle w:val="aff9"/>
        <w:numPr>
          <w:ilvl w:val="0"/>
          <w:numId w:val="54"/>
        </w:numPr>
        <w:ind w:firstLineChars="0"/>
        <w:rPr>
          <w:lang w:val="en-US"/>
        </w:rPr>
      </w:pPr>
      <w:r w:rsidRPr="00911AD2">
        <w:rPr>
          <w:lang w:val="en-US"/>
        </w:rPr>
        <w:t>Rel-16/17 Uu positioning methods support only using multiple TRPs whose locations are known</w:t>
      </w:r>
    </w:p>
    <w:p w14:paraId="4466FDA6" w14:textId="77777777" w:rsidR="009B6478" w:rsidRDefault="009B6478" w:rsidP="009B6478">
      <w:pPr>
        <w:rPr>
          <w:lang w:val="en-US"/>
        </w:rPr>
      </w:pPr>
      <w:r w:rsidRPr="00B77653">
        <w:rPr>
          <w:rFonts w:hint="eastAsia"/>
          <w:b/>
          <w:bCs/>
          <w:u w:val="single"/>
          <w:lang w:val="en-US"/>
        </w:rPr>
        <w:t>O</w:t>
      </w:r>
      <w:r w:rsidRPr="00B77653">
        <w:rPr>
          <w:b/>
          <w:bCs/>
          <w:u w:val="single"/>
          <w:lang w:val="en-US"/>
        </w:rPr>
        <w:t>bservation</w:t>
      </w:r>
      <w:r>
        <w:rPr>
          <w:b/>
          <w:bCs/>
          <w:u w:val="single"/>
          <w:lang w:val="en-US"/>
        </w:rPr>
        <w:t xml:space="preserve"> 2</w:t>
      </w:r>
      <w:r w:rsidRPr="00B77653">
        <w:rPr>
          <w:b/>
          <w:bCs/>
          <w:u w:val="single"/>
          <w:lang w:val="en-US"/>
        </w:rPr>
        <w:t>:</w:t>
      </w:r>
      <w:r>
        <w:rPr>
          <w:lang w:val="en-US"/>
        </w:rPr>
        <w:t xml:space="preserve"> </w:t>
      </w:r>
    </w:p>
    <w:p w14:paraId="3E1D9BA7" w14:textId="77777777" w:rsidR="009B6478" w:rsidRPr="00911AD2" w:rsidRDefault="009B6478" w:rsidP="009B6478">
      <w:pPr>
        <w:pStyle w:val="aff9"/>
        <w:numPr>
          <w:ilvl w:val="0"/>
          <w:numId w:val="54"/>
        </w:numPr>
        <w:ind w:firstLineChars="0"/>
        <w:rPr>
          <w:lang w:val="en-US"/>
        </w:rPr>
      </w:pPr>
      <w:r w:rsidRPr="00911AD2">
        <w:rPr>
          <w:lang w:val="en-US"/>
        </w:rPr>
        <w:t>When the locations of supporting devices are unknown, the positioning methods to derive an absolute position by the cooperated multiple supporting devices do</w:t>
      </w:r>
      <w:r w:rsidRPr="00911AD2">
        <w:rPr>
          <w:rFonts w:hint="eastAsia"/>
          <w:lang w:val="en-US"/>
        </w:rPr>
        <w:t>es</w:t>
      </w:r>
      <w:r w:rsidRPr="00911AD2">
        <w:rPr>
          <w:lang w:val="en-US"/>
        </w:rPr>
        <w:t xml:space="preserve"> not work</w:t>
      </w:r>
    </w:p>
    <w:p w14:paraId="7B63F769" w14:textId="77777777" w:rsidR="009B6478" w:rsidRDefault="009B6478" w:rsidP="009B6478">
      <w:pPr>
        <w:rPr>
          <w:lang w:val="en-US"/>
        </w:rPr>
      </w:pPr>
      <w:r>
        <w:rPr>
          <w:b/>
          <w:bCs/>
          <w:u w:val="single"/>
          <w:lang w:val="en-US"/>
        </w:rPr>
        <w:t>Proposal 1:</w:t>
      </w:r>
      <w:r w:rsidRPr="004D37E4">
        <w:rPr>
          <w:lang w:val="en-US"/>
        </w:rPr>
        <w:t xml:space="preserve"> </w:t>
      </w:r>
    </w:p>
    <w:p w14:paraId="45176E21" w14:textId="77777777" w:rsidR="009B6478" w:rsidRPr="00911AD2" w:rsidRDefault="009B6478" w:rsidP="009B6478">
      <w:pPr>
        <w:pStyle w:val="aff9"/>
        <w:numPr>
          <w:ilvl w:val="0"/>
          <w:numId w:val="54"/>
        </w:numPr>
        <w:ind w:firstLineChars="0"/>
        <w:rPr>
          <w:lang w:val="en-US"/>
        </w:rPr>
      </w:pPr>
      <w:r w:rsidRPr="00911AD2">
        <w:rPr>
          <w:lang w:val="en-US"/>
        </w:rPr>
        <w:t xml:space="preserve">The definition of absolute positioning, relative positioning and ranging should be clarified considering whether the location of anchor UE is known or not and whether multiple anchor UEs can be used or not: </w:t>
      </w:r>
    </w:p>
    <w:p w14:paraId="2EE8D2EA" w14:textId="77777777" w:rsidR="009B6478" w:rsidRPr="00494846" w:rsidRDefault="009B6478" w:rsidP="009B6478">
      <w:pPr>
        <w:pStyle w:val="aff9"/>
        <w:numPr>
          <w:ilvl w:val="0"/>
          <w:numId w:val="51"/>
        </w:numPr>
        <w:ind w:firstLineChars="0"/>
        <w:rPr>
          <w:lang w:val="en-US"/>
        </w:rPr>
      </w:pPr>
      <w:r w:rsidRPr="00494846">
        <w:rPr>
          <w:rFonts w:hint="eastAsia"/>
          <w:u w:val="single"/>
          <w:lang w:val="en-US"/>
        </w:rPr>
        <w:t>Absolute positioning</w:t>
      </w:r>
      <w:r w:rsidRPr="00494846">
        <w:rPr>
          <w:u w:val="single"/>
          <w:lang w:val="en-US"/>
        </w:rPr>
        <w:t>:</w:t>
      </w:r>
      <w:r w:rsidRPr="00494846">
        <w:rPr>
          <w:lang w:val="en-US"/>
        </w:rPr>
        <w:t xml:space="preserve"> </w:t>
      </w:r>
      <w:r>
        <w:rPr>
          <w:lang w:val="en-US"/>
        </w:rPr>
        <w:t>Deriving</w:t>
      </w:r>
      <w:r w:rsidRPr="00494846">
        <w:rPr>
          <w:lang w:val="en-US"/>
        </w:rPr>
        <w:t xml:space="preserve"> an absolute position of a target UE by using the measurement result(s) from/to one or more anchor UEs whose positions are known.</w:t>
      </w:r>
    </w:p>
    <w:p w14:paraId="34F01634" w14:textId="77777777" w:rsidR="009B6478" w:rsidRPr="00494846" w:rsidRDefault="009B6478" w:rsidP="009B6478">
      <w:pPr>
        <w:pStyle w:val="aff9"/>
        <w:numPr>
          <w:ilvl w:val="0"/>
          <w:numId w:val="51"/>
        </w:numPr>
        <w:ind w:firstLineChars="0"/>
        <w:rPr>
          <w:lang w:val="en-US"/>
        </w:rPr>
      </w:pPr>
      <w:r w:rsidRPr="00494846">
        <w:rPr>
          <w:rFonts w:hint="eastAsia"/>
          <w:u w:val="single"/>
          <w:lang w:val="en-US"/>
        </w:rPr>
        <w:t>R</w:t>
      </w:r>
      <w:r w:rsidRPr="00494846">
        <w:rPr>
          <w:u w:val="single"/>
          <w:lang w:val="en-US"/>
        </w:rPr>
        <w:t>elative positioning:</w:t>
      </w:r>
      <w:r w:rsidRPr="00494846">
        <w:rPr>
          <w:lang w:val="en-US"/>
        </w:rPr>
        <w:t xml:space="preserve"> </w:t>
      </w:r>
      <w:r>
        <w:rPr>
          <w:lang w:val="en-US"/>
        </w:rPr>
        <w:t>Derivin</w:t>
      </w:r>
      <w:r w:rsidRPr="00494846">
        <w:rPr>
          <w:lang w:val="en-US"/>
        </w:rPr>
        <w:t>g a relative position of a target UE relates to an anchor UE by using the measurement result from/to the anchor UE whose location information is not required</w:t>
      </w:r>
      <w:r>
        <w:rPr>
          <w:lang w:val="en-US"/>
        </w:rPr>
        <w:t xml:space="preserve">. </w:t>
      </w:r>
    </w:p>
    <w:p w14:paraId="79908F65" w14:textId="77777777" w:rsidR="009B6478" w:rsidRDefault="009B6478" w:rsidP="009B6478">
      <w:pPr>
        <w:pStyle w:val="aff9"/>
        <w:numPr>
          <w:ilvl w:val="0"/>
          <w:numId w:val="51"/>
        </w:numPr>
        <w:ind w:firstLineChars="0"/>
        <w:rPr>
          <w:lang w:val="en-US"/>
        </w:rPr>
      </w:pPr>
      <w:r w:rsidRPr="00494846">
        <w:rPr>
          <w:rFonts w:hint="eastAsia"/>
          <w:u w:val="single"/>
          <w:lang w:val="en-US"/>
        </w:rPr>
        <w:t>R</w:t>
      </w:r>
      <w:r w:rsidRPr="00494846">
        <w:rPr>
          <w:u w:val="single"/>
          <w:lang w:val="en-US"/>
        </w:rPr>
        <w:t>anging:</w:t>
      </w:r>
      <w:r w:rsidRPr="00494846">
        <w:rPr>
          <w:lang w:val="en-US"/>
        </w:rPr>
        <w:t xml:space="preserve"> Deriving either a distance or a direction of a target UE relates to an anchor UE by using the measurement result from/to the anchor UE whose location information is not required</w:t>
      </w:r>
    </w:p>
    <w:p w14:paraId="3ED44201" w14:textId="77777777" w:rsidR="009B6478" w:rsidRDefault="009B6478" w:rsidP="009B6478">
      <w:pPr>
        <w:rPr>
          <w:b/>
          <w:bCs/>
          <w:lang w:val="en-US"/>
        </w:rPr>
      </w:pPr>
      <w:r>
        <w:rPr>
          <w:b/>
          <w:bCs/>
          <w:u w:val="single"/>
          <w:lang w:val="en-US"/>
        </w:rPr>
        <w:lastRenderedPageBreak/>
        <w:t>Observation 3:</w:t>
      </w:r>
      <w:r w:rsidRPr="00DF4BA0">
        <w:rPr>
          <w:b/>
          <w:bCs/>
          <w:lang w:val="en-US"/>
        </w:rPr>
        <w:t xml:space="preserve"> </w:t>
      </w:r>
    </w:p>
    <w:p w14:paraId="6FF50870" w14:textId="77777777" w:rsidR="009B6478" w:rsidRPr="00911AD2" w:rsidRDefault="009B6478" w:rsidP="009B6478">
      <w:pPr>
        <w:pStyle w:val="aff9"/>
        <w:numPr>
          <w:ilvl w:val="0"/>
          <w:numId w:val="54"/>
        </w:numPr>
        <w:ind w:firstLineChars="0"/>
        <w:rPr>
          <w:b/>
          <w:bCs/>
          <w:u w:val="single"/>
          <w:lang w:val="en-US"/>
        </w:rPr>
      </w:pPr>
      <w:r w:rsidRPr="00911AD2">
        <w:rPr>
          <w:lang w:val="en-US"/>
        </w:rPr>
        <w:t>For relative positioning and ranging, Rel-16/17 Uu positioning methods cannot be reused</w:t>
      </w:r>
    </w:p>
    <w:p w14:paraId="265195FE" w14:textId="77777777" w:rsidR="009B6478" w:rsidRDefault="009B6478" w:rsidP="009B6478">
      <w:pPr>
        <w:rPr>
          <w:lang w:val="en-US"/>
        </w:rPr>
      </w:pPr>
      <w:r>
        <w:rPr>
          <w:b/>
          <w:bCs/>
          <w:u w:val="single"/>
          <w:lang w:val="en-US"/>
        </w:rPr>
        <w:t>Proposal 2:</w:t>
      </w:r>
      <w:r w:rsidRPr="004D37E4">
        <w:rPr>
          <w:lang w:val="en-US"/>
        </w:rPr>
        <w:t xml:space="preserve"> </w:t>
      </w:r>
    </w:p>
    <w:p w14:paraId="22F3FAEE" w14:textId="77777777" w:rsidR="009B6478" w:rsidRPr="00911AD2" w:rsidRDefault="009B6478" w:rsidP="009B6478">
      <w:pPr>
        <w:pStyle w:val="aff9"/>
        <w:numPr>
          <w:ilvl w:val="0"/>
          <w:numId w:val="54"/>
        </w:numPr>
        <w:ind w:firstLineChars="0"/>
        <w:rPr>
          <w:lang w:val="en-US"/>
        </w:rPr>
      </w:pPr>
      <w:r w:rsidRPr="00911AD2">
        <w:rPr>
          <w:lang w:val="en-US"/>
        </w:rPr>
        <w:t>Irrespective of whether location of an anchor UE is known or unknown, for relative positioning and ranging, the positioning method using a single anchor UE should be supported</w:t>
      </w:r>
    </w:p>
    <w:p w14:paraId="6C7454AB" w14:textId="77777777" w:rsidR="009B6478" w:rsidRDefault="009B6478" w:rsidP="009B6478">
      <w:pPr>
        <w:rPr>
          <w:lang w:val="en-US"/>
        </w:rPr>
      </w:pPr>
      <w:r>
        <w:rPr>
          <w:b/>
          <w:bCs/>
          <w:u w:val="single"/>
          <w:lang w:val="en-US"/>
        </w:rPr>
        <w:t>Proposal 3:</w:t>
      </w:r>
      <w:r w:rsidRPr="004D37E4">
        <w:rPr>
          <w:lang w:val="en-US"/>
        </w:rPr>
        <w:t xml:space="preserve"> </w:t>
      </w:r>
    </w:p>
    <w:p w14:paraId="45E11710" w14:textId="77777777" w:rsidR="009B6478" w:rsidRPr="00911AD2" w:rsidRDefault="009B6478" w:rsidP="009B6478">
      <w:pPr>
        <w:pStyle w:val="aff9"/>
        <w:numPr>
          <w:ilvl w:val="0"/>
          <w:numId w:val="54"/>
        </w:numPr>
        <w:ind w:firstLineChars="0"/>
        <w:rPr>
          <w:lang w:val="en-US"/>
        </w:rPr>
      </w:pPr>
      <w:r w:rsidRPr="00911AD2">
        <w:rPr>
          <w:lang w:val="en-US"/>
        </w:rPr>
        <w:t>For relative positioning using a single anchor UE, the positioning method which jointly uses both timing-based positioning for distance and angle-based positioning for direction to derive a point on the relative coordinates should be supported</w:t>
      </w:r>
    </w:p>
    <w:p w14:paraId="673E8CDD" w14:textId="77777777" w:rsidR="009B6478" w:rsidRDefault="009B6478" w:rsidP="009B6478">
      <w:pPr>
        <w:pStyle w:val="aff9"/>
        <w:numPr>
          <w:ilvl w:val="0"/>
          <w:numId w:val="50"/>
        </w:numPr>
        <w:ind w:firstLineChars="0"/>
      </w:pPr>
      <w:r w:rsidRPr="00C45292">
        <w:rPr>
          <w:lang w:val="en-US"/>
        </w:rPr>
        <w:t>e.g., RTT</w:t>
      </w:r>
      <w:r w:rsidRPr="0074566F">
        <w:t>-type solution</w:t>
      </w:r>
      <w:r>
        <w:t xml:space="preserve"> and </w:t>
      </w:r>
      <w:r w:rsidRPr="00C92957">
        <w:t>SL-AoA</w:t>
      </w:r>
      <w:r>
        <w:rPr>
          <w:rFonts w:hint="eastAsia"/>
        </w:rPr>
        <w:t>/</w:t>
      </w:r>
      <w:r>
        <w:t>SL-AoD</w:t>
      </w:r>
    </w:p>
    <w:p w14:paraId="276EF625" w14:textId="77777777" w:rsidR="009B6478" w:rsidRDefault="009B6478" w:rsidP="009B6478">
      <w:pPr>
        <w:rPr>
          <w:lang w:val="en-US"/>
        </w:rPr>
      </w:pPr>
      <w:r>
        <w:rPr>
          <w:b/>
          <w:bCs/>
          <w:u w:val="single"/>
          <w:lang w:val="en-US"/>
        </w:rPr>
        <w:t>Proposal 4:</w:t>
      </w:r>
      <w:r w:rsidRPr="004D37E4">
        <w:rPr>
          <w:lang w:val="en-US"/>
        </w:rPr>
        <w:t xml:space="preserve"> </w:t>
      </w:r>
    </w:p>
    <w:p w14:paraId="66E5BA53" w14:textId="77777777" w:rsidR="009B6478" w:rsidRPr="008526AC" w:rsidRDefault="009B6478" w:rsidP="009B6478">
      <w:pPr>
        <w:pStyle w:val="aff9"/>
        <w:numPr>
          <w:ilvl w:val="0"/>
          <w:numId w:val="52"/>
        </w:numPr>
        <w:ind w:firstLineChars="0"/>
        <w:rPr>
          <w:lang w:val="en-US"/>
        </w:rPr>
      </w:pPr>
      <w:r w:rsidRPr="008526AC">
        <w:rPr>
          <w:lang w:val="en-US"/>
        </w:rPr>
        <w:t xml:space="preserve">For ranging for distance, </w:t>
      </w:r>
      <w:r>
        <w:rPr>
          <w:lang w:val="en-US"/>
        </w:rPr>
        <w:t xml:space="preserve">use of </w:t>
      </w:r>
      <w:r w:rsidRPr="008526AC">
        <w:rPr>
          <w:lang w:val="en-US"/>
        </w:rPr>
        <w:t xml:space="preserve">timing-based positioning with a single anchor UE is </w:t>
      </w:r>
      <w:r>
        <w:rPr>
          <w:rFonts w:hint="eastAsia"/>
          <w:lang w:val="en-US"/>
        </w:rPr>
        <w:t>a</w:t>
      </w:r>
      <w:r>
        <w:rPr>
          <w:lang w:val="en-US"/>
        </w:rPr>
        <w:t xml:space="preserve"> baseline</w:t>
      </w:r>
    </w:p>
    <w:p w14:paraId="1629F249" w14:textId="77777777" w:rsidR="009B6478" w:rsidRPr="008526AC" w:rsidRDefault="009B6478" w:rsidP="009B6478">
      <w:pPr>
        <w:pStyle w:val="aff9"/>
        <w:numPr>
          <w:ilvl w:val="0"/>
          <w:numId w:val="52"/>
        </w:numPr>
        <w:ind w:firstLineChars="0"/>
        <w:rPr>
          <w:lang w:val="en-US"/>
        </w:rPr>
      </w:pPr>
      <w:r w:rsidRPr="008526AC">
        <w:rPr>
          <w:lang w:val="en-US"/>
        </w:rPr>
        <w:t xml:space="preserve">For ranging for direction, </w:t>
      </w:r>
      <w:r>
        <w:rPr>
          <w:lang w:val="en-US"/>
        </w:rPr>
        <w:t xml:space="preserve">use of </w:t>
      </w:r>
      <w:r w:rsidRPr="008526AC">
        <w:rPr>
          <w:lang w:val="en-US"/>
        </w:rPr>
        <w:t xml:space="preserve">angle-based positioning with a single anchor UE is </w:t>
      </w:r>
      <w:r>
        <w:rPr>
          <w:lang w:val="en-US"/>
        </w:rPr>
        <w:t>a baseline</w:t>
      </w:r>
    </w:p>
    <w:p w14:paraId="7F8960D3" w14:textId="77777777" w:rsidR="009B6478" w:rsidRDefault="009B6478" w:rsidP="009B6478">
      <w:pPr>
        <w:rPr>
          <w:b/>
          <w:bCs/>
          <w:lang w:val="en-US"/>
        </w:rPr>
      </w:pPr>
      <w:r>
        <w:rPr>
          <w:b/>
          <w:bCs/>
          <w:u w:val="single"/>
          <w:lang w:val="en-US"/>
        </w:rPr>
        <w:t>Observation 4:</w:t>
      </w:r>
      <w:r w:rsidRPr="00DF4BA0">
        <w:rPr>
          <w:b/>
          <w:bCs/>
          <w:lang w:val="en-US"/>
        </w:rPr>
        <w:t xml:space="preserve"> </w:t>
      </w:r>
    </w:p>
    <w:p w14:paraId="54548B71" w14:textId="77777777" w:rsidR="009B6478" w:rsidRPr="00911AD2" w:rsidRDefault="009B6478" w:rsidP="009B6478">
      <w:pPr>
        <w:pStyle w:val="aff9"/>
        <w:numPr>
          <w:ilvl w:val="0"/>
          <w:numId w:val="54"/>
        </w:numPr>
        <w:ind w:firstLineChars="0"/>
        <w:rPr>
          <w:b/>
          <w:bCs/>
          <w:u w:val="single"/>
          <w:lang w:val="en-US"/>
        </w:rPr>
      </w:pPr>
      <w:r w:rsidRPr="00911AD2">
        <w:rPr>
          <w:lang w:val="en-US"/>
        </w:rPr>
        <w:t>For absolute positioning using multiple anchor UEs, Rel-16/17 Uu positioning methods can be reused</w:t>
      </w:r>
    </w:p>
    <w:p w14:paraId="15E2659C" w14:textId="77777777" w:rsidR="009B6478" w:rsidRDefault="009B6478" w:rsidP="009B6478">
      <w:pPr>
        <w:rPr>
          <w:b/>
          <w:bCs/>
          <w:lang w:val="en-US"/>
        </w:rPr>
      </w:pPr>
      <w:r>
        <w:rPr>
          <w:b/>
          <w:bCs/>
          <w:u w:val="single"/>
          <w:lang w:val="en-US"/>
        </w:rPr>
        <w:t>Observation 5:</w:t>
      </w:r>
      <w:r w:rsidRPr="00DF4BA0">
        <w:rPr>
          <w:b/>
          <w:bCs/>
          <w:lang w:val="en-US"/>
        </w:rPr>
        <w:t xml:space="preserve"> </w:t>
      </w:r>
    </w:p>
    <w:p w14:paraId="2960CF1D" w14:textId="77777777" w:rsidR="009B6478" w:rsidRPr="00911AD2" w:rsidRDefault="009B6478" w:rsidP="009B6478">
      <w:pPr>
        <w:pStyle w:val="aff9"/>
        <w:numPr>
          <w:ilvl w:val="0"/>
          <w:numId w:val="54"/>
        </w:numPr>
        <w:ind w:firstLineChars="0"/>
        <w:rPr>
          <w:b/>
          <w:bCs/>
          <w:u w:val="single"/>
          <w:lang w:val="en-US"/>
        </w:rPr>
      </w:pPr>
      <w:r w:rsidRPr="00911AD2">
        <w:rPr>
          <w:lang w:val="en-US"/>
        </w:rPr>
        <w:t>When the location of a single anchor UE is known, a point on the absolute coordinates can be derived by the relative positioning result.</w:t>
      </w:r>
    </w:p>
    <w:p w14:paraId="01F66348" w14:textId="77777777" w:rsidR="009B6478" w:rsidRDefault="009B6478" w:rsidP="009B6478">
      <w:pPr>
        <w:rPr>
          <w:lang w:val="en-US"/>
        </w:rPr>
      </w:pPr>
      <w:r>
        <w:rPr>
          <w:b/>
          <w:bCs/>
          <w:u w:val="single"/>
          <w:lang w:val="en-US"/>
        </w:rPr>
        <w:t>Proposal 5:</w:t>
      </w:r>
      <w:r w:rsidRPr="004D37E4">
        <w:rPr>
          <w:lang w:val="en-US"/>
        </w:rPr>
        <w:t xml:space="preserve"> </w:t>
      </w:r>
    </w:p>
    <w:p w14:paraId="644B692B" w14:textId="77777777" w:rsidR="009B6478" w:rsidRPr="00911AD2" w:rsidRDefault="009B6478" w:rsidP="009B6478">
      <w:pPr>
        <w:pStyle w:val="aff9"/>
        <w:numPr>
          <w:ilvl w:val="0"/>
          <w:numId w:val="54"/>
        </w:numPr>
        <w:ind w:firstLineChars="0"/>
        <w:rPr>
          <w:lang w:val="en-US"/>
        </w:rPr>
      </w:pPr>
      <w:r w:rsidRPr="00911AD2">
        <w:rPr>
          <w:lang w:val="en-US"/>
        </w:rPr>
        <w:t>For absolute positioning, both the positioning methods based on the existing Rel-16/17 Uu positioning and the positioning methods for relative positioning and ranging should be studied</w:t>
      </w:r>
    </w:p>
    <w:p w14:paraId="3C0E7050" w14:textId="77777777" w:rsidR="009B6478" w:rsidRPr="00C92957" w:rsidRDefault="009B6478" w:rsidP="009B6478">
      <w:pPr>
        <w:pStyle w:val="aff9"/>
        <w:numPr>
          <w:ilvl w:val="0"/>
          <w:numId w:val="50"/>
        </w:numPr>
        <w:ind w:firstLineChars="0"/>
        <w:rPr>
          <w:lang w:val="en-US"/>
        </w:rPr>
      </w:pPr>
      <w:r>
        <w:rPr>
          <w:lang w:val="en-US"/>
        </w:rPr>
        <w:t xml:space="preserve">Rel-16/17 Uu positioning-based: Multi-RTT, DL-TDOA, UL-TDOA, DL-AoD, UL-AoA using multiple anchor UEs </w:t>
      </w:r>
      <w:r>
        <w:t>whose locations are known,</w:t>
      </w:r>
      <w:r>
        <w:rPr>
          <w:lang w:val="en-US"/>
        </w:rPr>
        <w:t xml:space="preserve"> instead of multiple TRPs/gNBs</w:t>
      </w:r>
    </w:p>
    <w:p w14:paraId="10F787CE" w14:textId="77777777" w:rsidR="009B6478" w:rsidRPr="00C92957" w:rsidRDefault="009B6478" w:rsidP="009B6478">
      <w:pPr>
        <w:pStyle w:val="aff9"/>
        <w:numPr>
          <w:ilvl w:val="0"/>
          <w:numId w:val="50"/>
        </w:numPr>
        <w:ind w:firstLineChars="0"/>
      </w:pPr>
      <w:r>
        <w:t>Same positioning methods for relative positioning: the combination of timing-based positioning and angle-based positioning with an anchor UE whose location is known</w:t>
      </w:r>
    </w:p>
    <w:p w14:paraId="3860188C" w14:textId="77777777" w:rsidR="009B6478" w:rsidRDefault="009B6478" w:rsidP="009B6478">
      <w:pPr>
        <w:rPr>
          <w:lang w:val="en-US"/>
        </w:rPr>
      </w:pPr>
      <w:r w:rsidRPr="004D37E4">
        <w:rPr>
          <w:b/>
          <w:bCs/>
          <w:u w:val="single"/>
          <w:lang w:val="en-US"/>
        </w:rPr>
        <w:t>Proposal</w:t>
      </w:r>
      <w:r>
        <w:rPr>
          <w:b/>
          <w:bCs/>
          <w:u w:val="single"/>
          <w:lang w:val="en-US"/>
        </w:rPr>
        <w:t xml:space="preserve"> 6:</w:t>
      </w:r>
      <w:r w:rsidRPr="004D37E4">
        <w:rPr>
          <w:lang w:val="en-US"/>
        </w:rPr>
        <w:t xml:space="preserve"> </w:t>
      </w:r>
    </w:p>
    <w:p w14:paraId="599A91B8" w14:textId="77777777" w:rsidR="009B6478" w:rsidRPr="00911AD2" w:rsidRDefault="009B6478" w:rsidP="009B6478">
      <w:pPr>
        <w:pStyle w:val="aff9"/>
        <w:numPr>
          <w:ilvl w:val="0"/>
          <w:numId w:val="54"/>
        </w:numPr>
        <w:ind w:firstLineChars="0"/>
        <w:rPr>
          <w:lang w:val="en-US"/>
        </w:rPr>
      </w:pPr>
      <w:r w:rsidRPr="00911AD2">
        <w:rPr>
          <w:lang w:val="en-US"/>
        </w:rPr>
        <w:t xml:space="preserve">Uu positioning methods for hybrid positioning </w:t>
      </w:r>
      <w:r>
        <w:rPr>
          <w:rFonts w:hint="eastAsia"/>
          <w:lang w:val="en-US"/>
        </w:rPr>
        <w:t>a</w:t>
      </w:r>
      <w:r>
        <w:rPr>
          <w:lang w:val="en-US"/>
        </w:rPr>
        <w:t>re</w:t>
      </w:r>
      <w:r w:rsidRPr="00911AD2">
        <w:rPr>
          <w:lang w:val="en-US"/>
        </w:rPr>
        <w:t xml:space="preserve"> the methods of existing Rel-16/17 positioning</w:t>
      </w:r>
    </w:p>
    <w:p w14:paraId="0C9FD0AF" w14:textId="77777777" w:rsidR="009B6478" w:rsidRPr="00950D0B" w:rsidRDefault="009B6478" w:rsidP="009B6478">
      <w:pPr>
        <w:rPr>
          <w:b/>
          <w:bCs/>
          <w:u w:val="single"/>
          <w:lang w:val="en-US"/>
        </w:rPr>
      </w:pPr>
      <w:r w:rsidRPr="00950D0B">
        <w:rPr>
          <w:b/>
          <w:bCs/>
          <w:u w:val="single"/>
          <w:lang w:val="en-US"/>
        </w:rPr>
        <w:t>Observation 6:</w:t>
      </w:r>
    </w:p>
    <w:p w14:paraId="6A158F8E" w14:textId="77777777" w:rsidR="009B6478" w:rsidRPr="00950D0B" w:rsidRDefault="009B6478" w:rsidP="009B6478">
      <w:pPr>
        <w:pStyle w:val="aff9"/>
        <w:numPr>
          <w:ilvl w:val="0"/>
          <w:numId w:val="54"/>
        </w:numPr>
        <w:ind w:firstLineChars="0"/>
        <w:rPr>
          <w:lang w:val="en-US"/>
        </w:rPr>
      </w:pPr>
      <w:r w:rsidRPr="00950D0B">
        <w:rPr>
          <w:rFonts w:hint="eastAsia"/>
          <w:lang w:val="en-US"/>
        </w:rPr>
        <w:lastRenderedPageBreak/>
        <w:t>T</w:t>
      </w:r>
      <w:r w:rsidRPr="00950D0B">
        <w:rPr>
          <w:lang w:val="en-US"/>
        </w:rPr>
        <w:t xml:space="preserve">he </w:t>
      </w:r>
      <w:r>
        <w:rPr>
          <w:lang w:val="en-US"/>
        </w:rPr>
        <w:t>suitable SL-PRS sequence may depends on whether the locations of interfering SL-PRS sources are stable or not.</w:t>
      </w:r>
    </w:p>
    <w:p w14:paraId="00939E90" w14:textId="77777777" w:rsidR="009B6478" w:rsidRPr="00950D0B" w:rsidRDefault="009B6478" w:rsidP="009B6478">
      <w:pPr>
        <w:rPr>
          <w:b/>
          <w:bCs/>
          <w:u w:val="single"/>
          <w:lang w:val="en-US"/>
        </w:rPr>
      </w:pPr>
      <w:r w:rsidRPr="00950D0B">
        <w:rPr>
          <w:b/>
          <w:bCs/>
          <w:u w:val="single"/>
          <w:lang w:val="en-US"/>
        </w:rPr>
        <w:t xml:space="preserve">Observation </w:t>
      </w:r>
      <w:r>
        <w:rPr>
          <w:b/>
          <w:bCs/>
          <w:u w:val="single"/>
          <w:lang w:val="en-US"/>
        </w:rPr>
        <w:t>7</w:t>
      </w:r>
      <w:r w:rsidRPr="00950D0B">
        <w:rPr>
          <w:b/>
          <w:bCs/>
          <w:u w:val="single"/>
          <w:lang w:val="en-US"/>
        </w:rPr>
        <w:t>:</w:t>
      </w:r>
    </w:p>
    <w:p w14:paraId="3A369AAF" w14:textId="77777777" w:rsidR="009B6478" w:rsidRPr="00950D0B" w:rsidRDefault="009B6478" w:rsidP="009B6478">
      <w:pPr>
        <w:pStyle w:val="aff9"/>
        <w:numPr>
          <w:ilvl w:val="0"/>
          <w:numId w:val="54"/>
        </w:numPr>
        <w:ind w:firstLineChars="0"/>
        <w:rPr>
          <w:lang w:val="en-US"/>
        </w:rPr>
      </w:pPr>
      <w:r>
        <w:rPr>
          <w:lang w:val="en-US"/>
        </w:rPr>
        <w:t>Given that each type of UE supports a respective sequence, support of more than one sequence would not cause UE implementation complexity.</w:t>
      </w:r>
    </w:p>
    <w:p w14:paraId="5BD8FC88" w14:textId="77777777" w:rsidR="009B6478" w:rsidRPr="004D37E4" w:rsidRDefault="009B6478" w:rsidP="009B6478">
      <w:pPr>
        <w:rPr>
          <w:b/>
          <w:bCs/>
          <w:u w:val="single"/>
          <w:lang w:val="en-US"/>
        </w:rPr>
      </w:pPr>
      <w:r w:rsidRPr="004D37E4">
        <w:rPr>
          <w:b/>
          <w:bCs/>
          <w:u w:val="single"/>
          <w:lang w:val="en-US"/>
        </w:rPr>
        <w:t xml:space="preserve">Proposal </w:t>
      </w:r>
      <w:r>
        <w:rPr>
          <w:b/>
          <w:bCs/>
          <w:u w:val="single"/>
          <w:lang w:val="en-US"/>
        </w:rPr>
        <w:t>7</w:t>
      </w:r>
      <w:r w:rsidRPr="004D37E4">
        <w:rPr>
          <w:b/>
          <w:bCs/>
          <w:u w:val="single"/>
          <w:lang w:val="en-US"/>
        </w:rPr>
        <w:t>:</w:t>
      </w:r>
    </w:p>
    <w:p w14:paraId="2E5CCD8A" w14:textId="77777777" w:rsidR="009B6478" w:rsidRPr="00536FCB" w:rsidRDefault="009B6478" w:rsidP="009B6478">
      <w:pPr>
        <w:pStyle w:val="aff9"/>
        <w:numPr>
          <w:ilvl w:val="0"/>
          <w:numId w:val="47"/>
        </w:numPr>
        <w:ind w:firstLineChars="0"/>
        <w:rPr>
          <w:lang w:val="en-US"/>
        </w:rPr>
      </w:pPr>
      <w:r w:rsidRPr="00536FCB">
        <w:rPr>
          <w:rFonts w:hint="eastAsia"/>
          <w:lang w:val="en-US"/>
        </w:rPr>
        <w:t>B</w:t>
      </w:r>
      <w:r w:rsidRPr="00536FCB">
        <w:rPr>
          <w:lang w:val="en-US"/>
        </w:rPr>
        <w:t>oth ZC-based sequence and Pseudorandom sequence should be studied for SL-PRS.</w:t>
      </w:r>
    </w:p>
    <w:p w14:paraId="394602B2" w14:textId="77777777" w:rsidR="009B6478" w:rsidRDefault="009B6478" w:rsidP="009B6478">
      <w:pPr>
        <w:pStyle w:val="aff9"/>
        <w:numPr>
          <w:ilvl w:val="0"/>
          <w:numId w:val="47"/>
        </w:numPr>
        <w:ind w:firstLineChars="0"/>
        <w:rPr>
          <w:lang w:val="en-US"/>
        </w:rPr>
      </w:pPr>
      <w:r w:rsidRPr="00536FCB">
        <w:rPr>
          <w:lang w:val="en-US"/>
        </w:rPr>
        <w:t>Based on the UE-type (e.g. vehicle, RSU, mobile, terrestrial) of transmitter, either of two sequences may be applied</w:t>
      </w:r>
    </w:p>
    <w:p w14:paraId="2F529A3F" w14:textId="77777777" w:rsidR="009B6478" w:rsidRPr="0036335C" w:rsidRDefault="009B6478" w:rsidP="009B6478">
      <w:pPr>
        <w:rPr>
          <w:b/>
          <w:bCs/>
          <w:u w:val="single"/>
          <w:lang w:val="en-US"/>
        </w:rPr>
      </w:pPr>
      <w:r w:rsidRPr="0036335C">
        <w:rPr>
          <w:b/>
          <w:bCs/>
          <w:u w:val="single"/>
          <w:lang w:val="en-US"/>
        </w:rPr>
        <w:t>Observation</w:t>
      </w:r>
      <w:r>
        <w:rPr>
          <w:b/>
          <w:bCs/>
          <w:u w:val="single"/>
          <w:lang w:val="en-US"/>
        </w:rPr>
        <w:t xml:space="preserve"> 8</w:t>
      </w:r>
      <w:r w:rsidRPr="0036335C">
        <w:rPr>
          <w:b/>
          <w:bCs/>
          <w:u w:val="single"/>
          <w:lang w:val="en-US"/>
        </w:rPr>
        <w:t>:</w:t>
      </w:r>
    </w:p>
    <w:p w14:paraId="0EF41E02" w14:textId="77777777" w:rsidR="009B6478" w:rsidRDefault="009B6478" w:rsidP="009B6478">
      <w:pPr>
        <w:pStyle w:val="aff9"/>
        <w:numPr>
          <w:ilvl w:val="0"/>
          <w:numId w:val="53"/>
        </w:numPr>
        <w:ind w:firstLineChars="0"/>
        <w:rPr>
          <w:lang w:val="en-US"/>
        </w:rPr>
      </w:pPr>
      <w:r w:rsidRPr="007512A5">
        <w:rPr>
          <w:rFonts w:hint="eastAsia"/>
          <w:lang w:val="en-US"/>
        </w:rPr>
        <w:t>T</w:t>
      </w:r>
      <w:r w:rsidRPr="007512A5">
        <w:rPr>
          <w:lang w:val="en-US"/>
        </w:rPr>
        <w:t>here is a fundamental difference between</w:t>
      </w:r>
      <w:r>
        <w:rPr>
          <w:lang w:val="en-US"/>
        </w:rPr>
        <w:t xml:space="preserve"> the following schemes, from the viewpoint of whether to support autonomous SL-PRS transmission or not.</w:t>
      </w:r>
    </w:p>
    <w:p w14:paraId="462FF244" w14:textId="77777777" w:rsidR="009B6478" w:rsidRDefault="009B6478" w:rsidP="009B6478">
      <w:pPr>
        <w:pStyle w:val="aff9"/>
        <w:numPr>
          <w:ilvl w:val="1"/>
          <w:numId w:val="53"/>
        </w:numPr>
        <w:ind w:firstLineChars="0"/>
        <w:rPr>
          <w:lang w:val="en-US"/>
        </w:rPr>
      </w:pPr>
      <w:r>
        <w:rPr>
          <w:rFonts w:hint="eastAsia"/>
          <w:lang w:val="en-US"/>
        </w:rPr>
        <w:t>S</w:t>
      </w:r>
      <w:r>
        <w:rPr>
          <w:lang w:val="en-US"/>
        </w:rPr>
        <w:t>L-PRS transmission starts based on pre-configuration (i.e., without RRC/PC-5 RRC connection establishment)</w:t>
      </w:r>
    </w:p>
    <w:p w14:paraId="386DF5BE" w14:textId="77777777" w:rsidR="009B6478" w:rsidRPr="007512A5" w:rsidRDefault="009B6478" w:rsidP="009B6478">
      <w:pPr>
        <w:pStyle w:val="aff9"/>
        <w:numPr>
          <w:ilvl w:val="1"/>
          <w:numId w:val="53"/>
        </w:numPr>
        <w:ind w:firstLineChars="0"/>
        <w:rPr>
          <w:lang w:val="en-US"/>
        </w:rPr>
      </w:pPr>
      <w:r>
        <w:rPr>
          <w:rFonts w:hint="eastAsia"/>
          <w:lang w:val="en-US"/>
        </w:rPr>
        <w:t>S</w:t>
      </w:r>
      <w:r>
        <w:rPr>
          <w:lang w:val="en-US"/>
        </w:rPr>
        <w:t>L-PRS transmission starts after RRC/PC-5 RRC connected establishment</w:t>
      </w:r>
    </w:p>
    <w:p w14:paraId="50E20615" w14:textId="77777777" w:rsidR="009B6478" w:rsidRPr="0036335C" w:rsidRDefault="009B6478" w:rsidP="009B6478">
      <w:pPr>
        <w:rPr>
          <w:b/>
          <w:bCs/>
          <w:u w:val="single"/>
        </w:rPr>
      </w:pPr>
      <w:r w:rsidRPr="0036335C">
        <w:rPr>
          <w:b/>
          <w:bCs/>
          <w:u w:val="single"/>
        </w:rPr>
        <w:t>Observation</w:t>
      </w:r>
      <w:r>
        <w:rPr>
          <w:b/>
          <w:bCs/>
          <w:u w:val="single"/>
        </w:rPr>
        <w:t xml:space="preserve"> 9</w:t>
      </w:r>
      <w:r w:rsidRPr="0036335C">
        <w:rPr>
          <w:b/>
          <w:bCs/>
          <w:u w:val="single"/>
        </w:rPr>
        <w:t>:</w:t>
      </w:r>
    </w:p>
    <w:p w14:paraId="0A102C7F" w14:textId="77777777" w:rsidR="009B6478" w:rsidRDefault="009B6478" w:rsidP="009B6478">
      <w:pPr>
        <w:pStyle w:val="aff9"/>
        <w:numPr>
          <w:ilvl w:val="0"/>
          <w:numId w:val="61"/>
        </w:numPr>
        <w:ind w:firstLineChars="0"/>
      </w:pPr>
      <w:r>
        <w:t>When the sharing between resource pool for sidelink positioning and the existing sidelink resource pool is considered, following 2 aspects should be considered</w:t>
      </w:r>
    </w:p>
    <w:p w14:paraId="2987C7F3" w14:textId="77777777" w:rsidR="009B6478" w:rsidRDefault="009B6478" w:rsidP="009B6478">
      <w:pPr>
        <w:pStyle w:val="aff9"/>
        <w:numPr>
          <w:ilvl w:val="0"/>
          <w:numId w:val="60"/>
        </w:numPr>
        <w:ind w:firstLineChars="0"/>
      </w:pPr>
      <w:r>
        <w:rPr>
          <w:rFonts w:hint="eastAsia"/>
        </w:rPr>
        <w:t>A</w:t>
      </w:r>
      <w:r>
        <w:t>spect 1: the dedicated configuration or the shared configuration</w:t>
      </w:r>
    </w:p>
    <w:p w14:paraId="590E7783" w14:textId="77777777" w:rsidR="009B6478" w:rsidRDefault="009B6478" w:rsidP="009B6478">
      <w:pPr>
        <w:pStyle w:val="aff9"/>
        <w:numPr>
          <w:ilvl w:val="0"/>
          <w:numId w:val="60"/>
        </w:numPr>
        <w:ind w:firstLineChars="0"/>
      </w:pPr>
      <w:r>
        <w:rPr>
          <w:rFonts w:hint="eastAsia"/>
        </w:rPr>
        <w:t>A</w:t>
      </w:r>
      <w:r>
        <w:t>spect 2: the dedicated resource or the shared resource</w:t>
      </w:r>
    </w:p>
    <w:p w14:paraId="68896B80" w14:textId="77777777" w:rsidR="009B6478" w:rsidRPr="0036335C" w:rsidRDefault="009B6478" w:rsidP="009B6478">
      <w:pPr>
        <w:rPr>
          <w:b/>
          <w:bCs/>
          <w:u w:val="single"/>
        </w:rPr>
      </w:pPr>
      <w:r w:rsidRPr="0036335C">
        <w:rPr>
          <w:b/>
          <w:bCs/>
          <w:u w:val="single"/>
        </w:rPr>
        <w:t>Proposal</w:t>
      </w:r>
      <w:r>
        <w:rPr>
          <w:b/>
          <w:bCs/>
          <w:u w:val="single"/>
        </w:rPr>
        <w:t xml:space="preserve"> 8</w:t>
      </w:r>
      <w:r w:rsidRPr="0036335C">
        <w:rPr>
          <w:b/>
          <w:bCs/>
          <w:u w:val="single"/>
        </w:rPr>
        <w:t>:</w:t>
      </w:r>
    </w:p>
    <w:p w14:paraId="7AEE0A2D" w14:textId="77777777" w:rsidR="009B6478" w:rsidRPr="007A7A2F" w:rsidRDefault="009B6478" w:rsidP="009B6478">
      <w:r w:rsidRPr="007A7A2F">
        <w:t xml:space="preserve">With regards to the SL Positioning resource allocation, study further the following </w:t>
      </w:r>
      <w:r>
        <w:t>3</w:t>
      </w:r>
      <w:r w:rsidRPr="007A7A2F">
        <w:t xml:space="preserve"> options for SL Positioning resource (pre-)configuration:</w:t>
      </w:r>
    </w:p>
    <w:p w14:paraId="19096A25" w14:textId="77777777" w:rsidR="009B6478" w:rsidRDefault="009B6478" w:rsidP="009B6478">
      <w:pPr>
        <w:pStyle w:val="aff9"/>
        <w:numPr>
          <w:ilvl w:val="0"/>
          <w:numId w:val="44"/>
        </w:numPr>
        <w:ind w:firstLineChars="0"/>
      </w:pPr>
      <w:r>
        <w:t>Option A: Fully overlapping between resource pool for SL-PRS and existing SL resource pool, each configured by respective dedicated configuration</w:t>
      </w:r>
    </w:p>
    <w:p w14:paraId="1939C26B" w14:textId="77777777" w:rsidR="009B6478" w:rsidRDefault="009B6478" w:rsidP="009B6478">
      <w:pPr>
        <w:pStyle w:val="aff9"/>
        <w:numPr>
          <w:ilvl w:val="0"/>
          <w:numId w:val="44"/>
        </w:numPr>
        <w:ind w:firstLineChars="0"/>
      </w:pPr>
      <w:r>
        <w:t>Option B: Common resource pool for SL-PRS and existing SL communication, which is configured by a common configuration</w:t>
      </w:r>
    </w:p>
    <w:p w14:paraId="57E44675" w14:textId="77777777" w:rsidR="009B6478" w:rsidRDefault="009B6478" w:rsidP="009B6478">
      <w:pPr>
        <w:pStyle w:val="aff9"/>
        <w:numPr>
          <w:ilvl w:val="0"/>
          <w:numId w:val="44"/>
        </w:numPr>
        <w:ind w:firstLineChars="0"/>
      </w:pPr>
      <w:r>
        <w:t>Option C: Dedicated resource pool for SL-PRS with dedicated configuration</w:t>
      </w:r>
    </w:p>
    <w:p w14:paraId="148A2EF0" w14:textId="77777777" w:rsidR="009B6478" w:rsidRPr="0036335C" w:rsidRDefault="009B6478" w:rsidP="009B6478">
      <w:pPr>
        <w:rPr>
          <w:b/>
          <w:bCs/>
          <w:u w:val="single"/>
        </w:rPr>
      </w:pPr>
      <w:r w:rsidRPr="0036335C">
        <w:rPr>
          <w:rFonts w:hint="eastAsia"/>
          <w:b/>
          <w:bCs/>
          <w:u w:val="single"/>
        </w:rPr>
        <w:t>Obser</w:t>
      </w:r>
      <w:r w:rsidRPr="0036335C">
        <w:rPr>
          <w:b/>
          <w:bCs/>
          <w:u w:val="single"/>
        </w:rPr>
        <w:t>vation</w:t>
      </w:r>
      <w:r>
        <w:rPr>
          <w:b/>
          <w:bCs/>
          <w:u w:val="single"/>
        </w:rPr>
        <w:t xml:space="preserve"> 10</w:t>
      </w:r>
      <w:r w:rsidRPr="0036335C">
        <w:rPr>
          <w:b/>
          <w:bCs/>
          <w:u w:val="single"/>
        </w:rPr>
        <w:t>:</w:t>
      </w:r>
    </w:p>
    <w:p w14:paraId="14375CB2" w14:textId="77777777" w:rsidR="009B6478" w:rsidRDefault="009B6478" w:rsidP="009B6478">
      <w:pPr>
        <w:pStyle w:val="aff9"/>
        <w:numPr>
          <w:ilvl w:val="0"/>
          <w:numId w:val="61"/>
        </w:numPr>
        <w:ind w:firstLineChars="0"/>
      </w:pPr>
      <w:r>
        <w:t>There is a use case that the UE receiving SL-PRS does not need to be configured with SL communication with the UE sending the SL-PRS.</w:t>
      </w:r>
    </w:p>
    <w:p w14:paraId="3744D711" w14:textId="77777777" w:rsidR="009B6478" w:rsidRPr="009B6478" w:rsidRDefault="009B6478" w:rsidP="004407D4">
      <w:pPr>
        <w:rPr>
          <w:rFonts w:eastAsiaTheme="minorEastAsia"/>
          <w:color w:val="000000" w:themeColor="text1"/>
        </w:rPr>
      </w:pPr>
    </w:p>
    <w:bookmarkEnd w:id="3"/>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lastRenderedPageBreak/>
        <w:t>References</w:t>
      </w:r>
    </w:p>
    <w:p w14:paraId="5B77069D" w14:textId="680E0A20" w:rsidR="00947C95" w:rsidRDefault="00947C95" w:rsidP="00947C95">
      <w:pPr>
        <w:pStyle w:val="textintend2"/>
        <w:rPr>
          <w:color w:val="000000" w:themeColor="text1"/>
          <w:szCs w:val="24"/>
        </w:rPr>
      </w:pPr>
      <w:r>
        <w:rPr>
          <w:rFonts w:hint="eastAsia"/>
          <w:color w:val="000000" w:themeColor="text1"/>
          <w:szCs w:val="24"/>
          <w:lang w:eastAsia="ja-JP"/>
        </w:rPr>
        <w:t>R</w:t>
      </w:r>
      <w:r>
        <w:rPr>
          <w:color w:val="000000" w:themeColor="text1"/>
          <w:szCs w:val="24"/>
          <w:lang w:eastAsia="ja-JP"/>
        </w:rPr>
        <w:t xml:space="preserve">P-213588, </w:t>
      </w:r>
      <w:r w:rsidR="00004150">
        <w:rPr>
          <w:color w:val="000000" w:themeColor="text1"/>
          <w:szCs w:val="24"/>
          <w:lang w:eastAsia="ja-JP"/>
        </w:rPr>
        <w:t>“</w:t>
      </w:r>
      <w:r w:rsidRPr="001038C3">
        <w:rPr>
          <w:color w:val="000000" w:themeColor="text1"/>
          <w:szCs w:val="24"/>
          <w:lang w:eastAsia="ja-JP"/>
        </w:rPr>
        <w:t>Revised SID on Study on expanded and improved NR positioning</w:t>
      </w:r>
      <w:r w:rsidR="00004150">
        <w:rPr>
          <w:color w:val="000000" w:themeColor="text1"/>
          <w:szCs w:val="24"/>
          <w:lang w:eastAsia="ja-JP"/>
        </w:rPr>
        <w:t>”</w:t>
      </w:r>
      <w:r>
        <w:rPr>
          <w:color w:val="000000" w:themeColor="text1"/>
          <w:szCs w:val="24"/>
          <w:lang w:eastAsia="ja-JP"/>
        </w:rPr>
        <w:t>, Intel, Dec. 2021</w:t>
      </w:r>
    </w:p>
    <w:p w14:paraId="1D843BB3" w14:textId="0734B04E" w:rsidR="00004150" w:rsidRPr="00006ABC" w:rsidRDefault="00004150" w:rsidP="00004150">
      <w:pPr>
        <w:pStyle w:val="textintend2"/>
        <w:rPr>
          <w:color w:val="000000" w:themeColor="text1"/>
          <w:szCs w:val="24"/>
        </w:rPr>
      </w:pPr>
      <w:r>
        <w:rPr>
          <w:color w:val="000000" w:themeColor="text1"/>
          <w:szCs w:val="24"/>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#10</w:t>
      </w:r>
      <w:r>
        <w:rPr>
          <w:rFonts w:eastAsiaTheme="minorEastAsia"/>
          <w:lang w:eastAsia="zh-CN"/>
        </w:rPr>
        <w:t>9</w:t>
      </w:r>
      <w:r w:rsidRPr="00006ABC">
        <w:t>-e</w:t>
      </w:r>
      <w:r w:rsidRPr="00006ABC">
        <w:rPr>
          <w:rFonts w:eastAsiaTheme="minorEastAsia" w:hint="eastAsia"/>
          <w:lang w:eastAsia="zh-CN"/>
        </w:rPr>
        <w:t xml:space="preserve">, </w:t>
      </w:r>
      <w:r>
        <w:rPr>
          <w:rFonts w:eastAsiaTheme="minorEastAsia"/>
          <w:lang w:eastAsia="zh-CN"/>
        </w:rPr>
        <w:t>May</w:t>
      </w:r>
      <w:r w:rsidRPr="00006ABC">
        <w:t xml:space="preserve"> 202</w:t>
      </w:r>
      <w:r>
        <w:t>2</w:t>
      </w:r>
    </w:p>
    <w:p w14:paraId="3CBC5FBA" w14:textId="2D8EF734" w:rsidR="00CB508D" w:rsidRPr="00A21948" w:rsidRDefault="00CB508D" w:rsidP="00A21948">
      <w:pPr>
        <w:pStyle w:val="textintend2"/>
        <w:rPr>
          <w:color w:val="000000" w:themeColor="text1"/>
          <w:szCs w:val="24"/>
        </w:rPr>
      </w:pPr>
      <w:r>
        <w:rPr>
          <w:rFonts w:hint="eastAsia"/>
          <w:color w:val="000000" w:themeColor="text1"/>
          <w:szCs w:val="24"/>
          <w:lang w:eastAsia="ja-JP"/>
        </w:rPr>
        <w:t>R</w:t>
      </w:r>
      <w:r>
        <w:rPr>
          <w:color w:val="000000" w:themeColor="text1"/>
          <w:szCs w:val="24"/>
          <w:lang w:eastAsia="ja-JP"/>
        </w:rPr>
        <w:t xml:space="preserve">1-2205457, </w:t>
      </w:r>
      <w:r w:rsidR="00004150">
        <w:rPr>
          <w:color w:val="000000" w:themeColor="text1"/>
          <w:szCs w:val="24"/>
          <w:lang w:eastAsia="ja-JP"/>
        </w:rPr>
        <w:t>“</w:t>
      </w:r>
      <w:r w:rsidRPr="00CB508D">
        <w:rPr>
          <w:color w:val="000000" w:themeColor="text1"/>
          <w:szCs w:val="24"/>
          <w:lang w:eastAsia="ja-JP"/>
        </w:rPr>
        <w:t>Moderator Summary #2 for [109-e-R18-Pos-04] Email discussion on potential solutions for SL positioning</w:t>
      </w:r>
      <w:r>
        <w:rPr>
          <w:color w:val="000000" w:themeColor="text1"/>
          <w:szCs w:val="24"/>
          <w:lang w:eastAsia="ja-JP"/>
        </w:rPr>
        <w:t>,</w:t>
      </w:r>
      <w:r w:rsidR="00004150">
        <w:rPr>
          <w:color w:val="000000" w:themeColor="text1"/>
          <w:szCs w:val="24"/>
          <w:lang w:eastAsia="ja-JP"/>
        </w:rPr>
        <w:t>”</w:t>
      </w:r>
      <w:r>
        <w:rPr>
          <w:color w:val="000000" w:themeColor="text1"/>
          <w:szCs w:val="24"/>
          <w:lang w:eastAsia="ja-JP"/>
        </w:rPr>
        <w:t xml:space="preserve"> Moderator (Qualcomm), </w:t>
      </w:r>
      <w:r w:rsidR="00004150">
        <w:rPr>
          <w:color w:val="000000" w:themeColor="text1"/>
          <w:szCs w:val="24"/>
          <w:lang w:eastAsia="ja-JP"/>
        </w:rPr>
        <w:t xml:space="preserve">RAN1 #109-e, </w:t>
      </w:r>
      <w:r>
        <w:rPr>
          <w:color w:val="000000" w:themeColor="text1"/>
          <w:szCs w:val="24"/>
          <w:lang w:eastAsia="ja-JP"/>
        </w:rPr>
        <w:t>May 2022</w:t>
      </w:r>
    </w:p>
    <w:sectPr w:rsidR="00CB508D" w:rsidRPr="00A21948"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A938D" w14:textId="77777777" w:rsidR="009A138C" w:rsidRDefault="009A138C">
      <w:r>
        <w:separator/>
      </w:r>
    </w:p>
  </w:endnote>
  <w:endnote w:type="continuationSeparator" w:id="0">
    <w:p w14:paraId="4DC13823" w14:textId="77777777" w:rsidR="009A138C" w:rsidRDefault="009A1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A03F05" w:rsidRDefault="00A03F05">
    <w:pPr>
      <w:pStyle w:val="af"/>
      <w:jc w:val="center"/>
    </w:pPr>
    <w:r>
      <w:rPr>
        <w:b/>
      </w:rPr>
      <w:fldChar w:fldCharType="begin"/>
    </w:r>
    <w:r>
      <w:rPr>
        <w:b/>
      </w:rPr>
      <w:instrText>PAGE</w:instrText>
    </w:r>
    <w:r>
      <w:rPr>
        <w:b/>
      </w:rPr>
      <w:fldChar w:fldCharType="separate"/>
    </w:r>
    <w:r w:rsidR="006D27FA">
      <w:rPr>
        <w:b/>
        <w:noProof/>
      </w:rPr>
      <w:t>7</w:t>
    </w:r>
    <w:r>
      <w:rPr>
        <w:b/>
      </w:rPr>
      <w:fldChar w:fldCharType="end"/>
    </w:r>
  </w:p>
  <w:p w14:paraId="501A83DD" w14:textId="77777777" w:rsidR="00A03F05" w:rsidRDefault="00A03F0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B1FA5" w14:textId="77777777" w:rsidR="009A138C" w:rsidRDefault="009A138C">
      <w:r>
        <w:separator/>
      </w:r>
    </w:p>
  </w:footnote>
  <w:footnote w:type="continuationSeparator" w:id="0">
    <w:p w14:paraId="53D198E2" w14:textId="77777777" w:rsidR="009A138C" w:rsidRDefault="009A13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0188F"/>
    <w:multiLevelType w:val="hybridMultilevel"/>
    <w:tmpl w:val="9B244356"/>
    <w:lvl w:ilvl="0" w:tplc="8E06F930">
      <w:start w:val="3"/>
      <w:numFmt w:val="bullet"/>
      <w:lvlText w:val="-"/>
      <w:lvlJc w:val="left"/>
      <w:pPr>
        <w:ind w:left="420" w:hanging="420"/>
      </w:pPr>
      <w:rPr>
        <w:rFonts w:ascii="Calibri" w:eastAsia="SimSun" w:hAnsi="Calibri" w:cs="Calibri" w:hint="default"/>
      </w:rPr>
    </w:lvl>
    <w:lvl w:ilvl="1" w:tplc="8E06F930">
      <w:start w:val="3"/>
      <w:numFmt w:val="bullet"/>
      <w:lvlText w:val="-"/>
      <w:lvlJc w:val="left"/>
      <w:pPr>
        <w:ind w:left="840" w:hanging="420"/>
      </w:pPr>
      <w:rPr>
        <w:rFonts w:ascii="Calibri" w:eastAsia="SimSun" w:hAnsi="Calibri" w:cs="Calibri"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193FFC"/>
    <w:multiLevelType w:val="hybridMultilevel"/>
    <w:tmpl w:val="9CD87A06"/>
    <w:lvl w:ilvl="0" w:tplc="8E06F930">
      <w:start w:val="3"/>
      <w:numFmt w:val="bullet"/>
      <w:lvlText w:val="-"/>
      <w:lvlJc w:val="left"/>
      <w:pPr>
        <w:ind w:left="420" w:hanging="420"/>
      </w:pPr>
      <w:rPr>
        <w:rFonts w:ascii="Calibri" w:eastAsia="SimSun"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D0B0A63"/>
    <w:multiLevelType w:val="hybridMultilevel"/>
    <w:tmpl w:val="692E840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71D6BE6"/>
    <w:multiLevelType w:val="multilevel"/>
    <w:tmpl w:val="171D6BE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2A56E7"/>
    <w:multiLevelType w:val="hybridMultilevel"/>
    <w:tmpl w:val="606A4436"/>
    <w:lvl w:ilvl="0" w:tplc="3D624D26">
      <w:start w:val="1"/>
      <w:numFmt w:val="bullet"/>
      <w:lvlText w:val="•"/>
      <w:lvlJc w:val="left"/>
      <w:pPr>
        <w:tabs>
          <w:tab w:val="num" w:pos="720"/>
        </w:tabs>
        <w:ind w:left="720" w:hanging="360"/>
      </w:pPr>
      <w:rPr>
        <w:rFonts w:ascii="Arial" w:hAnsi="Arial" w:hint="default"/>
      </w:rPr>
    </w:lvl>
    <w:lvl w:ilvl="1" w:tplc="001EF0D8" w:tentative="1">
      <w:start w:val="1"/>
      <w:numFmt w:val="bullet"/>
      <w:lvlText w:val="•"/>
      <w:lvlJc w:val="left"/>
      <w:pPr>
        <w:tabs>
          <w:tab w:val="num" w:pos="1440"/>
        </w:tabs>
        <w:ind w:left="1440" w:hanging="360"/>
      </w:pPr>
      <w:rPr>
        <w:rFonts w:ascii="Arial" w:hAnsi="Arial" w:hint="default"/>
      </w:rPr>
    </w:lvl>
    <w:lvl w:ilvl="2" w:tplc="278EE324" w:tentative="1">
      <w:start w:val="1"/>
      <w:numFmt w:val="bullet"/>
      <w:lvlText w:val="•"/>
      <w:lvlJc w:val="left"/>
      <w:pPr>
        <w:tabs>
          <w:tab w:val="num" w:pos="2160"/>
        </w:tabs>
        <w:ind w:left="2160" w:hanging="360"/>
      </w:pPr>
      <w:rPr>
        <w:rFonts w:ascii="Arial" w:hAnsi="Arial" w:hint="default"/>
      </w:rPr>
    </w:lvl>
    <w:lvl w:ilvl="3" w:tplc="67CC82FA" w:tentative="1">
      <w:start w:val="1"/>
      <w:numFmt w:val="bullet"/>
      <w:lvlText w:val="•"/>
      <w:lvlJc w:val="left"/>
      <w:pPr>
        <w:tabs>
          <w:tab w:val="num" w:pos="2880"/>
        </w:tabs>
        <w:ind w:left="2880" w:hanging="360"/>
      </w:pPr>
      <w:rPr>
        <w:rFonts w:ascii="Arial" w:hAnsi="Arial" w:hint="default"/>
      </w:rPr>
    </w:lvl>
    <w:lvl w:ilvl="4" w:tplc="5AD28DEA" w:tentative="1">
      <w:start w:val="1"/>
      <w:numFmt w:val="bullet"/>
      <w:lvlText w:val="•"/>
      <w:lvlJc w:val="left"/>
      <w:pPr>
        <w:tabs>
          <w:tab w:val="num" w:pos="3600"/>
        </w:tabs>
        <w:ind w:left="3600" w:hanging="360"/>
      </w:pPr>
      <w:rPr>
        <w:rFonts w:ascii="Arial" w:hAnsi="Arial" w:hint="default"/>
      </w:rPr>
    </w:lvl>
    <w:lvl w:ilvl="5" w:tplc="D2709FF0" w:tentative="1">
      <w:start w:val="1"/>
      <w:numFmt w:val="bullet"/>
      <w:lvlText w:val="•"/>
      <w:lvlJc w:val="left"/>
      <w:pPr>
        <w:tabs>
          <w:tab w:val="num" w:pos="4320"/>
        </w:tabs>
        <w:ind w:left="4320" w:hanging="360"/>
      </w:pPr>
      <w:rPr>
        <w:rFonts w:ascii="Arial" w:hAnsi="Arial" w:hint="default"/>
      </w:rPr>
    </w:lvl>
    <w:lvl w:ilvl="6" w:tplc="627E03A8" w:tentative="1">
      <w:start w:val="1"/>
      <w:numFmt w:val="bullet"/>
      <w:lvlText w:val="•"/>
      <w:lvlJc w:val="left"/>
      <w:pPr>
        <w:tabs>
          <w:tab w:val="num" w:pos="5040"/>
        </w:tabs>
        <w:ind w:left="5040" w:hanging="360"/>
      </w:pPr>
      <w:rPr>
        <w:rFonts w:ascii="Arial" w:hAnsi="Arial" w:hint="default"/>
      </w:rPr>
    </w:lvl>
    <w:lvl w:ilvl="7" w:tplc="910A92F4" w:tentative="1">
      <w:start w:val="1"/>
      <w:numFmt w:val="bullet"/>
      <w:lvlText w:val="•"/>
      <w:lvlJc w:val="left"/>
      <w:pPr>
        <w:tabs>
          <w:tab w:val="num" w:pos="5760"/>
        </w:tabs>
        <w:ind w:left="5760" w:hanging="360"/>
      </w:pPr>
      <w:rPr>
        <w:rFonts w:ascii="Arial" w:hAnsi="Arial" w:hint="default"/>
      </w:rPr>
    </w:lvl>
    <w:lvl w:ilvl="8" w:tplc="0CF4497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944BE8"/>
    <w:multiLevelType w:val="hybridMultilevel"/>
    <w:tmpl w:val="9DFE9510"/>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1A600F6A"/>
    <w:multiLevelType w:val="hybridMultilevel"/>
    <w:tmpl w:val="04DA7C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8B30F7"/>
    <w:multiLevelType w:val="hybridMultilevel"/>
    <w:tmpl w:val="BF581B88"/>
    <w:lvl w:ilvl="0" w:tplc="041D0001">
      <w:start w:val="1"/>
      <w:numFmt w:val="bullet"/>
      <w:lvlText w:val=""/>
      <w:lvlJc w:val="left"/>
      <w:pPr>
        <w:ind w:left="840" w:hanging="420"/>
      </w:pPr>
      <w:rPr>
        <w:rFonts w:ascii="Symbol" w:hAnsi="Symbol" w:hint="default"/>
      </w:rPr>
    </w:lvl>
    <w:lvl w:ilvl="1" w:tplc="041D0003">
      <w:start w:val="1"/>
      <w:numFmt w:val="bullet"/>
      <w:lvlText w:val="o"/>
      <w:lvlJc w:val="left"/>
      <w:pPr>
        <w:ind w:left="1260" w:hanging="420"/>
      </w:pPr>
      <w:rPr>
        <w:rFonts w:ascii="Courier New" w:hAnsi="Courier New" w:cs="Courier New"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1DFF6ED6"/>
    <w:multiLevelType w:val="hybridMultilevel"/>
    <w:tmpl w:val="97A8ADF6"/>
    <w:lvl w:ilvl="0" w:tplc="8E06F930">
      <w:start w:val="3"/>
      <w:numFmt w:val="bullet"/>
      <w:lvlText w:val="-"/>
      <w:lvlJc w:val="left"/>
      <w:pPr>
        <w:ind w:left="420" w:hanging="420"/>
      </w:pPr>
      <w:rPr>
        <w:rFonts w:ascii="Calibri" w:eastAsia="SimSun"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3BA48C7"/>
    <w:multiLevelType w:val="hybridMultilevel"/>
    <w:tmpl w:val="9434FB5E"/>
    <w:lvl w:ilvl="0" w:tplc="4E5CA9E4">
      <w:numFmt w:val="bullet"/>
      <w:lvlText w:val="-"/>
      <w:lvlJc w:val="left"/>
      <w:pPr>
        <w:ind w:left="840" w:hanging="420"/>
      </w:pPr>
      <w:rPr>
        <w:rFonts w:ascii="Times New Roman" w:eastAsia="ＭＳ 明朝"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9611B64"/>
    <w:multiLevelType w:val="hybridMultilevel"/>
    <w:tmpl w:val="0B10D088"/>
    <w:lvl w:ilvl="0" w:tplc="71D8E946">
      <w:start w:val="1"/>
      <w:numFmt w:val="bullet"/>
      <w:lvlText w:val="•"/>
      <w:lvlJc w:val="left"/>
      <w:pPr>
        <w:tabs>
          <w:tab w:val="num" w:pos="720"/>
        </w:tabs>
        <w:ind w:left="720" w:hanging="360"/>
      </w:pPr>
      <w:rPr>
        <w:rFonts w:ascii="Arial" w:hAnsi="Arial" w:hint="default"/>
      </w:rPr>
    </w:lvl>
    <w:lvl w:ilvl="1" w:tplc="BAACFF5C">
      <w:numFmt w:val="bullet"/>
      <w:lvlText w:val="o"/>
      <w:lvlJc w:val="left"/>
      <w:pPr>
        <w:tabs>
          <w:tab w:val="num" w:pos="1440"/>
        </w:tabs>
        <w:ind w:left="1440" w:hanging="360"/>
      </w:pPr>
      <w:rPr>
        <w:rFonts w:ascii="Courier New" w:hAnsi="Courier New" w:hint="default"/>
      </w:rPr>
    </w:lvl>
    <w:lvl w:ilvl="2" w:tplc="EF10C706">
      <w:numFmt w:val="bullet"/>
      <w:lvlText w:val=""/>
      <w:lvlJc w:val="left"/>
      <w:pPr>
        <w:tabs>
          <w:tab w:val="num" w:pos="2160"/>
        </w:tabs>
        <w:ind w:left="2160" w:hanging="360"/>
      </w:pPr>
      <w:rPr>
        <w:rFonts w:ascii="Wingdings" w:hAnsi="Wingdings" w:hint="default"/>
      </w:rPr>
    </w:lvl>
    <w:lvl w:ilvl="3" w:tplc="E82C8470" w:tentative="1">
      <w:start w:val="1"/>
      <w:numFmt w:val="bullet"/>
      <w:lvlText w:val="•"/>
      <w:lvlJc w:val="left"/>
      <w:pPr>
        <w:tabs>
          <w:tab w:val="num" w:pos="2880"/>
        </w:tabs>
        <w:ind w:left="2880" w:hanging="360"/>
      </w:pPr>
      <w:rPr>
        <w:rFonts w:ascii="Arial" w:hAnsi="Arial" w:hint="default"/>
      </w:rPr>
    </w:lvl>
    <w:lvl w:ilvl="4" w:tplc="25661014" w:tentative="1">
      <w:start w:val="1"/>
      <w:numFmt w:val="bullet"/>
      <w:lvlText w:val="•"/>
      <w:lvlJc w:val="left"/>
      <w:pPr>
        <w:tabs>
          <w:tab w:val="num" w:pos="3600"/>
        </w:tabs>
        <w:ind w:left="3600" w:hanging="360"/>
      </w:pPr>
      <w:rPr>
        <w:rFonts w:ascii="Arial" w:hAnsi="Arial" w:hint="default"/>
      </w:rPr>
    </w:lvl>
    <w:lvl w:ilvl="5" w:tplc="23D4E2E2" w:tentative="1">
      <w:start w:val="1"/>
      <w:numFmt w:val="bullet"/>
      <w:lvlText w:val="•"/>
      <w:lvlJc w:val="left"/>
      <w:pPr>
        <w:tabs>
          <w:tab w:val="num" w:pos="4320"/>
        </w:tabs>
        <w:ind w:left="4320" w:hanging="360"/>
      </w:pPr>
      <w:rPr>
        <w:rFonts w:ascii="Arial" w:hAnsi="Arial" w:hint="default"/>
      </w:rPr>
    </w:lvl>
    <w:lvl w:ilvl="6" w:tplc="835CDC48" w:tentative="1">
      <w:start w:val="1"/>
      <w:numFmt w:val="bullet"/>
      <w:lvlText w:val="•"/>
      <w:lvlJc w:val="left"/>
      <w:pPr>
        <w:tabs>
          <w:tab w:val="num" w:pos="5040"/>
        </w:tabs>
        <w:ind w:left="5040" w:hanging="360"/>
      </w:pPr>
      <w:rPr>
        <w:rFonts w:ascii="Arial" w:hAnsi="Arial" w:hint="default"/>
      </w:rPr>
    </w:lvl>
    <w:lvl w:ilvl="7" w:tplc="6E4831C4" w:tentative="1">
      <w:start w:val="1"/>
      <w:numFmt w:val="bullet"/>
      <w:lvlText w:val="•"/>
      <w:lvlJc w:val="left"/>
      <w:pPr>
        <w:tabs>
          <w:tab w:val="num" w:pos="5760"/>
        </w:tabs>
        <w:ind w:left="5760" w:hanging="360"/>
      </w:pPr>
      <w:rPr>
        <w:rFonts w:ascii="Arial" w:hAnsi="Arial" w:hint="default"/>
      </w:rPr>
    </w:lvl>
    <w:lvl w:ilvl="8" w:tplc="94E836B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203FF1"/>
    <w:multiLevelType w:val="hybridMultilevel"/>
    <w:tmpl w:val="6DC81C18"/>
    <w:lvl w:ilvl="0" w:tplc="8E06F930">
      <w:start w:val="3"/>
      <w:numFmt w:val="bullet"/>
      <w:lvlText w:val="-"/>
      <w:lvlJc w:val="left"/>
      <w:pPr>
        <w:ind w:left="1284" w:hanging="420"/>
      </w:pPr>
      <w:rPr>
        <w:rFonts w:ascii="Calibri" w:eastAsia="SimSun" w:hAnsi="Calibri" w:cs="Calibri" w:hint="default"/>
      </w:rPr>
    </w:lvl>
    <w:lvl w:ilvl="1" w:tplc="0409000B" w:tentative="1">
      <w:start w:val="1"/>
      <w:numFmt w:val="bullet"/>
      <w:lvlText w:val=""/>
      <w:lvlJc w:val="left"/>
      <w:pPr>
        <w:ind w:left="1704" w:hanging="420"/>
      </w:pPr>
      <w:rPr>
        <w:rFonts w:ascii="Wingdings" w:hAnsi="Wingdings" w:hint="default"/>
      </w:rPr>
    </w:lvl>
    <w:lvl w:ilvl="2" w:tplc="0409000D"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B" w:tentative="1">
      <w:start w:val="1"/>
      <w:numFmt w:val="bullet"/>
      <w:lvlText w:val=""/>
      <w:lvlJc w:val="left"/>
      <w:pPr>
        <w:ind w:left="2964" w:hanging="420"/>
      </w:pPr>
      <w:rPr>
        <w:rFonts w:ascii="Wingdings" w:hAnsi="Wingdings" w:hint="default"/>
      </w:rPr>
    </w:lvl>
    <w:lvl w:ilvl="5" w:tplc="0409000D"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B" w:tentative="1">
      <w:start w:val="1"/>
      <w:numFmt w:val="bullet"/>
      <w:lvlText w:val=""/>
      <w:lvlJc w:val="left"/>
      <w:pPr>
        <w:ind w:left="4224" w:hanging="420"/>
      </w:pPr>
      <w:rPr>
        <w:rFonts w:ascii="Wingdings" w:hAnsi="Wingdings" w:hint="default"/>
      </w:rPr>
    </w:lvl>
    <w:lvl w:ilvl="8" w:tplc="0409000D" w:tentative="1">
      <w:start w:val="1"/>
      <w:numFmt w:val="bullet"/>
      <w:lvlText w:val=""/>
      <w:lvlJc w:val="left"/>
      <w:pPr>
        <w:ind w:left="4644" w:hanging="420"/>
      </w:pPr>
      <w:rPr>
        <w:rFonts w:ascii="Wingdings" w:hAnsi="Wingdings" w:hint="default"/>
      </w:rPr>
    </w:lvl>
  </w:abstractNum>
  <w:abstractNum w:abstractNumId="15" w15:restartNumberingAfterBreak="0">
    <w:nsid w:val="34CB7DB1"/>
    <w:multiLevelType w:val="hybridMultilevel"/>
    <w:tmpl w:val="9154B69A"/>
    <w:lvl w:ilvl="0" w:tplc="AE28C418">
      <w:start w:val="1"/>
      <w:numFmt w:val="bullet"/>
      <w:lvlText w:val=""/>
      <w:lvlJc w:val="left"/>
      <w:pPr>
        <w:tabs>
          <w:tab w:val="num" w:pos="720"/>
        </w:tabs>
        <w:ind w:left="720" w:hanging="360"/>
      </w:pPr>
      <w:rPr>
        <w:rFonts w:ascii="Wingdings" w:hAnsi="Wingdings" w:hint="default"/>
      </w:rPr>
    </w:lvl>
    <w:lvl w:ilvl="1" w:tplc="6DB65558">
      <w:numFmt w:val="bullet"/>
      <w:lvlText w:val="o"/>
      <w:lvlJc w:val="left"/>
      <w:pPr>
        <w:tabs>
          <w:tab w:val="num" w:pos="1440"/>
        </w:tabs>
        <w:ind w:left="1440" w:hanging="360"/>
      </w:pPr>
      <w:rPr>
        <w:rFonts w:ascii="Courier New" w:hAnsi="Courier New" w:hint="default"/>
      </w:rPr>
    </w:lvl>
    <w:lvl w:ilvl="2" w:tplc="7EDE980E">
      <w:numFmt w:val="bullet"/>
      <w:lvlText w:val=""/>
      <w:lvlJc w:val="left"/>
      <w:pPr>
        <w:tabs>
          <w:tab w:val="num" w:pos="2160"/>
        </w:tabs>
        <w:ind w:left="2160" w:hanging="360"/>
      </w:pPr>
      <w:rPr>
        <w:rFonts w:ascii="Wingdings" w:hAnsi="Wingdings" w:hint="default"/>
      </w:rPr>
    </w:lvl>
    <w:lvl w:ilvl="3" w:tplc="D13C9016" w:tentative="1">
      <w:start w:val="1"/>
      <w:numFmt w:val="bullet"/>
      <w:lvlText w:val=""/>
      <w:lvlJc w:val="left"/>
      <w:pPr>
        <w:tabs>
          <w:tab w:val="num" w:pos="2880"/>
        </w:tabs>
        <w:ind w:left="2880" w:hanging="360"/>
      </w:pPr>
      <w:rPr>
        <w:rFonts w:ascii="Wingdings" w:hAnsi="Wingdings" w:hint="default"/>
      </w:rPr>
    </w:lvl>
    <w:lvl w:ilvl="4" w:tplc="3238DE26" w:tentative="1">
      <w:start w:val="1"/>
      <w:numFmt w:val="bullet"/>
      <w:lvlText w:val=""/>
      <w:lvlJc w:val="left"/>
      <w:pPr>
        <w:tabs>
          <w:tab w:val="num" w:pos="3600"/>
        </w:tabs>
        <w:ind w:left="3600" w:hanging="360"/>
      </w:pPr>
      <w:rPr>
        <w:rFonts w:ascii="Wingdings" w:hAnsi="Wingdings" w:hint="default"/>
      </w:rPr>
    </w:lvl>
    <w:lvl w:ilvl="5" w:tplc="EECE1D58" w:tentative="1">
      <w:start w:val="1"/>
      <w:numFmt w:val="bullet"/>
      <w:lvlText w:val=""/>
      <w:lvlJc w:val="left"/>
      <w:pPr>
        <w:tabs>
          <w:tab w:val="num" w:pos="4320"/>
        </w:tabs>
        <w:ind w:left="4320" w:hanging="360"/>
      </w:pPr>
      <w:rPr>
        <w:rFonts w:ascii="Wingdings" w:hAnsi="Wingdings" w:hint="default"/>
      </w:rPr>
    </w:lvl>
    <w:lvl w:ilvl="6" w:tplc="0FAECDC0" w:tentative="1">
      <w:start w:val="1"/>
      <w:numFmt w:val="bullet"/>
      <w:lvlText w:val=""/>
      <w:lvlJc w:val="left"/>
      <w:pPr>
        <w:tabs>
          <w:tab w:val="num" w:pos="5040"/>
        </w:tabs>
        <w:ind w:left="5040" w:hanging="360"/>
      </w:pPr>
      <w:rPr>
        <w:rFonts w:ascii="Wingdings" w:hAnsi="Wingdings" w:hint="default"/>
      </w:rPr>
    </w:lvl>
    <w:lvl w:ilvl="7" w:tplc="BB204F80" w:tentative="1">
      <w:start w:val="1"/>
      <w:numFmt w:val="bullet"/>
      <w:lvlText w:val=""/>
      <w:lvlJc w:val="left"/>
      <w:pPr>
        <w:tabs>
          <w:tab w:val="num" w:pos="5760"/>
        </w:tabs>
        <w:ind w:left="5760" w:hanging="360"/>
      </w:pPr>
      <w:rPr>
        <w:rFonts w:ascii="Wingdings" w:hAnsi="Wingdings" w:hint="default"/>
      </w:rPr>
    </w:lvl>
    <w:lvl w:ilvl="8" w:tplc="5CE050A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ＭＳ 明朝"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65728E0"/>
    <w:multiLevelType w:val="hybridMultilevel"/>
    <w:tmpl w:val="AABA4492"/>
    <w:lvl w:ilvl="0" w:tplc="13AE7028">
      <w:start w:val="1"/>
      <w:numFmt w:val="bullet"/>
      <w:lvlText w:val=""/>
      <w:lvlJc w:val="left"/>
      <w:pPr>
        <w:tabs>
          <w:tab w:val="num" w:pos="720"/>
        </w:tabs>
        <w:ind w:left="720" w:hanging="360"/>
      </w:pPr>
      <w:rPr>
        <w:rFonts w:ascii="Symbol" w:hAnsi="Symbol" w:hint="default"/>
      </w:rPr>
    </w:lvl>
    <w:lvl w:ilvl="1" w:tplc="52BA0A0E">
      <w:numFmt w:val="bullet"/>
      <w:lvlText w:val="o"/>
      <w:lvlJc w:val="left"/>
      <w:pPr>
        <w:tabs>
          <w:tab w:val="num" w:pos="1440"/>
        </w:tabs>
        <w:ind w:left="1440" w:hanging="360"/>
      </w:pPr>
      <w:rPr>
        <w:rFonts w:ascii="Courier New" w:hAnsi="Courier New" w:hint="default"/>
      </w:rPr>
    </w:lvl>
    <w:lvl w:ilvl="2" w:tplc="2F34492A" w:tentative="1">
      <w:start w:val="1"/>
      <w:numFmt w:val="bullet"/>
      <w:lvlText w:val=""/>
      <w:lvlJc w:val="left"/>
      <w:pPr>
        <w:tabs>
          <w:tab w:val="num" w:pos="2160"/>
        </w:tabs>
        <w:ind w:left="2160" w:hanging="360"/>
      </w:pPr>
      <w:rPr>
        <w:rFonts w:ascii="Symbol" w:hAnsi="Symbol" w:hint="default"/>
      </w:rPr>
    </w:lvl>
    <w:lvl w:ilvl="3" w:tplc="5A0CCFC6" w:tentative="1">
      <w:start w:val="1"/>
      <w:numFmt w:val="bullet"/>
      <w:lvlText w:val=""/>
      <w:lvlJc w:val="left"/>
      <w:pPr>
        <w:tabs>
          <w:tab w:val="num" w:pos="2880"/>
        </w:tabs>
        <w:ind w:left="2880" w:hanging="360"/>
      </w:pPr>
      <w:rPr>
        <w:rFonts w:ascii="Symbol" w:hAnsi="Symbol" w:hint="default"/>
      </w:rPr>
    </w:lvl>
    <w:lvl w:ilvl="4" w:tplc="88FCCEF2" w:tentative="1">
      <w:start w:val="1"/>
      <w:numFmt w:val="bullet"/>
      <w:lvlText w:val=""/>
      <w:lvlJc w:val="left"/>
      <w:pPr>
        <w:tabs>
          <w:tab w:val="num" w:pos="3600"/>
        </w:tabs>
        <w:ind w:left="3600" w:hanging="360"/>
      </w:pPr>
      <w:rPr>
        <w:rFonts w:ascii="Symbol" w:hAnsi="Symbol" w:hint="default"/>
      </w:rPr>
    </w:lvl>
    <w:lvl w:ilvl="5" w:tplc="A112CE5A" w:tentative="1">
      <w:start w:val="1"/>
      <w:numFmt w:val="bullet"/>
      <w:lvlText w:val=""/>
      <w:lvlJc w:val="left"/>
      <w:pPr>
        <w:tabs>
          <w:tab w:val="num" w:pos="4320"/>
        </w:tabs>
        <w:ind w:left="4320" w:hanging="360"/>
      </w:pPr>
      <w:rPr>
        <w:rFonts w:ascii="Symbol" w:hAnsi="Symbol" w:hint="default"/>
      </w:rPr>
    </w:lvl>
    <w:lvl w:ilvl="6" w:tplc="D0340366" w:tentative="1">
      <w:start w:val="1"/>
      <w:numFmt w:val="bullet"/>
      <w:lvlText w:val=""/>
      <w:lvlJc w:val="left"/>
      <w:pPr>
        <w:tabs>
          <w:tab w:val="num" w:pos="5040"/>
        </w:tabs>
        <w:ind w:left="5040" w:hanging="360"/>
      </w:pPr>
      <w:rPr>
        <w:rFonts w:ascii="Symbol" w:hAnsi="Symbol" w:hint="default"/>
      </w:rPr>
    </w:lvl>
    <w:lvl w:ilvl="7" w:tplc="9B4C23EA" w:tentative="1">
      <w:start w:val="1"/>
      <w:numFmt w:val="bullet"/>
      <w:lvlText w:val=""/>
      <w:lvlJc w:val="left"/>
      <w:pPr>
        <w:tabs>
          <w:tab w:val="num" w:pos="5760"/>
        </w:tabs>
        <w:ind w:left="5760" w:hanging="360"/>
      </w:pPr>
      <w:rPr>
        <w:rFonts w:ascii="Symbol" w:hAnsi="Symbol" w:hint="default"/>
      </w:rPr>
    </w:lvl>
    <w:lvl w:ilvl="8" w:tplc="4712FDF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8EE05BE"/>
    <w:multiLevelType w:val="hybridMultilevel"/>
    <w:tmpl w:val="D5EAFAF4"/>
    <w:lvl w:ilvl="0" w:tplc="5E2894B2">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955102A"/>
    <w:multiLevelType w:val="hybridMultilevel"/>
    <w:tmpl w:val="8CC26692"/>
    <w:lvl w:ilvl="0" w:tplc="55BED616">
      <w:start w:val="1"/>
      <w:numFmt w:val="bullet"/>
      <w:lvlText w:val=""/>
      <w:lvlJc w:val="left"/>
      <w:pPr>
        <w:tabs>
          <w:tab w:val="num" w:pos="720"/>
        </w:tabs>
        <w:ind w:left="720" w:hanging="360"/>
      </w:pPr>
      <w:rPr>
        <w:rFonts w:ascii="Wingdings" w:hAnsi="Wingdings" w:hint="default"/>
      </w:rPr>
    </w:lvl>
    <w:lvl w:ilvl="1" w:tplc="BC883BC4">
      <w:numFmt w:val="bullet"/>
      <w:lvlText w:val="o"/>
      <w:lvlJc w:val="left"/>
      <w:pPr>
        <w:tabs>
          <w:tab w:val="num" w:pos="1440"/>
        </w:tabs>
        <w:ind w:left="1440" w:hanging="360"/>
      </w:pPr>
      <w:rPr>
        <w:rFonts w:ascii="Courier New" w:hAnsi="Courier New" w:hint="default"/>
      </w:rPr>
    </w:lvl>
    <w:lvl w:ilvl="2" w:tplc="3BDE39D4" w:tentative="1">
      <w:start w:val="1"/>
      <w:numFmt w:val="bullet"/>
      <w:lvlText w:val=""/>
      <w:lvlJc w:val="left"/>
      <w:pPr>
        <w:tabs>
          <w:tab w:val="num" w:pos="2160"/>
        </w:tabs>
        <w:ind w:left="2160" w:hanging="360"/>
      </w:pPr>
      <w:rPr>
        <w:rFonts w:ascii="Wingdings" w:hAnsi="Wingdings" w:hint="default"/>
      </w:rPr>
    </w:lvl>
    <w:lvl w:ilvl="3" w:tplc="CF64D538" w:tentative="1">
      <w:start w:val="1"/>
      <w:numFmt w:val="bullet"/>
      <w:lvlText w:val=""/>
      <w:lvlJc w:val="left"/>
      <w:pPr>
        <w:tabs>
          <w:tab w:val="num" w:pos="2880"/>
        </w:tabs>
        <w:ind w:left="2880" w:hanging="360"/>
      </w:pPr>
      <w:rPr>
        <w:rFonts w:ascii="Wingdings" w:hAnsi="Wingdings" w:hint="default"/>
      </w:rPr>
    </w:lvl>
    <w:lvl w:ilvl="4" w:tplc="7368FE10" w:tentative="1">
      <w:start w:val="1"/>
      <w:numFmt w:val="bullet"/>
      <w:lvlText w:val=""/>
      <w:lvlJc w:val="left"/>
      <w:pPr>
        <w:tabs>
          <w:tab w:val="num" w:pos="3600"/>
        </w:tabs>
        <w:ind w:left="3600" w:hanging="360"/>
      </w:pPr>
      <w:rPr>
        <w:rFonts w:ascii="Wingdings" w:hAnsi="Wingdings" w:hint="default"/>
      </w:rPr>
    </w:lvl>
    <w:lvl w:ilvl="5" w:tplc="751ADF70" w:tentative="1">
      <w:start w:val="1"/>
      <w:numFmt w:val="bullet"/>
      <w:lvlText w:val=""/>
      <w:lvlJc w:val="left"/>
      <w:pPr>
        <w:tabs>
          <w:tab w:val="num" w:pos="4320"/>
        </w:tabs>
        <w:ind w:left="4320" w:hanging="360"/>
      </w:pPr>
      <w:rPr>
        <w:rFonts w:ascii="Wingdings" w:hAnsi="Wingdings" w:hint="default"/>
      </w:rPr>
    </w:lvl>
    <w:lvl w:ilvl="6" w:tplc="73784BD4" w:tentative="1">
      <w:start w:val="1"/>
      <w:numFmt w:val="bullet"/>
      <w:lvlText w:val=""/>
      <w:lvlJc w:val="left"/>
      <w:pPr>
        <w:tabs>
          <w:tab w:val="num" w:pos="5040"/>
        </w:tabs>
        <w:ind w:left="5040" w:hanging="360"/>
      </w:pPr>
      <w:rPr>
        <w:rFonts w:ascii="Wingdings" w:hAnsi="Wingdings" w:hint="default"/>
      </w:rPr>
    </w:lvl>
    <w:lvl w:ilvl="7" w:tplc="599AF28A" w:tentative="1">
      <w:start w:val="1"/>
      <w:numFmt w:val="bullet"/>
      <w:lvlText w:val=""/>
      <w:lvlJc w:val="left"/>
      <w:pPr>
        <w:tabs>
          <w:tab w:val="num" w:pos="5760"/>
        </w:tabs>
        <w:ind w:left="5760" w:hanging="360"/>
      </w:pPr>
      <w:rPr>
        <w:rFonts w:ascii="Wingdings" w:hAnsi="Wingdings" w:hint="default"/>
      </w:rPr>
    </w:lvl>
    <w:lvl w:ilvl="8" w:tplc="22821EE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F7A4BE2"/>
    <w:multiLevelType w:val="hybridMultilevel"/>
    <w:tmpl w:val="CA2ED76C"/>
    <w:lvl w:ilvl="0" w:tplc="8E06F930">
      <w:start w:val="3"/>
      <w:numFmt w:val="bullet"/>
      <w:lvlText w:val="-"/>
      <w:lvlJc w:val="left"/>
      <w:pPr>
        <w:ind w:left="420" w:hanging="420"/>
      </w:pPr>
      <w:rPr>
        <w:rFonts w:ascii="Calibri" w:eastAsia="SimSun" w:hAnsi="Calibri" w:cs="Calibri"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D31AFC"/>
    <w:multiLevelType w:val="hybridMultilevel"/>
    <w:tmpl w:val="F18AC6E4"/>
    <w:lvl w:ilvl="0" w:tplc="1758E808">
      <w:numFmt w:val="bullet"/>
      <w:lvlText w:val="-"/>
      <w:lvlJc w:val="left"/>
      <w:pPr>
        <w:ind w:left="420" w:hanging="420"/>
      </w:pPr>
      <w:rPr>
        <w:rFonts w:ascii="Arial" w:eastAsia="ＭＳ 明朝" w:hAnsi="Arial" w:cs="Arial" w:hint="default"/>
      </w:rPr>
    </w:lvl>
    <w:lvl w:ilvl="1" w:tplc="1758E808">
      <w:numFmt w:val="bullet"/>
      <w:lvlText w:val="-"/>
      <w:lvlJc w:val="left"/>
      <w:pPr>
        <w:ind w:left="840" w:hanging="420"/>
      </w:pPr>
      <w:rPr>
        <w:rFonts w:ascii="Arial" w:eastAsia="ＭＳ 明朝" w:hAnsi="Arial" w:cs="Aria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2B07283"/>
    <w:multiLevelType w:val="hybridMultilevel"/>
    <w:tmpl w:val="CD9EC42C"/>
    <w:lvl w:ilvl="0" w:tplc="4E5CA9E4">
      <w:numFmt w:val="bullet"/>
      <w:lvlText w:val="-"/>
      <w:lvlJc w:val="left"/>
      <w:pPr>
        <w:ind w:left="840" w:hanging="420"/>
      </w:pPr>
      <w:rPr>
        <w:rFonts w:ascii="Times New Roman" w:eastAsia="ＭＳ 明朝"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58677D"/>
    <w:multiLevelType w:val="hybridMultilevel"/>
    <w:tmpl w:val="FAFAD8AA"/>
    <w:lvl w:ilvl="0" w:tplc="2ED4CB40">
      <w:start w:val="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66B7CBE"/>
    <w:multiLevelType w:val="hybridMultilevel"/>
    <w:tmpl w:val="C270D026"/>
    <w:lvl w:ilvl="0" w:tplc="71D8E94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C2A1306"/>
    <w:multiLevelType w:val="hybridMultilevel"/>
    <w:tmpl w:val="899A5962"/>
    <w:lvl w:ilvl="0" w:tplc="5B509690">
      <w:numFmt w:val="bullet"/>
      <w:lvlText w:val="-"/>
      <w:lvlJc w:val="left"/>
      <w:pPr>
        <w:ind w:left="480" w:hanging="360"/>
      </w:pPr>
      <w:rPr>
        <w:rFonts w:ascii="Times New Roman" w:eastAsia="ＭＳ ゴシック"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2703662"/>
    <w:multiLevelType w:val="hybridMultilevel"/>
    <w:tmpl w:val="0B88C7FA"/>
    <w:lvl w:ilvl="0" w:tplc="5A42242C">
      <w:start w:val="1"/>
      <w:numFmt w:val="bullet"/>
      <w:lvlText w:val=""/>
      <w:lvlJc w:val="left"/>
      <w:pPr>
        <w:tabs>
          <w:tab w:val="num" w:pos="720"/>
        </w:tabs>
        <w:ind w:left="720" w:hanging="360"/>
      </w:pPr>
      <w:rPr>
        <w:rFonts w:ascii="Symbol" w:hAnsi="Symbol" w:hint="default"/>
      </w:rPr>
    </w:lvl>
    <w:lvl w:ilvl="1" w:tplc="275E88FA">
      <w:numFmt w:val="bullet"/>
      <w:lvlText w:val="o"/>
      <w:lvlJc w:val="left"/>
      <w:pPr>
        <w:tabs>
          <w:tab w:val="num" w:pos="1440"/>
        </w:tabs>
        <w:ind w:left="1440" w:hanging="360"/>
      </w:pPr>
      <w:rPr>
        <w:rFonts w:ascii="Courier New" w:hAnsi="Courier New" w:hint="default"/>
      </w:rPr>
    </w:lvl>
    <w:lvl w:ilvl="2" w:tplc="71F2AC5C" w:tentative="1">
      <w:start w:val="1"/>
      <w:numFmt w:val="bullet"/>
      <w:lvlText w:val=""/>
      <w:lvlJc w:val="left"/>
      <w:pPr>
        <w:tabs>
          <w:tab w:val="num" w:pos="2160"/>
        </w:tabs>
        <w:ind w:left="2160" w:hanging="360"/>
      </w:pPr>
      <w:rPr>
        <w:rFonts w:ascii="Symbol" w:hAnsi="Symbol" w:hint="default"/>
      </w:rPr>
    </w:lvl>
    <w:lvl w:ilvl="3" w:tplc="D93A1BDC" w:tentative="1">
      <w:start w:val="1"/>
      <w:numFmt w:val="bullet"/>
      <w:lvlText w:val=""/>
      <w:lvlJc w:val="left"/>
      <w:pPr>
        <w:tabs>
          <w:tab w:val="num" w:pos="2880"/>
        </w:tabs>
        <w:ind w:left="2880" w:hanging="360"/>
      </w:pPr>
      <w:rPr>
        <w:rFonts w:ascii="Symbol" w:hAnsi="Symbol" w:hint="default"/>
      </w:rPr>
    </w:lvl>
    <w:lvl w:ilvl="4" w:tplc="233045F8" w:tentative="1">
      <w:start w:val="1"/>
      <w:numFmt w:val="bullet"/>
      <w:lvlText w:val=""/>
      <w:lvlJc w:val="left"/>
      <w:pPr>
        <w:tabs>
          <w:tab w:val="num" w:pos="3600"/>
        </w:tabs>
        <w:ind w:left="3600" w:hanging="360"/>
      </w:pPr>
      <w:rPr>
        <w:rFonts w:ascii="Symbol" w:hAnsi="Symbol" w:hint="default"/>
      </w:rPr>
    </w:lvl>
    <w:lvl w:ilvl="5" w:tplc="96AE3DEE" w:tentative="1">
      <w:start w:val="1"/>
      <w:numFmt w:val="bullet"/>
      <w:lvlText w:val=""/>
      <w:lvlJc w:val="left"/>
      <w:pPr>
        <w:tabs>
          <w:tab w:val="num" w:pos="4320"/>
        </w:tabs>
        <w:ind w:left="4320" w:hanging="360"/>
      </w:pPr>
      <w:rPr>
        <w:rFonts w:ascii="Symbol" w:hAnsi="Symbol" w:hint="default"/>
      </w:rPr>
    </w:lvl>
    <w:lvl w:ilvl="6" w:tplc="390CD4D2" w:tentative="1">
      <w:start w:val="1"/>
      <w:numFmt w:val="bullet"/>
      <w:lvlText w:val=""/>
      <w:lvlJc w:val="left"/>
      <w:pPr>
        <w:tabs>
          <w:tab w:val="num" w:pos="5040"/>
        </w:tabs>
        <w:ind w:left="5040" w:hanging="360"/>
      </w:pPr>
      <w:rPr>
        <w:rFonts w:ascii="Symbol" w:hAnsi="Symbol" w:hint="default"/>
      </w:rPr>
    </w:lvl>
    <w:lvl w:ilvl="7" w:tplc="06FEB14E" w:tentative="1">
      <w:start w:val="1"/>
      <w:numFmt w:val="bullet"/>
      <w:lvlText w:val=""/>
      <w:lvlJc w:val="left"/>
      <w:pPr>
        <w:tabs>
          <w:tab w:val="num" w:pos="5760"/>
        </w:tabs>
        <w:ind w:left="5760" w:hanging="360"/>
      </w:pPr>
      <w:rPr>
        <w:rFonts w:ascii="Symbol" w:hAnsi="Symbol" w:hint="default"/>
      </w:rPr>
    </w:lvl>
    <w:lvl w:ilvl="8" w:tplc="7B76E6D4"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7A61908"/>
    <w:multiLevelType w:val="hybridMultilevel"/>
    <w:tmpl w:val="04FA4F7C"/>
    <w:lvl w:ilvl="0" w:tplc="B4522DB2">
      <w:start w:val="1"/>
      <w:numFmt w:val="bullet"/>
      <w:lvlText w:val=""/>
      <w:lvlJc w:val="left"/>
      <w:pPr>
        <w:tabs>
          <w:tab w:val="num" w:pos="720"/>
        </w:tabs>
        <w:ind w:left="720" w:hanging="360"/>
      </w:pPr>
      <w:rPr>
        <w:rFonts w:ascii="Wingdings" w:hAnsi="Wingdings" w:hint="default"/>
      </w:rPr>
    </w:lvl>
    <w:lvl w:ilvl="1" w:tplc="915E4C70" w:tentative="1">
      <w:start w:val="1"/>
      <w:numFmt w:val="bullet"/>
      <w:lvlText w:val=""/>
      <w:lvlJc w:val="left"/>
      <w:pPr>
        <w:tabs>
          <w:tab w:val="num" w:pos="1440"/>
        </w:tabs>
        <w:ind w:left="1440" w:hanging="360"/>
      </w:pPr>
      <w:rPr>
        <w:rFonts w:ascii="Wingdings" w:hAnsi="Wingdings" w:hint="default"/>
      </w:rPr>
    </w:lvl>
    <w:lvl w:ilvl="2" w:tplc="E85468A6" w:tentative="1">
      <w:start w:val="1"/>
      <w:numFmt w:val="bullet"/>
      <w:lvlText w:val=""/>
      <w:lvlJc w:val="left"/>
      <w:pPr>
        <w:tabs>
          <w:tab w:val="num" w:pos="2160"/>
        </w:tabs>
        <w:ind w:left="2160" w:hanging="360"/>
      </w:pPr>
      <w:rPr>
        <w:rFonts w:ascii="Wingdings" w:hAnsi="Wingdings" w:hint="default"/>
      </w:rPr>
    </w:lvl>
    <w:lvl w:ilvl="3" w:tplc="28BE5E40" w:tentative="1">
      <w:start w:val="1"/>
      <w:numFmt w:val="bullet"/>
      <w:lvlText w:val=""/>
      <w:lvlJc w:val="left"/>
      <w:pPr>
        <w:tabs>
          <w:tab w:val="num" w:pos="2880"/>
        </w:tabs>
        <w:ind w:left="2880" w:hanging="360"/>
      </w:pPr>
      <w:rPr>
        <w:rFonts w:ascii="Wingdings" w:hAnsi="Wingdings" w:hint="default"/>
      </w:rPr>
    </w:lvl>
    <w:lvl w:ilvl="4" w:tplc="1110DEC4" w:tentative="1">
      <w:start w:val="1"/>
      <w:numFmt w:val="bullet"/>
      <w:lvlText w:val=""/>
      <w:lvlJc w:val="left"/>
      <w:pPr>
        <w:tabs>
          <w:tab w:val="num" w:pos="3600"/>
        </w:tabs>
        <w:ind w:left="3600" w:hanging="360"/>
      </w:pPr>
      <w:rPr>
        <w:rFonts w:ascii="Wingdings" w:hAnsi="Wingdings" w:hint="default"/>
      </w:rPr>
    </w:lvl>
    <w:lvl w:ilvl="5" w:tplc="A78C4ABC" w:tentative="1">
      <w:start w:val="1"/>
      <w:numFmt w:val="bullet"/>
      <w:lvlText w:val=""/>
      <w:lvlJc w:val="left"/>
      <w:pPr>
        <w:tabs>
          <w:tab w:val="num" w:pos="4320"/>
        </w:tabs>
        <w:ind w:left="4320" w:hanging="360"/>
      </w:pPr>
      <w:rPr>
        <w:rFonts w:ascii="Wingdings" w:hAnsi="Wingdings" w:hint="default"/>
      </w:rPr>
    </w:lvl>
    <w:lvl w:ilvl="6" w:tplc="6764BF08" w:tentative="1">
      <w:start w:val="1"/>
      <w:numFmt w:val="bullet"/>
      <w:lvlText w:val=""/>
      <w:lvlJc w:val="left"/>
      <w:pPr>
        <w:tabs>
          <w:tab w:val="num" w:pos="5040"/>
        </w:tabs>
        <w:ind w:left="5040" w:hanging="360"/>
      </w:pPr>
      <w:rPr>
        <w:rFonts w:ascii="Wingdings" w:hAnsi="Wingdings" w:hint="default"/>
      </w:rPr>
    </w:lvl>
    <w:lvl w:ilvl="7" w:tplc="2BD25CDC" w:tentative="1">
      <w:start w:val="1"/>
      <w:numFmt w:val="bullet"/>
      <w:lvlText w:val=""/>
      <w:lvlJc w:val="left"/>
      <w:pPr>
        <w:tabs>
          <w:tab w:val="num" w:pos="5760"/>
        </w:tabs>
        <w:ind w:left="5760" w:hanging="360"/>
      </w:pPr>
      <w:rPr>
        <w:rFonts w:ascii="Wingdings" w:hAnsi="Wingdings" w:hint="default"/>
      </w:rPr>
    </w:lvl>
    <w:lvl w:ilvl="8" w:tplc="C2EEB84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333FBE"/>
    <w:multiLevelType w:val="hybridMultilevel"/>
    <w:tmpl w:val="3D241894"/>
    <w:lvl w:ilvl="0" w:tplc="1758E808">
      <w:numFmt w:val="bullet"/>
      <w:lvlText w:val="-"/>
      <w:lvlJc w:val="left"/>
      <w:pPr>
        <w:ind w:left="420"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8A420A4"/>
    <w:multiLevelType w:val="hybridMultilevel"/>
    <w:tmpl w:val="BAC21D4A"/>
    <w:lvl w:ilvl="0" w:tplc="F30A6AD6">
      <w:start w:val="1"/>
      <w:numFmt w:val="bullet"/>
      <w:lvlText w:val="•"/>
      <w:lvlJc w:val="left"/>
      <w:pPr>
        <w:tabs>
          <w:tab w:val="num" w:pos="720"/>
        </w:tabs>
        <w:ind w:left="720" w:hanging="360"/>
      </w:pPr>
      <w:rPr>
        <w:rFonts w:ascii="Arial" w:hAnsi="Arial" w:hint="default"/>
      </w:rPr>
    </w:lvl>
    <w:lvl w:ilvl="1" w:tplc="F2D6B73E" w:tentative="1">
      <w:start w:val="1"/>
      <w:numFmt w:val="bullet"/>
      <w:lvlText w:val="•"/>
      <w:lvlJc w:val="left"/>
      <w:pPr>
        <w:tabs>
          <w:tab w:val="num" w:pos="1440"/>
        </w:tabs>
        <w:ind w:left="1440" w:hanging="360"/>
      </w:pPr>
      <w:rPr>
        <w:rFonts w:ascii="Arial" w:hAnsi="Arial" w:hint="default"/>
      </w:rPr>
    </w:lvl>
    <w:lvl w:ilvl="2" w:tplc="60783FB6" w:tentative="1">
      <w:start w:val="1"/>
      <w:numFmt w:val="bullet"/>
      <w:lvlText w:val="•"/>
      <w:lvlJc w:val="left"/>
      <w:pPr>
        <w:tabs>
          <w:tab w:val="num" w:pos="2160"/>
        </w:tabs>
        <w:ind w:left="2160" w:hanging="360"/>
      </w:pPr>
      <w:rPr>
        <w:rFonts w:ascii="Arial" w:hAnsi="Arial" w:hint="default"/>
      </w:rPr>
    </w:lvl>
    <w:lvl w:ilvl="3" w:tplc="A692B368" w:tentative="1">
      <w:start w:val="1"/>
      <w:numFmt w:val="bullet"/>
      <w:lvlText w:val="•"/>
      <w:lvlJc w:val="left"/>
      <w:pPr>
        <w:tabs>
          <w:tab w:val="num" w:pos="2880"/>
        </w:tabs>
        <w:ind w:left="2880" w:hanging="360"/>
      </w:pPr>
      <w:rPr>
        <w:rFonts w:ascii="Arial" w:hAnsi="Arial" w:hint="default"/>
      </w:rPr>
    </w:lvl>
    <w:lvl w:ilvl="4" w:tplc="4CA00416" w:tentative="1">
      <w:start w:val="1"/>
      <w:numFmt w:val="bullet"/>
      <w:lvlText w:val="•"/>
      <w:lvlJc w:val="left"/>
      <w:pPr>
        <w:tabs>
          <w:tab w:val="num" w:pos="3600"/>
        </w:tabs>
        <w:ind w:left="3600" w:hanging="360"/>
      </w:pPr>
      <w:rPr>
        <w:rFonts w:ascii="Arial" w:hAnsi="Arial" w:hint="default"/>
      </w:rPr>
    </w:lvl>
    <w:lvl w:ilvl="5" w:tplc="033C50B4" w:tentative="1">
      <w:start w:val="1"/>
      <w:numFmt w:val="bullet"/>
      <w:lvlText w:val="•"/>
      <w:lvlJc w:val="left"/>
      <w:pPr>
        <w:tabs>
          <w:tab w:val="num" w:pos="4320"/>
        </w:tabs>
        <w:ind w:left="4320" w:hanging="360"/>
      </w:pPr>
      <w:rPr>
        <w:rFonts w:ascii="Arial" w:hAnsi="Arial" w:hint="default"/>
      </w:rPr>
    </w:lvl>
    <w:lvl w:ilvl="6" w:tplc="94806234" w:tentative="1">
      <w:start w:val="1"/>
      <w:numFmt w:val="bullet"/>
      <w:lvlText w:val="•"/>
      <w:lvlJc w:val="left"/>
      <w:pPr>
        <w:tabs>
          <w:tab w:val="num" w:pos="5040"/>
        </w:tabs>
        <w:ind w:left="5040" w:hanging="360"/>
      </w:pPr>
      <w:rPr>
        <w:rFonts w:ascii="Arial" w:hAnsi="Arial" w:hint="default"/>
      </w:rPr>
    </w:lvl>
    <w:lvl w:ilvl="7" w:tplc="CDCCAC22" w:tentative="1">
      <w:start w:val="1"/>
      <w:numFmt w:val="bullet"/>
      <w:lvlText w:val="•"/>
      <w:lvlJc w:val="left"/>
      <w:pPr>
        <w:tabs>
          <w:tab w:val="num" w:pos="5760"/>
        </w:tabs>
        <w:ind w:left="5760" w:hanging="360"/>
      </w:pPr>
      <w:rPr>
        <w:rFonts w:ascii="Arial" w:hAnsi="Arial" w:hint="default"/>
      </w:rPr>
    </w:lvl>
    <w:lvl w:ilvl="8" w:tplc="255CB16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B57B4E"/>
    <w:multiLevelType w:val="hybridMultilevel"/>
    <w:tmpl w:val="4E08091A"/>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6DBC0412"/>
    <w:multiLevelType w:val="hybridMultilevel"/>
    <w:tmpl w:val="9BD23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E0B7719"/>
    <w:multiLevelType w:val="hybridMultilevel"/>
    <w:tmpl w:val="9F74C166"/>
    <w:lvl w:ilvl="0" w:tplc="066E0EA8">
      <w:start w:val="1"/>
      <w:numFmt w:val="bullet"/>
      <w:lvlText w:val="•"/>
      <w:lvlJc w:val="left"/>
      <w:pPr>
        <w:tabs>
          <w:tab w:val="num" w:pos="720"/>
        </w:tabs>
        <w:ind w:left="720" w:hanging="360"/>
      </w:pPr>
      <w:rPr>
        <w:rFonts w:ascii="Arial" w:hAnsi="Arial" w:hint="default"/>
      </w:rPr>
    </w:lvl>
    <w:lvl w:ilvl="1" w:tplc="C3F404D2" w:tentative="1">
      <w:start w:val="1"/>
      <w:numFmt w:val="bullet"/>
      <w:lvlText w:val="•"/>
      <w:lvlJc w:val="left"/>
      <w:pPr>
        <w:tabs>
          <w:tab w:val="num" w:pos="1440"/>
        </w:tabs>
        <w:ind w:left="1440" w:hanging="360"/>
      </w:pPr>
      <w:rPr>
        <w:rFonts w:ascii="Arial" w:hAnsi="Arial" w:hint="default"/>
      </w:rPr>
    </w:lvl>
    <w:lvl w:ilvl="2" w:tplc="413609A0" w:tentative="1">
      <w:start w:val="1"/>
      <w:numFmt w:val="bullet"/>
      <w:lvlText w:val="•"/>
      <w:lvlJc w:val="left"/>
      <w:pPr>
        <w:tabs>
          <w:tab w:val="num" w:pos="2160"/>
        </w:tabs>
        <w:ind w:left="2160" w:hanging="360"/>
      </w:pPr>
      <w:rPr>
        <w:rFonts w:ascii="Arial" w:hAnsi="Arial" w:hint="default"/>
      </w:rPr>
    </w:lvl>
    <w:lvl w:ilvl="3" w:tplc="7E202E86" w:tentative="1">
      <w:start w:val="1"/>
      <w:numFmt w:val="bullet"/>
      <w:lvlText w:val="•"/>
      <w:lvlJc w:val="left"/>
      <w:pPr>
        <w:tabs>
          <w:tab w:val="num" w:pos="2880"/>
        </w:tabs>
        <w:ind w:left="2880" w:hanging="360"/>
      </w:pPr>
      <w:rPr>
        <w:rFonts w:ascii="Arial" w:hAnsi="Arial" w:hint="default"/>
      </w:rPr>
    </w:lvl>
    <w:lvl w:ilvl="4" w:tplc="4EC681D4" w:tentative="1">
      <w:start w:val="1"/>
      <w:numFmt w:val="bullet"/>
      <w:lvlText w:val="•"/>
      <w:lvlJc w:val="left"/>
      <w:pPr>
        <w:tabs>
          <w:tab w:val="num" w:pos="3600"/>
        </w:tabs>
        <w:ind w:left="3600" w:hanging="360"/>
      </w:pPr>
      <w:rPr>
        <w:rFonts w:ascii="Arial" w:hAnsi="Arial" w:hint="default"/>
      </w:rPr>
    </w:lvl>
    <w:lvl w:ilvl="5" w:tplc="0F16FEA4" w:tentative="1">
      <w:start w:val="1"/>
      <w:numFmt w:val="bullet"/>
      <w:lvlText w:val="•"/>
      <w:lvlJc w:val="left"/>
      <w:pPr>
        <w:tabs>
          <w:tab w:val="num" w:pos="4320"/>
        </w:tabs>
        <w:ind w:left="4320" w:hanging="360"/>
      </w:pPr>
      <w:rPr>
        <w:rFonts w:ascii="Arial" w:hAnsi="Arial" w:hint="default"/>
      </w:rPr>
    </w:lvl>
    <w:lvl w:ilvl="6" w:tplc="7C9C025E" w:tentative="1">
      <w:start w:val="1"/>
      <w:numFmt w:val="bullet"/>
      <w:lvlText w:val="•"/>
      <w:lvlJc w:val="left"/>
      <w:pPr>
        <w:tabs>
          <w:tab w:val="num" w:pos="5040"/>
        </w:tabs>
        <w:ind w:left="5040" w:hanging="360"/>
      </w:pPr>
      <w:rPr>
        <w:rFonts w:ascii="Arial" w:hAnsi="Arial" w:hint="default"/>
      </w:rPr>
    </w:lvl>
    <w:lvl w:ilvl="7" w:tplc="427290B2" w:tentative="1">
      <w:start w:val="1"/>
      <w:numFmt w:val="bullet"/>
      <w:lvlText w:val="•"/>
      <w:lvlJc w:val="left"/>
      <w:pPr>
        <w:tabs>
          <w:tab w:val="num" w:pos="5760"/>
        </w:tabs>
        <w:ind w:left="5760" w:hanging="360"/>
      </w:pPr>
      <w:rPr>
        <w:rFonts w:ascii="Arial" w:hAnsi="Arial" w:hint="default"/>
      </w:rPr>
    </w:lvl>
    <w:lvl w:ilvl="8" w:tplc="6C822EF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EEE61D3"/>
    <w:multiLevelType w:val="hybridMultilevel"/>
    <w:tmpl w:val="426A26DE"/>
    <w:lvl w:ilvl="0" w:tplc="76F04072">
      <w:start w:val="1"/>
      <w:numFmt w:val="bullet"/>
      <w:lvlText w:val=""/>
      <w:lvlJc w:val="left"/>
      <w:pPr>
        <w:tabs>
          <w:tab w:val="num" w:pos="720"/>
        </w:tabs>
        <w:ind w:left="720" w:hanging="360"/>
      </w:pPr>
      <w:rPr>
        <w:rFonts w:ascii="Wingdings" w:hAnsi="Wingdings" w:hint="default"/>
      </w:rPr>
    </w:lvl>
    <w:lvl w:ilvl="1" w:tplc="DE922C2C">
      <w:numFmt w:val="bullet"/>
      <w:lvlText w:val="o"/>
      <w:lvlJc w:val="left"/>
      <w:pPr>
        <w:tabs>
          <w:tab w:val="num" w:pos="1440"/>
        </w:tabs>
        <w:ind w:left="1440" w:hanging="360"/>
      </w:pPr>
      <w:rPr>
        <w:rFonts w:ascii="Courier New" w:hAnsi="Courier New" w:hint="default"/>
      </w:rPr>
    </w:lvl>
    <w:lvl w:ilvl="2" w:tplc="F4F4FEB0" w:tentative="1">
      <w:start w:val="1"/>
      <w:numFmt w:val="bullet"/>
      <w:lvlText w:val=""/>
      <w:lvlJc w:val="left"/>
      <w:pPr>
        <w:tabs>
          <w:tab w:val="num" w:pos="2160"/>
        </w:tabs>
        <w:ind w:left="2160" w:hanging="360"/>
      </w:pPr>
      <w:rPr>
        <w:rFonts w:ascii="Wingdings" w:hAnsi="Wingdings" w:hint="default"/>
      </w:rPr>
    </w:lvl>
    <w:lvl w:ilvl="3" w:tplc="622A6BBE" w:tentative="1">
      <w:start w:val="1"/>
      <w:numFmt w:val="bullet"/>
      <w:lvlText w:val=""/>
      <w:lvlJc w:val="left"/>
      <w:pPr>
        <w:tabs>
          <w:tab w:val="num" w:pos="2880"/>
        </w:tabs>
        <w:ind w:left="2880" w:hanging="360"/>
      </w:pPr>
      <w:rPr>
        <w:rFonts w:ascii="Wingdings" w:hAnsi="Wingdings" w:hint="default"/>
      </w:rPr>
    </w:lvl>
    <w:lvl w:ilvl="4" w:tplc="FAD8D212" w:tentative="1">
      <w:start w:val="1"/>
      <w:numFmt w:val="bullet"/>
      <w:lvlText w:val=""/>
      <w:lvlJc w:val="left"/>
      <w:pPr>
        <w:tabs>
          <w:tab w:val="num" w:pos="3600"/>
        </w:tabs>
        <w:ind w:left="3600" w:hanging="360"/>
      </w:pPr>
      <w:rPr>
        <w:rFonts w:ascii="Wingdings" w:hAnsi="Wingdings" w:hint="default"/>
      </w:rPr>
    </w:lvl>
    <w:lvl w:ilvl="5" w:tplc="7548DAE4" w:tentative="1">
      <w:start w:val="1"/>
      <w:numFmt w:val="bullet"/>
      <w:lvlText w:val=""/>
      <w:lvlJc w:val="left"/>
      <w:pPr>
        <w:tabs>
          <w:tab w:val="num" w:pos="4320"/>
        </w:tabs>
        <w:ind w:left="4320" w:hanging="360"/>
      </w:pPr>
      <w:rPr>
        <w:rFonts w:ascii="Wingdings" w:hAnsi="Wingdings" w:hint="default"/>
      </w:rPr>
    </w:lvl>
    <w:lvl w:ilvl="6" w:tplc="E7CE5E9E" w:tentative="1">
      <w:start w:val="1"/>
      <w:numFmt w:val="bullet"/>
      <w:lvlText w:val=""/>
      <w:lvlJc w:val="left"/>
      <w:pPr>
        <w:tabs>
          <w:tab w:val="num" w:pos="5040"/>
        </w:tabs>
        <w:ind w:left="5040" w:hanging="360"/>
      </w:pPr>
      <w:rPr>
        <w:rFonts w:ascii="Wingdings" w:hAnsi="Wingdings" w:hint="default"/>
      </w:rPr>
    </w:lvl>
    <w:lvl w:ilvl="7" w:tplc="6AF0DC16" w:tentative="1">
      <w:start w:val="1"/>
      <w:numFmt w:val="bullet"/>
      <w:lvlText w:val=""/>
      <w:lvlJc w:val="left"/>
      <w:pPr>
        <w:tabs>
          <w:tab w:val="num" w:pos="5760"/>
        </w:tabs>
        <w:ind w:left="5760" w:hanging="360"/>
      </w:pPr>
      <w:rPr>
        <w:rFonts w:ascii="Wingdings" w:hAnsi="Wingdings" w:hint="default"/>
      </w:rPr>
    </w:lvl>
    <w:lvl w:ilvl="8" w:tplc="BA26F9F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3157D4"/>
    <w:multiLevelType w:val="multilevel"/>
    <w:tmpl w:val="2528B112"/>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lvlRestart w:val="0"/>
      <w:pStyle w:val="20"/>
      <w:lvlText w:val="%1.%2."/>
      <w:lvlJc w:val="left"/>
      <w:pPr>
        <w:ind w:left="0" w:firstLine="0"/>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5" w15:restartNumberingAfterBreak="0">
    <w:nsid w:val="70A82A9E"/>
    <w:multiLevelType w:val="hybridMultilevel"/>
    <w:tmpl w:val="3C04B12A"/>
    <w:lvl w:ilvl="0" w:tplc="4E5CA9E4">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7" w15:restartNumberingAfterBreak="0">
    <w:nsid w:val="779732F8"/>
    <w:multiLevelType w:val="hybridMultilevel"/>
    <w:tmpl w:val="3E7C7A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82E5BD1"/>
    <w:multiLevelType w:val="hybridMultilevel"/>
    <w:tmpl w:val="6E2610D6"/>
    <w:lvl w:ilvl="0" w:tplc="354E3F58">
      <w:start w:val="1"/>
      <w:numFmt w:val="bullet"/>
      <w:lvlText w:val=""/>
      <w:lvlJc w:val="left"/>
      <w:pPr>
        <w:tabs>
          <w:tab w:val="num" w:pos="720"/>
        </w:tabs>
        <w:ind w:left="720" w:hanging="360"/>
      </w:pPr>
      <w:rPr>
        <w:rFonts w:ascii="Wingdings" w:hAnsi="Wingdings" w:hint="default"/>
      </w:rPr>
    </w:lvl>
    <w:lvl w:ilvl="1" w:tplc="76D8B890" w:tentative="1">
      <w:start w:val="1"/>
      <w:numFmt w:val="bullet"/>
      <w:lvlText w:val=""/>
      <w:lvlJc w:val="left"/>
      <w:pPr>
        <w:tabs>
          <w:tab w:val="num" w:pos="1440"/>
        </w:tabs>
        <w:ind w:left="1440" w:hanging="360"/>
      </w:pPr>
      <w:rPr>
        <w:rFonts w:ascii="Wingdings" w:hAnsi="Wingdings" w:hint="default"/>
      </w:rPr>
    </w:lvl>
    <w:lvl w:ilvl="2" w:tplc="1040C974" w:tentative="1">
      <w:start w:val="1"/>
      <w:numFmt w:val="bullet"/>
      <w:lvlText w:val=""/>
      <w:lvlJc w:val="left"/>
      <w:pPr>
        <w:tabs>
          <w:tab w:val="num" w:pos="2160"/>
        </w:tabs>
        <w:ind w:left="2160" w:hanging="360"/>
      </w:pPr>
      <w:rPr>
        <w:rFonts w:ascii="Wingdings" w:hAnsi="Wingdings" w:hint="default"/>
      </w:rPr>
    </w:lvl>
    <w:lvl w:ilvl="3" w:tplc="182E1DE6" w:tentative="1">
      <w:start w:val="1"/>
      <w:numFmt w:val="bullet"/>
      <w:lvlText w:val=""/>
      <w:lvlJc w:val="left"/>
      <w:pPr>
        <w:tabs>
          <w:tab w:val="num" w:pos="2880"/>
        </w:tabs>
        <w:ind w:left="2880" w:hanging="360"/>
      </w:pPr>
      <w:rPr>
        <w:rFonts w:ascii="Wingdings" w:hAnsi="Wingdings" w:hint="default"/>
      </w:rPr>
    </w:lvl>
    <w:lvl w:ilvl="4" w:tplc="430A532E" w:tentative="1">
      <w:start w:val="1"/>
      <w:numFmt w:val="bullet"/>
      <w:lvlText w:val=""/>
      <w:lvlJc w:val="left"/>
      <w:pPr>
        <w:tabs>
          <w:tab w:val="num" w:pos="3600"/>
        </w:tabs>
        <w:ind w:left="3600" w:hanging="360"/>
      </w:pPr>
      <w:rPr>
        <w:rFonts w:ascii="Wingdings" w:hAnsi="Wingdings" w:hint="default"/>
      </w:rPr>
    </w:lvl>
    <w:lvl w:ilvl="5" w:tplc="6DF60822" w:tentative="1">
      <w:start w:val="1"/>
      <w:numFmt w:val="bullet"/>
      <w:lvlText w:val=""/>
      <w:lvlJc w:val="left"/>
      <w:pPr>
        <w:tabs>
          <w:tab w:val="num" w:pos="4320"/>
        </w:tabs>
        <w:ind w:left="4320" w:hanging="360"/>
      </w:pPr>
      <w:rPr>
        <w:rFonts w:ascii="Wingdings" w:hAnsi="Wingdings" w:hint="default"/>
      </w:rPr>
    </w:lvl>
    <w:lvl w:ilvl="6" w:tplc="7F6CFAE4" w:tentative="1">
      <w:start w:val="1"/>
      <w:numFmt w:val="bullet"/>
      <w:lvlText w:val=""/>
      <w:lvlJc w:val="left"/>
      <w:pPr>
        <w:tabs>
          <w:tab w:val="num" w:pos="5040"/>
        </w:tabs>
        <w:ind w:left="5040" w:hanging="360"/>
      </w:pPr>
      <w:rPr>
        <w:rFonts w:ascii="Wingdings" w:hAnsi="Wingdings" w:hint="default"/>
      </w:rPr>
    </w:lvl>
    <w:lvl w:ilvl="7" w:tplc="7ED8A81C" w:tentative="1">
      <w:start w:val="1"/>
      <w:numFmt w:val="bullet"/>
      <w:lvlText w:val=""/>
      <w:lvlJc w:val="left"/>
      <w:pPr>
        <w:tabs>
          <w:tab w:val="num" w:pos="5760"/>
        </w:tabs>
        <w:ind w:left="5760" w:hanging="360"/>
      </w:pPr>
      <w:rPr>
        <w:rFonts w:ascii="Wingdings" w:hAnsi="Wingdings" w:hint="default"/>
      </w:rPr>
    </w:lvl>
    <w:lvl w:ilvl="8" w:tplc="B330E996"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50" w15:restartNumberingAfterBreak="0">
    <w:nsid w:val="79C14376"/>
    <w:multiLevelType w:val="hybridMultilevel"/>
    <w:tmpl w:val="7D5EE7A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7AF27B8C"/>
    <w:multiLevelType w:val="hybridMultilevel"/>
    <w:tmpl w:val="4AACFFA0"/>
    <w:lvl w:ilvl="0" w:tplc="71D8E94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7B4D7A07"/>
    <w:multiLevelType w:val="hybridMultilevel"/>
    <w:tmpl w:val="6EA06002"/>
    <w:lvl w:ilvl="0" w:tplc="8FE23824">
      <w:start w:val="1"/>
      <w:numFmt w:val="bullet"/>
      <w:lvlText w:val=""/>
      <w:lvlJc w:val="left"/>
      <w:pPr>
        <w:tabs>
          <w:tab w:val="num" w:pos="720"/>
        </w:tabs>
        <w:ind w:left="720" w:hanging="360"/>
      </w:pPr>
      <w:rPr>
        <w:rFonts w:ascii="Wingdings" w:hAnsi="Wingdings" w:hint="default"/>
      </w:rPr>
    </w:lvl>
    <w:lvl w:ilvl="1" w:tplc="323C9C02">
      <w:numFmt w:val="bullet"/>
      <w:lvlText w:val="o"/>
      <w:lvlJc w:val="left"/>
      <w:pPr>
        <w:tabs>
          <w:tab w:val="num" w:pos="1440"/>
        </w:tabs>
        <w:ind w:left="1440" w:hanging="360"/>
      </w:pPr>
      <w:rPr>
        <w:rFonts w:ascii="Courier New" w:hAnsi="Courier New" w:hint="default"/>
      </w:rPr>
    </w:lvl>
    <w:lvl w:ilvl="2" w:tplc="A838FFFA" w:tentative="1">
      <w:start w:val="1"/>
      <w:numFmt w:val="bullet"/>
      <w:lvlText w:val=""/>
      <w:lvlJc w:val="left"/>
      <w:pPr>
        <w:tabs>
          <w:tab w:val="num" w:pos="2160"/>
        </w:tabs>
        <w:ind w:left="2160" w:hanging="360"/>
      </w:pPr>
      <w:rPr>
        <w:rFonts w:ascii="Wingdings" w:hAnsi="Wingdings" w:hint="default"/>
      </w:rPr>
    </w:lvl>
    <w:lvl w:ilvl="3" w:tplc="CC16E742" w:tentative="1">
      <w:start w:val="1"/>
      <w:numFmt w:val="bullet"/>
      <w:lvlText w:val=""/>
      <w:lvlJc w:val="left"/>
      <w:pPr>
        <w:tabs>
          <w:tab w:val="num" w:pos="2880"/>
        </w:tabs>
        <w:ind w:left="2880" w:hanging="360"/>
      </w:pPr>
      <w:rPr>
        <w:rFonts w:ascii="Wingdings" w:hAnsi="Wingdings" w:hint="default"/>
      </w:rPr>
    </w:lvl>
    <w:lvl w:ilvl="4" w:tplc="5956CFDC" w:tentative="1">
      <w:start w:val="1"/>
      <w:numFmt w:val="bullet"/>
      <w:lvlText w:val=""/>
      <w:lvlJc w:val="left"/>
      <w:pPr>
        <w:tabs>
          <w:tab w:val="num" w:pos="3600"/>
        </w:tabs>
        <w:ind w:left="3600" w:hanging="360"/>
      </w:pPr>
      <w:rPr>
        <w:rFonts w:ascii="Wingdings" w:hAnsi="Wingdings" w:hint="default"/>
      </w:rPr>
    </w:lvl>
    <w:lvl w:ilvl="5" w:tplc="E24C4030" w:tentative="1">
      <w:start w:val="1"/>
      <w:numFmt w:val="bullet"/>
      <w:lvlText w:val=""/>
      <w:lvlJc w:val="left"/>
      <w:pPr>
        <w:tabs>
          <w:tab w:val="num" w:pos="4320"/>
        </w:tabs>
        <w:ind w:left="4320" w:hanging="360"/>
      </w:pPr>
      <w:rPr>
        <w:rFonts w:ascii="Wingdings" w:hAnsi="Wingdings" w:hint="default"/>
      </w:rPr>
    </w:lvl>
    <w:lvl w:ilvl="6" w:tplc="F6CC9616" w:tentative="1">
      <w:start w:val="1"/>
      <w:numFmt w:val="bullet"/>
      <w:lvlText w:val=""/>
      <w:lvlJc w:val="left"/>
      <w:pPr>
        <w:tabs>
          <w:tab w:val="num" w:pos="5040"/>
        </w:tabs>
        <w:ind w:left="5040" w:hanging="360"/>
      </w:pPr>
      <w:rPr>
        <w:rFonts w:ascii="Wingdings" w:hAnsi="Wingdings" w:hint="default"/>
      </w:rPr>
    </w:lvl>
    <w:lvl w:ilvl="7" w:tplc="564AEE64" w:tentative="1">
      <w:start w:val="1"/>
      <w:numFmt w:val="bullet"/>
      <w:lvlText w:val=""/>
      <w:lvlJc w:val="left"/>
      <w:pPr>
        <w:tabs>
          <w:tab w:val="num" w:pos="5760"/>
        </w:tabs>
        <w:ind w:left="5760" w:hanging="360"/>
      </w:pPr>
      <w:rPr>
        <w:rFonts w:ascii="Wingdings" w:hAnsi="Wingdings" w:hint="default"/>
      </w:rPr>
    </w:lvl>
    <w:lvl w:ilvl="8" w:tplc="193A069C"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DA61468"/>
    <w:multiLevelType w:val="hybridMultilevel"/>
    <w:tmpl w:val="05DC39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7E8177CD"/>
    <w:multiLevelType w:val="hybridMultilevel"/>
    <w:tmpl w:val="CDBC300C"/>
    <w:lvl w:ilvl="0" w:tplc="B2F02AA8">
      <w:start w:val="5"/>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4"/>
  </w:num>
  <w:num w:numId="2">
    <w:abstractNumId w:val="3"/>
  </w:num>
  <w:num w:numId="3">
    <w:abstractNumId w:val="11"/>
  </w:num>
  <w:num w:numId="4">
    <w:abstractNumId w:val="46"/>
  </w:num>
  <w:num w:numId="5">
    <w:abstractNumId w:val="25"/>
  </w:num>
  <w:num w:numId="6">
    <w:abstractNumId w:val="26"/>
  </w:num>
  <w:num w:numId="7">
    <w:abstractNumId w:val="21"/>
  </w:num>
  <w:num w:numId="8">
    <w:abstractNumId w:val="2"/>
  </w:num>
  <w:num w:numId="9">
    <w:abstractNumId w:val="49"/>
  </w:num>
  <w:num w:numId="10">
    <w:abstractNumId w:val="19"/>
  </w:num>
  <w:num w:numId="11">
    <w:abstractNumId w:val="34"/>
  </w:num>
  <w:num w:numId="12">
    <w:abstractNumId w:val="8"/>
  </w:num>
  <w:num w:numId="13">
    <w:abstractNumId w:val="16"/>
  </w:num>
  <w:num w:numId="14">
    <w:abstractNumId w:val="8"/>
  </w:num>
  <w:num w:numId="15">
    <w:abstractNumId w:val="35"/>
  </w:num>
  <w:num w:numId="16">
    <w:abstractNumId w:val="9"/>
  </w:num>
  <w:num w:numId="17">
    <w:abstractNumId w:val="14"/>
  </w:num>
  <w:num w:numId="18">
    <w:abstractNumId w:val="23"/>
  </w:num>
  <w:num w:numId="19">
    <w:abstractNumId w:val="20"/>
  </w:num>
  <w:num w:numId="20">
    <w:abstractNumId w:val="38"/>
  </w:num>
  <w:num w:numId="21">
    <w:abstractNumId w:val="50"/>
  </w:num>
  <w:num w:numId="22">
    <w:abstractNumId w:val="28"/>
  </w:num>
  <w:num w:numId="23">
    <w:abstractNumId w:val="1"/>
  </w:num>
  <w:num w:numId="24">
    <w:abstractNumId w:val="27"/>
  </w:num>
  <w:num w:numId="25">
    <w:abstractNumId w:val="0"/>
  </w:num>
  <w:num w:numId="26">
    <w:abstractNumId w:val="43"/>
  </w:num>
  <w:num w:numId="27">
    <w:abstractNumId w:val="22"/>
  </w:num>
  <w:num w:numId="28">
    <w:abstractNumId w:val="37"/>
  </w:num>
  <w:num w:numId="29">
    <w:abstractNumId w:val="48"/>
  </w:num>
  <w:num w:numId="30">
    <w:abstractNumId w:val="36"/>
  </w:num>
  <w:num w:numId="31">
    <w:abstractNumId w:val="39"/>
  </w:num>
  <w:num w:numId="32">
    <w:abstractNumId w:val="15"/>
  </w:num>
  <w:num w:numId="33">
    <w:abstractNumId w:val="52"/>
  </w:num>
  <w:num w:numId="34">
    <w:abstractNumId w:val="42"/>
  </w:num>
  <w:num w:numId="35">
    <w:abstractNumId w:val="24"/>
  </w:num>
  <w:num w:numId="36">
    <w:abstractNumId w:val="6"/>
  </w:num>
  <w:num w:numId="37">
    <w:abstractNumId w:val="13"/>
  </w:num>
  <w:num w:numId="38">
    <w:abstractNumId w:val="54"/>
  </w:num>
  <w:num w:numId="39">
    <w:abstractNumId w:val="31"/>
  </w:num>
  <w:num w:numId="40">
    <w:abstractNumId w:val="30"/>
  </w:num>
  <w:num w:numId="41">
    <w:abstractNumId w:val="17"/>
  </w:num>
  <w:num w:numId="42">
    <w:abstractNumId w:val="53"/>
  </w:num>
  <w:num w:numId="43">
    <w:abstractNumId w:val="47"/>
  </w:num>
  <w:num w:numId="44">
    <w:abstractNumId w:val="41"/>
  </w:num>
  <w:num w:numId="45">
    <w:abstractNumId w:val="4"/>
  </w:num>
  <w:num w:numId="46">
    <w:abstractNumId w:val="5"/>
  </w:num>
  <w:num w:numId="47">
    <w:abstractNumId w:val="45"/>
  </w:num>
  <w:num w:numId="48">
    <w:abstractNumId w:val="18"/>
  </w:num>
  <w:num w:numId="49">
    <w:abstractNumId w:val="33"/>
  </w:num>
  <w:num w:numId="50">
    <w:abstractNumId w:val="29"/>
  </w:num>
  <w:num w:numId="51">
    <w:abstractNumId w:val="12"/>
  </w:num>
  <w:num w:numId="52">
    <w:abstractNumId w:val="40"/>
  </w:num>
  <w:num w:numId="53">
    <w:abstractNumId w:val="10"/>
  </w:num>
  <w:num w:numId="54">
    <w:abstractNumId w:val="51"/>
  </w:num>
  <w:num w:numId="55">
    <w:abstractNumId w:val="44"/>
  </w:num>
  <w:num w:numId="56">
    <w:abstractNumId w:val="44"/>
  </w:num>
  <w:num w:numId="57">
    <w:abstractNumId w:val="44"/>
  </w:num>
  <w:num w:numId="58">
    <w:abstractNumId w:val="44"/>
  </w:num>
  <w:num w:numId="59">
    <w:abstractNumId w:val="44"/>
  </w:num>
  <w:num w:numId="60">
    <w:abstractNumId w:val="7"/>
  </w:num>
  <w:num w:numId="61">
    <w:abstractNumId w:val="3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65C"/>
    <w:rsid w:val="00000B95"/>
    <w:rsid w:val="00000C8D"/>
    <w:rsid w:val="00000EEF"/>
    <w:rsid w:val="00000F30"/>
    <w:rsid w:val="00001003"/>
    <w:rsid w:val="000011B6"/>
    <w:rsid w:val="00001ACF"/>
    <w:rsid w:val="00001D5C"/>
    <w:rsid w:val="00001E49"/>
    <w:rsid w:val="00002051"/>
    <w:rsid w:val="00002063"/>
    <w:rsid w:val="0000241D"/>
    <w:rsid w:val="0000272E"/>
    <w:rsid w:val="00002757"/>
    <w:rsid w:val="000028A2"/>
    <w:rsid w:val="00002B7D"/>
    <w:rsid w:val="00003522"/>
    <w:rsid w:val="00003A89"/>
    <w:rsid w:val="00003DDB"/>
    <w:rsid w:val="00004150"/>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62B"/>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D0B"/>
    <w:rsid w:val="0007749D"/>
    <w:rsid w:val="0007766F"/>
    <w:rsid w:val="00077748"/>
    <w:rsid w:val="0007795B"/>
    <w:rsid w:val="00077E66"/>
    <w:rsid w:val="00080077"/>
    <w:rsid w:val="000804CA"/>
    <w:rsid w:val="000806C8"/>
    <w:rsid w:val="00080AE1"/>
    <w:rsid w:val="00080EBA"/>
    <w:rsid w:val="0008126D"/>
    <w:rsid w:val="0008131D"/>
    <w:rsid w:val="00081A0E"/>
    <w:rsid w:val="00081A21"/>
    <w:rsid w:val="00081B37"/>
    <w:rsid w:val="00081B72"/>
    <w:rsid w:val="00082083"/>
    <w:rsid w:val="00082234"/>
    <w:rsid w:val="00082FD1"/>
    <w:rsid w:val="00083011"/>
    <w:rsid w:val="000839A3"/>
    <w:rsid w:val="000843BE"/>
    <w:rsid w:val="0008503D"/>
    <w:rsid w:val="000851FC"/>
    <w:rsid w:val="000852CE"/>
    <w:rsid w:val="00085385"/>
    <w:rsid w:val="000854D2"/>
    <w:rsid w:val="00085803"/>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31C"/>
    <w:rsid w:val="000A5E31"/>
    <w:rsid w:val="000A7B40"/>
    <w:rsid w:val="000A7C46"/>
    <w:rsid w:val="000B10E5"/>
    <w:rsid w:val="000B1622"/>
    <w:rsid w:val="000B1B7D"/>
    <w:rsid w:val="000B1C17"/>
    <w:rsid w:val="000B1C38"/>
    <w:rsid w:val="000B2106"/>
    <w:rsid w:val="000B22F4"/>
    <w:rsid w:val="000B2ABE"/>
    <w:rsid w:val="000B2CFA"/>
    <w:rsid w:val="000B2D1F"/>
    <w:rsid w:val="000B3121"/>
    <w:rsid w:val="000B32E4"/>
    <w:rsid w:val="000B35E3"/>
    <w:rsid w:val="000B3D0B"/>
    <w:rsid w:val="000B407F"/>
    <w:rsid w:val="000B4578"/>
    <w:rsid w:val="000B5B15"/>
    <w:rsid w:val="000B6E4C"/>
    <w:rsid w:val="000B6E61"/>
    <w:rsid w:val="000B7C4D"/>
    <w:rsid w:val="000C0725"/>
    <w:rsid w:val="000C0EDD"/>
    <w:rsid w:val="000C1B4B"/>
    <w:rsid w:val="000C1C18"/>
    <w:rsid w:val="000C24F6"/>
    <w:rsid w:val="000C2A4A"/>
    <w:rsid w:val="000C2F83"/>
    <w:rsid w:val="000C3750"/>
    <w:rsid w:val="000C3E9A"/>
    <w:rsid w:val="000C3F22"/>
    <w:rsid w:val="000C46F8"/>
    <w:rsid w:val="000C4E1E"/>
    <w:rsid w:val="000C532C"/>
    <w:rsid w:val="000C6237"/>
    <w:rsid w:val="000C637C"/>
    <w:rsid w:val="000C6425"/>
    <w:rsid w:val="000C6AC0"/>
    <w:rsid w:val="000C6B76"/>
    <w:rsid w:val="000C78B1"/>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204"/>
    <w:rsid w:val="000D4A01"/>
    <w:rsid w:val="000D4DC5"/>
    <w:rsid w:val="000D4E2B"/>
    <w:rsid w:val="000D4EBE"/>
    <w:rsid w:val="000D52A3"/>
    <w:rsid w:val="000D55D6"/>
    <w:rsid w:val="000D649B"/>
    <w:rsid w:val="000D657D"/>
    <w:rsid w:val="000D6F84"/>
    <w:rsid w:val="000D7660"/>
    <w:rsid w:val="000D7DB9"/>
    <w:rsid w:val="000E0349"/>
    <w:rsid w:val="000E0581"/>
    <w:rsid w:val="000E167A"/>
    <w:rsid w:val="000E2107"/>
    <w:rsid w:val="000E229C"/>
    <w:rsid w:val="000E25A0"/>
    <w:rsid w:val="000E2AC6"/>
    <w:rsid w:val="000E2B78"/>
    <w:rsid w:val="000E3548"/>
    <w:rsid w:val="000E3591"/>
    <w:rsid w:val="000E3DC5"/>
    <w:rsid w:val="000E4717"/>
    <w:rsid w:val="000E4DD1"/>
    <w:rsid w:val="000E5A18"/>
    <w:rsid w:val="000E5AD3"/>
    <w:rsid w:val="000E5D1E"/>
    <w:rsid w:val="000E6193"/>
    <w:rsid w:val="000E6B86"/>
    <w:rsid w:val="000E7D8E"/>
    <w:rsid w:val="000E7FCB"/>
    <w:rsid w:val="000F0244"/>
    <w:rsid w:val="000F02BF"/>
    <w:rsid w:val="000F08C1"/>
    <w:rsid w:val="000F10D0"/>
    <w:rsid w:val="000F11EF"/>
    <w:rsid w:val="000F1372"/>
    <w:rsid w:val="000F142A"/>
    <w:rsid w:val="000F168A"/>
    <w:rsid w:val="000F1E0D"/>
    <w:rsid w:val="000F2C64"/>
    <w:rsid w:val="000F3312"/>
    <w:rsid w:val="000F34B0"/>
    <w:rsid w:val="000F3C2D"/>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33"/>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9FB"/>
    <w:rsid w:val="00121A95"/>
    <w:rsid w:val="00121BF6"/>
    <w:rsid w:val="0012251C"/>
    <w:rsid w:val="0012275A"/>
    <w:rsid w:val="001227E2"/>
    <w:rsid w:val="00122B22"/>
    <w:rsid w:val="00122FF3"/>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5D54"/>
    <w:rsid w:val="0012628C"/>
    <w:rsid w:val="00126397"/>
    <w:rsid w:val="00126A03"/>
    <w:rsid w:val="00127411"/>
    <w:rsid w:val="0012793A"/>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8D0"/>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9AB"/>
    <w:rsid w:val="00141D89"/>
    <w:rsid w:val="00141E74"/>
    <w:rsid w:val="00142050"/>
    <w:rsid w:val="001421CA"/>
    <w:rsid w:val="0014246B"/>
    <w:rsid w:val="00142611"/>
    <w:rsid w:val="00142CB7"/>
    <w:rsid w:val="0014340C"/>
    <w:rsid w:val="0014383E"/>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8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C2E"/>
    <w:rsid w:val="0017437C"/>
    <w:rsid w:val="001747BD"/>
    <w:rsid w:val="00174F6A"/>
    <w:rsid w:val="0017505A"/>
    <w:rsid w:val="00175133"/>
    <w:rsid w:val="0017514E"/>
    <w:rsid w:val="00175494"/>
    <w:rsid w:val="001761ED"/>
    <w:rsid w:val="001765C8"/>
    <w:rsid w:val="00176907"/>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4DF1"/>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A7D33"/>
    <w:rsid w:val="001B00D7"/>
    <w:rsid w:val="001B09EF"/>
    <w:rsid w:val="001B0C47"/>
    <w:rsid w:val="001B0E6E"/>
    <w:rsid w:val="001B12B9"/>
    <w:rsid w:val="001B1453"/>
    <w:rsid w:val="001B167E"/>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2DCA"/>
    <w:rsid w:val="001C3000"/>
    <w:rsid w:val="001C3062"/>
    <w:rsid w:val="001C3516"/>
    <w:rsid w:val="001C441E"/>
    <w:rsid w:val="001C44A9"/>
    <w:rsid w:val="001C47E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3F80"/>
    <w:rsid w:val="001D421B"/>
    <w:rsid w:val="001D42DB"/>
    <w:rsid w:val="001D47FE"/>
    <w:rsid w:val="001D4D76"/>
    <w:rsid w:val="001D531B"/>
    <w:rsid w:val="001D560F"/>
    <w:rsid w:val="001D57D2"/>
    <w:rsid w:val="001D5F3E"/>
    <w:rsid w:val="001D62C4"/>
    <w:rsid w:val="001D673C"/>
    <w:rsid w:val="001D6ADA"/>
    <w:rsid w:val="001D6F1E"/>
    <w:rsid w:val="001D7431"/>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13E"/>
    <w:rsid w:val="001F0821"/>
    <w:rsid w:val="001F09F9"/>
    <w:rsid w:val="001F0B18"/>
    <w:rsid w:val="001F1821"/>
    <w:rsid w:val="001F1C4F"/>
    <w:rsid w:val="001F20E0"/>
    <w:rsid w:val="001F2C04"/>
    <w:rsid w:val="001F2C90"/>
    <w:rsid w:val="001F3858"/>
    <w:rsid w:val="001F3EB5"/>
    <w:rsid w:val="001F41CD"/>
    <w:rsid w:val="001F49DD"/>
    <w:rsid w:val="001F4A7E"/>
    <w:rsid w:val="001F55E0"/>
    <w:rsid w:val="001F60F3"/>
    <w:rsid w:val="001F6A6B"/>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4E96"/>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2B7"/>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7E"/>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429"/>
    <w:rsid w:val="0026696E"/>
    <w:rsid w:val="00266F07"/>
    <w:rsid w:val="00267314"/>
    <w:rsid w:val="00267537"/>
    <w:rsid w:val="0026762C"/>
    <w:rsid w:val="002679B7"/>
    <w:rsid w:val="00267A05"/>
    <w:rsid w:val="002701CE"/>
    <w:rsid w:val="00270AED"/>
    <w:rsid w:val="00270D9E"/>
    <w:rsid w:val="00270FEE"/>
    <w:rsid w:val="002711DF"/>
    <w:rsid w:val="0027184B"/>
    <w:rsid w:val="00271D80"/>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4B7"/>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5D"/>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6BB"/>
    <w:rsid w:val="0029577A"/>
    <w:rsid w:val="00295FE7"/>
    <w:rsid w:val="00296485"/>
    <w:rsid w:val="00296E15"/>
    <w:rsid w:val="0029712D"/>
    <w:rsid w:val="0029739B"/>
    <w:rsid w:val="00297D4C"/>
    <w:rsid w:val="00297DCE"/>
    <w:rsid w:val="002A01B3"/>
    <w:rsid w:val="002A03DC"/>
    <w:rsid w:val="002A0A42"/>
    <w:rsid w:val="002A130C"/>
    <w:rsid w:val="002A17FB"/>
    <w:rsid w:val="002A1A1C"/>
    <w:rsid w:val="002A1DE6"/>
    <w:rsid w:val="002A2E99"/>
    <w:rsid w:val="002A308E"/>
    <w:rsid w:val="002A34A1"/>
    <w:rsid w:val="002A36E4"/>
    <w:rsid w:val="002A3956"/>
    <w:rsid w:val="002A441B"/>
    <w:rsid w:val="002A4EA5"/>
    <w:rsid w:val="002A503B"/>
    <w:rsid w:val="002A5269"/>
    <w:rsid w:val="002A56CF"/>
    <w:rsid w:val="002A6300"/>
    <w:rsid w:val="002A63B1"/>
    <w:rsid w:val="002A6995"/>
    <w:rsid w:val="002A77CA"/>
    <w:rsid w:val="002A795C"/>
    <w:rsid w:val="002A7B61"/>
    <w:rsid w:val="002B044F"/>
    <w:rsid w:val="002B06A6"/>
    <w:rsid w:val="002B0D7F"/>
    <w:rsid w:val="002B1313"/>
    <w:rsid w:val="002B182E"/>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281"/>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8BA"/>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6E5"/>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C71"/>
    <w:rsid w:val="00310FED"/>
    <w:rsid w:val="0031114E"/>
    <w:rsid w:val="00311470"/>
    <w:rsid w:val="003115AC"/>
    <w:rsid w:val="00311ABB"/>
    <w:rsid w:val="00311B20"/>
    <w:rsid w:val="003125BC"/>
    <w:rsid w:val="00312758"/>
    <w:rsid w:val="00312946"/>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B14"/>
    <w:rsid w:val="00322C5A"/>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6C66"/>
    <w:rsid w:val="003471CA"/>
    <w:rsid w:val="003473F2"/>
    <w:rsid w:val="0034753E"/>
    <w:rsid w:val="003476FD"/>
    <w:rsid w:val="00347837"/>
    <w:rsid w:val="0034789B"/>
    <w:rsid w:val="00347A6B"/>
    <w:rsid w:val="00347C2C"/>
    <w:rsid w:val="00347D9A"/>
    <w:rsid w:val="0035008B"/>
    <w:rsid w:val="003507A4"/>
    <w:rsid w:val="00350D04"/>
    <w:rsid w:val="0035122B"/>
    <w:rsid w:val="00351289"/>
    <w:rsid w:val="00351360"/>
    <w:rsid w:val="003514E4"/>
    <w:rsid w:val="003519E7"/>
    <w:rsid w:val="00351A50"/>
    <w:rsid w:val="00351FB4"/>
    <w:rsid w:val="003520E7"/>
    <w:rsid w:val="00352175"/>
    <w:rsid w:val="00352336"/>
    <w:rsid w:val="0035236C"/>
    <w:rsid w:val="003526A9"/>
    <w:rsid w:val="00352733"/>
    <w:rsid w:val="003529AA"/>
    <w:rsid w:val="00352A63"/>
    <w:rsid w:val="00352EB3"/>
    <w:rsid w:val="00352EC8"/>
    <w:rsid w:val="00352F58"/>
    <w:rsid w:val="003534DC"/>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CB6"/>
    <w:rsid w:val="00361F35"/>
    <w:rsid w:val="00361F77"/>
    <w:rsid w:val="00362724"/>
    <w:rsid w:val="0036284B"/>
    <w:rsid w:val="00362A00"/>
    <w:rsid w:val="00362AC9"/>
    <w:rsid w:val="003631D8"/>
    <w:rsid w:val="003633A8"/>
    <w:rsid w:val="003633C7"/>
    <w:rsid w:val="0036344B"/>
    <w:rsid w:val="003635DE"/>
    <w:rsid w:val="003640B8"/>
    <w:rsid w:val="00364359"/>
    <w:rsid w:val="003643D9"/>
    <w:rsid w:val="00364B75"/>
    <w:rsid w:val="00365452"/>
    <w:rsid w:val="0036567C"/>
    <w:rsid w:val="00366395"/>
    <w:rsid w:val="0036674B"/>
    <w:rsid w:val="00366810"/>
    <w:rsid w:val="0036713B"/>
    <w:rsid w:val="003674AF"/>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1C29"/>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B26"/>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0F35"/>
    <w:rsid w:val="003A18FA"/>
    <w:rsid w:val="003A1AC6"/>
    <w:rsid w:val="003A2212"/>
    <w:rsid w:val="003A31C3"/>
    <w:rsid w:val="003A3577"/>
    <w:rsid w:val="003A3AD6"/>
    <w:rsid w:val="003A4E7E"/>
    <w:rsid w:val="003A5091"/>
    <w:rsid w:val="003A52CE"/>
    <w:rsid w:val="003A5951"/>
    <w:rsid w:val="003A619B"/>
    <w:rsid w:val="003A6B09"/>
    <w:rsid w:val="003A6EE7"/>
    <w:rsid w:val="003A6FBF"/>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371F"/>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1A4"/>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1E0"/>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2B"/>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8"/>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5FB"/>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386"/>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7AC"/>
    <w:rsid w:val="00434E22"/>
    <w:rsid w:val="00434E9C"/>
    <w:rsid w:val="00434EBD"/>
    <w:rsid w:val="0043561E"/>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4"/>
    <w:rsid w:val="00450311"/>
    <w:rsid w:val="00450456"/>
    <w:rsid w:val="004509D6"/>
    <w:rsid w:val="004516C1"/>
    <w:rsid w:val="00451E5A"/>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2942"/>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846"/>
    <w:rsid w:val="00494E6C"/>
    <w:rsid w:val="00495089"/>
    <w:rsid w:val="004953F0"/>
    <w:rsid w:val="0049549E"/>
    <w:rsid w:val="004954B9"/>
    <w:rsid w:val="00495694"/>
    <w:rsid w:val="00495763"/>
    <w:rsid w:val="00495799"/>
    <w:rsid w:val="0049596C"/>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4E4E"/>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6E8"/>
    <w:rsid w:val="004C0755"/>
    <w:rsid w:val="004C0B1E"/>
    <w:rsid w:val="004C0D5C"/>
    <w:rsid w:val="004C10BE"/>
    <w:rsid w:val="004C125A"/>
    <w:rsid w:val="004C19C9"/>
    <w:rsid w:val="004C1C44"/>
    <w:rsid w:val="004C23B4"/>
    <w:rsid w:val="004C27C8"/>
    <w:rsid w:val="004C2ACB"/>
    <w:rsid w:val="004C3411"/>
    <w:rsid w:val="004C3606"/>
    <w:rsid w:val="004C364F"/>
    <w:rsid w:val="004C4374"/>
    <w:rsid w:val="004C4643"/>
    <w:rsid w:val="004C4C7E"/>
    <w:rsid w:val="004C6CFC"/>
    <w:rsid w:val="004C7697"/>
    <w:rsid w:val="004C7877"/>
    <w:rsid w:val="004D0853"/>
    <w:rsid w:val="004D0B71"/>
    <w:rsid w:val="004D149D"/>
    <w:rsid w:val="004D14B4"/>
    <w:rsid w:val="004D14DF"/>
    <w:rsid w:val="004D1552"/>
    <w:rsid w:val="004D1A9D"/>
    <w:rsid w:val="004D1C92"/>
    <w:rsid w:val="004D1CA1"/>
    <w:rsid w:val="004D28E7"/>
    <w:rsid w:val="004D2BFC"/>
    <w:rsid w:val="004D37E4"/>
    <w:rsid w:val="004D3B15"/>
    <w:rsid w:val="004D3EB8"/>
    <w:rsid w:val="004D4547"/>
    <w:rsid w:val="004D48AE"/>
    <w:rsid w:val="004D4927"/>
    <w:rsid w:val="004D49C1"/>
    <w:rsid w:val="004D50DA"/>
    <w:rsid w:val="004D5876"/>
    <w:rsid w:val="004D58BF"/>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5C8"/>
    <w:rsid w:val="004F46EB"/>
    <w:rsid w:val="004F4D3B"/>
    <w:rsid w:val="004F4DE1"/>
    <w:rsid w:val="004F576C"/>
    <w:rsid w:val="004F585B"/>
    <w:rsid w:val="004F5901"/>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1CD0"/>
    <w:rsid w:val="00501D22"/>
    <w:rsid w:val="005020CF"/>
    <w:rsid w:val="005020DC"/>
    <w:rsid w:val="00503546"/>
    <w:rsid w:val="00504721"/>
    <w:rsid w:val="005049B0"/>
    <w:rsid w:val="00506031"/>
    <w:rsid w:val="0050697A"/>
    <w:rsid w:val="00506B5B"/>
    <w:rsid w:val="00506BE2"/>
    <w:rsid w:val="0050741B"/>
    <w:rsid w:val="005079E3"/>
    <w:rsid w:val="00510296"/>
    <w:rsid w:val="00510397"/>
    <w:rsid w:val="00510587"/>
    <w:rsid w:val="005106A3"/>
    <w:rsid w:val="005109E5"/>
    <w:rsid w:val="00511984"/>
    <w:rsid w:val="005134E0"/>
    <w:rsid w:val="005134EE"/>
    <w:rsid w:val="005136E6"/>
    <w:rsid w:val="00513FEA"/>
    <w:rsid w:val="00514200"/>
    <w:rsid w:val="005143CA"/>
    <w:rsid w:val="0051457C"/>
    <w:rsid w:val="005149CD"/>
    <w:rsid w:val="00515A93"/>
    <w:rsid w:val="00516BA6"/>
    <w:rsid w:val="005175C0"/>
    <w:rsid w:val="00517940"/>
    <w:rsid w:val="00517ACE"/>
    <w:rsid w:val="005207C6"/>
    <w:rsid w:val="00520FAC"/>
    <w:rsid w:val="00521A75"/>
    <w:rsid w:val="00521C35"/>
    <w:rsid w:val="00521C73"/>
    <w:rsid w:val="005220C5"/>
    <w:rsid w:val="00522491"/>
    <w:rsid w:val="00522CFA"/>
    <w:rsid w:val="005233B3"/>
    <w:rsid w:val="005239C0"/>
    <w:rsid w:val="00523C77"/>
    <w:rsid w:val="0052448B"/>
    <w:rsid w:val="005245D6"/>
    <w:rsid w:val="00524909"/>
    <w:rsid w:val="00525489"/>
    <w:rsid w:val="00525614"/>
    <w:rsid w:val="0052568C"/>
    <w:rsid w:val="00525A48"/>
    <w:rsid w:val="00525D91"/>
    <w:rsid w:val="0052622C"/>
    <w:rsid w:val="005262B3"/>
    <w:rsid w:val="0052701F"/>
    <w:rsid w:val="0052722F"/>
    <w:rsid w:val="0052724B"/>
    <w:rsid w:val="00527AEC"/>
    <w:rsid w:val="00527CA8"/>
    <w:rsid w:val="00527DA1"/>
    <w:rsid w:val="00527E8C"/>
    <w:rsid w:val="00527F22"/>
    <w:rsid w:val="005303FF"/>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6FCB"/>
    <w:rsid w:val="00537265"/>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3AB6"/>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4E44"/>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5E02"/>
    <w:rsid w:val="00596482"/>
    <w:rsid w:val="005966F2"/>
    <w:rsid w:val="005967E5"/>
    <w:rsid w:val="005974DA"/>
    <w:rsid w:val="00597687"/>
    <w:rsid w:val="00597716"/>
    <w:rsid w:val="005A0145"/>
    <w:rsid w:val="005A0A95"/>
    <w:rsid w:val="005A0F7E"/>
    <w:rsid w:val="005A0FF1"/>
    <w:rsid w:val="005A1031"/>
    <w:rsid w:val="005A1F4B"/>
    <w:rsid w:val="005A211C"/>
    <w:rsid w:val="005A23E0"/>
    <w:rsid w:val="005A24A7"/>
    <w:rsid w:val="005A2DC1"/>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B"/>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1E4"/>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3D18"/>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3C4C"/>
    <w:rsid w:val="00624588"/>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6B"/>
    <w:rsid w:val="00632F81"/>
    <w:rsid w:val="006331A9"/>
    <w:rsid w:val="006339DB"/>
    <w:rsid w:val="00633A78"/>
    <w:rsid w:val="00633E04"/>
    <w:rsid w:val="00633EC4"/>
    <w:rsid w:val="00634B08"/>
    <w:rsid w:val="00634E6F"/>
    <w:rsid w:val="00635448"/>
    <w:rsid w:val="006362DD"/>
    <w:rsid w:val="0063636C"/>
    <w:rsid w:val="0063637D"/>
    <w:rsid w:val="00636432"/>
    <w:rsid w:val="00636673"/>
    <w:rsid w:val="0063761C"/>
    <w:rsid w:val="0063762C"/>
    <w:rsid w:val="00637DD5"/>
    <w:rsid w:val="00637EB6"/>
    <w:rsid w:val="006400E4"/>
    <w:rsid w:val="00640173"/>
    <w:rsid w:val="00640332"/>
    <w:rsid w:val="0064171D"/>
    <w:rsid w:val="00641DB9"/>
    <w:rsid w:val="00641E5E"/>
    <w:rsid w:val="006421D6"/>
    <w:rsid w:val="00642743"/>
    <w:rsid w:val="0064286B"/>
    <w:rsid w:val="00642879"/>
    <w:rsid w:val="00642A8C"/>
    <w:rsid w:val="00642AD0"/>
    <w:rsid w:val="00642D30"/>
    <w:rsid w:val="00643B34"/>
    <w:rsid w:val="00643C32"/>
    <w:rsid w:val="00643E13"/>
    <w:rsid w:val="00644219"/>
    <w:rsid w:val="0064448B"/>
    <w:rsid w:val="006446FA"/>
    <w:rsid w:val="00644C5E"/>
    <w:rsid w:val="006456B1"/>
    <w:rsid w:val="00645BFC"/>
    <w:rsid w:val="00645F17"/>
    <w:rsid w:val="00646469"/>
    <w:rsid w:val="00646519"/>
    <w:rsid w:val="006472F5"/>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57F6F"/>
    <w:rsid w:val="00660319"/>
    <w:rsid w:val="006606CE"/>
    <w:rsid w:val="0066090C"/>
    <w:rsid w:val="00660944"/>
    <w:rsid w:val="00660AD4"/>
    <w:rsid w:val="00660F51"/>
    <w:rsid w:val="0066144F"/>
    <w:rsid w:val="006619A4"/>
    <w:rsid w:val="00662038"/>
    <w:rsid w:val="0066224D"/>
    <w:rsid w:val="006632A6"/>
    <w:rsid w:val="00663A2F"/>
    <w:rsid w:val="00664181"/>
    <w:rsid w:val="00664FB9"/>
    <w:rsid w:val="00665A84"/>
    <w:rsid w:val="00665D95"/>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1F81"/>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6C74"/>
    <w:rsid w:val="006A6F7A"/>
    <w:rsid w:val="006A77E3"/>
    <w:rsid w:val="006A7F8D"/>
    <w:rsid w:val="006B0BB8"/>
    <w:rsid w:val="006B0D73"/>
    <w:rsid w:val="006B1201"/>
    <w:rsid w:val="006B171C"/>
    <w:rsid w:val="006B1B2A"/>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3A5"/>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7FA"/>
    <w:rsid w:val="006D2F35"/>
    <w:rsid w:val="006D321F"/>
    <w:rsid w:val="006D3952"/>
    <w:rsid w:val="006D3A37"/>
    <w:rsid w:val="006D42E4"/>
    <w:rsid w:val="006D4360"/>
    <w:rsid w:val="006D4A8C"/>
    <w:rsid w:val="006D4EB6"/>
    <w:rsid w:val="006D5233"/>
    <w:rsid w:val="006D533E"/>
    <w:rsid w:val="006D568C"/>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029"/>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67A"/>
    <w:rsid w:val="006F6768"/>
    <w:rsid w:val="006F6D50"/>
    <w:rsid w:val="006F6E4A"/>
    <w:rsid w:val="006F6EF3"/>
    <w:rsid w:val="006F706E"/>
    <w:rsid w:val="006F7F54"/>
    <w:rsid w:val="006F7FD6"/>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2C54"/>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0A9"/>
    <w:rsid w:val="007231FF"/>
    <w:rsid w:val="00723783"/>
    <w:rsid w:val="007238F0"/>
    <w:rsid w:val="007239C5"/>
    <w:rsid w:val="007239CB"/>
    <w:rsid w:val="00723BA7"/>
    <w:rsid w:val="007249C4"/>
    <w:rsid w:val="00724FC8"/>
    <w:rsid w:val="0072506B"/>
    <w:rsid w:val="007250D0"/>
    <w:rsid w:val="00725117"/>
    <w:rsid w:val="0072560A"/>
    <w:rsid w:val="00725BE1"/>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13"/>
    <w:rsid w:val="00745199"/>
    <w:rsid w:val="0074566F"/>
    <w:rsid w:val="007457FA"/>
    <w:rsid w:val="00745F0E"/>
    <w:rsid w:val="0074645C"/>
    <w:rsid w:val="00746887"/>
    <w:rsid w:val="00746919"/>
    <w:rsid w:val="00747528"/>
    <w:rsid w:val="00747B98"/>
    <w:rsid w:val="00747C1A"/>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C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087E"/>
    <w:rsid w:val="0079100C"/>
    <w:rsid w:val="0079149E"/>
    <w:rsid w:val="007918C6"/>
    <w:rsid w:val="00791AA0"/>
    <w:rsid w:val="00791FEA"/>
    <w:rsid w:val="007922C0"/>
    <w:rsid w:val="00792AF9"/>
    <w:rsid w:val="00792B71"/>
    <w:rsid w:val="00793128"/>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573"/>
    <w:rsid w:val="007977B1"/>
    <w:rsid w:val="00797D72"/>
    <w:rsid w:val="007A0664"/>
    <w:rsid w:val="007A06A7"/>
    <w:rsid w:val="007A074C"/>
    <w:rsid w:val="007A0930"/>
    <w:rsid w:val="007A1799"/>
    <w:rsid w:val="007A202C"/>
    <w:rsid w:val="007A2BA8"/>
    <w:rsid w:val="007A2DA1"/>
    <w:rsid w:val="007A2F82"/>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4A4"/>
    <w:rsid w:val="007C47EF"/>
    <w:rsid w:val="007C48B5"/>
    <w:rsid w:val="007C4B72"/>
    <w:rsid w:val="007C4E9C"/>
    <w:rsid w:val="007C562E"/>
    <w:rsid w:val="007C57C7"/>
    <w:rsid w:val="007C5D58"/>
    <w:rsid w:val="007C5E0B"/>
    <w:rsid w:val="007C5E6B"/>
    <w:rsid w:val="007C61FF"/>
    <w:rsid w:val="007C68E5"/>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31D"/>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4D1"/>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AE"/>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28E"/>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6AC"/>
    <w:rsid w:val="00852C31"/>
    <w:rsid w:val="00852D69"/>
    <w:rsid w:val="00853374"/>
    <w:rsid w:val="0085341A"/>
    <w:rsid w:val="008535CD"/>
    <w:rsid w:val="00853643"/>
    <w:rsid w:val="008540BE"/>
    <w:rsid w:val="008544DF"/>
    <w:rsid w:val="008545C5"/>
    <w:rsid w:val="0085462C"/>
    <w:rsid w:val="00854C12"/>
    <w:rsid w:val="0085506E"/>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5AC"/>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918"/>
    <w:rsid w:val="00887AD5"/>
    <w:rsid w:val="00887D5A"/>
    <w:rsid w:val="00887F6A"/>
    <w:rsid w:val="00890808"/>
    <w:rsid w:val="00890F62"/>
    <w:rsid w:val="0089116E"/>
    <w:rsid w:val="00891248"/>
    <w:rsid w:val="008913EE"/>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D7F"/>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1DC0"/>
    <w:rsid w:val="008B201F"/>
    <w:rsid w:val="008B22AD"/>
    <w:rsid w:val="008B2379"/>
    <w:rsid w:val="008B26C3"/>
    <w:rsid w:val="008B2BC2"/>
    <w:rsid w:val="008B3265"/>
    <w:rsid w:val="008B3461"/>
    <w:rsid w:val="008B38B5"/>
    <w:rsid w:val="008B3CBA"/>
    <w:rsid w:val="008B436E"/>
    <w:rsid w:val="008B4795"/>
    <w:rsid w:val="008B4910"/>
    <w:rsid w:val="008B4CAB"/>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2EE6"/>
    <w:rsid w:val="008F3034"/>
    <w:rsid w:val="008F339E"/>
    <w:rsid w:val="008F3702"/>
    <w:rsid w:val="008F376B"/>
    <w:rsid w:val="008F3B0D"/>
    <w:rsid w:val="008F3E98"/>
    <w:rsid w:val="008F3F8B"/>
    <w:rsid w:val="008F5338"/>
    <w:rsid w:val="008F567F"/>
    <w:rsid w:val="008F5699"/>
    <w:rsid w:val="008F5EDF"/>
    <w:rsid w:val="008F5FCC"/>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AD2"/>
    <w:rsid w:val="00911D06"/>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8EB"/>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68A"/>
    <w:rsid w:val="00927B95"/>
    <w:rsid w:val="00927BB7"/>
    <w:rsid w:val="00927DE3"/>
    <w:rsid w:val="0093033A"/>
    <w:rsid w:val="00930712"/>
    <w:rsid w:val="00930920"/>
    <w:rsid w:val="009314C9"/>
    <w:rsid w:val="00931B33"/>
    <w:rsid w:val="00931EDE"/>
    <w:rsid w:val="00932672"/>
    <w:rsid w:val="009326DA"/>
    <w:rsid w:val="009328CE"/>
    <w:rsid w:val="009331FB"/>
    <w:rsid w:val="0093351E"/>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31"/>
    <w:rsid w:val="009408C3"/>
    <w:rsid w:val="009411B1"/>
    <w:rsid w:val="009416D8"/>
    <w:rsid w:val="009417CA"/>
    <w:rsid w:val="00941981"/>
    <w:rsid w:val="00941A7F"/>
    <w:rsid w:val="009420B0"/>
    <w:rsid w:val="009423D6"/>
    <w:rsid w:val="00942D68"/>
    <w:rsid w:val="00943487"/>
    <w:rsid w:val="009439FB"/>
    <w:rsid w:val="00943AE6"/>
    <w:rsid w:val="00943C52"/>
    <w:rsid w:val="00943DDA"/>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C95"/>
    <w:rsid w:val="00947D61"/>
    <w:rsid w:val="009506E1"/>
    <w:rsid w:val="00950D0B"/>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1DFD"/>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A39"/>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4C2"/>
    <w:rsid w:val="00987929"/>
    <w:rsid w:val="00990584"/>
    <w:rsid w:val="00990AB3"/>
    <w:rsid w:val="00990D85"/>
    <w:rsid w:val="0099127C"/>
    <w:rsid w:val="0099218B"/>
    <w:rsid w:val="00992724"/>
    <w:rsid w:val="00992911"/>
    <w:rsid w:val="00992A0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38C"/>
    <w:rsid w:val="009A1D5F"/>
    <w:rsid w:val="009A1E7D"/>
    <w:rsid w:val="009A27AF"/>
    <w:rsid w:val="009A29A0"/>
    <w:rsid w:val="009A2EAF"/>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78"/>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3B72"/>
    <w:rsid w:val="009C4801"/>
    <w:rsid w:val="009C4BDD"/>
    <w:rsid w:val="009C5444"/>
    <w:rsid w:val="009C6487"/>
    <w:rsid w:val="009C66DD"/>
    <w:rsid w:val="009C6756"/>
    <w:rsid w:val="009C67F2"/>
    <w:rsid w:val="009C6858"/>
    <w:rsid w:val="009C78BF"/>
    <w:rsid w:val="009C7E91"/>
    <w:rsid w:val="009C7FD3"/>
    <w:rsid w:val="009D0110"/>
    <w:rsid w:val="009D1D90"/>
    <w:rsid w:val="009D21A0"/>
    <w:rsid w:val="009D2DEA"/>
    <w:rsid w:val="009D30C8"/>
    <w:rsid w:val="009D32C6"/>
    <w:rsid w:val="009D35E5"/>
    <w:rsid w:val="009D3BD2"/>
    <w:rsid w:val="009D3D70"/>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959"/>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489"/>
    <w:rsid w:val="009F34B6"/>
    <w:rsid w:val="009F36CF"/>
    <w:rsid w:val="009F3BF4"/>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23C1"/>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65B"/>
    <w:rsid w:val="00A218A5"/>
    <w:rsid w:val="00A21948"/>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6BF7"/>
    <w:rsid w:val="00A371B2"/>
    <w:rsid w:val="00A37829"/>
    <w:rsid w:val="00A40FEE"/>
    <w:rsid w:val="00A416CA"/>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710"/>
    <w:rsid w:val="00A468FB"/>
    <w:rsid w:val="00A46EC0"/>
    <w:rsid w:val="00A477F4"/>
    <w:rsid w:val="00A505DC"/>
    <w:rsid w:val="00A509B0"/>
    <w:rsid w:val="00A5125C"/>
    <w:rsid w:val="00A512FE"/>
    <w:rsid w:val="00A51A12"/>
    <w:rsid w:val="00A51A94"/>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3B58"/>
    <w:rsid w:val="00A740D0"/>
    <w:rsid w:val="00A7410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3C06"/>
    <w:rsid w:val="00AB4479"/>
    <w:rsid w:val="00AB45F9"/>
    <w:rsid w:val="00AB47D8"/>
    <w:rsid w:val="00AB488E"/>
    <w:rsid w:val="00AB4C45"/>
    <w:rsid w:val="00AB55A5"/>
    <w:rsid w:val="00AB55B3"/>
    <w:rsid w:val="00AB56F4"/>
    <w:rsid w:val="00AB5F48"/>
    <w:rsid w:val="00AB630A"/>
    <w:rsid w:val="00AB68BE"/>
    <w:rsid w:val="00AB6E3C"/>
    <w:rsid w:val="00AB778E"/>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D61"/>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55E"/>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847"/>
    <w:rsid w:val="00AE6C50"/>
    <w:rsid w:val="00AE6CA1"/>
    <w:rsid w:val="00AE6E44"/>
    <w:rsid w:val="00AE731C"/>
    <w:rsid w:val="00AE7DA3"/>
    <w:rsid w:val="00AE7F2D"/>
    <w:rsid w:val="00AF04C8"/>
    <w:rsid w:val="00AF0A2E"/>
    <w:rsid w:val="00AF12E0"/>
    <w:rsid w:val="00AF14EC"/>
    <w:rsid w:val="00AF1773"/>
    <w:rsid w:val="00AF1F52"/>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3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60E"/>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3A8"/>
    <w:rsid w:val="00B1740A"/>
    <w:rsid w:val="00B20DE4"/>
    <w:rsid w:val="00B21032"/>
    <w:rsid w:val="00B21035"/>
    <w:rsid w:val="00B21787"/>
    <w:rsid w:val="00B222AE"/>
    <w:rsid w:val="00B2251F"/>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AFB"/>
    <w:rsid w:val="00B42B98"/>
    <w:rsid w:val="00B433D1"/>
    <w:rsid w:val="00B437F0"/>
    <w:rsid w:val="00B43960"/>
    <w:rsid w:val="00B439BF"/>
    <w:rsid w:val="00B43B6E"/>
    <w:rsid w:val="00B44021"/>
    <w:rsid w:val="00B441EA"/>
    <w:rsid w:val="00B454CF"/>
    <w:rsid w:val="00B4585B"/>
    <w:rsid w:val="00B45C0A"/>
    <w:rsid w:val="00B45D5B"/>
    <w:rsid w:val="00B46088"/>
    <w:rsid w:val="00B460E6"/>
    <w:rsid w:val="00B4673D"/>
    <w:rsid w:val="00B46979"/>
    <w:rsid w:val="00B4754F"/>
    <w:rsid w:val="00B502AC"/>
    <w:rsid w:val="00B50350"/>
    <w:rsid w:val="00B50B04"/>
    <w:rsid w:val="00B51D7E"/>
    <w:rsid w:val="00B531C0"/>
    <w:rsid w:val="00B5400E"/>
    <w:rsid w:val="00B54254"/>
    <w:rsid w:val="00B542D6"/>
    <w:rsid w:val="00B54756"/>
    <w:rsid w:val="00B548AA"/>
    <w:rsid w:val="00B5523C"/>
    <w:rsid w:val="00B5545E"/>
    <w:rsid w:val="00B554A5"/>
    <w:rsid w:val="00B554EA"/>
    <w:rsid w:val="00B55E7B"/>
    <w:rsid w:val="00B56400"/>
    <w:rsid w:val="00B5691A"/>
    <w:rsid w:val="00B577D4"/>
    <w:rsid w:val="00B57837"/>
    <w:rsid w:val="00B5786C"/>
    <w:rsid w:val="00B579F1"/>
    <w:rsid w:val="00B57E8A"/>
    <w:rsid w:val="00B57FEC"/>
    <w:rsid w:val="00B60056"/>
    <w:rsid w:val="00B609D5"/>
    <w:rsid w:val="00B60BDB"/>
    <w:rsid w:val="00B611EC"/>
    <w:rsid w:val="00B612F6"/>
    <w:rsid w:val="00B61DBC"/>
    <w:rsid w:val="00B61EC2"/>
    <w:rsid w:val="00B626B7"/>
    <w:rsid w:val="00B62942"/>
    <w:rsid w:val="00B6297E"/>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1CC2"/>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38"/>
    <w:rsid w:val="00B77273"/>
    <w:rsid w:val="00B7765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507"/>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5BD"/>
    <w:rsid w:val="00BC4AFB"/>
    <w:rsid w:val="00BC513E"/>
    <w:rsid w:val="00BC5889"/>
    <w:rsid w:val="00BC6CCE"/>
    <w:rsid w:val="00BC7078"/>
    <w:rsid w:val="00BC7A01"/>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648"/>
    <w:rsid w:val="00BD5BF5"/>
    <w:rsid w:val="00BD5F03"/>
    <w:rsid w:val="00BD5F94"/>
    <w:rsid w:val="00BD6362"/>
    <w:rsid w:val="00BD7157"/>
    <w:rsid w:val="00BD728A"/>
    <w:rsid w:val="00BD747B"/>
    <w:rsid w:val="00BD7788"/>
    <w:rsid w:val="00BD790F"/>
    <w:rsid w:val="00BD7A3F"/>
    <w:rsid w:val="00BD7B7F"/>
    <w:rsid w:val="00BE1527"/>
    <w:rsid w:val="00BE16B9"/>
    <w:rsid w:val="00BE1F04"/>
    <w:rsid w:val="00BE229F"/>
    <w:rsid w:val="00BE2416"/>
    <w:rsid w:val="00BE2ED3"/>
    <w:rsid w:val="00BE2FCB"/>
    <w:rsid w:val="00BE3629"/>
    <w:rsid w:val="00BE37A7"/>
    <w:rsid w:val="00BE3B55"/>
    <w:rsid w:val="00BE3E90"/>
    <w:rsid w:val="00BE3EDC"/>
    <w:rsid w:val="00BE4023"/>
    <w:rsid w:val="00BE4855"/>
    <w:rsid w:val="00BE574C"/>
    <w:rsid w:val="00BE5E7A"/>
    <w:rsid w:val="00BE602C"/>
    <w:rsid w:val="00BE6EC1"/>
    <w:rsid w:val="00BE6FDE"/>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554"/>
    <w:rsid w:val="00C00781"/>
    <w:rsid w:val="00C00ECA"/>
    <w:rsid w:val="00C012F7"/>
    <w:rsid w:val="00C01CBD"/>
    <w:rsid w:val="00C01DE5"/>
    <w:rsid w:val="00C01EDE"/>
    <w:rsid w:val="00C0261F"/>
    <w:rsid w:val="00C02702"/>
    <w:rsid w:val="00C02A57"/>
    <w:rsid w:val="00C02AE9"/>
    <w:rsid w:val="00C02EB3"/>
    <w:rsid w:val="00C03A77"/>
    <w:rsid w:val="00C03D9F"/>
    <w:rsid w:val="00C03EC2"/>
    <w:rsid w:val="00C03F60"/>
    <w:rsid w:val="00C03FE7"/>
    <w:rsid w:val="00C0430C"/>
    <w:rsid w:val="00C0437E"/>
    <w:rsid w:val="00C043F6"/>
    <w:rsid w:val="00C0482E"/>
    <w:rsid w:val="00C05BE5"/>
    <w:rsid w:val="00C05CD9"/>
    <w:rsid w:val="00C061AD"/>
    <w:rsid w:val="00C063C6"/>
    <w:rsid w:val="00C06A74"/>
    <w:rsid w:val="00C06AA9"/>
    <w:rsid w:val="00C06AF8"/>
    <w:rsid w:val="00C06F39"/>
    <w:rsid w:val="00C071F9"/>
    <w:rsid w:val="00C07313"/>
    <w:rsid w:val="00C0744F"/>
    <w:rsid w:val="00C07B4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7A7"/>
    <w:rsid w:val="00C13B4B"/>
    <w:rsid w:val="00C142BA"/>
    <w:rsid w:val="00C14AE3"/>
    <w:rsid w:val="00C14D53"/>
    <w:rsid w:val="00C14DB1"/>
    <w:rsid w:val="00C14E3B"/>
    <w:rsid w:val="00C15176"/>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2D3"/>
    <w:rsid w:val="00C27835"/>
    <w:rsid w:val="00C30168"/>
    <w:rsid w:val="00C303CE"/>
    <w:rsid w:val="00C3092C"/>
    <w:rsid w:val="00C30A8E"/>
    <w:rsid w:val="00C30C94"/>
    <w:rsid w:val="00C30CC0"/>
    <w:rsid w:val="00C31310"/>
    <w:rsid w:val="00C314B4"/>
    <w:rsid w:val="00C31CED"/>
    <w:rsid w:val="00C31FB1"/>
    <w:rsid w:val="00C32332"/>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292"/>
    <w:rsid w:val="00C459E1"/>
    <w:rsid w:val="00C45F53"/>
    <w:rsid w:val="00C460DE"/>
    <w:rsid w:val="00C4649C"/>
    <w:rsid w:val="00C469C5"/>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AE1"/>
    <w:rsid w:val="00C53C03"/>
    <w:rsid w:val="00C545CA"/>
    <w:rsid w:val="00C547E9"/>
    <w:rsid w:val="00C5480A"/>
    <w:rsid w:val="00C54A42"/>
    <w:rsid w:val="00C54ABE"/>
    <w:rsid w:val="00C54AF7"/>
    <w:rsid w:val="00C54C97"/>
    <w:rsid w:val="00C54EAF"/>
    <w:rsid w:val="00C5551F"/>
    <w:rsid w:val="00C55A32"/>
    <w:rsid w:val="00C56724"/>
    <w:rsid w:val="00C60066"/>
    <w:rsid w:val="00C60D67"/>
    <w:rsid w:val="00C60E7A"/>
    <w:rsid w:val="00C611D2"/>
    <w:rsid w:val="00C612E1"/>
    <w:rsid w:val="00C6195F"/>
    <w:rsid w:val="00C61BE6"/>
    <w:rsid w:val="00C61C28"/>
    <w:rsid w:val="00C61FF9"/>
    <w:rsid w:val="00C62754"/>
    <w:rsid w:val="00C639F8"/>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A15"/>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46D"/>
    <w:rsid w:val="00C83510"/>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957"/>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484"/>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08D"/>
    <w:rsid w:val="00CB5ABC"/>
    <w:rsid w:val="00CB69D3"/>
    <w:rsid w:val="00CB6F1E"/>
    <w:rsid w:val="00CB6FA4"/>
    <w:rsid w:val="00CB76A4"/>
    <w:rsid w:val="00CB7D1A"/>
    <w:rsid w:val="00CC07E4"/>
    <w:rsid w:val="00CC0A60"/>
    <w:rsid w:val="00CC0EC9"/>
    <w:rsid w:val="00CC1901"/>
    <w:rsid w:val="00CC19ED"/>
    <w:rsid w:val="00CC1F71"/>
    <w:rsid w:val="00CC2558"/>
    <w:rsid w:val="00CC2C3C"/>
    <w:rsid w:val="00CC343D"/>
    <w:rsid w:val="00CC369C"/>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8AA"/>
    <w:rsid w:val="00CD2C12"/>
    <w:rsid w:val="00CD2DB3"/>
    <w:rsid w:val="00CD2DF2"/>
    <w:rsid w:val="00CD3529"/>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186"/>
    <w:rsid w:val="00CE5204"/>
    <w:rsid w:val="00CE5337"/>
    <w:rsid w:val="00CE5BFC"/>
    <w:rsid w:val="00CE621A"/>
    <w:rsid w:val="00CE623A"/>
    <w:rsid w:val="00CE6BB2"/>
    <w:rsid w:val="00CE73F2"/>
    <w:rsid w:val="00CE74F5"/>
    <w:rsid w:val="00CE7DD2"/>
    <w:rsid w:val="00CF0444"/>
    <w:rsid w:val="00CF0744"/>
    <w:rsid w:val="00CF0C4E"/>
    <w:rsid w:val="00CF0E7F"/>
    <w:rsid w:val="00CF0EC0"/>
    <w:rsid w:val="00CF12F8"/>
    <w:rsid w:val="00CF1AC9"/>
    <w:rsid w:val="00CF1C75"/>
    <w:rsid w:val="00CF2DE7"/>
    <w:rsid w:val="00CF302F"/>
    <w:rsid w:val="00CF4514"/>
    <w:rsid w:val="00CF4CCA"/>
    <w:rsid w:val="00CF5751"/>
    <w:rsid w:val="00CF5C62"/>
    <w:rsid w:val="00CF600A"/>
    <w:rsid w:val="00CF62B7"/>
    <w:rsid w:val="00CF667D"/>
    <w:rsid w:val="00CF6739"/>
    <w:rsid w:val="00CF6989"/>
    <w:rsid w:val="00CF6FC1"/>
    <w:rsid w:val="00CF75B4"/>
    <w:rsid w:val="00CF7859"/>
    <w:rsid w:val="00CF7BAC"/>
    <w:rsid w:val="00CF7D9B"/>
    <w:rsid w:val="00CF7DA4"/>
    <w:rsid w:val="00CF7F1D"/>
    <w:rsid w:val="00D008FA"/>
    <w:rsid w:val="00D00ABB"/>
    <w:rsid w:val="00D01B23"/>
    <w:rsid w:val="00D01BCA"/>
    <w:rsid w:val="00D022E1"/>
    <w:rsid w:val="00D026C1"/>
    <w:rsid w:val="00D02F75"/>
    <w:rsid w:val="00D03438"/>
    <w:rsid w:val="00D034FD"/>
    <w:rsid w:val="00D04196"/>
    <w:rsid w:val="00D0419E"/>
    <w:rsid w:val="00D04AB3"/>
    <w:rsid w:val="00D04C4A"/>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254"/>
    <w:rsid w:val="00D16437"/>
    <w:rsid w:val="00D165C2"/>
    <w:rsid w:val="00D16D98"/>
    <w:rsid w:val="00D16F48"/>
    <w:rsid w:val="00D17134"/>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026"/>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6D3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1CC"/>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2CB2"/>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6DBD"/>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49D3"/>
    <w:rsid w:val="00D651FD"/>
    <w:rsid w:val="00D65331"/>
    <w:rsid w:val="00D6544E"/>
    <w:rsid w:val="00D655DE"/>
    <w:rsid w:val="00D65A9F"/>
    <w:rsid w:val="00D65D50"/>
    <w:rsid w:val="00D66977"/>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DFC"/>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4E75"/>
    <w:rsid w:val="00DB5033"/>
    <w:rsid w:val="00DB550B"/>
    <w:rsid w:val="00DB56CA"/>
    <w:rsid w:val="00DB5B40"/>
    <w:rsid w:val="00DB613A"/>
    <w:rsid w:val="00DB6491"/>
    <w:rsid w:val="00DB69A9"/>
    <w:rsid w:val="00DB6CFC"/>
    <w:rsid w:val="00DB6D50"/>
    <w:rsid w:val="00DB6E74"/>
    <w:rsid w:val="00DB74C1"/>
    <w:rsid w:val="00DB7944"/>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6D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21D"/>
    <w:rsid w:val="00DE7AA8"/>
    <w:rsid w:val="00DE7EC1"/>
    <w:rsid w:val="00DF03FB"/>
    <w:rsid w:val="00DF0B37"/>
    <w:rsid w:val="00DF0E28"/>
    <w:rsid w:val="00DF1582"/>
    <w:rsid w:val="00DF26D7"/>
    <w:rsid w:val="00DF275A"/>
    <w:rsid w:val="00DF2B0D"/>
    <w:rsid w:val="00DF2F57"/>
    <w:rsid w:val="00DF3A95"/>
    <w:rsid w:val="00DF3B17"/>
    <w:rsid w:val="00DF3B92"/>
    <w:rsid w:val="00DF3DF1"/>
    <w:rsid w:val="00DF437E"/>
    <w:rsid w:val="00DF440D"/>
    <w:rsid w:val="00DF4652"/>
    <w:rsid w:val="00DF4911"/>
    <w:rsid w:val="00DF4BA0"/>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0CF6"/>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75C"/>
    <w:rsid w:val="00E129D5"/>
    <w:rsid w:val="00E12D43"/>
    <w:rsid w:val="00E13037"/>
    <w:rsid w:val="00E1308B"/>
    <w:rsid w:val="00E13124"/>
    <w:rsid w:val="00E134EC"/>
    <w:rsid w:val="00E13702"/>
    <w:rsid w:val="00E13B15"/>
    <w:rsid w:val="00E13D54"/>
    <w:rsid w:val="00E14007"/>
    <w:rsid w:val="00E1439B"/>
    <w:rsid w:val="00E14B58"/>
    <w:rsid w:val="00E14D17"/>
    <w:rsid w:val="00E15419"/>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B95"/>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63B"/>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2C4"/>
    <w:rsid w:val="00E46686"/>
    <w:rsid w:val="00E46DB5"/>
    <w:rsid w:val="00E47E73"/>
    <w:rsid w:val="00E47F64"/>
    <w:rsid w:val="00E5023B"/>
    <w:rsid w:val="00E502FB"/>
    <w:rsid w:val="00E50341"/>
    <w:rsid w:val="00E50ACE"/>
    <w:rsid w:val="00E51A91"/>
    <w:rsid w:val="00E51B16"/>
    <w:rsid w:val="00E51E05"/>
    <w:rsid w:val="00E51FA4"/>
    <w:rsid w:val="00E52788"/>
    <w:rsid w:val="00E527D1"/>
    <w:rsid w:val="00E52B4D"/>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5969"/>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267"/>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934"/>
    <w:rsid w:val="00E97D66"/>
    <w:rsid w:val="00E97F3E"/>
    <w:rsid w:val="00E97F52"/>
    <w:rsid w:val="00E97F56"/>
    <w:rsid w:val="00EA03A4"/>
    <w:rsid w:val="00EA0612"/>
    <w:rsid w:val="00EA08FF"/>
    <w:rsid w:val="00EA0BB1"/>
    <w:rsid w:val="00EA0FB9"/>
    <w:rsid w:val="00EA16DA"/>
    <w:rsid w:val="00EA1A7E"/>
    <w:rsid w:val="00EA2DF8"/>
    <w:rsid w:val="00EA2E5A"/>
    <w:rsid w:val="00EA3249"/>
    <w:rsid w:val="00EA3256"/>
    <w:rsid w:val="00EA33D7"/>
    <w:rsid w:val="00EA345A"/>
    <w:rsid w:val="00EA3649"/>
    <w:rsid w:val="00EA37F3"/>
    <w:rsid w:val="00EA382E"/>
    <w:rsid w:val="00EA3AB1"/>
    <w:rsid w:val="00EA3D98"/>
    <w:rsid w:val="00EA3E1F"/>
    <w:rsid w:val="00EA4028"/>
    <w:rsid w:val="00EA5367"/>
    <w:rsid w:val="00EA5BD8"/>
    <w:rsid w:val="00EA5FC3"/>
    <w:rsid w:val="00EA6374"/>
    <w:rsid w:val="00EA684B"/>
    <w:rsid w:val="00EA6AAD"/>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211"/>
    <w:rsid w:val="00EB562C"/>
    <w:rsid w:val="00EB57FA"/>
    <w:rsid w:val="00EB5C03"/>
    <w:rsid w:val="00EB5D82"/>
    <w:rsid w:val="00EB5D9C"/>
    <w:rsid w:val="00EB6322"/>
    <w:rsid w:val="00EB70AB"/>
    <w:rsid w:val="00EB7271"/>
    <w:rsid w:val="00EB7858"/>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2D87"/>
    <w:rsid w:val="00ED2FCD"/>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ACC"/>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591"/>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A0"/>
    <w:rsid w:val="00F22EE5"/>
    <w:rsid w:val="00F22F0D"/>
    <w:rsid w:val="00F24B63"/>
    <w:rsid w:val="00F24D5F"/>
    <w:rsid w:val="00F25652"/>
    <w:rsid w:val="00F256B0"/>
    <w:rsid w:val="00F25A5E"/>
    <w:rsid w:val="00F25C4F"/>
    <w:rsid w:val="00F2686E"/>
    <w:rsid w:val="00F27D00"/>
    <w:rsid w:val="00F27E06"/>
    <w:rsid w:val="00F30757"/>
    <w:rsid w:val="00F30F4F"/>
    <w:rsid w:val="00F31D49"/>
    <w:rsid w:val="00F31DB4"/>
    <w:rsid w:val="00F31E5E"/>
    <w:rsid w:val="00F3203C"/>
    <w:rsid w:val="00F32392"/>
    <w:rsid w:val="00F32490"/>
    <w:rsid w:val="00F32D71"/>
    <w:rsid w:val="00F33049"/>
    <w:rsid w:val="00F33319"/>
    <w:rsid w:val="00F362CD"/>
    <w:rsid w:val="00F36653"/>
    <w:rsid w:val="00F3682C"/>
    <w:rsid w:val="00F376A6"/>
    <w:rsid w:val="00F40571"/>
    <w:rsid w:val="00F4078B"/>
    <w:rsid w:val="00F40E62"/>
    <w:rsid w:val="00F41463"/>
    <w:rsid w:val="00F41EAC"/>
    <w:rsid w:val="00F42866"/>
    <w:rsid w:val="00F43504"/>
    <w:rsid w:val="00F43577"/>
    <w:rsid w:val="00F43596"/>
    <w:rsid w:val="00F43F2D"/>
    <w:rsid w:val="00F448A6"/>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3EB"/>
    <w:rsid w:val="00F55420"/>
    <w:rsid w:val="00F55704"/>
    <w:rsid w:val="00F5588F"/>
    <w:rsid w:val="00F559B8"/>
    <w:rsid w:val="00F55CF4"/>
    <w:rsid w:val="00F55DF4"/>
    <w:rsid w:val="00F55DFD"/>
    <w:rsid w:val="00F55F01"/>
    <w:rsid w:val="00F55F27"/>
    <w:rsid w:val="00F5623C"/>
    <w:rsid w:val="00F5777C"/>
    <w:rsid w:val="00F579D3"/>
    <w:rsid w:val="00F60370"/>
    <w:rsid w:val="00F60D98"/>
    <w:rsid w:val="00F60E21"/>
    <w:rsid w:val="00F61486"/>
    <w:rsid w:val="00F61E01"/>
    <w:rsid w:val="00F61E53"/>
    <w:rsid w:val="00F61FBE"/>
    <w:rsid w:val="00F6281F"/>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29"/>
    <w:rsid w:val="00F71FB6"/>
    <w:rsid w:val="00F7298B"/>
    <w:rsid w:val="00F72ED3"/>
    <w:rsid w:val="00F7300A"/>
    <w:rsid w:val="00F734C0"/>
    <w:rsid w:val="00F7374B"/>
    <w:rsid w:val="00F73C7C"/>
    <w:rsid w:val="00F73F2F"/>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0BE"/>
    <w:rsid w:val="00FA22C3"/>
    <w:rsid w:val="00FA3562"/>
    <w:rsid w:val="00FA3980"/>
    <w:rsid w:val="00FA39BD"/>
    <w:rsid w:val="00FA3D95"/>
    <w:rsid w:val="00FA3E84"/>
    <w:rsid w:val="00FA47E9"/>
    <w:rsid w:val="00FA4A04"/>
    <w:rsid w:val="00FA4DB9"/>
    <w:rsid w:val="00FA5BC8"/>
    <w:rsid w:val="00FA5EF9"/>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2E"/>
    <w:rsid w:val="00FB7CF8"/>
    <w:rsid w:val="00FB7CF9"/>
    <w:rsid w:val="00FC0524"/>
    <w:rsid w:val="00FC150F"/>
    <w:rsid w:val="00FC1BB9"/>
    <w:rsid w:val="00FC1C27"/>
    <w:rsid w:val="00FC2079"/>
    <w:rsid w:val="00FC2A99"/>
    <w:rsid w:val="00FC2D0E"/>
    <w:rsid w:val="00FC38F6"/>
    <w:rsid w:val="00FC3B08"/>
    <w:rsid w:val="00FC4345"/>
    <w:rsid w:val="00FC478A"/>
    <w:rsid w:val="00FC4EBC"/>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581F"/>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763"/>
    <w:rsid w:val="00FF0981"/>
    <w:rsid w:val="00FF0D4F"/>
    <w:rsid w:val="00FF0E4D"/>
    <w:rsid w:val="00FF1356"/>
    <w:rsid w:val="00FF170C"/>
    <w:rsid w:val="00FF2206"/>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0D0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085803"/>
    <w:pPr>
      <w:keepNext/>
      <w:numPr>
        <w:ilvl w:val="1"/>
        <w:numId w:val="1"/>
      </w:numPr>
      <w:spacing w:before="240"/>
      <w:jc w:val="left"/>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085803"/>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rsid w:val="00861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38315336">
      <w:bodyDiv w:val="1"/>
      <w:marLeft w:val="0"/>
      <w:marRight w:val="0"/>
      <w:marTop w:val="0"/>
      <w:marBottom w:val="0"/>
      <w:divBdr>
        <w:top w:val="none" w:sz="0" w:space="0" w:color="auto"/>
        <w:left w:val="none" w:sz="0" w:space="0" w:color="auto"/>
        <w:bottom w:val="none" w:sz="0" w:space="0" w:color="auto"/>
        <w:right w:val="none" w:sz="0" w:space="0" w:color="auto"/>
      </w:divBdr>
      <w:divsChild>
        <w:div w:id="900021834">
          <w:marLeft w:val="360"/>
          <w:marRight w:val="0"/>
          <w:marTop w:val="200"/>
          <w:marBottom w:val="0"/>
          <w:divBdr>
            <w:top w:val="none" w:sz="0" w:space="0" w:color="auto"/>
            <w:left w:val="none" w:sz="0" w:space="0" w:color="auto"/>
            <w:bottom w:val="none" w:sz="0" w:space="0" w:color="auto"/>
            <w:right w:val="none" w:sz="0" w:space="0" w:color="auto"/>
          </w:divBdr>
        </w:div>
        <w:div w:id="1311246589">
          <w:marLeft w:val="1166"/>
          <w:marRight w:val="0"/>
          <w:marTop w:val="100"/>
          <w:marBottom w:val="0"/>
          <w:divBdr>
            <w:top w:val="none" w:sz="0" w:space="0" w:color="auto"/>
            <w:left w:val="none" w:sz="0" w:space="0" w:color="auto"/>
            <w:bottom w:val="none" w:sz="0" w:space="0" w:color="auto"/>
            <w:right w:val="none" w:sz="0" w:space="0" w:color="auto"/>
          </w:divBdr>
        </w:div>
        <w:div w:id="1657764602">
          <w:marLeft w:val="1800"/>
          <w:marRight w:val="0"/>
          <w:marTop w:val="100"/>
          <w:marBottom w:val="0"/>
          <w:divBdr>
            <w:top w:val="none" w:sz="0" w:space="0" w:color="auto"/>
            <w:left w:val="none" w:sz="0" w:space="0" w:color="auto"/>
            <w:bottom w:val="none" w:sz="0" w:space="0" w:color="auto"/>
            <w:right w:val="none" w:sz="0" w:space="0" w:color="auto"/>
          </w:divBdr>
        </w:div>
        <w:div w:id="636256086">
          <w:marLeft w:val="1166"/>
          <w:marRight w:val="0"/>
          <w:marTop w:val="100"/>
          <w:marBottom w:val="0"/>
          <w:divBdr>
            <w:top w:val="none" w:sz="0" w:space="0" w:color="auto"/>
            <w:left w:val="none" w:sz="0" w:space="0" w:color="auto"/>
            <w:bottom w:val="none" w:sz="0" w:space="0" w:color="auto"/>
            <w:right w:val="none" w:sz="0" w:space="0" w:color="auto"/>
          </w:divBdr>
        </w:div>
        <w:div w:id="883568350">
          <w:marLeft w:val="1800"/>
          <w:marRight w:val="0"/>
          <w:marTop w:val="100"/>
          <w:marBottom w:val="0"/>
          <w:divBdr>
            <w:top w:val="none" w:sz="0" w:space="0" w:color="auto"/>
            <w:left w:val="none" w:sz="0" w:space="0" w:color="auto"/>
            <w:bottom w:val="none" w:sz="0" w:space="0" w:color="auto"/>
            <w:right w:val="none" w:sz="0" w:space="0" w:color="auto"/>
          </w:divBdr>
        </w:div>
        <w:div w:id="217787938">
          <w:marLeft w:val="1166"/>
          <w:marRight w:val="0"/>
          <w:marTop w:val="100"/>
          <w:marBottom w:val="0"/>
          <w:divBdr>
            <w:top w:val="none" w:sz="0" w:space="0" w:color="auto"/>
            <w:left w:val="none" w:sz="0" w:space="0" w:color="auto"/>
            <w:bottom w:val="none" w:sz="0" w:space="0" w:color="auto"/>
            <w:right w:val="none" w:sz="0" w:space="0" w:color="auto"/>
          </w:divBdr>
        </w:div>
        <w:div w:id="986787512">
          <w:marLeft w:val="1166"/>
          <w:marRight w:val="0"/>
          <w:marTop w:val="100"/>
          <w:marBottom w:val="0"/>
          <w:divBdr>
            <w:top w:val="none" w:sz="0" w:space="0" w:color="auto"/>
            <w:left w:val="none" w:sz="0" w:space="0" w:color="auto"/>
            <w:bottom w:val="none" w:sz="0" w:space="0" w:color="auto"/>
            <w:right w:val="none" w:sz="0" w:space="0" w:color="auto"/>
          </w:divBdr>
        </w:div>
        <w:div w:id="1652977388">
          <w:marLeft w:val="1800"/>
          <w:marRight w:val="0"/>
          <w:marTop w:val="100"/>
          <w:marBottom w:val="0"/>
          <w:divBdr>
            <w:top w:val="none" w:sz="0" w:space="0" w:color="auto"/>
            <w:left w:val="none" w:sz="0" w:space="0" w:color="auto"/>
            <w:bottom w:val="none" w:sz="0" w:space="0" w:color="auto"/>
            <w:right w:val="none" w:sz="0" w:space="0" w:color="auto"/>
          </w:divBdr>
        </w:div>
        <w:div w:id="1456556568">
          <w:marLeft w:val="1800"/>
          <w:marRight w:val="0"/>
          <w:marTop w:val="100"/>
          <w:marBottom w:val="0"/>
          <w:divBdr>
            <w:top w:val="none" w:sz="0" w:space="0" w:color="auto"/>
            <w:left w:val="none" w:sz="0" w:space="0" w:color="auto"/>
            <w:bottom w:val="none" w:sz="0" w:space="0" w:color="auto"/>
            <w:right w:val="none" w:sz="0" w:space="0" w:color="auto"/>
          </w:divBdr>
        </w:div>
      </w:divsChild>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0413449">
      <w:bodyDiv w:val="1"/>
      <w:marLeft w:val="0"/>
      <w:marRight w:val="0"/>
      <w:marTop w:val="0"/>
      <w:marBottom w:val="0"/>
      <w:divBdr>
        <w:top w:val="none" w:sz="0" w:space="0" w:color="auto"/>
        <w:left w:val="none" w:sz="0" w:space="0" w:color="auto"/>
        <w:bottom w:val="none" w:sz="0" w:space="0" w:color="auto"/>
        <w:right w:val="none" w:sz="0" w:space="0" w:color="auto"/>
      </w:divBdr>
      <w:divsChild>
        <w:div w:id="797531341">
          <w:marLeft w:val="360"/>
          <w:marRight w:val="0"/>
          <w:marTop w:val="200"/>
          <w:marBottom w:val="0"/>
          <w:divBdr>
            <w:top w:val="none" w:sz="0" w:space="0" w:color="auto"/>
            <w:left w:val="none" w:sz="0" w:space="0" w:color="auto"/>
            <w:bottom w:val="none" w:sz="0" w:space="0" w:color="auto"/>
            <w:right w:val="none" w:sz="0" w:space="0" w:color="auto"/>
          </w:divBdr>
        </w:div>
        <w:div w:id="930897557">
          <w:marLeft w:val="1166"/>
          <w:marRight w:val="0"/>
          <w:marTop w:val="100"/>
          <w:marBottom w:val="0"/>
          <w:divBdr>
            <w:top w:val="none" w:sz="0" w:space="0" w:color="auto"/>
            <w:left w:val="none" w:sz="0" w:space="0" w:color="auto"/>
            <w:bottom w:val="none" w:sz="0" w:space="0" w:color="auto"/>
            <w:right w:val="none" w:sz="0" w:space="0" w:color="auto"/>
          </w:divBdr>
        </w:div>
        <w:div w:id="1480920583">
          <w:marLeft w:val="1800"/>
          <w:marRight w:val="0"/>
          <w:marTop w:val="100"/>
          <w:marBottom w:val="0"/>
          <w:divBdr>
            <w:top w:val="none" w:sz="0" w:space="0" w:color="auto"/>
            <w:left w:val="none" w:sz="0" w:space="0" w:color="auto"/>
            <w:bottom w:val="none" w:sz="0" w:space="0" w:color="auto"/>
            <w:right w:val="none" w:sz="0" w:space="0" w:color="auto"/>
          </w:divBdr>
        </w:div>
        <w:div w:id="165096037">
          <w:marLeft w:val="1166"/>
          <w:marRight w:val="0"/>
          <w:marTop w:val="100"/>
          <w:marBottom w:val="0"/>
          <w:divBdr>
            <w:top w:val="none" w:sz="0" w:space="0" w:color="auto"/>
            <w:left w:val="none" w:sz="0" w:space="0" w:color="auto"/>
            <w:bottom w:val="none" w:sz="0" w:space="0" w:color="auto"/>
            <w:right w:val="none" w:sz="0" w:space="0" w:color="auto"/>
          </w:divBdr>
        </w:div>
        <w:div w:id="1958876857">
          <w:marLeft w:val="1800"/>
          <w:marRight w:val="0"/>
          <w:marTop w:val="100"/>
          <w:marBottom w:val="0"/>
          <w:divBdr>
            <w:top w:val="none" w:sz="0" w:space="0" w:color="auto"/>
            <w:left w:val="none" w:sz="0" w:space="0" w:color="auto"/>
            <w:bottom w:val="none" w:sz="0" w:space="0" w:color="auto"/>
            <w:right w:val="none" w:sz="0" w:space="0" w:color="auto"/>
          </w:divBdr>
        </w:div>
        <w:div w:id="49504414">
          <w:marLeft w:val="1166"/>
          <w:marRight w:val="0"/>
          <w:marTop w:val="100"/>
          <w:marBottom w:val="0"/>
          <w:divBdr>
            <w:top w:val="none" w:sz="0" w:space="0" w:color="auto"/>
            <w:left w:val="none" w:sz="0" w:space="0" w:color="auto"/>
            <w:bottom w:val="none" w:sz="0" w:space="0" w:color="auto"/>
            <w:right w:val="none" w:sz="0" w:space="0" w:color="auto"/>
          </w:divBdr>
        </w:div>
        <w:div w:id="1307051299">
          <w:marLeft w:val="1166"/>
          <w:marRight w:val="0"/>
          <w:marTop w:val="100"/>
          <w:marBottom w:val="0"/>
          <w:divBdr>
            <w:top w:val="none" w:sz="0" w:space="0" w:color="auto"/>
            <w:left w:val="none" w:sz="0" w:space="0" w:color="auto"/>
            <w:bottom w:val="none" w:sz="0" w:space="0" w:color="auto"/>
            <w:right w:val="none" w:sz="0" w:space="0" w:color="auto"/>
          </w:divBdr>
        </w:div>
        <w:div w:id="493376534">
          <w:marLeft w:val="1800"/>
          <w:marRight w:val="0"/>
          <w:marTop w:val="100"/>
          <w:marBottom w:val="0"/>
          <w:divBdr>
            <w:top w:val="none" w:sz="0" w:space="0" w:color="auto"/>
            <w:left w:val="none" w:sz="0" w:space="0" w:color="auto"/>
            <w:bottom w:val="none" w:sz="0" w:space="0" w:color="auto"/>
            <w:right w:val="none" w:sz="0" w:space="0" w:color="auto"/>
          </w:divBdr>
        </w:div>
        <w:div w:id="519704632">
          <w:marLeft w:val="1800"/>
          <w:marRight w:val="0"/>
          <w:marTop w:val="100"/>
          <w:marBottom w:val="0"/>
          <w:divBdr>
            <w:top w:val="none" w:sz="0" w:space="0" w:color="auto"/>
            <w:left w:val="none" w:sz="0" w:space="0" w:color="auto"/>
            <w:bottom w:val="none" w:sz="0" w:space="0" w:color="auto"/>
            <w:right w:val="none" w:sz="0" w:space="0" w:color="auto"/>
          </w:divBdr>
        </w:div>
      </w:divsChild>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4462403">
      <w:bodyDiv w:val="1"/>
      <w:marLeft w:val="0"/>
      <w:marRight w:val="0"/>
      <w:marTop w:val="0"/>
      <w:marBottom w:val="0"/>
      <w:divBdr>
        <w:top w:val="none" w:sz="0" w:space="0" w:color="auto"/>
        <w:left w:val="none" w:sz="0" w:space="0" w:color="auto"/>
        <w:bottom w:val="none" w:sz="0" w:space="0" w:color="auto"/>
        <w:right w:val="none" w:sz="0" w:space="0" w:color="auto"/>
      </w:divBdr>
      <w:divsChild>
        <w:div w:id="113910707">
          <w:marLeft w:val="547"/>
          <w:marRight w:val="0"/>
          <w:marTop w:val="200"/>
          <w:marBottom w:val="0"/>
          <w:divBdr>
            <w:top w:val="none" w:sz="0" w:space="0" w:color="auto"/>
            <w:left w:val="none" w:sz="0" w:space="0" w:color="auto"/>
            <w:bottom w:val="none" w:sz="0" w:space="0" w:color="auto"/>
            <w:right w:val="none" w:sz="0" w:space="0" w:color="auto"/>
          </w:divBdr>
        </w:div>
        <w:div w:id="566378240">
          <w:marLeft w:val="547"/>
          <w:marRight w:val="0"/>
          <w:marTop w:val="200"/>
          <w:marBottom w:val="0"/>
          <w:divBdr>
            <w:top w:val="none" w:sz="0" w:space="0" w:color="auto"/>
            <w:left w:val="none" w:sz="0" w:space="0" w:color="auto"/>
            <w:bottom w:val="none" w:sz="0" w:space="0" w:color="auto"/>
            <w:right w:val="none" w:sz="0" w:space="0" w:color="auto"/>
          </w:divBdr>
        </w:div>
        <w:div w:id="1380520965">
          <w:marLeft w:val="547"/>
          <w:marRight w:val="0"/>
          <w:marTop w:val="200"/>
          <w:marBottom w:val="0"/>
          <w:divBdr>
            <w:top w:val="none" w:sz="0" w:space="0" w:color="auto"/>
            <w:left w:val="none" w:sz="0" w:space="0" w:color="auto"/>
            <w:bottom w:val="none" w:sz="0" w:space="0" w:color="auto"/>
            <w:right w:val="none" w:sz="0" w:space="0" w:color="auto"/>
          </w:divBdr>
        </w:div>
        <w:div w:id="180051672">
          <w:marLeft w:val="547"/>
          <w:marRight w:val="0"/>
          <w:marTop w:val="200"/>
          <w:marBottom w:val="0"/>
          <w:divBdr>
            <w:top w:val="none" w:sz="0" w:space="0" w:color="auto"/>
            <w:left w:val="none" w:sz="0" w:space="0" w:color="auto"/>
            <w:bottom w:val="none" w:sz="0" w:space="0" w:color="auto"/>
            <w:right w:val="none" w:sz="0" w:space="0" w:color="auto"/>
          </w:divBdr>
        </w:div>
      </w:divsChild>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19040189">
      <w:bodyDiv w:val="1"/>
      <w:marLeft w:val="0"/>
      <w:marRight w:val="0"/>
      <w:marTop w:val="0"/>
      <w:marBottom w:val="0"/>
      <w:divBdr>
        <w:top w:val="none" w:sz="0" w:space="0" w:color="auto"/>
        <w:left w:val="none" w:sz="0" w:space="0" w:color="auto"/>
        <w:bottom w:val="none" w:sz="0" w:space="0" w:color="auto"/>
        <w:right w:val="none" w:sz="0" w:space="0" w:color="auto"/>
      </w:divBdr>
      <w:divsChild>
        <w:div w:id="703284777">
          <w:marLeft w:val="547"/>
          <w:marRight w:val="0"/>
          <w:marTop w:val="200"/>
          <w:marBottom w:val="0"/>
          <w:divBdr>
            <w:top w:val="none" w:sz="0" w:space="0" w:color="auto"/>
            <w:left w:val="none" w:sz="0" w:space="0" w:color="auto"/>
            <w:bottom w:val="none" w:sz="0" w:space="0" w:color="auto"/>
            <w:right w:val="none" w:sz="0" w:space="0" w:color="auto"/>
          </w:divBdr>
        </w:div>
        <w:div w:id="958419753">
          <w:marLeft w:val="1166"/>
          <w:marRight w:val="0"/>
          <w:marTop w:val="100"/>
          <w:marBottom w:val="0"/>
          <w:divBdr>
            <w:top w:val="none" w:sz="0" w:space="0" w:color="auto"/>
            <w:left w:val="none" w:sz="0" w:space="0" w:color="auto"/>
            <w:bottom w:val="none" w:sz="0" w:space="0" w:color="auto"/>
            <w:right w:val="none" w:sz="0" w:space="0" w:color="auto"/>
          </w:divBdr>
        </w:div>
        <w:div w:id="867645699">
          <w:marLeft w:val="1166"/>
          <w:marRight w:val="0"/>
          <w:marTop w:val="100"/>
          <w:marBottom w:val="0"/>
          <w:divBdr>
            <w:top w:val="none" w:sz="0" w:space="0" w:color="auto"/>
            <w:left w:val="none" w:sz="0" w:space="0" w:color="auto"/>
            <w:bottom w:val="none" w:sz="0" w:space="0" w:color="auto"/>
            <w:right w:val="none" w:sz="0" w:space="0" w:color="auto"/>
          </w:divBdr>
        </w:div>
        <w:div w:id="869606530">
          <w:marLeft w:val="1800"/>
          <w:marRight w:val="0"/>
          <w:marTop w:val="100"/>
          <w:marBottom w:val="0"/>
          <w:divBdr>
            <w:top w:val="none" w:sz="0" w:space="0" w:color="auto"/>
            <w:left w:val="none" w:sz="0" w:space="0" w:color="auto"/>
            <w:bottom w:val="none" w:sz="0" w:space="0" w:color="auto"/>
            <w:right w:val="none" w:sz="0" w:space="0" w:color="auto"/>
          </w:divBdr>
        </w:div>
        <w:div w:id="50348654">
          <w:marLeft w:val="1800"/>
          <w:marRight w:val="0"/>
          <w:marTop w:val="100"/>
          <w:marBottom w:val="0"/>
          <w:divBdr>
            <w:top w:val="none" w:sz="0" w:space="0" w:color="auto"/>
            <w:left w:val="none" w:sz="0" w:space="0" w:color="auto"/>
            <w:bottom w:val="none" w:sz="0" w:space="0" w:color="auto"/>
            <w:right w:val="none" w:sz="0" w:space="0" w:color="auto"/>
          </w:divBdr>
        </w:div>
        <w:div w:id="467744532">
          <w:marLeft w:val="547"/>
          <w:marRight w:val="0"/>
          <w:marTop w:val="200"/>
          <w:marBottom w:val="0"/>
          <w:divBdr>
            <w:top w:val="none" w:sz="0" w:space="0" w:color="auto"/>
            <w:left w:val="none" w:sz="0" w:space="0" w:color="auto"/>
            <w:bottom w:val="none" w:sz="0" w:space="0" w:color="auto"/>
            <w:right w:val="none" w:sz="0" w:space="0" w:color="auto"/>
          </w:divBdr>
        </w:div>
        <w:div w:id="296567012">
          <w:marLeft w:val="1166"/>
          <w:marRight w:val="0"/>
          <w:marTop w:val="100"/>
          <w:marBottom w:val="0"/>
          <w:divBdr>
            <w:top w:val="none" w:sz="0" w:space="0" w:color="auto"/>
            <w:left w:val="none" w:sz="0" w:space="0" w:color="auto"/>
            <w:bottom w:val="none" w:sz="0" w:space="0" w:color="auto"/>
            <w:right w:val="none" w:sz="0" w:space="0" w:color="auto"/>
          </w:divBdr>
        </w:div>
        <w:div w:id="1912232116">
          <w:marLeft w:val="1166"/>
          <w:marRight w:val="0"/>
          <w:marTop w:val="100"/>
          <w:marBottom w:val="0"/>
          <w:divBdr>
            <w:top w:val="none" w:sz="0" w:space="0" w:color="auto"/>
            <w:left w:val="none" w:sz="0" w:space="0" w:color="auto"/>
            <w:bottom w:val="none" w:sz="0" w:space="0" w:color="auto"/>
            <w:right w:val="none" w:sz="0" w:space="0" w:color="auto"/>
          </w:divBdr>
        </w:div>
        <w:div w:id="161090144">
          <w:marLeft w:val="547"/>
          <w:marRight w:val="0"/>
          <w:marTop w:val="200"/>
          <w:marBottom w:val="0"/>
          <w:divBdr>
            <w:top w:val="none" w:sz="0" w:space="0" w:color="auto"/>
            <w:left w:val="none" w:sz="0" w:space="0" w:color="auto"/>
            <w:bottom w:val="none" w:sz="0" w:space="0" w:color="auto"/>
            <w:right w:val="none" w:sz="0" w:space="0" w:color="auto"/>
          </w:divBdr>
        </w:div>
        <w:div w:id="842160683">
          <w:marLeft w:val="1166"/>
          <w:marRight w:val="0"/>
          <w:marTop w:val="100"/>
          <w:marBottom w:val="0"/>
          <w:divBdr>
            <w:top w:val="none" w:sz="0" w:space="0" w:color="auto"/>
            <w:left w:val="none" w:sz="0" w:space="0" w:color="auto"/>
            <w:bottom w:val="none" w:sz="0" w:space="0" w:color="auto"/>
            <w:right w:val="none" w:sz="0" w:space="0" w:color="auto"/>
          </w:divBdr>
        </w:div>
      </w:divsChild>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8426629">
      <w:bodyDiv w:val="1"/>
      <w:marLeft w:val="0"/>
      <w:marRight w:val="0"/>
      <w:marTop w:val="0"/>
      <w:marBottom w:val="0"/>
      <w:divBdr>
        <w:top w:val="none" w:sz="0" w:space="0" w:color="auto"/>
        <w:left w:val="none" w:sz="0" w:space="0" w:color="auto"/>
        <w:bottom w:val="none" w:sz="0" w:space="0" w:color="auto"/>
        <w:right w:val="none" w:sz="0" w:space="0" w:color="auto"/>
      </w:divBdr>
      <w:divsChild>
        <w:div w:id="2003586324">
          <w:marLeft w:val="360"/>
          <w:marRight w:val="0"/>
          <w:marTop w:val="200"/>
          <w:marBottom w:val="0"/>
          <w:divBdr>
            <w:top w:val="none" w:sz="0" w:space="0" w:color="auto"/>
            <w:left w:val="none" w:sz="0" w:space="0" w:color="auto"/>
            <w:bottom w:val="none" w:sz="0" w:space="0" w:color="auto"/>
            <w:right w:val="none" w:sz="0" w:space="0" w:color="auto"/>
          </w:divBdr>
        </w:div>
        <w:div w:id="593787170">
          <w:marLeft w:val="360"/>
          <w:marRight w:val="0"/>
          <w:marTop w:val="200"/>
          <w:marBottom w:val="0"/>
          <w:divBdr>
            <w:top w:val="none" w:sz="0" w:space="0" w:color="auto"/>
            <w:left w:val="none" w:sz="0" w:space="0" w:color="auto"/>
            <w:bottom w:val="none" w:sz="0" w:space="0" w:color="auto"/>
            <w:right w:val="none" w:sz="0" w:space="0" w:color="auto"/>
          </w:divBdr>
        </w:div>
      </w:divsChild>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376812449">
      <w:bodyDiv w:val="1"/>
      <w:marLeft w:val="0"/>
      <w:marRight w:val="0"/>
      <w:marTop w:val="0"/>
      <w:marBottom w:val="0"/>
      <w:divBdr>
        <w:top w:val="none" w:sz="0" w:space="0" w:color="auto"/>
        <w:left w:val="none" w:sz="0" w:space="0" w:color="auto"/>
        <w:bottom w:val="none" w:sz="0" w:space="0" w:color="auto"/>
        <w:right w:val="none" w:sz="0" w:space="0" w:color="auto"/>
      </w:divBdr>
      <w:divsChild>
        <w:div w:id="1276137509">
          <w:marLeft w:val="360"/>
          <w:marRight w:val="0"/>
          <w:marTop w:val="200"/>
          <w:marBottom w:val="0"/>
          <w:divBdr>
            <w:top w:val="none" w:sz="0" w:space="0" w:color="auto"/>
            <w:left w:val="none" w:sz="0" w:space="0" w:color="auto"/>
            <w:bottom w:val="none" w:sz="0" w:space="0" w:color="auto"/>
            <w:right w:val="none" w:sz="0" w:space="0" w:color="auto"/>
          </w:divBdr>
        </w:div>
        <w:div w:id="1386830299">
          <w:marLeft w:val="1166"/>
          <w:marRight w:val="0"/>
          <w:marTop w:val="100"/>
          <w:marBottom w:val="0"/>
          <w:divBdr>
            <w:top w:val="none" w:sz="0" w:space="0" w:color="auto"/>
            <w:left w:val="none" w:sz="0" w:space="0" w:color="auto"/>
            <w:bottom w:val="none" w:sz="0" w:space="0" w:color="auto"/>
            <w:right w:val="none" w:sz="0" w:space="0" w:color="auto"/>
          </w:divBdr>
        </w:div>
        <w:div w:id="1490829731">
          <w:marLeft w:val="1800"/>
          <w:marRight w:val="0"/>
          <w:marTop w:val="100"/>
          <w:marBottom w:val="0"/>
          <w:divBdr>
            <w:top w:val="none" w:sz="0" w:space="0" w:color="auto"/>
            <w:left w:val="none" w:sz="0" w:space="0" w:color="auto"/>
            <w:bottom w:val="none" w:sz="0" w:space="0" w:color="auto"/>
            <w:right w:val="none" w:sz="0" w:space="0" w:color="auto"/>
          </w:divBdr>
        </w:div>
        <w:div w:id="1819609897">
          <w:marLeft w:val="1166"/>
          <w:marRight w:val="0"/>
          <w:marTop w:val="100"/>
          <w:marBottom w:val="0"/>
          <w:divBdr>
            <w:top w:val="none" w:sz="0" w:space="0" w:color="auto"/>
            <w:left w:val="none" w:sz="0" w:space="0" w:color="auto"/>
            <w:bottom w:val="none" w:sz="0" w:space="0" w:color="auto"/>
            <w:right w:val="none" w:sz="0" w:space="0" w:color="auto"/>
          </w:divBdr>
        </w:div>
        <w:div w:id="278756721">
          <w:marLeft w:val="1800"/>
          <w:marRight w:val="0"/>
          <w:marTop w:val="100"/>
          <w:marBottom w:val="0"/>
          <w:divBdr>
            <w:top w:val="none" w:sz="0" w:space="0" w:color="auto"/>
            <w:left w:val="none" w:sz="0" w:space="0" w:color="auto"/>
            <w:bottom w:val="none" w:sz="0" w:space="0" w:color="auto"/>
            <w:right w:val="none" w:sz="0" w:space="0" w:color="auto"/>
          </w:divBdr>
        </w:div>
        <w:div w:id="1000087572">
          <w:marLeft w:val="1166"/>
          <w:marRight w:val="0"/>
          <w:marTop w:val="100"/>
          <w:marBottom w:val="0"/>
          <w:divBdr>
            <w:top w:val="none" w:sz="0" w:space="0" w:color="auto"/>
            <w:left w:val="none" w:sz="0" w:space="0" w:color="auto"/>
            <w:bottom w:val="none" w:sz="0" w:space="0" w:color="auto"/>
            <w:right w:val="none" w:sz="0" w:space="0" w:color="auto"/>
          </w:divBdr>
        </w:div>
        <w:div w:id="1440832669">
          <w:marLeft w:val="1166"/>
          <w:marRight w:val="0"/>
          <w:marTop w:val="100"/>
          <w:marBottom w:val="0"/>
          <w:divBdr>
            <w:top w:val="none" w:sz="0" w:space="0" w:color="auto"/>
            <w:left w:val="none" w:sz="0" w:space="0" w:color="auto"/>
            <w:bottom w:val="none" w:sz="0" w:space="0" w:color="auto"/>
            <w:right w:val="none" w:sz="0" w:space="0" w:color="auto"/>
          </w:divBdr>
        </w:div>
        <w:div w:id="1710303536">
          <w:marLeft w:val="1800"/>
          <w:marRight w:val="0"/>
          <w:marTop w:val="100"/>
          <w:marBottom w:val="0"/>
          <w:divBdr>
            <w:top w:val="none" w:sz="0" w:space="0" w:color="auto"/>
            <w:left w:val="none" w:sz="0" w:space="0" w:color="auto"/>
            <w:bottom w:val="none" w:sz="0" w:space="0" w:color="auto"/>
            <w:right w:val="none" w:sz="0" w:space="0" w:color="auto"/>
          </w:divBdr>
        </w:div>
        <w:div w:id="1692799086">
          <w:marLeft w:val="1800"/>
          <w:marRight w:val="0"/>
          <w:marTop w:val="100"/>
          <w:marBottom w:val="0"/>
          <w:divBdr>
            <w:top w:val="none" w:sz="0" w:space="0" w:color="auto"/>
            <w:left w:val="none" w:sz="0" w:space="0" w:color="auto"/>
            <w:bottom w:val="none" w:sz="0" w:space="0" w:color="auto"/>
            <w:right w:val="none" w:sz="0" w:space="0" w:color="auto"/>
          </w:divBdr>
        </w:div>
      </w:divsChild>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75506140">
      <w:bodyDiv w:val="1"/>
      <w:marLeft w:val="0"/>
      <w:marRight w:val="0"/>
      <w:marTop w:val="0"/>
      <w:marBottom w:val="0"/>
      <w:divBdr>
        <w:top w:val="none" w:sz="0" w:space="0" w:color="auto"/>
        <w:left w:val="none" w:sz="0" w:space="0" w:color="auto"/>
        <w:bottom w:val="none" w:sz="0" w:space="0" w:color="auto"/>
        <w:right w:val="none" w:sz="0" w:space="0" w:color="auto"/>
      </w:divBdr>
      <w:divsChild>
        <w:div w:id="807281133">
          <w:marLeft w:val="547"/>
          <w:marRight w:val="0"/>
          <w:marTop w:val="200"/>
          <w:marBottom w:val="0"/>
          <w:divBdr>
            <w:top w:val="none" w:sz="0" w:space="0" w:color="auto"/>
            <w:left w:val="none" w:sz="0" w:space="0" w:color="auto"/>
            <w:bottom w:val="none" w:sz="0" w:space="0" w:color="auto"/>
            <w:right w:val="none" w:sz="0" w:space="0" w:color="auto"/>
          </w:divBdr>
        </w:div>
        <w:div w:id="702482611">
          <w:marLeft w:val="1166"/>
          <w:marRight w:val="0"/>
          <w:marTop w:val="100"/>
          <w:marBottom w:val="0"/>
          <w:divBdr>
            <w:top w:val="none" w:sz="0" w:space="0" w:color="auto"/>
            <w:left w:val="none" w:sz="0" w:space="0" w:color="auto"/>
            <w:bottom w:val="none" w:sz="0" w:space="0" w:color="auto"/>
            <w:right w:val="none" w:sz="0" w:space="0" w:color="auto"/>
          </w:divBdr>
        </w:div>
        <w:div w:id="817842248">
          <w:marLeft w:val="547"/>
          <w:marRight w:val="0"/>
          <w:marTop w:val="200"/>
          <w:marBottom w:val="0"/>
          <w:divBdr>
            <w:top w:val="none" w:sz="0" w:space="0" w:color="auto"/>
            <w:left w:val="none" w:sz="0" w:space="0" w:color="auto"/>
            <w:bottom w:val="none" w:sz="0" w:space="0" w:color="auto"/>
            <w:right w:val="none" w:sz="0" w:space="0" w:color="auto"/>
          </w:divBdr>
        </w:div>
        <w:div w:id="312609459">
          <w:marLeft w:val="1166"/>
          <w:marRight w:val="0"/>
          <w:marTop w:val="100"/>
          <w:marBottom w:val="0"/>
          <w:divBdr>
            <w:top w:val="none" w:sz="0" w:space="0" w:color="auto"/>
            <w:left w:val="none" w:sz="0" w:space="0" w:color="auto"/>
            <w:bottom w:val="none" w:sz="0" w:space="0" w:color="auto"/>
            <w:right w:val="none" w:sz="0" w:space="0" w:color="auto"/>
          </w:divBdr>
        </w:div>
        <w:div w:id="278874050">
          <w:marLeft w:val="1166"/>
          <w:marRight w:val="0"/>
          <w:marTop w:val="100"/>
          <w:marBottom w:val="0"/>
          <w:divBdr>
            <w:top w:val="none" w:sz="0" w:space="0" w:color="auto"/>
            <w:left w:val="none" w:sz="0" w:space="0" w:color="auto"/>
            <w:bottom w:val="none" w:sz="0" w:space="0" w:color="auto"/>
            <w:right w:val="none" w:sz="0" w:space="0" w:color="auto"/>
          </w:divBdr>
        </w:div>
        <w:div w:id="492530471">
          <w:marLeft w:val="547"/>
          <w:marRight w:val="0"/>
          <w:marTop w:val="200"/>
          <w:marBottom w:val="160"/>
          <w:divBdr>
            <w:top w:val="none" w:sz="0" w:space="0" w:color="auto"/>
            <w:left w:val="none" w:sz="0" w:space="0" w:color="auto"/>
            <w:bottom w:val="none" w:sz="0" w:space="0" w:color="auto"/>
            <w:right w:val="none" w:sz="0" w:space="0" w:color="auto"/>
          </w:divBdr>
        </w:div>
        <w:div w:id="1114321672">
          <w:marLeft w:val="360"/>
          <w:marRight w:val="0"/>
          <w:marTop w:val="200"/>
          <w:marBottom w:val="0"/>
          <w:divBdr>
            <w:top w:val="none" w:sz="0" w:space="0" w:color="auto"/>
            <w:left w:val="none" w:sz="0" w:space="0" w:color="auto"/>
            <w:bottom w:val="none" w:sz="0" w:space="0" w:color="auto"/>
            <w:right w:val="none" w:sz="0" w:space="0" w:color="auto"/>
          </w:divBdr>
        </w:div>
      </w:divsChild>
    </w:div>
    <w:div w:id="1587496757">
      <w:bodyDiv w:val="1"/>
      <w:marLeft w:val="0"/>
      <w:marRight w:val="0"/>
      <w:marTop w:val="0"/>
      <w:marBottom w:val="0"/>
      <w:divBdr>
        <w:top w:val="none" w:sz="0" w:space="0" w:color="auto"/>
        <w:left w:val="none" w:sz="0" w:space="0" w:color="auto"/>
        <w:bottom w:val="none" w:sz="0" w:space="0" w:color="auto"/>
        <w:right w:val="none" w:sz="0" w:space="0" w:color="auto"/>
      </w:divBdr>
      <w:divsChild>
        <w:div w:id="1706253520">
          <w:marLeft w:val="360"/>
          <w:marRight w:val="0"/>
          <w:marTop w:val="200"/>
          <w:marBottom w:val="0"/>
          <w:divBdr>
            <w:top w:val="none" w:sz="0" w:space="0" w:color="auto"/>
            <w:left w:val="none" w:sz="0" w:space="0" w:color="auto"/>
            <w:bottom w:val="none" w:sz="0" w:space="0" w:color="auto"/>
            <w:right w:val="none" w:sz="0" w:space="0" w:color="auto"/>
          </w:divBdr>
        </w:div>
        <w:div w:id="1506092299">
          <w:marLeft w:val="547"/>
          <w:marRight w:val="0"/>
          <w:marTop w:val="200"/>
          <w:marBottom w:val="0"/>
          <w:divBdr>
            <w:top w:val="none" w:sz="0" w:space="0" w:color="auto"/>
            <w:left w:val="none" w:sz="0" w:space="0" w:color="auto"/>
            <w:bottom w:val="none" w:sz="0" w:space="0" w:color="auto"/>
            <w:right w:val="none" w:sz="0" w:space="0" w:color="auto"/>
          </w:divBdr>
        </w:div>
        <w:div w:id="882406994">
          <w:marLeft w:val="1166"/>
          <w:marRight w:val="0"/>
          <w:marTop w:val="100"/>
          <w:marBottom w:val="0"/>
          <w:divBdr>
            <w:top w:val="none" w:sz="0" w:space="0" w:color="auto"/>
            <w:left w:val="none" w:sz="0" w:space="0" w:color="auto"/>
            <w:bottom w:val="none" w:sz="0" w:space="0" w:color="auto"/>
            <w:right w:val="none" w:sz="0" w:space="0" w:color="auto"/>
          </w:divBdr>
        </w:div>
        <w:div w:id="1471023320">
          <w:marLeft w:val="547"/>
          <w:marRight w:val="0"/>
          <w:marTop w:val="200"/>
          <w:marBottom w:val="0"/>
          <w:divBdr>
            <w:top w:val="none" w:sz="0" w:space="0" w:color="auto"/>
            <w:left w:val="none" w:sz="0" w:space="0" w:color="auto"/>
            <w:bottom w:val="none" w:sz="0" w:space="0" w:color="auto"/>
            <w:right w:val="none" w:sz="0" w:space="0" w:color="auto"/>
          </w:divBdr>
        </w:div>
        <w:div w:id="1044400987">
          <w:marLeft w:val="1166"/>
          <w:marRight w:val="0"/>
          <w:marTop w:val="100"/>
          <w:marBottom w:val="0"/>
          <w:divBdr>
            <w:top w:val="none" w:sz="0" w:space="0" w:color="auto"/>
            <w:left w:val="none" w:sz="0" w:space="0" w:color="auto"/>
            <w:bottom w:val="none" w:sz="0" w:space="0" w:color="auto"/>
            <w:right w:val="none" w:sz="0" w:space="0" w:color="auto"/>
          </w:divBdr>
        </w:div>
        <w:div w:id="1429354661">
          <w:marLeft w:val="1166"/>
          <w:marRight w:val="0"/>
          <w:marTop w:val="100"/>
          <w:marBottom w:val="0"/>
          <w:divBdr>
            <w:top w:val="none" w:sz="0" w:space="0" w:color="auto"/>
            <w:left w:val="none" w:sz="0" w:space="0" w:color="auto"/>
            <w:bottom w:val="none" w:sz="0" w:space="0" w:color="auto"/>
            <w:right w:val="none" w:sz="0" w:space="0" w:color="auto"/>
          </w:divBdr>
        </w:div>
        <w:div w:id="398014231">
          <w:marLeft w:val="547"/>
          <w:marRight w:val="0"/>
          <w:marTop w:val="200"/>
          <w:marBottom w:val="0"/>
          <w:divBdr>
            <w:top w:val="none" w:sz="0" w:space="0" w:color="auto"/>
            <w:left w:val="none" w:sz="0" w:space="0" w:color="auto"/>
            <w:bottom w:val="none" w:sz="0" w:space="0" w:color="auto"/>
            <w:right w:val="none" w:sz="0" w:space="0" w:color="auto"/>
          </w:divBdr>
        </w:div>
        <w:div w:id="1652901254">
          <w:marLeft w:val="547"/>
          <w:marRight w:val="0"/>
          <w:marTop w:val="200"/>
          <w:marBottom w:val="0"/>
          <w:divBdr>
            <w:top w:val="none" w:sz="0" w:space="0" w:color="auto"/>
            <w:left w:val="none" w:sz="0" w:space="0" w:color="auto"/>
            <w:bottom w:val="none" w:sz="0" w:space="0" w:color="auto"/>
            <w:right w:val="none" w:sz="0" w:space="0" w:color="auto"/>
          </w:divBdr>
        </w:div>
        <w:div w:id="421028296">
          <w:marLeft w:val="547"/>
          <w:marRight w:val="0"/>
          <w:marTop w:val="200"/>
          <w:marBottom w:val="160"/>
          <w:divBdr>
            <w:top w:val="none" w:sz="0" w:space="0" w:color="auto"/>
            <w:left w:val="none" w:sz="0" w:space="0" w:color="auto"/>
            <w:bottom w:val="none" w:sz="0" w:space="0" w:color="auto"/>
            <w:right w:val="none" w:sz="0" w:space="0" w:color="auto"/>
          </w:divBdr>
        </w:div>
      </w:divsChild>
    </w:div>
    <w:div w:id="1588690342">
      <w:bodyDiv w:val="1"/>
      <w:marLeft w:val="0"/>
      <w:marRight w:val="0"/>
      <w:marTop w:val="0"/>
      <w:marBottom w:val="0"/>
      <w:divBdr>
        <w:top w:val="none" w:sz="0" w:space="0" w:color="auto"/>
        <w:left w:val="none" w:sz="0" w:space="0" w:color="auto"/>
        <w:bottom w:val="none" w:sz="0" w:space="0" w:color="auto"/>
        <w:right w:val="none" w:sz="0" w:space="0" w:color="auto"/>
      </w:divBdr>
      <w:divsChild>
        <w:div w:id="1263806980">
          <w:marLeft w:val="547"/>
          <w:marRight w:val="0"/>
          <w:marTop w:val="200"/>
          <w:marBottom w:val="0"/>
          <w:divBdr>
            <w:top w:val="none" w:sz="0" w:space="0" w:color="auto"/>
            <w:left w:val="none" w:sz="0" w:space="0" w:color="auto"/>
            <w:bottom w:val="none" w:sz="0" w:space="0" w:color="auto"/>
            <w:right w:val="none" w:sz="0" w:space="0" w:color="auto"/>
          </w:divBdr>
        </w:div>
        <w:div w:id="1430009321">
          <w:marLeft w:val="1166"/>
          <w:marRight w:val="0"/>
          <w:marTop w:val="100"/>
          <w:marBottom w:val="0"/>
          <w:divBdr>
            <w:top w:val="none" w:sz="0" w:space="0" w:color="auto"/>
            <w:left w:val="none" w:sz="0" w:space="0" w:color="auto"/>
            <w:bottom w:val="none" w:sz="0" w:space="0" w:color="auto"/>
            <w:right w:val="none" w:sz="0" w:space="0" w:color="auto"/>
          </w:divBdr>
        </w:div>
        <w:div w:id="1127161541">
          <w:marLeft w:val="1166"/>
          <w:marRight w:val="0"/>
          <w:marTop w:val="100"/>
          <w:marBottom w:val="0"/>
          <w:divBdr>
            <w:top w:val="none" w:sz="0" w:space="0" w:color="auto"/>
            <w:left w:val="none" w:sz="0" w:space="0" w:color="auto"/>
            <w:bottom w:val="none" w:sz="0" w:space="0" w:color="auto"/>
            <w:right w:val="none" w:sz="0" w:space="0" w:color="auto"/>
          </w:divBdr>
        </w:div>
        <w:div w:id="22020872">
          <w:marLeft w:val="1166"/>
          <w:marRight w:val="0"/>
          <w:marTop w:val="100"/>
          <w:marBottom w:val="0"/>
          <w:divBdr>
            <w:top w:val="none" w:sz="0" w:space="0" w:color="auto"/>
            <w:left w:val="none" w:sz="0" w:space="0" w:color="auto"/>
            <w:bottom w:val="none" w:sz="0" w:space="0" w:color="auto"/>
            <w:right w:val="none" w:sz="0" w:space="0" w:color="auto"/>
          </w:divBdr>
        </w:div>
        <w:div w:id="496923304">
          <w:marLeft w:val="1166"/>
          <w:marRight w:val="0"/>
          <w:marTop w:val="100"/>
          <w:marBottom w:val="0"/>
          <w:divBdr>
            <w:top w:val="none" w:sz="0" w:space="0" w:color="auto"/>
            <w:left w:val="none" w:sz="0" w:space="0" w:color="auto"/>
            <w:bottom w:val="none" w:sz="0" w:space="0" w:color="auto"/>
            <w:right w:val="none" w:sz="0" w:space="0" w:color="auto"/>
          </w:divBdr>
        </w:div>
        <w:div w:id="2099137822">
          <w:marLeft w:val="1166"/>
          <w:marRight w:val="0"/>
          <w:marTop w:val="100"/>
          <w:marBottom w:val="0"/>
          <w:divBdr>
            <w:top w:val="none" w:sz="0" w:space="0" w:color="auto"/>
            <w:left w:val="none" w:sz="0" w:space="0" w:color="auto"/>
            <w:bottom w:val="none" w:sz="0" w:space="0" w:color="auto"/>
            <w:right w:val="none" w:sz="0" w:space="0" w:color="auto"/>
          </w:divBdr>
        </w:div>
        <w:div w:id="898785595">
          <w:marLeft w:val="1166"/>
          <w:marRight w:val="0"/>
          <w:marTop w:val="100"/>
          <w:marBottom w:val="0"/>
          <w:divBdr>
            <w:top w:val="none" w:sz="0" w:space="0" w:color="auto"/>
            <w:left w:val="none" w:sz="0" w:space="0" w:color="auto"/>
            <w:bottom w:val="none" w:sz="0" w:space="0" w:color="auto"/>
            <w:right w:val="none" w:sz="0" w:space="0" w:color="auto"/>
          </w:divBdr>
        </w:div>
        <w:div w:id="1869949205">
          <w:marLeft w:val="1166"/>
          <w:marRight w:val="0"/>
          <w:marTop w:val="100"/>
          <w:marBottom w:val="0"/>
          <w:divBdr>
            <w:top w:val="none" w:sz="0" w:space="0" w:color="auto"/>
            <w:left w:val="none" w:sz="0" w:space="0" w:color="auto"/>
            <w:bottom w:val="none" w:sz="0" w:space="0" w:color="auto"/>
            <w:right w:val="none" w:sz="0" w:space="0" w:color="auto"/>
          </w:divBdr>
        </w:div>
        <w:div w:id="2051764302">
          <w:marLeft w:val="547"/>
          <w:marRight w:val="0"/>
          <w:marTop w:val="200"/>
          <w:marBottom w:val="0"/>
          <w:divBdr>
            <w:top w:val="none" w:sz="0" w:space="0" w:color="auto"/>
            <w:left w:val="none" w:sz="0" w:space="0" w:color="auto"/>
            <w:bottom w:val="none" w:sz="0" w:space="0" w:color="auto"/>
            <w:right w:val="none" w:sz="0" w:space="0" w:color="auto"/>
          </w:divBdr>
        </w:div>
        <w:div w:id="88505912">
          <w:marLeft w:val="547"/>
          <w:marRight w:val="0"/>
          <w:marTop w:val="200"/>
          <w:marBottom w:val="160"/>
          <w:divBdr>
            <w:top w:val="none" w:sz="0" w:space="0" w:color="auto"/>
            <w:left w:val="none" w:sz="0" w:space="0" w:color="auto"/>
            <w:bottom w:val="none" w:sz="0" w:space="0" w:color="auto"/>
            <w:right w:val="none" w:sz="0" w:space="0" w:color="auto"/>
          </w:divBdr>
        </w:div>
      </w:divsChild>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01318712">
      <w:bodyDiv w:val="1"/>
      <w:marLeft w:val="0"/>
      <w:marRight w:val="0"/>
      <w:marTop w:val="0"/>
      <w:marBottom w:val="0"/>
      <w:divBdr>
        <w:top w:val="none" w:sz="0" w:space="0" w:color="auto"/>
        <w:left w:val="none" w:sz="0" w:space="0" w:color="auto"/>
        <w:bottom w:val="none" w:sz="0" w:space="0" w:color="auto"/>
        <w:right w:val="none" w:sz="0" w:space="0" w:color="auto"/>
      </w:divBdr>
      <w:divsChild>
        <w:div w:id="1861970025">
          <w:marLeft w:val="547"/>
          <w:marRight w:val="0"/>
          <w:marTop w:val="200"/>
          <w:marBottom w:val="0"/>
          <w:divBdr>
            <w:top w:val="none" w:sz="0" w:space="0" w:color="auto"/>
            <w:left w:val="none" w:sz="0" w:space="0" w:color="auto"/>
            <w:bottom w:val="none" w:sz="0" w:space="0" w:color="auto"/>
            <w:right w:val="none" w:sz="0" w:space="0" w:color="auto"/>
          </w:divBdr>
        </w:div>
        <w:div w:id="251356196">
          <w:marLeft w:val="547"/>
          <w:marRight w:val="0"/>
          <w:marTop w:val="200"/>
          <w:marBottom w:val="0"/>
          <w:divBdr>
            <w:top w:val="none" w:sz="0" w:space="0" w:color="auto"/>
            <w:left w:val="none" w:sz="0" w:space="0" w:color="auto"/>
            <w:bottom w:val="none" w:sz="0" w:space="0" w:color="auto"/>
            <w:right w:val="none" w:sz="0" w:space="0" w:color="auto"/>
          </w:divBdr>
        </w:div>
        <w:div w:id="1835338578">
          <w:marLeft w:val="1166"/>
          <w:marRight w:val="0"/>
          <w:marTop w:val="100"/>
          <w:marBottom w:val="0"/>
          <w:divBdr>
            <w:top w:val="none" w:sz="0" w:space="0" w:color="auto"/>
            <w:left w:val="none" w:sz="0" w:space="0" w:color="auto"/>
            <w:bottom w:val="none" w:sz="0" w:space="0" w:color="auto"/>
            <w:right w:val="none" w:sz="0" w:space="0" w:color="auto"/>
          </w:divBdr>
        </w:div>
        <w:div w:id="953949495">
          <w:marLeft w:val="1166"/>
          <w:marRight w:val="0"/>
          <w:marTop w:val="100"/>
          <w:marBottom w:val="160"/>
          <w:divBdr>
            <w:top w:val="none" w:sz="0" w:space="0" w:color="auto"/>
            <w:left w:val="none" w:sz="0" w:space="0" w:color="auto"/>
            <w:bottom w:val="none" w:sz="0" w:space="0" w:color="auto"/>
            <w:right w:val="none" w:sz="0" w:space="0" w:color="auto"/>
          </w:divBdr>
        </w:div>
      </w:divsChild>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502029">
      <w:bodyDiv w:val="1"/>
      <w:marLeft w:val="0"/>
      <w:marRight w:val="0"/>
      <w:marTop w:val="0"/>
      <w:marBottom w:val="0"/>
      <w:divBdr>
        <w:top w:val="none" w:sz="0" w:space="0" w:color="auto"/>
        <w:left w:val="none" w:sz="0" w:space="0" w:color="auto"/>
        <w:bottom w:val="none" w:sz="0" w:space="0" w:color="auto"/>
        <w:right w:val="none" w:sz="0" w:space="0" w:color="auto"/>
      </w:divBdr>
      <w:divsChild>
        <w:div w:id="1919442319">
          <w:marLeft w:val="547"/>
          <w:marRight w:val="0"/>
          <w:marTop w:val="200"/>
          <w:marBottom w:val="0"/>
          <w:divBdr>
            <w:top w:val="none" w:sz="0" w:space="0" w:color="auto"/>
            <w:left w:val="none" w:sz="0" w:space="0" w:color="auto"/>
            <w:bottom w:val="none" w:sz="0" w:space="0" w:color="auto"/>
            <w:right w:val="none" w:sz="0" w:space="0" w:color="auto"/>
          </w:divBdr>
        </w:div>
      </w:divsChild>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74490436">
      <w:bodyDiv w:val="1"/>
      <w:marLeft w:val="0"/>
      <w:marRight w:val="0"/>
      <w:marTop w:val="0"/>
      <w:marBottom w:val="0"/>
      <w:divBdr>
        <w:top w:val="none" w:sz="0" w:space="0" w:color="auto"/>
        <w:left w:val="none" w:sz="0" w:space="0" w:color="auto"/>
        <w:bottom w:val="none" w:sz="0" w:space="0" w:color="auto"/>
        <w:right w:val="none" w:sz="0" w:space="0" w:color="auto"/>
      </w:divBdr>
      <w:divsChild>
        <w:div w:id="1833108148">
          <w:marLeft w:val="547"/>
          <w:marRight w:val="0"/>
          <w:marTop w:val="200"/>
          <w:marBottom w:val="0"/>
          <w:divBdr>
            <w:top w:val="none" w:sz="0" w:space="0" w:color="auto"/>
            <w:left w:val="none" w:sz="0" w:space="0" w:color="auto"/>
            <w:bottom w:val="none" w:sz="0" w:space="0" w:color="auto"/>
            <w:right w:val="none" w:sz="0" w:space="0" w:color="auto"/>
          </w:divBdr>
        </w:div>
        <w:div w:id="1624186803">
          <w:marLeft w:val="1166"/>
          <w:marRight w:val="0"/>
          <w:marTop w:val="100"/>
          <w:marBottom w:val="0"/>
          <w:divBdr>
            <w:top w:val="none" w:sz="0" w:space="0" w:color="auto"/>
            <w:left w:val="none" w:sz="0" w:space="0" w:color="auto"/>
            <w:bottom w:val="none" w:sz="0" w:space="0" w:color="auto"/>
            <w:right w:val="none" w:sz="0" w:space="0" w:color="auto"/>
          </w:divBdr>
        </w:div>
        <w:div w:id="1284774699">
          <w:marLeft w:val="547"/>
          <w:marRight w:val="0"/>
          <w:marTop w:val="200"/>
          <w:marBottom w:val="0"/>
          <w:divBdr>
            <w:top w:val="none" w:sz="0" w:space="0" w:color="auto"/>
            <w:left w:val="none" w:sz="0" w:space="0" w:color="auto"/>
            <w:bottom w:val="none" w:sz="0" w:space="0" w:color="auto"/>
            <w:right w:val="none" w:sz="0" w:space="0" w:color="auto"/>
          </w:divBdr>
        </w:div>
        <w:div w:id="919481638">
          <w:marLeft w:val="1166"/>
          <w:marRight w:val="0"/>
          <w:marTop w:val="100"/>
          <w:marBottom w:val="0"/>
          <w:divBdr>
            <w:top w:val="none" w:sz="0" w:space="0" w:color="auto"/>
            <w:left w:val="none" w:sz="0" w:space="0" w:color="auto"/>
            <w:bottom w:val="none" w:sz="0" w:space="0" w:color="auto"/>
            <w:right w:val="none" w:sz="0" w:space="0" w:color="auto"/>
          </w:divBdr>
        </w:div>
        <w:div w:id="258220259">
          <w:marLeft w:val="1166"/>
          <w:marRight w:val="0"/>
          <w:marTop w:val="100"/>
          <w:marBottom w:val="0"/>
          <w:divBdr>
            <w:top w:val="none" w:sz="0" w:space="0" w:color="auto"/>
            <w:left w:val="none" w:sz="0" w:space="0" w:color="auto"/>
            <w:bottom w:val="none" w:sz="0" w:space="0" w:color="auto"/>
            <w:right w:val="none" w:sz="0" w:space="0" w:color="auto"/>
          </w:divBdr>
        </w:div>
        <w:div w:id="1020933989">
          <w:marLeft w:val="547"/>
          <w:marRight w:val="0"/>
          <w:marTop w:val="200"/>
          <w:marBottom w:val="160"/>
          <w:divBdr>
            <w:top w:val="none" w:sz="0" w:space="0" w:color="auto"/>
            <w:left w:val="none" w:sz="0" w:space="0" w:color="auto"/>
            <w:bottom w:val="none" w:sz="0" w:space="0" w:color="auto"/>
            <w:right w:val="none" w:sz="0" w:space="0" w:color="auto"/>
          </w:divBdr>
        </w:div>
        <w:div w:id="1706979562">
          <w:marLeft w:val="360"/>
          <w:marRight w:val="0"/>
          <w:marTop w:val="200"/>
          <w:marBottom w:val="0"/>
          <w:divBdr>
            <w:top w:val="none" w:sz="0" w:space="0" w:color="auto"/>
            <w:left w:val="none" w:sz="0" w:space="0" w:color="auto"/>
            <w:bottom w:val="none" w:sz="0" w:space="0" w:color="auto"/>
            <w:right w:val="none" w:sz="0" w:space="0" w:color="auto"/>
          </w:divBdr>
        </w:div>
      </w:divsChild>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28361874">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3696927">
      <w:bodyDiv w:val="1"/>
      <w:marLeft w:val="0"/>
      <w:marRight w:val="0"/>
      <w:marTop w:val="0"/>
      <w:marBottom w:val="0"/>
      <w:divBdr>
        <w:top w:val="none" w:sz="0" w:space="0" w:color="auto"/>
        <w:left w:val="none" w:sz="0" w:space="0" w:color="auto"/>
        <w:bottom w:val="none" w:sz="0" w:space="0" w:color="auto"/>
        <w:right w:val="none" w:sz="0" w:space="0" w:color="auto"/>
      </w:divBdr>
      <w:divsChild>
        <w:div w:id="529342019">
          <w:marLeft w:val="547"/>
          <w:marRight w:val="0"/>
          <w:marTop w:val="200"/>
          <w:marBottom w:val="0"/>
          <w:divBdr>
            <w:top w:val="none" w:sz="0" w:space="0" w:color="auto"/>
            <w:left w:val="none" w:sz="0" w:space="0" w:color="auto"/>
            <w:bottom w:val="none" w:sz="0" w:space="0" w:color="auto"/>
            <w:right w:val="none" w:sz="0" w:space="0" w:color="auto"/>
          </w:divBdr>
        </w:div>
        <w:div w:id="2035500783">
          <w:marLeft w:val="1166"/>
          <w:marRight w:val="0"/>
          <w:marTop w:val="100"/>
          <w:marBottom w:val="0"/>
          <w:divBdr>
            <w:top w:val="none" w:sz="0" w:space="0" w:color="auto"/>
            <w:left w:val="none" w:sz="0" w:space="0" w:color="auto"/>
            <w:bottom w:val="none" w:sz="0" w:space="0" w:color="auto"/>
            <w:right w:val="none" w:sz="0" w:space="0" w:color="auto"/>
          </w:divBdr>
        </w:div>
        <w:div w:id="94516664">
          <w:marLeft w:val="547"/>
          <w:marRight w:val="0"/>
          <w:marTop w:val="200"/>
          <w:marBottom w:val="0"/>
          <w:divBdr>
            <w:top w:val="none" w:sz="0" w:space="0" w:color="auto"/>
            <w:left w:val="none" w:sz="0" w:space="0" w:color="auto"/>
            <w:bottom w:val="none" w:sz="0" w:space="0" w:color="auto"/>
            <w:right w:val="none" w:sz="0" w:space="0" w:color="auto"/>
          </w:divBdr>
        </w:div>
        <w:div w:id="987048998">
          <w:marLeft w:val="1166"/>
          <w:marRight w:val="0"/>
          <w:marTop w:val="100"/>
          <w:marBottom w:val="0"/>
          <w:divBdr>
            <w:top w:val="none" w:sz="0" w:space="0" w:color="auto"/>
            <w:left w:val="none" w:sz="0" w:space="0" w:color="auto"/>
            <w:bottom w:val="none" w:sz="0" w:space="0" w:color="auto"/>
            <w:right w:val="none" w:sz="0" w:space="0" w:color="auto"/>
          </w:divBdr>
        </w:div>
        <w:div w:id="541593845">
          <w:marLeft w:val="1166"/>
          <w:marRight w:val="0"/>
          <w:marTop w:val="100"/>
          <w:marBottom w:val="0"/>
          <w:divBdr>
            <w:top w:val="none" w:sz="0" w:space="0" w:color="auto"/>
            <w:left w:val="none" w:sz="0" w:space="0" w:color="auto"/>
            <w:bottom w:val="none" w:sz="0" w:space="0" w:color="auto"/>
            <w:right w:val="none" w:sz="0" w:space="0" w:color="auto"/>
          </w:divBdr>
        </w:div>
        <w:div w:id="2009794327">
          <w:marLeft w:val="547"/>
          <w:marRight w:val="0"/>
          <w:marTop w:val="200"/>
          <w:marBottom w:val="0"/>
          <w:divBdr>
            <w:top w:val="none" w:sz="0" w:space="0" w:color="auto"/>
            <w:left w:val="none" w:sz="0" w:space="0" w:color="auto"/>
            <w:bottom w:val="none" w:sz="0" w:space="0" w:color="auto"/>
            <w:right w:val="none" w:sz="0" w:space="0" w:color="auto"/>
          </w:divBdr>
        </w:div>
        <w:div w:id="2112432154">
          <w:marLeft w:val="547"/>
          <w:marRight w:val="0"/>
          <w:marTop w:val="200"/>
          <w:marBottom w:val="0"/>
          <w:divBdr>
            <w:top w:val="none" w:sz="0" w:space="0" w:color="auto"/>
            <w:left w:val="none" w:sz="0" w:space="0" w:color="auto"/>
            <w:bottom w:val="none" w:sz="0" w:space="0" w:color="auto"/>
            <w:right w:val="none" w:sz="0" w:space="0" w:color="auto"/>
          </w:divBdr>
        </w:div>
        <w:div w:id="605575631">
          <w:marLeft w:val="547"/>
          <w:marRight w:val="0"/>
          <w:marTop w:val="200"/>
          <w:marBottom w:val="0"/>
          <w:divBdr>
            <w:top w:val="none" w:sz="0" w:space="0" w:color="auto"/>
            <w:left w:val="none" w:sz="0" w:space="0" w:color="auto"/>
            <w:bottom w:val="none" w:sz="0" w:space="0" w:color="auto"/>
            <w:right w:val="none" w:sz="0" w:space="0" w:color="auto"/>
          </w:divBdr>
        </w:div>
      </w:divsChild>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A03212-F672-40BD-8919-84C9C8F77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3565</Words>
  <Characters>20324</Characters>
  <Application>Microsoft Office Word</Application>
  <DocSecurity>0</DocSecurity>
  <Lines>169</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2</cp:revision>
  <cp:lastPrinted>2019-02-13T08:31:00Z</cp:lastPrinted>
  <dcterms:created xsi:type="dcterms:W3CDTF">2022-08-12T05:47:00Z</dcterms:created>
  <dcterms:modified xsi:type="dcterms:W3CDTF">2022-08-12T05:47:00Z</dcterms:modified>
</cp:coreProperties>
</file>