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330AFE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w:t>
      </w:r>
      <w:r w:rsidR="004B03FA">
        <w:rPr>
          <w:rFonts w:cs="Arial"/>
          <w:noProof w:val="0"/>
          <w:sz w:val="28"/>
          <w:szCs w:val="28"/>
          <w:lang w:val="en-US"/>
        </w:rPr>
        <w:t>10</w:t>
      </w:r>
      <w:r w:rsidRPr="004266BD">
        <w:rPr>
          <w:rFonts w:cs="Arial"/>
          <w:noProof w:val="0"/>
          <w:sz w:val="28"/>
          <w:szCs w:val="28"/>
          <w:lang w:val="en-US"/>
        </w:rPr>
        <w:tab/>
      </w:r>
      <w:r w:rsidR="00D42EFE" w:rsidRPr="00D42EFE">
        <w:rPr>
          <w:rFonts w:cs="Arial"/>
          <w:noProof w:val="0"/>
          <w:sz w:val="28"/>
          <w:szCs w:val="28"/>
          <w:lang w:val="en-US"/>
        </w:rPr>
        <w:t>R1-2207277</w:t>
      </w:r>
    </w:p>
    <w:p w14:paraId="7A7325BA" w14:textId="6A9F9F0C" w:rsidR="00A26C9B" w:rsidRPr="00F329F8" w:rsidRDefault="00C177DF" w:rsidP="00A26C9B">
      <w:pPr>
        <w:pStyle w:val="a3"/>
        <w:rPr>
          <w:rFonts w:asciiTheme="majorHAnsi" w:hAnsiTheme="majorHAnsi" w:cstheme="majorHAnsi"/>
          <w:bCs/>
          <w:sz w:val="28"/>
          <w:lang w:val="en-US"/>
        </w:rPr>
      </w:pPr>
      <w:r w:rsidRPr="00C177DF">
        <w:rPr>
          <w:rFonts w:asciiTheme="majorHAnsi" w:eastAsia="SimSun" w:hAnsiTheme="majorHAnsi" w:cstheme="majorHAnsi"/>
          <w:sz w:val="28"/>
          <w:szCs w:val="28"/>
          <w:lang w:val="en-US" w:eastAsia="zh-CN"/>
        </w:rPr>
        <w:t xml:space="preserve">Meeting, </w:t>
      </w:r>
      <w:r w:rsidR="004B03FA">
        <w:rPr>
          <w:rFonts w:asciiTheme="majorHAnsi" w:eastAsia="SimSun" w:hAnsiTheme="majorHAnsi" w:cstheme="majorHAnsi"/>
          <w:sz w:val="28"/>
          <w:szCs w:val="28"/>
          <w:lang w:val="en-US" w:eastAsia="zh-CN"/>
        </w:rPr>
        <w:t>August</w:t>
      </w:r>
      <w:r w:rsidRPr="00C177DF">
        <w:rPr>
          <w:rFonts w:asciiTheme="majorHAnsi" w:eastAsia="SimSun" w:hAnsiTheme="majorHAnsi" w:cstheme="majorHAnsi"/>
          <w:sz w:val="28"/>
          <w:szCs w:val="28"/>
          <w:lang w:val="en-US" w:eastAsia="zh-CN"/>
        </w:rPr>
        <w:t xml:space="preserve"> </w:t>
      </w:r>
      <w:r w:rsidR="004B03FA">
        <w:rPr>
          <w:rFonts w:asciiTheme="majorHAnsi" w:eastAsia="SimSun" w:hAnsiTheme="majorHAnsi" w:cstheme="majorHAnsi"/>
          <w:sz w:val="28"/>
          <w:szCs w:val="28"/>
          <w:lang w:val="en-US" w:eastAsia="zh-CN"/>
        </w:rPr>
        <w:t>22</w:t>
      </w:r>
      <w:r w:rsidR="004B03FA" w:rsidRPr="004B03FA">
        <w:rPr>
          <w:rFonts w:asciiTheme="majorHAnsi" w:eastAsia="SimSun" w:hAnsiTheme="majorHAnsi" w:cstheme="majorHAnsi"/>
          <w:sz w:val="28"/>
          <w:szCs w:val="28"/>
          <w:vertAlign w:val="superscript"/>
          <w:lang w:val="en-US" w:eastAsia="zh-CN"/>
        </w:rPr>
        <w:t>nd</w:t>
      </w:r>
      <w:r w:rsidRPr="00C177DF">
        <w:rPr>
          <w:rFonts w:asciiTheme="majorHAnsi" w:eastAsia="SimSun" w:hAnsiTheme="majorHAnsi" w:cstheme="majorHAnsi"/>
          <w:sz w:val="28"/>
          <w:szCs w:val="28"/>
          <w:lang w:val="en-US" w:eastAsia="zh-CN"/>
        </w:rPr>
        <w:t xml:space="preserve"> – </w:t>
      </w:r>
      <w:r w:rsidR="00371F98">
        <w:rPr>
          <w:rFonts w:asciiTheme="majorHAnsi" w:eastAsia="SimSun" w:hAnsiTheme="majorHAnsi" w:cstheme="majorHAnsi"/>
          <w:sz w:val="28"/>
          <w:szCs w:val="28"/>
          <w:lang w:val="en-US" w:eastAsia="zh-CN"/>
        </w:rPr>
        <w:t>2</w:t>
      </w:r>
      <w:r w:rsidR="004B03FA">
        <w:rPr>
          <w:rFonts w:asciiTheme="majorHAnsi" w:eastAsia="SimSun" w:hAnsiTheme="majorHAnsi" w:cstheme="majorHAnsi"/>
          <w:sz w:val="28"/>
          <w:szCs w:val="28"/>
          <w:lang w:val="en-US" w:eastAsia="zh-CN"/>
        </w:rPr>
        <w:t>6</w:t>
      </w:r>
      <w:r w:rsidR="00371F98" w:rsidRPr="00371F98">
        <w:rPr>
          <w:rFonts w:asciiTheme="majorHAnsi" w:eastAsia="SimSun" w:hAnsiTheme="majorHAnsi" w:cstheme="majorHAnsi"/>
          <w:sz w:val="28"/>
          <w:szCs w:val="28"/>
          <w:vertAlign w:val="superscript"/>
          <w:lang w:val="en-US" w:eastAsia="zh-CN"/>
        </w:rPr>
        <w:t>th</w:t>
      </w:r>
      <w:r w:rsidRPr="00C177DF">
        <w:rPr>
          <w:rFonts w:asciiTheme="majorHAnsi" w:eastAsia="SimSun" w:hAnsiTheme="majorHAnsi" w:cstheme="majorHAnsi"/>
          <w:sz w:val="28"/>
          <w:szCs w:val="28"/>
          <w:lang w:val="en-US" w:eastAsia="zh-CN"/>
        </w:rPr>
        <w:t>, 2022</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CA18E7F" w:rsidR="00004B52" w:rsidRPr="00773FF0"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773FF0" w:rsidRPr="00773FF0">
        <w:rPr>
          <w:rFonts w:ascii="Arial" w:hAnsi="Arial" w:cs="Arial"/>
          <w:b/>
          <w:sz w:val="28"/>
          <w:szCs w:val="28"/>
          <w:lang w:val="en-US"/>
        </w:rPr>
        <w:t>Available slot counting for Inter-cell multi-TRPs</w:t>
      </w:r>
      <w:r w:rsidR="00773FF0">
        <w:rPr>
          <w:rFonts w:ascii="Arial" w:hAnsi="Arial" w:cs="Arial"/>
          <w:b/>
          <w:sz w:val="28"/>
          <w:szCs w:val="28"/>
          <w:lang w:val="en-US"/>
        </w:rPr>
        <w:t xml:space="preserve"> in Rel-17 CovEnh</w:t>
      </w:r>
    </w:p>
    <w:p w14:paraId="26DC8AEB" w14:textId="35DD3727" w:rsidR="00004B52" w:rsidRPr="00773FF0" w:rsidRDefault="00004B52" w:rsidP="005544D4">
      <w:pPr>
        <w:spacing w:after="0" w:afterAutospacing="0"/>
        <w:ind w:left="1985" w:hangingChars="706" w:hanging="1985"/>
        <w:rPr>
          <w:rFonts w:ascii="Arial" w:eastAsiaTheme="minorEastAsia" w:hAnsi="Arial" w:cs="Arial"/>
          <w:b/>
          <w:sz w:val="28"/>
          <w:szCs w:val="28"/>
          <w:lang w:val="pt-BR"/>
        </w:rPr>
      </w:pPr>
      <w:r w:rsidRPr="00773FF0">
        <w:rPr>
          <w:rFonts w:ascii="Arial" w:hAnsi="Arial" w:cs="Arial"/>
          <w:b/>
          <w:sz w:val="28"/>
          <w:szCs w:val="28"/>
          <w:lang w:val="pt-BR"/>
        </w:rPr>
        <w:t>Agenda Item:</w:t>
      </w:r>
      <w:r w:rsidRPr="00773FF0">
        <w:rPr>
          <w:rFonts w:ascii="Arial" w:hAnsi="Arial" w:cs="Arial"/>
          <w:b/>
          <w:sz w:val="28"/>
          <w:szCs w:val="28"/>
          <w:lang w:val="pt-BR"/>
        </w:rPr>
        <w:tab/>
      </w:r>
      <w:r w:rsidR="00E50879" w:rsidRPr="00773FF0">
        <w:rPr>
          <w:rFonts w:ascii="Arial" w:eastAsiaTheme="minorEastAsia" w:hAnsi="Arial" w:cs="Arial"/>
          <w:b/>
          <w:sz w:val="28"/>
          <w:szCs w:val="28"/>
          <w:lang w:val="pt-BR"/>
        </w:rPr>
        <w:t>8</w:t>
      </w:r>
      <w:r w:rsidR="00B47489" w:rsidRPr="00773FF0">
        <w:rPr>
          <w:rFonts w:ascii="Arial" w:eastAsiaTheme="minorEastAsia" w:hAnsi="Arial" w:cs="Arial"/>
          <w:b/>
          <w:sz w:val="28"/>
          <w:szCs w:val="28"/>
          <w:lang w:val="pt-BR"/>
        </w:rPr>
        <w:t>.</w:t>
      </w:r>
      <w:r w:rsidR="00E50879" w:rsidRPr="00773FF0">
        <w:rPr>
          <w:rFonts w:ascii="Arial" w:eastAsiaTheme="minorEastAsia" w:hAnsi="Arial" w:cs="Arial"/>
          <w:b/>
          <w:sz w:val="28"/>
          <w:szCs w:val="28"/>
          <w:lang w:val="pt-BR"/>
        </w:rPr>
        <w:t>8</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7EF0D0E2" w14:textId="7705F007" w:rsidR="00466C78" w:rsidRDefault="00466C78" w:rsidP="000A77BD">
      <w:pPr>
        <w:rPr>
          <w:rFonts w:eastAsiaTheme="minorEastAsia"/>
          <w:szCs w:val="24"/>
          <w:lang w:val="en-US"/>
        </w:rPr>
      </w:pPr>
      <w:r>
        <w:rPr>
          <w:rFonts w:eastAsiaTheme="minorEastAsia" w:hint="eastAsia"/>
          <w:szCs w:val="24"/>
          <w:lang w:val="en-US"/>
        </w:rPr>
        <w:t>I</w:t>
      </w:r>
      <w:r>
        <w:rPr>
          <w:rFonts w:eastAsiaTheme="minorEastAsia"/>
          <w:szCs w:val="24"/>
          <w:lang w:val="en-US"/>
        </w:rPr>
        <w:t>n RAN1#109-e, a</w:t>
      </w:r>
      <w:r w:rsidRPr="00466C78">
        <w:rPr>
          <w:rFonts w:eastAsiaTheme="minorEastAsia"/>
          <w:szCs w:val="24"/>
          <w:lang w:val="en-US"/>
        </w:rPr>
        <w:t>vailable slot counting for Inter-cell multi-TRPs</w:t>
      </w:r>
      <w:r>
        <w:rPr>
          <w:rFonts w:eastAsiaTheme="minorEastAsia"/>
          <w:szCs w:val="24"/>
          <w:lang w:val="en-US"/>
        </w:rPr>
        <w:t xml:space="preserve"> was actively discussed, but no conclusion was made [1].</w:t>
      </w:r>
    </w:p>
    <w:p w14:paraId="5131807E" w14:textId="7426D84A" w:rsidR="008E66B9" w:rsidRPr="000A77BD" w:rsidRDefault="00C24AB8" w:rsidP="000A77BD">
      <w:pPr>
        <w:rPr>
          <w:rFonts w:eastAsiaTheme="minorEastAsia"/>
          <w:szCs w:val="24"/>
          <w:lang w:val="en-US"/>
        </w:rPr>
      </w:pPr>
      <w:r>
        <w:rPr>
          <w:rFonts w:eastAsiaTheme="minorEastAsia"/>
          <w:szCs w:val="24"/>
          <w:lang w:val="en-US"/>
        </w:rPr>
        <w:t>In t</w:t>
      </w:r>
      <w:r w:rsidR="000A77BD" w:rsidRPr="000A77BD">
        <w:rPr>
          <w:rFonts w:eastAsiaTheme="minorEastAsia"/>
          <w:szCs w:val="24"/>
          <w:lang w:val="en-US"/>
        </w:rPr>
        <w:t>his contribution</w:t>
      </w:r>
      <w:r>
        <w:rPr>
          <w:rFonts w:eastAsiaTheme="minorEastAsia"/>
          <w:szCs w:val="24"/>
          <w:lang w:val="en-US"/>
        </w:rPr>
        <w:t>, we</w:t>
      </w:r>
      <w:r w:rsidR="000A77BD" w:rsidRPr="000A77BD">
        <w:rPr>
          <w:rFonts w:eastAsiaTheme="minorEastAsia"/>
          <w:szCs w:val="24"/>
          <w:lang w:val="en-US"/>
        </w:rPr>
        <w:t xml:space="preserve"> present our views on </w:t>
      </w:r>
      <w:r w:rsidR="00466C78">
        <w:rPr>
          <w:rFonts w:eastAsiaTheme="minorEastAsia"/>
          <w:szCs w:val="24"/>
          <w:lang w:val="en-US"/>
        </w:rPr>
        <w:t>the a</w:t>
      </w:r>
      <w:r w:rsidR="00466C78" w:rsidRPr="00466C78">
        <w:rPr>
          <w:rFonts w:eastAsiaTheme="minorEastAsia"/>
          <w:szCs w:val="24"/>
          <w:lang w:val="en-US"/>
        </w:rPr>
        <w:t>vailable slot counting for Inter-cell multi-TRPs in Rel-17 CovEnh</w:t>
      </w:r>
      <w:r w:rsidR="00BC7DFC" w:rsidRPr="000A77BD">
        <w:rPr>
          <w:rFonts w:eastAsiaTheme="minorEastAsia"/>
          <w:szCs w:val="24"/>
          <w:lang w:val="en-US"/>
        </w:rPr>
        <w:t>.</w:t>
      </w:r>
    </w:p>
    <w:p w14:paraId="52EBAE40" w14:textId="286F79B7" w:rsidR="003D799D" w:rsidRDefault="00006E47" w:rsidP="00A50CB2">
      <w:pPr>
        <w:pStyle w:val="10"/>
        <w:spacing w:after="180"/>
        <w:rPr>
          <w:lang w:val="en-US"/>
        </w:rPr>
      </w:pPr>
      <w:r>
        <w:rPr>
          <w:rFonts w:hint="eastAsia"/>
          <w:lang w:val="en-US"/>
        </w:rPr>
        <w:t>Discussions</w:t>
      </w:r>
    </w:p>
    <w:p w14:paraId="58E19CE5" w14:textId="6C1E2696" w:rsidR="00335F36" w:rsidRDefault="003A2040" w:rsidP="00131B96">
      <w:pPr>
        <w:rPr>
          <w:rFonts w:eastAsiaTheme="minorEastAsia"/>
          <w:szCs w:val="24"/>
          <w:lang w:val="en-US"/>
        </w:rPr>
      </w:pPr>
      <w:r>
        <w:rPr>
          <w:rFonts w:eastAsiaTheme="minorEastAsia"/>
          <w:szCs w:val="24"/>
          <w:lang w:val="en-US"/>
        </w:rPr>
        <w:t>I</w:t>
      </w:r>
      <w:r w:rsidR="00335F36">
        <w:rPr>
          <w:rFonts w:eastAsiaTheme="minorEastAsia"/>
          <w:szCs w:val="24"/>
          <w:lang w:val="en-US"/>
        </w:rPr>
        <w:t xml:space="preserve">n RAN1#108-e, the following agreement was made in feMIMO session. </w:t>
      </w:r>
    </w:p>
    <w:tbl>
      <w:tblPr>
        <w:tblStyle w:val="af0"/>
        <w:tblW w:w="0" w:type="auto"/>
        <w:tblLook w:val="04A0" w:firstRow="1" w:lastRow="0" w:firstColumn="1" w:lastColumn="0" w:noHBand="0" w:noVBand="1"/>
      </w:tblPr>
      <w:tblGrid>
        <w:gridCol w:w="9954"/>
      </w:tblGrid>
      <w:tr w:rsidR="00335F36" w14:paraId="1B2C5085" w14:textId="77777777" w:rsidTr="00335F36">
        <w:tc>
          <w:tcPr>
            <w:tcW w:w="9954" w:type="dxa"/>
          </w:tcPr>
          <w:p w14:paraId="5158BC74" w14:textId="77777777" w:rsidR="00335F36" w:rsidRPr="00480450" w:rsidRDefault="00335F36" w:rsidP="00335F36">
            <w:pPr>
              <w:wordWrap w:val="0"/>
              <w:rPr>
                <w:rFonts w:eastAsia="Malgun Gothic" w:cs="Times"/>
                <w:b/>
                <w:lang w:val="en-US" w:eastAsia="ko-KR"/>
              </w:rPr>
            </w:pPr>
            <w:r w:rsidRPr="00480450">
              <w:rPr>
                <w:rFonts w:cs="Times"/>
                <w:b/>
                <w:highlight w:val="green"/>
              </w:rPr>
              <w:t>Agreement</w:t>
            </w:r>
          </w:p>
          <w:p w14:paraId="4405521F" w14:textId="5E898BC2" w:rsidR="00335F36" w:rsidRPr="00335F36" w:rsidRDefault="00335F36" w:rsidP="00131B96">
            <w:pPr>
              <w:rPr>
                <w:rFonts w:cs="Times"/>
                <w:lang w:eastAsia="x-none"/>
              </w:rPr>
            </w:pPr>
            <w:r w:rsidRPr="00B572CD">
              <w:rPr>
                <w:rFonts w:cs="Times"/>
                <w:lang w:eastAsia="x-none"/>
              </w:rPr>
              <w:t>For inter-cell</w:t>
            </w:r>
            <w:r>
              <w:rPr>
                <w:rFonts w:cs="Times"/>
                <w:lang w:eastAsia="x-none"/>
              </w:rPr>
              <w:t xml:space="preserve"> mTRP</w:t>
            </w:r>
            <w:r w:rsidRPr="00B572CD">
              <w:rPr>
                <w:rFonts w:cs="Times"/>
                <w:lang w:eastAsia="x-none"/>
              </w:rPr>
              <w:t>, UE does not transmit PUCCH/PUSCH/PRACH in a slot or SRS in the symbols if in time domain the PUCCH/PUSCH/PRACH/SRS overlaps with an SSB of a serving cell PCI or an SSB associated with the active additional PCI.</w:t>
            </w:r>
          </w:p>
        </w:tc>
      </w:tr>
    </w:tbl>
    <w:p w14:paraId="70E27179" w14:textId="1F99733A" w:rsidR="00335F36" w:rsidRDefault="00335F36" w:rsidP="00131B96">
      <w:pPr>
        <w:rPr>
          <w:rFonts w:eastAsiaTheme="minorEastAsia"/>
          <w:szCs w:val="24"/>
          <w:lang w:val="en-US"/>
        </w:rPr>
      </w:pPr>
    </w:p>
    <w:p w14:paraId="5CE635E2" w14:textId="47DD57B4" w:rsidR="00335F36" w:rsidRDefault="00335F36" w:rsidP="00131B96">
      <w:pPr>
        <w:rPr>
          <w:rFonts w:eastAsiaTheme="minorEastAsia"/>
          <w:szCs w:val="24"/>
          <w:lang w:val="en-US"/>
        </w:rPr>
      </w:pPr>
      <w:r>
        <w:rPr>
          <w:rFonts w:eastAsiaTheme="minorEastAsia" w:hint="eastAsia"/>
          <w:szCs w:val="24"/>
          <w:lang w:val="en-US"/>
        </w:rPr>
        <w:t>T</w:t>
      </w:r>
      <w:r>
        <w:rPr>
          <w:rFonts w:eastAsiaTheme="minorEastAsia"/>
          <w:szCs w:val="24"/>
          <w:lang w:val="en-US"/>
        </w:rPr>
        <w:t>he agreed procedure is already captured in the current TS38.213 section 11.1 as follows.</w:t>
      </w:r>
    </w:p>
    <w:tbl>
      <w:tblPr>
        <w:tblStyle w:val="af0"/>
        <w:tblW w:w="0" w:type="auto"/>
        <w:tblLook w:val="04A0" w:firstRow="1" w:lastRow="0" w:firstColumn="1" w:lastColumn="0" w:noHBand="0" w:noVBand="1"/>
      </w:tblPr>
      <w:tblGrid>
        <w:gridCol w:w="9954"/>
      </w:tblGrid>
      <w:tr w:rsidR="00335F36" w14:paraId="45BE85F1" w14:textId="77777777" w:rsidTr="00335F36">
        <w:tc>
          <w:tcPr>
            <w:tcW w:w="9954" w:type="dxa"/>
          </w:tcPr>
          <w:p w14:paraId="4B34DAE6" w14:textId="1090BA67" w:rsidR="00335F36" w:rsidRPr="00335F36" w:rsidRDefault="005A2B09" w:rsidP="00131B96">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5A2B09">
              <w:rPr>
                <w:highlight w:val="cyan"/>
              </w:rPr>
              <w:t>for reception of SS/PBCH blocks</w:t>
            </w:r>
            <w:r w:rsidRPr="00037243">
              <w:t xml:space="preserve">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or, </w:t>
            </w:r>
            <w:r w:rsidRPr="005A2B09">
              <w:rPr>
                <w:highlight w:val="cyan"/>
              </w:rPr>
              <w:t xml:space="preserve">if the UE is not provided </w:t>
            </w:r>
            <w:r w:rsidRPr="005A2B09">
              <w:rPr>
                <w:rFonts w:cs="Times"/>
                <w:i/>
                <w:iCs/>
                <w:szCs w:val="18"/>
                <w:highlight w:val="cyan"/>
                <w:lang w:eastAsia="zh-CN"/>
              </w:rPr>
              <w:t>DLorJoint-TCIState</w:t>
            </w:r>
            <w:r w:rsidRPr="005A2B09">
              <w:rPr>
                <w:rFonts w:cs="Times"/>
                <w:iCs/>
                <w:szCs w:val="18"/>
                <w:highlight w:val="cyan"/>
                <w:lang w:eastAsia="zh-CN"/>
              </w:rPr>
              <w:t xml:space="preserve"> </w:t>
            </w:r>
            <w:r w:rsidRPr="005A2B09">
              <w:rPr>
                <w:rFonts w:cs="Times"/>
                <w:iCs/>
                <w:szCs w:val="18"/>
                <w:highlight w:val="cyan"/>
                <w:lang w:val="en-US" w:eastAsia="zh-CN"/>
              </w:rPr>
              <w:t>or</w:t>
            </w:r>
            <w:r w:rsidRPr="005A2B09">
              <w:rPr>
                <w:highlight w:val="cyan"/>
                <w:lang w:val="en-US"/>
              </w:rPr>
              <w:t xml:space="preserve"> </w:t>
            </w:r>
            <w:r w:rsidRPr="005A2B09">
              <w:rPr>
                <w:i/>
                <w:iCs/>
                <w:highlight w:val="cyan"/>
                <w:lang w:val="en-US"/>
              </w:rPr>
              <w:t>followUnifiedTCIstate</w:t>
            </w:r>
            <w:r w:rsidRPr="005A2B09">
              <w:rPr>
                <w:highlight w:val="cyan"/>
                <w:lang w:val="en-US"/>
              </w:rPr>
              <w:t>,</w:t>
            </w:r>
            <w:r w:rsidRPr="005A2B09">
              <w:rPr>
                <w:i/>
                <w:iCs/>
                <w:highlight w:val="cyan"/>
                <w:lang w:val="en-US"/>
              </w:rPr>
              <w:t xml:space="preserve"> </w:t>
            </w:r>
            <w:r w:rsidRPr="005A2B09">
              <w:rPr>
                <w:highlight w:val="cyan"/>
              </w:rPr>
              <w:t xml:space="preserve">by </w:t>
            </w:r>
            <w:r w:rsidRPr="005A2B09">
              <w:rPr>
                <w:i/>
                <w:highlight w:val="cyan"/>
              </w:rPr>
              <w:t>ssb-PositionsInBurst</w:t>
            </w:r>
            <w:r w:rsidRPr="005A2B09">
              <w:rPr>
                <w:highlight w:val="cyan"/>
              </w:rPr>
              <w:t xml:space="preserve"> </w:t>
            </w:r>
            <w:r w:rsidRPr="005A2B09">
              <w:rPr>
                <w:highlight w:val="cyan"/>
                <w:lang w:val="en-US"/>
              </w:rPr>
              <w:t xml:space="preserve">in </w:t>
            </w:r>
            <w:r w:rsidRPr="005A2B09">
              <w:rPr>
                <w:i/>
                <w:iCs/>
                <w:highlight w:val="cyan"/>
                <w:lang w:val="en-US"/>
              </w:rPr>
              <w:t>SSB-MTCAdditionalPCI</w:t>
            </w:r>
            <w:r w:rsidRPr="005A2B09">
              <w:rPr>
                <w:highlight w:val="cyan"/>
              </w:rPr>
              <w:t xml:space="preserve"> associated to physical cell ID with active TCI states</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tc>
      </w:tr>
    </w:tbl>
    <w:p w14:paraId="117A7D38" w14:textId="5BBB2C85" w:rsidR="00335F36" w:rsidRDefault="00335F36" w:rsidP="00131B96">
      <w:pPr>
        <w:rPr>
          <w:rFonts w:eastAsiaTheme="minorEastAsia"/>
          <w:szCs w:val="24"/>
          <w:lang w:val="en-US"/>
        </w:rPr>
      </w:pPr>
    </w:p>
    <w:p w14:paraId="36A7D70A" w14:textId="3919732A" w:rsidR="003A2040" w:rsidRDefault="003A2040" w:rsidP="00131B96">
      <w:pPr>
        <w:rPr>
          <w:rFonts w:eastAsiaTheme="minorEastAsia"/>
          <w:szCs w:val="24"/>
          <w:lang w:val="en-US"/>
        </w:rPr>
      </w:pPr>
      <w:r>
        <w:rPr>
          <w:rFonts w:eastAsiaTheme="minorEastAsia"/>
          <w:szCs w:val="24"/>
          <w:lang w:val="en-US"/>
        </w:rPr>
        <w:t>Following the above progress in MIMO session, the following options were discussed in CovEnh session in RAN1#109-e. However, no consensus on any option was made.</w:t>
      </w:r>
    </w:p>
    <w:p w14:paraId="3E371829" w14:textId="38EC94D7" w:rsidR="003A2040" w:rsidRDefault="003A2040" w:rsidP="003A2040">
      <w:pPr>
        <w:pStyle w:val="aff5"/>
        <w:numPr>
          <w:ilvl w:val="0"/>
          <w:numId w:val="18"/>
        </w:numPr>
        <w:ind w:leftChars="0"/>
        <w:rPr>
          <w:rFonts w:eastAsiaTheme="minorEastAsia"/>
          <w:szCs w:val="24"/>
          <w:lang w:val="en-US"/>
        </w:rPr>
      </w:pPr>
      <w:r>
        <w:rPr>
          <w:rFonts w:eastAsiaTheme="minorEastAsia"/>
          <w:szCs w:val="24"/>
          <w:lang w:val="en-US"/>
        </w:rPr>
        <w:lastRenderedPageBreak/>
        <w:t xml:space="preserve">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2E44B86C" w14:textId="6716C48F" w:rsidR="003A2040" w:rsidRDefault="003A2040" w:rsidP="003A2040">
      <w:pPr>
        <w:pStyle w:val="aff5"/>
        <w:numPr>
          <w:ilvl w:val="0"/>
          <w:numId w:val="18"/>
        </w:numPr>
        <w:ind w:leftChars="0"/>
        <w:rPr>
          <w:rFonts w:eastAsiaTheme="minorEastAsia"/>
          <w:szCs w:val="24"/>
          <w:lang w:val="en-US"/>
        </w:rPr>
      </w:pP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57CBB1A2" w14:textId="6F7F9496" w:rsidR="003A2040" w:rsidRDefault="003A2040" w:rsidP="003A2040">
      <w:pPr>
        <w:pStyle w:val="aff5"/>
        <w:numPr>
          <w:ilvl w:val="0"/>
          <w:numId w:val="18"/>
        </w:numPr>
        <w:ind w:leftChars="0"/>
        <w:rPr>
          <w:rFonts w:eastAsiaTheme="minorEastAsia"/>
          <w:szCs w:val="24"/>
          <w:lang w:val="en-US"/>
        </w:rPr>
      </w:pP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7A9C3F75" w14:textId="77777777" w:rsidR="003A2040" w:rsidRDefault="003A2040" w:rsidP="00131B96">
      <w:pPr>
        <w:rPr>
          <w:rFonts w:eastAsiaTheme="minorEastAsia"/>
          <w:szCs w:val="24"/>
          <w:lang w:val="en-US"/>
        </w:rPr>
      </w:pPr>
      <w:r>
        <w:rPr>
          <w:rFonts w:eastAsiaTheme="minorEastAsia" w:hint="eastAsia"/>
          <w:szCs w:val="24"/>
          <w:lang w:val="en-US"/>
        </w:rPr>
        <w:t>T</w:t>
      </w:r>
      <w:r>
        <w:rPr>
          <w:rFonts w:eastAsiaTheme="minorEastAsia"/>
          <w:szCs w:val="24"/>
          <w:lang w:val="en-US"/>
        </w:rPr>
        <w:t>he main argument against to each option was as follows:</w:t>
      </w:r>
    </w:p>
    <w:p w14:paraId="6F9EE0C4" w14:textId="5E6F8FDB" w:rsidR="003A2040" w:rsidRDefault="003A2040" w:rsidP="003A2040">
      <w:pPr>
        <w:pStyle w:val="aff5"/>
        <w:numPr>
          <w:ilvl w:val="0"/>
          <w:numId w:val="20"/>
        </w:numPr>
        <w:ind w:leftChars="0"/>
        <w:rPr>
          <w:rFonts w:eastAsiaTheme="minorEastAsia"/>
          <w:szCs w:val="24"/>
          <w:lang w:val="en-US"/>
        </w:rPr>
      </w:pPr>
      <w:r>
        <w:rPr>
          <w:rFonts w:eastAsiaTheme="minorEastAsia"/>
          <w:szCs w:val="24"/>
          <w:lang w:val="en-US"/>
        </w:rPr>
        <w:t>T</w:t>
      </w:r>
      <w:r w:rsidRPr="003A2040">
        <w:rPr>
          <w:rFonts w:eastAsiaTheme="minorEastAsia"/>
          <w:szCs w:val="24"/>
          <w:lang w:val="en-US"/>
        </w:rPr>
        <w:t xml:space="preserve">he </w:t>
      </w:r>
      <w:r>
        <w:rPr>
          <w:rFonts w:eastAsiaTheme="minorEastAsia"/>
          <w:szCs w:val="24"/>
          <w:lang w:val="en-US"/>
        </w:rPr>
        <w:t>first</w:t>
      </w:r>
      <w:r w:rsidRPr="003A2040">
        <w:rPr>
          <w:rFonts w:eastAsiaTheme="minorEastAsia"/>
          <w:szCs w:val="24"/>
          <w:lang w:val="en-US"/>
        </w:rPr>
        <w:t xml:space="preserve"> option would cause </w:t>
      </w:r>
      <w:r>
        <w:rPr>
          <w:rFonts w:eastAsiaTheme="minorEastAsia"/>
          <w:szCs w:val="24"/>
          <w:lang w:val="en-US"/>
        </w:rPr>
        <w:t>coverage loss due to more PUSCH dropping</w:t>
      </w:r>
      <w:r w:rsidRPr="003A2040">
        <w:rPr>
          <w:rFonts w:eastAsiaTheme="minorEastAsia"/>
          <w:szCs w:val="24"/>
          <w:lang w:val="en-US"/>
        </w:rPr>
        <w:t xml:space="preserve"> when the number of SSBs from other cells increases.</w:t>
      </w:r>
    </w:p>
    <w:p w14:paraId="75C914FD" w14:textId="48C67FE9" w:rsidR="003A2040" w:rsidRDefault="003A2040" w:rsidP="003A2040">
      <w:pPr>
        <w:pStyle w:val="aff5"/>
        <w:numPr>
          <w:ilvl w:val="0"/>
          <w:numId w:val="20"/>
        </w:numPr>
        <w:ind w:leftChars="0"/>
        <w:rPr>
          <w:rFonts w:eastAsiaTheme="minorEastAsia"/>
          <w:szCs w:val="24"/>
          <w:lang w:val="en-US"/>
        </w:rPr>
      </w:pPr>
      <w:r>
        <w:rPr>
          <w:rFonts w:eastAsiaTheme="minorEastAsia"/>
          <w:szCs w:val="24"/>
          <w:lang w:val="en-US"/>
        </w:rPr>
        <w:t>T</w:t>
      </w:r>
      <w:r w:rsidRPr="003A2040">
        <w:rPr>
          <w:rFonts w:eastAsiaTheme="minorEastAsia"/>
          <w:szCs w:val="24"/>
          <w:lang w:val="en-US"/>
        </w:rPr>
        <w:t>he second option would cause unnecessary overhead when the number of SSBs from other cells increases.</w:t>
      </w:r>
    </w:p>
    <w:p w14:paraId="0225EAEF" w14:textId="5C602F22" w:rsidR="003A2040" w:rsidRPr="003A2040" w:rsidRDefault="003A2040" w:rsidP="003A2040">
      <w:pPr>
        <w:pStyle w:val="aff5"/>
        <w:numPr>
          <w:ilvl w:val="0"/>
          <w:numId w:val="20"/>
        </w:numPr>
        <w:ind w:leftChars="0"/>
        <w:rPr>
          <w:rFonts w:eastAsiaTheme="minorEastAsia"/>
          <w:szCs w:val="24"/>
          <w:lang w:val="en-US"/>
        </w:rPr>
      </w:pPr>
      <w:r>
        <w:rPr>
          <w:rFonts w:eastAsiaTheme="minorEastAsia"/>
          <w:szCs w:val="24"/>
          <w:lang w:val="en-US"/>
        </w:rPr>
        <w:t>T</w:t>
      </w:r>
      <w:r w:rsidRPr="003A2040">
        <w:rPr>
          <w:rFonts w:eastAsiaTheme="minorEastAsia"/>
          <w:szCs w:val="24"/>
          <w:lang w:val="en-US"/>
        </w:rPr>
        <w:t xml:space="preserve">he </w:t>
      </w:r>
      <w:r>
        <w:rPr>
          <w:rFonts w:eastAsiaTheme="minorEastAsia"/>
          <w:szCs w:val="24"/>
          <w:lang w:val="en-US"/>
        </w:rPr>
        <w:t>third</w:t>
      </w:r>
      <w:r w:rsidRPr="003A2040">
        <w:rPr>
          <w:rFonts w:eastAsiaTheme="minorEastAsia"/>
          <w:szCs w:val="24"/>
          <w:lang w:val="en-US"/>
        </w:rPr>
        <w:t xml:space="preserve"> option </w:t>
      </w:r>
      <w:r>
        <w:rPr>
          <w:rFonts w:eastAsiaTheme="minorEastAsia"/>
          <w:szCs w:val="24"/>
          <w:lang w:val="en-US"/>
        </w:rPr>
        <w:t xml:space="preserve">overturns the </w:t>
      </w:r>
      <w:r w:rsidR="00DD39E4">
        <w:rPr>
          <w:rFonts w:eastAsiaTheme="minorEastAsia"/>
          <w:szCs w:val="24"/>
          <w:lang w:val="en-US"/>
        </w:rPr>
        <w:t xml:space="preserve">Option 1-B </w:t>
      </w:r>
      <w:r>
        <w:rPr>
          <w:rFonts w:eastAsiaTheme="minorEastAsia"/>
          <w:szCs w:val="24"/>
          <w:lang w:val="en-US"/>
        </w:rPr>
        <w:t>agreement below</w:t>
      </w:r>
      <w:r w:rsidRPr="003A2040">
        <w:rPr>
          <w:rFonts w:eastAsiaTheme="minorEastAsia"/>
          <w:szCs w:val="24"/>
          <w:lang w:val="en-US"/>
        </w:rPr>
        <w:t>.</w:t>
      </w:r>
    </w:p>
    <w:tbl>
      <w:tblPr>
        <w:tblStyle w:val="af0"/>
        <w:tblW w:w="0" w:type="auto"/>
        <w:tblLook w:val="04A0" w:firstRow="1" w:lastRow="0" w:firstColumn="1" w:lastColumn="0" w:noHBand="0" w:noVBand="1"/>
      </w:tblPr>
      <w:tblGrid>
        <w:gridCol w:w="9954"/>
      </w:tblGrid>
      <w:tr w:rsidR="003A2040" w14:paraId="168CE3DF" w14:textId="77777777" w:rsidTr="003A2040">
        <w:tc>
          <w:tcPr>
            <w:tcW w:w="9954" w:type="dxa"/>
          </w:tcPr>
          <w:p w14:paraId="0A25C5FF" w14:textId="77777777" w:rsidR="003A2040" w:rsidRDefault="003A2040" w:rsidP="003A2040">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6297D95" w14:textId="77777777" w:rsidR="003A2040" w:rsidRDefault="003A2040" w:rsidP="003A2040">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0C3B4F0" w14:textId="77777777" w:rsidR="003A2040" w:rsidRDefault="003A2040" w:rsidP="003A2040">
            <w:pPr>
              <w:numPr>
                <w:ilvl w:val="0"/>
                <w:numId w:val="21"/>
              </w:numPr>
              <w:overflowPunct w:val="0"/>
              <w:autoSpaceDE w:val="0"/>
              <w:autoSpaceDN w:val="0"/>
              <w:adjustRightInd w:val="0"/>
              <w:snapToGrid/>
              <w:spacing w:after="0" w:afterAutospacing="0"/>
              <w:textAlignment w:val="baseline"/>
              <w:rPr>
                <w:lang w:eastAsia="zh-CN"/>
              </w:rPr>
            </w:pPr>
            <w:r>
              <w:rPr>
                <w:lang w:eastAsia="zh-CN"/>
              </w:rPr>
              <w:t>Alt 1-B consisting of two steps</w:t>
            </w:r>
          </w:p>
          <w:p w14:paraId="4F014609" w14:textId="77777777" w:rsidR="003A2040" w:rsidRDefault="003A2040" w:rsidP="003A2040">
            <w:pPr>
              <w:numPr>
                <w:ilvl w:val="0"/>
                <w:numId w:val="22"/>
              </w:numPr>
              <w:overflowPunct w:val="0"/>
              <w:autoSpaceDE w:val="0"/>
              <w:autoSpaceDN w:val="0"/>
              <w:adjustRightInd w:val="0"/>
              <w:snapToGrid/>
              <w:spacing w:after="0" w:afterAutospacing="0"/>
              <w:textAlignment w:val="baseline"/>
              <w:rPr>
                <w:lang w:eastAsia="zh-CN"/>
              </w:rPr>
            </w:pPr>
            <w:r>
              <w:rPr>
                <w:lang w:eastAsia="zh-CN"/>
              </w:rPr>
              <w:t>Step 1: Determine available slots for K repetitions based on RRC configuration(s) in addition to TDRA in the DCI scheduling the PUSCH, CG configuration or activation DCI</w:t>
            </w:r>
          </w:p>
          <w:p w14:paraId="7EE8A1DB" w14:textId="77777777" w:rsidR="003A2040" w:rsidRDefault="003A2040" w:rsidP="003A2040">
            <w:pPr>
              <w:numPr>
                <w:ilvl w:val="0"/>
                <w:numId w:val="22"/>
              </w:numPr>
              <w:overflowPunct w:val="0"/>
              <w:autoSpaceDE w:val="0"/>
              <w:autoSpaceDN w:val="0"/>
              <w:adjustRightInd w:val="0"/>
              <w:snapToGrid/>
              <w:spacing w:after="0" w:afterAutospacing="0"/>
              <w:textAlignment w:val="baseline"/>
              <w:rPr>
                <w:lang w:eastAsia="zh-CN"/>
              </w:rPr>
            </w:pPr>
            <w:r>
              <w:rPr>
                <w:lang w:eastAsia="zh-CN"/>
              </w:rPr>
              <w:t>Step 2: The UE determines whether to drop a PUSCH repetition or not according to Rel-15/16 PUSCH dropping rules, but the PUSCH repetition is still counted in the K repetitions.</w:t>
            </w:r>
          </w:p>
          <w:p w14:paraId="764D824E" w14:textId="6A4E4E27" w:rsidR="003A2040" w:rsidRPr="003A2040" w:rsidRDefault="003A2040" w:rsidP="00131B96">
            <w:pPr>
              <w:numPr>
                <w:ilvl w:val="0"/>
                <w:numId w:val="21"/>
              </w:numPr>
              <w:tabs>
                <w:tab w:val="num" w:pos="2553"/>
              </w:tabs>
              <w:overflowPunct w:val="0"/>
              <w:autoSpaceDE w:val="0"/>
              <w:autoSpaceDN w:val="0"/>
              <w:adjustRightInd w:val="0"/>
              <w:snapToGrid/>
              <w:spacing w:after="0" w:afterAutospacing="0" w:line="259" w:lineRule="auto"/>
              <w:ind w:left="2553" w:hanging="709"/>
              <w:textAlignment w:val="baseline"/>
              <w:rPr>
                <w:b/>
                <w:lang w:eastAsia="zh-CN"/>
              </w:rPr>
            </w:pPr>
            <w:r>
              <w:rPr>
                <w:lang w:eastAsia="zh-CN"/>
              </w:rPr>
              <w:t>FFS: Rel-17 PUSCH dropping rules are also applied if introduced in other WI(s)</w:t>
            </w:r>
          </w:p>
        </w:tc>
      </w:tr>
    </w:tbl>
    <w:p w14:paraId="4A8754BA" w14:textId="77777777" w:rsidR="003A2040" w:rsidRPr="003A2040" w:rsidRDefault="003A2040" w:rsidP="00131B96">
      <w:pPr>
        <w:rPr>
          <w:rFonts w:eastAsiaTheme="minorEastAsia"/>
          <w:szCs w:val="24"/>
        </w:rPr>
      </w:pPr>
    </w:p>
    <w:p w14:paraId="2C3AA10E" w14:textId="6F14D2F4" w:rsidR="00335F36" w:rsidRDefault="00165508" w:rsidP="00131B96">
      <w:pPr>
        <w:rPr>
          <w:rFonts w:eastAsiaTheme="minorEastAsia"/>
          <w:szCs w:val="24"/>
          <w:lang w:val="en-US"/>
        </w:rPr>
      </w:pPr>
      <w:r>
        <w:rPr>
          <w:rFonts w:eastAsiaTheme="minorEastAsia"/>
          <w:szCs w:val="24"/>
          <w:lang w:val="en-US"/>
        </w:rPr>
        <w:t xml:space="preserve">The intention of the previously agreed Option 1-B was to guarantee sufficient processing time at the UE side to determine the slots for the scheduled PUSCH repetitions. However, the UE capable of inter-cell mTRPs needs to determine available slots for PUCCH after dynamic signaling of the active TCI states. Therefore, there is no processing time issue for the UE capable of inter-cell mTRPs. Therefore, we suggest making the handing of inter-cell mTRP case an exception of the previously agreed </w:t>
      </w:r>
      <w:r>
        <w:rPr>
          <w:rFonts w:eastAsia="ＭＳ Ｐゴシック"/>
          <w:color w:val="000000"/>
          <w:sz w:val="22"/>
          <w:szCs w:val="22"/>
          <w:lang w:val="sv-SE" w:eastAsia="zh-CN"/>
        </w:rPr>
        <w:t>Option 1-B</w:t>
      </w:r>
      <w:r w:rsidRPr="00335F36">
        <w:rPr>
          <w:rFonts w:eastAsiaTheme="minorEastAsia"/>
          <w:szCs w:val="24"/>
          <w:lang w:val="en-US"/>
        </w:rPr>
        <w:t>.</w:t>
      </w:r>
    </w:p>
    <w:p w14:paraId="11F1C44E" w14:textId="3AA24216" w:rsidR="00335F36" w:rsidRPr="00C95797" w:rsidRDefault="00335F36" w:rsidP="00335F36">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sidR="00DD39E4">
        <w:rPr>
          <w:rFonts w:eastAsiaTheme="minorEastAsia"/>
          <w:b/>
          <w:bCs/>
          <w:szCs w:val="24"/>
          <w:u w:val="single"/>
          <w:lang w:val="en-US"/>
        </w:rPr>
        <w:t>1</w:t>
      </w:r>
      <w:r w:rsidRPr="00C95797">
        <w:rPr>
          <w:rFonts w:eastAsiaTheme="minorEastAsia"/>
          <w:b/>
          <w:bCs/>
          <w:szCs w:val="24"/>
          <w:u w:val="single"/>
          <w:lang w:val="en-US"/>
        </w:rPr>
        <w:t>:</w:t>
      </w:r>
    </w:p>
    <w:p w14:paraId="030490C6" w14:textId="3C690894" w:rsidR="00335F36" w:rsidRDefault="00246D6D" w:rsidP="002A1E60">
      <w:pPr>
        <w:pStyle w:val="aff5"/>
        <w:numPr>
          <w:ilvl w:val="0"/>
          <w:numId w:val="16"/>
        </w:numPr>
        <w:ind w:leftChars="0"/>
        <w:rPr>
          <w:rFonts w:eastAsiaTheme="minorEastAsia"/>
          <w:szCs w:val="24"/>
          <w:lang w:val="en-US"/>
        </w:rPr>
      </w:pPr>
      <w:r>
        <w:rPr>
          <w:rFonts w:eastAsiaTheme="minorEastAsia" w:hint="eastAsia"/>
          <w:szCs w:val="24"/>
          <w:lang w:val="en-US"/>
        </w:rPr>
        <w:t>Take</w:t>
      </w:r>
      <w:r w:rsidR="00DD39E4">
        <w:rPr>
          <w:rFonts w:eastAsiaTheme="minorEastAsia"/>
          <w:szCs w:val="24"/>
          <w:lang w:val="en-US"/>
        </w:rPr>
        <w:t xml:space="preserve"> </w:t>
      </w:r>
      <w:r w:rsidR="00165508">
        <w:rPr>
          <w:rFonts w:eastAsiaTheme="minorEastAsia"/>
          <w:szCs w:val="24"/>
          <w:lang w:val="en-US"/>
        </w:rPr>
        <w:t xml:space="preserve">the </w:t>
      </w:r>
      <w:r w:rsidR="00DD39E4">
        <w:rPr>
          <w:rFonts w:eastAsiaTheme="minorEastAsia"/>
          <w:szCs w:val="24"/>
          <w:lang w:val="en-US"/>
        </w:rPr>
        <w:t xml:space="preserve">handing of inter-cell mTRP case </w:t>
      </w:r>
      <w:r>
        <w:rPr>
          <w:rFonts w:eastAsiaTheme="minorEastAsia"/>
          <w:szCs w:val="24"/>
          <w:lang w:val="en-US"/>
        </w:rPr>
        <w:t xml:space="preserve">as </w:t>
      </w:r>
      <w:r w:rsidR="00DD39E4">
        <w:rPr>
          <w:rFonts w:eastAsiaTheme="minorEastAsia"/>
          <w:szCs w:val="24"/>
          <w:lang w:val="en-US"/>
        </w:rPr>
        <w:t xml:space="preserve">an exception of the </w:t>
      </w:r>
      <w:r w:rsidR="00165508">
        <w:rPr>
          <w:rFonts w:eastAsiaTheme="minorEastAsia"/>
          <w:szCs w:val="24"/>
          <w:lang w:val="en-US"/>
        </w:rPr>
        <w:t xml:space="preserve">previously agreed </w:t>
      </w:r>
      <w:r w:rsidR="00DD39E4">
        <w:rPr>
          <w:rFonts w:eastAsia="ＭＳ Ｐゴシック"/>
          <w:color w:val="000000"/>
          <w:sz w:val="22"/>
          <w:szCs w:val="22"/>
          <w:lang w:val="sv-SE" w:eastAsia="zh-CN"/>
        </w:rPr>
        <w:t>Option 1-B</w:t>
      </w:r>
      <w:r w:rsidR="00335F36" w:rsidRPr="00335F36">
        <w:rPr>
          <w:rFonts w:eastAsiaTheme="minorEastAsia"/>
          <w:szCs w:val="24"/>
          <w:lang w:val="en-US"/>
        </w:rPr>
        <w:t>.</w:t>
      </w:r>
    </w:p>
    <w:p w14:paraId="2FCC64DB" w14:textId="1D57A326" w:rsidR="00DD39E4" w:rsidRPr="00C95797" w:rsidRDefault="00DD39E4" w:rsidP="00DD39E4">
      <w:pPr>
        <w:pStyle w:val="aff5"/>
        <w:numPr>
          <w:ilvl w:val="1"/>
          <w:numId w:val="16"/>
        </w:numPr>
        <w:ind w:leftChars="0"/>
        <w:rPr>
          <w:rFonts w:eastAsiaTheme="minorEastAsia"/>
          <w:szCs w:val="24"/>
          <w:lang w:val="en-US"/>
        </w:rPr>
      </w:pP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w:t>
      </w:r>
      <w:r>
        <w:rPr>
          <w:rFonts w:eastAsiaTheme="minorEastAsia"/>
          <w:i/>
          <w:iCs/>
          <w:szCs w:val="24"/>
          <w:lang w:val="en-US"/>
        </w:rPr>
        <w:lastRenderedPageBreak/>
        <w:t>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44325E21" w14:textId="77777777" w:rsidR="00165508" w:rsidRDefault="00165508" w:rsidP="003B2811">
      <w:pPr>
        <w:rPr>
          <w:rFonts w:eastAsiaTheme="minorEastAsia"/>
          <w:szCs w:val="24"/>
        </w:rPr>
      </w:pPr>
    </w:p>
    <w:p w14:paraId="7FDB4414" w14:textId="3E54F85A" w:rsidR="009E257C" w:rsidRDefault="00165508" w:rsidP="003B2811">
      <w:pPr>
        <w:rPr>
          <w:rFonts w:eastAsiaTheme="minorEastAsia"/>
          <w:szCs w:val="24"/>
        </w:rPr>
      </w:pPr>
      <w:r>
        <w:rPr>
          <w:rFonts w:eastAsiaTheme="minorEastAsia"/>
          <w:szCs w:val="24"/>
        </w:rPr>
        <w:t>The draft CR based on the above proposal can be seen in [2].</w:t>
      </w:r>
    </w:p>
    <w:p w14:paraId="6E22D1E6" w14:textId="77777777" w:rsidR="00165508" w:rsidRPr="00430311" w:rsidRDefault="00165508" w:rsidP="003B2811">
      <w:pPr>
        <w:rPr>
          <w:rFonts w:eastAsiaTheme="minorEastAsia"/>
          <w:szCs w:val="24"/>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7AE3BD2" w:rsidR="00305CC6" w:rsidRDefault="00305CC6" w:rsidP="00305CC6">
      <w:pPr>
        <w:rPr>
          <w:lang w:val="en-US"/>
        </w:rPr>
      </w:pPr>
      <w:r w:rsidRPr="00E86817">
        <w:rPr>
          <w:lang w:val="en-US"/>
        </w:rPr>
        <w:t xml:space="preserve">In this contribution, we have the following </w:t>
      </w:r>
      <w:r w:rsidR="00FE4DDF">
        <w:rPr>
          <w:lang w:val="en-US"/>
        </w:rPr>
        <w:t xml:space="preserve">observations and </w:t>
      </w:r>
      <w:r w:rsidR="00621E94">
        <w:rPr>
          <w:rFonts w:hint="eastAsia"/>
          <w:lang w:val="en-US"/>
        </w:rPr>
        <w:t>p</w:t>
      </w:r>
      <w:r w:rsidR="00621E94">
        <w:rPr>
          <w:lang w:val="en-US"/>
        </w:rPr>
        <w:t>roposal</w:t>
      </w:r>
      <w:r w:rsidR="00FE4DDF">
        <w:rPr>
          <w:lang w:val="en-US"/>
        </w:rPr>
        <w:t>s</w:t>
      </w:r>
      <w:r w:rsidRPr="00E86817">
        <w:rPr>
          <w:lang w:val="en-US"/>
        </w:rPr>
        <w:t>:</w:t>
      </w:r>
    </w:p>
    <w:p w14:paraId="1F216D35" w14:textId="77777777" w:rsidR="00165508" w:rsidRPr="00C95797" w:rsidRDefault="00165508" w:rsidP="00165508">
      <w:pPr>
        <w:rPr>
          <w:rFonts w:eastAsiaTheme="minorEastAsia"/>
          <w:b/>
          <w:bCs/>
          <w:szCs w:val="24"/>
          <w:u w:val="single"/>
          <w:lang w:val="en-US"/>
        </w:rPr>
      </w:pPr>
      <w:r>
        <w:rPr>
          <w:rFonts w:eastAsiaTheme="minorEastAsia"/>
          <w:b/>
          <w:bCs/>
          <w:szCs w:val="24"/>
          <w:u w:val="single"/>
          <w:lang w:val="en-US"/>
        </w:rPr>
        <w:t>Proposal</w:t>
      </w:r>
      <w:r w:rsidRPr="00C95797">
        <w:rPr>
          <w:rFonts w:eastAsiaTheme="minorEastAsia"/>
          <w:b/>
          <w:bCs/>
          <w:szCs w:val="24"/>
          <w:u w:val="single"/>
          <w:lang w:val="en-US"/>
        </w:rPr>
        <w:t xml:space="preserve"> </w:t>
      </w:r>
      <w:r>
        <w:rPr>
          <w:rFonts w:eastAsiaTheme="minorEastAsia"/>
          <w:b/>
          <w:bCs/>
          <w:szCs w:val="24"/>
          <w:u w:val="single"/>
          <w:lang w:val="en-US"/>
        </w:rPr>
        <w:t>1</w:t>
      </w:r>
      <w:r w:rsidRPr="00C95797">
        <w:rPr>
          <w:rFonts w:eastAsiaTheme="minorEastAsia"/>
          <w:b/>
          <w:bCs/>
          <w:szCs w:val="24"/>
          <w:u w:val="single"/>
          <w:lang w:val="en-US"/>
        </w:rPr>
        <w:t>:</w:t>
      </w:r>
    </w:p>
    <w:p w14:paraId="606741D9" w14:textId="67C0E38A" w:rsidR="00165508" w:rsidRDefault="00246D6D" w:rsidP="00165508">
      <w:pPr>
        <w:pStyle w:val="aff5"/>
        <w:numPr>
          <w:ilvl w:val="0"/>
          <w:numId w:val="16"/>
        </w:numPr>
        <w:ind w:leftChars="0"/>
        <w:rPr>
          <w:rFonts w:eastAsiaTheme="minorEastAsia"/>
          <w:szCs w:val="24"/>
          <w:lang w:val="en-US"/>
        </w:rPr>
      </w:pPr>
      <w:r>
        <w:rPr>
          <w:rFonts w:eastAsiaTheme="minorEastAsia"/>
          <w:szCs w:val="24"/>
          <w:lang w:val="en-US"/>
        </w:rPr>
        <w:t>T</w:t>
      </w:r>
      <w:r w:rsidR="00165508">
        <w:rPr>
          <w:rFonts w:eastAsiaTheme="minorEastAsia"/>
          <w:szCs w:val="24"/>
          <w:lang w:val="en-US"/>
        </w:rPr>
        <w:t xml:space="preserve">ake the handing of inter-cell mTRP case </w:t>
      </w:r>
      <w:r>
        <w:rPr>
          <w:rFonts w:eastAsiaTheme="minorEastAsia"/>
          <w:szCs w:val="24"/>
          <w:lang w:val="en-US"/>
        </w:rPr>
        <w:t xml:space="preserve">as </w:t>
      </w:r>
      <w:r w:rsidR="00165508">
        <w:rPr>
          <w:rFonts w:eastAsiaTheme="minorEastAsia"/>
          <w:szCs w:val="24"/>
          <w:lang w:val="en-US"/>
        </w:rPr>
        <w:t xml:space="preserve">an exception of the previously agreed </w:t>
      </w:r>
      <w:r w:rsidR="00165508">
        <w:rPr>
          <w:rFonts w:eastAsia="ＭＳ Ｐゴシック"/>
          <w:color w:val="000000"/>
          <w:sz w:val="22"/>
          <w:szCs w:val="22"/>
          <w:lang w:val="sv-SE" w:eastAsia="zh-CN"/>
        </w:rPr>
        <w:t>Option 1-B</w:t>
      </w:r>
      <w:r w:rsidR="00165508" w:rsidRPr="00335F36">
        <w:rPr>
          <w:rFonts w:eastAsiaTheme="minorEastAsia"/>
          <w:szCs w:val="24"/>
          <w:lang w:val="en-US"/>
        </w:rPr>
        <w:t>.</w:t>
      </w:r>
    </w:p>
    <w:p w14:paraId="7456197D" w14:textId="77777777" w:rsidR="00165508" w:rsidRPr="00C95797" w:rsidRDefault="00165508" w:rsidP="00165508">
      <w:pPr>
        <w:pStyle w:val="aff5"/>
        <w:numPr>
          <w:ilvl w:val="1"/>
          <w:numId w:val="16"/>
        </w:numPr>
        <w:ind w:leftChars="0"/>
        <w:rPr>
          <w:rFonts w:eastAsiaTheme="minorEastAsia"/>
          <w:szCs w:val="24"/>
          <w:lang w:val="en-US"/>
        </w:rPr>
      </w:pP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7F789F40" w14:textId="77777777" w:rsidR="00AF3F9C" w:rsidRPr="00165508" w:rsidRDefault="00AF3F9C" w:rsidP="00AF3F9C">
      <w:pPr>
        <w:rPr>
          <w:rFonts w:eastAsiaTheme="minorEastAsia"/>
          <w:szCs w:val="24"/>
          <w:lang w:val="en-US"/>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7F0B8772" w14:textId="10262254" w:rsidR="00AD08F7" w:rsidRDefault="00165508" w:rsidP="00F56E31">
      <w:pPr>
        <w:pStyle w:val="textintend2"/>
        <w:widowControl w:val="0"/>
        <w:numPr>
          <w:ilvl w:val="0"/>
          <w:numId w:val="11"/>
        </w:numPr>
        <w:snapToGrid w:val="0"/>
        <w:spacing w:after="0"/>
        <w:ind w:left="720" w:hanging="720"/>
        <w:rPr>
          <w:szCs w:val="24"/>
        </w:rPr>
      </w:pPr>
      <w:r w:rsidRPr="00165508">
        <w:rPr>
          <w:szCs w:val="24"/>
        </w:rPr>
        <w:t>R1-2205421</w:t>
      </w:r>
      <w:r w:rsidR="00AD08F7">
        <w:rPr>
          <w:szCs w:val="24"/>
        </w:rPr>
        <w:t>, “</w:t>
      </w:r>
      <w:r w:rsidRPr="00165508">
        <w:rPr>
          <w:szCs w:val="24"/>
        </w:rPr>
        <w:t>Summary on [109-e-R17_CovEnh-01] for maintenance on PUSCH enhancement (Enhancements on PUSCH repetition type A)</w:t>
      </w:r>
      <w:r w:rsidR="00AD08F7">
        <w:rPr>
          <w:szCs w:val="24"/>
        </w:rPr>
        <w:t xml:space="preserve">,” </w:t>
      </w:r>
      <w:r w:rsidR="00AD08F7" w:rsidRPr="00AD08F7">
        <w:rPr>
          <w:szCs w:val="24"/>
        </w:rPr>
        <w:t>Moderator (Sharp)</w:t>
      </w:r>
      <w:r w:rsidR="00AD08F7">
        <w:rPr>
          <w:szCs w:val="24"/>
        </w:rPr>
        <w:t xml:space="preserve">, </w:t>
      </w:r>
      <w:r>
        <w:rPr>
          <w:szCs w:val="24"/>
        </w:rPr>
        <w:t>May</w:t>
      </w:r>
      <w:r w:rsidR="00AD08F7">
        <w:rPr>
          <w:szCs w:val="24"/>
        </w:rPr>
        <w:t xml:space="preserve"> 2022.</w:t>
      </w:r>
    </w:p>
    <w:p w14:paraId="7B582196" w14:textId="6C7DAB95" w:rsidR="00165508" w:rsidRDefault="00D42EFE" w:rsidP="00F56E31">
      <w:pPr>
        <w:pStyle w:val="textintend2"/>
        <w:widowControl w:val="0"/>
        <w:numPr>
          <w:ilvl w:val="0"/>
          <w:numId w:val="11"/>
        </w:numPr>
        <w:snapToGrid w:val="0"/>
        <w:spacing w:after="0"/>
        <w:ind w:left="720" w:hanging="720"/>
        <w:rPr>
          <w:szCs w:val="24"/>
        </w:rPr>
      </w:pPr>
      <w:r w:rsidRPr="00D42EFE">
        <w:rPr>
          <w:szCs w:val="24"/>
        </w:rPr>
        <w:t>R1-2207278</w:t>
      </w:r>
      <w:r w:rsidR="00165508">
        <w:rPr>
          <w:szCs w:val="24"/>
        </w:rPr>
        <w:t>, “</w:t>
      </w:r>
      <w:r w:rsidR="00165508">
        <w:t>Corrections on u</w:t>
      </w:r>
      <w:r w:rsidR="00165508" w:rsidRPr="007B58D8">
        <w:t xml:space="preserve">se of SSBs </w:t>
      </w:r>
      <w:r w:rsidR="00165508">
        <w:t>for</w:t>
      </w:r>
      <w:r w:rsidR="00165508" w:rsidRPr="007B58D8">
        <w:t xml:space="preserve"> inter-cell multiple TRPs for the available slot determination</w:t>
      </w:r>
      <w:r w:rsidR="00165508">
        <w:rPr>
          <w:szCs w:val="24"/>
        </w:rPr>
        <w:t xml:space="preserve">,” </w:t>
      </w:r>
      <w:r w:rsidR="00165508" w:rsidRPr="00AD08F7">
        <w:rPr>
          <w:szCs w:val="24"/>
        </w:rPr>
        <w:t>Sharp</w:t>
      </w:r>
      <w:r w:rsidR="00165508">
        <w:rPr>
          <w:szCs w:val="24"/>
        </w:rPr>
        <w:t>, August</w:t>
      </w:r>
      <w:r w:rsidR="00A13ED8">
        <w:rPr>
          <w:szCs w:val="24"/>
        </w:rPr>
        <w:t xml:space="preserve"> </w:t>
      </w:r>
      <w:r w:rsidR="00165508">
        <w:rPr>
          <w:szCs w:val="24"/>
        </w:rPr>
        <w:t>2022.</w:t>
      </w:r>
    </w:p>
    <w:p w14:paraId="6E053174" w14:textId="5BA32A8A" w:rsidR="00257360" w:rsidRDefault="00257360" w:rsidP="009335AB">
      <w:pPr>
        <w:pStyle w:val="textintend2"/>
        <w:widowControl w:val="0"/>
        <w:numPr>
          <w:ilvl w:val="0"/>
          <w:numId w:val="0"/>
        </w:numPr>
        <w:snapToGrid w:val="0"/>
        <w:spacing w:after="0"/>
        <w:ind w:left="720"/>
        <w:rPr>
          <w:szCs w:val="24"/>
        </w:rPr>
      </w:pPr>
    </w:p>
    <w:p w14:paraId="5306D4D6" w14:textId="46AFBCD7" w:rsidR="00E62ACE" w:rsidRDefault="00E62ACE" w:rsidP="00AA2226">
      <w:pPr>
        <w:pStyle w:val="textintend2"/>
        <w:widowControl w:val="0"/>
        <w:numPr>
          <w:ilvl w:val="0"/>
          <w:numId w:val="0"/>
        </w:numPr>
        <w:snapToGrid w:val="0"/>
        <w:spacing w:after="0"/>
        <w:ind w:left="720"/>
        <w:rPr>
          <w:szCs w:val="24"/>
        </w:rPr>
      </w:pPr>
    </w:p>
    <w:sectPr w:rsidR="00E62ACE"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9C64" w14:textId="77777777" w:rsidR="00B45783" w:rsidRDefault="00B45783">
      <w:r>
        <w:separator/>
      </w:r>
    </w:p>
  </w:endnote>
  <w:endnote w:type="continuationSeparator" w:id="0">
    <w:p w14:paraId="74399D40" w14:textId="77777777" w:rsidR="00B45783" w:rsidRDefault="00B45783">
      <w:r>
        <w:continuationSeparator/>
      </w:r>
    </w:p>
  </w:endnote>
  <w:endnote w:type="continuationNotice" w:id="1">
    <w:p w14:paraId="39DB2440" w14:textId="77777777" w:rsidR="00B45783" w:rsidRDefault="00B45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4FDF8" w14:textId="77777777" w:rsidR="00B45783" w:rsidRDefault="00B45783">
      <w:r>
        <w:separator/>
      </w:r>
    </w:p>
  </w:footnote>
  <w:footnote w:type="continuationSeparator" w:id="0">
    <w:p w14:paraId="439C4264" w14:textId="77777777" w:rsidR="00B45783" w:rsidRDefault="00B45783">
      <w:r>
        <w:continuationSeparator/>
      </w:r>
    </w:p>
  </w:footnote>
  <w:footnote w:type="continuationNotice" w:id="1">
    <w:p w14:paraId="489419D1" w14:textId="77777777" w:rsidR="00B45783" w:rsidRDefault="00B45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F66E62"/>
    <w:multiLevelType w:val="hybridMultilevel"/>
    <w:tmpl w:val="DB1A236E"/>
    <w:lvl w:ilvl="0" w:tplc="FA94B9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99D30F2"/>
    <w:multiLevelType w:val="hybridMultilevel"/>
    <w:tmpl w:val="FD762048"/>
    <w:lvl w:ilvl="0" w:tplc="4202C932">
      <w:start w:val="1"/>
      <w:numFmt w:val="bullet"/>
      <w:lvlText w:val=""/>
      <w:lvlJc w:val="left"/>
      <w:pPr>
        <w:ind w:left="420" w:hanging="420"/>
      </w:pPr>
      <w:rPr>
        <w:rFonts w:ascii="Symbol" w:eastAsia="ＭＳ 明朝"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B6E557C"/>
    <w:multiLevelType w:val="hybridMultilevel"/>
    <w:tmpl w:val="8490150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A202C0F"/>
    <w:multiLevelType w:val="hybridMultilevel"/>
    <w:tmpl w:val="01A2DD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690837972">
    <w:abstractNumId w:val="18"/>
  </w:num>
  <w:num w:numId="2" w16cid:durableId="737674917">
    <w:abstractNumId w:val="3"/>
  </w:num>
  <w:num w:numId="3" w16cid:durableId="1288897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6178507">
    <w:abstractNumId w:val="19"/>
  </w:num>
  <w:num w:numId="5" w16cid:durableId="2125612262">
    <w:abstractNumId w:val="13"/>
  </w:num>
  <w:num w:numId="6" w16cid:durableId="29915654">
    <w:abstractNumId w:val="14"/>
  </w:num>
  <w:num w:numId="7" w16cid:durableId="1826386373">
    <w:abstractNumId w:val="10"/>
  </w:num>
  <w:num w:numId="8" w16cid:durableId="1380713223">
    <w:abstractNumId w:val="2"/>
  </w:num>
  <w:num w:numId="9" w16cid:durableId="199980549">
    <w:abstractNumId w:val="20"/>
  </w:num>
  <w:num w:numId="10" w16cid:durableId="1087309259">
    <w:abstractNumId w:val="8"/>
  </w:num>
  <w:num w:numId="11" w16cid:durableId="1688095842">
    <w:abstractNumId w:val="9"/>
  </w:num>
  <w:num w:numId="12" w16cid:durableId="925960001">
    <w:abstractNumId w:val="0"/>
  </w:num>
  <w:num w:numId="13" w16cid:durableId="1192301931">
    <w:abstractNumId w:val="21"/>
  </w:num>
  <w:num w:numId="14" w16cid:durableId="112791842">
    <w:abstractNumId w:val="1"/>
  </w:num>
  <w:num w:numId="15" w16cid:durableId="1161388691">
    <w:abstractNumId w:val="11"/>
  </w:num>
  <w:num w:numId="16" w16cid:durableId="1371808434">
    <w:abstractNumId w:val="7"/>
  </w:num>
  <w:num w:numId="17" w16cid:durableId="1575119901">
    <w:abstractNumId w:val="16"/>
  </w:num>
  <w:num w:numId="18" w16cid:durableId="223568817">
    <w:abstractNumId w:val="15"/>
  </w:num>
  <w:num w:numId="19" w16cid:durableId="832598475">
    <w:abstractNumId w:val="12"/>
  </w:num>
  <w:num w:numId="20" w16cid:durableId="613093369">
    <w:abstractNumId w:val="4"/>
  </w:num>
  <w:num w:numId="21" w16cid:durableId="1663195833">
    <w:abstractNumId w:val="5"/>
  </w:num>
  <w:num w:numId="22" w16cid:durableId="86568140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8B0"/>
    <w:rsid w:val="00006AE0"/>
    <w:rsid w:val="00006E47"/>
    <w:rsid w:val="0000709F"/>
    <w:rsid w:val="00010B67"/>
    <w:rsid w:val="00011490"/>
    <w:rsid w:val="0001212C"/>
    <w:rsid w:val="00012676"/>
    <w:rsid w:val="0001296C"/>
    <w:rsid w:val="00014528"/>
    <w:rsid w:val="00014DFE"/>
    <w:rsid w:val="00014E62"/>
    <w:rsid w:val="00015075"/>
    <w:rsid w:val="00016A3C"/>
    <w:rsid w:val="00017923"/>
    <w:rsid w:val="00020071"/>
    <w:rsid w:val="000206DF"/>
    <w:rsid w:val="00021479"/>
    <w:rsid w:val="000216A1"/>
    <w:rsid w:val="00021BF7"/>
    <w:rsid w:val="00021F65"/>
    <w:rsid w:val="00022075"/>
    <w:rsid w:val="00023256"/>
    <w:rsid w:val="00023821"/>
    <w:rsid w:val="0002384A"/>
    <w:rsid w:val="00023C3B"/>
    <w:rsid w:val="000240CB"/>
    <w:rsid w:val="00024359"/>
    <w:rsid w:val="00024599"/>
    <w:rsid w:val="0002486B"/>
    <w:rsid w:val="00024CAD"/>
    <w:rsid w:val="00026137"/>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233"/>
    <w:rsid w:val="000412B9"/>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66"/>
    <w:rsid w:val="0004629B"/>
    <w:rsid w:val="00046383"/>
    <w:rsid w:val="00046AFB"/>
    <w:rsid w:val="00046D47"/>
    <w:rsid w:val="00047550"/>
    <w:rsid w:val="00047D0A"/>
    <w:rsid w:val="00050B6F"/>
    <w:rsid w:val="00050C76"/>
    <w:rsid w:val="00051DEE"/>
    <w:rsid w:val="00051ECC"/>
    <w:rsid w:val="00052523"/>
    <w:rsid w:val="00052D1B"/>
    <w:rsid w:val="0005309E"/>
    <w:rsid w:val="00053302"/>
    <w:rsid w:val="0005337C"/>
    <w:rsid w:val="00053C1D"/>
    <w:rsid w:val="00053E74"/>
    <w:rsid w:val="000546FC"/>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C03"/>
    <w:rsid w:val="00065FF2"/>
    <w:rsid w:val="000661B7"/>
    <w:rsid w:val="000666BB"/>
    <w:rsid w:val="00066871"/>
    <w:rsid w:val="00066CA3"/>
    <w:rsid w:val="000674EA"/>
    <w:rsid w:val="00067517"/>
    <w:rsid w:val="0006757E"/>
    <w:rsid w:val="00067806"/>
    <w:rsid w:val="0006793D"/>
    <w:rsid w:val="00067BD9"/>
    <w:rsid w:val="00067E35"/>
    <w:rsid w:val="00067E3A"/>
    <w:rsid w:val="00067F48"/>
    <w:rsid w:val="00070A34"/>
    <w:rsid w:val="00070AAA"/>
    <w:rsid w:val="00070E7E"/>
    <w:rsid w:val="00071B25"/>
    <w:rsid w:val="00071BC8"/>
    <w:rsid w:val="00071C41"/>
    <w:rsid w:val="00071E7E"/>
    <w:rsid w:val="0007224C"/>
    <w:rsid w:val="00072379"/>
    <w:rsid w:val="000723CD"/>
    <w:rsid w:val="000725FD"/>
    <w:rsid w:val="00072AE4"/>
    <w:rsid w:val="00072D56"/>
    <w:rsid w:val="00072E3F"/>
    <w:rsid w:val="000731F0"/>
    <w:rsid w:val="000732D9"/>
    <w:rsid w:val="00073C1C"/>
    <w:rsid w:val="00074649"/>
    <w:rsid w:val="00074B41"/>
    <w:rsid w:val="00074C14"/>
    <w:rsid w:val="00075444"/>
    <w:rsid w:val="000757F2"/>
    <w:rsid w:val="00075AA0"/>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5BCD"/>
    <w:rsid w:val="0008647D"/>
    <w:rsid w:val="0008668F"/>
    <w:rsid w:val="00086A6A"/>
    <w:rsid w:val="00086E10"/>
    <w:rsid w:val="00087064"/>
    <w:rsid w:val="000871E9"/>
    <w:rsid w:val="000879FD"/>
    <w:rsid w:val="00087D4A"/>
    <w:rsid w:val="0009105B"/>
    <w:rsid w:val="00091743"/>
    <w:rsid w:val="00091C2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784"/>
    <w:rsid w:val="000A1F3E"/>
    <w:rsid w:val="000A24D4"/>
    <w:rsid w:val="000A2985"/>
    <w:rsid w:val="000A29C2"/>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5C1E"/>
    <w:rsid w:val="000A64BC"/>
    <w:rsid w:val="000A70B6"/>
    <w:rsid w:val="000A7121"/>
    <w:rsid w:val="000A7624"/>
    <w:rsid w:val="000A762C"/>
    <w:rsid w:val="000A77BD"/>
    <w:rsid w:val="000A7B40"/>
    <w:rsid w:val="000B049F"/>
    <w:rsid w:val="000B0798"/>
    <w:rsid w:val="000B0E05"/>
    <w:rsid w:val="000B0E6F"/>
    <w:rsid w:val="000B16A3"/>
    <w:rsid w:val="000B1C38"/>
    <w:rsid w:val="000B222F"/>
    <w:rsid w:val="000B2ABE"/>
    <w:rsid w:val="000B2CFA"/>
    <w:rsid w:val="000B2D1F"/>
    <w:rsid w:val="000B32DC"/>
    <w:rsid w:val="000B35CB"/>
    <w:rsid w:val="000B3D0B"/>
    <w:rsid w:val="000B4578"/>
    <w:rsid w:val="000B4C2E"/>
    <w:rsid w:val="000B6CB2"/>
    <w:rsid w:val="000B6E61"/>
    <w:rsid w:val="000B6E92"/>
    <w:rsid w:val="000C0472"/>
    <w:rsid w:val="000C069D"/>
    <w:rsid w:val="000C0BFE"/>
    <w:rsid w:val="000C0CFC"/>
    <w:rsid w:val="000C0EDD"/>
    <w:rsid w:val="000C12D5"/>
    <w:rsid w:val="000C1A47"/>
    <w:rsid w:val="000C1B4B"/>
    <w:rsid w:val="000C1C18"/>
    <w:rsid w:val="000C2326"/>
    <w:rsid w:val="000C23AE"/>
    <w:rsid w:val="000C25B5"/>
    <w:rsid w:val="000C2A4A"/>
    <w:rsid w:val="000C2CD5"/>
    <w:rsid w:val="000C2F83"/>
    <w:rsid w:val="000C3018"/>
    <w:rsid w:val="000C315F"/>
    <w:rsid w:val="000C3E9A"/>
    <w:rsid w:val="000C3F22"/>
    <w:rsid w:val="000C3FB3"/>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6EA"/>
    <w:rsid w:val="000D27F6"/>
    <w:rsid w:val="000D282D"/>
    <w:rsid w:val="000D2FC9"/>
    <w:rsid w:val="000D3493"/>
    <w:rsid w:val="000D4896"/>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2DE"/>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153"/>
    <w:rsid w:val="000E5777"/>
    <w:rsid w:val="000E5883"/>
    <w:rsid w:val="000E62E5"/>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AB1"/>
    <w:rsid w:val="000F53C1"/>
    <w:rsid w:val="000F5681"/>
    <w:rsid w:val="000F5ED3"/>
    <w:rsid w:val="000F6410"/>
    <w:rsid w:val="000F66C5"/>
    <w:rsid w:val="000F696B"/>
    <w:rsid w:val="000F6E93"/>
    <w:rsid w:val="000F7182"/>
    <w:rsid w:val="000F72AD"/>
    <w:rsid w:val="000F75A2"/>
    <w:rsid w:val="000F76F0"/>
    <w:rsid w:val="000F7B98"/>
    <w:rsid w:val="00100B5A"/>
    <w:rsid w:val="00100E06"/>
    <w:rsid w:val="00101474"/>
    <w:rsid w:val="00101634"/>
    <w:rsid w:val="001017BA"/>
    <w:rsid w:val="00101874"/>
    <w:rsid w:val="001019B4"/>
    <w:rsid w:val="00102207"/>
    <w:rsid w:val="001024E5"/>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A"/>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BE7"/>
    <w:rsid w:val="00117FAB"/>
    <w:rsid w:val="001205BE"/>
    <w:rsid w:val="0012091F"/>
    <w:rsid w:val="00120B28"/>
    <w:rsid w:val="001212EC"/>
    <w:rsid w:val="00122207"/>
    <w:rsid w:val="0012251C"/>
    <w:rsid w:val="00122BBA"/>
    <w:rsid w:val="0012331E"/>
    <w:rsid w:val="00123816"/>
    <w:rsid w:val="00123F99"/>
    <w:rsid w:val="00124816"/>
    <w:rsid w:val="00124E6E"/>
    <w:rsid w:val="00125327"/>
    <w:rsid w:val="00125548"/>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1B96"/>
    <w:rsid w:val="00132E3B"/>
    <w:rsid w:val="00133592"/>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2A3"/>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186"/>
    <w:rsid w:val="001535DB"/>
    <w:rsid w:val="00153683"/>
    <w:rsid w:val="00153729"/>
    <w:rsid w:val="00153A53"/>
    <w:rsid w:val="00154052"/>
    <w:rsid w:val="00154213"/>
    <w:rsid w:val="0015557C"/>
    <w:rsid w:val="00155B79"/>
    <w:rsid w:val="00156516"/>
    <w:rsid w:val="00156685"/>
    <w:rsid w:val="00156743"/>
    <w:rsid w:val="00156CF6"/>
    <w:rsid w:val="00156D0F"/>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1C7"/>
    <w:rsid w:val="001629A9"/>
    <w:rsid w:val="00162D1B"/>
    <w:rsid w:val="00162DA6"/>
    <w:rsid w:val="00162DE9"/>
    <w:rsid w:val="00163640"/>
    <w:rsid w:val="001636B1"/>
    <w:rsid w:val="001638F0"/>
    <w:rsid w:val="00163B90"/>
    <w:rsid w:val="00164C12"/>
    <w:rsid w:val="001650A0"/>
    <w:rsid w:val="00165199"/>
    <w:rsid w:val="001651E6"/>
    <w:rsid w:val="00165508"/>
    <w:rsid w:val="001656CF"/>
    <w:rsid w:val="00165799"/>
    <w:rsid w:val="00166013"/>
    <w:rsid w:val="001666A4"/>
    <w:rsid w:val="00166BE3"/>
    <w:rsid w:val="00167656"/>
    <w:rsid w:val="00167956"/>
    <w:rsid w:val="00167D39"/>
    <w:rsid w:val="00167E6E"/>
    <w:rsid w:val="001701FB"/>
    <w:rsid w:val="00170372"/>
    <w:rsid w:val="00170482"/>
    <w:rsid w:val="001718E4"/>
    <w:rsid w:val="0017207F"/>
    <w:rsid w:val="00172224"/>
    <w:rsid w:val="0017252F"/>
    <w:rsid w:val="0017266F"/>
    <w:rsid w:val="001727AF"/>
    <w:rsid w:val="0017281A"/>
    <w:rsid w:val="00172827"/>
    <w:rsid w:val="00172B11"/>
    <w:rsid w:val="00172F8D"/>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D37"/>
    <w:rsid w:val="00187F7F"/>
    <w:rsid w:val="00190486"/>
    <w:rsid w:val="0019081E"/>
    <w:rsid w:val="00190CC7"/>
    <w:rsid w:val="00190E42"/>
    <w:rsid w:val="00191A2E"/>
    <w:rsid w:val="00191B67"/>
    <w:rsid w:val="00192714"/>
    <w:rsid w:val="00192A3D"/>
    <w:rsid w:val="00192E87"/>
    <w:rsid w:val="00193076"/>
    <w:rsid w:val="001939F0"/>
    <w:rsid w:val="00193FE1"/>
    <w:rsid w:val="001941F4"/>
    <w:rsid w:val="0019481D"/>
    <w:rsid w:val="00194ED7"/>
    <w:rsid w:val="001951A5"/>
    <w:rsid w:val="0019556A"/>
    <w:rsid w:val="001958D6"/>
    <w:rsid w:val="001959DA"/>
    <w:rsid w:val="00195D0F"/>
    <w:rsid w:val="00196BBB"/>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3D6"/>
    <w:rsid w:val="001A271A"/>
    <w:rsid w:val="001A2971"/>
    <w:rsid w:val="001A3ED2"/>
    <w:rsid w:val="001A43C2"/>
    <w:rsid w:val="001A4413"/>
    <w:rsid w:val="001A5210"/>
    <w:rsid w:val="001A55F3"/>
    <w:rsid w:val="001A57B9"/>
    <w:rsid w:val="001A5D19"/>
    <w:rsid w:val="001A5FFF"/>
    <w:rsid w:val="001A6116"/>
    <w:rsid w:val="001A7103"/>
    <w:rsid w:val="001A743A"/>
    <w:rsid w:val="001A7C67"/>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99"/>
    <w:rsid w:val="001B7CBE"/>
    <w:rsid w:val="001B7F47"/>
    <w:rsid w:val="001C0078"/>
    <w:rsid w:val="001C0492"/>
    <w:rsid w:val="001C0588"/>
    <w:rsid w:val="001C0677"/>
    <w:rsid w:val="001C0838"/>
    <w:rsid w:val="001C1C79"/>
    <w:rsid w:val="001C1D61"/>
    <w:rsid w:val="001C25FE"/>
    <w:rsid w:val="001C26DB"/>
    <w:rsid w:val="001C2713"/>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841"/>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18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60F"/>
    <w:rsid w:val="002147C1"/>
    <w:rsid w:val="002149EC"/>
    <w:rsid w:val="00214E2A"/>
    <w:rsid w:val="00215168"/>
    <w:rsid w:val="0021592E"/>
    <w:rsid w:val="00215D5C"/>
    <w:rsid w:val="00215DDB"/>
    <w:rsid w:val="0021626A"/>
    <w:rsid w:val="0021634A"/>
    <w:rsid w:val="00216C40"/>
    <w:rsid w:val="00217368"/>
    <w:rsid w:val="00217CED"/>
    <w:rsid w:val="00217DAE"/>
    <w:rsid w:val="002201A3"/>
    <w:rsid w:val="00220BA3"/>
    <w:rsid w:val="00221012"/>
    <w:rsid w:val="00221171"/>
    <w:rsid w:val="002217A9"/>
    <w:rsid w:val="0022181C"/>
    <w:rsid w:val="00221ED7"/>
    <w:rsid w:val="0022205C"/>
    <w:rsid w:val="0022222F"/>
    <w:rsid w:val="0022246F"/>
    <w:rsid w:val="0022255E"/>
    <w:rsid w:val="00222899"/>
    <w:rsid w:val="00222A0B"/>
    <w:rsid w:val="00222B12"/>
    <w:rsid w:val="00222BEE"/>
    <w:rsid w:val="00222D7C"/>
    <w:rsid w:val="00223EF5"/>
    <w:rsid w:val="002240F0"/>
    <w:rsid w:val="0022424C"/>
    <w:rsid w:val="00224301"/>
    <w:rsid w:val="002243EF"/>
    <w:rsid w:val="00224CCB"/>
    <w:rsid w:val="00224D80"/>
    <w:rsid w:val="00224D98"/>
    <w:rsid w:val="002252FB"/>
    <w:rsid w:val="002253D2"/>
    <w:rsid w:val="00225883"/>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868"/>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6D6D"/>
    <w:rsid w:val="0024709D"/>
    <w:rsid w:val="002470A4"/>
    <w:rsid w:val="00247620"/>
    <w:rsid w:val="002476B6"/>
    <w:rsid w:val="00247811"/>
    <w:rsid w:val="00247D15"/>
    <w:rsid w:val="00247FC9"/>
    <w:rsid w:val="002512A3"/>
    <w:rsid w:val="0025152F"/>
    <w:rsid w:val="00251FCA"/>
    <w:rsid w:val="002522B2"/>
    <w:rsid w:val="002522C7"/>
    <w:rsid w:val="002523DF"/>
    <w:rsid w:val="00252BC3"/>
    <w:rsid w:val="00252EDE"/>
    <w:rsid w:val="00252F8D"/>
    <w:rsid w:val="00252FFA"/>
    <w:rsid w:val="002532AF"/>
    <w:rsid w:val="0025364B"/>
    <w:rsid w:val="00253788"/>
    <w:rsid w:val="002537DD"/>
    <w:rsid w:val="00253DD9"/>
    <w:rsid w:val="00255F45"/>
    <w:rsid w:val="00255F78"/>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4E48"/>
    <w:rsid w:val="00265BCB"/>
    <w:rsid w:val="00265C94"/>
    <w:rsid w:val="00265E5E"/>
    <w:rsid w:val="00265E7F"/>
    <w:rsid w:val="0026696E"/>
    <w:rsid w:val="00266A0E"/>
    <w:rsid w:val="00266D10"/>
    <w:rsid w:val="00266F07"/>
    <w:rsid w:val="00267254"/>
    <w:rsid w:val="00267577"/>
    <w:rsid w:val="00267A05"/>
    <w:rsid w:val="00267D49"/>
    <w:rsid w:val="00267FE8"/>
    <w:rsid w:val="0027013D"/>
    <w:rsid w:val="002709F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4FB"/>
    <w:rsid w:val="00276663"/>
    <w:rsid w:val="0027693E"/>
    <w:rsid w:val="00276BD3"/>
    <w:rsid w:val="002777C4"/>
    <w:rsid w:val="00277F24"/>
    <w:rsid w:val="0028026F"/>
    <w:rsid w:val="00280538"/>
    <w:rsid w:val="00280AD6"/>
    <w:rsid w:val="0028106B"/>
    <w:rsid w:val="0028127F"/>
    <w:rsid w:val="00281478"/>
    <w:rsid w:val="00282C02"/>
    <w:rsid w:val="0028362F"/>
    <w:rsid w:val="0028389F"/>
    <w:rsid w:val="00284204"/>
    <w:rsid w:val="0028492D"/>
    <w:rsid w:val="00284BCD"/>
    <w:rsid w:val="00284C07"/>
    <w:rsid w:val="002854EA"/>
    <w:rsid w:val="00285613"/>
    <w:rsid w:val="00285859"/>
    <w:rsid w:val="002861A7"/>
    <w:rsid w:val="002866A6"/>
    <w:rsid w:val="002866C9"/>
    <w:rsid w:val="002868EF"/>
    <w:rsid w:val="00287286"/>
    <w:rsid w:val="002900A5"/>
    <w:rsid w:val="00291217"/>
    <w:rsid w:val="00291C65"/>
    <w:rsid w:val="00292516"/>
    <w:rsid w:val="002925A8"/>
    <w:rsid w:val="00292A44"/>
    <w:rsid w:val="00292A5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1D91"/>
    <w:rsid w:val="002A1E60"/>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651"/>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C8"/>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3F44"/>
    <w:rsid w:val="002C457C"/>
    <w:rsid w:val="002C4956"/>
    <w:rsid w:val="002C4BFB"/>
    <w:rsid w:val="002C530C"/>
    <w:rsid w:val="002C5545"/>
    <w:rsid w:val="002C59FC"/>
    <w:rsid w:val="002C5B66"/>
    <w:rsid w:val="002C60B9"/>
    <w:rsid w:val="002C648D"/>
    <w:rsid w:val="002C74EA"/>
    <w:rsid w:val="002C7ED2"/>
    <w:rsid w:val="002D0071"/>
    <w:rsid w:val="002D0A53"/>
    <w:rsid w:val="002D1362"/>
    <w:rsid w:val="002D16D2"/>
    <w:rsid w:val="002D18AE"/>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67AA"/>
    <w:rsid w:val="002F727B"/>
    <w:rsid w:val="002F752D"/>
    <w:rsid w:val="002F77BA"/>
    <w:rsid w:val="003003EB"/>
    <w:rsid w:val="0030053B"/>
    <w:rsid w:val="00300652"/>
    <w:rsid w:val="003009B8"/>
    <w:rsid w:val="00301016"/>
    <w:rsid w:val="00301160"/>
    <w:rsid w:val="003011F5"/>
    <w:rsid w:val="003013C8"/>
    <w:rsid w:val="00301543"/>
    <w:rsid w:val="003018F3"/>
    <w:rsid w:val="0030199F"/>
    <w:rsid w:val="00301A96"/>
    <w:rsid w:val="00301E69"/>
    <w:rsid w:val="00301FA4"/>
    <w:rsid w:val="00302729"/>
    <w:rsid w:val="00302764"/>
    <w:rsid w:val="0030283F"/>
    <w:rsid w:val="003031ED"/>
    <w:rsid w:val="00303299"/>
    <w:rsid w:val="00303782"/>
    <w:rsid w:val="003040F3"/>
    <w:rsid w:val="0030435D"/>
    <w:rsid w:val="0030454B"/>
    <w:rsid w:val="0030558E"/>
    <w:rsid w:val="00305CC6"/>
    <w:rsid w:val="003063DE"/>
    <w:rsid w:val="00306945"/>
    <w:rsid w:val="00306A99"/>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1F2"/>
    <w:rsid w:val="00320FED"/>
    <w:rsid w:val="0032116D"/>
    <w:rsid w:val="00321459"/>
    <w:rsid w:val="00321529"/>
    <w:rsid w:val="00321DBC"/>
    <w:rsid w:val="00321FCE"/>
    <w:rsid w:val="003221FF"/>
    <w:rsid w:val="003229F1"/>
    <w:rsid w:val="00323502"/>
    <w:rsid w:val="00323B7D"/>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5B2E"/>
    <w:rsid w:val="00335F36"/>
    <w:rsid w:val="0033618B"/>
    <w:rsid w:val="00336348"/>
    <w:rsid w:val="003363C0"/>
    <w:rsid w:val="0033652E"/>
    <w:rsid w:val="00336920"/>
    <w:rsid w:val="00337518"/>
    <w:rsid w:val="003375EA"/>
    <w:rsid w:val="00337859"/>
    <w:rsid w:val="00337BC3"/>
    <w:rsid w:val="00340184"/>
    <w:rsid w:val="0034023F"/>
    <w:rsid w:val="003403BC"/>
    <w:rsid w:val="00340542"/>
    <w:rsid w:val="00340B5D"/>
    <w:rsid w:val="0034111D"/>
    <w:rsid w:val="003417BD"/>
    <w:rsid w:val="00341CD2"/>
    <w:rsid w:val="003420D7"/>
    <w:rsid w:val="00342301"/>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83D"/>
    <w:rsid w:val="00347A21"/>
    <w:rsid w:val="00347DEF"/>
    <w:rsid w:val="00350252"/>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77B"/>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C97"/>
    <w:rsid w:val="00364F89"/>
    <w:rsid w:val="0036674B"/>
    <w:rsid w:val="00367214"/>
    <w:rsid w:val="003674CF"/>
    <w:rsid w:val="00367863"/>
    <w:rsid w:val="00367C9A"/>
    <w:rsid w:val="003704DB"/>
    <w:rsid w:val="00370C98"/>
    <w:rsid w:val="00370E48"/>
    <w:rsid w:val="00370F0D"/>
    <w:rsid w:val="0037195C"/>
    <w:rsid w:val="00371CC6"/>
    <w:rsid w:val="00371F98"/>
    <w:rsid w:val="003720C5"/>
    <w:rsid w:val="00372EDD"/>
    <w:rsid w:val="003730F2"/>
    <w:rsid w:val="003739A7"/>
    <w:rsid w:val="003739E9"/>
    <w:rsid w:val="00373E0B"/>
    <w:rsid w:val="00375112"/>
    <w:rsid w:val="003752B2"/>
    <w:rsid w:val="00375318"/>
    <w:rsid w:val="003755CF"/>
    <w:rsid w:val="00375BF1"/>
    <w:rsid w:val="0037611A"/>
    <w:rsid w:val="0037617F"/>
    <w:rsid w:val="00376293"/>
    <w:rsid w:val="003770F5"/>
    <w:rsid w:val="00377582"/>
    <w:rsid w:val="0038006B"/>
    <w:rsid w:val="003806A7"/>
    <w:rsid w:val="003808CD"/>
    <w:rsid w:val="00380F38"/>
    <w:rsid w:val="003815B3"/>
    <w:rsid w:val="00381A21"/>
    <w:rsid w:val="00381F54"/>
    <w:rsid w:val="00381F94"/>
    <w:rsid w:val="00381FC1"/>
    <w:rsid w:val="003824BA"/>
    <w:rsid w:val="00382ADA"/>
    <w:rsid w:val="00382F01"/>
    <w:rsid w:val="003833DA"/>
    <w:rsid w:val="0038378D"/>
    <w:rsid w:val="00383A47"/>
    <w:rsid w:val="00383C24"/>
    <w:rsid w:val="00384394"/>
    <w:rsid w:val="003843BC"/>
    <w:rsid w:val="0038475C"/>
    <w:rsid w:val="00384BD1"/>
    <w:rsid w:val="00386457"/>
    <w:rsid w:val="003869C1"/>
    <w:rsid w:val="003869DD"/>
    <w:rsid w:val="00387192"/>
    <w:rsid w:val="0038754F"/>
    <w:rsid w:val="00387751"/>
    <w:rsid w:val="0038775E"/>
    <w:rsid w:val="00387E9C"/>
    <w:rsid w:val="00387FBF"/>
    <w:rsid w:val="003902A3"/>
    <w:rsid w:val="0039051E"/>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40"/>
    <w:rsid w:val="003A20AF"/>
    <w:rsid w:val="003A2212"/>
    <w:rsid w:val="003A2A95"/>
    <w:rsid w:val="003A3AD6"/>
    <w:rsid w:val="003A41FB"/>
    <w:rsid w:val="003A444A"/>
    <w:rsid w:val="003A457F"/>
    <w:rsid w:val="003A5297"/>
    <w:rsid w:val="003A5951"/>
    <w:rsid w:val="003A619B"/>
    <w:rsid w:val="003A643D"/>
    <w:rsid w:val="003A69E5"/>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811"/>
    <w:rsid w:val="003B2F49"/>
    <w:rsid w:val="003B2F60"/>
    <w:rsid w:val="003B30D7"/>
    <w:rsid w:val="003B32AB"/>
    <w:rsid w:val="003B332E"/>
    <w:rsid w:val="003B335B"/>
    <w:rsid w:val="003B37EC"/>
    <w:rsid w:val="003B3AAD"/>
    <w:rsid w:val="003B4548"/>
    <w:rsid w:val="003B45F5"/>
    <w:rsid w:val="003B46EF"/>
    <w:rsid w:val="003B4793"/>
    <w:rsid w:val="003B4AD7"/>
    <w:rsid w:val="003B4C90"/>
    <w:rsid w:val="003B4DE2"/>
    <w:rsid w:val="003B4EE8"/>
    <w:rsid w:val="003B634A"/>
    <w:rsid w:val="003B6442"/>
    <w:rsid w:val="003B79D7"/>
    <w:rsid w:val="003B7D50"/>
    <w:rsid w:val="003C05C5"/>
    <w:rsid w:val="003C05F6"/>
    <w:rsid w:val="003C072F"/>
    <w:rsid w:val="003C1127"/>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15E"/>
    <w:rsid w:val="003D24A9"/>
    <w:rsid w:val="003D2617"/>
    <w:rsid w:val="003D26CA"/>
    <w:rsid w:val="003D27EB"/>
    <w:rsid w:val="003D2D50"/>
    <w:rsid w:val="003D2EE5"/>
    <w:rsid w:val="003D3029"/>
    <w:rsid w:val="003D3073"/>
    <w:rsid w:val="003D3D78"/>
    <w:rsid w:val="003D4052"/>
    <w:rsid w:val="003D4126"/>
    <w:rsid w:val="003D41A5"/>
    <w:rsid w:val="003D4E65"/>
    <w:rsid w:val="003D51FF"/>
    <w:rsid w:val="003D54DF"/>
    <w:rsid w:val="003D5610"/>
    <w:rsid w:val="003D5D60"/>
    <w:rsid w:val="003D5F69"/>
    <w:rsid w:val="003D60A2"/>
    <w:rsid w:val="003D69E2"/>
    <w:rsid w:val="003D6C21"/>
    <w:rsid w:val="003D6C3B"/>
    <w:rsid w:val="003D6EA8"/>
    <w:rsid w:val="003D7576"/>
    <w:rsid w:val="003D7989"/>
    <w:rsid w:val="003D799D"/>
    <w:rsid w:val="003D7CD5"/>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42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4ECD"/>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05E"/>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3A01"/>
    <w:rsid w:val="00424D13"/>
    <w:rsid w:val="00424F64"/>
    <w:rsid w:val="004252BE"/>
    <w:rsid w:val="00425321"/>
    <w:rsid w:val="00425667"/>
    <w:rsid w:val="00425709"/>
    <w:rsid w:val="00425905"/>
    <w:rsid w:val="00425E3A"/>
    <w:rsid w:val="004266BD"/>
    <w:rsid w:val="00426960"/>
    <w:rsid w:val="004272E8"/>
    <w:rsid w:val="00430069"/>
    <w:rsid w:val="00430133"/>
    <w:rsid w:val="0043019D"/>
    <w:rsid w:val="00430311"/>
    <w:rsid w:val="004303E3"/>
    <w:rsid w:val="004304A2"/>
    <w:rsid w:val="00430654"/>
    <w:rsid w:val="00430890"/>
    <w:rsid w:val="004308AE"/>
    <w:rsid w:val="00430932"/>
    <w:rsid w:val="0043095C"/>
    <w:rsid w:val="004309F3"/>
    <w:rsid w:val="00430B03"/>
    <w:rsid w:val="004312DC"/>
    <w:rsid w:val="0043179D"/>
    <w:rsid w:val="00431BCA"/>
    <w:rsid w:val="00431DCE"/>
    <w:rsid w:val="0043223F"/>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C03"/>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16D"/>
    <w:rsid w:val="00444696"/>
    <w:rsid w:val="0044557A"/>
    <w:rsid w:val="00445C54"/>
    <w:rsid w:val="00445D97"/>
    <w:rsid w:val="00445E29"/>
    <w:rsid w:val="0044634A"/>
    <w:rsid w:val="0044634F"/>
    <w:rsid w:val="00446629"/>
    <w:rsid w:val="00447087"/>
    <w:rsid w:val="00450381"/>
    <w:rsid w:val="00450F0E"/>
    <w:rsid w:val="00451154"/>
    <w:rsid w:val="004511F3"/>
    <w:rsid w:val="0045157E"/>
    <w:rsid w:val="004516C1"/>
    <w:rsid w:val="004524CA"/>
    <w:rsid w:val="00452686"/>
    <w:rsid w:val="0045320B"/>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B56"/>
    <w:rsid w:val="00465CD8"/>
    <w:rsid w:val="00465E65"/>
    <w:rsid w:val="00466067"/>
    <w:rsid w:val="0046625D"/>
    <w:rsid w:val="00466ACE"/>
    <w:rsid w:val="00466C03"/>
    <w:rsid w:val="00466C78"/>
    <w:rsid w:val="00466CAD"/>
    <w:rsid w:val="00466DE7"/>
    <w:rsid w:val="004671C6"/>
    <w:rsid w:val="00467ABC"/>
    <w:rsid w:val="00470040"/>
    <w:rsid w:val="00470423"/>
    <w:rsid w:val="00470A4F"/>
    <w:rsid w:val="00471317"/>
    <w:rsid w:val="00471B53"/>
    <w:rsid w:val="00471BAC"/>
    <w:rsid w:val="004726AE"/>
    <w:rsid w:val="00472C34"/>
    <w:rsid w:val="0047321E"/>
    <w:rsid w:val="00473F26"/>
    <w:rsid w:val="0047429E"/>
    <w:rsid w:val="004745DC"/>
    <w:rsid w:val="00474613"/>
    <w:rsid w:val="00474AA5"/>
    <w:rsid w:val="00474C1D"/>
    <w:rsid w:val="0047520E"/>
    <w:rsid w:val="0047552F"/>
    <w:rsid w:val="00475651"/>
    <w:rsid w:val="0047602F"/>
    <w:rsid w:val="0047607F"/>
    <w:rsid w:val="00476367"/>
    <w:rsid w:val="0047715F"/>
    <w:rsid w:val="00477246"/>
    <w:rsid w:val="00480592"/>
    <w:rsid w:val="00480852"/>
    <w:rsid w:val="004813B9"/>
    <w:rsid w:val="00481C10"/>
    <w:rsid w:val="0048213F"/>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491"/>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996"/>
    <w:rsid w:val="004A0EE8"/>
    <w:rsid w:val="004A1814"/>
    <w:rsid w:val="004A1B9D"/>
    <w:rsid w:val="004A1D6F"/>
    <w:rsid w:val="004A1EF5"/>
    <w:rsid w:val="004A2363"/>
    <w:rsid w:val="004A28CF"/>
    <w:rsid w:val="004A2B57"/>
    <w:rsid w:val="004A2CB8"/>
    <w:rsid w:val="004A2E08"/>
    <w:rsid w:val="004A2E25"/>
    <w:rsid w:val="004A2E6C"/>
    <w:rsid w:val="004A30CC"/>
    <w:rsid w:val="004A333E"/>
    <w:rsid w:val="004A36E9"/>
    <w:rsid w:val="004A39A6"/>
    <w:rsid w:val="004A3BB0"/>
    <w:rsid w:val="004A3C56"/>
    <w:rsid w:val="004A4445"/>
    <w:rsid w:val="004A48CB"/>
    <w:rsid w:val="004A49EA"/>
    <w:rsid w:val="004A4A1A"/>
    <w:rsid w:val="004A4BDC"/>
    <w:rsid w:val="004A4DF0"/>
    <w:rsid w:val="004A5D71"/>
    <w:rsid w:val="004A5FC5"/>
    <w:rsid w:val="004A62ED"/>
    <w:rsid w:val="004A6D99"/>
    <w:rsid w:val="004A6E59"/>
    <w:rsid w:val="004A73F1"/>
    <w:rsid w:val="004A75C0"/>
    <w:rsid w:val="004A7F91"/>
    <w:rsid w:val="004B03FA"/>
    <w:rsid w:val="004B12EB"/>
    <w:rsid w:val="004B1BA0"/>
    <w:rsid w:val="004B1D0C"/>
    <w:rsid w:val="004B2109"/>
    <w:rsid w:val="004B2B96"/>
    <w:rsid w:val="004B2F9A"/>
    <w:rsid w:val="004B3452"/>
    <w:rsid w:val="004B421D"/>
    <w:rsid w:val="004B4382"/>
    <w:rsid w:val="004B44AB"/>
    <w:rsid w:val="004B4F33"/>
    <w:rsid w:val="004B5083"/>
    <w:rsid w:val="004B5753"/>
    <w:rsid w:val="004B5B7F"/>
    <w:rsid w:val="004B5CCE"/>
    <w:rsid w:val="004B6903"/>
    <w:rsid w:val="004B6926"/>
    <w:rsid w:val="004B6D70"/>
    <w:rsid w:val="004B6D73"/>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6BF"/>
    <w:rsid w:val="004D686F"/>
    <w:rsid w:val="004D7230"/>
    <w:rsid w:val="004D76B3"/>
    <w:rsid w:val="004D76C5"/>
    <w:rsid w:val="004D76E5"/>
    <w:rsid w:val="004D7E61"/>
    <w:rsid w:val="004E0135"/>
    <w:rsid w:val="004E01B3"/>
    <w:rsid w:val="004E027A"/>
    <w:rsid w:val="004E1050"/>
    <w:rsid w:val="004E1B16"/>
    <w:rsid w:val="004E207A"/>
    <w:rsid w:val="004E2406"/>
    <w:rsid w:val="004E29D6"/>
    <w:rsid w:val="004E2F3D"/>
    <w:rsid w:val="004E30B0"/>
    <w:rsid w:val="004E376F"/>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0ACA"/>
    <w:rsid w:val="004F1026"/>
    <w:rsid w:val="004F133B"/>
    <w:rsid w:val="004F179C"/>
    <w:rsid w:val="004F1AF1"/>
    <w:rsid w:val="004F1BDF"/>
    <w:rsid w:val="004F2106"/>
    <w:rsid w:val="004F2517"/>
    <w:rsid w:val="004F2BA7"/>
    <w:rsid w:val="004F36B4"/>
    <w:rsid w:val="004F3DBA"/>
    <w:rsid w:val="004F404D"/>
    <w:rsid w:val="004F43A0"/>
    <w:rsid w:val="004F46EB"/>
    <w:rsid w:val="004F4D42"/>
    <w:rsid w:val="004F4DE1"/>
    <w:rsid w:val="004F4F28"/>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83C"/>
    <w:rsid w:val="00503D51"/>
    <w:rsid w:val="0050498E"/>
    <w:rsid w:val="005049B0"/>
    <w:rsid w:val="00505030"/>
    <w:rsid w:val="00505154"/>
    <w:rsid w:val="0050584E"/>
    <w:rsid w:val="00506031"/>
    <w:rsid w:val="0050741B"/>
    <w:rsid w:val="00507638"/>
    <w:rsid w:val="005079E3"/>
    <w:rsid w:val="00510397"/>
    <w:rsid w:val="0051090A"/>
    <w:rsid w:val="0051149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DA6"/>
    <w:rsid w:val="00514FF2"/>
    <w:rsid w:val="005150FE"/>
    <w:rsid w:val="005157A4"/>
    <w:rsid w:val="00515A03"/>
    <w:rsid w:val="00515D92"/>
    <w:rsid w:val="005163ED"/>
    <w:rsid w:val="005165C9"/>
    <w:rsid w:val="00516778"/>
    <w:rsid w:val="00517ACE"/>
    <w:rsid w:val="00520746"/>
    <w:rsid w:val="005207C6"/>
    <w:rsid w:val="00520B61"/>
    <w:rsid w:val="00520BFD"/>
    <w:rsid w:val="00520CD4"/>
    <w:rsid w:val="00520EC6"/>
    <w:rsid w:val="0052106C"/>
    <w:rsid w:val="00521C73"/>
    <w:rsid w:val="005220C5"/>
    <w:rsid w:val="00522491"/>
    <w:rsid w:val="00522E9A"/>
    <w:rsid w:val="00522FB4"/>
    <w:rsid w:val="005233AC"/>
    <w:rsid w:val="00523F56"/>
    <w:rsid w:val="00524205"/>
    <w:rsid w:val="0052448B"/>
    <w:rsid w:val="005245D6"/>
    <w:rsid w:val="005246F8"/>
    <w:rsid w:val="005248EF"/>
    <w:rsid w:val="0052501E"/>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023"/>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6CCB"/>
    <w:rsid w:val="00557078"/>
    <w:rsid w:val="005573AB"/>
    <w:rsid w:val="005575D0"/>
    <w:rsid w:val="005577A2"/>
    <w:rsid w:val="00557AD7"/>
    <w:rsid w:val="00557E47"/>
    <w:rsid w:val="00557F46"/>
    <w:rsid w:val="005605F7"/>
    <w:rsid w:val="00560E13"/>
    <w:rsid w:val="0056165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8DB"/>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26E7"/>
    <w:rsid w:val="00573200"/>
    <w:rsid w:val="005734AA"/>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6D48"/>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8C"/>
    <w:rsid w:val="005A0FF1"/>
    <w:rsid w:val="005A1678"/>
    <w:rsid w:val="005A1A58"/>
    <w:rsid w:val="005A1E26"/>
    <w:rsid w:val="005A23EE"/>
    <w:rsid w:val="005A26B5"/>
    <w:rsid w:val="005A2B09"/>
    <w:rsid w:val="005A2D22"/>
    <w:rsid w:val="005A2EAF"/>
    <w:rsid w:val="005A2FED"/>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533"/>
    <w:rsid w:val="005B3631"/>
    <w:rsid w:val="005B36AA"/>
    <w:rsid w:val="005B39AE"/>
    <w:rsid w:val="005B3D49"/>
    <w:rsid w:val="005B3E3B"/>
    <w:rsid w:val="005B4D2C"/>
    <w:rsid w:val="005B4F49"/>
    <w:rsid w:val="005B540D"/>
    <w:rsid w:val="005B56B6"/>
    <w:rsid w:val="005B5820"/>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84D"/>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B05"/>
    <w:rsid w:val="005E3CC6"/>
    <w:rsid w:val="005E3E77"/>
    <w:rsid w:val="005E4587"/>
    <w:rsid w:val="005E48FE"/>
    <w:rsid w:val="005E50AC"/>
    <w:rsid w:val="005E51B8"/>
    <w:rsid w:val="005E67E6"/>
    <w:rsid w:val="005E686E"/>
    <w:rsid w:val="005E6CBA"/>
    <w:rsid w:val="005E6F1D"/>
    <w:rsid w:val="005E7795"/>
    <w:rsid w:val="005E7C35"/>
    <w:rsid w:val="005E7DAD"/>
    <w:rsid w:val="005E7EBC"/>
    <w:rsid w:val="005F01A1"/>
    <w:rsid w:val="005F05E2"/>
    <w:rsid w:val="005F1110"/>
    <w:rsid w:val="005F12F1"/>
    <w:rsid w:val="005F15BA"/>
    <w:rsid w:val="005F1A48"/>
    <w:rsid w:val="005F1D45"/>
    <w:rsid w:val="005F1F06"/>
    <w:rsid w:val="005F200C"/>
    <w:rsid w:val="005F311F"/>
    <w:rsid w:val="005F35DE"/>
    <w:rsid w:val="005F3B21"/>
    <w:rsid w:val="005F484A"/>
    <w:rsid w:val="005F4BD8"/>
    <w:rsid w:val="005F510F"/>
    <w:rsid w:val="005F6852"/>
    <w:rsid w:val="005F6C25"/>
    <w:rsid w:val="005F6C9E"/>
    <w:rsid w:val="005F6E7C"/>
    <w:rsid w:val="005F7314"/>
    <w:rsid w:val="00600049"/>
    <w:rsid w:val="006002C1"/>
    <w:rsid w:val="0060067F"/>
    <w:rsid w:val="00600E57"/>
    <w:rsid w:val="0060163B"/>
    <w:rsid w:val="00601929"/>
    <w:rsid w:val="00601AD2"/>
    <w:rsid w:val="00601F92"/>
    <w:rsid w:val="00602B7B"/>
    <w:rsid w:val="00602DD2"/>
    <w:rsid w:val="00602F71"/>
    <w:rsid w:val="00603286"/>
    <w:rsid w:val="00603B87"/>
    <w:rsid w:val="00603D27"/>
    <w:rsid w:val="0060441A"/>
    <w:rsid w:val="006050C4"/>
    <w:rsid w:val="00605154"/>
    <w:rsid w:val="00605704"/>
    <w:rsid w:val="006057CF"/>
    <w:rsid w:val="00605DE2"/>
    <w:rsid w:val="006065AA"/>
    <w:rsid w:val="006067E5"/>
    <w:rsid w:val="00606801"/>
    <w:rsid w:val="00607778"/>
    <w:rsid w:val="006077B0"/>
    <w:rsid w:val="0060799C"/>
    <w:rsid w:val="00607D37"/>
    <w:rsid w:val="00607FE7"/>
    <w:rsid w:val="006100F5"/>
    <w:rsid w:val="0061038A"/>
    <w:rsid w:val="006105B1"/>
    <w:rsid w:val="0061071C"/>
    <w:rsid w:val="00610CB8"/>
    <w:rsid w:val="006119B3"/>
    <w:rsid w:val="00611A04"/>
    <w:rsid w:val="006123BE"/>
    <w:rsid w:val="00613715"/>
    <w:rsid w:val="006146F1"/>
    <w:rsid w:val="0061499E"/>
    <w:rsid w:val="00614D55"/>
    <w:rsid w:val="00614DD7"/>
    <w:rsid w:val="0061527F"/>
    <w:rsid w:val="006165D3"/>
    <w:rsid w:val="00616D64"/>
    <w:rsid w:val="006173FD"/>
    <w:rsid w:val="0061758A"/>
    <w:rsid w:val="00617BCA"/>
    <w:rsid w:val="006200F7"/>
    <w:rsid w:val="00620473"/>
    <w:rsid w:val="00620FAE"/>
    <w:rsid w:val="006213C7"/>
    <w:rsid w:val="006219BE"/>
    <w:rsid w:val="00621E94"/>
    <w:rsid w:val="0062292D"/>
    <w:rsid w:val="0062394A"/>
    <w:rsid w:val="006243D0"/>
    <w:rsid w:val="006253A6"/>
    <w:rsid w:val="00625C1A"/>
    <w:rsid w:val="0062673B"/>
    <w:rsid w:val="00626E16"/>
    <w:rsid w:val="00627144"/>
    <w:rsid w:val="0062738A"/>
    <w:rsid w:val="00630297"/>
    <w:rsid w:val="00630854"/>
    <w:rsid w:val="00630981"/>
    <w:rsid w:val="00630BF1"/>
    <w:rsid w:val="00631405"/>
    <w:rsid w:val="0063209E"/>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294"/>
    <w:rsid w:val="006459C6"/>
    <w:rsid w:val="00645BFC"/>
    <w:rsid w:val="00646469"/>
    <w:rsid w:val="00646883"/>
    <w:rsid w:val="006471AE"/>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A14"/>
    <w:rsid w:val="00665FC6"/>
    <w:rsid w:val="0066621E"/>
    <w:rsid w:val="0066650F"/>
    <w:rsid w:val="006668A6"/>
    <w:rsid w:val="00666D32"/>
    <w:rsid w:val="00666E9D"/>
    <w:rsid w:val="00667357"/>
    <w:rsid w:val="00667B49"/>
    <w:rsid w:val="00667C21"/>
    <w:rsid w:val="00667C82"/>
    <w:rsid w:val="00667E2D"/>
    <w:rsid w:val="00667FF3"/>
    <w:rsid w:val="006701AB"/>
    <w:rsid w:val="006701C8"/>
    <w:rsid w:val="006702E6"/>
    <w:rsid w:val="00670BCD"/>
    <w:rsid w:val="00670EE3"/>
    <w:rsid w:val="00671011"/>
    <w:rsid w:val="0067126A"/>
    <w:rsid w:val="00671420"/>
    <w:rsid w:val="00671671"/>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960"/>
    <w:rsid w:val="00676A2F"/>
    <w:rsid w:val="00676B5B"/>
    <w:rsid w:val="00676CDF"/>
    <w:rsid w:val="00676DF9"/>
    <w:rsid w:val="00676F7A"/>
    <w:rsid w:val="0067757B"/>
    <w:rsid w:val="0067762C"/>
    <w:rsid w:val="00677A04"/>
    <w:rsid w:val="00677C8A"/>
    <w:rsid w:val="00680343"/>
    <w:rsid w:val="00680553"/>
    <w:rsid w:val="006807AF"/>
    <w:rsid w:val="00680E3F"/>
    <w:rsid w:val="00681991"/>
    <w:rsid w:val="0068203E"/>
    <w:rsid w:val="006821BF"/>
    <w:rsid w:val="00682D40"/>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3A4"/>
    <w:rsid w:val="006924B9"/>
    <w:rsid w:val="006925A9"/>
    <w:rsid w:val="0069291E"/>
    <w:rsid w:val="00692D34"/>
    <w:rsid w:val="00692DCA"/>
    <w:rsid w:val="00694345"/>
    <w:rsid w:val="006944CB"/>
    <w:rsid w:val="00694547"/>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49F"/>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66D"/>
    <w:rsid w:val="006C4B8C"/>
    <w:rsid w:val="006C513A"/>
    <w:rsid w:val="006C55C0"/>
    <w:rsid w:val="006C5632"/>
    <w:rsid w:val="006C5A5A"/>
    <w:rsid w:val="006C5E84"/>
    <w:rsid w:val="006C6710"/>
    <w:rsid w:val="006C6AC7"/>
    <w:rsid w:val="006C6EFC"/>
    <w:rsid w:val="006C72E0"/>
    <w:rsid w:val="006C7CB9"/>
    <w:rsid w:val="006C7CCC"/>
    <w:rsid w:val="006D0294"/>
    <w:rsid w:val="006D0857"/>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0B5"/>
    <w:rsid w:val="006E117E"/>
    <w:rsid w:val="006E17FC"/>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D1E"/>
    <w:rsid w:val="006F6856"/>
    <w:rsid w:val="006F6E4A"/>
    <w:rsid w:val="006F74B4"/>
    <w:rsid w:val="00700334"/>
    <w:rsid w:val="00700F40"/>
    <w:rsid w:val="0070113F"/>
    <w:rsid w:val="00701B75"/>
    <w:rsid w:val="00702B4E"/>
    <w:rsid w:val="00702E74"/>
    <w:rsid w:val="00703282"/>
    <w:rsid w:val="00703509"/>
    <w:rsid w:val="007037D2"/>
    <w:rsid w:val="00703A3E"/>
    <w:rsid w:val="00703C7A"/>
    <w:rsid w:val="007048EB"/>
    <w:rsid w:val="00704DFD"/>
    <w:rsid w:val="00705C67"/>
    <w:rsid w:val="00705D1B"/>
    <w:rsid w:val="0070625A"/>
    <w:rsid w:val="007062F5"/>
    <w:rsid w:val="00706587"/>
    <w:rsid w:val="0070658F"/>
    <w:rsid w:val="00706854"/>
    <w:rsid w:val="007068B5"/>
    <w:rsid w:val="007070E9"/>
    <w:rsid w:val="0070722E"/>
    <w:rsid w:val="007072F2"/>
    <w:rsid w:val="00707924"/>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81C"/>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282"/>
    <w:rsid w:val="00722534"/>
    <w:rsid w:val="0072280A"/>
    <w:rsid w:val="007231FF"/>
    <w:rsid w:val="007236A5"/>
    <w:rsid w:val="007239C5"/>
    <w:rsid w:val="00724301"/>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7D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6E2"/>
    <w:rsid w:val="00742975"/>
    <w:rsid w:val="0074306F"/>
    <w:rsid w:val="00743103"/>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921"/>
    <w:rsid w:val="00755AB8"/>
    <w:rsid w:val="00755B3C"/>
    <w:rsid w:val="00756610"/>
    <w:rsid w:val="00756761"/>
    <w:rsid w:val="00756AA3"/>
    <w:rsid w:val="00757635"/>
    <w:rsid w:val="00757F62"/>
    <w:rsid w:val="00760421"/>
    <w:rsid w:val="00760DF1"/>
    <w:rsid w:val="00760EEE"/>
    <w:rsid w:val="00760F0E"/>
    <w:rsid w:val="007610CF"/>
    <w:rsid w:val="0076189D"/>
    <w:rsid w:val="00761982"/>
    <w:rsid w:val="00761A46"/>
    <w:rsid w:val="00762101"/>
    <w:rsid w:val="0076276A"/>
    <w:rsid w:val="00762848"/>
    <w:rsid w:val="00762A2C"/>
    <w:rsid w:val="00763155"/>
    <w:rsid w:val="00763C30"/>
    <w:rsid w:val="0076409D"/>
    <w:rsid w:val="00764425"/>
    <w:rsid w:val="007645DC"/>
    <w:rsid w:val="00764AA4"/>
    <w:rsid w:val="00764AB4"/>
    <w:rsid w:val="00764CAF"/>
    <w:rsid w:val="00764DFF"/>
    <w:rsid w:val="00764ED1"/>
    <w:rsid w:val="00765056"/>
    <w:rsid w:val="00765D43"/>
    <w:rsid w:val="00766488"/>
    <w:rsid w:val="00766865"/>
    <w:rsid w:val="00766FE2"/>
    <w:rsid w:val="00767156"/>
    <w:rsid w:val="0076768C"/>
    <w:rsid w:val="00767C92"/>
    <w:rsid w:val="00770B60"/>
    <w:rsid w:val="0077112E"/>
    <w:rsid w:val="0077128C"/>
    <w:rsid w:val="0077185F"/>
    <w:rsid w:val="007721B2"/>
    <w:rsid w:val="007722D0"/>
    <w:rsid w:val="00772B27"/>
    <w:rsid w:val="007735BD"/>
    <w:rsid w:val="0077391B"/>
    <w:rsid w:val="007739C1"/>
    <w:rsid w:val="00773BC2"/>
    <w:rsid w:val="00773FF0"/>
    <w:rsid w:val="007741D5"/>
    <w:rsid w:val="007744FD"/>
    <w:rsid w:val="0077479F"/>
    <w:rsid w:val="00774811"/>
    <w:rsid w:val="00774815"/>
    <w:rsid w:val="00774CC9"/>
    <w:rsid w:val="00774D21"/>
    <w:rsid w:val="0077551C"/>
    <w:rsid w:val="007757A3"/>
    <w:rsid w:val="00775A6F"/>
    <w:rsid w:val="00775E2B"/>
    <w:rsid w:val="00775FA4"/>
    <w:rsid w:val="00776191"/>
    <w:rsid w:val="007763FA"/>
    <w:rsid w:val="00776B22"/>
    <w:rsid w:val="00777609"/>
    <w:rsid w:val="00777614"/>
    <w:rsid w:val="007777C3"/>
    <w:rsid w:val="00777836"/>
    <w:rsid w:val="00777AB6"/>
    <w:rsid w:val="00777D9C"/>
    <w:rsid w:val="00780BF8"/>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4A40"/>
    <w:rsid w:val="0078560D"/>
    <w:rsid w:val="0078624C"/>
    <w:rsid w:val="0078632F"/>
    <w:rsid w:val="007864A3"/>
    <w:rsid w:val="00786E8A"/>
    <w:rsid w:val="007874C6"/>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97DCE"/>
    <w:rsid w:val="007A05B7"/>
    <w:rsid w:val="007A0664"/>
    <w:rsid w:val="007A06A7"/>
    <w:rsid w:val="007A0930"/>
    <w:rsid w:val="007A0AE3"/>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B02"/>
    <w:rsid w:val="007B1C06"/>
    <w:rsid w:val="007B1F33"/>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72C"/>
    <w:rsid w:val="007C3D04"/>
    <w:rsid w:val="007C46A1"/>
    <w:rsid w:val="007C4ACF"/>
    <w:rsid w:val="007C4DDC"/>
    <w:rsid w:val="007C4E9C"/>
    <w:rsid w:val="007C5A7A"/>
    <w:rsid w:val="007C5D58"/>
    <w:rsid w:val="007C5E6B"/>
    <w:rsid w:val="007C60DE"/>
    <w:rsid w:val="007C63D6"/>
    <w:rsid w:val="007C6560"/>
    <w:rsid w:val="007C65E5"/>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1EB"/>
    <w:rsid w:val="007D3987"/>
    <w:rsid w:val="007D43DE"/>
    <w:rsid w:val="007D4780"/>
    <w:rsid w:val="007D4929"/>
    <w:rsid w:val="007D49AC"/>
    <w:rsid w:val="007D507E"/>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56D"/>
    <w:rsid w:val="007E578F"/>
    <w:rsid w:val="007E5D74"/>
    <w:rsid w:val="007E5EA7"/>
    <w:rsid w:val="007E5F07"/>
    <w:rsid w:val="007E6635"/>
    <w:rsid w:val="007E671C"/>
    <w:rsid w:val="007E6DF4"/>
    <w:rsid w:val="007E7113"/>
    <w:rsid w:val="007E770C"/>
    <w:rsid w:val="007F0260"/>
    <w:rsid w:val="007F0397"/>
    <w:rsid w:val="007F0A9E"/>
    <w:rsid w:val="007F0B45"/>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CF9"/>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75B"/>
    <w:rsid w:val="008038B9"/>
    <w:rsid w:val="00805139"/>
    <w:rsid w:val="00805BF6"/>
    <w:rsid w:val="00805E11"/>
    <w:rsid w:val="00806074"/>
    <w:rsid w:val="008063F0"/>
    <w:rsid w:val="0080659D"/>
    <w:rsid w:val="00806647"/>
    <w:rsid w:val="00806B4B"/>
    <w:rsid w:val="0080744A"/>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0B4"/>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0E"/>
    <w:rsid w:val="008255AD"/>
    <w:rsid w:val="00825870"/>
    <w:rsid w:val="00825D60"/>
    <w:rsid w:val="00825EE9"/>
    <w:rsid w:val="00825F93"/>
    <w:rsid w:val="008265F6"/>
    <w:rsid w:val="00826B33"/>
    <w:rsid w:val="00826E40"/>
    <w:rsid w:val="008275EE"/>
    <w:rsid w:val="00827D7B"/>
    <w:rsid w:val="00827EE9"/>
    <w:rsid w:val="008301DA"/>
    <w:rsid w:val="008308EA"/>
    <w:rsid w:val="0083090A"/>
    <w:rsid w:val="00831046"/>
    <w:rsid w:val="008310DB"/>
    <w:rsid w:val="00831931"/>
    <w:rsid w:val="008320B9"/>
    <w:rsid w:val="008321A7"/>
    <w:rsid w:val="008322B3"/>
    <w:rsid w:val="0083270D"/>
    <w:rsid w:val="00832B33"/>
    <w:rsid w:val="00832CBD"/>
    <w:rsid w:val="00832EF4"/>
    <w:rsid w:val="0083321E"/>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A6B"/>
    <w:rsid w:val="008406FC"/>
    <w:rsid w:val="00841641"/>
    <w:rsid w:val="008416AC"/>
    <w:rsid w:val="00841E9F"/>
    <w:rsid w:val="0084235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0C7"/>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06"/>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6F4"/>
    <w:rsid w:val="00864E0A"/>
    <w:rsid w:val="00865AF4"/>
    <w:rsid w:val="00866054"/>
    <w:rsid w:val="00866090"/>
    <w:rsid w:val="00866E77"/>
    <w:rsid w:val="008671C0"/>
    <w:rsid w:val="0087109A"/>
    <w:rsid w:val="008719B5"/>
    <w:rsid w:val="00871C08"/>
    <w:rsid w:val="00871CBD"/>
    <w:rsid w:val="00872043"/>
    <w:rsid w:val="00872515"/>
    <w:rsid w:val="00872577"/>
    <w:rsid w:val="00873104"/>
    <w:rsid w:val="008733E0"/>
    <w:rsid w:val="008735D3"/>
    <w:rsid w:val="0087382E"/>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614"/>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3AA"/>
    <w:rsid w:val="008A1658"/>
    <w:rsid w:val="008A16C2"/>
    <w:rsid w:val="008A19D6"/>
    <w:rsid w:val="008A2396"/>
    <w:rsid w:val="008A2436"/>
    <w:rsid w:val="008A2493"/>
    <w:rsid w:val="008A2E6F"/>
    <w:rsid w:val="008A361C"/>
    <w:rsid w:val="008A3F85"/>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1EE8"/>
    <w:rsid w:val="008B21EF"/>
    <w:rsid w:val="008B26C3"/>
    <w:rsid w:val="008B3265"/>
    <w:rsid w:val="008B32F0"/>
    <w:rsid w:val="008B436E"/>
    <w:rsid w:val="008B4757"/>
    <w:rsid w:val="008B4795"/>
    <w:rsid w:val="008B4910"/>
    <w:rsid w:val="008B514B"/>
    <w:rsid w:val="008B55EF"/>
    <w:rsid w:val="008B58DC"/>
    <w:rsid w:val="008B5AB0"/>
    <w:rsid w:val="008B6063"/>
    <w:rsid w:val="008B62E9"/>
    <w:rsid w:val="008B67DD"/>
    <w:rsid w:val="008B6C83"/>
    <w:rsid w:val="008B6D72"/>
    <w:rsid w:val="008B6F10"/>
    <w:rsid w:val="008B71D6"/>
    <w:rsid w:val="008B7240"/>
    <w:rsid w:val="008B725B"/>
    <w:rsid w:val="008B7AF4"/>
    <w:rsid w:val="008B7B87"/>
    <w:rsid w:val="008B7EB5"/>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307"/>
    <w:rsid w:val="008D2AB4"/>
    <w:rsid w:val="008D2ADA"/>
    <w:rsid w:val="008D2E08"/>
    <w:rsid w:val="008D3704"/>
    <w:rsid w:val="008D3981"/>
    <w:rsid w:val="008D39C6"/>
    <w:rsid w:val="008D3FDC"/>
    <w:rsid w:val="008D4110"/>
    <w:rsid w:val="008D4B73"/>
    <w:rsid w:val="008D51FF"/>
    <w:rsid w:val="008D5452"/>
    <w:rsid w:val="008D608A"/>
    <w:rsid w:val="008D6862"/>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59B"/>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1B"/>
    <w:rsid w:val="00911F5C"/>
    <w:rsid w:val="009122B5"/>
    <w:rsid w:val="00912D9F"/>
    <w:rsid w:val="00912F73"/>
    <w:rsid w:val="00913099"/>
    <w:rsid w:val="009139B9"/>
    <w:rsid w:val="00913B8C"/>
    <w:rsid w:val="009144ED"/>
    <w:rsid w:val="00914B4F"/>
    <w:rsid w:val="00914E15"/>
    <w:rsid w:val="00914F57"/>
    <w:rsid w:val="009153F7"/>
    <w:rsid w:val="009154A0"/>
    <w:rsid w:val="00915F0C"/>
    <w:rsid w:val="00916C9A"/>
    <w:rsid w:val="00916CA7"/>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186"/>
    <w:rsid w:val="009314C9"/>
    <w:rsid w:val="00932327"/>
    <w:rsid w:val="009324F7"/>
    <w:rsid w:val="00932672"/>
    <w:rsid w:val="009326DA"/>
    <w:rsid w:val="009328CE"/>
    <w:rsid w:val="009335AB"/>
    <w:rsid w:val="00933F39"/>
    <w:rsid w:val="00934730"/>
    <w:rsid w:val="009347FF"/>
    <w:rsid w:val="009349C3"/>
    <w:rsid w:val="00934E37"/>
    <w:rsid w:val="00934E97"/>
    <w:rsid w:val="0093504B"/>
    <w:rsid w:val="009353C8"/>
    <w:rsid w:val="00935421"/>
    <w:rsid w:val="00935791"/>
    <w:rsid w:val="00935AA5"/>
    <w:rsid w:val="00935B1D"/>
    <w:rsid w:val="00935C25"/>
    <w:rsid w:val="00936F54"/>
    <w:rsid w:val="00936F56"/>
    <w:rsid w:val="00937D0B"/>
    <w:rsid w:val="00937E9C"/>
    <w:rsid w:val="00937FEF"/>
    <w:rsid w:val="00940011"/>
    <w:rsid w:val="009402C2"/>
    <w:rsid w:val="00940319"/>
    <w:rsid w:val="0094059E"/>
    <w:rsid w:val="00940F7B"/>
    <w:rsid w:val="00941462"/>
    <w:rsid w:val="00941537"/>
    <w:rsid w:val="00941A7F"/>
    <w:rsid w:val="00941F9E"/>
    <w:rsid w:val="009423A0"/>
    <w:rsid w:val="009429AA"/>
    <w:rsid w:val="0094360F"/>
    <w:rsid w:val="0094496C"/>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2E8D"/>
    <w:rsid w:val="0095347B"/>
    <w:rsid w:val="0095424F"/>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3D"/>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6F7B"/>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5F"/>
    <w:rsid w:val="00973F86"/>
    <w:rsid w:val="0097413F"/>
    <w:rsid w:val="009741DE"/>
    <w:rsid w:val="009743E4"/>
    <w:rsid w:val="00974C53"/>
    <w:rsid w:val="009751F8"/>
    <w:rsid w:val="009754BC"/>
    <w:rsid w:val="009761A5"/>
    <w:rsid w:val="00976678"/>
    <w:rsid w:val="0097698E"/>
    <w:rsid w:val="00976ACC"/>
    <w:rsid w:val="009772C7"/>
    <w:rsid w:val="00977F4F"/>
    <w:rsid w:val="009801DC"/>
    <w:rsid w:val="00980D93"/>
    <w:rsid w:val="00981155"/>
    <w:rsid w:val="00981FB9"/>
    <w:rsid w:val="0098201C"/>
    <w:rsid w:val="00982BE5"/>
    <w:rsid w:val="00982CC1"/>
    <w:rsid w:val="009835E3"/>
    <w:rsid w:val="00983A0E"/>
    <w:rsid w:val="00983C2E"/>
    <w:rsid w:val="00983E29"/>
    <w:rsid w:val="00984B4F"/>
    <w:rsid w:val="0098508B"/>
    <w:rsid w:val="00985A16"/>
    <w:rsid w:val="00985BEC"/>
    <w:rsid w:val="00985FF8"/>
    <w:rsid w:val="009866BC"/>
    <w:rsid w:val="00986ABD"/>
    <w:rsid w:val="00987061"/>
    <w:rsid w:val="00987298"/>
    <w:rsid w:val="00987929"/>
    <w:rsid w:val="00987F73"/>
    <w:rsid w:val="009904A6"/>
    <w:rsid w:val="00990584"/>
    <w:rsid w:val="00990A8E"/>
    <w:rsid w:val="00990AB3"/>
    <w:rsid w:val="00990B4C"/>
    <w:rsid w:val="00992189"/>
    <w:rsid w:val="0099218B"/>
    <w:rsid w:val="00992314"/>
    <w:rsid w:val="0099232B"/>
    <w:rsid w:val="0099416D"/>
    <w:rsid w:val="0099434B"/>
    <w:rsid w:val="00995001"/>
    <w:rsid w:val="009955A7"/>
    <w:rsid w:val="00995CFE"/>
    <w:rsid w:val="00995DF0"/>
    <w:rsid w:val="00996D05"/>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89B"/>
    <w:rsid w:val="009A5A55"/>
    <w:rsid w:val="009A6147"/>
    <w:rsid w:val="009A63CB"/>
    <w:rsid w:val="009A6859"/>
    <w:rsid w:val="009A69BC"/>
    <w:rsid w:val="009A7ABA"/>
    <w:rsid w:val="009A7AE8"/>
    <w:rsid w:val="009A7F93"/>
    <w:rsid w:val="009B001E"/>
    <w:rsid w:val="009B0580"/>
    <w:rsid w:val="009B0588"/>
    <w:rsid w:val="009B0CD2"/>
    <w:rsid w:val="009B1410"/>
    <w:rsid w:val="009B152C"/>
    <w:rsid w:val="009B1619"/>
    <w:rsid w:val="009B24F0"/>
    <w:rsid w:val="009B2C0A"/>
    <w:rsid w:val="009B323A"/>
    <w:rsid w:val="009B33A3"/>
    <w:rsid w:val="009B39D8"/>
    <w:rsid w:val="009B4552"/>
    <w:rsid w:val="009B468B"/>
    <w:rsid w:val="009B48E1"/>
    <w:rsid w:val="009B4CAF"/>
    <w:rsid w:val="009B5FFF"/>
    <w:rsid w:val="009B6018"/>
    <w:rsid w:val="009B615B"/>
    <w:rsid w:val="009B619D"/>
    <w:rsid w:val="009B66A9"/>
    <w:rsid w:val="009B6953"/>
    <w:rsid w:val="009B6A2F"/>
    <w:rsid w:val="009B6DD6"/>
    <w:rsid w:val="009B6DED"/>
    <w:rsid w:val="009B7115"/>
    <w:rsid w:val="009B73A7"/>
    <w:rsid w:val="009B762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AC8"/>
    <w:rsid w:val="009C6184"/>
    <w:rsid w:val="009C67F2"/>
    <w:rsid w:val="009C6858"/>
    <w:rsid w:val="009C6FDE"/>
    <w:rsid w:val="009C7377"/>
    <w:rsid w:val="009C78BF"/>
    <w:rsid w:val="009C7EB6"/>
    <w:rsid w:val="009D0110"/>
    <w:rsid w:val="009D0A70"/>
    <w:rsid w:val="009D15BE"/>
    <w:rsid w:val="009D1867"/>
    <w:rsid w:val="009D1D90"/>
    <w:rsid w:val="009D1E8B"/>
    <w:rsid w:val="009D1ECB"/>
    <w:rsid w:val="009D275D"/>
    <w:rsid w:val="009D32C6"/>
    <w:rsid w:val="009D35E5"/>
    <w:rsid w:val="009D3EAE"/>
    <w:rsid w:val="009D48C2"/>
    <w:rsid w:val="009D4A93"/>
    <w:rsid w:val="009D53C3"/>
    <w:rsid w:val="009D56E8"/>
    <w:rsid w:val="009D59E0"/>
    <w:rsid w:val="009D5D0A"/>
    <w:rsid w:val="009D6599"/>
    <w:rsid w:val="009D6D33"/>
    <w:rsid w:val="009D78EA"/>
    <w:rsid w:val="009D7A29"/>
    <w:rsid w:val="009D7AEF"/>
    <w:rsid w:val="009D7E76"/>
    <w:rsid w:val="009E052D"/>
    <w:rsid w:val="009E08C3"/>
    <w:rsid w:val="009E0B11"/>
    <w:rsid w:val="009E10B7"/>
    <w:rsid w:val="009E13D0"/>
    <w:rsid w:val="009E1B31"/>
    <w:rsid w:val="009E257C"/>
    <w:rsid w:val="009E2C18"/>
    <w:rsid w:val="009E2D3C"/>
    <w:rsid w:val="009E38D9"/>
    <w:rsid w:val="009E3B93"/>
    <w:rsid w:val="009E3E6E"/>
    <w:rsid w:val="009E451B"/>
    <w:rsid w:val="009E4A9F"/>
    <w:rsid w:val="009E5495"/>
    <w:rsid w:val="009E5522"/>
    <w:rsid w:val="009E56FF"/>
    <w:rsid w:val="009E6AD8"/>
    <w:rsid w:val="009E6B7C"/>
    <w:rsid w:val="009E6CD7"/>
    <w:rsid w:val="009E75D5"/>
    <w:rsid w:val="009F0DE7"/>
    <w:rsid w:val="009F145D"/>
    <w:rsid w:val="009F1C21"/>
    <w:rsid w:val="009F2578"/>
    <w:rsid w:val="009F2F35"/>
    <w:rsid w:val="009F36A7"/>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6E"/>
    <w:rsid w:val="00A05AC4"/>
    <w:rsid w:val="00A05CB9"/>
    <w:rsid w:val="00A05D04"/>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3ED8"/>
    <w:rsid w:val="00A1424F"/>
    <w:rsid w:val="00A14665"/>
    <w:rsid w:val="00A15705"/>
    <w:rsid w:val="00A15DDD"/>
    <w:rsid w:val="00A16197"/>
    <w:rsid w:val="00A1663F"/>
    <w:rsid w:val="00A16CE4"/>
    <w:rsid w:val="00A178C0"/>
    <w:rsid w:val="00A17AE4"/>
    <w:rsid w:val="00A17E16"/>
    <w:rsid w:val="00A20619"/>
    <w:rsid w:val="00A20C66"/>
    <w:rsid w:val="00A20D5F"/>
    <w:rsid w:val="00A2132C"/>
    <w:rsid w:val="00A21CB3"/>
    <w:rsid w:val="00A22310"/>
    <w:rsid w:val="00A22DC5"/>
    <w:rsid w:val="00A2312B"/>
    <w:rsid w:val="00A2324D"/>
    <w:rsid w:val="00A23C2E"/>
    <w:rsid w:val="00A23DD4"/>
    <w:rsid w:val="00A24683"/>
    <w:rsid w:val="00A24A99"/>
    <w:rsid w:val="00A24DB3"/>
    <w:rsid w:val="00A24EB2"/>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080"/>
    <w:rsid w:val="00A43578"/>
    <w:rsid w:val="00A43868"/>
    <w:rsid w:val="00A43C48"/>
    <w:rsid w:val="00A43F34"/>
    <w:rsid w:val="00A44098"/>
    <w:rsid w:val="00A4495D"/>
    <w:rsid w:val="00A44C27"/>
    <w:rsid w:val="00A44D8F"/>
    <w:rsid w:val="00A451F9"/>
    <w:rsid w:val="00A45272"/>
    <w:rsid w:val="00A45303"/>
    <w:rsid w:val="00A4566B"/>
    <w:rsid w:val="00A4590B"/>
    <w:rsid w:val="00A45B11"/>
    <w:rsid w:val="00A464C6"/>
    <w:rsid w:val="00A46558"/>
    <w:rsid w:val="00A46EC0"/>
    <w:rsid w:val="00A47396"/>
    <w:rsid w:val="00A477F4"/>
    <w:rsid w:val="00A47E89"/>
    <w:rsid w:val="00A50950"/>
    <w:rsid w:val="00A50BDA"/>
    <w:rsid w:val="00A50CB2"/>
    <w:rsid w:val="00A50F75"/>
    <w:rsid w:val="00A51D87"/>
    <w:rsid w:val="00A52A1F"/>
    <w:rsid w:val="00A52BCE"/>
    <w:rsid w:val="00A52F4B"/>
    <w:rsid w:val="00A53759"/>
    <w:rsid w:val="00A5394D"/>
    <w:rsid w:val="00A53BFA"/>
    <w:rsid w:val="00A5415B"/>
    <w:rsid w:val="00A547CF"/>
    <w:rsid w:val="00A54A67"/>
    <w:rsid w:val="00A54B0E"/>
    <w:rsid w:val="00A54DA2"/>
    <w:rsid w:val="00A553B7"/>
    <w:rsid w:val="00A5556A"/>
    <w:rsid w:val="00A555DB"/>
    <w:rsid w:val="00A55E94"/>
    <w:rsid w:val="00A5644E"/>
    <w:rsid w:val="00A56810"/>
    <w:rsid w:val="00A56CDD"/>
    <w:rsid w:val="00A576D0"/>
    <w:rsid w:val="00A60062"/>
    <w:rsid w:val="00A60161"/>
    <w:rsid w:val="00A60183"/>
    <w:rsid w:val="00A60365"/>
    <w:rsid w:val="00A603BC"/>
    <w:rsid w:val="00A606AA"/>
    <w:rsid w:val="00A609DE"/>
    <w:rsid w:val="00A610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4FEC"/>
    <w:rsid w:val="00A6545D"/>
    <w:rsid w:val="00A65693"/>
    <w:rsid w:val="00A658FF"/>
    <w:rsid w:val="00A65C3F"/>
    <w:rsid w:val="00A65CB6"/>
    <w:rsid w:val="00A674A6"/>
    <w:rsid w:val="00A677A0"/>
    <w:rsid w:val="00A677B5"/>
    <w:rsid w:val="00A70275"/>
    <w:rsid w:val="00A702B5"/>
    <w:rsid w:val="00A70577"/>
    <w:rsid w:val="00A7092A"/>
    <w:rsid w:val="00A70935"/>
    <w:rsid w:val="00A70CCF"/>
    <w:rsid w:val="00A71299"/>
    <w:rsid w:val="00A71667"/>
    <w:rsid w:val="00A72AAD"/>
    <w:rsid w:val="00A738EA"/>
    <w:rsid w:val="00A742B1"/>
    <w:rsid w:val="00A74DA6"/>
    <w:rsid w:val="00A75214"/>
    <w:rsid w:val="00A75386"/>
    <w:rsid w:val="00A755AA"/>
    <w:rsid w:val="00A75E7E"/>
    <w:rsid w:val="00A77196"/>
    <w:rsid w:val="00A777EC"/>
    <w:rsid w:val="00A77FCB"/>
    <w:rsid w:val="00A8057A"/>
    <w:rsid w:val="00A80B91"/>
    <w:rsid w:val="00A80FB1"/>
    <w:rsid w:val="00A81313"/>
    <w:rsid w:val="00A82461"/>
    <w:rsid w:val="00A82D7B"/>
    <w:rsid w:val="00A83146"/>
    <w:rsid w:val="00A83F45"/>
    <w:rsid w:val="00A845A6"/>
    <w:rsid w:val="00A84723"/>
    <w:rsid w:val="00A8479A"/>
    <w:rsid w:val="00A849B4"/>
    <w:rsid w:val="00A84A56"/>
    <w:rsid w:val="00A8514A"/>
    <w:rsid w:val="00A853FD"/>
    <w:rsid w:val="00A857AE"/>
    <w:rsid w:val="00A857C8"/>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46D"/>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226"/>
    <w:rsid w:val="00AA23B5"/>
    <w:rsid w:val="00AA32A8"/>
    <w:rsid w:val="00AA369C"/>
    <w:rsid w:val="00AA39E5"/>
    <w:rsid w:val="00AA3A8D"/>
    <w:rsid w:val="00AA3FC6"/>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62D8"/>
    <w:rsid w:val="00AB7F94"/>
    <w:rsid w:val="00AC0B26"/>
    <w:rsid w:val="00AC10BC"/>
    <w:rsid w:val="00AC1EE3"/>
    <w:rsid w:val="00AC247B"/>
    <w:rsid w:val="00AC2959"/>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08F7"/>
    <w:rsid w:val="00AD1AFC"/>
    <w:rsid w:val="00AD1C92"/>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FB7"/>
    <w:rsid w:val="00AE587C"/>
    <w:rsid w:val="00AE5A3A"/>
    <w:rsid w:val="00AE5F2F"/>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3F9C"/>
    <w:rsid w:val="00AF4361"/>
    <w:rsid w:val="00AF47BD"/>
    <w:rsid w:val="00AF66EC"/>
    <w:rsid w:val="00AF6FCF"/>
    <w:rsid w:val="00AF71D7"/>
    <w:rsid w:val="00AF7552"/>
    <w:rsid w:val="00AF76E0"/>
    <w:rsid w:val="00AF7953"/>
    <w:rsid w:val="00AF7A20"/>
    <w:rsid w:val="00B00382"/>
    <w:rsid w:val="00B003D1"/>
    <w:rsid w:val="00B00CB9"/>
    <w:rsid w:val="00B00D7E"/>
    <w:rsid w:val="00B011A5"/>
    <w:rsid w:val="00B011BF"/>
    <w:rsid w:val="00B01FC0"/>
    <w:rsid w:val="00B02199"/>
    <w:rsid w:val="00B02BFD"/>
    <w:rsid w:val="00B0367A"/>
    <w:rsid w:val="00B040CA"/>
    <w:rsid w:val="00B04621"/>
    <w:rsid w:val="00B05160"/>
    <w:rsid w:val="00B05280"/>
    <w:rsid w:val="00B052C4"/>
    <w:rsid w:val="00B05319"/>
    <w:rsid w:val="00B06ABF"/>
    <w:rsid w:val="00B06E0A"/>
    <w:rsid w:val="00B0721B"/>
    <w:rsid w:val="00B07341"/>
    <w:rsid w:val="00B07578"/>
    <w:rsid w:val="00B076ED"/>
    <w:rsid w:val="00B07990"/>
    <w:rsid w:val="00B079EE"/>
    <w:rsid w:val="00B07CAF"/>
    <w:rsid w:val="00B07D6E"/>
    <w:rsid w:val="00B100CA"/>
    <w:rsid w:val="00B104CE"/>
    <w:rsid w:val="00B1052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5DEC"/>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5C5"/>
    <w:rsid w:val="00B2590D"/>
    <w:rsid w:val="00B25DBB"/>
    <w:rsid w:val="00B26344"/>
    <w:rsid w:val="00B264D9"/>
    <w:rsid w:val="00B26B58"/>
    <w:rsid w:val="00B26FDD"/>
    <w:rsid w:val="00B30935"/>
    <w:rsid w:val="00B30BCC"/>
    <w:rsid w:val="00B3183B"/>
    <w:rsid w:val="00B32209"/>
    <w:rsid w:val="00B327AF"/>
    <w:rsid w:val="00B328C9"/>
    <w:rsid w:val="00B32AE5"/>
    <w:rsid w:val="00B32D3D"/>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034"/>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783"/>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DCD"/>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975"/>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95C"/>
    <w:rsid w:val="00B93B04"/>
    <w:rsid w:val="00B941EC"/>
    <w:rsid w:val="00B9463E"/>
    <w:rsid w:val="00B94EE0"/>
    <w:rsid w:val="00B9514C"/>
    <w:rsid w:val="00B9529F"/>
    <w:rsid w:val="00B95904"/>
    <w:rsid w:val="00B96789"/>
    <w:rsid w:val="00B96A14"/>
    <w:rsid w:val="00B96EBF"/>
    <w:rsid w:val="00B97207"/>
    <w:rsid w:val="00B97BE7"/>
    <w:rsid w:val="00BA0513"/>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A8C"/>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0B"/>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AB5"/>
    <w:rsid w:val="00BC3BB9"/>
    <w:rsid w:val="00BC3EE7"/>
    <w:rsid w:val="00BC4A01"/>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9DF"/>
    <w:rsid w:val="00BD4DD3"/>
    <w:rsid w:val="00BD508A"/>
    <w:rsid w:val="00BD5293"/>
    <w:rsid w:val="00BD5BF5"/>
    <w:rsid w:val="00BD5F05"/>
    <w:rsid w:val="00BD790F"/>
    <w:rsid w:val="00BD7DB9"/>
    <w:rsid w:val="00BE052C"/>
    <w:rsid w:val="00BE1527"/>
    <w:rsid w:val="00BE22B0"/>
    <w:rsid w:val="00BE2656"/>
    <w:rsid w:val="00BE2ED3"/>
    <w:rsid w:val="00BE31C9"/>
    <w:rsid w:val="00BE3E90"/>
    <w:rsid w:val="00BE3EDC"/>
    <w:rsid w:val="00BE48D1"/>
    <w:rsid w:val="00BE4C9E"/>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BC0"/>
    <w:rsid w:val="00C02A57"/>
    <w:rsid w:val="00C02AE9"/>
    <w:rsid w:val="00C041DD"/>
    <w:rsid w:val="00C0430C"/>
    <w:rsid w:val="00C0482E"/>
    <w:rsid w:val="00C04DF2"/>
    <w:rsid w:val="00C05617"/>
    <w:rsid w:val="00C061AD"/>
    <w:rsid w:val="00C063C6"/>
    <w:rsid w:val="00C067C5"/>
    <w:rsid w:val="00C06B41"/>
    <w:rsid w:val="00C10B22"/>
    <w:rsid w:val="00C10CAD"/>
    <w:rsid w:val="00C1120F"/>
    <w:rsid w:val="00C114A7"/>
    <w:rsid w:val="00C117A0"/>
    <w:rsid w:val="00C11AF5"/>
    <w:rsid w:val="00C1210C"/>
    <w:rsid w:val="00C123D4"/>
    <w:rsid w:val="00C12521"/>
    <w:rsid w:val="00C12918"/>
    <w:rsid w:val="00C13027"/>
    <w:rsid w:val="00C13179"/>
    <w:rsid w:val="00C14381"/>
    <w:rsid w:val="00C1484A"/>
    <w:rsid w:val="00C14AE3"/>
    <w:rsid w:val="00C14D53"/>
    <w:rsid w:val="00C14DB1"/>
    <w:rsid w:val="00C15178"/>
    <w:rsid w:val="00C1529B"/>
    <w:rsid w:val="00C15D2C"/>
    <w:rsid w:val="00C16917"/>
    <w:rsid w:val="00C16D51"/>
    <w:rsid w:val="00C16EAF"/>
    <w:rsid w:val="00C1712B"/>
    <w:rsid w:val="00C1774C"/>
    <w:rsid w:val="00C177DF"/>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4AB8"/>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083"/>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020"/>
    <w:rsid w:val="00C4078C"/>
    <w:rsid w:val="00C40DFC"/>
    <w:rsid w:val="00C4126C"/>
    <w:rsid w:val="00C413EE"/>
    <w:rsid w:val="00C41705"/>
    <w:rsid w:val="00C432A3"/>
    <w:rsid w:val="00C43453"/>
    <w:rsid w:val="00C43A4A"/>
    <w:rsid w:val="00C44865"/>
    <w:rsid w:val="00C44BE2"/>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A8F"/>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8D9"/>
    <w:rsid w:val="00C64A66"/>
    <w:rsid w:val="00C64C31"/>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355"/>
    <w:rsid w:val="00C747ED"/>
    <w:rsid w:val="00C74DF0"/>
    <w:rsid w:val="00C74FEB"/>
    <w:rsid w:val="00C75218"/>
    <w:rsid w:val="00C75712"/>
    <w:rsid w:val="00C760EB"/>
    <w:rsid w:val="00C772F9"/>
    <w:rsid w:val="00C77786"/>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BDC"/>
    <w:rsid w:val="00C85363"/>
    <w:rsid w:val="00C85A8E"/>
    <w:rsid w:val="00C86A92"/>
    <w:rsid w:val="00C870C6"/>
    <w:rsid w:val="00C875DD"/>
    <w:rsid w:val="00C904E9"/>
    <w:rsid w:val="00C905C8"/>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797"/>
    <w:rsid w:val="00C959F9"/>
    <w:rsid w:val="00C95AC3"/>
    <w:rsid w:val="00C95B86"/>
    <w:rsid w:val="00C95FC2"/>
    <w:rsid w:val="00C961DE"/>
    <w:rsid w:val="00C9663C"/>
    <w:rsid w:val="00C966F7"/>
    <w:rsid w:val="00C969A1"/>
    <w:rsid w:val="00C96E9A"/>
    <w:rsid w:val="00C96FCE"/>
    <w:rsid w:val="00C97324"/>
    <w:rsid w:val="00C977B0"/>
    <w:rsid w:val="00C97922"/>
    <w:rsid w:val="00CA0AB7"/>
    <w:rsid w:val="00CA17CA"/>
    <w:rsid w:val="00CA185D"/>
    <w:rsid w:val="00CA1A72"/>
    <w:rsid w:val="00CA1CF9"/>
    <w:rsid w:val="00CA1D8B"/>
    <w:rsid w:val="00CA1E2A"/>
    <w:rsid w:val="00CA1ED4"/>
    <w:rsid w:val="00CA22E0"/>
    <w:rsid w:val="00CA2504"/>
    <w:rsid w:val="00CA2540"/>
    <w:rsid w:val="00CA285C"/>
    <w:rsid w:val="00CA2C62"/>
    <w:rsid w:val="00CA2E41"/>
    <w:rsid w:val="00CA31B9"/>
    <w:rsid w:val="00CA32A3"/>
    <w:rsid w:val="00CA3ED3"/>
    <w:rsid w:val="00CA42F6"/>
    <w:rsid w:val="00CA4D52"/>
    <w:rsid w:val="00CA5070"/>
    <w:rsid w:val="00CA536F"/>
    <w:rsid w:val="00CA5D8C"/>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CA1"/>
    <w:rsid w:val="00CB4FD4"/>
    <w:rsid w:val="00CB5182"/>
    <w:rsid w:val="00CB56AB"/>
    <w:rsid w:val="00CB593E"/>
    <w:rsid w:val="00CB61DD"/>
    <w:rsid w:val="00CB6629"/>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213"/>
    <w:rsid w:val="00CE0645"/>
    <w:rsid w:val="00CE0D84"/>
    <w:rsid w:val="00CE0F1E"/>
    <w:rsid w:val="00CE1314"/>
    <w:rsid w:val="00CE15C2"/>
    <w:rsid w:val="00CE19BC"/>
    <w:rsid w:val="00CE1AB8"/>
    <w:rsid w:val="00CE1F14"/>
    <w:rsid w:val="00CE2B36"/>
    <w:rsid w:val="00CE3903"/>
    <w:rsid w:val="00CE3BA4"/>
    <w:rsid w:val="00CE41AC"/>
    <w:rsid w:val="00CE5021"/>
    <w:rsid w:val="00CE51C5"/>
    <w:rsid w:val="00CE557C"/>
    <w:rsid w:val="00CE5D4B"/>
    <w:rsid w:val="00CE5DAE"/>
    <w:rsid w:val="00CE63BF"/>
    <w:rsid w:val="00CE67CF"/>
    <w:rsid w:val="00CE73F2"/>
    <w:rsid w:val="00CE78B0"/>
    <w:rsid w:val="00CE7910"/>
    <w:rsid w:val="00CF0C4E"/>
    <w:rsid w:val="00CF0E9E"/>
    <w:rsid w:val="00CF12F8"/>
    <w:rsid w:val="00CF1AC9"/>
    <w:rsid w:val="00CF1C75"/>
    <w:rsid w:val="00CF286A"/>
    <w:rsid w:val="00CF2BFF"/>
    <w:rsid w:val="00CF2E73"/>
    <w:rsid w:val="00CF3377"/>
    <w:rsid w:val="00CF37A7"/>
    <w:rsid w:val="00CF3B16"/>
    <w:rsid w:val="00CF3BBE"/>
    <w:rsid w:val="00CF4369"/>
    <w:rsid w:val="00CF4CCA"/>
    <w:rsid w:val="00CF50FE"/>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12"/>
    <w:rsid w:val="00D022E1"/>
    <w:rsid w:val="00D026C1"/>
    <w:rsid w:val="00D02E18"/>
    <w:rsid w:val="00D034FD"/>
    <w:rsid w:val="00D039F2"/>
    <w:rsid w:val="00D03D3F"/>
    <w:rsid w:val="00D04254"/>
    <w:rsid w:val="00D0490A"/>
    <w:rsid w:val="00D04AB3"/>
    <w:rsid w:val="00D0514F"/>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5F0"/>
    <w:rsid w:val="00D109D5"/>
    <w:rsid w:val="00D1233F"/>
    <w:rsid w:val="00D123AA"/>
    <w:rsid w:val="00D13019"/>
    <w:rsid w:val="00D13353"/>
    <w:rsid w:val="00D135AC"/>
    <w:rsid w:val="00D1372E"/>
    <w:rsid w:val="00D1374D"/>
    <w:rsid w:val="00D14D27"/>
    <w:rsid w:val="00D14E23"/>
    <w:rsid w:val="00D15334"/>
    <w:rsid w:val="00D15541"/>
    <w:rsid w:val="00D15616"/>
    <w:rsid w:val="00D15CF5"/>
    <w:rsid w:val="00D16106"/>
    <w:rsid w:val="00D163A3"/>
    <w:rsid w:val="00D165C2"/>
    <w:rsid w:val="00D16CB0"/>
    <w:rsid w:val="00D16D56"/>
    <w:rsid w:val="00D171A6"/>
    <w:rsid w:val="00D179B4"/>
    <w:rsid w:val="00D17A84"/>
    <w:rsid w:val="00D17E85"/>
    <w:rsid w:val="00D20063"/>
    <w:rsid w:val="00D204EB"/>
    <w:rsid w:val="00D20A6E"/>
    <w:rsid w:val="00D21300"/>
    <w:rsid w:val="00D21313"/>
    <w:rsid w:val="00D218FA"/>
    <w:rsid w:val="00D21CD2"/>
    <w:rsid w:val="00D22E80"/>
    <w:rsid w:val="00D23226"/>
    <w:rsid w:val="00D23DD1"/>
    <w:rsid w:val="00D24041"/>
    <w:rsid w:val="00D2449B"/>
    <w:rsid w:val="00D2498D"/>
    <w:rsid w:val="00D24B63"/>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66B"/>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EFE"/>
    <w:rsid w:val="00D41FE7"/>
    <w:rsid w:val="00D424CD"/>
    <w:rsid w:val="00D424FC"/>
    <w:rsid w:val="00D426B6"/>
    <w:rsid w:val="00D42929"/>
    <w:rsid w:val="00D4299F"/>
    <w:rsid w:val="00D42A0B"/>
    <w:rsid w:val="00D42EFE"/>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DD2"/>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88"/>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3BE"/>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11"/>
    <w:rsid w:val="00DC17FB"/>
    <w:rsid w:val="00DC219E"/>
    <w:rsid w:val="00DC21D1"/>
    <w:rsid w:val="00DC235C"/>
    <w:rsid w:val="00DC2565"/>
    <w:rsid w:val="00DC2586"/>
    <w:rsid w:val="00DC25C6"/>
    <w:rsid w:val="00DC2679"/>
    <w:rsid w:val="00DC3991"/>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9E4"/>
    <w:rsid w:val="00DD3AF5"/>
    <w:rsid w:val="00DD3E28"/>
    <w:rsid w:val="00DD4308"/>
    <w:rsid w:val="00DD4AAB"/>
    <w:rsid w:val="00DD4C4A"/>
    <w:rsid w:val="00DD6141"/>
    <w:rsid w:val="00DD61CF"/>
    <w:rsid w:val="00DD68A6"/>
    <w:rsid w:val="00DD69E3"/>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0A3"/>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0DF"/>
    <w:rsid w:val="00DF6365"/>
    <w:rsid w:val="00DF6B7A"/>
    <w:rsid w:val="00DF7448"/>
    <w:rsid w:val="00E005EB"/>
    <w:rsid w:val="00E00742"/>
    <w:rsid w:val="00E00B2E"/>
    <w:rsid w:val="00E011C4"/>
    <w:rsid w:val="00E01378"/>
    <w:rsid w:val="00E015D3"/>
    <w:rsid w:val="00E01CD2"/>
    <w:rsid w:val="00E0208B"/>
    <w:rsid w:val="00E02488"/>
    <w:rsid w:val="00E02F20"/>
    <w:rsid w:val="00E039A4"/>
    <w:rsid w:val="00E03B9B"/>
    <w:rsid w:val="00E04339"/>
    <w:rsid w:val="00E04A77"/>
    <w:rsid w:val="00E04D4B"/>
    <w:rsid w:val="00E0543B"/>
    <w:rsid w:val="00E0580E"/>
    <w:rsid w:val="00E05E03"/>
    <w:rsid w:val="00E06D46"/>
    <w:rsid w:val="00E06E2A"/>
    <w:rsid w:val="00E07031"/>
    <w:rsid w:val="00E070F6"/>
    <w:rsid w:val="00E0724F"/>
    <w:rsid w:val="00E07869"/>
    <w:rsid w:val="00E07AAE"/>
    <w:rsid w:val="00E07F70"/>
    <w:rsid w:val="00E107DF"/>
    <w:rsid w:val="00E10C1D"/>
    <w:rsid w:val="00E11A3E"/>
    <w:rsid w:val="00E125DC"/>
    <w:rsid w:val="00E12934"/>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419"/>
    <w:rsid w:val="00E246E8"/>
    <w:rsid w:val="00E24FEA"/>
    <w:rsid w:val="00E25071"/>
    <w:rsid w:val="00E2564A"/>
    <w:rsid w:val="00E25C47"/>
    <w:rsid w:val="00E25C51"/>
    <w:rsid w:val="00E25EB0"/>
    <w:rsid w:val="00E26A68"/>
    <w:rsid w:val="00E26CCE"/>
    <w:rsid w:val="00E26DE0"/>
    <w:rsid w:val="00E27DBA"/>
    <w:rsid w:val="00E30EBE"/>
    <w:rsid w:val="00E310E0"/>
    <w:rsid w:val="00E3112D"/>
    <w:rsid w:val="00E319D5"/>
    <w:rsid w:val="00E32421"/>
    <w:rsid w:val="00E32492"/>
    <w:rsid w:val="00E324D3"/>
    <w:rsid w:val="00E332B6"/>
    <w:rsid w:val="00E33643"/>
    <w:rsid w:val="00E339CB"/>
    <w:rsid w:val="00E33B80"/>
    <w:rsid w:val="00E3427E"/>
    <w:rsid w:val="00E34BEF"/>
    <w:rsid w:val="00E34CFC"/>
    <w:rsid w:val="00E35000"/>
    <w:rsid w:val="00E3578C"/>
    <w:rsid w:val="00E357ED"/>
    <w:rsid w:val="00E3599F"/>
    <w:rsid w:val="00E35F1F"/>
    <w:rsid w:val="00E35F57"/>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BF"/>
    <w:rsid w:val="00E426E8"/>
    <w:rsid w:val="00E428F1"/>
    <w:rsid w:val="00E43741"/>
    <w:rsid w:val="00E439C1"/>
    <w:rsid w:val="00E43EE9"/>
    <w:rsid w:val="00E45DB7"/>
    <w:rsid w:val="00E45F0B"/>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241F"/>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ACE"/>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139"/>
    <w:rsid w:val="00E72386"/>
    <w:rsid w:val="00E727C7"/>
    <w:rsid w:val="00E7357F"/>
    <w:rsid w:val="00E74150"/>
    <w:rsid w:val="00E74163"/>
    <w:rsid w:val="00E74959"/>
    <w:rsid w:val="00E74DB3"/>
    <w:rsid w:val="00E75724"/>
    <w:rsid w:val="00E75F19"/>
    <w:rsid w:val="00E764BB"/>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724"/>
    <w:rsid w:val="00E84873"/>
    <w:rsid w:val="00E848F9"/>
    <w:rsid w:val="00E84D84"/>
    <w:rsid w:val="00E84E8B"/>
    <w:rsid w:val="00E84E9D"/>
    <w:rsid w:val="00E851B0"/>
    <w:rsid w:val="00E85F54"/>
    <w:rsid w:val="00E861A6"/>
    <w:rsid w:val="00E86817"/>
    <w:rsid w:val="00E8787F"/>
    <w:rsid w:val="00E87A20"/>
    <w:rsid w:val="00E87CD9"/>
    <w:rsid w:val="00E87E34"/>
    <w:rsid w:val="00E9050E"/>
    <w:rsid w:val="00E90F40"/>
    <w:rsid w:val="00E91126"/>
    <w:rsid w:val="00E92230"/>
    <w:rsid w:val="00E92540"/>
    <w:rsid w:val="00E92820"/>
    <w:rsid w:val="00E9295C"/>
    <w:rsid w:val="00E92B0E"/>
    <w:rsid w:val="00E934D4"/>
    <w:rsid w:val="00E938DE"/>
    <w:rsid w:val="00E93AD7"/>
    <w:rsid w:val="00E95559"/>
    <w:rsid w:val="00E9636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2F5C"/>
    <w:rsid w:val="00EA3256"/>
    <w:rsid w:val="00EA37F3"/>
    <w:rsid w:val="00EA3AB1"/>
    <w:rsid w:val="00EA3C3F"/>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32D"/>
    <w:rsid w:val="00EB581B"/>
    <w:rsid w:val="00EB5C58"/>
    <w:rsid w:val="00EB5D9C"/>
    <w:rsid w:val="00EB6161"/>
    <w:rsid w:val="00EB6322"/>
    <w:rsid w:val="00EB6594"/>
    <w:rsid w:val="00EB71E8"/>
    <w:rsid w:val="00EC0219"/>
    <w:rsid w:val="00EC0247"/>
    <w:rsid w:val="00EC04B6"/>
    <w:rsid w:val="00EC084F"/>
    <w:rsid w:val="00EC0F62"/>
    <w:rsid w:val="00EC17E6"/>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465"/>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770"/>
    <w:rsid w:val="00EF0D0D"/>
    <w:rsid w:val="00EF113F"/>
    <w:rsid w:val="00EF164F"/>
    <w:rsid w:val="00EF1842"/>
    <w:rsid w:val="00EF1D4E"/>
    <w:rsid w:val="00EF2357"/>
    <w:rsid w:val="00EF2682"/>
    <w:rsid w:val="00EF27A6"/>
    <w:rsid w:val="00EF29C4"/>
    <w:rsid w:val="00EF2C47"/>
    <w:rsid w:val="00EF31E3"/>
    <w:rsid w:val="00EF339D"/>
    <w:rsid w:val="00EF3D4F"/>
    <w:rsid w:val="00EF4161"/>
    <w:rsid w:val="00EF474D"/>
    <w:rsid w:val="00EF47B1"/>
    <w:rsid w:val="00EF4936"/>
    <w:rsid w:val="00EF4F61"/>
    <w:rsid w:val="00EF5193"/>
    <w:rsid w:val="00EF58FA"/>
    <w:rsid w:val="00EF5D26"/>
    <w:rsid w:val="00EF5DF9"/>
    <w:rsid w:val="00EF5F53"/>
    <w:rsid w:val="00EF63A0"/>
    <w:rsid w:val="00EF705B"/>
    <w:rsid w:val="00EF7116"/>
    <w:rsid w:val="00EF7819"/>
    <w:rsid w:val="00EF7ADF"/>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DE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09"/>
    <w:rsid w:val="00F1446F"/>
    <w:rsid w:val="00F14BA5"/>
    <w:rsid w:val="00F14F9D"/>
    <w:rsid w:val="00F158CC"/>
    <w:rsid w:val="00F158F7"/>
    <w:rsid w:val="00F16112"/>
    <w:rsid w:val="00F16717"/>
    <w:rsid w:val="00F169ED"/>
    <w:rsid w:val="00F16A6B"/>
    <w:rsid w:val="00F16E67"/>
    <w:rsid w:val="00F16E7F"/>
    <w:rsid w:val="00F170CB"/>
    <w:rsid w:val="00F17171"/>
    <w:rsid w:val="00F17A35"/>
    <w:rsid w:val="00F20990"/>
    <w:rsid w:val="00F20C32"/>
    <w:rsid w:val="00F20FE0"/>
    <w:rsid w:val="00F2105A"/>
    <w:rsid w:val="00F214D9"/>
    <w:rsid w:val="00F215E9"/>
    <w:rsid w:val="00F2165B"/>
    <w:rsid w:val="00F217B6"/>
    <w:rsid w:val="00F224F8"/>
    <w:rsid w:val="00F226E6"/>
    <w:rsid w:val="00F22A5C"/>
    <w:rsid w:val="00F22C1C"/>
    <w:rsid w:val="00F22C23"/>
    <w:rsid w:val="00F22C3D"/>
    <w:rsid w:val="00F22D88"/>
    <w:rsid w:val="00F22EE5"/>
    <w:rsid w:val="00F22F0D"/>
    <w:rsid w:val="00F22F80"/>
    <w:rsid w:val="00F23F21"/>
    <w:rsid w:val="00F2410A"/>
    <w:rsid w:val="00F249BB"/>
    <w:rsid w:val="00F250A5"/>
    <w:rsid w:val="00F2566F"/>
    <w:rsid w:val="00F25C4F"/>
    <w:rsid w:val="00F25DA7"/>
    <w:rsid w:val="00F263DF"/>
    <w:rsid w:val="00F26439"/>
    <w:rsid w:val="00F2686E"/>
    <w:rsid w:val="00F26CE8"/>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8C9"/>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14AA"/>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B17"/>
    <w:rsid w:val="00F56E31"/>
    <w:rsid w:val="00F5788F"/>
    <w:rsid w:val="00F57E45"/>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321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4A4"/>
    <w:rsid w:val="00F677A3"/>
    <w:rsid w:val="00F67884"/>
    <w:rsid w:val="00F67940"/>
    <w:rsid w:val="00F67AA9"/>
    <w:rsid w:val="00F67B7F"/>
    <w:rsid w:val="00F67F72"/>
    <w:rsid w:val="00F700DB"/>
    <w:rsid w:val="00F7062C"/>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A6"/>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BAE"/>
    <w:rsid w:val="00F91E03"/>
    <w:rsid w:val="00F9213A"/>
    <w:rsid w:val="00F92835"/>
    <w:rsid w:val="00F92A76"/>
    <w:rsid w:val="00F92E83"/>
    <w:rsid w:val="00F92EA7"/>
    <w:rsid w:val="00F92FEB"/>
    <w:rsid w:val="00F93390"/>
    <w:rsid w:val="00F93A98"/>
    <w:rsid w:val="00F94029"/>
    <w:rsid w:val="00F940BA"/>
    <w:rsid w:val="00F94580"/>
    <w:rsid w:val="00F9501E"/>
    <w:rsid w:val="00F954F1"/>
    <w:rsid w:val="00F95502"/>
    <w:rsid w:val="00F9585A"/>
    <w:rsid w:val="00F95918"/>
    <w:rsid w:val="00F966C3"/>
    <w:rsid w:val="00F9746C"/>
    <w:rsid w:val="00F97848"/>
    <w:rsid w:val="00F97B3D"/>
    <w:rsid w:val="00F97F38"/>
    <w:rsid w:val="00FA0572"/>
    <w:rsid w:val="00FA0B6B"/>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6D"/>
    <w:rsid w:val="00FB019E"/>
    <w:rsid w:val="00FB01A2"/>
    <w:rsid w:val="00FB0263"/>
    <w:rsid w:val="00FB02CF"/>
    <w:rsid w:val="00FB07BF"/>
    <w:rsid w:val="00FB08B4"/>
    <w:rsid w:val="00FB09AB"/>
    <w:rsid w:val="00FB0F20"/>
    <w:rsid w:val="00FB15D2"/>
    <w:rsid w:val="00FB19FE"/>
    <w:rsid w:val="00FB1DFF"/>
    <w:rsid w:val="00FB2A56"/>
    <w:rsid w:val="00FB2D78"/>
    <w:rsid w:val="00FB32A3"/>
    <w:rsid w:val="00FB3555"/>
    <w:rsid w:val="00FB36E2"/>
    <w:rsid w:val="00FB3897"/>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19C"/>
    <w:rsid w:val="00FC150F"/>
    <w:rsid w:val="00FC1A1B"/>
    <w:rsid w:val="00FC1D0C"/>
    <w:rsid w:val="00FC2D2A"/>
    <w:rsid w:val="00FC2EB0"/>
    <w:rsid w:val="00FC3829"/>
    <w:rsid w:val="00FC38F6"/>
    <w:rsid w:val="00FC3AE3"/>
    <w:rsid w:val="00FC3B08"/>
    <w:rsid w:val="00FC3D05"/>
    <w:rsid w:val="00FC3D4C"/>
    <w:rsid w:val="00FC4345"/>
    <w:rsid w:val="00FC4F66"/>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C46"/>
    <w:rsid w:val="00FD3E52"/>
    <w:rsid w:val="00FD3FE7"/>
    <w:rsid w:val="00FD4927"/>
    <w:rsid w:val="00FD4EC1"/>
    <w:rsid w:val="00FD4ED1"/>
    <w:rsid w:val="00FD5044"/>
    <w:rsid w:val="00FD5C68"/>
    <w:rsid w:val="00FD6117"/>
    <w:rsid w:val="00FD6868"/>
    <w:rsid w:val="00FD6CD6"/>
    <w:rsid w:val="00FD7103"/>
    <w:rsid w:val="00FD798B"/>
    <w:rsid w:val="00FD7C04"/>
    <w:rsid w:val="00FD7F60"/>
    <w:rsid w:val="00FD7FF1"/>
    <w:rsid w:val="00FE0AAC"/>
    <w:rsid w:val="00FE0BC3"/>
    <w:rsid w:val="00FE13CE"/>
    <w:rsid w:val="00FE1AAE"/>
    <w:rsid w:val="00FE2768"/>
    <w:rsid w:val="00FE2B7A"/>
    <w:rsid w:val="00FE310D"/>
    <w:rsid w:val="00FE4DDF"/>
    <w:rsid w:val="00FE552F"/>
    <w:rsid w:val="00FE598D"/>
    <w:rsid w:val="00FE5B1A"/>
    <w:rsid w:val="00FE5D59"/>
    <w:rsid w:val="00FE602B"/>
    <w:rsid w:val="00FE651B"/>
    <w:rsid w:val="00FE6696"/>
    <w:rsid w:val="00FE681B"/>
    <w:rsid w:val="00FE690D"/>
    <w:rsid w:val="00FE7232"/>
    <w:rsid w:val="00FE741A"/>
    <w:rsid w:val="00FE78F5"/>
    <w:rsid w:val="00FE7A41"/>
    <w:rsid w:val="00FE7DE8"/>
    <w:rsid w:val="00FF03CF"/>
    <w:rsid w:val="00FF0981"/>
    <w:rsid w:val="00FF0DE0"/>
    <w:rsid w:val="00FF1190"/>
    <w:rsid w:val="00FF1A23"/>
    <w:rsid w:val="00FF1D1C"/>
    <w:rsid w:val="00FF2066"/>
    <w:rsid w:val="00FF2101"/>
    <w:rsid w:val="00FF3045"/>
    <w:rsid w:val="00FF314C"/>
    <w:rsid w:val="00FF3277"/>
    <w:rsid w:val="00FF35B6"/>
    <w:rsid w:val="00FF3705"/>
    <w:rsid w:val="00FF447F"/>
    <w:rsid w:val="00FF4812"/>
    <w:rsid w:val="00FF5B6D"/>
    <w:rsid w:val="00FF5D15"/>
    <w:rsid w:val="00FF6B17"/>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550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2"/>
    <w:semiHidden/>
    <w:rsid w:val="0077479F"/>
    <w:pPr>
      <w:ind w:left="1701" w:hanging="1701"/>
    </w:pPr>
  </w:style>
  <w:style w:type="paragraph" w:styleId="42">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
    <w:rsid w:val="0077479F"/>
    <w:pPr>
      <w:ind w:left="851"/>
    </w:pPr>
  </w:style>
  <w:style w:type="paragraph" w:styleId="34">
    <w:name w:val="List 3"/>
    <w:basedOn w:val="27"/>
    <w:rsid w:val="0077479F"/>
    <w:pPr>
      <w:ind w:left="1135"/>
    </w:pPr>
  </w:style>
  <w:style w:type="paragraph" w:styleId="43">
    <w:name w:val="List 4"/>
    <w:basedOn w:val="34"/>
    <w:rsid w:val="0077479F"/>
    <w:pPr>
      <w:ind w:left="1418"/>
    </w:pPr>
  </w:style>
  <w:style w:type="paragraph" w:styleId="51">
    <w:name w:val="List 5"/>
    <w:basedOn w:val="43"/>
    <w:rsid w:val="0077479F"/>
    <w:pPr>
      <w:ind w:left="1702"/>
    </w:pPr>
  </w:style>
  <w:style w:type="paragraph" w:styleId="44">
    <w:name w:val="List Bullet 4"/>
    <w:basedOn w:val="33"/>
    <w:rsid w:val="0077479F"/>
    <w:pPr>
      <w:ind w:left="1418"/>
    </w:pPr>
  </w:style>
  <w:style w:type="paragraph" w:styleId="52">
    <w:name w:val="List Bullet 5"/>
    <w:basedOn w:val="44"/>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5">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R4_bullets,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31">
    <w:name w:val="見出し 3 (文字)"/>
    <w:aliases w:val="Underrubrik2 (文字),H3 (文字),no break (文字),Memo Heading 3 (文字)"/>
    <w:basedOn w:val="a0"/>
    <w:link w:val="30"/>
    <w:rsid w:val="00364C97"/>
    <w:rPr>
      <w:rFonts w:ascii="Arial" w:eastAsia="ＭＳ ゴシック" w:hAnsi="Arial"/>
      <w:b/>
      <w:sz w:val="24"/>
      <w:lang w:val="en-GB"/>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14D27"/>
    <w:rPr>
      <w:rFonts w:ascii="Times" w:hAnsi="Times"/>
      <w:szCs w:val="24"/>
      <w:lang w:val="en-GB" w:eastAsia="x-none"/>
    </w:rPr>
  </w:style>
  <w:style w:type="character" w:customStyle="1" w:styleId="NOChar">
    <w:name w:val="NO Char"/>
    <w:link w:val="NO"/>
    <w:qFormat/>
    <w:rsid w:val="00255F78"/>
    <w:rPr>
      <w:rFonts w:ascii="Times New Roman" w:eastAsia="Times New Roman" w:hAnsi="Times New Roman"/>
      <w:lang w:val="en-GB" w:eastAsia="en-GB"/>
    </w:rPr>
  </w:style>
  <w:style w:type="character" w:customStyle="1" w:styleId="40">
    <w:name w:val="見出し 4 (文字)"/>
    <w:aliases w:val="h4 (文字)"/>
    <w:basedOn w:val="a0"/>
    <w:link w:val="4"/>
    <w:rsid w:val="00E11A3E"/>
    <w:rPr>
      <w:rFonts w:ascii="Arial" w:eastAsia="ＭＳ ゴシック"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303438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20C76-5E42-4C2D-A6E4-B4D87926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819</Words>
  <Characters>4673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23</cp:revision>
  <cp:lastPrinted>2019-03-18T06:48:00Z</cp:lastPrinted>
  <dcterms:created xsi:type="dcterms:W3CDTF">2022-03-31T04:58:00Z</dcterms:created>
  <dcterms:modified xsi:type="dcterms:W3CDTF">2022-08-12T04:17:00Z</dcterms:modified>
</cp:coreProperties>
</file>