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D2BBA" w14:textId="3C4A916C" w:rsidR="004947B0" w:rsidRPr="004947B0" w:rsidRDefault="004947B0" w:rsidP="004947B0">
      <w:pPr>
        <w:widowControl/>
        <w:tabs>
          <w:tab w:val="center" w:pos="4536"/>
          <w:tab w:val="right" w:pos="7938"/>
          <w:tab w:val="right" w:pos="9639"/>
        </w:tabs>
        <w:ind w:right="2"/>
        <w:jc w:val="left"/>
        <w:rPr>
          <w:rFonts w:ascii="Arial" w:eastAsia="Batang" w:hAnsi="Arial" w:cs="Arial"/>
          <w:b/>
          <w:bCs/>
          <w:kern w:val="0"/>
          <w:sz w:val="28"/>
          <w:szCs w:val="24"/>
          <w:lang w:val="en-GB" w:eastAsia="en-US"/>
        </w:rPr>
      </w:pPr>
      <w:r w:rsidRPr="004947B0">
        <w:rPr>
          <w:rFonts w:ascii="Arial" w:eastAsia="Batang" w:hAnsi="Arial" w:cs="Arial"/>
          <w:b/>
          <w:bCs/>
          <w:kern w:val="0"/>
          <w:sz w:val="28"/>
          <w:szCs w:val="24"/>
          <w:lang w:val="en-GB" w:eastAsia="en-US"/>
        </w:rPr>
        <w:t>3GPP TSG RAN WG1 #110</w:t>
      </w:r>
      <w:r w:rsidRPr="004947B0">
        <w:rPr>
          <w:rFonts w:ascii="Arial" w:eastAsia="Batang" w:hAnsi="Arial" w:cs="Arial"/>
          <w:b/>
          <w:bCs/>
          <w:kern w:val="0"/>
          <w:sz w:val="28"/>
          <w:szCs w:val="24"/>
          <w:lang w:val="en-GB" w:eastAsia="en-US"/>
        </w:rPr>
        <w:tab/>
      </w:r>
      <w:r w:rsidRPr="004947B0">
        <w:rPr>
          <w:rFonts w:ascii="Arial" w:eastAsia="Batang" w:hAnsi="Arial" w:cs="Arial"/>
          <w:b/>
          <w:bCs/>
          <w:kern w:val="0"/>
          <w:sz w:val="28"/>
          <w:szCs w:val="24"/>
          <w:lang w:val="en-GB" w:eastAsia="en-US"/>
        </w:rPr>
        <w:tab/>
      </w:r>
      <w:r w:rsidR="007B1DB3" w:rsidRPr="007B1DB3">
        <w:rPr>
          <w:rFonts w:ascii="Arial" w:eastAsia="Batang" w:hAnsi="Arial" w:cs="Arial"/>
          <w:b/>
          <w:bCs/>
          <w:kern w:val="0"/>
          <w:sz w:val="28"/>
          <w:szCs w:val="24"/>
          <w:lang w:val="en-GB" w:eastAsia="en-US"/>
        </w:rPr>
        <w:t>R1-2207121</w:t>
      </w:r>
    </w:p>
    <w:p w14:paraId="6DD345D3" w14:textId="77777777" w:rsidR="004947B0" w:rsidRPr="004947B0" w:rsidRDefault="004947B0" w:rsidP="004947B0">
      <w:pPr>
        <w:widowControl/>
        <w:tabs>
          <w:tab w:val="center" w:pos="4536"/>
          <w:tab w:val="right" w:pos="9072"/>
        </w:tabs>
        <w:jc w:val="left"/>
        <w:rPr>
          <w:rFonts w:ascii="Arial" w:eastAsia="ＭＳ 明朝" w:hAnsi="Arial" w:cs="Arial"/>
          <w:b/>
          <w:bCs/>
          <w:kern w:val="0"/>
          <w:sz w:val="28"/>
          <w:szCs w:val="24"/>
          <w:lang w:val="en-GB"/>
        </w:rPr>
      </w:pPr>
      <w:bookmarkStart w:id="0" w:name="_Hlk110871763"/>
      <w:r w:rsidRPr="004947B0">
        <w:rPr>
          <w:rFonts w:ascii="Arial" w:eastAsia="ＭＳ 明朝" w:hAnsi="Arial" w:cs="Arial"/>
          <w:b/>
          <w:bCs/>
          <w:kern w:val="0"/>
          <w:sz w:val="28"/>
          <w:szCs w:val="24"/>
          <w:lang w:val="en-GB"/>
        </w:rPr>
        <w:t>Toulouse, France, August 22</w:t>
      </w:r>
      <w:r w:rsidRPr="004947B0">
        <w:rPr>
          <w:rFonts w:ascii="Arial" w:eastAsia="ＭＳ 明朝" w:hAnsi="Arial" w:cs="Arial"/>
          <w:b/>
          <w:bCs/>
          <w:kern w:val="0"/>
          <w:sz w:val="28"/>
          <w:szCs w:val="24"/>
          <w:vertAlign w:val="superscript"/>
          <w:lang w:val="en-GB"/>
        </w:rPr>
        <w:t>nd</w:t>
      </w:r>
      <w:r w:rsidRPr="004947B0">
        <w:rPr>
          <w:rFonts w:ascii="Arial" w:eastAsia="ＭＳ 明朝" w:hAnsi="Arial" w:cs="Arial"/>
          <w:b/>
          <w:bCs/>
          <w:kern w:val="0"/>
          <w:sz w:val="28"/>
          <w:szCs w:val="24"/>
          <w:lang w:val="en-GB"/>
        </w:rPr>
        <w:t xml:space="preserve"> – 26</w:t>
      </w:r>
      <w:r w:rsidRPr="004947B0">
        <w:rPr>
          <w:rFonts w:ascii="Arial" w:eastAsia="ＭＳ 明朝" w:hAnsi="Arial" w:cs="Arial"/>
          <w:b/>
          <w:bCs/>
          <w:kern w:val="0"/>
          <w:sz w:val="28"/>
          <w:szCs w:val="24"/>
          <w:vertAlign w:val="superscript"/>
          <w:lang w:val="en-GB"/>
        </w:rPr>
        <w:t>th</w:t>
      </w:r>
      <w:r w:rsidRPr="004947B0">
        <w:rPr>
          <w:rFonts w:ascii="Arial" w:eastAsia="ＭＳ 明朝" w:hAnsi="Arial" w:cs="Arial"/>
          <w:b/>
          <w:bCs/>
          <w:kern w:val="0"/>
          <w:sz w:val="28"/>
          <w:szCs w:val="24"/>
          <w:lang w:val="en-GB"/>
        </w:rPr>
        <w:t>, 2022</w:t>
      </w:r>
      <w:bookmarkEnd w:id="0"/>
    </w:p>
    <w:p w14:paraId="5D2AA5E3" w14:textId="77777777" w:rsidR="004947B0" w:rsidRPr="004947B0" w:rsidRDefault="004947B0" w:rsidP="004947B0">
      <w:pPr>
        <w:widowControl/>
        <w:jc w:val="left"/>
        <w:rPr>
          <w:rFonts w:ascii="Times" w:eastAsia="Batang" w:hAnsi="Times" w:cs="Times New Roman"/>
          <w:kern w:val="0"/>
          <w:sz w:val="20"/>
          <w:szCs w:val="20"/>
          <w:lang w:val="en-GB" w:eastAsia="en-US"/>
        </w:rPr>
      </w:pPr>
    </w:p>
    <w:p w14:paraId="482AE795" w14:textId="7B95619A"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 xml:space="preserve">Source: </w:t>
      </w:r>
      <w:r w:rsidRPr="004947B0">
        <w:rPr>
          <w:rFonts w:ascii="Arial" w:eastAsia="Batang" w:hAnsi="Arial" w:cs="Times New Roman"/>
          <w:b/>
          <w:kern w:val="0"/>
          <w:sz w:val="22"/>
          <w:szCs w:val="20"/>
          <w:lang w:val="en-GB" w:eastAsia="en-US"/>
        </w:rPr>
        <w:tab/>
      </w:r>
      <w:r>
        <w:rPr>
          <w:rFonts w:ascii="Arial" w:eastAsia="Batang" w:hAnsi="Arial" w:cs="Times New Roman"/>
          <w:b/>
          <w:kern w:val="0"/>
          <w:sz w:val="22"/>
          <w:szCs w:val="20"/>
          <w:lang w:val="en-GB" w:eastAsia="en-US"/>
        </w:rPr>
        <w:t>Rakuten Mobile Inc</w:t>
      </w:r>
      <w:r w:rsidR="001230C0">
        <w:rPr>
          <w:rFonts w:ascii="Arial" w:eastAsia="Batang" w:hAnsi="Arial" w:cs="Times New Roman"/>
          <w:b/>
          <w:kern w:val="0"/>
          <w:sz w:val="22"/>
          <w:szCs w:val="20"/>
          <w:lang w:val="en-GB" w:eastAsia="en-US"/>
        </w:rPr>
        <w:t>.</w:t>
      </w:r>
    </w:p>
    <w:p w14:paraId="31030B1C" w14:textId="5DC41650" w:rsid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Title:</w:t>
      </w:r>
      <w:bookmarkStart w:id="1" w:name="Title"/>
      <w:bookmarkEnd w:id="1"/>
      <w:r w:rsidRPr="004947B0">
        <w:rPr>
          <w:rFonts w:ascii="Arial" w:eastAsia="Batang" w:hAnsi="Arial" w:cs="Times New Roman"/>
          <w:b/>
          <w:kern w:val="0"/>
          <w:sz w:val="22"/>
          <w:szCs w:val="20"/>
          <w:lang w:val="en-GB" w:eastAsia="en-US"/>
        </w:rPr>
        <w:tab/>
      </w:r>
      <w:r w:rsidR="00A45DF8">
        <w:rPr>
          <w:rFonts w:ascii="Arial" w:eastAsia="Batang" w:hAnsi="Arial" w:cs="Times New Roman"/>
          <w:b/>
          <w:kern w:val="0"/>
          <w:sz w:val="22"/>
          <w:szCs w:val="20"/>
          <w:lang w:val="en-GB" w:eastAsia="en-US"/>
        </w:rPr>
        <w:t xml:space="preserve">Discussion on </w:t>
      </w:r>
      <w:r w:rsidR="001425AF">
        <w:rPr>
          <w:rFonts w:ascii="Arial" w:eastAsia="Batang" w:hAnsi="Arial" w:cs="Times New Roman"/>
          <w:b/>
          <w:kern w:val="0"/>
          <w:sz w:val="22"/>
          <w:szCs w:val="20"/>
          <w:lang w:val="en-GB" w:eastAsia="en-US"/>
        </w:rPr>
        <w:t>signaling for side control information</w:t>
      </w:r>
    </w:p>
    <w:p w14:paraId="1478DC07" w14:textId="40092878" w:rsidR="00A45DF8" w:rsidRPr="004947B0" w:rsidRDefault="00A45DF8" w:rsidP="004947B0">
      <w:pPr>
        <w:widowControl/>
        <w:tabs>
          <w:tab w:val="left" w:pos="1985"/>
          <w:tab w:val="left" w:pos="2835"/>
          <w:tab w:val="right" w:pos="9072"/>
          <w:tab w:val="right" w:pos="10206"/>
        </w:tabs>
        <w:jc w:val="left"/>
        <w:rPr>
          <w:rFonts w:ascii="Arial" w:hAnsi="Arial" w:cs="Times New Roman"/>
          <w:b/>
          <w:kern w:val="0"/>
          <w:sz w:val="22"/>
          <w:szCs w:val="20"/>
          <w:lang w:val="en-GB"/>
        </w:rPr>
      </w:pPr>
      <w:r>
        <w:rPr>
          <w:rFonts w:ascii="Arial" w:hAnsi="Arial" w:cs="Times New Roman" w:hint="eastAsia"/>
          <w:b/>
          <w:kern w:val="0"/>
          <w:sz w:val="22"/>
          <w:szCs w:val="20"/>
          <w:lang w:val="en-GB"/>
        </w:rPr>
        <w:t>A</w:t>
      </w:r>
      <w:r>
        <w:rPr>
          <w:rFonts w:ascii="Arial" w:hAnsi="Arial" w:cs="Times New Roman"/>
          <w:b/>
          <w:kern w:val="0"/>
          <w:sz w:val="22"/>
          <w:szCs w:val="20"/>
          <w:lang w:val="en-GB"/>
        </w:rPr>
        <w:t>genda:</w:t>
      </w:r>
      <w:r>
        <w:rPr>
          <w:rFonts w:ascii="Arial" w:hAnsi="Arial" w:cs="Times New Roman"/>
          <w:b/>
          <w:kern w:val="0"/>
          <w:sz w:val="22"/>
          <w:szCs w:val="20"/>
          <w:lang w:val="en-GB"/>
        </w:rPr>
        <w:tab/>
      </w:r>
      <w:r w:rsidR="00C04A41">
        <w:rPr>
          <w:rFonts w:ascii="Arial" w:hAnsi="Arial" w:cs="Times New Roman"/>
          <w:b/>
          <w:kern w:val="0"/>
          <w:sz w:val="22"/>
          <w:szCs w:val="20"/>
          <w:lang w:val="en-GB"/>
        </w:rPr>
        <w:t>9.</w:t>
      </w:r>
      <w:r w:rsidR="00B26C7C">
        <w:rPr>
          <w:rFonts w:ascii="Arial" w:hAnsi="Arial" w:cs="Times New Roman"/>
          <w:b/>
          <w:kern w:val="0"/>
          <w:sz w:val="22"/>
          <w:szCs w:val="20"/>
          <w:lang w:val="en-GB"/>
        </w:rPr>
        <w:t>8.</w:t>
      </w:r>
      <w:r w:rsidR="000042CA">
        <w:rPr>
          <w:rFonts w:ascii="Arial" w:hAnsi="Arial" w:cs="Times New Roman"/>
          <w:b/>
          <w:kern w:val="0"/>
          <w:sz w:val="22"/>
          <w:szCs w:val="20"/>
          <w:lang w:val="en-GB"/>
        </w:rPr>
        <w:t>2</w:t>
      </w:r>
    </w:p>
    <w:p w14:paraId="5CCDEBB0" w14:textId="04E2B9D0"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Document for:</w:t>
      </w:r>
      <w:r w:rsidRPr="004947B0">
        <w:rPr>
          <w:rFonts w:ascii="Arial" w:eastAsia="Batang" w:hAnsi="Arial" w:cs="Times New Roman"/>
          <w:b/>
          <w:kern w:val="0"/>
          <w:sz w:val="22"/>
          <w:szCs w:val="20"/>
          <w:lang w:val="en-GB" w:eastAsia="en-US"/>
        </w:rPr>
        <w:tab/>
      </w:r>
      <w:bookmarkStart w:id="2" w:name="DocumentFor"/>
      <w:bookmarkEnd w:id="2"/>
      <w:r>
        <w:rPr>
          <w:rFonts w:ascii="Arial" w:eastAsia="Batang" w:hAnsi="Arial" w:cs="Times New Roman"/>
          <w:b/>
          <w:kern w:val="0"/>
          <w:sz w:val="22"/>
          <w:szCs w:val="20"/>
          <w:lang w:val="en-GB" w:eastAsia="en-US"/>
        </w:rPr>
        <w:t xml:space="preserve">Discussion and </w:t>
      </w:r>
      <w:r w:rsidRPr="004947B0">
        <w:rPr>
          <w:rFonts w:ascii="Arial" w:eastAsia="Batang" w:hAnsi="Arial" w:cs="Times New Roman"/>
          <w:b/>
          <w:kern w:val="0"/>
          <w:sz w:val="22"/>
          <w:szCs w:val="20"/>
          <w:lang w:val="en-GB" w:eastAsia="en-US"/>
        </w:rPr>
        <w:t>Decision</w:t>
      </w:r>
    </w:p>
    <w:p w14:paraId="2239D8E9" w14:textId="77777777" w:rsidR="004947B0" w:rsidRPr="004947B0" w:rsidRDefault="004947B0" w:rsidP="004947B0">
      <w:pPr>
        <w:widowControl/>
        <w:pBdr>
          <w:bottom w:val="single" w:sz="4" w:space="1" w:color="auto"/>
        </w:pBdr>
        <w:jc w:val="left"/>
        <w:rPr>
          <w:rFonts w:ascii="Times" w:eastAsia="Batang" w:hAnsi="Times" w:cs="Times New Roman"/>
          <w:kern w:val="0"/>
          <w:sz w:val="20"/>
          <w:szCs w:val="24"/>
          <w:lang w:val="en-GB" w:eastAsia="en-US"/>
        </w:rPr>
      </w:pPr>
    </w:p>
    <w:p w14:paraId="20431BF8" w14:textId="6A765A32" w:rsidR="004947B0" w:rsidRPr="00AB3585" w:rsidRDefault="00A45DF8" w:rsidP="00AB3585">
      <w:pPr>
        <w:pStyle w:val="1"/>
      </w:pPr>
      <w:r w:rsidRPr="00AB3585">
        <w:rPr>
          <w:rFonts w:hint="eastAsia"/>
        </w:rPr>
        <w:t>1</w:t>
      </w:r>
      <w:r w:rsidR="00CC5167" w:rsidRPr="00AB3585">
        <w:t>.</w:t>
      </w:r>
      <w:r w:rsidRPr="00AB3585">
        <w:t xml:space="preserve"> </w:t>
      </w:r>
      <w:r w:rsidR="00AB3585" w:rsidRPr="00AB3585">
        <w:t>Background</w:t>
      </w:r>
    </w:p>
    <w:p w14:paraId="1E96DC19" w14:textId="77777777" w:rsidR="00DC41B7" w:rsidRDefault="00E844EB" w:rsidP="00DC41B7">
      <w:pPr>
        <w:rPr>
          <w:rFonts w:ascii="Times" w:hAnsi="Times" w:cs="Times"/>
          <w:lang w:val="en-GB"/>
        </w:rPr>
      </w:pPr>
      <w:r>
        <w:rPr>
          <w:rFonts w:ascii="Times" w:hAnsi="Times" w:cs="Times"/>
          <w:lang w:val="en-GB"/>
        </w:rPr>
        <w:t xml:space="preserve">In RAN WG1 #109-e meeting, </w:t>
      </w:r>
      <w:r w:rsidR="00DC41B7">
        <w:rPr>
          <w:rFonts w:ascii="Times" w:hAnsi="Times" w:cs="Times"/>
          <w:lang w:val="en-GB"/>
        </w:rPr>
        <w:t>RAN1 started discussion of network-controlled repeater with the following scope.</w:t>
      </w:r>
    </w:p>
    <w:p w14:paraId="658A84D2" w14:textId="10152BED" w:rsidR="00E844EB" w:rsidRDefault="00170B3F" w:rsidP="00E844EB">
      <w:pPr>
        <w:rPr>
          <w:rFonts w:ascii="Times" w:hAnsi="Times" w:cs="Times"/>
          <w:lang w:val="en-GB"/>
        </w:rPr>
      </w:pPr>
      <w:r w:rsidRPr="00765CB0">
        <w:rPr>
          <w:rFonts w:ascii="Times" w:hAnsi="Times" w:cs="Times"/>
          <w:noProof/>
          <w:lang w:val="en-GB"/>
        </w:rPr>
        <mc:AlternateContent>
          <mc:Choice Requires="wps">
            <w:drawing>
              <wp:anchor distT="45720" distB="45720" distL="114300" distR="114300" simplePos="0" relativeHeight="251659264" behindDoc="0" locked="1" layoutInCell="1" allowOverlap="0" wp14:anchorId="5C09DFB2" wp14:editId="1D406269">
                <wp:simplePos x="0" y="0"/>
                <wp:positionH relativeFrom="margin">
                  <wp:align>left</wp:align>
                </wp:positionH>
                <wp:positionV relativeFrom="paragraph">
                  <wp:posOffset>142240</wp:posOffset>
                </wp:positionV>
                <wp:extent cx="5335270" cy="5005070"/>
                <wp:effectExtent l="0" t="0" r="17780" b="2413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5270" cy="5005070"/>
                        </a:xfrm>
                        <a:prstGeom prst="rect">
                          <a:avLst/>
                        </a:prstGeom>
                        <a:solidFill>
                          <a:srgbClr val="FFFFFF"/>
                        </a:solidFill>
                        <a:ln w="9525">
                          <a:solidFill>
                            <a:srgbClr val="000000"/>
                          </a:solidFill>
                          <a:miter lim="800000"/>
                          <a:headEnd/>
                          <a:tailEnd/>
                        </a:ln>
                      </wps:spPr>
                      <wps:txbx>
                        <w:txbxContent>
                          <w:p w14:paraId="46C98FB3" w14:textId="77777777" w:rsidR="00DC41B7" w:rsidRPr="007219BC" w:rsidRDefault="00170B3F"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bookmarkStart w:id="3" w:name="_Hlk89819652"/>
                            <w:r w:rsidRPr="007D598F">
                              <w:rPr>
                                <w:rFonts w:ascii="Times New Roman" w:eastAsia="Malgun Gothic" w:hAnsi="Times New Roman" w:cs="Times New Roman"/>
                                <w:bCs/>
                                <w:kern w:val="0"/>
                                <w:sz w:val="18"/>
                                <w:szCs w:val="18"/>
                                <w:lang w:val="en-GB" w:eastAsia="ko-KR"/>
                              </w:rPr>
                              <w:t xml:space="preserve"> </w:t>
                            </w:r>
                            <w:bookmarkEnd w:id="3"/>
                            <w:r w:rsidR="00DC41B7" w:rsidRPr="007219BC">
                              <w:rPr>
                                <w:rFonts w:ascii="Times New Roman" w:eastAsia="Malgun Gothic" w:hAnsi="Times New Roman" w:cs="Times New Roman" w:hint="eastAsia"/>
                                <w:bCs/>
                                <w:kern w:val="0"/>
                                <w:sz w:val="18"/>
                                <w:szCs w:val="18"/>
                                <w:lang w:val="en-GB" w:eastAsia="ko-KR"/>
                              </w:rPr>
                              <w:t>The</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study</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on</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NR</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network-controlled</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repeaters</w:t>
                            </w:r>
                            <w:r w:rsidR="00DC41B7" w:rsidRPr="007219BC">
                              <w:rPr>
                                <w:rFonts w:ascii="Times New Roman" w:eastAsia="Malgun Gothic" w:hAnsi="Times New Roman" w:cs="Times New Roman"/>
                                <w:bCs/>
                                <w:kern w:val="0"/>
                                <w:sz w:val="18"/>
                                <w:szCs w:val="18"/>
                                <w:lang w:val="en-GB" w:eastAsia="ko-KR"/>
                              </w:rPr>
                              <w:t xml:space="preserve"> is </w:t>
                            </w:r>
                            <w:r w:rsidR="00DC41B7" w:rsidRPr="007219BC">
                              <w:rPr>
                                <w:rFonts w:ascii="Times New Roman" w:eastAsia="Malgun Gothic" w:hAnsi="Times New Roman" w:cs="Times New Roman" w:hint="eastAsia"/>
                                <w:bCs/>
                                <w:kern w:val="0"/>
                                <w:sz w:val="18"/>
                                <w:szCs w:val="18"/>
                                <w:lang w:val="en-GB" w:eastAsia="ko-KR"/>
                              </w:rPr>
                              <w:t>to</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focus</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on</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the</w:t>
                            </w:r>
                            <w:r w:rsidR="00DC41B7" w:rsidRPr="007219BC">
                              <w:rPr>
                                <w:rFonts w:ascii="Times New Roman" w:eastAsia="Malgun Gothic" w:hAnsi="Times New Roman" w:cs="Times New Roman"/>
                                <w:bCs/>
                                <w:kern w:val="0"/>
                                <w:sz w:val="18"/>
                                <w:szCs w:val="18"/>
                                <w:lang w:val="en-GB" w:eastAsia="ko-KR"/>
                              </w:rPr>
                              <w:t xml:space="preserve"> following </w:t>
                            </w:r>
                            <w:r w:rsidR="00DC41B7" w:rsidRPr="007219BC">
                              <w:rPr>
                                <w:rFonts w:ascii="Times New Roman" w:eastAsia="Malgun Gothic" w:hAnsi="Times New Roman" w:cs="Times New Roman" w:hint="eastAsia"/>
                                <w:bCs/>
                                <w:kern w:val="0"/>
                                <w:sz w:val="18"/>
                                <w:szCs w:val="18"/>
                                <w:lang w:val="en-GB" w:eastAsia="ko-KR"/>
                              </w:rPr>
                              <w:t>scenarios</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and</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assumptions:</w:t>
                            </w:r>
                          </w:p>
                          <w:p w14:paraId="3D9AA33D"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iCs/>
                                <w:kern w:val="0"/>
                                <w:sz w:val="18"/>
                                <w:szCs w:val="18"/>
                                <w:lang w:val="en-GB" w:eastAsia="ko-KR"/>
                              </w:rPr>
                              <w:t xml:space="preserve">Network-controlled repeaters are </w:t>
                            </w:r>
                            <w:proofErr w:type="spellStart"/>
                            <w:r w:rsidRPr="007219BC">
                              <w:rPr>
                                <w:rFonts w:ascii="Times New Roman" w:eastAsia="Malgun Gothic" w:hAnsi="Times New Roman" w:cs="Times New Roman"/>
                                <w:bCs/>
                                <w:iCs/>
                                <w:kern w:val="0"/>
                                <w:sz w:val="18"/>
                                <w:szCs w:val="18"/>
                                <w:lang w:val="en-GB" w:eastAsia="ko-KR"/>
                              </w:rPr>
                              <w:t>inband</w:t>
                            </w:r>
                            <w:proofErr w:type="spellEnd"/>
                            <w:r w:rsidRPr="007219BC">
                              <w:rPr>
                                <w:rFonts w:ascii="Times New Roman" w:eastAsia="Malgun Gothic" w:hAnsi="Times New Roman" w:cs="Times New Roman"/>
                                <w:bCs/>
                                <w:iCs/>
                                <w:kern w:val="0"/>
                                <w:sz w:val="18"/>
                                <w:szCs w:val="18"/>
                                <w:lang w:val="en-GB" w:eastAsia="ko-KR"/>
                              </w:rPr>
                              <w:t xml:space="preserve"> RF repeaters used for extension of network coverage on FR1 and FR2 bands, while during the study FR2 deployments may be prioritized for both outdoor and O2I scenarios.</w:t>
                            </w:r>
                          </w:p>
                          <w:p w14:paraId="7075337F"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For only single hop stationary network-controlled repeaters</w:t>
                            </w:r>
                          </w:p>
                          <w:p w14:paraId="5B459542"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Network-controlled repeaters are transparent to UEs</w:t>
                            </w:r>
                          </w:p>
                          <w:p w14:paraId="177BE437"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Network-controlled repeater can maintain the gNB-repeater link and repeater-UE link simultaneously</w:t>
                            </w:r>
                          </w:p>
                          <w:p w14:paraId="06EEC04A"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NOTE1: Cost efficiency is a key consideration point for network-controlled repeaters.</w:t>
                            </w:r>
                          </w:p>
                          <w:p w14:paraId="1053941A"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71656C47"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and identify which side control information below is necessary for network-controlled repeaters including assumption of max transmission power [RAN1]</w:t>
                            </w:r>
                          </w:p>
                          <w:p w14:paraId="5AF7E0E5"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Beamforming information</w:t>
                            </w:r>
                          </w:p>
                          <w:p w14:paraId="727B89D4"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Timing information to align transmission / reception boundaries of network-controlled repeater</w:t>
                            </w:r>
                          </w:p>
                          <w:p w14:paraId="086385A7"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Information on UL-DL TDD configuration</w:t>
                            </w:r>
                          </w:p>
                          <w:p w14:paraId="6D0B000D"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ON-OFF information for efficient interference management and improved energy efficiency</w:t>
                            </w:r>
                          </w:p>
                          <w:p w14:paraId="5A0DEF41"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Power control information for efficient interference management (as the 2</w:t>
                            </w:r>
                            <w:r w:rsidRPr="007219BC">
                              <w:rPr>
                                <w:rFonts w:ascii="Times New Roman" w:eastAsia="Malgun Gothic" w:hAnsi="Times New Roman" w:cs="Times New Roman"/>
                                <w:bCs/>
                                <w:kern w:val="0"/>
                                <w:sz w:val="18"/>
                                <w:szCs w:val="18"/>
                                <w:vertAlign w:val="superscript"/>
                                <w:lang w:val="en-GB" w:eastAsia="ko-KR"/>
                              </w:rPr>
                              <w:t>nd</w:t>
                            </w:r>
                            <w:r w:rsidRPr="007219BC">
                              <w:rPr>
                                <w:rFonts w:ascii="Times New Roman" w:eastAsia="Malgun Gothic" w:hAnsi="Times New Roman" w:cs="Times New Roman"/>
                                <w:bCs/>
                                <w:kern w:val="0"/>
                                <w:sz w:val="18"/>
                                <w:szCs w:val="18"/>
                                <w:lang w:val="en-GB" w:eastAsia="ko-KR"/>
                              </w:rPr>
                              <w:t xml:space="preserve"> priority)</w:t>
                            </w:r>
                          </w:p>
                          <w:p w14:paraId="63A06641"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highlight w:val="cyan"/>
                                <w:lang w:val="en-GB" w:eastAsia="ko-KR"/>
                              </w:rPr>
                              <w:t>Study and identify L1/L2 signaling (including its configuration) to carry the side control information [RAN1]</w:t>
                            </w:r>
                          </w:p>
                          <w:p w14:paraId="1B7FBD0F"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0E849C14"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the following aspects of network-controlled repeater management</w:t>
                            </w:r>
                          </w:p>
                          <w:p w14:paraId="10646484"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Identification and authorization of network-controlled repeaters [RAN2, RAN3]</w:t>
                            </w:r>
                          </w:p>
                          <w:p w14:paraId="7670C6BC"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hint="eastAsia"/>
                                <w:bCs/>
                                <w:kern w:val="0"/>
                                <w:sz w:val="18"/>
                                <w:szCs w:val="18"/>
                                <w:lang w:val="en-GB" w:eastAsia="ko-KR"/>
                              </w:rPr>
                              <w:t>NOTE</w:t>
                            </w:r>
                            <w:r w:rsidRPr="007219BC">
                              <w:rPr>
                                <w:rFonts w:ascii="Times New Roman" w:eastAsia="Malgun Gothic" w:hAnsi="Times New Roman" w:cs="Times New Roman"/>
                                <w:bCs/>
                                <w:kern w:val="0"/>
                                <w:sz w:val="18"/>
                                <w:szCs w:val="18"/>
                                <w:lang w:val="en-GB" w:eastAsia="ko-KR"/>
                              </w:rPr>
                              <w:t>2</w:t>
                            </w:r>
                            <w:r w:rsidRPr="007219BC">
                              <w:rPr>
                                <w:rFonts w:ascii="Times New Roman" w:eastAsia="Malgun Gothic" w:hAnsi="Times New Roman" w:cs="Times New Roman" w:hint="eastAsia"/>
                                <w:bCs/>
                                <w:kern w:val="0"/>
                                <w:sz w:val="18"/>
                                <w:szCs w:val="18"/>
                                <w:lang w:val="en-GB" w:eastAsia="ko-KR"/>
                              </w:rPr>
                              <w:t xml:space="preserve">: </w:t>
                            </w:r>
                            <w:r w:rsidRPr="007219BC">
                              <w:rPr>
                                <w:rFonts w:ascii="Times New Roman" w:eastAsia="Malgun Gothic" w:hAnsi="Times New Roman" w:cs="Times New Roman"/>
                                <w:bCs/>
                                <w:kern w:val="0"/>
                                <w:sz w:val="18"/>
                                <w:szCs w:val="18"/>
                                <w:lang w:val="en-GB" w:eastAsia="ko-KR"/>
                              </w:rPr>
                              <w:t>Coordination with SA3 may be needed.</w:t>
                            </w:r>
                          </w:p>
                          <w:p w14:paraId="21486E2B" w14:textId="5F850FA2" w:rsidR="0032041E" w:rsidRPr="00DC41B7" w:rsidRDefault="0032041E" w:rsidP="00DC41B7">
                            <w:pPr>
                              <w:widowControl/>
                              <w:overflowPunct w:val="0"/>
                              <w:autoSpaceDE w:val="0"/>
                              <w:autoSpaceDN w:val="0"/>
                              <w:adjustRightInd w:val="0"/>
                              <w:textAlignment w:val="baseline"/>
                              <w:rPr>
                                <w:rFonts w:ascii="Times New Roman" w:eastAsia="Malgun Gothic" w:hAnsi="Times New Roman" w:cs="Times New Roman" w:hint="eastAsia"/>
                                <w:bCs/>
                                <w:kern w:val="0"/>
                                <w:sz w:val="18"/>
                                <w:szCs w:val="18"/>
                                <w:lang w:val="en-GB"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09DFB2" id="_x0000_t202" coordsize="21600,21600" o:spt="202" path="m,l,21600r21600,l21600,xe">
                <v:stroke joinstyle="miter"/>
                <v:path gradientshapeok="t" o:connecttype="rect"/>
              </v:shapetype>
              <v:shape id="テキスト ボックス 2" o:spid="_x0000_s1026" type="#_x0000_t202" style="position:absolute;left:0;text-align:left;margin-left:0;margin-top:11.2pt;width:420.1pt;height:394.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" o:allowoverlap="f">
                <v:textbox>
                  <w:txbxContent>
                    <w:p w14:paraId="46C98FB3" w14:textId="77777777" w:rsidR="00DC41B7" w:rsidRPr="007219BC" w:rsidRDefault="00170B3F"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bookmarkStart w:id="4" w:name="_Hlk89819652"/>
                      <w:r w:rsidRPr="007D598F">
                        <w:rPr>
                          <w:rFonts w:ascii="Times New Roman" w:eastAsia="Malgun Gothic" w:hAnsi="Times New Roman" w:cs="Times New Roman"/>
                          <w:bCs/>
                          <w:kern w:val="0"/>
                          <w:sz w:val="18"/>
                          <w:szCs w:val="18"/>
                          <w:lang w:val="en-GB" w:eastAsia="ko-KR"/>
                        </w:rPr>
                        <w:t xml:space="preserve"> </w:t>
                      </w:r>
                      <w:bookmarkEnd w:id="4"/>
                      <w:r w:rsidR="00DC41B7" w:rsidRPr="007219BC">
                        <w:rPr>
                          <w:rFonts w:ascii="Times New Roman" w:eastAsia="Malgun Gothic" w:hAnsi="Times New Roman" w:cs="Times New Roman" w:hint="eastAsia"/>
                          <w:bCs/>
                          <w:kern w:val="0"/>
                          <w:sz w:val="18"/>
                          <w:szCs w:val="18"/>
                          <w:lang w:val="en-GB" w:eastAsia="ko-KR"/>
                        </w:rPr>
                        <w:t>The</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study</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on</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NR</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network-controlled</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repeaters</w:t>
                      </w:r>
                      <w:r w:rsidR="00DC41B7" w:rsidRPr="007219BC">
                        <w:rPr>
                          <w:rFonts w:ascii="Times New Roman" w:eastAsia="Malgun Gothic" w:hAnsi="Times New Roman" w:cs="Times New Roman"/>
                          <w:bCs/>
                          <w:kern w:val="0"/>
                          <w:sz w:val="18"/>
                          <w:szCs w:val="18"/>
                          <w:lang w:val="en-GB" w:eastAsia="ko-KR"/>
                        </w:rPr>
                        <w:t xml:space="preserve"> is </w:t>
                      </w:r>
                      <w:r w:rsidR="00DC41B7" w:rsidRPr="007219BC">
                        <w:rPr>
                          <w:rFonts w:ascii="Times New Roman" w:eastAsia="Malgun Gothic" w:hAnsi="Times New Roman" w:cs="Times New Roman" w:hint="eastAsia"/>
                          <w:bCs/>
                          <w:kern w:val="0"/>
                          <w:sz w:val="18"/>
                          <w:szCs w:val="18"/>
                          <w:lang w:val="en-GB" w:eastAsia="ko-KR"/>
                        </w:rPr>
                        <w:t>to</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focus</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on</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the</w:t>
                      </w:r>
                      <w:r w:rsidR="00DC41B7" w:rsidRPr="007219BC">
                        <w:rPr>
                          <w:rFonts w:ascii="Times New Roman" w:eastAsia="Malgun Gothic" w:hAnsi="Times New Roman" w:cs="Times New Roman"/>
                          <w:bCs/>
                          <w:kern w:val="0"/>
                          <w:sz w:val="18"/>
                          <w:szCs w:val="18"/>
                          <w:lang w:val="en-GB" w:eastAsia="ko-KR"/>
                        </w:rPr>
                        <w:t xml:space="preserve"> following </w:t>
                      </w:r>
                      <w:r w:rsidR="00DC41B7" w:rsidRPr="007219BC">
                        <w:rPr>
                          <w:rFonts w:ascii="Times New Roman" w:eastAsia="Malgun Gothic" w:hAnsi="Times New Roman" w:cs="Times New Roman" w:hint="eastAsia"/>
                          <w:bCs/>
                          <w:kern w:val="0"/>
                          <w:sz w:val="18"/>
                          <w:szCs w:val="18"/>
                          <w:lang w:val="en-GB" w:eastAsia="ko-KR"/>
                        </w:rPr>
                        <w:t>scenarios</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and</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assumptions:</w:t>
                      </w:r>
                    </w:p>
                    <w:p w14:paraId="3D9AA33D"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iCs/>
                          <w:kern w:val="0"/>
                          <w:sz w:val="18"/>
                          <w:szCs w:val="18"/>
                          <w:lang w:val="en-GB" w:eastAsia="ko-KR"/>
                        </w:rPr>
                        <w:t xml:space="preserve">Network-controlled repeaters are </w:t>
                      </w:r>
                      <w:proofErr w:type="spellStart"/>
                      <w:r w:rsidRPr="007219BC">
                        <w:rPr>
                          <w:rFonts w:ascii="Times New Roman" w:eastAsia="Malgun Gothic" w:hAnsi="Times New Roman" w:cs="Times New Roman"/>
                          <w:bCs/>
                          <w:iCs/>
                          <w:kern w:val="0"/>
                          <w:sz w:val="18"/>
                          <w:szCs w:val="18"/>
                          <w:lang w:val="en-GB" w:eastAsia="ko-KR"/>
                        </w:rPr>
                        <w:t>inband</w:t>
                      </w:r>
                      <w:proofErr w:type="spellEnd"/>
                      <w:r w:rsidRPr="007219BC">
                        <w:rPr>
                          <w:rFonts w:ascii="Times New Roman" w:eastAsia="Malgun Gothic" w:hAnsi="Times New Roman" w:cs="Times New Roman"/>
                          <w:bCs/>
                          <w:iCs/>
                          <w:kern w:val="0"/>
                          <w:sz w:val="18"/>
                          <w:szCs w:val="18"/>
                          <w:lang w:val="en-GB" w:eastAsia="ko-KR"/>
                        </w:rPr>
                        <w:t xml:space="preserve"> RF repeaters used for extension of network coverage on FR1 and FR2 bands, while during the study FR2 deployments may be prioritized for both outdoor and O2I scenarios.</w:t>
                      </w:r>
                    </w:p>
                    <w:p w14:paraId="7075337F"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For only single hop stationary network-controlled repeaters</w:t>
                      </w:r>
                    </w:p>
                    <w:p w14:paraId="5B459542"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Network-controlled repeaters are transparent to UEs</w:t>
                      </w:r>
                    </w:p>
                    <w:p w14:paraId="177BE437"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Network-controlled repeater can maintain the gNB-repeater link and repeater-UE link simultaneously</w:t>
                      </w:r>
                    </w:p>
                    <w:p w14:paraId="06EEC04A"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NOTE1: Cost efficiency is a key consideration point for network-controlled repeaters.</w:t>
                      </w:r>
                    </w:p>
                    <w:p w14:paraId="1053941A"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71656C47"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and identify which side control information below is necessary for network-controlled repeaters including assumption of max transmission power [RAN1]</w:t>
                      </w:r>
                    </w:p>
                    <w:p w14:paraId="5AF7E0E5"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Beamforming information</w:t>
                      </w:r>
                    </w:p>
                    <w:p w14:paraId="727B89D4"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Timing information to align transmission / reception boundaries of network-controlled repeater</w:t>
                      </w:r>
                    </w:p>
                    <w:p w14:paraId="086385A7"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Information on UL-DL TDD configuration</w:t>
                      </w:r>
                    </w:p>
                    <w:p w14:paraId="6D0B000D"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ON-OFF information for efficient interference management and improved energy efficiency</w:t>
                      </w:r>
                    </w:p>
                    <w:p w14:paraId="5A0DEF41"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Power control information for efficient interference management (as the 2</w:t>
                      </w:r>
                      <w:r w:rsidRPr="007219BC">
                        <w:rPr>
                          <w:rFonts w:ascii="Times New Roman" w:eastAsia="Malgun Gothic" w:hAnsi="Times New Roman" w:cs="Times New Roman"/>
                          <w:bCs/>
                          <w:kern w:val="0"/>
                          <w:sz w:val="18"/>
                          <w:szCs w:val="18"/>
                          <w:vertAlign w:val="superscript"/>
                          <w:lang w:val="en-GB" w:eastAsia="ko-KR"/>
                        </w:rPr>
                        <w:t>nd</w:t>
                      </w:r>
                      <w:r w:rsidRPr="007219BC">
                        <w:rPr>
                          <w:rFonts w:ascii="Times New Roman" w:eastAsia="Malgun Gothic" w:hAnsi="Times New Roman" w:cs="Times New Roman"/>
                          <w:bCs/>
                          <w:kern w:val="0"/>
                          <w:sz w:val="18"/>
                          <w:szCs w:val="18"/>
                          <w:lang w:val="en-GB" w:eastAsia="ko-KR"/>
                        </w:rPr>
                        <w:t xml:space="preserve"> priority)</w:t>
                      </w:r>
                    </w:p>
                    <w:p w14:paraId="63A06641"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highlight w:val="cyan"/>
                          <w:lang w:val="en-GB" w:eastAsia="ko-KR"/>
                        </w:rPr>
                        <w:t>Study and identify L1/L2 signaling (including its configuration) to carry the side control information [RAN1]</w:t>
                      </w:r>
                    </w:p>
                    <w:p w14:paraId="1B7FBD0F"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0E849C14"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the following aspects of network-controlled repeater management</w:t>
                      </w:r>
                    </w:p>
                    <w:p w14:paraId="10646484"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Identification and authorization of network-controlled repeaters [RAN2, RAN3]</w:t>
                      </w:r>
                    </w:p>
                    <w:p w14:paraId="7670C6BC"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hint="eastAsia"/>
                          <w:bCs/>
                          <w:kern w:val="0"/>
                          <w:sz w:val="18"/>
                          <w:szCs w:val="18"/>
                          <w:lang w:val="en-GB" w:eastAsia="ko-KR"/>
                        </w:rPr>
                        <w:t>NOTE</w:t>
                      </w:r>
                      <w:r w:rsidRPr="007219BC">
                        <w:rPr>
                          <w:rFonts w:ascii="Times New Roman" w:eastAsia="Malgun Gothic" w:hAnsi="Times New Roman" w:cs="Times New Roman"/>
                          <w:bCs/>
                          <w:kern w:val="0"/>
                          <w:sz w:val="18"/>
                          <w:szCs w:val="18"/>
                          <w:lang w:val="en-GB" w:eastAsia="ko-KR"/>
                        </w:rPr>
                        <w:t>2</w:t>
                      </w:r>
                      <w:r w:rsidRPr="007219BC">
                        <w:rPr>
                          <w:rFonts w:ascii="Times New Roman" w:eastAsia="Malgun Gothic" w:hAnsi="Times New Roman" w:cs="Times New Roman" w:hint="eastAsia"/>
                          <w:bCs/>
                          <w:kern w:val="0"/>
                          <w:sz w:val="18"/>
                          <w:szCs w:val="18"/>
                          <w:lang w:val="en-GB" w:eastAsia="ko-KR"/>
                        </w:rPr>
                        <w:t xml:space="preserve">: </w:t>
                      </w:r>
                      <w:r w:rsidRPr="007219BC">
                        <w:rPr>
                          <w:rFonts w:ascii="Times New Roman" w:eastAsia="Malgun Gothic" w:hAnsi="Times New Roman" w:cs="Times New Roman"/>
                          <w:bCs/>
                          <w:kern w:val="0"/>
                          <w:sz w:val="18"/>
                          <w:szCs w:val="18"/>
                          <w:lang w:val="en-GB" w:eastAsia="ko-KR"/>
                        </w:rPr>
                        <w:t>Coordination with SA3 may be needed.</w:t>
                      </w:r>
                    </w:p>
                    <w:p w14:paraId="21486E2B" w14:textId="5F850FA2" w:rsidR="0032041E" w:rsidRPr="00DC41B7" w:rsidRDefault="0032041E" w:rsidP="00DC41B7">
                      <w:pPr>
                        <w:widowControl/>
                        <w:overflowPunct w:val="0"/>
                        <w:autoSpaceDE w:val="0"/>
                        <w:autoSpaceDN w:val="0"/>
                        <w:adjustRightInd w:val="0"/>
                        <w:textAlignment w:val="baseline"/>
                        <w:rPr>
                          <w:rFonts w:ascii="Times New Roman" w:eastAsia="Malgun Gothic" w:hAnsi="Times New Roman" w:cs="Times New Roman" w:hint="eastAsia"/>
                          <w:bCs/>
                          <w:kern w:val="0"/>
                          <w:sz w:val="18"/>
                          <w:szCs w:val="18"/>
                          <w:lang w:val="en-GB" w:eastAsia="ko-KR"/>
                        </w:rPr>
                      </w:pPr>
                    </w:p>
                  </w:txbxContent>
                </v:textbox>
                <w10:wrap type="topAndBottom" anchorx="margin"/>
                <w10:anchorlock/>
              </v:shape>
            </w:pict>
          </mc:Fallback>
        </mc:AlternateContent>
      </w:r>
      <w:r w:rsidR="00DC41B7">
        <w:rPr>
          <w:rFonts w:ascii="Times" w:hAnsi="Times" w:cs="Times" w:hint="eastAsia"/>
          <w:lang w:val="en-GB"/>
        </w:rPr>
        <w:t>A</w:t>
      </w:r>
      <w:r w:rsidR="00DC41B7">
        <w:rPr>
          <w:rFonts w:ascii="Times" w:hAnsi="Times" w:cs="Times"/>
          <w:lang w:val="en-GB"/>
        </w:rPr>
        <w:t>s highlighted above, RAN1 has started discussion about L1/L2 signaling from RAN1 #109-e meeting. In this paper, we give our view about remaining points to be clarified in study item phase.</w:t>
      </w:r>
    </w:p>
    <w:p w14:paraId="7B24AB44" w14:textId="48CB47BD" w:rsidR="00E844EB" w:rsidRDefault="00E844EB" w:rsidP="00E844EB">
      <w:pPr>
        <w:rPr>
          <w:rFonts w:ascii="Times" w:hAnsi="Times" w:cs="Times" w:hint="eastAsia"/>
          <w:lang w:val="en-GB"/>
        </w:rPr>
      </w:pPr>
    </w:p>
    <w:p w14:paraId="398BF733" w14:textId="20047775" w:rsidR="00E844EB" w:rsidRDefault="00E844EB" w:rsidP="00AB3585">
      <w:pPr>
        <w:pStyle w:val="1"/>
      </w:pPr>
      <w:r>
        <w:rPr>
          <w:rFonts w:hint="eastAsia"/>
        </w:rPr>
        <w:t>2</w:t>
      </w:r>
      <w:r w:rsidR="00CC5167">
        <w:t>.</w:t>
      </w:r>
      <w:r>
        <w:t xml:space="preserve"> </w:t>
      </w:r>
      <w:r w:rsidR="0095424A">
        <w:t xml:space="preserve">Discussion on </w:t>
      </w:r>
      <w:r w:rsidR="00660B3C">
        <w:t xml:space="preserve">UE Capability for </w:t>
      </w:r>
      <w:r w:rsidR="00DC41B7">
        <w:t xml:space="preserve">L1/L2 </w:t>
      </w:r>
      <w:r w:rsidR="0095424A">
        <w:t>signaling</w:t>
      </w:r>
    </w:p>
    <w:p w14:paraId="26B2B46F" w14:textId="53300DEB" w:rsidR="00913F48" w:rsidRPr="00913F48" w:rsidRDefault="0095424A" w:rsidP="00660B3C">
      <w:pPr>
        <w:pStyle w:val="a4"/>
        <w:spacing w:line="200" w:lineRule="exact"/>
        <w:jc w:val="center"/>
        <w:rPr>
          <w:rFonts w:ascii="Times" w:eastAsia="Batang" w:hAnsi="Times" w:cs="Times New Roman"/>
          <w:kern w:val="0"/>
          <w:sz w:val="20"/>
          <w:szCs w:val="24"/>
          <w:lang w:val="en-GB" w:eastAsia="x-none"/>
        </w:rPr>
      </w:pPr>
      <w:r>
        <w:rPr>
          <w:rFonts w:hint="eastAsia"/>
          <w:lang w:val="en-GB"/>
        </w:rPr>
        <w:t xml:space="preserve"> </w:t>
      </w:r>
    </w:p>
    <w:p w14:paraId="3C477EE9" w14:textId="498DA21B" w:rsidR="0095424A" w:rsidRDefault="00660B3C" w:rsidP="0095424A">
      <w:pPr>
        <w:rPr>
          <w:lang w:val="en-GB"/>
        </w:rPr>
      </w:pPr>
      <w:r>
        <w:rPr>
          <w:rFonts w:hint="eastAsia"/>
          <w:lang w:val="en-GB"/>
        </w:rPr>
        <w:t xml:space="preserve"> </w:t>
      </w:r>
      <w:r>
        <w:rPr>
          <w:lang w:val="en-GB"/>
        </w:rPr>
        <w:t>As discussed in RAN1 #109-e meeting, network-controlled repeaters may have different implementation/supported features, depending on supporting frequency range, target deployment areas,</w:t>
      </w:r>
      <w:r w:rsidR="00483BC1">
        <w:rPr>
          <w:lang w:val="en-GB"/>
        </w:rPr>
        <w:t xml:space="preserve"> and so on. </w:t>
      </w:r>
      <w:r w:rsidR="00FF69EF">
        <w:rPr>
          <w:lang w:val="en-GB"/>
        </w:rPr>
        <w:t>Therefore, network has to know each NCR’s capability to provide appropriate side control information. To cope with such different capability, there are 3 solutions:</w:t>
      </w:r>
    </w:p>
    <w:p w14:paraId="60CA3CDC" w14:textId="4B3DED49" w:rsidR="00FF69EF" w:rsidRDefault="00FF69EF" w:rsidP="00FF69EF">
      <w:pPr>
        <w:pStyle w:val="a3"/>
        <w:numPr>
          <w:ilvl w:val="0"/>
          <w:numId w:val="20"/>
        </w:numPr>
        <w:ind w:leftChars="0"/>
        <w:rPr>
          <w:lang w:val="en-GB"/>
        </w:rPr>
      </w:pPr>
      <w:r>
        <w:rPr>
          <w:rFonts w:hint="eastAsia"/>
          <w:lang w:val="en-GB"/>
        </w:rPr>
        <w:t>U</w:t>
      </w:r>
      <w:r>
        <w:rPr>
          <w:lang w:val="en-GB"/>
        </w:rPr>
        <w:t>nify supporting features for NCR</w:t>
      </w:r>
    </w:p>
    <w:p w14:paraId="21C4E9F4" w14:textId="310753CB" w:rsidR="00FF69EF" w:rsidRDefault="00FF69EF" w:rsidP="00FF69EF">
      <w:pPr>
        <w:pStyle w:val="a3"/>
        <w:numPr>
          <w:ilvl w:val="0"/>
          <w:numId w:val="20"/>
        </w:numPr>
        <w:ind w:leftChars="0"/>
        <w:rPr>
          <w:lang w:val="en-GB"/>
        </w:rPr>
      </w:pPr>
      <w:r>
        <w:rPr>
          <w:rFonts w:hint="eastAsia"/>
          <w:lang w:val="en-GB"/>
        </w:rPr>
        <w:t>D</w:t>
      </w:r>
      <w:r>
        <w:rPr>
          <w:lang w:val="en-GB"/>
        </w:rPr>
        <w:t>efine signaling for UE capability/features</w:t>
      </w:r>
    </w:p>
    <w:p w14:paraId="4AAC3BFE" w14:textId="0836063F" w:rsidR="00FF69EF" w:rsidRDefault="00FF69EF" w:rsidP="00FF69EF">
      <w:pPr>
        <w:pStyle w:val="a3"/>
        <w:numPr>
          <w:ilvl w:val="0"/>
          <w:numId w:val="20"/>
        </w:numPr>
        <w:ind w:leftChars="0"/>
        <w:rPr>
          <w:lang w:val="en-GB"/>
        </w:rPr>
      </w:pPr>
      <w:r>
        <w:rPr>
          <w:lang w:val="en-GB"/>
        </w:rPr>
        <w:t>Implicit based notification</w:t>
      </w:r>
    </w:p>
    <w:p w14:paraId="1B9A44F4" w14:textId="179F47AF" w:rsidR="00FF69EF" w:rsidRDefault="00FF69EF" w:rsidP="00FF69EF">
      <w:pPr>
        <w:rPr>
          <w:lang w:val="en-GB"/>
        </w:rPr>
      </w:pPr>
    </w:p>
    <w:p w14:paraId="548DB8CC" w14:textId="7DAA4FD9" w:rsidR="00FF69EF" w:rsidRDefault="00FF69EF" w:rsidP="00FF69EF">
      <w:pPr>
        <w:rPr>
          <w:lang w:val="en-GB"/>
        </w:rPr>
      </w:pPr>
      <w:r>
        <w:rPr>
          <w:rFonts w:hint="eastAsia"/>
          <w:lang w:val="en-GB"/>
        </w:rPr>
        <w:t>F</w:t>
      </w:r>
      <w:r>
        <w:rPr>
          <w:lang w:val="en-GB"/>
        </w:rPr>
        <w:t xml:space="preserve">or </w:t>
      </w:r>
      <w:r w:rsidR="00595DBF">
        <w:rPr>
          <w:lang w:val="en-GB"/>
        </w:rPr>
        <w:t xml:space="preserve">option </w:t>
      </w:r>
      <w:r>
        <w:rPr>
          <w:lang w:val="en-GB"/>
        </w:rPr>
        <w:t xml:space="preserve">1, </w:t>
      </w:r>
      <w:r w:rsidR="00595DBF">
        <w:rPr>
          <w:lang w:val="en-GB"/>
        </w:rPr>
        <w:t xml:space="preserve">it may mandate to implement unnecessary features to some deployment scenarios, it is not preferable. To realize option 2, it is necessary to define UE capability and features after detailed discussion in work item phase. However, in our understanding option 2 is most straight forward way to proceed. Depending on the agreed framework of NCR, it may be also possible to indicate NCR’s capability to network in implicit way by utilizing other signaling interfaces </w:t>
      </w:r>
      <w:r w:rsidR="001B20A8">
        <w:rPr>
          <w:lang w:val="en-GB"/>
        </w:rPr>
        <w:t>specified for other purposes. In our understanding, at this moment, potential ways to solve this problem is option 2 or 3.</w:t>
      </w:r>
    </w:p>
    <w:p w14:paraId="3D14CE2D" w14:textId="77777777" w:rsidR="001B20A8" w:rsidRPr="00FF69EF" w:rsidRDefault="001B20A8" w:rsidP="00FF69EF">
      <w:pPr>
        <w:rPr>
          <w:rFonts w:hint="eastAsia"/>
          <w:lang w:val="en-GB"/>
        </w:rPr>
      </w:pPr>
    </w:p>
    <w:p w14:paraId="16DDCEB0" w14:textId="6A7813D4" w:rsidR="009A5B31" w:rsidRPr="001B20A8" w:rsidRDefault="0095424A" w:rsidP="009A5B31">
      <w:pPr>
        <w:rPr>
          <w:b/>
          <w:bCs/>
          <w:u w:val="single"/>
          <w:lang w:val="en-GB"/>
        </w:rPr>
      </w:pPr>
      <w:r w:rsidRPr="001B20A8">
        <w:rPr>
          <w:rFonts w:hint="eastAsia"/>
          <w:b/>
          <w:bCs/>
          <w:u w:val="single"/>
          <w:lang w:val="en-GB"/>
        </w:rPr>
        <w:t>P</w:t>
      </w:r>
      <w:r w:rsidRPr="001B20A8">
        <w:rPr>
          <w:b/>
          <w:bCs/>
          <w:u w:val="single"/>
          <w:lang w:val="en-GB"/>
        </w:rPr>
        <w:t>roposal</w:t>
      </w:r>
    </w:p>
    <w:p w14:paraId="400F700C" w14:textId="3502BA73" w:rsidR="000F445B" w:rsidRDefault="0095424A" w:rsidP="009A5B31">
      <w:pPr>
        <w:rPr>
          <w:rFonts w:hint="eastAsia"/>
          <w:lang w:val="en-GB"/>
        </w:rPr>
      </w:pPr>
      <w:r>
        <w:rPr>
          <w:lang w:val="en-GB"/>
        </w:rPr>
        <w:t xml:space="preserve">Regarding NCR </w:t>
      </w:r>
      <w:r>
        <w:rPr>
          <w:rFonts w:hint="eastAsia"/>
          <w:lang w:val="en-GB"/>
        </w:rPr>
        <w:t>C</w:t>
      </w:r>
      <w:r>
        <w:rPr>
          <w:lang w:val="en-GB"/>
        </w:rPr>
        <w:t>apability</w:t>
      </w:r>
      <w:r w:rsidR="001B20A8">
        <w:rPr>
          <w:lang w:val="en-GB"/>
        </w:rPr>
        <w:t xml:space="preserve"> may be notified to network by explicit/implicit signaling.</w:t>
      </w:r>
    </w:p>
    <w:p w14:paraId="1B9D912C" w14:textId="6205AE3E" w:rsidR="0095424A" w:rsidRPr="00FA0B73" w:rsidRDefault="0095424A" w:rsidP="009A5B31">
      <w:pPr>
        <w:rPr>
          <w:lang w:val="en-GB"/>
        </w:rPr>
      </w:pPr>
      <w:r>
        <w:rPr>
          <w:lang w:val="en-GB"/>
        </w:rPr>
        <w:t xml:space="preserve"> </w:t>
      </w:r>
    </w:p>
    <w:p w14:paraId="55F8853D" w14:textId="0A76AB55" w:rsidR="00CC5167" w:rsidRPr="00CC5167" w:rsidRDefault="00CC5167" w:rsidP="00AB3585">
      <w:pPr>
        <w:pStyle w:val="1"/>
      </w:pPr>
      <w:r>
        <w:rPr>
          <w:rFonts w:hint="eastAsia"/>
        </w:rPr>
        <w:t>3</w:t>
      </w:r>
      <w:r>
        <w:t>. Conclusion</w:t>
      </w:r>
    </w:p>
    <w:p w14:paraId="65CDC68E" w14:textId="7BA26420" w:rsidR="0095671C" w:rsidRPr="0095671C" w:rsidRDefault="001B20A8">
      <w:pPr>
        <w:rPr>
          <w:lang w:val="en-GB"/>
        </w:rPr>
      </w:pPr>
      <w:r>
        <w:rPr>
          <w:rFonts w:hint="eastAsia"/>
          <w:lang w:val="en-GB"/>
        </w:rPr>
        <w:t>I</w:t>
      </w:r>
      <w:r>
        <w:rPr>
          <w:lang w:val="en-GB"/>
        </w:rPr>
        <w:t>n this contribution, we discussed how to indicate NCR’s different capability to network. The following was proposed.</w:t>
      </w:r>
    </w:p>
    <w:p w14:paraId="46EFFF29" w14:textId="77777777" w:rsidR="001B20A8" w:rsidRPr="001B20A8" w:rsidRDefault="001B20A8" w:rsidP="001B20A8">
      <w:pPr>
        <w:rPr>
          <w:b/>
          <w:bCs/>
          <w:u w:val="single"/>
          <w:lang w:val="en-GB"/>
        </w:rPr>
      </w:pPr>
      <w:r w:rsidRPr="001B20A8">
        <w:rPr>
          <w:rFonts w:hint="eastAsia"/>
          <w:b/>
          <w:bCs/>
          <w:u w:val="single"/>
          <w:lang w:val="en-GB"/>
        </w:rPr>
        <w:t>P</w:t>
      </w:r>
      <w:r w:rsidRPr="001B20A8">
        <w:rPr>
          <w:b/>
          <w:bCs/>
          <w:u w:val="single"/>
          <w:lang w:val="en-GB"/>
        </w:rPr>
        <w:t>roposal</w:t>
      </w:r>
    </w:p>
    <w:p w14:paraId="001CAA94" w14:textId="77777777" w:rsidR="001B20A8" w:rsidRDefault="001B20A8" w:rsidP="001B20A8">
      <w:pPr>
        <w:rPr>
          <w:rFonts w:hint="eastAsia"/>
          <w:lang w:val="en-GB"/>
        </w:rPr>
      </w:pPr>
      <w:r>
        <w:rPr>
          <w:lang w:val="en-GB"/>
        </w:rPr>
        <w:t xml:space="preserve">Regarding NCR </w:t>
      </w:r>
      <w:r>
        <w:rPr>
          <w:rFonts w:hint="eastAsia"/>
          <w:lang w:val="en-GB"/>
        </w:rPr>
        <w:t>C</w:t>
      </w:r>
      <w:r>
        <w:rPr>
          <w:lang w:val="en-GB"/>
        </w:rPr>
        <w:t>apability may be notified to network by explicit/implicit signaling.</w:t>
      </w:r>
    </w:p>
    <w:p w14:paraId="070DD259" w14:textId="384B4366" w:rsidR="00307857" w:rsidRPr="001B20A8" w:rsidRDefault="00307857">
      <w:pPr>
        <w:rPr>
          <w:lang w:val="en-GB"/>
        </w:rPr>
      </w:pPr>
    </w:p>
    <w:sectPr w:rsidR="00307857" w:rsidRPr="001B20A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B3821" w14:textId="77777777" w:rsidR="00EE6B05" w:rsidRDefault="00EE6B05" w:rsidP="00494E93">
      <w:r>
        <w:separator/>
      </w:r>
    </w:p>
  </w:endnote>
  <w:endnote w:type="continuationSeparator" w:id="0">
    <w:p w14:paraId="1871D785" w14:textId="77777777" w:rsidR="00EE6B05" w:rsidRDefault="00EE6B05" w:rsidP="0049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A7C3E" w14:textId="77777777" w:rsidR="00EE6B05" w:rsidRDefault="00EE6B05" w:rsidP="00494E93">
      <w:r>
        <w:separator/>
      </w:r>
    </w:p>
  </w:footnote>
  <w:footnote w:type="continuationSeparator" w:id="0">
    <w:p w14:paraId="7DDC06CF" w14:textId="77777777" w:rsidR="00EE6B05" w:rsidRDefault="00EE6B05" w:rsidP="0049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67D1788"/>
    <w:multiLevelType w:val="hybridMultilevel"/>
    <w:tmpl w:val="182A63C0"/>
    <w:lvl w:ilvl="0" w:tplc="04100019">
      <w:start w:val="1"/>
      <w:numFmt w:val="lowerLetter"/>
      <w:lvlText w:val="%1."/>
      <w:lvlJc w:val="left"/>
      <w:pPr>
        <w:ind w:left="420" w:hanging="420"/>
      </w:pPr>
    </w:lvl>
    <w:lvl w:ilvl="1" w:tplc="0409001B">
      <w:start w:val="1"/>
      <w:numFmt w:val="lowerRoman"/>
      <w:lvlText w:val="%2."/>
      <w:lvlJc w:val="righ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9DD3BB5"/>
    <w:multiLevelType w:val="hybridMultilevel"/>
    <w:tmpl w:val="D1CC0C98"/>
    <w:lvl w:ilvl="0" w:tplc="029C9C72">
      <w:start w:val="1"/>
      <w:numFmt w:val="bullet"/>
      <w:lvlText w:val="•"/>
      <w:lvlJc w:val="left"/>
      <w:pPr>
        <w:ind w:left="800" w:hanging="400"/>
      </w:pPr>
      <w:rPr>
        <w:rFonts w:ascii="Arial" w:hAnsi="Arial" w:hint="default"/>
      </w:rPr>
    </w:lvl>
    <w:lvl w:ilvl="1" w:tplc="49FE12AC">
      <w:numFmt w:val="bullet"/>
      <w:lvlText w:val="-"/>
      <w:lvlJc w:val="left"/>
      <w:pPr>
        <w:ind w:left="1220" w:hanging="420"/>
      </w:pPr>
      <w:rPr>
        <w:rFonts w:ascii="Times New Roman" w:eastAsia="ＭＳ 明朝" w:hAnsi="Times New Roman" w:cs="Times New Roman"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2631E1"/>
    <w:multiLevelType w:val="hybridMultilevel"/>
    <w:tmpl w:val="A04E723E"/>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9"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3A234D"/>
    <w:multiLevelType w:val="hybridMultilevel"/>
    <w:tmpl w:val="08FAB9A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3" w15:restartNumberingAfterBreak="0">
    <w:nsid w:val="5A31639E"/>
    <w:multiLevelType w:val="hybridMultilevel"/>
    <w:tmpl w:val="BE6EF2D0"/>
    <w:lvl w:ilvl="0" w:tplc="BE86AA7A">
      <w:start w:val="1"/>
      <w:numFmt w:val="bullet"/>
      <w:lvlText w:val="•"/>
      <w:lvlJc w:val="left"/>
      <w:pPr>
        <w:tabs>
          <w:tab w:val="num" w:pos="720"/>
        </w:tabs>
        <w:ind w:left="720" w:hanging="360"/>
      </w:pPr>
      <w:rPr>
        <w:rFonts w:ascii="Arial" w:hAnsi="Arial" w:hint="default"/>
      </w:rPr>
    </w:lvl>
    <w:lvl w:ilvl="1" w:tplc="7AE41DF8">
      <w:numFmt w:val="bullet"/>
      <w:lvlText w:val="•"/>
      <w:lvlJc w:val="left"/>
      <w:pPr>
        <w:tabs>
          <w:tab w:val="num" w:pos="1440"/>
        </w:tabs>
        <w:ind w:left="1440" w:hanging="360"/>
      </w:pPr>
      <w:rPr>
        <w:rFonts w:ascii="Arial" w:hAnsi="Arial" w:hint="default"/>
      </w:rPr>
    </w:lvl>
    <w:lvl w:ilvl="2" w:tplc="2146D614" w:tentative="1">
      <w:start w:val="1"/>
      <w:numFmt w:val="bullet"/>
      <w:lvlText w:val="•"/>
      <w:lvlJc w:val="left"/>
      <w:pPr>
        <w:tabs>
          <w:tab w:val="num" w:pos="2160"/>
        </w:tabs>
        <w:ind w:left="2160" w:hanging="360"/>
      </w:pPr>
      <w:rPr>
        <w:rFonts w:ascii="Arial" w:hAnsi="Arial" w:hint="default"/>
      </w:rPr>
    </w:lvl>
    <w:lvl w:ilvl="3" w:tplc="4F54D8A6" w:tentative="1">
      <w:start w:val="1"/>
      <w:numFmt w:val="bullet"/>
      <w:lvlText w:val="•"/>
      <w:lvlJc w:val="left"/>
      <w:pPr>
        <w:tabs>
          <w:tab w:val="num" w:pos="2880"/>
        </w:tabs>
        <w:ind w:left="2880" w:hanging="360"/>
      </w:pPr>
      <w:rPr>
        <w:rFonts w:ascii="Arial" w:hAnsi="Arial" w:hint="default"/>
      </w:rPr>
    </w:lvl>
    <w:lvl w:ilvl="4" w:tplc="F1AE448C" w:tentative="1">
      <w:start w:val="1"/>
      <w:numFmt w:val="bullet"/>
      <w:lvlText w:val="•"/>
      <w:lvlJc w:val="left"/>
      <w:pPr>
        <w:tabs>
          <w:tab w:val="num" w:pos="3600"/>
        </w:tabs>
        <w:ind w:left="3600" w:hanging="360"/>
      </w:pPr>
      <w:rPr>
        <w:rFonts w:ascii="Arial" w:hAnsi="Arial" w:hint="default"/>
      </w:rPr>
    </w:lvl>
    <w:lvl w:ilvl="5" w:tplc="34727E9E" w:tentative="1">
      <w:start w:val="1"/>
      <w:numFmt w:val="bullet"/>
      <w:lvlText w:val="•"/>
      <w:lvlJc w:val="left"/>
      <w:pPr>
        <w:tabs>
          <w:tab w:val="num" w:pos="4320"/>
        </w:tabs>
        <w:ind w:left="4320" w:hanging="360"/>
      </w:pPr>
      <w:rPr>
        <w:rFonts w:ascii="Arial" w:hAnsi="Arial" w:hint="default"/>
      </w:rPr>
    </w:lvl>
    <w:lvl w:ilvl="6" w:tplc="FA96DF80" w:tentative="1">
      <w:start w:val="1"/>
      <w:numFmt w:val="bullet"/>
      <w:lvlText w:val="•"/>
      <w:lvlJc w:val="left"/>
      <w:pPr>
        <w:tabs>
          <w:tab w:val="num" w:pos="5040"/>
        </w:tabs>
        <w:ind w:left="5040" w:hanging="360"/>
      </w:pPr>
      <w:rPr>
        <w:rFonts w:ascii="Arial" w:hAnsi="Arial" w:hint="default"/>
      </w:rPr>
    </w:lvl>
    <w:lvl w:ilvl="7" w:tplc="E7843B72" w:tentative="1">
      <w:start w:val="1"/>
      <w:numFmt w:val="bullet"/>
      <w:lvlText w:val="•"/>
      <w:lvlJc w:val="left"/>
      <w:pPr>
        <w:tabs>
          <w:tab w:val="num" w:pos="5760"/>
        </w:tabs>
        <w:ind w:left="5760" w:hanging="360"/>
      </w:pPr>
      <w:rPr>
        <w:rFonts w:ascii="Arial" w:hAnsi="Arial" w:hint="default"/>
      </w:rPr>
    </w:lvl>
    <w:lvl w:ilvl="8" w:tplc="0A2CBA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661797"/>
    <w:multiLevelType w:val="hybridMultilevel"/>
    <w:tmpl w:val="9782FA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1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ED7D67"/>
    <w:multiLevelType w:val="hybridMultilevel"/>
    <w:tmpl w:val="547C9122"/>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9"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480319">
    <w:abstractNumId w:val="13"/>
  </w:num>
  <w:num w:numId="2" w16cid:durableId="1050225380">
    <w:abstractNumId w:val="0"/>
  </w:num>
  <w:num w:numId="3" w16cid:durableId="598880023">
    <w:abstractNumId w:val="6"/>
  </w:num>
  <w:num w:numId="4" w16cid:durableId="1186402041">
    <w:abstractNumId w:val="7"/>
  </w:num>
  <w:num w:numId="5" w16cid:durableId="512501754">
    <w:abstractNumId w:val="15"/>
  </w:num>
  <w:num w:numId="6" w16cid:durableId="1055398137">
    <w:abstractNumId w:val="8"/>
  </w:num>
  <w:num w:numId="7" w16cid:durableId="294145678">
    <w:abstractNumId w:val="18"/>
  </w:num>
  <w:num w:numId="8" w16cid:durableId="2092434108">
    <w:abstractNumId w:val="1"/>
  </w:num>
  <w:num w:numId="9" w16cid:durableId="2083867667">
    <w:abstractNumId w:val="10"/>
  </w:num>
  <w:num w:numId="10" w16cid:durableId="142965692">
    <w:abstractNumId w:val="19"/>
  </w:num>
  <w:num w:numId="11" w16cid:durableId="74784198">
    <w:abstractNumId w:val="5"/>
    <w:lvlOverride w:ilvl="0"/>
    <w:lvlOverride w:ilvl="1"/>
    <w:lvlOverride w:ilvl="2"/>
    <w:lvlOverride w:ilvl="3"/>
    <w:lvlOverride w:ilvl="4"/>
    <w:lvlOverride w:ilvl="5"/>
    <w:lvlOverride w:ilvl="6"/>
    <w:lvlOverride w:ilvl="7"/>
    <w:lvlOverride w:ilvl="8"/>
  </w:num>
  <w:num w:numId="12" w16cid:durableId="1751660126">
    <w:abstractNumId w:val="4"/>
    <w:lvlOverride w:ilvl="0"/>
    <w:lvlOverride w:ilvl="1"/>
    <w:lvlOverride w:ilvl="2"/>
    <w:lvlOverride w:ilvl="3"/>
    <w:lvlOverride w:ilvl="4"/>
    <w:lvlOverride w:ilvl="5"/>
    <w:lvlOverride w:ilvl="6"/>
    <w:lvlOverride w:ilvl="7"/>
    <w:lvlOverride w:ilvl="8"/>
  </w:num>
  <w:num w:numId="13" w16cid:durableId="2122066379">
    <w:abstractNumId w:val="9"/>
    <w:lvlOverride w:ilvl="0"/>
    <w:lvlOverride w:ilvl="1"/>
    <w:lvlOverride w:ilvl="2"/>
    <w:lvlOverride w:ilvl="3"/>
    <w:lvlOverride w:ilvl="4"/>
    <w:lvlOverride w:ilvl="5"/>
    <w:lvlOverride w:ilvl="6"/>
    <w:lvlOverride w:ilvl="7"/>
    <w:lvlOverride w:ilvl="8"/>
  </w:num>
  <w:num w:numId="14" w16cid:durableId="474956197">
    <w:abstractNumId w:val="3"/>
  </w:num>
  <w:num w:numId="15" w16cid:durableId="1238172698">
    <w:abstractNumId w:val="12"/>
    <w:lvlOverride w:ilvl="0"/>
    <w:lvlOverride w:ilvl="1"/>
    <w:lvlOverride w:ilvl="2"/>
    <w:lvlOverride w:ilvl="3"/>
    <w:lvlOverride w:ilvl="4"/>
    <w:lvlOverride w:ilvl="5"/>
    <w:lvlOverride w:ilvl="6"/>
    <w:lvlOverride w:ilvl="7"/>
    <w:lvlOverride w:ilvl="8"/>
  </w:num>
  <w:num w:numId="16" w16cid:durableId="305665469">
    <w:abstractNumId w:val="16"/>
    <w:lvlOverride w:ilvl="0"/>
    <w:lvlOverride w:ilvl="1"/>
    <w:lvlOverride w:ilvl="2"/>
    <w:lvlOverride w:ilvl="3"/>
    <w:lvlOverride w:ilvl="4"/>
    <w:lvlOverride w:ilvl="5"/>
    <w:lvlOverride w:ilvl="6"/>
    <w:lvlOverride w:ilvl="7"/>
    <w:lvlOverride w:ilvl="8"/>
  </w:num>
  <w:num w:numId="17" w16cid:durableId="783577569">
    <w:abstractNumId w:val="17"/>
    <w:lvlOverride w:ilvl="0"/>
    <w:lvlOverride w:ilvl="1"/>
    <w:lvlOverride w:ilvl="2"/>
    <w:lvlOverride w:ilvl="3"/>
    <w:lvlOverride w:ilvl="4"/>
    <w:lvlOverride w:ilvl="5"/>
    <w:lvlOverride w:ilvl="6"/>
    <w:lvlOverride w:ilvl="7"/>
    <w:lvlOverride w:ilvl="8"/>
  </w:num>
  <w:num w:numId="18" w16cid:durableId="148790072">
    <w:abstractNumId w:val="2"/>
  </w:num>
  <w:num w:numId="19" w16cid:durableId="981929110">
    <w:abstractNumId w:val="14"/>
  </w:num>
  <w:num w:numId="20" w16cid:durableId="15677632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7B0"/>
    <w:rsid w:val="000042CA"/>
    <w:rsid w:val="000056EA"/>
    <w:rsid w:val="000F445B"/>
    <w:rsid w:val="001230C0"/>
    <w:rsid w:val="00140381"/>
    <w:rsid w:val="001425AF"/>
    <w:rsid w:val="001462AC"/>
    <w:rsid w:val="00170B3F"/>
    <w:rsid w:val="001B20A8"/>
    <w:rsid w:val="001D296E"/>
    <w:rsid w:val="00234506"/>
    <w:rsid w:val="00257DF5"/>
    <w:rsid w:val="002721F2"/>
    <w:rsid w:val="00291F25"/>
    <w:rsid w:val="002F4743"/>
    <w:rsid w:val="00307857"/>
    <w:rsid w:val="0032041E"/>
    <w:rsid w:val="00362579"/>
    <w:rsid w:val="004507D0"/>
    <w:rsid w:val="00483BC1"/>
    <w:rsid w:val="004947B0"/>
    <w:rsid w:val="00494E93"/>
    <w:rsid w:val="004A7727"/>
    <w:rsid w:val="004B7F04"/>
    <w:rsid w:val="00503A91"/>
    <w:rsid w:val="00514292"/>
    <w:rsid w:val="00567D0B"/>
    <w:rsid w:val="00595DBF"/>
    <w:rsid w:val="005A14F8"/>
    <w:rsid w:val="005F1F6F"/>
    <w:rsid w:val="00642950"/>
    <w:rsid w:val="00660B3C"/>
    <w:rsid w:val="006A5C6B"/>
    <w:rsid w:val="006A7633"/>
    <w:rsid w:val="006F78CB"/>
    <w:rsid w:val="00765CB0"/>
    <w:rsid w:val="00780113"/>
    <w:rsid w:val="0078415B"/>
    <w:rsid w:val="007A1F39"/>
    <w:rsid w:val="007B1DB3"/>
    <w:rsid w:val="007B71AE"/>
    <w:rsid w:val="007D598F"/>
    <w:rsid w:val="007D6ACF"/>
    <w:rsid w:val="008B3BD8"/>
    <w:rsid w:val="008D639C"/>
    <w:rsid w:val="008F36EC"/>
    <w:rsid w:val="00913F48"/>
    <w:rsid w:val="00934619"/>
    <w:rsid w:val="0095424A"/>
    <w:rsid w:val="0095671C"/>
    <w:rsid w:val="009A4722"/>
    <w:rsid w:val="009A5B31"/>
    <w:rsid w:val="00A347D8"/>
    <w:rsid w:val="00A37D4A"/>
    <w:rsid w:val="00A45DF8"/>
    <w:rsid w:val="00AB3585"/>
    <w:rsid w:val="00B26C7C"/>
    <w:rsid w:val="00B46173"/>
    <w:rsid w:val="00B55079"/>
    <w:rsid w:val="00B87902"/>
    <w:rsid w:val="00BE52E4"/>
    <w:rsid w:val="00C04A41"/>
    <w:rsid w:val="00C46E39"/>
    <w:rsid w:val="00CC5167"/>
    <w:rsid w:val="00D24105"/>
    <w:rsid w:val="00D531CF"/>
    <w:rsid w:val="00D87623"/>
    <w:rsid w:val="00D95837"/>
    <w:rsid w:val="00DC1739"/>
    <w:rsid w:val="00DC230D"/>
    <w:rsid w:val="00DC41B7"/>
    <w:rsid w:val="00DF3A00"/>
    <w:rsid w:val="00E844EB"/>
    <w:rsid w:val="00EE6B05"/>
    <w:rsid w:val="00EF0557"/>
    <w:rsid w:val="00EF34C5"/>
    <w:rsid w:val="00F5723E"/>
    <w:rsid w:val="00FA0B73"/>
    <w:rsid w:val="00FA6CA2"/>
    <w:rsid w:val="00FC4D81"/>
    <w:rsid w:val="00FF69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25D71D"/>
  <w15:chartTrackingRefBased/>
  <w15:docId w15:val="{4153583D-C52E-45E7-B6AA-2A3CC81D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B3585"/>
    <w:pPr>
      <w:keepNext/>
      <w:outlineLvl w:val="0"/>
    </w:pPr>
    <w:rPr>
      <w:rFonts w:ascii="Arial" w:eastAsiaTheme="majorEastAsia" w:hAnsi="Arial" w:cs="Arial"/>
      <w:b/>
      <w:bCs/>
      <w:sz w:val="24"/>
      <w:szCs w:val="24"/>
      <w:lang w:val="en-GB"/>
    </w:rPr>
  </w:style>
  <w:style w:type="paragraph" w:styleId="2">
    <w:name w:val="heading 2"/>
    <w:basedOn w:val="a"/>
    <w:next w:val="a"/>
    <w:link w:val="20"/>
    <w:uiPriority w:val="9"/>
    <w:unhideWhenUsed/>
    <w:qFormat/>
    <w:rsid w:val="000F445B"/>
    <w:pPr>
      <w:outlineLvl w:val="1"/>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B3585"/>
    <w:rPr>
      <w:rFonts w:ascii="Arial" w:eastAsiaTheme="majorEastAsia" w:hAnsi="Arial" w:cs="Arial"/>
      <w:b/>
      <w:bCs/>
      <w:sz w:val="24"/>
      <w:szCs w:val="24"/>
      <w:lang w:val="en-GB"/>
    </w:rPr>
  </w:style>
  <w:style w:type="paragraph" w:styleId="a3">
    <w:name w:val="List Paragraph"/>
    <w:basedOn w:val="a"/>
    <w:uiPriority w:val="34"/>
    <w:qFormat/>
    <w:rsid w:val="00170B3F"/>
    <w:pPr>
      <w:ind w:leftChars="400" w:left="840"/>
    </w:pPr>
  </w:style>
  <w:style w:type="paragraph" w:styleId="a4">
    <w:name w:val="caption"/>
    <w:basedOn w:val="a"/>
    <w:next w:val="a"/>
    <w:uiPriority w:val="35"/>
    <w:unhideWhenUsed/>
    <w:qFormat/>
    <w:rsid w:val="007A1F39"/>
    <w:rPr>
      <w:b/>
      <w:bCs/>
      <w:szCs w:val="21"/>
    </w:rPr>
  </w:style>
  <w:style w:type="paragraph" w:styleId="a5">
    <w:name w:val="header"/>
    <w:basedOn w:val="a"/>
    <w:link w:val="a6"/>
    <w:uiPriority w:val="99"/>
    <w:unhideWhenUsed/>
    <w:rsid w:val="00494E93"/>
    <w:pPr>
      <w:tabs>
        <w:tab w:val="center" w:pos="4252"/>
        <w:tab w:val="right" w:pos="8504"/>
      </w:tabs>
      <w:snapToGrid w:val="0"/>
    </w:pPr>
  </w:style>
  <w:style w:type="character" w:customStyle="1" w:styleId="a6">
    <w:name w:val="ヘッダー (文字)"/>
    <w:basedOn w:val="a0"/>
    <w:link w:val="a5"/>
    <w:uiPriority w:val="99"/>
    <w:rsid w:val="00494E93"/>
  </w:style>
  <w:style w:type="paragraph" w:styleId="a7">
    <w:name w:val="footer"/>
    <w:basedOn w:val="a"/>
    <w:link w:val="a8"/>
    <w:uiPriority w:val="99"/>
    <w:unhideWhenUsed/>
    <w:rsid w:val="00494E93"/>
    <w:pPr>
      <w:tabs>
        <w:tab w:val="center" w:pos="4252"/>
        <w:tab w:val="right" w:pos="8504"/>
      </w:tabs>
      <w:snapToGrid w:val="0"/>
    </w:pPr>
  </w:style>
  <w:style w:type="character" w:customStyle="1" w:styleId="a8">
    <w:name w:val="フッター (文字)"/>
    <w:basedOn w:val="a0"/>
    <w:link w:val="a7"/>
    <w:uiPriority w:val="99"/>
    <w:rsid w:val="00494E93"/>
  </w:style>
  <w:style w:type="character" w:customStyle="1" w:styleId="20">
    <w:name w:val="見出し 2 (文字)"/>
    <w:basedOn w:val="a0"/>
    <w:link w:val="2"/>
    <w:uiPriority w:val="9"/>
    <w:rsid w:val="000F445B"/>
    <w:rPr>
      <w:rFonts w:ascii="Arial" w:hAnsi="Arial" w:cs="Arial"/>
    </w:rPr>
  </w:style>
  <w:style w:type="table" w:styleId="a9">
    <w:name w:val="Table Grid"/>
    <w:basedOn w:val="a1"/>
    <w:uiPriority w:val="39"/>
    <w:rsid w:val="00913F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13F48"/>
    <w:rPr>
      <w:sz w:val="18"/>
      <w:szCs w:val="18"/>
    </w:rPr>
  </w:style>
  <w:style w:type="paragraph" w:styleId="ab">
    <w:name w:val="annotation text"/>
    <w:basedOn w:val="a"/>
    <w:link w:val="ac"/>
    <w:uiPriority w:val="99"/>
    <w:semiHidden/>
    <w:unhideWhenUsed/>
    <w:rsid w:val="00913F48"/>
    <w:pPr>
      <w:jc w:val="left"/>
    </w:pPr>
  </w:style>
  <w:style w:type="character" w:customStyle="1" w:styleId="ac">
    <w:name w:val="コメント文字列 (文字)"/>
    <w:basedOn w:val="a0"/>
    <w:link w:val="ab"/>
    <w:uiPriority w:val="99"/>
    <w:semiHidden/>
    <w:rsid w:val="00913F48"/>
  </w:style>
  <w:style w:type="paragraph" w:styleId="ad">
    <w:name w:val="annotation subject"/>
    <w:basedOn w:val="ab"/>
    <w:next w:val="ab"/>
    <w:link w:val="ae"/>
    <w:uiPriority w:val="99"/>
    <w:semiHidden/>
    <w:unhideWhenUsed/>
    <w:rsid w:val="00913F48"/>
    <w:rPr>
      <w:b/>
      <w:bCs/>
    </w:rPr>
  </w:style>
  <w:style w:type="character" w:customStyle="1" w:styleId="ae">
    <w:name w:val="コメント内容 (文字)"/>
    <w:basedOn w:val="ac"/>
    <w:link w:val="ad"/>
    <w:uiPriority w:val="99"/>
    <w:semiHidden/>
    <w:rsid w:val="00913F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98556">
      <w:bodyDiv w:val="1"/>
      <w:marLeft w:val="0"/>
      <w:marRight w:val="0"/>
      <w:marTop w:val="0"/>
      <w:marBottom w:val="0"/>
      <w:divBdr>
        <w:top w:val="none" w:sz="0" w:space="0" w:color="auto"/>
        <w:left w:val="none" w:sz="0" w:space="0" w:color="auto"/>
        <w:bottom w:val="none" w:sz="0" w:space="0" w:color="auto"/>
        <w:right w:val="none" w:sz="0" w:space="0" w:color="auto"/>
      </w:divBdr>
      <w:divsChild>
        <w:div w:id="2100057952">
          <w:marLeft w:val="446"/>
          <w:marRight w:val="0"/>
          <w:marTop w:val="0"/>
          <w:marBottom w:val="160"/>
          <w:divBdr>
            <w:top w:val="none" w:sz="0" w:space="0" w:color="auto"/>
            <w:left w:val="none" w:sz="0" w:space="0" w:color="auto"/>
            <w:bottom w:val="none" w:sz="0" w:space="0" w:color="auto"/>
            <w:right w:val="none" w:sz="0" w:space="0" w:color="auto"/>
          </w:divBdr>
        </w:div>
        <w:div w:id="1184903708">
          <w:marLeft w:val="1022"/>
          <w:marRight w:val="0"/>
          <w:marTop w:val="0"/>
          <w:marBottom w:val="160"/>
          <w:divBdr>
            <w:top w:val="none" w:sz="0" w:space="0" w:color="auto"/>
            <w:left w:val="none" w:sz="0" w:space="0" w:color="auto"/>
            <w:bottom w:val="none" w:sz="0" w:space="0" w:color="auto"/>
            <w:right w:val="none" w:sz="0" w:space="0" w:color="auto"/>
          </w:divBdr>
        </w:div>
        <w:div w:id="35545746">
          <w:marLeft w:val="1022"/>
          <w:marRight w:val="0"/>
          <w:marTop w:val="0"/>
          <w:marBottom w:val="160"/>
          <w:divBdr>
            <w:top w:val="none" w:sz="0" w:space="0" w:color="auto"/>
            <w:left w:val="none" w:sz="0" w:space="0" w:color="auto"/>
            <w:bottom w:val="none" w:sz="0" w:space="0" w:color="auto"/>
            <w:right w:val="none" w:sz="0" w:space="0" w:color="auto"/>
          </w:divBdr>
        </w:div>
        <w:div w:id="132872487">
          <w:marLeft w:val="1022"/>
          <w:marRight w:val="0"/>
          <w:marTop w:val="0"/>
          <w:marBottom w:val="160"/>
          <w:divBdr>
            <w:top w:val="none" w:sz="0" w:space="0" w:color="auto"/>
            <w:left w:val="none" w:sz="0" w:space="0" w:color="auto"/>
            <w:bottom w:val="none" w:sz="0" w:space="0" w:color="auto"/>
            <w:right w:val="none" w:sz="0" w:space="0" w:color="auto"/>
          </w:divBdr>
        </w:div>
        <w:div w:id="495418426">
          <w:marLeft w:val="1022"/>
          <w:marRight w:val="0"/>
          <w:marTop w:val="0"/>
          <w:marBottom w:val="160"/>
          <w:divBdr>
            <w:top w:val="none" w:sz="0" w:space="0" w:color="auto"/>
            <w:left w:val="none" w:sz="0" w:space="0" w:color="auto"/>
            <w:bottom w:val="none" w:sz="0" w:space="0" w:color="auto"/>
            <w:right w:val="none" w:sz="0" w:space="0" w:color="auto"/>
          </w:divBdr>
        </w:div>
        <w:div w:id="1119178202">
          <w:marLeft w:val="1022"/>
          <w:marRight w:val="0"/>
          <w:marTop w:val="0"/>
          <w:marBottom w:val="160"/>
          <w:divBdr>
            <w:top w:val="none" w:sz="0" w:space="0" w:color="auto"/>
            <w:left w:val="none" w:sz="0" w:space="0" w:color="auto"/>
            <w:bottom w:val="none" w:sz="0" w:space="0" w:color="auto"/>
            <w:right w:val="none" w:sz="0" w:space="0" w:color="auto"/>
          </w:divBdr>
        </w:div>
        <w:div w:id="137066853">
          <w:marLeft w:val="446"/>
          <w:marRight w:val="0"/>
          <w:marTop w:val="0"/>
          <w:marBottom w:val="160"/>
          <w:divBdr>
            <w:top w:val="none" w:sz="0" w:space="0" w:color="auto"/>
            <w:left w:val="none" w:sz="0" w:space="0" w:color="auto"/>
            <w:bottom w:val="none" w:sz="0" w:space="0" w:color="auto"/>
            <w:right w:val="none" w:sz="0" w:space="0" w:color="auto"/>
          </w:divBdr>
        </w:div>
        <w:div w:id="2119718285">
          <w:marLeft w:val="1022"/>
          <w:marRight w:val="0"/>
          <w:marTop w:val="0"/>
          <w:marBottom w:val="160"/>
          <w:divBdr>
            <w:top w:val="none" w:sz="0" w:space="0" w:color="auto"/>
            <w:left w:val="none" w:sz="0" w:space="0" w:color="auto"/>
            <w:bottom w:val="none" w:sz="0" w:space="0" w:color="auto"/>
            <w:right w:val="none" w:sz="0" w:space="0" w:color="auto"/>
          </w:divBdr>
        </w:div>
        <w:div w:id="1168323555">
          <w:marLeft w:val="446"/>
          <w:marRight w:val="0"/>
          <w:marTop w:val="0"/>
          <w:marBottom w:val="160"/>
          <w:divBdr>
            <w:top w:val="none" w:sz="0" w:space="0" w:color="auto"/>
            <w:left w:val="none" w:sz="0" w:space="0" w:color="auto"/>
            <w:bottom w:val="none" w:sz="0" w:space="0" w:color="auto"/>
            <w:right w:val="none" w:sz="0" w:space="0" w:color="auto"/>
          </w:divBdr>
        </w:div>
        <w:div w:id="1343626275">
          <w:marLeft w:val="1022"/>
          <w:marRight w:val="0"/>
          <w:marTop w:val="0"/>
          <w:marBottom w:val="160"/>
          <w:divBdr>
            <w:top w:val="none" w:sz="0" w:space="0" w:color="auto"/>
            <w:left w:val="none" w:sz="0" w:space="0" w:color="auto"/>
            <w:bottom w:val="none" w:sz="0" w:space="0" w:color="auto"/>
            <w:right w:val="none" w:sz="0" w:space="0" w:color="auto"/>
          </w:divBdr>
        </w:div>
        <w:div w:id="1410692278">
          <w:marLeft w:val="1022"/>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Pages>
  <Words>295</Words>
  <Characters>1684</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Kitagawa, Koichiro | Koo | RMI</dc:creator>
  <cp:keywords/>
  <dc:description/>
  <cp:lastModifiedBy>Kitagawa, Koichiro | Koo | RMI</cp:lastModifiedBy>
  <cp:revision>3</cp:revision>
  <dcterms:created xsi:type="dcterms:W3CDTF">2022-08-11T16:43:00Z</dcterms:created>
  <dcterms:modified xsi:type="dcterms:W3CDTF">2022-08-12T10:49:00Z</dcterms:modified>
</cp:coreProperties>
</file>