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444E6BC5" w:rsidR="00F110CD" w:rsidRPr="004D3A84" w:rsidRDefault="00F110CD" w:rsidP="00F110CD">
      <w:pPr>
        <w:pStyle w:val="Header"/>
        <w:tabs>
          <w:tab w:val="right" w:pos="9639"/>
        </w:tabs>
        <w:rPr>
          <w:sz w:val="24"/>
          <w:szCs w:val="24"/>
          <w:lang w:val="en-GB"/>
        </w:rPr>
      </w:pPr>
      <w:bookmarkStart w:id="0" w:name="_Hlk37418177"/>
      <w:r w:rsidRPr="004D3A84">
        <w:rPr>
          <w:sz w:val="24"/>
          <w:szCs w:val="24"/>
          <w:lang w:val="en-GB"/>
        </w:rPr>
        <w:t>3GPP TSG RA</w:t>
      </w:r>
      <w:r w:rsidR="00BA1872" w:rsidRPr="004D3A84">
        <w:rPr>
          <w:sz w:val="24"/>
          <w:szCs w:val="24"/>
          <w:lang w:val="en-GB"/>
        </w:rPr>
        <w:t xml:space="preserve">N WG1 </w:t>
      </w:r>
      <w:r w:rsidR="00B65452" w:rsidRPr="004D3A84">
        <w:rPr>
          <w:sz w:val="24"/>
          <w:szCs w:val="24"/>
          <w:lang w:val="en-GB"/>
        </w:rPr>
        <w:t>#</w:t>
      </w:r>
      <w:r w:rsidR="00191E79" w:rsidRPr="004D3A84">
        <w:rPr>
          <w:sz w:val="24"/>
          <w:szCs w:val="24"/>
          <w:lang w:val="en-GB"/>
        </w:rPr>
        <w:t>1</w:t>
      </w:r>
      <w:r w:rsidR="00E06489">
        <w:rPr>
          <w:sz w:val="24"/>
          <w:szCs w:val="24"/>
          <w:lang w:val="en-GB"/>
        </w:rPr>
        <w:t>1</w:t>
      </w:r>
      <w:r w:rsidR="00191E79" w:rsidRPr="004D3A84">
        <w:rPr>
          <w:sz w:val="24"/>
          <w:szCs w:val="24"/>
          <w:lang w:val="en-GB"/>
        </w:rPr>
        <w:t>0</w:t>
      </w:r>
      <w:r w:rsidR="001348FE" w:rsidRPr="004D3A84">
        <w:rPr>
          <w:sz w:val="24"/>
          <w:szCs w:val="24"/>
          <w:lang w:val="en-GB"/>
        </w:rPr>
        <w:tab/>
      </w:r>
      <w:r w:rsidR="00972BCE" w:rsidRPr="00972BCE">
        <w:rPr>
          <w:sz w:val="24"/>
          <w:szCs w:val="24"/>
          <w:lang w:val="en-GB"/>
        </w:rPr>
        <w:t>R1-</w:t>
      </w:r>
      <w:r w:rsidR="00802447" w:rsidRPr="00802447">
        <w:rPr>
          <w:sz w:val="24"/>
          <w:szCs w:val="24"/>
          <w:lang w:val="en-GB"/>
        </w:rPr>
        <w:t>220</w:t>
      </w:r>
      <w:r w:rsidR="00377344">
        <w:rPr>
          <w:sz w:val="24"/>
          <w:szCs w:val="24"/>
          <w:lang w:val="en-GB"/>
        </w:rPr>
        <w:t>7084</w:t>
      </w:r>
    </w:p>
    <w:p w14:paraId="30E02940" w14:textId="2B14C4C8" w:rsidR="00CA26CE" w:rsidRPr="004D3A84" w:rsidRDefault="003B3A98" w:rsidP="00CA26CE">
      <w:pPr>
        <w:pStyle w:val="Header"/>
        <w:rPr>
          <w:sz w:val="24"/>
          <w:szCs w:val="24"/>
          <w:lang w:val="en-GB"/>
        </w:rPr>
      </w:pPr>
      <w:r w:rsidRPr="00AF44AC">
        <w:rPr>
          <w:noProof w:val="0"/>
          <w:sz w:val="24"/>
          <w:szCs w:val="24"/>
          <w:lang w:val="en-GB"/>
        </w:rPr>
        <w:t>Toulouse, France, August 22</w:t>
      </w:r>
      <w:r w:rsidRPr="00AF44AC">
        <w:rPr>
          <w:noProof w:val="0"/>
          <w:sz w:val="24"/>
          <w:szCs w:val="24"/>
          <w:vertAlign w:val="superscript"/>
          <w:lang w:val="en-GB"/>
        </w:rPr>
        <w:t>nd</w:t>
      </w:r>
      <w:r w:rsidRPr="00AF44AC">
        <w:rPr>
          <w:noProof w:val="0"/>
          <w:sz w:val="24"/>
          <w:szCs w:val="24"/>
          <w:lang w:val="en-GB"/>
        </w:rPr>
        <w:t xml:space="preserve"> – 26</w:t>
      </w:r>
      <w:r w:rsidRPr="00AF44AC">
        <w:rPr>
          <w:noProof w:val="0"/>
          <w:sz w:val="24"/>
          <w:szCs w:val="24"/>
          <w:vertAlign w:val="superscript"/>
          <w:lang w:val="en-GB"/>
        </w:rPr>
        <w:t>th</w:t>
      </w:r>
      <w:r w:rsidRPr="00AF44AC">
        <w:rPr>
          <w:noProof w:val="0"/>
          <w:sz w:val="24"/>
          <w:szCs w:val="24"/>
          <w:lang w:val="en-GB"/>
        </w:rPr>
        <w:t>, 2022</w:t>
      </w:r>
    </w:p>
    <w:bookmarkEnd w:id="0"/>
    <w:p w14:paraId="2CFE1919" w14:textId="77777777" w:rsidR="00850D96" w:rsidRPr="004D3A84" w:rsidRDefault="00850D96" w:rsidP="00CA26CE">
      <w:pPr>
        <w:pStyle w:val="Header"/>
        <w:rPr>
          <w:sz w:val="24"/>
          <w:lang w:val="en-GB" w:eastAsia="ja-JP"/>
        </w:rPr>
      </w:pPr>
    </w:p>
    <w:p w14:paraId="30E02941" w14:textId="526ED6BE" w:rsidR="0034111C" w:rsidRPr="005D63E7" w:rsidRDefault="0034111C" w:rsidP="16512788">
      <w:pPr>
        <w:pStyle w:val="CRCoverPage"/>
        <w:rPr>
          <w:rFonts w:cs="Arial"/>
          <w:b/>
          <w:sz w:val="24"/>
          <w:szCs w:val="24"/>
          <w:lang w:eastAsia="ja-JP"/>
        </w:rPr>
      </w:pPr>
      <w:r w:rsidRPr="005D63E7">
        <w:rPr>
          <w:rFonts w:cs="Arial"/>
          <w:b/>
          <w:sz w:val="24"/>
          <w:szCs w:val="24"/>
        </w:rPr>
        <w:t>Agenda item:</w:t>
      </w:r>
      <w:r w:rsidRPr="005D63E7">
        <w:rPr>
          <w:rFonts w:cs="Arial"/>
          <w:b/>
          <w:sz w:val="24"/>
        </w:rPr>
        <w:tab/>
      </w:r>
      <w:r w:rsidRPr="005D63E7">
        <w:rPr>
          <w:rFonts w:cs="Arial"/>
          <w:b/>
          <w:sz w:val="24"/>
        </w:rPr>
        <w:tab/>
      </w:r>
      <w:r w:rsidR="00E53CFA" w:rsidRPr="005D63E7">
        <w:rPr>
          <w:rFonts w:cs="Arial"/>
          <w:b/>
          <w:sz w:val="24"/>
        </w:rPr>
        <w:t>8.</w:t>
      </w:r>
      <w:r w:rsidR="00E53CFA" w:rsidRPr="005D63E7">
        <w:rPr>
          <w:rFonts w:cs="Arial"/>
          <w:b/>
          <w:sz w:val="24"/>
          <w:szCs w:val="24"/>
        </w:rPr>
        <w:t>7</w:t>
      </w:r>
      <w:r w:rsidR="001F201D" w:rsidRPr="005D63E7">
        <w:rPr>
          <w:rFonts w:cs="Arial"/>
          <w:b/>
          <w:sz w:val="24"/>
          <w:szCs w:val="24"/>
        </w:rPr>
        <w:t>.</w:t>
      </w:r>
      <w:r w:rsidR="00E53CFA" w:rsidRPr="005D63E7">
        <w:rPr>
          <w:rFonts w:cs="Arial"/>
          <w:b/>
          <w:sz w:val="24"/>
          <w:szCs w:val="24"/>
        </w:rPr>
        <w:t>2</w:t>
      </w:r>
    </w:p>
    <w:p w14:paraId="30E02942" w14:textId="11CBDC88" w:rsidR="00E128F2" w:rsidRPr="005D63E7" w:rsidRDefault="0034111C" w:rsidP="16512788">
      <w:pPr>
        <w:tabs>
          <w:tab w:val="left" w:pos="1985"/>
        </w:tabs>
        <w:spacing w:after="120"/>
        <w:ind w:left="1985" w:hanging="1985"/>
        <w:rPr>
          <w:rFonts w:ascii="Arial" w:hAnsi="Arial" w:cs="Arial"/>
          <w:b/>
          <w:sz w:val="24"/>
          <w:szCs w:val="24"/>
        </w:rPr>
      </w:pPr>
      <w:r w:rsidRPr="005D63E7">
        <w:rPr>
          <w:rFonts w:ascii="Arial" w:hAnsi="Arial" w:cs="Arial"/>
          <w:b/>
          <w:sz w:val="24"/>
          <w:szCs w:val="24"/>
        </w:rPr>
        <w:t>Source:</w:t>
      </w:r>
      <w:r w:rsidRPr="005D63E7">
        <w:rPr>
          <w:rFonts w:ascii="Arial" w:hAnsi="Arial" w:cs="Arial"/>
          <w:b/>
          <w:sz w:val="24"/>
        </w:rPr>
        <w:tab/>
      </w:r>
      <w:r w:rsidR="00013455" w:rsidRPr="005D63E7">
        <w:rPr>
          <w:rFonts w:ascii="Arial" w:hAnsi="Arial" w:cs="Arial"/>
          <w:b/>
          <w:sz w:val="24"/>
          <w:szCs w:val="24"/>
        </w:rPr>
        <w:t xml:space="preserve">Nokia, </w:t>
      </w:r>
      <w:r w:rsidR="00E67802" w:rsidRPr="005D63E7">
        <w:rPr>
          <w:rFonts w:ascii="Arial" w:hAnsi="Arial" w:cs="Arial"/>
          <w:b/>
          <w:sz w:val="24"/>
          <w:szCs w:val="24"/>
        </w:rPr>
        <w:t>Nokia</w:t>
      </w:r>
      <w:r w:rsidR="00013455" w:rsidRPr="005D63E7">
        <w:rPr>
          <w:rFonts w:ascii="Arial" w:hAnsi="Arial" w:cs="Arial"/>
          <w:b/>
          <w:sz w:val="24"/>
          <w:szCs w:val="24"/>
        </w:rPr>
        <w:t xml:space="preserve"> Shanghai Bell</w:t>
      </w:r>
    </w:p>
    <w:p w14:paraId="30E02943" w14:textId="77C95298" w:rsidR="0034111C" w:rsidRPr="005D63E7" w:rsidRDefault="0034111C" w:rsidP="16512788">
      <w:pPr>
        <w:ind w:left="1985" w:hanging="1985"/>
        <w:rPr>
          <w:rFonts w:ascii="Arial" w:hAnsi="Arial" w:cs="Arial"/>
          <w:b/>
          <w:sz w:val="24"/>
          <w:szCs w:val="24"/>
        </w:rPr>
      </w:pPr>
      <w:r w:rsidRPr="005D63E7">
        <w:rPr>
          <w:rFonts w:ascii="Arial" w:hAnsi="Arial" w:cs="Arial"/>
          <w:b/>
          <w:sz w:val="24"/>
          <w:szCs w:val="24"/>
        </w:rPr>
        <w:t>Title:</w:t>
      </w:r>
      <w:r w:rsidRPr="005D63E7">
        <w:rPr>
          <w:rFonts w:ascii="Arial" w:hAnsi="Arial" w:cs="Arial"/>
          <w:b/>
          <w:sz w:val="24"/>
        </w:rPr>
        <w:tab/>
      </w:r>
      <w:r w:rsidR="004424CC">
        <w:rPr>
          <w:rFonts w:ascii="Arial" w:hAnsi="Arial" w:cs="Arial"/>
          <w:b/>
          <w:sz w:val="24"/>
        </w:rPr>
        <w:t xml:space="preserve">Open issues on PDCCH monitoring adaptation for </w:t>
      </w:r>
      <w:r w:rsidR="00361AE6" w:rsidRPr="005D63E7">
        <w:rPr>
          <w:rFonts w:ascii="Arial" w:hAnsi="Arial" w:cs="Arial"/>
          <w:b/>
          <w:sz w:val="24"/>
        </w:rPr>
        <w:t>UE power saving</w:t>
      </w:r>
    </w:p>
    <w:p w14:paraId="30E02944" w14:textId="60B6B0C7" w:rsidR="0034111C" w:rsidRPr="005D63E7" w:rsidRDefault="0034111C" w:rsidP="16512788">
      <w:pPr>
        <w:rPr>
          <w:rFonts w:ascii="Arial" w:hAnsi="Arial" w:cs="Arial"/>
          <w:b/>
          <w:sz w:val="24"/>
          <w:szCs w:val="24"/>
        </w:rPr>
      </w:pPr>
      <w:r w:rsidRPr="005D63E7">
        <w:rPr>
          <w:rFonts w:ascii="Arial" w:hAnsi="Arial" w:cs="Arial"/>
          <w:b/>
          <w:sz w:val="24"/>
          <w:szCs w:val="24"/>
        </w:rPr>
        <w:t xml:space="preserve">Document </w:t>
      </w:r>
      <w:r w:rsidR="3E61DC49" w:rsidRPr="005D63E7">
        <w:rPr>
          <w:rFonts w:ascii="Arial" w:hAnsi="Arial" w:cs="Arial"/>
          <w:b/>
          <w:sz w:val="24"/>
          <w:szCs w:val="24"/>
        </w:rPr>
        <w:t>for:</w:t>
      </w:r>
      <w:r w:rsidRPr="005D63E7">
        <w:rPr>
          <w:rFonts w:ascii="Arial" w:hAnsi="Arial" w:cs="Arial"/>
          <w:b/>
          <w:sz w:val="24"/>
        </w:rPr>
        <w:tab/>
      </w:r>
      <w:r w:rsidR="00220615" w:rsidRPr="005D63E7">
        <w:rPr>
          <w:rFonts w:ascii="Arial" w:hAnsi="Arial" w:cs="Arial"/>
          <w:b/>
          <w:sz w:val="24"/>
        </w:rPr>
        <w:tab/>
      </w:r>
      <w:r w:rsidRPr="005D63E7">
        <w:rPr>
          <w:rFonts w:ascii="Arial" w:hAnsi="Arial" w:cs="Arial"/>
          <w:b/>
          <w:sz w:val="24"/>
          <w:szCs w:val="24"/>
        </w:rPr>
        <w:t>Discussion and Decision</w:t>
      </w:r>
    </w:p>
    <w:p w14:paraId="7CF7938E" w14:textId="7E19F756" w:rsidR="00ED1327" w:rsidRPr="005D63E7" w:rsidRDefault="00EE7FA7" w:rsidP="00ED1327">
      <w:pPr>
        <w:pStyle w:val="Heading1"/>
      </w:pPr>
      <w:r w:rsidRPr="005D63E7">
        <w:t>Introduction</w:t>
      </w:r>
    </w:p>
    <w:p w14:paraId="2CCC2EE7" w14:textId="6DF6A7B3" w:rsidR="00E53CFA" w:rsidRPr="005D63E7" w:rsidRDefault="00E53CFA" w:rsidP="006E7BD3">
      <w:pPr>
        <w:jc w:val="both"/>
      </w:pPr>
      <w:bookmarkStart w:id="1" w:name="_Hlk510705081"/>
      <w:r w:rsidRPr="004424CC">
        <w:rPr>
          <w:noProof/>
        </w:rPr>
        <mc:AlternateContent>
          <mc:Choice Requires="wps">
            <w:drawing>
              <wp:anchor distT="45720" distB="45720" distL="114300" distR="114300" simplePos="0" relativeHeight="251658240" behindDoc="0" locked="0" layoutInCell="1" allowOverlap="1" wp14:anchorId="3E5BF692" wp14:editId="1ED805B0">
                <wp:simplePos x="0" y="0"/>
                <wp:positionH relativeFrom="margin">
                  <wp:posOffset>5715</wp:posOffset>
                </wp:positionH>
                <wp:positionV relativeFrom="paragraph">
                  <wp:posOffset>248092</wp:posOffset>
                </wp:positionV>
                <wp:extent cx="6095365" cy="1404620"/>
                <wp:effectExtent l="0" t="0" r="1968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5365" cy="1404620"/>
                        </a:xfrm>
                        <a:prstGeom prst="rect">
                          <a:avLst/>
                        </a:prstGeom>
                        <a:solidFill>
                          <a:srgbClr val="FFFFFF"/>
                        </a:solidFill>
                        <a:ln w="9525">
                          <a:solidFill>
                            <a:srgbClr val="000000"/>
                          </a:solidFill>
                          <a:miter lim="800000"/>
                          <a:headEnd/>
                          <a:tailEnd/>
                        </a:ln>
                      </wps:spPr>
                      <wps:txbx>
                        <w:txbxContent>
                          <w:p w14:paraId="3339EEBB" w14:textId="77777777" w:rsidR="000B3F17" w:rsidRPr="000853C6" w:rsidRDefault="000B3F17" w:rsidP="00E53CFA">
                            <w:pPr>
                              <w:numPr>
                                <w:ilvl w:val="0"/>
                                <w:numId w:val="28"/>
                              </w:numPr>
                            </w:pPr>
                            <w:r w:rsidRPr="000853C6">
                              <w:t>Study and specify, if agreed, enhancements on power saving techniques for connected-mode UE, subject to minimized system performance impact [RAN1, RAN4]</w:t>
                            </w:r>
                          </w:p>
                          <w:p w14:paraId="508855FF" w14:textId="77777777" w:rsidR="000B3F17" w:rsidRPr="000853C6" w:rsidRDefault="000B3F17" w:rsidP="00E53CFA">
                            <w:pPr>
                              <w:numPr>
                                <w:ilvl w:val="1"/>
                                <w:numId w:val="28"/>
                              </w:numPr>
                            </w:pPr>
                            <w:r w:rsidRPr="000853C6">
                              <w:t xml:space="preserve">Study and specify, if agreed, extension(s) to Rel-16 DCI-based power saving adaptation during DRX Active Time for an active BWP, including PDCCH monitoring reduction when C-DRX is configured [RAN1] </w:t>
                            </w:r>
                          </w:p>
                          <w:p w14:paraId="025AB20B" w14:textId="2290E2C2" w:rsidR="000B3F17" w:rsidRPr="000853C6" w:rsidRDefault="000B3F17" w:rsidP="009D649E">
                            <w:pPr>
                              <w:numPr>
                                <w:ilvl w:val="0"/>
                                <w:numId w:val="29"/>
                              </w:numPr>
                            </w:pPr>
                            <w:r w:rsidRPr="000853C6">
                              <w:t>NOTE: Rel-15 and Rel-16 available power saving solutions should be supported by the UE and included in the evaluation. RAN1 will ask the confirmation from RAN2 that Rel-15 and Rel-16 available power saving solutions are properly utilized.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E5BF692" id="_x0000_t202" coordsize="21600,21600" o:spt="202" path="m,l,21600r21600,l21600,xe">
                <v:stroke joinstyle="miter"/>
                <v:path gradientshapeok="t" o:connecttype="rect"/>
              </v:shapetype>
              <v:shape id="Text Box 2" o:spid="_x0000_s1026" type="#_x0000_t202" style="position:absolute;left:0;text-align:left;margin-left:.45pt;margin-top:19.55pt;width:479.9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">
                <v:textbox style="mso-fit-shape-to-text:t">
                  <w:txbxContent>
                    <w:p w14:paraId="3339EEBB" w14:textId="77777777" w:rsidR="000B3F17" w:rsidRPr="000853C6" w:rsidRDefault="000B3F17" w:rsidP="00E53CFA">
                      <w:pPr>
                        <w:numPr>
                          <w:ilvl w:val="0"/>
                          <w:numId w:val="28"/>
                        </w:numPr>
                      </w:pPr>
                      <w:r w:rsidRPr="000853C6">
                        <w:t>Study and specify, if agreed, enhancements on power saving techniques for connected-mode UE, subject to minimized system performance impact [RAN1, RAN4]</w:t>
                      </w:r>
                    </w:p>
                    <w:p w14:paraId="508855FF" w14:textId="77777777" w:rsidR="000B3F17" w:rsidRPr="000853C6" w:rsidRDefault="000B3F17" w:rsidP="00E53CFA">
                      <w:pPr>
                        <w:numPr>
                          <w:ilvl w:val="1"/>
                          <w:numId w:val="28"/>
                        </w:numPr>
                      </w:pPr>
                      <w:r w:rsidRPr="000853C6">
                        <w:t xml:space="preserve">Study and specify, if agreed, extension(s) to Rel-16 DCI-based power saving adaptation during DRX Active Time for an active BWP, including PDCCH monitoring reduction when C-DRX is configured [RAN1] </w:t>
                      </w:r>
                    </w:p>
                    <w:p w14:paraId="025AB20B" w14:textId="2290E2C2" w:rsidR="000B3F17" w:rsidRPr="000853C6" w:rsidRDefault="000B3F17" w:rsidP="009D649E">
                      <w:pPr>
                        <w:numPr>
                          <w:ilvl w:val="0"/>
                          <w:numId w:val="29"/>
                        </w:numPr>
                      </w:pPr>
                      <w:r w:rsidRPr="000853C6">
                        <w:t>NOTE: Rel-15 and Rel-16 available power saving solutions should be supported by the UE and included in the evaluation. RAN1 will ask the confirmation from RAN2 that Rel-15 and Rel-16 available power saving solutions are properly utilized.</w:t>
                      </w:r>
                    </w:p>
                  </w:txbxContent>
                </v:textbox>
                <w10:wrap type="square" anchorx="margin"/>
              </v:shape>
            </w:pict>
          </mc:Fallback>
        </mc:AlternateContent>
      </w:r>
      <w:r w:rsidRPr="005D63E7">
        <w:t xml:space="preserve">The release 17 work item on UE power saving enhancements </w:t>
      </w:r>
      <w:r w:rsidRPr="005D63E7">
        <w:fldChar w:fldCharType="begin"/>
      </w:r>
      <w:r w:rsidRPr="005D63E7">
        <w:instrText xml:space="preserve"> REF _Ref53745989 \r \h </w:instrText>
      </w:r>
      <w:r w:rsidR="00732234">
        <w:instrText xml:space="preserve"> \* MERGEFORMAT </w:instrText>
      </w:r>
      <w:r w:rsidRPr="005D63E7">
        <w:fldChar w:fldCharType="separate"/>
      </w:r>
      <w:r w:rsidR="006E7BD3">
        <w:t>[1]</w:t>
      </w:r>
      <w:r w:rsidRPr="005D63E7">
        <w:fldChar w:fldCharType="end"/>
      </w:r>
      <w:r w:rsidRPr="005D63E7">
        <w:t xml:space="preserve"> includes the following objective:</w:t>
      </w:r>
    </w:p>
    <w:p w14:paraId="294887FD" w14:textId="77777777" w:rsidR="007005FF" w:rsidRPr="005D63E7" w:rsidRDefault="007005FF" w:rsidP="00E53CFA"/>
    <w:p w14:paraId="4192FC72" w14:textId="5AA7A470" w:rsidR="007144E8" w:rsidRPr="005D63E7" w:rsidRDefault="007005FF" w:rsidP="000A09E1">
      <w:pPr>
        <w:jc w:val="both"/>
      </w:pPr>
      <w:r w:rsidRPr="005D63E7">
        <w:t>In this contribution we discuss on the PDCCH monitoring adaptation design.</w:t>
      </w:r>
    </w:p>
    <w:p w14:paraId="51FE6A3A" w14:textId="77777777" w:rsidR="00C8381F" w:rsidRPr="005D63E7" w:rsidRDefault="00C8381F" w:rsidP="0000488F">
      <w:pPr>
        <w:jc w:val="both"/>
      </w:pPr>
    </w:p>
    <w:p w14:paraId="19BBDAEF" w14:textId="4CE8DF3E" w:rsidR="00CB1349" w:rsidRPr="005D63E7" w:rsidRDefault="00CB1349" w:rsidP="00C57ACF">
      <w:pPr>
        <w:pStyle w:val="Heading1"/>
      </w:pPr>
      <w:bookmarkStart w:id="2" w:name="_Ref106199889"/>
      <w:r w:rsidRPr="005D63E7">
        <w:t xml:space="preserve">PDCCH monitoring adaptation </w:t>
      </w:r>
      <w:r w:rsidR="00344CF5" w:rsidRPr="005D63E7">
        <w:t>behaviour</w:t>
      </w:r>
      <w:r w:rsidR="00A64C31" w:rsidRPr="005D63E7">
        <w:t xml:space="preserve"> with MO triggers</w:t>
      </w:r>
      <w:bookmarkEnd w:id="2"/>
    </w:p>
    <w:p w14:paraId="46D48916" w14:textId="77777777" w:rsidR="00A47EC3" w:rsidRDefault="00A47EC3" w:rsidP="00A47EC3">
      <w:pPr>
        <w:jc w:val="both"/>
      </w:pPr>
      <w:r>
        <w:t>In RAN1#108e RAN1 discussed the RAN2 LS</w:t>
      </w:r>
      <w:r>
        <w:fldChar w:fldCharType="begin"/>
      </w:r>
      <w:r>
        <w:instrText xml:space="preserve"> REF _Ref95406142 \r \h </w:instrText>
      </w:r>
      <w:r>
        <w:fldChar w:fldCharType="separate"/>
      </w:r>
      <w:r>
        <w:t>[2]</w:t>
      </w:r>
      <w:r>
        <w:fldChar w:fldCharType="end"/>
      </w:r>
      <w:r>
        <w:t xml:space="preserve"> and provided a reply in </w:t>
      </w:r>
      <w:r>
        <w:fldChar w:fldCharType="begin"/>
      </w:r>
      <w:r>
        <w:instrText xml:space="preserve"> REF _Ref100306818 \r \h </w:instrText>
      </w:r>
      <w:r>
        <w:fldChar w:fldCharType="separate"/>
      </w:r>
      <w:r>
        <w:t>[3]</w:t>
      </w:r>
      <w:r>
        <w:fldChar w:fldCharType="end"/>
      </w:r>
      <w:r>
        <w:t>.</w:t>
      </w:r>
    </w:p>
    <w:p w14:paraId="629BE4C3" w14:textId="77777777" w:rsidR="00A47EC3" w:rsidRDefault="00A47EC3" w:rsidP="00A47EC3">
      <w:pPr>
        <w:jc w:val="both"/>
      </w:pPr>
      <w:r>
        <w:t>The RAN2 LS send to RAN1 quoted the related agreements:</w:t>
      </w:r>
    </w:p>
    <w:tbl>
      <w:tblPr>
        <w:tblStyle w:val="TableGrid"/>
        <w:tblW w:w="0" w:type="auto"/>
        <w:tblLook w:val="04A0" w:firstRow="1" w:lastRow="0" w:firstColumn="1" w:lastColumn="0" w:noHBand="0" w:noVBand="1"/>
      </w:tblPr>
      <w:tblGrid>
        <w:gridCol w:w="9629"/>
      </w:tblGrid>
      <w:tr w:rsidR="00A47EC3" w14:paraId="3BA022D7" w14:textId="77777777" w:rsidTr="0039058B">
        <w:tc>
          <w:tcPr>
            <w:tcW w:w="9629" w:type="dxa"/>
          </w:tcPr>
          <w:p w14:paraId="11A3E987" w14:textId="77777777" w:rsidR="00A47EC3" w:rsidRDefault="00A47EC3" w:rsidP="0039058B">
            <w:pPr>
              <w:overflowPunct w:val="0"/>
              <w:adjustRightInd w:val="0"/>
              <w:spacing w:after="180"/>
              <w:jc w:val="both"/>
              <w:textAlignment w:val="baseline"/>
              <w:rPr>
                <w:rFonts w:ascii="Arial" w:eastAsia="DengXian" w:hAnsi="Arial" w:cs="Arial"/>
                <w:sz w:val="20"/>
                <w:szCs w:val="20"/>
              </w:rPr>
            </w:pPr>
            <w:r>
              <w:rPr>
                <w:rFonts w:ascii="Arial" w:eastAsia="DengXian" w:hAnsi="Arial" w:cs="Arial"/>
                <w:sz w:val="20"/>
                <w:szCs w:val="20"/>
              </w:rPr>
              <w:t>Following agreements were made in RAN2#116bis-e:</w:t>
            </w:r>
          </w:p>
          <w:p w14:paraId="5842ADF8" w14:textId="77777777" w:rsidR="00A47EC3" w:rsidRDefault="00A47EC3" w:rsidP="00A47EC3">
            <w:pPr>
              <w:pStyle w:val="ListParagraph"/>
              <w:numPr>
                <w:ilvl w:val="0"/>
                <w:numId w:val="72"/>
              </w:numPr>
              <w:spacing w:line="240" w:lineRule="auto"/>
              <w:contextualSpacing w:val="0"/>
              <w:jc w:val="both"/>
              <w:rPr>
                <w:rFonts w:ascii="Arial" w:eastAsia="DengXian" w:hAnsi="Arial" w:cs="Arial"/>
                <w:sz w:val="20"/>
                <w:szCs w:val="20"/>
              </w:rPr>
            </w:pPr>
            <w:r w:rsidRPr="004B5CD9">
              <w:rPr>
                <w:rFonts w:ascii="Arial" w:hAnsi="Arial" w:cs="Arial"/>
                <w:sz w:val="20"/>
                <w:szCs w:val="20"/>
                <w:lang w:eastAsia="en-GB"/>
              </w:rPr>
              <w:t>UE ignores PDCCH skipping</w:t>
            </w:r>
            <w:r w:rsidRPr="004B5CD9">
              <w:rPr>
                <w:rFonts w:ascii="Arial" w:eastAsia="DengXian" w:hAnsi="Arial" w:cs="Arial"/>
                <w:sz w:val="20"/>
                <w:szCs w:val="20"/>
              </w:rPr>
              <w:t xml:space="preserve"> while the SR is pending.</w:t>
            </w:r>
          </w:p>
          <w:p w14:paraId="1118D957" w14:textId="77777777" w:rsidR="00A47EC3" w:rsidRPr="004B5CD9" w:rsidRDefault="00A47EC3" w:rsidP="0039058B">
            <w:pPr>
              <w:pStyle w:val="ListParagraph"/>
              <w:jc w:val="both"/>
              <w:rPr>
                <w:rFonts w:ascii="Arial" w:eastAsia="DengXian" w:hAnsi="Arial" w:cs="Arial"/>
                <w:sz w:val="20"/>
                <w:szCs w:val="20"/>
              </w:rPr>
            </w:pPr>
          </w:p>
          <w:p w14:paraId="015694B5" w14:textId="77777777" w:rsidR="00A47EC3" w:rsidRDefault="00A47EC3" w:rsidP="00A47EC3">
            <w:pPr>
              <w:pStyle w:val="ListParagraph"/>
              <w:numPr>
                <w:ilvl w:val="0"/>
                <w:numId w:val="72"/>
              </w:numPr>
              <w:spacing w:line="240" w:lineRule="auto"/>
              <w:contextualSpacing w:val="0"/>
              <w:jc w:val="both"/>
              <w:rPr>
                <w:rFonts w:ascii="Arial" w:eastAsia="DengXian" w:hAnsi="Arial" w:cs="Arial"/>
                <w:sz w:val="20"/>
                <w:szCs w:val="20"/>
              </w:rPr>
            </w:pPr>
            <w:r w:rsidRPr="004B5CD9">
              <w:rPr>
                <w:rFonts w:ascii="Arial" w:eastAsia="DengXian" w:hAnsi="Arial" w:cs="Arial"/>
                <w:sz w:val="20"/>
                <w:szCs w:val="20"/>
              </w:rPr>
              <w:t>If PDCCH skipping is applied to RNTI(s) monitored during RAR/</w:t>
            </w:r>
            <w:proofErr w:type="spellStart"/>
            <w:r w:rsidRPr="004B5CD9">
              <w:rPr>
                <w:rFonts w:ascii="Arial" w:eastAsia="DengXian" w:hAnsi="Arial" w:cs="Arial"/>
                <w:sz w:val="20"/>
                <w:szCs w:val="20"/>
              </w:rPr>
              <w:t>MsgB</w:t>
            </w:r>
            <w:proofErr w:type="spellEnd"/>
            <w:r w:rsidRPr="004B5CD9">
              <w:rPr>
                <w:rFonts w:ascii="Arial" w:eastAsia="DengXian" w:hAnsi="Arial" w:cs="Arial"/>
                <w:sz w:val="20"/>
                <w:szCs w:val="20"/>
              </w:rPr>
              <w:t xml:space="preserve"> window, the </w:t>
            </w:r>
            <w:r w:rsidRPr="004B5CD9">
              <w:rPr>
                <w:rFonts w:ascii="Arial" w:hAnsi="Arial" w:cs="Arial"/>
                <w:sz w:val="20"/>
                <w:szCs w:val="20"/>
                <w:lang w:eastAsia="en-GB"/>
              </w:rPr>
              <w:t>UE ignores PDCCH skipping</w:t>
            </w:r>
            <w:r w:rsidRPr="004B5CD9">
              <w:rPr>
                <w:rFonts w:ascii="Arial" w:eastAsia="DengXian" w:hAnsi="Arial" w:cs="Arial"/>
                <w:sz w:val="20"/>
                <w:szCs w:val="20"/>
              </w:rPr>
              <w:t xml:space="preserve"> during the RAR/</w:t>
            </w:r>
            <w:proofErr w:type="spellStart"/>
            <w:r w:rsidRPr="004B5CD9">
              <w:rPr>
                <w:rFonts w:ascii="Arial" w:eastAsia="DengXian" w:hAnsi="Arial" w:cs="Arial"/>
                <w:sz w:val="20"/>
                <w:szCs w:val="20"/>
              </w:rPr>
              <w:t>MsgB</w:t>
            </w:r>
            <w:proofErr w:type="spellEnd"/>
            <w:r w:rsidRPr="004B5CD9">
              <w:rPr>
                <w:rFonts w:ascii="Arial" w:eastAsia="DengXian" w:hAnsi="Arial" w:cs="Arial"/>
                <w:sz w:val="20"/>
                <w:szCs w:val="20"/>
              </w:rPr>
              <w:t xml:space="preserve"> window.</w:t>
            </w:r>
          </w:p>
          <w:p w14:paraId="71939CC6" w14:textId="77777777" w:rsidR="00A47EC3" w:rsidRPr="004B5CD9" w:rsidRDefault="00A47EC3" w:rsidP="0039058B">
            <w:pPr>
              <w:pStyle w:val="ListParagraph"/>
              <w:jc w:val="both"/>
              <w:rPr>
                <w:rFonts w:ascii="Arial" w:eastAsia="DengXian" w:hAnsi="Arial" w:cs="Arial"/>
                <w:sz w:val="20"/>
                <w:szCs w:val="20"/>
              </w:rPr>
            </w:pPr>
          </w:p>
          <w:p w14:paraId="46F23A89" w14:textId="77777777" w:rsidR="00A47EC3" w:rsidRPr="004B5CD9" w:rsidRDefault="00A47EC3" w:rsidP="00A47EC3">
            <w:pPr>
              <w:pStyle w:val="ListParagraph"/>
              <w:numPr>
                <w:ilvl w:val="0"/>
                <w:numId w:val="72"/>
              </w:numPr>
              <w:spacing w:line="240" w:lineRule="auto"/>
              <w:contextualSpacing w:val="0"/>
              <w:jc w:val="both"/>
              <w:rPr>
                <w:rFonts w:ascii="Arial" w:eastAsia="DengXian" w:hAnsi="Arial" w:cs="Arial"/>
                <w:sz w:val="20"/>
                <w:szCs w:val="20"/>
              </w:rPr>
            </w:pPr>
            <w:r w:rsidRPr="004B5CD9">
              <w:rPr>
                <w:rFonts w:ascii="Arial" w:eastAsia="DengXian" w:hAnsi="Arial" w:cs="Arial"/>
                <w:sz w:val="20"/>
                <w:szCs w:val="20"/>
              </w:rPr>
              <w:t xml:space="preserve">UE </w:t>
            </w:r>
            <w:r w:rsidRPr="004B5CD9">
              <w:rPr>
                <w:rFonts w:ascii="Arial" w:hAnsi="Arial" w:cs="Arial"/>
                <w:sz w:val="20"/>
                <w:szCs w:val="20"/>
                <w:lang w:eastAsia="en-GB"/>
              </w:rPr>
              <w:t>ignores PDCCH skipping</w:t>
            </w:r>
            <w:r w:rsidRPr="004B5CD9">
              <w:rPr>
                <w:rFonts w:ascii="Arial" w:eastAsia="DengXian" w:hAnsi="Arial" w:cs="Arial"/>
                <w:sz w:val="20"/>
                <w:szCs w:val="20"/>
              </w:rPr>
              <w:t xml:space="preserve"> while contention resolution timer is running.</w:t>
            </w:r>
          </w:p>
          <w:p w14:paraId="55BC80A5" w14:textId="77777777" w:rsidR="00A47EC3" w:rsidRDefault="00A47EC3" w:rsidP="0039058B">
            <w:pPr>
              <w:jc w:val="both"/>
            </w:pPr>
          </w:p>
        </w:tc>
      </w:tr>
    </w:tbl>
    <w:p w14:paraId="09657756" w14:textId="77777777" w:rsidR="00A47EC3" w:rsidRDefault="00A47EC3" w:rsidP="00A47EC3">
      <w:pPr>
        <w:jc w:val="both"/>
      </w:pPr>
      <w:r>
        <w:t xml:space="preserve">   </w:t>
      </w:r>
    </w:p>
    <w:p w14:paraId="149FE0EE" w14:textId="77777777" w:rsidR="00A47EC3" w:rsidRDefault="00A47EC3" w:rsidP="00A47EC3">
      <w:pPr>
        <w:jc w:val="both"/>
      </w:pPr>
      <w:r>
        <w:t>In context of these, RAN1 made following agreement in RAN1#108e:</w:t>
      </w:r>
    </w:p>
    <w:tbl>
      <w:tblPr>
        <w:tblStyle w:val="TableGrid"/>
        <w:tblW w:w="0" w:type="auto"/>
        <w:tblLook w:val="04A0" w:firstRow="1" w:lastRow="0" w:firstColumn="1" w:lastColumn="0" w:noHBand="0" w:noVBand="1"/>
      </w:tblPr>
      <w:tblGrid>
        <w:gridCol w:w="9629"/>
      </w:tblGrid>
      <w:tr w:rsidR="00A47EC3" w14:paraId="37E06292" w14:textId="77777777" w:rsidTr="0039058B">
        <w:tc>
          <w:tcPr>
            <w:tcW w:w="9629" w:type="dxa"/>
          </w:tcPr>
          <w:p w14:paraId="5484D743" w14:textId="77777777" w:rsidR="00A47EC3" w:rsidRPr="004C1B05" w:rsidRDefault="00A47EC3" w:rsidP="0039058B">
            <w:pPr>
              <w:shd w:val="clear" w:color="auto" w:fill="FFFFFF"/>
              <w:spacing w:after="0" w:line="240" w:lineRule="atLeast"/>
              <w:jc w:val="both"/>
              <w:rPr>
                <w:rFonts w:ascii="DengXian" w:eastAsia="DengXian" w:hAnsi="DengXian" w:cs="SimSun"/>
                <w:color w:val="000000"/>
                <w:sz w:val="21"/>
                <w:szCs w:val="21"/>
                <w:highlight w:val="green"/>
              </w:rPr>
            </w:pPr>
            <w:r w:rsidRPr="004C1B05">
              <w:rPr>
                <w:rFonts w:ascii="Times New Roman" w:eastAsia="DengXian" w:hAnsi="Times New Roman" w:cs="Times New Roman"/>
                <w:color w:val="000000"/>
                <w:sz w:val="20"/>
                <w:szCs w:val="20"/>
                <w:highlight w:val="green"/>
                <w:shd w:val="clear" w:color="auto" w:fill="FFFF00"/>
              </w:rPr>
              <w:t>Agreement</w:t>
            </w:r>
          </w:p>
          <w:p w14:paraId="07430627" w14:textId="77777777" w:rsidR="00A47EC3" w:rsidRPr="004C1B05" w:rsidRDefault="00A47EC3" w:rsidP="0039058B">
            <w:pPr>
              <w:shd w:val="clear" w:color="auto" w:fill="FFFFFF"/>
              <w:spacing w:before="120" w:after="100" w:afterAutospacing="1" w:line="280" w:lineRule="atLeast"/>
              <w:rPr>
                <w:rFonts w:ascii="Microsoft YaHei UI" w:eastAsia="Microsoft YaHei UI" w:hAnsi="Microsoft YaHei UI" w:cs="SimSun"/>
                <w:color w:val="000000"/>
                <w:sz w:val="21"/>
                <w:szCs w:val="21"/>
              </w:rPr>
            </w:pPr>
            <w:r w:rsidRPr="004C1B05">
              <w:rPr>
                <w:rFonts w:ascii="宋 体" w:eastAsia="宋 体" w:hAnsi="Microsoft YaHei UI" w:cs="SimSun" w:hint="eastAsia"/>
                <w:b/>
                <w:bCs/>
                <w:color w:val="000000"/>
                <w:sz w:val="20"/>
                <w:szCs w:val="20"/>
              </w:rPr>
              <w:lastRenderedPageBreak/>
              <w:t xml:space="preserve">Answer 2 for </w:t>
            </w:r>
            <w:hyperlink r:id="rId8" w:history="1">
              <w:r w:rsidRPr="004C1B05">
                <w:rPr>
                  <w:rFonts w:ascii="宋 体" w:eastAsia="宋 体" w:hAnsi="Microsoft YaHei UI" w:cs="SimSun"/>
                  <w:b/>
                  <w:bCs/>
                  <w:color w:val="0000FF"/>
                  <w:sz w:val="20"/>
                  <w:szCs w:val="20"/>
                  <w:u w:val="single"/>
                </w:rPr>
                <w:t>R1-2200884</w:t>
              </w:r>
            </w:hyperlink>
            <w:r w:rsidRPr="004C1B05">
              <w:rPr>
                <w:rFonts w:ascii="宋 体" w:eastAsia="宋 体" w:hAnsi="Microsoft YaHei UI" w:cs="SimSun" w:hint="eastAsia"/>
                <w:b/>
                <w:bCs/>
                <w:color w:val="000000"/>
                <w:sz w:val="20"/>
                <w:szCs w:val="20"/>
              </w:rPr>
              <w:t xml:space="preserve"> (R2-2201960):</w:t>
            </w:r>
          </w:p>
          <w:p w14:paraId="314FAD5B" w14:textId="77777777" w:rsidR="00A47EC3" w:rsidRPr="004C1B05" w:rsidRDefault="00A47EC3" w:rsidP="0039058B">
            <w:pPr>
              <w:shd w:val="clear" w:color="auto" w:fill="FFFFFF"/>
              <w:spacing w:before="100" w:beforeAutospacing="1" w:line="240" w:lineRule="auto"/>
              <w:rPr>
                <w:rFonts w:ascii="Microsoft YaHei UI" w:eastAsia="Microsoft YaHei UI" w:hAnsi="Microsoft YaHei UI" w:cs="SimSun"/>
                <w:color w:val="000000"/>
                <w:sz w:val="21"/>
                <w:szCs w:val="21"/>
              </w:rPr>
            </w:pPr>
            <w:r w:rsidRPr="004C1B05">
              <w:rPr>
                <w:rFonts w:ascii="Microsoft YaHei UI" w:eastAsia="Microsoft YaHei UI" w:hAnsi="Microsoft YaHei UI" w:cs="SimSun" w:hint="eastAsia"/>
                <w:color w:val="000000"/>
                <w:sz w:val="20"/>
                <w:szCs w:val="20"/>
              </w:rPr>
              <w:t>RAN1 </w:t>
            </w:r>
            <w:r w:rsidRPr="004C1B05">
              <w:rPr>
                <w:rFonts w:ascii="Microsoft YaHei UI" w:eastAsia="Microsoft YaHei UI" w:hAnsi="Microsoft YaHei UI" w:cs="SimSun" w:hint="eastAsia"/>
                <w:color w:val="FF0000"/>
                <w:sz w:val="20"/>
                <w:szCs w:val="20"/>
              </w:rPr>
              <w:t>would discuss and conclude how to capture </w:t>
            </w:r>
            <w:r w:rsidRPr="004C1B05">
              <w:rPr>
                <w:rFonts w:ascii="Microsoft YaHei UI" w:eastAsia="Microsoft YaHei UI" w:hAnsi="Microsoft YaHei UI" w:cs="SimSun" w:hint="eastAsia"/>
                <w:color w:val="000000"/>
                <w:sz w:val="20"/>
                <w:szCs w:val="20"/>
              </w:rPr>
              <w:t>the above RAN2 agreements in RAN1 specification.</w:t>
            </w:r>
          </w:p>
          <w:p w14:paraId="58BA55D2" w14:textId="77777777" w:rsidR="00A47EC3" w:rsidRPr="004C1B05" w:rsidRDefault="00A47EC3" w:rsidP="0039058B">
            <w:pPr>
              <w:shd w:val="clear" w:color="auto" w:fill="FFFFFF"/>
              <w:spacing w:before="100" w:beforeAutospacing="1" w:after="180" w:line="280" w:lineRule="atLeast"/>
              <w:ind w:left="840" w:hanging="420"/>
              <w:textAlignment w:val="baseline"/>
              <w:rPr>
                <w:rFonts w:ascii="Microsoft YaHei UI" w:eastAsia="Microsoft YaHei UI" w:hAnsi="Microsoft YaHei UI" w:cs="SimSun"/>
                <w:color w:val="000000"/>
                <w:sz w:val="21"/>
                <w:szCs w:val="21"/>
              </w:rPr>
            </w:pPr>
            <w:r w:rsidRPr="004C1B05">
              <w:rPr>
                <w:rFonts w:ascii="Microsoft YaHei UI" w:eastAsia="Microsoft YaHei UI" w:hAnsi="Microsoft YaHei UI" w:cs="SimSun" w:hint="eastAsia"/>
                <w:color w:val="7030A0"/>
                <w:sz w:val="20"/>
                <w:szCs w:val="20"/>
              </w:rPr>
              <w:t xml:space="preserve">o    It is RAN1 </w:t>
            </w:r>
            <w:proofErr w:type="gramStart"/>
            <w:r w:rsidRPr="004C1B05">
              <w:rPr>
                <w:rFonts w:ascii="Microsoft YaHei UI" w:eastAsia="Microsoft YaHei UI" w:hAnsi="Microsoft YaHei UI" w:cs="SimSun" w:hint="eastAsia"/>
                <w:color w:val="7030A0"/>
                <w:sz w:val="20"/>
                <w:szCs w:val="20"/>
              </w:rPr>
              <w:t>understanding </w:t>
            </w:r>
            <w:r w:rsidRPr="004C1B05">
              <w:rPr>
                <w:rFonts w:ascii="Microsoft YaHei UI" w:eastAsia="Microsoft YaHei UI" w:hAnsi="Microsoft YaHei UI" w:cs="SimSun" w:hint="eastAsia"/>
                <w:strike/>
                <w:color w:val="FF0000"/>
                <w:sz w:val="20"/>
                <w:szCs w:val="20"/>
              </w:rPr>
              <w:t> </w:t>
            </w:r>
            <w:r w:rsidRPr="004C1B05">
              <w:rPr>
                <w:rFonts w:ascii="Microsoft YaHei UI" w:eastAsia="Microsoft YaHei UI" w:hAnsi="Microsoft YaHei UI" w:cs="SimSun" w:hint="eastAsia"/>
                <w:color w:val="7030A0"/>
                <w:sz w:val="20"/>
                <w:szCs w:val="20"/>
              </w:rPr>
              <w:t>PDCCH</w:t>
            </w:r>
            <w:proofErr w:type="gramEnd"/>
            <w:r w:rsidRPr="004C1B05">
              <w:rPr>
                <w:rFonts w:ascii="Microsoft YaHei UI" w:eastAsia="Microsoft YaHei UI" w:hAnsi="Microsoft YaHei UI" w:cs="SimSun" w:hint="eastAsia"/>
                <w:color w:val="7030A0"/>
                <w:sz w:val="20"/>
                <w:szCs w:val="20"/>
              </w:rPr>
              <w:t xml:space="preserve"> skipping </w:t>
            </w:r>
            <w:r w:rsidRPr="004C1B05">
              <w:rPr>
                <w:rFonts w:ascii="Microsoft YaHei UI" w:eastAsia="Microsoft YaHei UI" w:hAnsi="Microsoft YaHei UI" w:cs="SimSun" w:hint="eastAsia"/>
                <w:color w:val="FF0000"/>
                <w:sz w:val="20"/>
                <w:szCs w:val="20"/>
              </w:rPr>
              <w:t> is not applied </w:t>
            </w:r>
            <w:r w:rsidRPr="004C1B05">
              <w:rPr>
                <w:rFonts w:ascii="Microsoft YaHei UI" w:eastAsia="Microsoft YaHei UI" w:hAnsi="Microsoft YaHei UI" w:cs="SimSun" w:hint="eastAsia"/>
                <w:color w:val="7030A0"/>
                <w:sz w:val="20"/>
                <w:szCs w:val="20"/>
              </w:rPr>
              <w:t>to </w:t>
            </w:r>
            <w:r w:rsidRPr="004C1B05">
              <w:rPr>
                <w:rFonts w:ascii="Microsoft YaHei UI" w:eastAsia="Microsoft YaHei UI" w:hAnsi="Microsoft YaHei UI" w:cs="SimSun" w:hint="eastAsia"/>
                <w:color w:val="FF0000"/>
                <w:sz w:val="20"/>
                <w:szCs w:val="20"/>
              </w:rPr>
              <w:t>perform </w:t>
            </w:r>
            <w:r w:rsidRPr="004C1B05">
              <w:rPr>
                <w:rFonts w:ascii="Microsoft YaHei UI" w:eastAsia="Microsoft YaHei UI" w:hAnsi="Microsoft YaHei UI" w:cs="SimSun" w:hint="eastAsia"/>
                <w:color w:val="7030A0"/>
                <w:sz w:val="20"/>
                <w:szCs w:val="20"/>
              </w:rPr>
              <w:t>PDCCH monitoring during RAR window/</w:t>
            </w:r>
            <w:proofErr w:type="spellStart"/>
            <w:r w:rsidRPr="004C1B05">
              <w:rPr>
                <w:rFonts w:ascii="Microsoft YaHei UI" w:eastAsia="Microsoft YaHei UI" w:hAnsi="Microsoft YaHei UI" w:cs="SimSun" w:hint="eastAsia"/>
                <w:color w:val="7030A0"/>
                <w:sz w:val="20"/>
                <w:szCs w:val="20"/>
              </w:rPr>
              <w:t>MsgB</w:t>
            </w:r>
            <w:proofErr w:type="spellEnd"/>
            <w:r w:rsidRPr="004C1B05">
              <w:rPr>
                <w:rFonts w:ascii="Microsoft YaHei UI" w:eastAsia="Microsoft YaHei UI" w:hAnsi="Microsoft YaHei UI" w:cs="SimSun" w:hint="eastAsia"/>
                <w:color w:val="7030A0"/>
                <w:sz w:val="20"/>
                <w:szCs w:val="20"/>
              </w:rPr>
              <w:t xml:space="preserve"> window/contention resolution timer</w:t>
            </w:r>
            <w:r w:rsidRPr="004C1B05">
              <w:rPr>
                <w:rFonts w:ascii="Microsoft YaHei UI" w:eastAsia="Microsoft YaHei UI" w:hAnsi="Microsoft YaHei UI" w:cs="SimSun"/>
                <w:color w:val="7030A0"/>
                <w:sz w:val="20"/>
                <w:szCs w:val="20"/>
              </w:rPr>
              <w:t xml:space="preserve"> or when SR is pending</w:t>
            </w:r>
            <w:r w:rsidRPr="004C1B05">
              <w:rPr>
                <w:rFonts w:ascii="Microsoft YaHei UI" w:eastAsia="Microsoft YaHei UI" w:hAnsi="Microsoft YaHei UI" w:cs="SimSun" w:hint="eastAsia"/>
                <w:color w:val="7030A0"/>
                <w:sz w:val="20"/>
                <w:szCs w:val="20"/>
              </w:rPr>
              <w:t>.</w:t>
            </w:r>
          </w:p>
          <w:p w14:paraId="7F7B4A5A" w14:textId="77777777" w:rsidR="00A47EC3" w:rsidRPr="004C1B05" w:rsidRDefault="00A47EC3" w:rsidP="00A47EC3">
            <w:pPr>
              <w:numPr>
                <w:ilvl w:val="0"/>
                <w:numId w:val="75"/>
              </w:numPr>
              <w:shd w:val="clear" w:color="auto" w:fill="FFFFFF"/>
              <w:spacing w:before="100" w:beforeAutospacing="1" w:after="180" w:line="280" w:lineRule="atLeast"/>
              <w:ind w:left="780"/>
              <w:textAlignment w:val="baseline"/>
              <w:rPr>
                <w:rFonts w:ascii="Microsoft YaHei UI" w:eastAsia="Microsoft YaHei UI" w:hAnsi="Microsoft YaHei UI" w:cs="SimSun"/>
                <w:color w:val="7030A0"/>
                <w:sz w:val="21"/>
                <w:szCs w:val="21"/>
              </w:rPr>
            </w:pPr>
            <w:r w:rsidRPr="004C1B05">
              <w:rPr>
                <w:rFonts w:ascii="Microsoft YaHei UI" w:eastAsia="Microsoft YaHei UI" w:hAnsi="Microsoft YaHei UI" w:cs="SimSun"/>
                <w:color w:val="7030A0"/>
                <w:sz w:val="20"/>
                <w:szCs w:val="20"/>
              </w:rPr>
              <w:t xml:space="preserve"> FFS: </w:t>
            </w:r>
            <w:r w:rsidRPr="004C1B05">
              <w:rPr>
                <w:rFonts w:ascii="Microsoft YaHei UI" w:eastAsia="Microsoft YaHei UI" w:hAnsi="Microsoft YaHei UI" w:cs="SimSun" w:hint="eastAsia"/>
                <w:color w:val="7030A0"/>
                <w:sz w:val="20"/>
                <w:szCs w:val="20"/>
              </w:rPr>
              <w:t>If the UE is </w:t>
            </w:r>
            <w:r w:rsidRPr="004C1B05">
              <w:rPr>
                <w:rFonts w:ascii="Microsoft YaHei UI" w:eastAsia="Microsoft YaHei UI" w:hAnsi="Microsoft YaHei UI" w:cs="SimSun" w:hint="eastAsia"/>
                <w:strike/>
                <w:color w:val="4472C4"/>
                <w:sz w:val="20"/>
                <w:szCs w:val="20"/>
              </w:rPr>
              <w:t>indicated</w:t>
            </w:r>
            <w:r w:rsidRPr="004C1B05">
              <w:rPr>
                <w:rFonts w:ascii="Microsoft YaHei UI" w:eastAsia="Microsoft YaHei UI" w:hAnsi="Microsoft YaHei UI" w:cs="SimSun" w:hint="eastAsia"/>
                <w:color w:val="4472C4"/>
                <w:sz w:val="20"/>
                <w:szCs w:val="20"/>
              </w:rPr>
              <w:t> </w:t>
            </w:r>
            <w:r w:rsidRPr="004C1B05">
              <w:rPr>
                <w:rFonts w:ascii="Microsoft YaHei UI" w:eastAsia="Microsoft YaHei UI" w:hAnsi="Microsoft YaHei UI" w:cs="SimSun" w:hint="eastAsia"/>
                <w:color w:val="7030A0"/>
                <w:sz w:val="20"/>
                <w:szCs w:val="20"/>
              </w:rPr>
              <w:t>skipping PDCCH monitoring for a duration and at the first slot after the last OFDM symbol of a positive SR transmission in PUCCH, the UE </w:t>
            </w:r>
            <w:r w:rsidRPr="004C1B05">
              <w:rPr>
                <w:rFonts w:ascii="Microsoft YaHei UI" w:eastAsia="Microsoft YaHei UI" w:hAnsi="Microsoft YaHei UI" w:cs="SimSun" w:hint="eastAsia"/>
                <w:strike/>
                <w:color w:val="FF0000"/>
                <w:sz w:val="20"/>
                <w:szCs w:val="20"/>
              </w:rPr>
              <w:t>can</w:t>
            </w:r>
            <w:r w:rsidRPr="004C1B05">
              <w:rPr>
                <w:rFonts w:ascii="Microsoft YaHei UI" w:eastAsia="Microsoft YaHei UI" w:hAnsi="Microsoft YaHei UI" w:cs="SimSun" w:hint="eastAsia"/>
                <w:color w:val="FF0000"/>
                <w:sz w:val="20"/>
                <w:szCs w:val="20"/>
              </w:rPr>
              <w:t> </w:t>
            </w:r>
            <w:proofErr w:type="gramStart"/>
            <w:r w:rsidRPr="004C1B05">
              <w:rPr>
                <w:rFonts w:ascii="Microsoft YaHei UI" w:eastAsia="Microsoft YaHei UI" w:hAnsi="Microsoft YaHei UI" w:cs="SimSun" w:hint="eastAsia"/>
                <w:color w:val="7030A0"/>
                <w:sz w:val="20"/>
                <w:szCs w:val="20"/>
              </w:rPr>
              <w:t>stops</w:t>
            </w:r>
            <w:proofErr w:type="gramEnd"/>
            <w:r w:rsidRPr="004C1B05">
              <w:rPr>
                <w:rFonts w:ascii="Microsoft YaHei UI" w:eastAsia="Microsoft YaHei UI" w:hAnsi="Microsoft YaHei UI" w:cs="SimSun" w:hint="eastAsia"/>
                <w:color w:val="7030A0"/>
                <w:sz w:val="20"/>
                <w:szCs w:val="20"/>
              </w:rPr>
              <w:t> PDCCH skipping </w:t>
            </w:r>
            <w:r w:rsidRPr="004C1B05">
              <w:rPr>
                <w:rFonts w:ascii="Microsoft YaHei UI" w:eastAsia="Microsoft YaHei UI" w:hAnsi="Microsoft YaHei UI" w:cs="SimSun" w:hint="eastAsia"/>
                <w:strike/>
                <w:color w:val="FF0000"/>
                <w:sz w:val="20"/>
                <w:szCs w:val="20"/>
              </w:rPr>
              <w:t>and monitor PDCCH for UL grant</w:t>
            </w:r>
            <w:r w:rsidRPr="004C1B05">
              <w:rPr>
                <w:rFonts w:ascii="Microsoft YaHei UI" w:eastAsia="Microsoft YaHei UI" w:hAnsi="Microsoft YaHei UI" w:cs="SimSun" w:hint="eastAsia"/>
                <w:strike/>
                <w:color w:val="7030A0"/>
                <w:sz w:val="20"/>
                <w:szCs w:val="20"/>
              </w:rPr>
              <w:t> </w:t>
            </w:r>
            <w:r w:rsidRPr="004C1B05">
              <w:rPr>
                <w:rFonts w:ascii="Microsoft YaHei UI" w:eastAsia="Microsoft YaHei UI" w:hAnsi="Microsoft YaHei UI" w:cs="SimSun" w:hint="eastAsia"/>
                <w:color w:val="7030A0"/>
                <w:sz w:val="20"/>
                <w:szCs w:val="20"/>
              </w:rPr>
              <w:t>(i.e., PDCCH skipping is not activated ).</w:t>
            </w:r>
          </w:p>
        </w:tc>
      </w:tr>
    </w:tbl>
    <w:p w14:paraId="363248E4" w14:textId="77777777" w:rsidR="00A47EC3" w:rsidRDefault="00A47EC3" w:rsidP="00A47EC3">
      <w:pPr>
        <w:jc w:val="both"/>
      </w:pPr>
    </w:p>
    <w:p w14:paraId="4223221A" w14:textId="77777777" w:rsidR="00A47EC3" w:rsidRDefault="00A47EC3" w:rsidP="00A47EC3">
      <w:pPr>
        <w:jc w:val="both"/>
      </w:pPr>
      <w:r>
        <w:t>As noted, it was left for further discussion how to capture the intended behaviour to specification.</w:t>
      </w:r>
    </w:p>
    <w:p w14:paraId="58E02007" w14:textId="77777777" w:rsidR="00A47EC3" w:rsidRDefault="00A47EC3" w:rsidP="00A47EC3">
      <w:pPr>
        <w:jc w:val="both"/>
      </w:pPr>
      <w:r>
        <w:t xml:space="preserve">Furthermore, in context of same functionality, </w:t>
      </w:r>
      <w:r>
        <w:rPr>
          <w:rFonts w:cs="Times New Roman"/>
        </w:rPr>
        <w:t>in RAN2#117e, RAN2 made following clarifications to earlier agreements:</w:t>
      </w:r>
    </w:p>
    <w:tbl>
      <w:tblPr>
        <w:tblStyle w:val="TableGrid"/>
        <w:tblW w:w="0" w:type="auto"/>
        <w:tblLook w:val="04A0" w:firstRow="1" w:lastRow="0" w:firstColumn="1" w:lastColumn="0" w:noHBand="0" w:noVBand="1"/>
      </w:tblPr>
      <w:tblGrid>
        <w:gridCol w:w="9629"/>
      </w:tblGrid>
      <w:tr w:rsidR="00A47EC3" w14:paraId="02795E48" w14:textId="77777777" w:rsidTr="0039058B">
        <w:tc>
          <w:tcPr>
            <w:tcW w:w="9629" w:type="dxa"/>
          </w:tcPr>
          <w:p w14:paraId="29398B8E" w14:textId="77777777" w:rsidR="00A47EC3" w:rsidRDefault="00A47EC3" w:rsidP="0039058B">
            <w:pPr>
              <w:pStyle w:val="EmailDiscussion2"/>
            </w:pPr>
          </w:p>
          <w:p w14:paraId="1FAB865A" w14:textId="77777777" w:rsidR="00A47EC3" w:rsidRPr="00773584" w:rsidRDefault="00A47EC3" w:rsidP="0039058B">
            <w:pPr>
              <w:pStyle w:val="EmailDiscussion2"/>
              <w:rPr>
                <w:b/>
                <w:bCs/>
              </w:rPr>
            </w:pPr>
            <w:r w:rsidRPr="00773584">
              <w:rPr>
                <w:b/>
                <w:bCs/>
              </w:rPr>
              <w:t xml:space="preserve">RAN2 clarifications to earlier </w:t>
            </w:r>
            <w:r>
              <w:rPr>
                <w:b/>
                <w:bCs/>
              </w:rPr>
              <w:t xml:space="preserve">RAN2 </w:t>
            </w:r>
            <w:r w:rsidRPr="00773584">
              <w:rPr>
                <w:b/>
                <w:bCs/>
              </w:rPr>
              <w:t>decisions</w:t>
            </w:r>
            <w:r>
              <w:rPr>
                <w:b/>
                <w:bCs/>
              </w:rPr>
              <w:t>:</w:t>
            </w:r>
          </w:p>
          <w:p w14:paraId="124DF447" w14:textId="77777777" w:rsidR="00A47EC3" w:rsidRDefault="00A47EC3" w:rsidP="0039058B">
            <w:pPr>
              <w:pStyle w:val="Agreement"/>
            </w:pPr>
            <w:r>
              <w:t xml:space="preserve">P1: UE ignores PDCCH skipping on all serving cells of the corresponding CG while SR is pending (FFS if “all” can be further restricted). </w:t>
            </w:r>
          </w:p>
          <w:p w14:paraId="53A10981" w14:textId="77777777" w:rsidR="00A47EC3" w:rsidRDefault="00A47EC3" w:rsidP="0039058B">
            <w:pPr>
              <w:pStyle w:val="Agreement"/>
            </w:pPr>
            <w:r>
              <w:t>P2: If PDCCH skipping is applied to RNTI(s) monitored during RAR/</w:t>
            </w:r>
            <w:proofErr w:type="spellStart"/>
            <w:r>
              <w:t>MsgB</w:t>
            </w:r>
            <w:proofErr w:type="spellEnd"/>
            <w:r>
              <w:t xml:space="preserve"> window, UE ignores PDCCH skipping on </w:t>
            </w:r>
            <w:proofErr w:type="spellStart"/>
            <w:r>
              <w:t>SpCell</w:t>
            </w:r>
            <w:proofErr w:type="spellEnd"/>
            <w:r>
              <w:t>.</w:t>
            </w:r>
          </w:p>
          <w:p w14:paraId="63F67F2A" w14:textId="77777777" w:rsidR="00A47EC3" w:rsidRDefault="00A47EC3" w:rsidP="0039058B">
            <w:pPr>
              <w:pStyle w:val="Agreement"/>
            </w:pPr>
            <w:r>
              <w:t xml:space="preserve">P3: UE ignores PDCCH skipping on </w:t>
            </w:r>
            <w:proofErr w:type="spellStart"/>
            <w:r>
              <w:t>SpCell</w:t>
            </w:r>
            <w:proofErr w:type="spellEnd"/>
            <w:r>
              <w:t xml:space="preserve"> while contention resolution timer is running.</w:t>
            </w:r>
          </w:p>
        </w:tc>
      </w:tr>
    </w:tbl>
    <w:p w14:paraId="0522927A" w14:textId="77777777" w:rsidR="00A47EC3" w:rsidRDefault="00A47EC3" w:rsidP="00A47EC3">
      <w:pPr>
        <w:jc w:val="both"/>
      </w:pPr>
    </w:p>
    <w:p w14:paraId="1A5A0D25" w14:textId="77777777" w:rsidR="00A47EC3" w:rsidRDefault="00A47EC3" w:rsidP="00A47EC3">
      <w:pPr>
        <w:spacing w:after="0" w:line="240" w:lineRule="auto"/>
        <w:rPr>
          <w:rFonts w:cs="Times New Roman"/>
        </w:rPr>
      </w:pPr>
      <w:r>
        <w:rPr>
          <w:rFonts w:cs="Times New Roman"/>
        </w:rPr>
        <w:t xml:space="preserve">The PDCCH skipping related SR sent in PUCCH is currently captured as follows </w:t>
      </w:r>
      <w:r>
        <w:rPr>
          <w:rFonts w:cs="Times New Roman"/>
        </w:rPr>
        <w:fldChar w:fldCharType="begin"/>
      </w:r>
      <w:r>
        <w:rPr>
          <w:rFonts w:cs="Times New Roman"/>
        </w:rPr>
        <w:instrText xml:space="preserve"> REF _Ref106180717 \r \h </w:instrText>
      </w:r>
      <w:r>
        <w:rPr>
          <w:rFonts w:cs="Times New Roman"/>
        </w:rPr>
      </w:r>
      <w:r>
        <w:rPr>
          <w:rFonts w:cs="Times New Roman"/>
        </w:rPr>
        <w:fldChar w:fldCharType="separate"/>
      </w:r>
      <w:r>
        <w:rPr>
          <w:rFonts w:cs="Times New Roman"/>
        </w:rPr>
        <w:t>[4]</w:t>
      </w:r>
      <w:r>
        <w:rPr>
          <w:rFonts w:cs="Times New Roman"/>
        </w:rPr>
        <w:fldChar w:fldCharType="end"/>
      </w:r>
      <w:r>
        <w:rPr>
          <w:rFonts w:cs="Times New Roman"/>
        </w:rPr>
        <w:t>:-</w:t>
      </w:r>
    </w:p>
    <w:p w14:paraId="0BB6FF1B" w14:textId="77777777" w:rsidR="00A47EC3" w:rsidRPr="00840946" w:rsidRDefault="00A47EC3" w:rsidP="00A47EC3">
      <w:pPr>
        <w:spacing w:after="0" w:line="240" w:lineRule="auto"/>
        <w:rPr>
          <w:rFonts w:cs="Times New Roman"/>
          <w:b/>
          <w:bCs/>
        </w:rPr>
      </w:pPr>
    </w:p>
    <w:tbl>
      <w:tblPr>
        <w:tblStyle w:val="TableGrid"/>
        <w:tblW w:w="0" w:type="auto"/>
        <w:tblLook w:val="04A0" w:firstRow="1" w:lastRow="0" w:firstColumn="1" w:lastColumn="0" w:noHBand="0" w:noVBand="1"/>
      </w:tblPr>
      <w:tblGrid>
        <w:gridCol w:w="9629"/>
      </w:tblGrid>
      <w:tr w:rsidR="00A47EC3" w14:paraId="571E01DE" w14:textId="77777777" w:rsidTr="0039058B">
        <w:tc>
          <w:tcPr>
            <w:tcW w:w="9629" w:type="dxa"/>
          </w:tcPr>
          <w:p w14:paraId="06655BA8" w14:textId="77777777" w:rsidR="00A47EC3" w:rsidRPr="009E7FCF" w:rsidRDefault="00A47EC3" w:rsidP="0039058B">
            <w:pPr>
              <w:rPr>
                <w:rFonts w:ascii="Times New Roman" w:eastAsia="SimSun" w:hAnsi="Times New Roman" w:cs="Times New Roman"/>
                <w:sz w:val="20"/>
                <w:szCs w:val="20"/>
              </w:rPr>
            </w:pPr>
            <w:r w:rsidRPr="009E7FCF">
              <w:rPr>
                <w:rFonts w:ascii="Times New Roman" w:eastAsia="SimSun" w:hAnsi="Times New Roman" w:cs="Times New Roman"/>
                <w:sz w:val="20"/>
                <w:szCs w:val="20"/>
              </w:rPr>
              <w:t xml:space="preserve">When the </w:t>
            </w:r>
            <w:r w:rsidRPr="009E7FCF">
              <w:rPr>
                <w:rFonts w:ascii="Times New Roman" w:eastAsia="SimSun" w:hAnsi="Times New Roman" w:cs="Times New Roman"/>
                <w:sz w:val="20"/>
                <w:szCs w:val="20"/>
                <w:lang w:eastAsia="zh-CN"/>
              </w:rPr>
              <w:t>PDCCH monitoring adaptation field indicates to a</w:t>
            </w:r>
            <w:r w:rsidRPr="009E7FCF">
              <w:rPr>
                <w:rFonts w:ascii="Times New Roman" w:eastAsia="SimSun" w:hAnsi="Times New Roman" w:cs="Times New Roman"/>
                <w:sz w:val="20"/>
                <w:szCs w:val="20"/>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sidRPr="009E7FCF">
              <w:rPr>
                <w:rFonts w:ascii="Times New Roman" w:eastAsia="SimSun" w:hAnsi="Times New Roman" w:cs="Times New Roman"/>
                <w:sz w:val="20"/>
                <w:szCs w:val="20"/>
                <w:lang w:eastAsia="zh-CN"/>
              </w:rPr>
              <w:t xml:space="preserve">PDCCH monitoring adaptation </w:t>
            </w:r>
            <w:r w:rsidRPr="009E7FCF">
              <w:rPr>
                <w:rFonts w:ascii="Times New Roman" w:eastAsia="SimSun" w:hAnsi="Times New Roman" w:cs="Times New Roman"/>
                <w:sz w:val="20"/>
                <w:szCs w:val="20"/>
              </w:rPr>
              <w:t xml:space="preserve">field. </w:t>
            </w:r>
            <w:r w:rsidRPr="0039058B">
              <w:rPr>
                <w:rFonts w:ascii="Times New Roman" w:eastAsia="SimSun" w:hAnsi="Times New Roman" w:cs="Times New Roman"/>
                <w:color w:val="FF0000"/>
                <w:sz w:val="20"/>
                <w:szCs w:val="20"/>
                <w:u w:val="single"/>
              </w:rPr>
              <w:t xml:space="preserve">If the UE transmits a PUCCH providing a positive SR after the UE detects a DCI format providing the </w:t>
            </w:r>
            <w:r w:rsidRPr="0039058B">
              <w:rPr>
                <w:rFonts w:ascii="Times New Roman" w:eastAsia="SimSun" w:hAnsi="Times New Roman" w:cs="Times New Roman"/>
                <w:color w:val="FF0000"/>
                <w:sz w:val="20"/>
                <w:szCs w:val="20"/>
                <w:u w:val="single"/>
                <w:lang w:eastAsia="zh-CN"/>
              </w:rPr>
              <w:t>PDCCH monitoring adaptation field</w:t>
            </w:r>
            <w:r w:rsidRPr="0039058B">
              <w:rPr>
                <w:rFonts w:ascii="Times New Roman" w:eastAsia="SimSun" w:hAnsi="Times New Roman" w:cs="Times New Roman"/>
                <w:color w:val="FF0000"/>
                <w:sz w:val="20"/>
                <w:szCs w:val="20"/>
                <w:u w:val="single"/>
              </w:rPr>
              <w:t xml:space="preserve"> </w:t>
            </w:r>
            <w:r w:rsidRPr="0039058B">
              <w:rPr>
                <w:rFonts w:ascii="Times New Roman" w:eastAsia="SimSun" w:hAnsi="Times New Roman" w:cs="Times New Roman"/>
                <w:color w:val="FF0000"/>
                <w:sz w:val="20"/>
                <w:szCs w:val="20"/>
                <w:u w:val="single"/>
                <w:lang w:eastAsia="zh-CN"/>
              </w:rPr>
              <w:t>indicating to the</w:t>
            </w:r>
            <w:r w:rsidRPr="0039058B">
              <w:rPr>
                <w:rFonts w:ascii="Times New Roman" w:eastAsia="SimSun" w:hAnsi="Times New Roman" w:cs="Times New Roman"/>
                <w:color w:val="FF0000"/>
                <w:sz w:val="20"/>
                <w:szCs w:val="20"/>
                <w:u w:val="single"/>
              </w:rPr>
              <w:t xml:space="preserve"> UE to skip PDCCH monitoring for the duration on the active DL BWP of the serving cell, the UE resumes PDCCH monitoring starting at the beginning of a first slot that is after </w:t>
            </w:r>
            <w:r>
              <w:rPr>
                <w:rFonts w:ascii="Times New Roman" w:eastAsia="SimSun" w:hAnsi="Times New Roman" w:cs="Times New Roman"/>
                <w:color w:val="FF0000"/>
                <w:sz w:val="20"/>
                <w:szCs w:val="20"/>
                <w:u w:val="single"/>
              </w:rPr>
              <w:t xml:space="preserve">the </w:t>
            </w:r>
            <w:r w:rsidRPr="0039058B">
              <w:rPr>
                <w:rFonts w:ascii="Times New Roman" w:eastAsia="SimSun" w:hAnsi="Times New Roman" w:cs="Times New Roman"/>
                <w:color w:val="FF0000"/>
                <w:sz w:val="20"/>
                <w:szCs w:val="20"/>
                <w:u w:val="single"/>
              </w:rPr>
              <w:t>last symbol of the PUCCH transmission.</w:t>
            </w:r>
          </w:p>
          <w:p w14:paraId="7979F7A2" w14:textId="77777777" w:rsidR="00A47EC3" w:rsidRPr="008A3E50" w:rsidRDefault="00A47EC3" w:rsidP="0039058B">
            <w:pPr>
              <w:ind w:left="284"/>
              <w:rPr>
                <w:rFonts w:ascii="Times New Roman" w:hAnsi="Times New Roman" w:cs="Times New Roman"/>
                <w:u w:val="single"/>
              </w:rPr>
            </w:pPr>
          </w:p>
        </w:tc>
      </w:tr>
    </w:tbl>
    <w:p w14:paraId="353A7532" w14:textId="77777777" w:rsidR="00A47EC3" w:rsidRDefault="00A47EC3" w:rsidP="00A47EC3">
      <w:pPr>
        <w:spacing w:after="0" w:line="240" w:lineRule="auto"/>
        <w:rPr>
          <w:rFonts w:cs="Times New Roman"/>
        </w:rPr>
      </w:pPr>
    </w:p>
    <w:p w14:paraId="1EAEC6F3" w14:textId="77777777" w:rsidR="00A47EC3" w:rsidRPr="002D55EB" w:rsidRDefault="00A47EC3" w:rsidP="00A47EC3">
      <w:pPr>
        <w:spacing w:after="0" w:line="240" w:lineRule="auto"/>
        <w:rPr>
          <w:rFonts w:cs="Times New Roman"/>
        </w:rPr>
      </w:pPr>
      <w:r>
        <w:rPr>
          <w:rFonts w:cs="Times New Roman"/>
        </w:rPr>
        <w:t xml:space="preserve">     </w:t>
      </w:r>
    </w:p>
    <w:p w14:paraId="32130C34" w14:textId="77777777" w:rsidR="00A47EC3" w:rsidRDefault="00A47EC3" w:rsidP="00A47EC3">
      <w:pPr>
        <w:jc w:val="both"/>
      </w:pPr>
      <w:r>
        <w:t xml:space="preserve">Now, as discussed in RAN1#108e meeting for the RAN2 LS reply, skipping applies to USS and Type3-PDCCH CSS (during the Active time), thus the scenarios that would need to be accounted fall to both CBRA and CFRA procedures, and in both Type-1 and Type-2 RA procedure.  </w:t>
      </w:r>
    </w:p>
    <w:p w14:paraId="1FC7FC03" w14:textId="77777777" w:rsidR="00A47EC3" w:rsidRDefault="00A47EC3" w:rsidP="00A47EC3">
      <w:pPr>
        <w:jc w:val="both"/>
      </w:pPr>
      <w:r>
        <w:t xml:space="preserve">Based on the last meeting agreement, it could be defined that skipping is not applied during the related time windows/timers, </w:t>
      </w:r>
      <w:proofErr w:type="gramStart"/>
      <w:r>
        <w:t>i.e.</w:t>
      </w:r>
      <w:proofErr w:type="gramEnd"/>
      <w:r>
        <w:t xml:space="preserve"> </w:t>
      </w:r>
      <w:proofErr w:type="spellStart"/>
      <w:r w:rsidRPr="00823713">
        <w:rPr>
          <w:i/>
          <w:iCs/>
        </w:rPr>
        <w:t>ra-ResponseWindow</w:t>
      </w:r>
      <w:proofErr w:type="spellEnd"/>
      <w:r>
        <w:t xml:space="preserve">, </w:t>
      </w:r>
      <w:proofErr w:type="spellStart"/>
      <w:r w:rsidRPr="00823713">
        <w:rPr>
          <w:i/>
          <w:iCs/>
        </w:rPr>
        <w:t>msgB-ResponseWindow</w:t>
      </w:r>
      <w:proofErr w:type="spellEnd"/>
      <w:r>
        <w:t xml:space="preserve"> and </w:t>
      </w:r>
      <w:proofErr w:type="spellStart"/>
      <w:r w:rsidRPr="00823713">
        <w:rPr>
          <w:i/>
          <w:iCs/>
        </w:rPr>
        <w:t>ra-ContentionResolutionTimer</w:t>
      </w:r>
      <w:proofErr w:type="spellEnd"/>
      <w:r>
        <w:t xml:space="preserve">. However, as discussed below, it could be beneficial to consider that when RACH is triggered or that when </w:t>
      </w:r>
      <w:proofErr w:type="gramStart"/>
      <w:r>
        <w:t>aforementioned timers</w:t>
      </w:r>
      <w:proofErr w:type="gramEnd"/>
      <w:r>
        <w:t xml:space="preserve"> are running, the PDCCH monitoring adaptation field indicating skipping is ignored.</w:t>
      </w:r>
    </w:p>
    <w:p w14:paraId="561BBFC0" w14:textId="77777777" w:rsidR="00A47EC3" w:rsidRDefault="00A47EC3" w:rsidP="00A47EC3">
      <w:pPr>
        <w:jc w:val="both"/>
      </w:pPr>
      <w:r w:rsidRPr="005D63E7">
        <w:rPr>
          <w:b/>
          <w:bCs/>
        </w:rPr>
        <w:lastRenderedPageBreak/>
        <w:t xml:space="preserve">Observation: </w:t>
      </w:r>
      <w:r>
        <w:rPr>
          <w:i/>
          <w:iCs/>
        </w:rPr>
        <w:t xml:space="preserve">It could be considered, for simplicity and system robustness that PDCCH skipping is cancelled </w:t>
      </w:r>
      <w:r w:rsidRPr="00352359">
        <w:rPr>
          <w:i/>
          <w:iCs/>
        </w:rPr>
        <w:t xml:space="preserve">when RACH procedure is triggered and </w:t>
      </w:r>
      <w:bookmarkStart w:id="3" w:name="_Hlk111019949"/>
      <w:r w:rsidRPr="00352359">
        <w:rPr>
          <w:i/>
          <w:iCs/>
        </w:rPr>
        <w:t xml:space="preserve">PDCCH monitoring adaptation field indicating skipping is ignored when </w:t>
      </w:r>
      <w:proofErr w:type="spellStart"/>
      <w:r w:rsidRPr="00352359">
        <w:rPr>
          <w:i/>
          <w:iCs/>
        </w:rPr>
        <w:t>ra-ResponseWindow</w:t>
      </w:r>
      <w:proofErr w:type="spellEnd"/>
      <w:r w:rsidRPr="00352359">
        <w:rPr>
          <w:i/>
          <w:iCs/>
        </w:rPr>
        <w:t xml:space="preserve">, </w:t>
      </w:r>
      <w:proofErr w:type="spellStart"/>
      <w:r w:rsidRPr="00352359">
        <w:rPr>
          <w:i/>
          <w:iCs/>
        </w:rPr>
        <w:t>msgB-ResponseWindow</w:t>
      </w:r>
      <w:proofErr w:type="spellEnd"/>
      <w:r w:rsidRPr="00352359">
        <w:rPr>
          <w:i/>
          <w:iCs/>
        </w:rPr>
        <w:t xml:space="preserve"> or </w:t>
      </w:r>
      <w:proofErr w:type="spellStart"/>
      <w:r w:rsidRPr="00352359">
        <w:rPr>
          <w:i/>
          <w:iCs/>
        </w:rPr>
        <w:t>ra-ContentionResolutionTimer</w:t>
      </w:r>
      <w:proofErr w:type="spellEnd"/>
      <w:r w:rsidRPr="00352359">
        <w:rPr>
          <w:i/>
          <w:iCs/>
        </w:rPr>
        <w:t xml:space="preserve"> is running</w:t>
      </w:r>
      <w:bookmarkEnd w:id="3"/>
      <w:r w:rsidRPr="00352359">
        <w:rPr>
          <w:i/>
          <w:iCs/>
        </w:rPr>
        <w:t>.</w:t>
      </w:r>
    </w:p>
    <w:p w14:paraId="01981F97" w14:textId="77777777" w:rsidR="00A47EC3" w:rsidRDefault="00A47EC3" w:rsidP="00A47EC3">
      <w:pPr>
        <w:spacing w:after="0" w:line="240" w:lineRule="auto"/>
        <w:jc w:val="both"/>
        <w:rPr>
          <w:rFonts w:cs="Times New Roman"/>
        </w:rPr>
      </w:pPr>
      <w:r>
        <w:rPr>
          <w:rFonts w:cs="Times New Roman"/>
        </w:rPr>
        <w:t xml:space="preserve">In </w:t>
      </w:r>
      <w:r w:rsidRPr="00E4506F">
        <w:rPr>
          <w:rFonts w:cs="Times New Roman"/>
        </w:rPr>
        <w:t xml:space="preserve">CFRA BFR, </w:t>
      </w:r>
      <w:r>
        <w:rPr>
          <w:rFonts w:cs="Times New Roman"/>
        </w:rPr>
        <w:t>after</w:t>
      </w:r>
      <w:r w:rsidRPr="00FA45E0">
        <w:rPr>
          <w:rFonts w:cs="Times New Roman"/>
        </w:rPr>
        <w:t xml:space="preserve"> BFR resolution </w:t>
      </w:r>
      <w:r w:rsidRPr="00E4506F">
        <w:rPr>
          <w:rFonts w:cs="Times New Roman"/>
        </w:rPr>
        <w:t>carried via C-RNTI or MCS-C-RNTI based scheduling during the recovery window</w:t>
      </w:r>
      <w:r w:rsidRPr="00861916">
        <w:t xml:space="preserve"> </w:t>
      </w:r>
      <w:r w:rsidRPr="00E4506F">
        <w:rPr>
          <w:rFonts w:cs="Times New Roman"/>
        </w:rPr>
        <w:t>UE continues to monitor PDCCH</w:t>
      </w:r>
      <w:r>
        <w:rPr>
          <w:rFonts w:cs="Times New Roman"/>
        </w:rPr>
        <w:t xml:space="preserve"> on</w:t>
      </w:r>
      <w:r w:rsidRPr="00E4506F">
        <w:rPr>
          <w:rFonts w:cs="Times New Roman"/>
        </w:rPr>
        <w:t xml:space="preserve"> </w:t>
      </w:r>
      <w:proofErr w:type="spellStart"/>
      <w:r w:rsidRPr="00257343">
        <w:rPr>
          <w:rFonts w:cs="Times New Roman"/>
          <w:i/>
          <w:iCs/>
        </w:rPr>
        <w:t>recoverySearchSpaceId</w:t>
      </w:r>
      <w:proofErr w:type="spellEnd"/>
      <w:r w:rsidRPr="00E4506F">
        <w:rPr>
          <w:rFonts w:cs="Times New Roman"/>
        </w:rPr>
        <w:t xml:space="preserve"> until the UE receives</w:t>
      </w:r>
      <w:r>
        <w:rPr>
          <w:rFonts w:cs="Times New Roman"/>
        </w:rPr>
        <w:t xml:space="preserve"> MAC CE configuring UE with new PDCCH beam. While MAC CE could have provided the new PDCCH beam, further action may be required, thus it would be good to ensure that UE would monitor the PDCCH in USS.</w:t>
      </w:r>
    </w:p>
    <w:p w14:paraId="44009A7A" w14:textId="77777777" w:rsidR="00A47EC3" w:rsidRDefault="00A47EC3" w:rsidP="00A47EC3">
      <w:pPr>
        <w:spacing w:after="0" w:line="240" w:lineRule="auto"/>
        <w:jc w:val="both"/>
        <w:rPr>
          <w:rFonts w:cs="Times New Roman"/>
        </w:rPr>
      </w:pPr>
    </w:p>
    <w:p w14:paraId="6633241E" w14:textId="77777777" w:rsidR="00A47EC3" w:rsidRPr="00E4506F" w:rsidRDefault="00A47EC3" w:rsidP="00A47EC3">
      <w:pPr>
        <w:spacing w:after="0" w:line="240" w:lineRule="auto"/>
        <w:jc w:val="both"/>
        <w:rPr>
          <w:rFonts w:cs="Times New Roman"/>
        </w:rPr>
      </w:pPr>
      <w:r w:rsidRPr="005D63E7">
        <w:rPr>
          <w:b/>
          <w:bCs/>
        </w:rPr>
        <w:t xml:space="preserve">Observation: </w:t>
      </w:r>
      <w:r>
        <w:rPr>
          <w:i/>
          <w:iCs/>
        </w:rPr>
        <w:t>In case of BFR via CFRA, PDCCH skipping should not affect the PDCCH monitoring in recovery search space to enable completion of procedure. Also, to enable further beam management actions, UE should resume normal monitoring after BFR.</w:t>
      </w:r>
    </w:p>
    <w:p w14:paraId="52FD8A7C" w14:textId="77777777" w:rsidR="00A47EC3" w:rsidRDefault="00A47EC3" w:rsidP="00A47EC3">
      <w:pPr>
        <w:jc w:val="both"/>
        <w:rPr>
          <w:rFonts w:cs="Times New Roman"/>
        </w:rPr>
      </w:pPr>
    </w:p>
    <w:p w14:paraId="63B68CFD" w14:textId="77777777" w:rsidR="00A47EC3" w:rsidRDefault="00A47EC3" w:rsidP="00A47EC3">
      <w:pPr>
        <w:jc w:val="both"/>
        <w:rPr>
          <w:rFonts w:cs="Times New Roman"/>
        </w:rPr>
      </w:pPr>
      <w:r>
        <w:rPr>
          <w:rFonts w:cs="Times New Roman"/>
        </w:rPr>
        <w:t xml:space="preserve">In last meeting these options were discussed and following two alternatives considered at the end of meeting but no conclusion was </w:t>
      </w:r>
      <w:proofErr w:type="gramStart"/>
      <w:r>
        <w:rPr>
          <w:rFonts w:cs="Times New Roman"/>
        </w:rPr>
        <w:t>reached:-</w:t>
      </w:r>
      <w:proofErr w:type="gramEnd"/>
    </w:p>
    <w:tbl>
      <w:tblPr>
        <w:tblStyle w:val="TableGrid"/>
        <w:tblW w:w="0" w:type="auto"/>
        <w:tblLook w:val="04A0" w:firstRow="1" w:lastRow="0" w:firstColumn="1" w:lastColumn="0" w:noHBand="0" w:noVBand="1"/>
      </w:tblPr>
      <w:tblGrid>
        <w:gridCol w:w="9629"/>
      </w:tblGrid>
      <w:tr w:rsidR="00A47EC3" w14:paraId="4DD46AA5" w14:textId="77777777" w:rsidTr="0039058B">
        <w:tc>
          <w:tcPr>
            <w:tcW w:w="9629" w:type="dxa"/>
          </w:tcPr>
          <w:p w14:paraId="6D4BACDC" w14:textId="77777777" w:rsidR="00A47EC3" w:rsidRPr="00627968" w:rsidRDefault="00A47EC3" w:rsidP="0039058B">
            <w:pPr>
              <w:spacing w:after="0" w:line="240" w:lineRule="auto"/>
              <w:rPr>
                <w:rFonts w:ascii="Times New Roman" w:eastAsia="SimSun" w:hAnsi="Times New Roman" w:cs="Times New Roman"/>
                <w:color w:val="000000"/>
                <w:highlight w:val="yellow"/>
                <w:lang w:eastAsia="zh-CN"/>
              </w:rPr>
            </w:pPr>
            <w:r w:rsidRPr="00627968">
              <w:rPr>
                <w:rFonts w:ascii="Times New Roman" w:eastAsia="SimSun" w:hAnsi="Times New Roman" w:cs="Times New Roman"/>
                <w:color w:val="000000"/>
                <w:highlight w:val="yellow"/>
                <w:lang w:eastAsia="zh-CN"/>
              </w:rPr>
              <w:t>[High] P2-1b(v7</w:t>
            </w:r>
            <w:proofErr w:type="gramStart"/>
            <w:r w:rsidRPr="00627968">
              <w:rPr>
                <w:rFonts w:ascii="Times New Roman" w:eastAsia="SimSun" w:hAnsi="Times New Roman" w:cs="Times New Roman"/>
                <w:color w:val="000000"/>
                <w:highlight w:val="yellow"/>
                <w:lang w:eastAsia="zh-CN"/>
              </w:rPr>
              <w:t>)  RACH</w:t>
            </w:r>
            <w:proofErr w:type="gramEnd"/>
            <w:r w:rsidRPr="00627968">
              <w:rPr>
                <w:rFonts w:ascii="Times New Roman" w:eastAsia="SimSun" w:hAnsi="Times New Roman" w:cs="Times New Roman"/>
                <w:color w:val="000000"/>
                <w:highlight w:val="yellow"/>
                <w:lang w:eastAsia="zh-CN"/>
              </w:rPr>
              <w:t xml:space="preserve"> and PDCCH skipping</w:t>
            </w:r>
          </w:p>
          <w:p w14:paraId="0B3363CB" w14:textId="77777777" w:rsidR="00A47EC3" w:rsidRPr="00627968" w:rsidRDefault="00A47EC3" w:rsidP="0039058B">
            <w:pPr>
              <w:spacing w:after="0" w:line="240" w:lineRule="auto"/>
              <w:rPr>
                <w:rFonts w:ascii="Times New Roman" w:eastAsia="SimSun" w:hAnsi="Times New Roman" w:cs="Times New Roman"/>
                <w:color w:val="000000"/>
                <w:highlight w:val="yellow"/>
                <w:lang w:val="fi-FI" w:eastAsia="zh-CN"/>
              </w:rPr>
            </w:pPr>
            <w:r w:rsidRPr="00627968">
              <w:rPr>
                <w:rFonts w:ascii="Times New Roman" w:eastAsia="SimSun" w:hAnsi="Times New Roman" w:cs="Times New Roman"/>
                <w:color w:val="000000"/>
                <w:lang w:val="fi-FI" w:eastAsia="zh-CN"/>
              </w:rPr>
              <w:t>Down-</w:t>
            </w:r>
            <w:proofErr w:type="spellStart"/>
            <w:r w:rsidRPr="00627968">
              <w:rPr>
                <w:rFonts w:ascii="Times New Roman" w:eastAsia="SimSun" w:hAnsi="Times New Roman" w:cs="Times New Roman"/>
                <w:color w:val="000000"/>
                <w:lang w:val="fi-FI" w:eastAsia="zh-CN"/>
              </w:rPr>
              <w:t>select</w:t>
            </w:r>
            <w:proofErr w:type="spellEnd"/>
            <w:r w:rsidRPr="00627968">
              <w:rPr>
                <w:rFonts w:ascii="Times New Roman" w:eastAsia="SimSun" w:hAnsi="Times New Roman" w:cs="Times New Roman"/>
                <w:color w:val="000000"/>
                <w:lang w:val="fi-FI" w:eastAsia="zh-CN"/>
              </w:rPr>
              <w:t xml:space="preserve"> </w:t>
            </w:r>
            <w:proofErr w:type="spellStart"/>
            <w:r w:rsidRPr="00627968">
              <w:rPr>
                <w:rFonts w:ascii="Times New Roman" w:eastAsia="SimSun" w:hAnsi="Times New Roman" w:cs="Times New Roman"/>
                <w:color w:val="000000"/>
                <w:lang w:val="fi-FI" w:eastAsia="zh-CN"/>
              </w:rPr>
              <w:t>one</w:t>
            </w:r>
            <w:proofErr w:type="spellEnd"/>
            <w:r w:rsidRPr="00627968">
              <w:rPr>
                <w:rFonts w:ascii="Times New Roman" w:eastAsia="SimSun" w:hAnsi="Times New Roman" w:cs="Times New Roman"/>
                <w:color w:val="000000"/>
                <w:lang w:val="fi-FI" w:eastAsia="zh-CN"/>
              </w:rPr>
              <w:t xml:space="preserve"> of </w:t>
            </w:r>
            <w:proofErr w:type="spellStart"/>
            <w:r w:rsidRPr="00627968">
              <w:rPr>
                <w:rFonts w:ascii="Times New Roman" w:eastAsia="SimSun" w:hAnsi="Times New Roman" w:cs="Times New Roman"/>
                <w:color w:val="000000"/>
                <w:lang w:val="fi-FI" w:eastAsia="zh-CN"/>
              </w:rPr>
              <w:t>the</w:t>
            </w:r>
            <w:proofErr w:type="spellEnd"/>
            <w:r w:rsidRPr="00627968">
              <w:rPr>
                <w:rFonts w:ascii="Times New Roman" w:eastAsia="SimSun" w:hAnsi="Times New Roman" w:cs="Times New Roman"/>
                <w:color w:val="000000"/>
                <w:lang w:val="fi-FI" w:eastAsia="zh-CN"/>
              </w:rPr>
              <w:t xml:space="preserve"> </w:t>
            </w:r>
            <w:proofErr w:type="spellStart"/>
            <w:r w:rsidRPr="00627968">
              <w:rPr>
                <w:rFonts w:ascii="Times New Roman" w:eastAsia="SimSun" w:hAnsi="Times New Roman" w:cs="Times New Roman"/>
                <w:color w:val="000000"/>
                <w:lang w:val="fi-FI" w:eastAsia="zh-CN"/>
              </w:rPr>
              <w:t>following</w:t>
            </w:r>
            <w:proofErr w:type="spellEnd"/>
            <w:r w:rsidRPr="00627968">
              <w:rPr>
                <w:rFonts w:ascii="Times New Roman" w:eastAsia="SimSun" w:hAnsi="Times New Roman" w:cs="Times New Roman"/>
                <w:color w:val="000000"/>
                <w:lang w:val="fi-FI" w:eastAsia="zh-CN"/>
              </w:rPr>
              <w:t xml:space="preserve"> </w:t>
            </w:r>
            <w:proofErr w:type="spellStart"/>
            <w:r w:rsidRPr="00627968">
              <w:rPr>
                <w:rFonts w:ascii="Times New Roman" w:eastAsia="SimSun" w:hAnsi="Times New Roman" w:cs="Times New Roman"/>
                <w:color w:val="000000"/>
                <w:lang w:val="fi-FI" w:eastAsia="zh-CN"/>
              </w:rPr>
              <w:t>alternatives</w:t>
            </w:r>
            <w:proofErr w:type="spellEnd"/>
            <w:r w:rsidRPr="00627968">
              <w:rPr>
                <w:rFonts w:ascii="Times New Roman" w:eastAsia="SimSun" w:hAnsi="Times New Roman" w:cs="Times New Roman"/>
                <w:color w:val="000000"/>
                <w:lang w:val="fi-FI" w:eastAsia="zh-CN"/>
              </w:rPr>
              <w:t xml:space="preserve"> and </w:t>
            </w:r>
            <w:proofErr w:type="spellStart"/>
            <w:r w:rsidRPr="00627968">
              <w:rPr>
                <w:rFonts w:ascii="Times New Roman" w:eastAsia="SimSun" w:hAnsi="Times New Roman" w:cs="Times New Roman"/>
                <w:color w:val="000000"/>
                <w:lang w:val="fi-FI" w:eastAsia="zh-CN"/>
              </w:rPr>
              <w:t>captured</w:t>
            </w:r>
            <w:proofErr w:type="spellEnd"/>
            <w:r w:rsidRPr="00627968">
              <w:rPr>
                <w:rFonts w:ascii="Times New Roman" w:eastAsia="SimSun" w:hAnsi="Times New Roman" w:cs="Times New Roman"/>
                <w:color w:val="000000"/>
                <w:lang w:val="fi-FI" w:eastAsia="zh-CN"/>
              </w:rPr>
              <w:t xml:space="preserve"> in </w:t>
            </w:r>
            <w:proofErr w:type="spellStart"/>
            <w:r w:rsidRPr="00627968">
              <w:rPr>
                <w:rFonts w:ascii="Times New Roman" w:eastAsia="SimSun" w:hAnsi="Times New Roman" w:cs="Times New Roman"/>
                <w:color w:val="000000"/>
                <w:lang w:val="fi-FI" w:eastAsia="zh-CN"/>
              </w:rPr>
              <w:t>the</w:t>
            </w:r>
            <w:proofErr w:type="spellEnd"/>
            <w:r w:rsidRPr="00627968">
              <w:rPr>
                <w:rFonts w:ascii="Times New Roman" w:eastAsia="SimSun" w:hAnsi="Times New Roman" w:cs="Times New Roman"/>
                <w:color w:val="000000"/>
                <w:lang w:val="fi-FI" w:eastAsia="zh-CN"/>
              </w:rPr>
              <w:t xml:space="preserve"> TS38.213.</w:t>
            </w:r>
          </w:p>
          <w:p w14:paraId="4D881D90" w14:textId="77777777" w:rsidR="00A47EC3" w:rsidRPr="00627968" w:rsidRDefault="00A47EC3" w:rsidP="0039058B">
            <w:pPr>
              <w:autoSpaceDE w:val="0"/>
              <w:snapToGrid w:val="0"/>
              <w:spacing w:after="0" w:line="252" w:lineRule="auto"/>
              <w:rPr>
                <w:rFonts w:ascii="Times New Roman" w:eastAsia="SimSun" w:hAnsi="Times New Roman" w:cs="Times New Roman"/>
                <w:lang w:val="fi-FI" w:eastAsia="zh-CN"/>
              </w:rPr>
            </w:pPr>
            <w:r w:rsidRPr="00627968">
              <w:rPr>
                <w:rFonts w:ascii="Times New Roman" w:eastAsia="SimSun" w:hAnsi="Times New Roman" w:cs="Times New Roman"/>
                <w:lang w:val="fi-FI" w:eastAsia="zh-CN"/>
              </w:rPr>
              <w:t>Alt 2:</w:t>
            </w:r>
          </w:p>
          <w:p w14:paraId="79E30DB4" w14:textId="77777777" w:rsidR="00A47EC3" w:rsidRPr="00627968" w:rsidRDefault="00A47EC3" w:rsidP="00A47EC3">
            <w:pPr>
              <w:numPr>
                <w:ilvl w:val="0"/>
                <w:numId w:val="84"/>
              </w:numPr>
              <w:autoSpaceDE w:val="0"/>
              <w:snapToGrid w:val="0"/>
              <w:spacing w:after="0" w:line="252" w:lineRule="auto"/>
              <w:rPr>
                <w:rFonts w:ascii="Times New Roman" w:eastAsia="SimSun" w:hAnsi="Times New Roman" w:cs="Times New Roman"/>
                <w:lang w:val="fi-FI" w:eastAsia="zh-CN"/>
              </w:rPr>
            </w:pPr>
            <w:proofErr w:type="spellStart"/>
            <w:r w:rsidRPr="00627968">
              <w:rPr>
                <w:rFonts w:ascii="Times New Roman" w:eastAsia="SimSun" w:hAnsi="Times New Roman" w:cs="Times New Roman"/>
                <w:lang w:val="fi-FI" w:eastAsia="zh-CN"/>
              </w:rPr>
              <w:t>The</w:t>
            </w:r>
            <w:proofErr w:type="spellEnd"/>
            <w:r w:rsidRPr="00627968">
              <w:rPr>
                <w:rFonts w:ascii="Times New Roman" w:eastAsia="SimSun" w:hAnsi="Times New Roman" w:cs="Times New Roman"/>
                <w:lang w:val="fi-FI" w:eastAsia="zh-CN"/>
              </w:rPr>
              <w:t xml:space="preserve"> </w:t>
            </w:r>
            <w:proofErr w:type="spellStart"/>
            <w:r w:rsidRPr="00627968">
              <w:rPr>
                <w:rFonts w:ascii="Times New Roman" w:eastAsia="SimSun" w:hAnsi="Times New Roman" w:cs="Times New Roman"/>
                <w:lang w:val="fi-FI" w:eastAsia="zh-CN"/>
              </w:rPr>
              <w:t>skipping</w:t>
            </w:r>
            <w:proofErr w:type="spellEnd"/>
            <w:r w:rsidRPr="00627968">
              <w:rPr>
                <w:rFonts w:ascii="Times New Roman" w:eastAsia="SimSun" w:hAnsi="Times New Roman" w:cs="Times New Roman"/>
                <w:lang w:val="fi-FI" w:eastAsia="zh-CN"/>
              </w:rPr>
              <w:t xml:space="preserve"> of PDCCH </w:t>
            </w:r>
            <w:proofErr w:type="spellStart"/>
            <w:r w:rsidRPr="00627968">
              <w:rPr>
                <w:rFonts w:ascii="Times New Roman" w:eastAsia="SimSun" w:hAnsi="Times New Roman" w:cs="Times New Roman"/>
                <w:lang w:val="fi-FI" w:eastAsia="zh-CN"/>
              </w:rPr>
              <w:t>monitoring</w:t>
            </w:r>
            <w:proofErr w:type="spellEnd"/>
            <w:r w:rsidRPr="00627968">
              <w:rPr>
                <w:rFonts w:ascii="Times New Roman" w:eastAsia="SimSun" w:hAnsi="Times New Roman" w:cs="Times New Roman"/>
                <w:lang w:val="fi-FI" w:eastAsia="zh-CN"/>
              </w:rPr>
              <w:t xml:space="preserve"> </w:t>
            </w:r>
            <w:proofErr w:type="spellStart"/>
            <w:r w:rsidRPr="00627968">
              <w:rPr>
                <w:rFonts w:ascii="Times New Roman" w:eastAsia="SimSun" w:hAnsi="Times New Roman" w:cs="Times New Roman"/>
                <w:lang w:val="fi-FI" w:eastAsia="zh-CN"/>
              </w:rPr>
              <w:t>does</w:t>
            </w:r>
            <w:proofErr w:type="spellEnd"/>
            <w:r w:rsidRPr="00627968">
              <w:rPr>
                <w:rFonts w:ascii="Times New Roman" w:eastAsia="SimSun" w:hAnsi="Times New Roman" w:cs="Times New Roman"/>
                <w:lang w:val="fi-FI" w:eastAsia="zh-CN"/>
              </w:rPr>
              <w:t xml:space="preserve"> </w:t>
            </w:r>
            <w:proofErr w:type="spellStart"/>
            <w:r w:rsidRPr="00627968">
              <w:rPr>
                <w:rFonts w:ascii="Times New Roman" w:eastAsia="SimSun" w:hAnsi="Times New Roman" w:cs="Times New Roman"/>
                <w:lang w:val="fi-FI" w:eastAsia="zh-CN"/>
              </w:rPr>
              <w:t>not</w:t>
            </w:r>
            <w:proofErr w:type="spellEnd"/>
            <w:r w:rsidRPr="00627968">
              <w:rPr>
                <w:rFonts w:ascii="Times New Roman" w:eastAsia="SimSun" w:hAnsi="Times New Roman" w:cs="Times New Roman"/>
                <w:lang w:val="fi-FI" w:eastAsia="zh-CN"/>
              </w:rPr>
              <w:t xml:space="preserve"> </w:t>
            </w:r>
            <w:proofErr w:type="spellStart"/>
            <w:r w:rsidRPr="00627968">
              <w:rPr>
                <w:rFonts w:ascii="Times New Roman" w:eastAsia="SimSun" w:hAnsi="Times New Roman" w:cs="Times New Roman"/>
                <w:lang w:val="fi-FI" w:eastAsia="zh-CN"/>
              </w:rPr>
              <w:t>applied</w:t>
            </w:r>
            <w:proofErr w:type="spellEnd"/>
            <w:r w:rsidRPr="00627968">
              <w:rPr>
                <w:rFonts w:ascii="Times New Roman" w:eastAsia="SimSun" w:hAnsi="Times New Roman" w:cs="Times New Roman"/>
                <w:lang w:val="fi-FI" w:eastAsia="zh-CN"/>
              </w:rPr>
              <w:t xml:space="preserve"> </w:t>
            </w:r>
            <w:proofErr w:type="spellStart"/>
            <w:r w:rsidRPr="00627968">
              <w:rPr>
                <w:rFonts w:ascii="Times New Roman" w:eastAsia="SimSun" w:hAnsi="Times New Roman" w:cs="Times New Roman"/>
                <w:lang w:val="fi-FI" w:eastAsia="zh-CN"/>
              </w:rPr>
              <w:t>during</w:t>
            </w:r>
            <w:proofErr w:type="spellEnd"/>
            <w:r w:rsidRPr="00627968">
              <w:rPr>
                <w:rFonts w:ascii="Times New Roman" w:eastAsia="SimSun" w:hAnsi="Times New Roman" w:cs="Times New Roman"/>
                <w:lang w:val="fi-FI" w:eastAsia="zh-CN"/>
              </w:rPr>
              <w:t xml:space="preserve"> </w:t>
            </w:r>
            <w:proofErr w:type="spellStart"/>
            <w:r w:rsidRPr="00627968">
              <w:rPr>
                <w:rFonts w:ascii="Times New Roman" w:eastAsia="SimSun" w:hAnsi="Times New Roman" w:cs="Times New Roman"/>
                <w:lang w:val="fi-FI" w:eastAsia="zh-CN"/>
              </w:rPr>
              <w:t>the</w:t>
            </w:r>
            <w:proofErr w:type="spellEnd"/>
            <w:r w:rsidRPr="00627968">
              <w:rPr>
                <w:rFonts w:ascii="Times New Roman" w:eastAsia="SimSun" w:hAnsi="Times New Roman" w:cs="Times New Roman"/>
                <w:lang w:val="fi-FI" w:eastAsia="zh-CN"/>
              </w:rPr>
              <w:t xml:space="preserve"> </w:t>
            </w:r>
            <w:proofErr w:type="spellStart"/>
            <w:r w:rsidRPr="00627968">
              <w:rPr>
                <w:rFonts w:ascii="Times New Roman" w:eastAsia="SimSun" w:hAnsi="Times New Roman" w:cs="Times New Roman"/>
                <w:lang w:val="fi-FI" w:eastAsia="zh-CN"/>
              </w:rPr>
              <w:t>time</w:t>
            </w:r>
            <w:proofErr w:type="spellEnd"/>
            <w:r w:rsidRPr="00627968">
              <w:rPr>
                <w:rFonts w:ascii="Times New Roman" w:eastAsia="SimSun" w:hAnsi="Times New Roman" w:cs="Times New Roman"/>
                <w:lang w:val="fi-FI" w:eastAsia="zh-CN"/>
              </w:rPr>
              <w:t xml:space="preserve"> of </w:t>
            </w:r>
            <w:r w:rsidRPr="00627968">
              <w:rPr>
                <w:rFonts w:ascii="Times New Roman" w:eastAsia="SimSun" w:hAnsi="Times New Roman" w:cs="Times New Roman"/>
                <w:i/>
                <w:iCs/>
                <w:lang w:val="fi-FI" w:eastAsia="zh-CN"/>
              </w:rPr>
              <w:t>ra-</w:t>
            </w:r>
            <w:proofErr w:type="spellStart"/>
            <w:r w:rsidRPr="00627968">
              <w:rPr>
                <w:rFonts w:ascii="Times New Roman" w:eastAsia="SimSun" w:hAnsi="Times New Roman" w:cs="Times New Roman"/>
                <w:i/>
                <w:iCs/>
                <w:lang w:val="fi-FI" w:eastAsia="zh-CN"/>
              </w:rPr>
              <w:t>ResponseWindow</w:t>
            </w:r>
            <w:proofErr w:type="spellEnd"/>
            <w:r w:rsidRPr="00627968">
              <w:rPr>
                <w:rFonts w:ascii="Times New Roman" w:eastAsia="SimSun" w:hAnsi="Times New Roman" w:cs="Times New Roman"/>
                <w:i/>
                <w:iCs/>
                <w:lang w:val="fi-FI" w:eastAsia="zh-CN"/>
              </w:rPr>
              <w:t xml:space="preserve"> </w:t>
            </w:r>
            <w:proofErr w:type="spellStart"/>
            <w:r w:rsidRPr="00627968">
              <w:rPr>
                <w:rFonts w:ascii="Times New Roman" w:eastAsia="SimSun" w:hAnsi="Times New Roman" w:cs="Times New Roman"/>
                <w:lang w:val="fi-FI" w:eastAsia="zh-CN"/>
              </w:rPr>
              <w:t>or</w:t>
            </w:r>
            <w:proofErr w:type="spellEnd"/>
            <w:r w:rsidRPr="00627968">
              <w:rPr>
                <w:rFonts w:ascii="Times New Roman" w:eastAsia="SimSun" w:hAnsi="Times New Roman" w:cs="Times New Roman"/>
                <w:lang w:val="fi-FI" w:eastAsia="zh-CN"/>
              </w:rPr>
              <w:t xml:space="preserve"> </w:t>
            </w:r>
            <w:proofErr w:type="spellStart"/>
            <w:r w:rsidRPr="00627968">
              <w:rPr>
                <w:rFonts w:ascii="Times New Roman" w:eastAsia="SimSun" w:hAnsi="Times New Roman" w:cs="Times New Roman"/>
                <w:i/>
                <w:iCs/>
                <w:lang w:val="fi-FI" w:eastAsia="zh-CN"/>
              </w:rPr>
              <w:t>msgB-ResponseWindow</w:t>
            </w:r>
            <w:proofErr w:type="spellEnd"/>
            <w:r w:rsidRPr="00627968">
              <w:rPr>
                <w:rFonts w:ascii="Times New Roman" w:eastAsia="SimSun" w:hAnsi="Times New Roman" w:cs="Times New Roman"/>
                <w:i/>
                <w:iCs/>
                <w:lang w:val="fi-FI" w:eastAsia="zh-CN"/>
              </w:rPr>
              <w:t xml:space="preserve"> </w:t>
            </w:r>
            <w:proofErr w:type="spellStart"/>
            <w:r w:rsidRPr="00627968">
              <w:rPr>
                <w:rFonts w:ascii="Times New Roman" w:eastAsia="SimSun" w:hAnsi="Times New Roman" w:cs="Times New Roman"/>
                <w:lang w:val="fi-FI" w:eastAsia="zh-CN"/>
              </w:rPr>
              <w:t>or</w:t>
            </w:r>
            <w:proofErr w:type="spellEnd"/>
            <w:r w:rsidRPr="00627968">
              <w:rPr>
                <w:rFonts w:ascii="Times New Roman" w:eastAsia="SimSun" w:hAnsi="Times New Roman" w:cs="Times New Roman"/>
                <w:i/>
                <w:iCs/>
                <w:lang w:val="fi-FI" w:eastAsia="zh-CN"/>
              </w:rPr>
              <w:t xml:space="preserve"> </w:t>
            </w:r>
            <w:proofErr w:type="spellStart"/>
            <w:r w:rsidRPr="00627968">
              <w:rPr>
                <w:rFonts w:ascii="Times New Roman" w:eastAsia="SimSun" w:hAnsi="Times New Roman" w:cs="Times New Roman"/>
                <w:lang w:val="fi-FI" w:eastAsia="zh-CN"/>
              </w:rPr>
              <w:t>the</w:t>
            </w:r>
            <w:proofErr w:type="spellEnd"/>
            <w:r w:rsidRPr="00627968">
              <w:rPr>
                <w:rFonts w:ascii="Times New Roman" w:eastAsia="SimSun" w:hAnsi="Times New Roman" w:cs="Times New Roman"/>
                <w:lang w:val="fi-FI" w:eastAsia="zh-CN"/>
              </w:rPr>
              <w:t xml:space="preserve"> </w:t>
            </w:r>
            <w:proofErr w:type="spellStart"/>
            <w:r w:rsidRPr="00627968">
              <w:rPr>
                <w:rFonts w:ascii="Times New Roman" w:eastAsia="SimSun" w:hAnsi="Times New Roman" w:cs="Times New Roman"/>
                <w:lang w:val="fi-FI" w:eastAsia="zh-CN"/>
              </w:rPr>
              <w:t>duration</w:t>
            </w:r>
            <w:proofErr w:type="spellEnd"/>
            <w:r w:rsidRPr="00627968">
              <w:rPr>
                <w:rFonts w:ascii="Times New Roman" w:eastAsia="SimSun" w:hAnsi="Times New Roman" w:cs="Times New Roman"/>
                <w:lang w:val="fi-FI" w:eastAsia="zh-CN"/>
              </w:rPr>
              <w:t xml:space="preserve"> </w:t>
            </w:r>
            <w:proofErr w:type="spellStart"/>
            <w:r w:rsidRPr="00627968">
              <w:rPr>
                <w:rFonts w:ascii="Times New Roman" w:eastAsia="SimSun" w:hAnsi="Times New Roman" w:cs="Times New Roman"/>
                <w:lang w:val="fi-FI" w:eastAsia="zh-CN"/>
              </w:rPr>
              <w:t>where</w:t>
            </w:r>
            <w:proofErr w:type="spellEnd"/>
            <w:r w:rsidRPr="00627968">
              <w:rPr>
                <w:rFonts w:ascii="Times New Roman" w:eastAsia="SimSun" w:hAnsi="Times New Roman" w:cs="Times New Roman"/>
                <w:lang w:val="fi-FI" w:eastAsia="zh-CN"/>
              </w:rPr>
              <w:t xml:space="preserve"> </w:t>
            </w:r>
            <w:r w:rsidRPr="00627968">
              <w:rPr>
                <w:rFonts w:ascii="Times New Roman" w:eastAsia="SimSun" w:hAnsi="Times New Roman" w:cs="Times New Roman"/>
                <w:i/>
                <w:iCs/>
                <w:lang w:val="fi-FI" w:eastAsia="zh-CN"/>
              </w:rPr>
              <w:t>ra-</w:t>
            </w:r>
            <w:proofErr w:type="spellStart"/>
            <w:r w:rsidRPr="00627968">
              <w:rPr>
                <w:rFonts w:ascii="Times New Roman" w:eastAsia="SimSun" w:hAnsi="Times New Roman" w:cs="Times New Roman"/>
                <w:i/>
                <w:iCs/>
                <w:lang w:val="fi-FI" w:eastAsia="zh-CN"/>
              </w:rPr>
              <w:t>ContentionResolutionTimer</w:t>
            </w:r>
            <w:proofErr w:type="spellEnd"/>
            <w:r w:rsidRPr="00627968">
              <w:rPr>
                <w:rFonts w:ascii="Times New Roman" w:eastAsia="SimSun" w:hAnsi="Times New Roman" w:cs="Times New Roman"/>
                <w:lang w:val="fi-FI" w:eastAsia="zh-CN"/>
              </w:rPr>
              <w:t xml:space="preserve"> is </w:t>
            </w:r>
            <w:proofErr w:type="spellStart"/>
            <w:r w:rsidRPr="00627968">
              <w:rPr>
                <w:rFonts w:ascii="Times New Roman" w:eastAsia="SimSun" w:hAnsi="Times New Roman" w:cs="Times New Roman"/>
                <w:lang w:val="fi-FI" w:eastAsia="zh-CN"/>
              </w:rPr>
              <w:t>running</w:t>
            </w:r>
            <w:proofErr w:type="spellEnd"/>
            <w:r w:rsidRPr="00627968">
              <w:rPr>
                <w:rFonts w:ascii="Times New Roman" w:eastAsia="SimSun" w:hAnsi="Times New Roman" w:cs="Times New Roman"/>
                <w:lang w:val="fi-FI" w:eastAsia="zh-CN"/>
              </w:rPr>
              <w:t>.</w:t>
            </w:r>
          </w:p>
          <w:p w14:paraId="16919DEA" w14:textId="77777777" w:rsidR="00A47EC3" w:rsidRPr="00627968" w:rsidRDefault="00A47EC3" w:rsidP="0039058B">
            <w:pPr>
              <w:spacing w:after="0" w:line="240" w:lineRule="auto"/>
              <w:rPr>
                <w:rFonts w:ascii="Times New Roman" w:eastAsia="SimSun" w:hAnsi="Times New Roman" w:cs="Times New Roman"/>
                <w:lang w:val="fi-FI" w:eastAsia="zh-CN"/>
              </w:rPr>
            </w:pPr>
            <w:r w:rsidRPr="00627968">
              <w:rPr>
                <w:rFonts w:ascii="Times New Roman" w:eastAsia="SimSun" w:hAnsi="Times New Roman" w:cs="Times New Roman"/>
                <w:lang w:val="fi-FI" w:eastAsia="zh-CN"/>
              </w:rPr>
              <w:t>Alt 3(</w:t>
            </w:r>
            <w:proofErr w:type="spellStart"/>
            <w:r w:rsidRPr="00627968">
              <w:rPr>
                <w:rFonts w:ascii="Times New Roman" w:eastAsia="SimSun" w:hAnsi="Times New Roman" w:cs="Times New Roman"/>
                <w:lang w:val="fi-FI" w:eastAsia="zh-CN"/>
              </w:rPr>
              <w:t>modified</w:t>
            </w:r>
            <w:proofErr w:type="spellEnd"/>
            <w:r w:rsidRPr="00627968">
              <w:rPr>
                <w:rFonts w:ascii="Times New Roman" w:eastAsia="SimSun" w:hAnsi="Times New Roman" w:cs="Times New Roman"/>
                <w:lang w:val="fi-FI" w:eastAsia="zh-CN"/>
              </w:rPr>
              <w:t>):</w:t>
            </w:r>
          </w:p>
          <w:p w14:paraId="6B63E6A8" w14:textId="77777777" w:rsidR="00A47EC3" w:rsidRPr="00627968" w:rsidRDefault="00A47EC3" w:rsidP="00A47EC3">
            <w:pPr>
              <w:numPr>
                <w:ilvl w:val="0"/>
                <w:numId w:val="85"/>
              </w:numPr>
              <w:autoSpaceDE w:val="0"/>
              <w:spacing w:after="0" w:line="252" w:lineRule="auto"/>
              <w:rPr>
                <w:rFonts w:ascii="Times New Roman" w:eastAsia="SimSun" w:hAnsi="Times New Roman" w:cs="Times New Roman"/>
                <w:lang w:val="fi-FI" w:eastAsia="zh-CN"/>
              </w:rPr>
            </w:pPr>
            <w:r w:rsidRPr="00627968">
              <w:rPr>
                <w:rFonts w:ascii="Times New Roman" w:eastAsia="SimSun" w:hAnsi="Times New Roman" w:cs="Times New Roman"/>
                <w:color w:val="FF0000"/>
                <w:lang w:val="fi-FI" w:eastAsia="zh-CN"/>
              </w:rPr>
              <w:t xml:space="preserve">If </w:t>
            </w:r>
            <w:proofErr w:type="spellStart"/>
            <w:r w:rsidRPr="00627968">
              <w:rPr>
                <w:rFonts w:ascii="Times New Roman" w:eastAsia="SimSun" w:hAnsi="Times New Roman" w:cs="Times New Roman"/>
                <w:color w:val="FF0000"/>
                <w:lang w:val="fi-FI" w:eastAsia="zh-CN"/>
              </w:rPr>
              <w:t>the</w:t>
            </w:r>
            <w:proofErr w:type="spellEnd"/>
            <w:r w:rsidRPr="00627968">
              <w:rPr>
                <w:rFonts w:ascii="Times New Roman" w:eastAsia="SimSun" w:hAnsi="Times New Roman" w:cs="Times New Roman"/>
                <w:color w:val="FF0000"/>
                <w:lang w:val="fi-FI" w:eastAsia="zh-CN"/>
              </w:rPr>
              <w:t xml:space="preserve"> UE is </w:t>
            </w:r>
            <w:proofErr w:type="spellStart"/>
            <w:r w:rsidRPr="00627968">
              <w:rPr>
                <w:rFonts w:ascii="Times New Roman" w:eastAsia="SimSun" w:hAnsi="Times New Roman" w:cs="Times New Roman"/>
                <w:color w:val="FF0000"/>
                <w:lang w:val="fi-FI" w:eastAsia="zh-CN"/>
              </w:rPr>
              <w:t>indicated</w:t>
            </w:r>
            <w:proofErr w:type="spellEnd"/>
            <w:r w:rsidRPr="00627968">
              <w:rPr>
                <w:rFonts w:ascii="Times New Roman" w:eastAsia="SimSun" w:hAnsi="Times New Roman" w:cs="Times New Roman"/>
                <w:color w:val="FF0000"/>
                <w:lang w:val="fi-FI" w:eastAsia="zh-CN"/>
              </w:rPr>
              <w:t xml:space="preserve"> </w:t>
            </w:r>
            <w:r w:rsidRPr="00627968">
              <w:rPr>
                <w:rFonts w:ascii="Times New Roman" w:eastAsia="SimSun" w:hAnsi="Times New Roman" w:cs="Times New Roman"/>
                <w:color w:val="FF0000"/>
                <w:u w:val="single"/>
                <w:lang w:val="fi-FI" w:eastAsia="zh-CN"/>
              </w:rPr>
              <w:t>a</w:t>
            </w:r>
            <w:r w:rsidRPr="00627968">
              <w:rPr>
                <w:rFonts w:ascii="Times New Roman" w:eastAsia="SimSun" w:hAnsi="Times New Roman" w:cs="Times New Roman"/>
                <w:color w:val="FF0000"/>
                <w:lang w:val="fi-FI" w:eastAsia="zh-CN"/>
              </w:rPr>
              <w:t xml:space="preserve"> </w:t>
            </w:r>
            <w:proofErr w:type="spellStart"/>
            <w:r w:rsidRPr="00627968">
              <w:rPr>
                <w:rFonts w:ascii="Times New Roman" w:eastAsia="SimSun" w:hAnsi="Times New Roman" w:cs="Times New Roman"/>
                <w:color w:val="FF0000"/>
                <w:lang w:val="fi-FI" w:eastAsia="zh-CN"/>
              </w:rPr>
              <w:t>skipping</w:t>
            </w:r>
            <w:proofErr w:type="spellEnd"/>
            <w:r w:rsidRPr="00627968">
              <w:rPr>
                <w:rFonts w:ascii="Times New Roman" w:eastAsia="SimSun" w:hAnsi="Times New Roman" w:cs="Times New Roman"/>
                <w:color w:val="FF0000"/>
                <w:lang w:val="fi-FI" w:eastAsia="zh-CN"/>
              </w:rPr>
              <w:t xml:space="preserve"> of PDCCH </w:t>
            </w:r>
            <w:proofErr w:type="spellStart"/>
            <w:r w:rsidRPr="00627968">
              <w:rPr>
                <w:rFonts w:ascii="Times New Roman" w:eastAsia="SimSun" w:hAnsi="Times New Roman" w:cs="Times New Roman"/>
                <w:color w:val="FF0000"/>
                <w:lang w:val="fi-FI" w:eastAsia="zh-CN"/>
              </w:rPr>
              <w:t>monitoring</w:t>
            </w:r>
            <w:proofErr w:type="spellEnd"/>
            <w:r w:rsidRPr="00627968">
              <w:rPr>
                <w:rFonts w:ascii="Times New Roman" w:eastAsia="SimSun" w:hAnsi="Times New Roman" w:cs="Times New Roman"/>
                <w:color w:val="FF0000"/>
                <w:lang w:val="fi-FI" w:eastAsia="zh-CN"/>
              </w:rPr>
              <w:t xml:space="preserve">, </w:t>
            </w:r>
            <w:proofErr w:type="spellStart"/>
            <w:r w:rsidRPr="00627968">
              <w:rPr>
                <w:rFonts w:ascii="Times New Roman" w:eastAsia="SimSun" w:hAnsi="Times New Roman" w:cs="Times New Roman"/>
                <w:color w:val="FF0000"/>
                <w:lang w:val="fi-FI" w:eastAsia="zh-CN"/>
              </w:rPr>
              <w:t>the</w:t>
            </w:r>
            <w:proofErr w:type="spellEnd"/>
            <w:r w:rsidRPr="00627968">
              <w:rPr>
                <w:rFonts w:ascii="Times New Roman" w:eastAsia="SimSun" w:hAnsi="Times New Roman" w:cs="Times New Roman"/>
                <w:color w:val="FF0000"/>
                <w:lang w:val="fi-FI" w:eastAsia="zh-CN"/>
              </w:rPr>
              <w:t xml:space="preserve"> UE </w:t>
            </w:r>
            <w:proofErr w:type="spellStart"/>
            <w:r w:rsidRPr="00627968">
              <w:rPr>
                <w:rFonts w:ascii="Times New Roman" w:eastAsia="SimSun" w:hAnsi="Times New Roman" w:cs="Times New Roman"/>
                <w:color w:val="FF0000"/>
                <w:lang w:val="fi-FI" w:eastAsia="zh-CN"/>
              </w:rPr>
              <w:t>terminates</w:t>
            </w:r>
            <w:proofErr w:type="spellEnd"/>
            <w:r w:rsidRPr="00627968">
              <w:rPr>
                <w:rFonts w:ascii="Times New Roman" w:eastAsia="SimSun" w:hAnsi="Times New Roman" w:cs="Times New Roman"/>
                <w:color w:val="FF0000"/>
                <w:lang w:val="fi-FI" w:eastAsia="zh-CN"/>
              </w:rPr>
              <w:t xml:space="preserve"> </w:t>
            </w:r>
            <w:proofErr w:type="spellStart"/>
            <w:r w:rsidRPr="00627968">
              <w:rPr>
                <w:rFonts w:ascii="Times New Roman" w:eastAsia="SimSun" w:hAnsi="Times New Roman" w:cs="Times New Roman"/>
                <w:color w:val="1F4E79"/>
                <w:lang w:val="fi-FI" w:eastAsia="zh-CN"/>
              </w:rPr>
              <w:t>the</w:t>
            </w:r>
            <w:proofErr w:type="spellEnd"/>
            <w:r w:rsidRPr="00627968">
              <w:rPr>
                <w:rFonts w:ascii="Times New Roman" w:eastAsia="SimSun" w:hAnsi="Times New Roman" w:cs="Times New Roman"/>
                <w:color w:val="1F4E79"/>
                <w:lang w:val="fi-FI" w:eastAsia="zh-CN"/>
              </w:rPr>
              <w:t xml:space="preserve"> </w:t>
            </w:r>
            <w:proofErr w:type="spellStart"/>
            <w:r w:rsidRPr="00627968">
              <w:rPr>
                <w:rFonts w:ascii="Times New Roman" w:eastAsia="SimSun" w:hAnsi="Times New Roman" w:cs="Times New Roman"/>
                <w:color w:val="FF0000"/>
                <w:lang w:val="fi-FI" w:eastAsia="zh-CN"/>
              </w:rPr>
              <w:t>skipping</w:t>
            </w:r>
            <w:proofErr w:type="spellEnd"/>
            <w:r w:rsidRPr="00627968">
              <w:rPr>
                <w:rFonts w:ascii="Times New Roman" w:eastAsia="SimSun" w:hAnsi="Times New Roman" w:cs="Times New Roman"/>
                <w:color w:val="FF0000"/>
                <w:lang w:val="fi-FI" w:eastAsia="zh-CN"/>
              </w:rPr>
              <w:t xml:space="preserve"> </w:t>
            </w:r>
            <w:r w:rsidRPr="00627968">
              <w:rPr>
                <w:rFonts w:ascii="Times New Roman" w:eastAsia="SimSun" w:hAnsi="Times New Roman" w:cs="Times New Roman"/>
                <w:color w:val="1F4E79"/>
                <w:lang w:val="fi-FI" w:eastAsia="zh-CN"/>
              </w:rPr>
              <w:t>of</w:t>
            </w:r>
            <w:r w:rsidRPr="00627968">
              <w:rPr>
                <w:rFonts w:ascii="Times New Roman" w:eastAsia="SimSun" w:hAnsi="Times New Roman" w:cs="Times New Roman"/>
                <w:color w:val="FF0000"/>
                <w:lang w:val="fi-FI" w:eastAsia="zh-CN"/>
              </w:rPr>
              <w:t xml:space="preserve"> PDCCH </w:t>
            </w:r>
            <w:proofErr w:type="spellStart"/>
            <w:r w:rsidRPr="00627968">
              <w:rPr>
                <w:rFonts w:ascii="Times New Roman" w:eastAsia="SimSun" w:hAnsi="Times New Roman" w:cs="Times New Roman"/>
                <w:color w:val="FF0000"/>
                <w:lang w:val="fi-FI" w:eastAsia="zh-CN"/>
              </w:rPr>
              <w:t>monitoring</w:t>
            </w:r>
            <w:proofErr w:type="spellEnd"/>
            <w:r w:rsidRPr="00627968">
              <w:rPr>
                <w:rFonts w:ascii="Times New Roman" w:eastAsia="SimSun" w:hAnsi="Times New Roman" w:cs="Times New Roman"/>
                <w:color w:val="FF0000"/>
                <w:lang w:val="fi-FI" w:eastAsia="zh-CN"/>
              </w:rPr>
              <w:t xml:space="preserve"> from</w:t>
            </w:r>
            <w:r w:rsidRPr="00627968">
              <w:rPr>
                <w:rFonts w:ascii="Times New Roman" w:eastAsia="SimSun" w:hAnsi="Times New Roman" w:cs="Times New Roman"/>
                <w:lang w:val="fi-FI" w:eastAsia="zh-CN"/>
              </w:rPr>
              <w:t xml:space="preserve"> </w:t>
            </w:r>
            <w:proofErr w:type="spellStart"/>
            <w:r w:rsidRPr="00627968">
              <w:rPr>
                <w:rFonts w:ascii="Times New Roman" w:eastAsia="SimSun" w:hAnsi="Times New Roman" w:cs="Times New Roman"/>
                <w:lang w:val="fi-FI" w:eastAsia="zh-CN"/>
              </w:rPr>
              <w:t>the</w:t>
            </w:r>
            <w:proofErr w:type="spellEnd"/>
            <w:r w:rsidRPr="00627968">
              <w:rPr>
                <w:rFonts w:ascii="Times New Roman" w:eastAsia="SimSun" w:hAnsi="Times New Roman" w:cs="Times New Roman"/>
                <w:lang w:val="fi-FI" w:eastAsia="zh-CN"/>
              </w:rPr>
              <w:t xml:space="preserve"> </w:t>
            </w:r>
            <w:proofErr w:type="spellStart"/>
            <w:r w:rsidRPr="00627968">
              <w:rPr>
                <w:rFonts w:ascii="Times New Roman" w:eastAsia="SimSun" w:hAnsi="Times New Roman" w:cs="Times New Roman"/>
                <w:lang w:val="fi-FI" w:eastAsia="zh-CN"/>
              </w:rPr>
              <w:t>first</w:t>
            </w:r>
            <w:proofErr w:type="spellEnd"/>
            <w:r w:rsidRPr="00627968">
              <w:rPr>
                <w:rFonts w:ascii="Times New Roman" w:eastAsia="SimSun" w:hAnsi="Times New Roman" w:cs="Times New Roman"/>
                <w:lang w:val="fi-FI" w:eastAsia="zh-CN"/>
              </w:rPr>
              <w:t xml:space="preserve"> </w:t>
            </w:r>
            <w:proofErr w:type="spellStart"/>
            <w:r w:rsidRPr="00627968">
              <w:rPr>
                <w:rFonts w:ascii="Times New Roman" w:eastAsia="SimSun" w:hAnsi="Times New Roman" w:cs="Times New Roman"/>
                <w:lang w:val="fi-FI" w:eastAsia="zh-CN"/>
              </w:rPr>
              <w:t>slot</w:t>
            </w:r>
            <w:proofErr w:type="spellEnd"/>
            <w:r w:rsidRPr="00627968">
              <w:rPr>
                <w:rFonts w:ascii="Times New Roman" w:eastAsia="SimSun" w:hAnsi="Times New Roman" w:cs="Times New Roman"/>
                <w:lang w:val="fi-FI" w:eastAsia="zh-CN"/>
              </w:rPr>
              <w:t xml:space="preserve"> </w:t>
            </w:r>
            <w:proofErr w:type="spellStart"/>
            <w:r w:rsidRPr="00627968">
              <w:rPr>
                <w:rFonts w:ascii="Times New Roman" w:eastAsia="SimSun" w:hAnsi="Times New Roman" w:cs="Times New Roman"/>
                <w:lang w:val="fi-FI" w:eastAsia="zh-CN"/>
              </w:rPr>
              <w:t>after</w:t>
            </w:r>
            <w:proofErr w:type="spellEnd"/>
            <w:r w:rsidRPr="00627968">
              <w:rPr>
                <w:rFonts w:ascii="Times New Roman" w:eastAsia="SimSun" w:hAnsi="Times New Roman" w:cs="Times New Roman"/>
                <w:lang w:val="fi-FI" w:eastAsia="zh-CN"/>
              </w:rPr>
              <w:t xml:space="preserve"> </w:t>
            </w:r>
            <w:proofErr w:type="spellStart"/>
            <w:r w:rsidRPr="00627968">
              <w:rPr>
                <w:rFonts w:ascii="Times New Roman" w:eastAsia="SimSun" w:hAnsi="Times New Roman" w:cs="Times New Roman"/>
                <w:lang w:val="fi-FI" w:eastAsia="zh-CN"/>
              </w:rPr>
              <w:t>the</w:t>
            </w:r>
            <w:proofErr w:type="spellEnd"/>
            <w:r w:rsidRPr="00627968">
              <w:rPr>
                <w:rFonts w:ascii="Times New Roman" w:eastAsia="SimSun" w:hAnsi="Times New Roman" w:cs="Times New Roman"/>
                <w:lang w:val="fi-FI" w:eastAsia="zh-CN"/>
              </w:rPr>
              <w:t xml:space="preserve"> </w:t>
            </w:r>
            <w:proofErr w:type="spellStart"/>
            <w:r w:rsidRPr="00627968">
              <w:rPr>
                <w:rFonts w:ascii="Times New Roman" w:eastAsia="SimSun" w:hAnsi="Times New Roman" w:cs="Times New Roman"/>
                <w:lang w:val="fi-FI" w:eastAsia="zh-CN"/>
              </w:rPr>
              <w:t>last</w:t>
            </w:r>
            <w:proofErr w:type="spellEnd"/>
            <w:r w:rsidRPr="00627968">
              <w:rPr>
                <w:rFonts w:ascii="Times New Roman" w:eastAsia="SimSun" w:hAnsi="Times New Roman" w:cs="Times New Roman"/>
                <w:lang w:val="fi-FI" w:eastAsia="zh-CN"/>
              </w:rPr>
              <w:t xml:space="preserve"> OFDM </w:t>
            </w:r>
            <w:proofErr w:type="spellStart"/>
            <w:r w:rsidRPr="00627968">
              <w:rPr>
                <w:rFonts w:ascii="Times New Roman" w:eastAsia="SimSun" w:hAnsi="Times New Roman" w:cs="Times New Roman"/>
                <w:lang w:val="fi-FI" w:eastAsia="zh-CN"/>
              </w:rPr>
              <w:t>symbol</w:t>
            </w:r>
            <w:proofErr w:type="spellEnd"/>
            <w:r w:rsidRPr="00627968">
              <w:rPr>
                <w:rFonts w:ascii="Times New Roman" w:eastAsia="SimSun" w:hAnsi="Times New Roman" w:cs="Times New Roman"/>
                <w:lang w:val="fi-FI" w:eastAsia="zh-CN"/>
              </w:rPr>
              <w:t xml:space="preserve"> of a </w:t>
            </w:r>
            <w:proofErr w:type="spellStart"/>
            <w:r w:rsidRPr="00627968">
              <w:rPr>
                <w:rFonts w:ascii="Times New Roman" w:eastAsia="SimSun" w:hAnsi="Times New Roman" w:cs="Times New Roman"/>
                <w:lang w:val="fi-FI" w:eastAsia="zh-CN"/>
              </w:rPr>
              <w:t>random</w:t>
            </w:r>
            <w:proofErr w:type="spellEnd"/>
            <w:r w:rsidRPr="00627968">
              <w:rPr>
                <w:rFonts w:ascii="Times New Roman" w:eastAsia="SimSun" w:hAnsi="Times New Roman" w:cs="Times New Roman"/>
                <w:lang w:val="fi-FI" w:eastAsia="zh-CN"/>
              </w:rPr>
              <w:t xml:space="preserve"> </w:t>
            </w:r>
            <w:proofErr w:type="spellStart"/>
            <w:r w:rsidRPr="00627968">
              <w:rPr>
                <w:rFonts w:ascii="Times New Roman" w:eastAsia="SimSun" w:hAnsi="Times New Roman" w:cs="Times New Roman"/>
                <w:lang w:val="fi-FI" w:eastAsia="zh-CN"/>
              </w:rPr>
              <w:t>access</w:t>
            </w:r>
            <w:proofErr w:type="spellEnd"/>
            <w:r w:rsidRPr="00627968">
              <w:rPr>
                <w:rFonts w:ascii="Times New Roman" w:eastAsia="SimSun" w:hAnsi="Times New Roman" w:cs="Times New Roman"/>
                <w:lang w:val="fi-FI" w:eastAsia="zh-CN"/>
              </w:rPr>
              <w:t xml:space="preserve"> </w:t>
            </w:r>
            <w:proofErr w:type="spellStart"/>
            <w:r w:rsidRPr="00627968">
              <w:rPr>
                <w:rFonts w:ascii="Times New Roman" w:eastAsia="SimSun" w:hAnsi="Times New Roman" w:cs="Times New Roman"/>
                <w:lang w:val="fi-FI" w:eastAsia="zh-CN"/>
              </w:rPr>
              <w:t>preamble</w:t>
            </w:r>
            <w:proofErr w:type="spellEnd"/>
            <w:r w:rsidRPr="00627968">
              <w:rPr>
                <w:rFonts w:ascii="Times New Roman" w:eastAsia="SimSun" w:hAnsi="Times New Roman" w:cs="Times New Roman"/>
                <w:lang w:val="fi-FI" w:eastAsia="zh-CN"/>
              </w:rPr>
              <w:t xml:space="preserve"> transmission in a RACH </w:t>
            </w:r>
            <w:proofErr w:type="spellStart"/>
            <w:r w:rsidRPr="00627968">
              <w:rPr>
                <w:rFonts w:ascii="Times New Roman" w:eastAsia="SimSun" w:hAnsi="Times New Roman" w:cs="Times New Roman"/>
                <w:lang w:val="fi-FI" w:eastAsia="zh-CN"/>
              </w:rPr>
              <w:t>occasion</w:t>
            </w:r>
            <w:proofErr w:type="spellEnd"/>
          </w:p>
          <w:p w14:paraId="7294B443" w14:textId="77777777" w:rsidR="00A47EC3" w:rsidRDefault="00A47EC3" w:rsidP="0039058B">
            <w:pPr>
              <w:jc w:val="both"/>
              <w:rPr>
                <w:rFonts w:cs="Times New Roman"/>
              </w:rPr>
            </w:pPr>
          </w:p>
        </w:tc>
      </w:tr>
    </w:tbl>
    <w:p w14:paraId="690C22F7" w14:textId="77777777" w:rsidR="00A47EC3" w:rsidRDefault="00A47EC3" w:rsidP="00A47EC3">
      <w:pPr>
        <w:jc w:val="both"/>
        <w:rPr>
          <w:rFonts w:cs="Times New Roman"/>
        </w:rPr>
      </w:pPr>
    </w:p>
    <w:p w14:paraId="11A65492" w14:textId="77777777" w:rsidR="00A47EC3" w:rsidRDefault="00A47EC3" w:rsidP="00A47EC3">
      <w:pPr>
        <w:jc w:val="both"/>
        <w:rPr>
          <w:rFonts w:cs="Times New Roman"/>
        </w:rPr>
      </w:pPr>
      <w:r>
        <w:rPr>
          <w:rFonts w:cs="Times New Roman"/>
        </w:rPr>
        <w:t xml:space="preserve">The concern raised by some companies for afore Alt3 was that terminating skipping could result reduction in the UE power saving opportunities. As the considered scenarios relate to the mobile originated RACH procedures, </w:t>
      </w:r>
      <w:proofErr w:type="gramStart"/>
      <w:r>
        <w:rPr>
          <w:rFonts w:cs="Times New Roman"/>
        </w:rPr>
        <w:t>i.e.</w:t>
      </w:r>
      <w:proofErr w:type="gramEnd"/>
      <w:r>
        <w:rPr>
          <w:rFonts w:cs="Times New Roman"/>
        </w:rPr>
        <w:t xml:space="preserve"> triggered by UE, and the possible causes (e.g. SR or BFR) would be either infrequent, or driven by UE request for data activity, implying UE preference for activity rather than power saving. </w:t>
      </w:r>
    </w:p>
    <w:p w14:paraId="35071BAA" w14:textId="77777777" w:rsidR="00A47EC3" w:rsidRDefault="00A47EC3" w:rsidP="00A47EC3">
      <w:pPr>
        <w:jc w:val="both"/>
        <w:rPr>
          <w:rFonts w:cs="Times New Roman"/>
        </w:rPr>
      </w:pPr>
      <w:r>
        <w:rPr>
          <w:rFonts w:cs="Times New Roman"/>
        </w:rPr>
        <w:t>In this relation, RAN2 has also agreed (and RAN1 confirmed) that skipping should not be applied during RAR/</w:t>
      </w:r>
      <w:proofErr w:type="spellStart"/>
      <w:r>
        <w:rPr>
          <w:rFonts w:cs="Times New Roman"/>
        </w:rPr>
        <w:t>MsgB</w:t>
      </w:r>
      <w:proofErr w:type="spellEnd"/>
      <w:r>
        <w:rPr>
          <w:rFonts w:cs="Times New Roman"/>
        </w:rPr>
        <w:t xml:space="preserve"> window, thus CBRA based BFR is covered until contention resolution. As discussed, to ensure completion of beam management procedures, it would be preferable that the skipping is cancelled upon transmission of RACH. </w:t>
      </w:r>
    </w:p>
    <w:p w14:paraId="6CBD0C31" w14:textId="77777777" w:rsidR="00A47EC3" w:rsidRDefault="00A47EC3" w:rsidP="00A47EC3">
      <w:pPr>
        <w:jc w:val="both"/>
        <w:rPr>
          <w:rFonts w:cs="Times New Roman"/>
        </w:rPr>
      </w:pPr>
      <w:r>
        <w:rPr>
          <w:rFonts w:cs="Times New Roman"/>
        </w:rPr>
        <w:t>In the case that RACH is triggered due to SR, not terminating the skipping could mean that UE upon acquiring the UL grant would resume skipping (</w:t>
      </w:r>
      <w:proofErr w:type="gramStart"/>
      <w:r>
        <w:rPr>
          <w:rFonts w:cs="Times New Roman"/>
        </w:rPr>
        <w:t>e.g.</w:t>
      </w:r>
      <w:proofErr w:type="gramEnd"/>
      <w:r>
        <w:rPr>
          <w:rFonts w:cs="Times New Roman"/>
        </w:rPr>
        <w:t xml:space="preserve"> at expiry of </w:t>
      </w:r>
      <w:proofErr w:type="spellStart"/>
      <w:r w:rsidRPr="00AF44AC">
        <w:rPr>
          <w:rFonts w:cs="Times New Roman"/>
          <w:i/>
          <w:iCs/>
        </w:rPr>
        <w:t>ra-ResponseWindow</w:t>
      </w:r>
      <w:proofErr w:type="spellEnd"/>
      <w:r>
        <w:rPr>
          <w:rFonts w:cs="Times New Roman"/>
        </w:rPr>
        <w:t xml:space="preserve">) and not monitor the possible HARQ feedback nor further scheduling in response to UL transmission (e.g. during </w:t>
      </w:r>
      <w:proofErr w:type="spellStart"/>
      <w:r w:rsidRPr="00281D51">
        <w:rPr>
          <w:bCs/>
          <w:i/>
          <w:iCs/>
        </w:rPr>
        <w:t>drx-RetransmissionTimerUL</w:t>
      </w:r>
      <w:proofErr w:type="spellEnd"/>
      <w:r>
        <w:rPr>
          <w:rFonts w:cs="Times New Roman"/>
        </w:rPr>
        <w:t xml:space="preserve">), which could negatively affect the traffic KPIs and user experience. </w:t>
      </w:r>
    </w:p>
    <w:p w14:paraId="2B899FED" w14:textId="77777777" w:rsidR="00A47EC3" w:rsidRDefault="00A47EC3" w:rsidP="00A47EC3">
      <w:pPr>
        <w:jc w:val="both"/>
        <w:rPr>
          <w:rFonts w:cs="Times New Roman"/>
        </w:rPr>
      </w:pPr>
    </w:p>
    <w:p w14:paraId="59C8FEC5" w14:textId="77777777" w:rsidR="00A47EC3" w:rsidRDefault="00A47EC3" w:rsidP="00A47EC3">
      <w:pPr>
        <w:jc w:val="both"/>
        <w:rPr>
          <w:rFonts w:cs="Times New Roman"/>
        </w:rPr>
      </w:pPr>
      <w:proofErr w:type="gramStart"/>
      <w:r>
        <w:rPr>
          <w:rFonts w:cs="Times New Roman"/>
        </w:rPr>
        <w:t>Thus</w:t>
      </w:r>
      <w:proofErr w:type="gramEnd"/>
      <w:r>
        <w:rPr>
          <w:rFonts w:cs="Times New Roman"/>
        </w:rPr>
        <w:t xml:space="preserve"> in relation to </w:t>
      </w:r>
      <w:r>
        <w:t>RA procedure it would be most robust and consistent that RAN1 would agree that the skipping is terminated upon triggering the RA procure i.e. Alt 3. As discussed also in last meeting, this would ensure robust completion of related procedures and cover the contention resolution as well.</w:t>
      </w:r>
    </w:p>
    <w:p w14:paraId="0EE2A3D6" w14:textId="77777777" w:rsidR="00A47EC3" w:rsidRDefault="00A47EC3" w:rsidP="00A47EC3">
      <w:pPr>
        <w:spacing w:after="0" w:line="240" w:lineRule="auto"/>
        <w:jc w:val="both"/>
        <w:rPr>
          <w:rFonts w:cs="Times New Roman"/>
          <w:b/>
          <w:bCs/>
        </w:rPr>
      </w:pPr>
      <w:r w:rsidRPr="00257343">
        <w:rPr>
          <w:rFonts w:cs="Times New Roman"/>
          <w:b/>
          <w:bCs/>
        </w:rPr>
        <w:t xml:space="preserve">Proposal: </w:t>
      </w:r>
      <w:r>
        <w:rPr>
          <w:rFonts w:cs="Times New Roman"/>
          <w:b/>
          <w:bCs/>
        </w:rPr>
        <w:t>Agree that i</w:t>
      </w:r>
      <w:r w:rsidRPr="000767E8">
        <w:rPr>
          <w:rFonts w:cs="Times New Roman"/>
          <w:b/>
          <w:bCs/>
        </w:rPr>
        <w:t xml:space="preserve">f the UE is indicated a skipping of PDCCH monitoring, the UE terminates the skipping of PDCCH monitoring from the first slot after the last OFDM symbol of a </w:t>
      </w:r>
      <w:proofErr w:type="gramStart"/>
      <w:r w:rsidRPr="000767E8">
        <w:rPr>
          <w:rFonts w:cs="Times New Roman"/>
          <w:b/>
          <w:bCs/>
        </w:rPr>
        <w:t>random access</w:t>
      </w:r>
      <w:proofErr w:type="gramEnd"/>
      <w:r w:rsidRPr="000767E8">
        <w:rPr>
          <w:rFonts w:cs="Times New Roman"/>
          <w:b/>
          <w:bCs/>
        </w:rPr>
        <w:t xml:space="preserve"> preamble transmission in a </w:t>
      </w:r>
      <w:r w:rsidRPr="0039058B">
        <w:rPr>
          <w:rFonts w:cs="Times New Roman"/>
          <w:b/>
          <w:bCs/>
        </w:rPr>
        <w:t>RACH occasion</w:t>
      </w:r>
      <w:r>
        <w:rPr>
          <w:rFonts w:cs="Times New Roman"/>
          <w:b/>
          <w:bCs/>
        </w:rPr>
        <w:t xml:space="preserve"> and </w:t>
      </w:r>
      <w:r w:rsidRPr="00D31334">
        <w:rPr>
          <w:rFonts w:cs="Times New Roman"/>
          <w:b/>
          <w:bCs/>
        </w:rPr>
        <w:t xml:space="preserve">PDCCH monitoring adaptation field indicating skipping is ignored </w:t>
      </w:r>
      <w:r>
        <w:rPr>
          <w:rFonts w:cs="Times New Roman"/>
          <w:b/>
          <w:bCs/>
        </w:rPr>
        <w:t xml:space="preserve">until </w:t>
      </w:r>
      <w:proofErr w:type="spellStart"/>
      <w:r w:rsidRPr="00D31334">
        <w:rPr>
          <w:rFonts w:cs="Times New Roman"/>
          <w:b/>
          <w:bCs/>
        </w:rPr>
        <w:lastRenderedPageBreak/>
        <w:t>ra-ResponseWindow</w:t>
      </w:r>
      <w:proofErr w:type="spellEnd"/>
      <w:r w:rsidRPr="00D31334">
        <w:rPr>
          <w:rFonts w:cs="Times New Roman"/>
          <w:b/>
          <w:bCs/>
        </w:rPr>
        <w:t xml:space="preserve">, </w:t>
      </w:r>
      <w:proofErr w:type="spellStart"/>
      <w:r w:rsidRPr="00D31334">
        <w:rPr>
          <w:rFonts w:cs="Times New Roman"/>
          <w:b/>
          <w:bCs/>
        </w:rPr>
        <w:t>msgB-ResponseWindow</w:t>
      </w:r>
      <w:proofErr w:type="spellEnd"/>
      <w:r w:rsidRPr="00D31334">
        <w:rPr>
          <w:rFonts w:cs="Times New Roman"/>
          <w:b/>
          <w:bCs/>
        </w:rPr>
        <w:t xml:space="preserve"> or </w:t>
      </w:r>
      <w:proofErr w:type="spellStart"/>
      <w:r w:rsidRPr="00D31334">
        <w:rPr>
          <w:rFonts w:cs="Times New Roman"/>
          <w:b/>
          <w:bCs/>
        </w:rPr>
        <w:t>ra-ContentionResolutionTimer</w:t>
      </w:r>
      <w:proofErr w:type="spellEnd"/>
      <w:r w:rsidRPr="00D31334">
        <w:rPr>
          <w:rFonts w:cs="Times New Roman"/>
          <w:b/>
          <w:bCs/>
        </w:rPr>
        <w:t xml:space="preserve"> </w:t>
      </w:r>
      <w:r>
        <w:rPr>
          <w:rFonts w:cs="Times New Roman"/>
          <w:b/>
          <w:bCs/>
        </w:rPr>
        <w:t>has expired</w:t>
      </w:r>
      <w:r w:rsidRPr="0039058B">
        <w:rPr>
          <w:rFonts w:cs="Times New Roman"/>
          <w:b/>
          <w:bCs/>
        </w:rPr>
        <w:t>.</w:t>
      </w:r>
      <w:r>
        <w:rPr>
          <w:rFonts w:cs="Times New Roman"/>
          <w:b/>
          <w:bCs/>
        </w:rPr>
        <w:t xml:space="preserve"> Following TP can be adopted to TS38.213 Section 10.4:</w:t>
      </w:r>
    </w:p>
    <w:tbl>
      <w:tblPr>
        <w:tblStyle w:val="TableGrid"/>
        <w:tblW w:w="0" w:type="auto"/>
        <w:tblLook w:val="04A0" w:firstRow="1" w:lastRow="0" w:firstColumn="1" w:lastColumn="0" w:noHBand="0" w:noVBand="1"/>
      </w:tblPr>
      <w:tblGrid>
        <w:gridCol w:w="9629"/>
      </w:tblGrid>
      <w:tr w:rsidR="00A47EC3" w14:paraId="0DB885DC" w14:textId="77777777" w:rsidTr="0039058B">
        <w:tc>
          <w:tcPr>
            <w:tcW w:w="9629" w:type="dxa"/>
          </w:tcPr>
          <w:p w14:paraId="27B3FB2C" w14:textId="77777777" w:rsidR="00A47EC3" w:rsidRPr="00FC2761" w:rsidRDefault="00A47EC3" w:rsidP="0039058B">
            <w:pPr>
              <w:keepNext/>
              <w:keepLines/>
              <w:spacing w:before="180" w:after="180" w:line="240" w:lineRule="auto"/>
              <w:outlineLvl w:val="1"/>
              <w:rPr>
                <w:rFonts w:ascii="Arial" w:eastAsia="SimSun" w:hAnsi="Arial" w:cs="Times New Roman"/>
                <w:sz w:val="32"/>
                <w:szCs w:val="20"/>
              </w:rPr>
            </w:pPr>
            <w:r w:rsidRPr="00FC2761">
              <w:rPr>
                <w:rFonts w:ascii="Arial" w:eastAsia="SimSun" w:hAnsi="Arial" w:cs="Times New Roman"/>
                <w:sz w:val="32"/>
                <w:szCs w:val="20"/>
              </w:rPr>
              <w:t>10.4</w:t>
            </w:r>
            <w:r w:rsidRPr="00FC2761">
              <w:rPr>
                <w:rFonts w:ascii="Arial" w:eastAsia="SimSun" w:hAnsi="Arial" w:cs="Times New Roman"/>
                <w:sz w:val="32"/>
                <w:szCs w:val="20"/>
              </w:rPr>
              <w:tab/>
              <w:t>Search space set group switching and skipping of PDCCH monitoring</w:t>
            </w:r>
          </w:p>
          <w:p w14:paraId="3EB783D4" w14:textId="77777777" w:rsidR="00A47EC3" w:rsidRDefault="00A47EC3" w:rsidP="0039058B">
            <w:pPr>
              <w:ind w:left="284"/>
              <w:rPr>
                <w:rFonts w:ascii="Times New Roman" w:hAnsi="Times New Roman" w:cs="Times New Roman"/>
                <w:color w:val="FF0000"/>
                <w:u w:val="single"/>
              </w:rPr>
            </w:pPr>
            <w:r>
              <w:rPr>
                <w:rFonts w:ascii="Times New Roman" w:hAnsi="Times New Roman" w:cs="Times New Roman"/>
                <w:color w:val="FF0000"/>
                <w:u w:val="single"/>
              </w:rPr>
              <w:t>[text omitted]</w:t>
            </w:r>
          </w:p>
          <w:p w14:paraId="21492260" w14:textId="77777777" w:rsidR="00A47EC3" w:rsidRPr="008A3E50" w:rsidRDefault="00A47EC3" w:rsidP="0039058B">
            <w:pPr>
              <w:ind w:left="284"/>
              <w:rPr>
                <w:rFonts w:ascii="Times New Roman" w:hAnsi="Times New Roman" w:cs="Times New Roman"/>
                <w:u w:val="single"/>
              </w:rPr>
            </w:pPr>
            <w:r w:rsidRPr="0039058B">
              <w:rPr>
                <w:rFonts w:ascii="Times New Roman" w:eastAsia="SimSun" w:hAnsi="Times New Roman" w:cs="Times New Roman"/>
                <w:color w:val="FF0000"/>
                <w:sz w:val="20"/>
                <w:szCs w:val="20"/>
                <w:u w:val="single"/>
              </w:rPr>
              <w:t xml:space="preserve">If the UE transmits a </w:t>
            </w:r>
            <w:r>
              <w:rPr>
                <w:rFonts w:ascii="Times New Roman" w:eastAsia="SimSun" w:hAnsi="Times New Roman" w:cs="Times New Roman"/>
                <w:color w:val="FF0000"/>
                <w:sz w:val="20"/>
                <w:szCs w:val="20"/>
                <w:u w:val="single"/>
              </w:rPr>
              <w:t>RACH</w:t>
            </w:r>
            <w:r w:rsidRPr="0039058B">
              <w:rPr>
                <w:rFonts w:ascii="Times New Roman" w:eastAsia="SimSun" w:hAnsi="Times New Roman" w:cs="Times New Roman"/>
                <w:color w:val="FF0000"/>
                <w:sz w:val="20"/>
                <w:szCs w:val="20"/>
                <w:u w:val="single"/>
              </w:rPr>
              <w:t xml:space="preserve"> after the UE detects a DCI format providing the </w:t>
            </w:r>
            <w:r w:rsidRPr="0039058B">
              <w:rPr>
                <w:rFonts w:ascii="Times New Roman" w:eastAsia="SimSun" w:hAnsi="Times New Roman" w:cs="Times New Roman"/>
                <w:color w:val="FF0000"/>
                <w:sz w:val="20"/>
                <w:szCs w:val="20"/>
                <w:u w:val="single"/>
                <w:lang w:eastAsia="zh-CN"/>
              </w:rPr>
              <w:t>PDCCH monitoring adaptation field</w:t>
            </w:r>
            <w:r w:rsidRPr="0039058B">
              <w:rPr>
                <w:rFonts w:ascii="Times New Roman" w:eastAsia="SimSun" w:hAnsi="Times New Roman" w:cs="Times New Roman"/>
                <w:color w:val="FF0000"/>
                <w:sz w:val="20"/>
                <w:szCs w:val="20"/>
                <w:u w:val="single"/>
              </w:rPr>
              <w:t xml:space="preserve"> </w:t>
            </w:r>
            <w:r w:rsidRPr="0039058B">
              <w:rPr>
                <w:rFonts w:ascii="Times New Roman" w:eastAsia="SimSun" w:hAnsi="Times New Roman" w:cs="Times New Roman"/>
                <w:color w:val="FF0000"/>
                <w:sz w:val="20"/>
                <w:szCs w:val="20"/>
                <w:u w:val="single"/>
                <w:lang w:eastAsia="zh-CN"/>
              </w:rPr>
              <w:t>indicating to the</w:t>
            </w:r>
            <w:r w:rsidRPr="0039058B">
              <w:rPr>
                <w:rFonts w:ascii="Times New Roman" w:eastAsia="SimSun" w:hAnsi="Times New Roman" w:cs="Times New Roman"/>
                <w:color w:val="FF0000"/>
                <w:sz w:val="20"/>
                <w:szCs w:val="20"/>
                <w:u w:val="single"/>
              </w:rPr>
              <w:t xml:space="preserve"> UE to skip PDCCH monitoring for the duration on the active DL BWP of the serving cell, the UE </w:t>
            </w:r>
            <w:r>
              <w:rPr>
                <w:rFonts w:ascii="Times New Roman" w:eastAsia="SimSun" w:hAnsi="Times New Roman" w:cs="Times New Roman"/>
                <w:color w:val="FF0000"/>
                <w:sz w:val="20"/>
                <w:szCs w:val="20"/>
                <w:u w:val="single"/>
              </w:rPr>
              <w:t xml:space="preserve">terminates PDCCH skipping for a duration and </w:t>
            </w:r>
            <w:r w:rsidRPr="0039058B">
              <w:rPr>
                <w:rFonts w:ascii="Times New Roman" w:eastAsia="SimSun" w:hAnsi="Times New Roman" w:cs="Times New Roman"/>
                <w:color w:val="FF0000"/>
                <w:sz w:val="20"/>
                <w:szCs w:val="20"/>
                <w:u w:val="single"/>
              </w:rPr>
              <w:t xml:space="preserve">resumes PDCCH monitoring starting at the beginning of a first slot that is after </w:t>
            </w:r>
            <w:r>
              <w:rPr>
                <w:rFonts w:ascii="Times New Roman" w:eastAsia="SimSun" w:hAnsi="Times New Roman" w:cs="Times New Roman"/>
                <w:color w:val="FF0000"/>
                <w:sz w:val="20"/>
                <w:szCs w:val="20"/>
                <w:u w:val="single"/>
              </w:rPr>
              <w:t xml:space="preserve">the </w:t>
            </w:r>
            <w:r w:rsidRPr="0039058B">
              <w:rPr>
                <w:rFonts w:ascii="Times New Roman" w:eastAsia="SimSun" w:hAnsi="Times New Roman" w:cs="Times New Roman"/>
                <w:color w:val="FF0000"/>
                <w:sz w:val="20"/>
                <w:szCs w:val="20"/>
                <w:u w:val="single"/>
              </w:rPr>
              <w:t xml:space="preserve">last symbol of the </w:t>
            </w:r>
            <w:r>
              <w:rPr>
                <w:rFonts w:ascii="Times New Roman" w:eastAsia="SimSun" w:hAnsi="Times New Roman" w:cs="Times New Roman"/>
                <w:color w:val="FF0000"/>
                <w:sz w:val="20"/>
                <w:szCs w:val="20"/>
                <w:u w:val="single"/>
              </w:rPr>
              <w:t>RACH</w:t>
            </w:r>
            <w:r w:rsidRPr="0039058B">
              <w:rPr>
                <w:rFonts w:ascii="Times New Roman" w:eastAsia="SimSun" w:hAnsi="Times New Roman" w:cs="Times New Roman"/>
                <w:color w:val="FF0000"/>
                <w:sz w:val="20"/>
                <w:szCs w:val="20"/>
                <w:u w:val="single"/>
              </w:rPr>
              <w:t xml:space="preserve"> </w:t>
            </w:r>
            <w:proofErr w:type="spellStart"/>
            <w:r w:rsidRPr="0039058B">
              <w:rPr>
                <w:rFonts w:ascii="Times New Roman" w:eastAsia="SimSun" w:hAnsi="Times New Roman" w:cs="Times New Roman"/>
                <w:color w:val="FF0000"/>
                <w:sz w:val="20"/>
                <w:szCs w:val="20"/>
                <w:u w:val="single"/>
              </w:rPr>
              <w:t>transmission.</w:t>
            </w:r>
            <w:r w:rsidRPr="0039058B">
              <w:rPr>
                <w:rFonts w:ascii="Times New Roman" w:hAnsi="Times New Roman" w:cs="Times New Roman"/>
                <w:color w:val="FF0000"/>
                <w:sz w:val="20"/>
                <w:szCs w:val="20"/>
                <w:u w:val="single"/>
              </w:rPr>
              <w:t>After</w:t>
            </w:r>
            <w:proofErr w:type="spellEnd"/>
            <w:r w:rsidRPr="0039058B">
              <w:rPr>
                <w:rFonts w:ascii="Times New Roman" w:hAnsi="Times New Roman" w:cs="Times New Roman"/>
                <w:color w:val="FF0000"/>
                <w:sz w:val="20"/>
                <w:szCs w:val="20"/>
                <w:u w:val="single"/>
              </w:rPr>
              <w:t xml:space="preserve"> the last symbol of the RACH transmission, UE shall ignore the PDCCH monitoring adaptation field indicating UE to skip PDCCH monitoring for the duration on the active DL BWP of the serving cell until </w:t>
            </w:r>
            <w:proofErr w:type="spellStart"/>
            <w:r w:rsidRPr="0039058B">
              <w:rPr>
                <w:rFonts w:ascii="Times New Roman" w:hAnsi="Times New Roman" w:cs="Times New Roman"/>
                <w:i/>
                <w:iCs/>
                <w:color w:val="FF0000"/>
                <w:sz w:val="20"/>
                <w:szCs w:val="20"/>
                <w:u w:val="single"/>
              </w:rPr>
              <w:t>ra-ResponseWindow</w:t>
            </w:r>
            <w:proofErr w:type="spellEnd"/>
            <w:r w:rsidRPr="0039058B">
              <w:rPr>
                <w:rFonts w:ascii="Times New Roman" w:hAnsi="Times New Roman" w:cs="Times New Roman"/>
                <w:color w:val="FF0000"/>
                <w:sz w:val="20"/>
                <w:szCs w:val="20"/>
                <w:u w:val="single"/>
              </w:rPr>
              <w:t xml:space="preserve">, </w:t>
            </w:r>
            <w:proofErr w:type="spellStart"/>
            <w:r w:rsidRPr="0039058B">
              <w:rPr>
                <w:rFonts w:ascii="Times New Roman" w:hAnsi="Times New Roman" w:cs="Times New Roman"/>
                <w:i/>
                <w:iCs/>
                <w:color w:val="FF0000"/>
                <w:sz w:val="20"/>
                <w:szCs w:val="20"/>
                <w:u w:val="single"/>
              </w:rPr>
              <w:t>msgB-ResponseWindow</w:t>
            </w:r>
            <w:proofErr w:type="spellEnd"/>
            <w:r w:rsidRPr="0039058B">
              <w:rPr>
                <w:rFonts w:ascii="Times New Roman" w:hAnsi="Times New Roman" w:cs="Times New Roman"/>
                <w:color w:val="FF0000"/>
                <w:sz w:val="20"/>
                <w:szCs w:val="20"/>
                <w:u w:val="single"/>
              </w:rPr>
              <w:t xml:space="preserve"> or </w:t>
            </w:r>
            <w:proofErr w:type="spellStart"/>
            <w:r w:rsidRPr="0039058B">
              <w:rPr>
                <w:rFonts w:ascii="Times New Roman" w:hAnsi="Times New Roman" w:cs="Times New Roman"/>
                <w:i/>
                <w:iCs/>
                <w:color w:val="FF0000"/>
                <w:sz w:val="20"/>
                <w:szCs w:val="20"/>
                <w:u w:val="single"/>
              </w:rPr>
              <w:t>ra-ContentionResolutionTimer</w:t>
            </w:r>
            <w:proofErr w:type="spellEnd"/>
            <w:r w:rsidRPr="0039058B">
              <w:rPr>
                <w:rFonts w:ascii="Times New Roman" w:hAnsi="Times New Roman" w:cs="Times New Roman"/>
                <w:color w:val="FF0000"/>
                <w:sz w:val="20"/>
                <w:szCs w:val="20"/>
                <w:u w:val="single"/>
              </w:rPr>
              <w:t xml:space="preserve"> has expired [14, TS38.321].</w:t>
            </w:r>
          </w:p>
        </w:tc>
      </w:tr>
    </w:tbl>
    <w:p w14:paraId="7AF3F93F" w14:textId="77777777" w:rsidR="00A47EC3" w:rsidRDefault="00A47EC3" w:rsidP="00A47EC3">
      <w:pPr>
        <w:spacing w:after="0" w:line="240" w:lineRule="auto"/>
        <w:jc w:val="both"/>
        <w:rPr>
          <w:rFonts w:cs="Times New Roman"/>
          <w:b/>
          <w:bCs/>
        </w:rPr>
      </w:pPr>
    </w:p>
    <w:p w14:paraId="7CADEC28" w14:textId="77777777" w:rsidR="00A47EC3" w:rsidRDefault="00A47EC3" w:rsidP="00A47EC3">
      <w:pPr>
        <w:spacing w:after="0" w:line="240" w:lineRule="auto"/>
        <w:jc w:val="both"/>
        <w:rPr>
          <w:rFonts w:cs="Times New Roman"/>
          <w:b/>
          <w:bCs/>
        </w:rPr>
      </w:pPr>
    </w:p>
    <w:p w14:paraId="3749A78E" w14:textId="77777777" w:rsidR="00A47EC3" w:rsidRDefault="00A47EC3" w:rsidP="00A47EC3">
      <w:pPr>
        <w:spacing w:after="0" w:line="240" w:lineRule="auto"/>
        <w:jc w:val="both"/>
        <w:rPr>
          <w:rFonts w:cs="Times New Roman"/>
        </w:rPr>
      </w:pPr>
      <w:r w:rsidRPr="00A30EC1">
        <w:rPr>
          <w:rFonts w:cs="Times New Roman"/>
          <w:b/>
          <w:bCs/>
        </w:rPr>
        <w:t>Observation:</w:t>
      </w:r>
      <w:r>
        <w:rPr>
          <w:rFonts w:cs="Times New Roman"/>
        </w:rPr>
        <w:t xml:space="preserve"> </w:t>
      </w:r>
      <w:r w:rsidRPr="00A30EC1">
        <w:rPr>
          <w:rFonts w:cs="Times New Roman"/>
          <w:i/>
          <w:iCs/>
        </w:rPr>
        <w:t>If it is not acceptable to cancel skipping or ignore skipping indications upon/during RACH procedure, stopping the skipping for the duration of the timers can be considered as per following TP to TS38.213 Section 10.4:</w:t>
      </w:r>
      <w:r>
        <w:rPr>
          <w:rFonts w:cs="Times New Roman"/>
        </w:rPr>
        <w:t xml:space="preserve"> </w:t>
      </w:r>
    </w:p>
    <w:p w14:paraId="1FADB127" w14:textId="77777777" w:rsidR="00A47EC3" w:rsidRDefault="00A47EC3" w:rsidP="00A47EC3">
      <w:pPr>
        <w:jc w:val="both"/>
      </w:pPr>
    </w:p>
    <w:tbl>
      <w:tblPr>
        <w:tblStyle w:val="TableGrid"/>
        <w:tblW w:w="0" w:type="auto"/>
        <w:tblLook w:val="04A0" w:firstRow="1" w:lastRow="0" w:firstColumn="1" w:lastColumn="0" w:noHBand="0" w:noVBand="1"/>
      </w:tblPr>
      <w:tblGrid>
        <w:gridCol w:w="9629"/>
      </w:tblGrid>
      <w:tr w:rsidR="00A47EC3" w14:paraId="79E5D45E" w14:textId="77777777" w:rsidTr="0039058B">
        <w:tc>
          <w:tcPr>
            <w:tcW w:w="9629" w:type="dxa"/>
          </w:tcPr>
          <w:p w14:paraId="6571F258" w14:textId="77777777" w:rsidR="00A47EC3" w:rsidRPr="00FC2761" w:rsidRDefault="00A47EC3" w:rsidP="0039058B">
            <w:pPr>
              <w:keepNext/>
              <w:keepLines/>
              <w:spacing w:before="180" w:after="180" w:line="240" w:lineRule="auto"/>
              <w:outlineLvl w:val="1"/>
              <w:rPr>
                <w:rFonts w:ascii="Arial" w:eastAsia="SimSun" w:hAnsi="Arial" w:cs="Times New Roman"/>
                <w:sz w:val="32"/>
                <w:szCs w:val="20"/>
              </w:rPr>
            </w:pPr>
            <w:r w:rsidRPr="00FC2761">
              <w:rPr>
                <w:rFonts w:ascii="Arial" w:eastAsia="SimSun" w:hAnsi="Arial" w:cs="Times New Roman"/>
                <w:sz w:val="32"/>
                <w:szCs w:val="20"/>
              </w:rPr>
              <w:t>10.4</w:t>
            </w:r>
            <w:r w:rsidRPr="00FC2761">
              <w:rPr>
                <w:rFonts w:ascii="Arial" w:eastAsia="SimSun" w:hAnsi="Arial" w:cs="Times New Roman"/>
                <w:sz w:val="32"/>
                <w:szCs w:val="20"/>
              </w:rPr>
              <w:tab/>
              <w:t>Search space set group switching and skipping of PDCCH monitoring</w:t>
            </w:r>
          </w:p>
          <w:p w14:paraId="5F6AF741" w14:textId="77777777" w:rsidR="00A47EC3" w:rsidRDefault="00A47EC3" w:rsidP="0039058B">
            <w:pPr>
              <w:ind w:left="284"/>
              <w:rPr>
                <w:rFonts w:ascii="Times New Roman" w:hAnsi="Times New Roman" w:cs="Times New Roman"/>
                <w:color w:val="FF0000"/>
                <w:u w:val="single"/>
              </w:rPr>
            </w:pPr>
            <w:r>
              <w:rPr>
                <w:rFonts w:ascii="Times New Roman" w:hAnsi="Times New Roman" w:cs="Times New Roman"/>
                <w:color w:val="FF0000"/>
                <w:u w:val="single"/>
              </w:rPr>
              <w:t>[text omitted]</w:t>
            </w:r>
          </w:p>
          <w:p w14:paraId="259C57ED" w14:textId="77777777" w:rsidR="00A47EC3" w:rsidRPr="008A3E50" w:rsidRDefault="00A47EC3" w:rsidP="0039058B">
            <w:pPr>
              <w:ind w:left="284"/>
              <w:rPr>
                <w:rFonts w:ascii="Times New Roman" w:hAnsi="Times New Roman" w:cs="Times New Roman"/>
                <w:u w:val="single"/>
              </w:rPr>
            </w:pPr>
            <w:r w:rsidRPr="008A3E50">
              <w:rPr>
                <w:rFonts w:ascii="Times New Roman" w:hAnsi="Times New Roman" w:cs="Times New Roman"/>
                <w:color w:val="FF0000"/>
                <w:u w:val="single"/>
              </w:rPr>
              <w:t xml:space="preserve">If </w:t>
            </w:r>
            <w:proofErr w:type="spellStart"/>
            <w:r w:rsidRPr="009A4C72">
              <w:rPr>
                <w:rFonts w:ascii="Times New Roman" w:hAnsi="Times New Roman" w:cs="Times New Roman"/>
                <w:i/>
                <w:iCs/>
                <w:color w:val="FF0000"/>
                <w:u w:val="single"/>
              </w:rPr>
              <w:t>ra-ResponseWindow</w:t>
            </w:r>
            <w:proofErr w:type="spellEnd"/>
            <w:r w:rsidRPr="009A4C72">
              <w:rPr>
                <w:rFonts w:ascii="Times New Roman" w:hAnsi="Times New Roman" w:cs="Times New Roman"/>
                <w:color w:val="FF0000"/>
                <w:u w:val="single"/>
              </w:rPr>
              <w:t xml:space="preserve">, </w:t>
            </w:r>
            <w:proofErr w:type="spellStart"/>
            <w:r w:rsidRPr="009A4C72">
              <w:rPr>
                <w:rFonts w:ascii="Times New Roman" w:hAnsi="Times New Roman" w:cs="Times New Roman"/>
                <w:i/>
                <w:iCs/>
                <w:color w:val="FF0000"/>
                <w:u w:val="single"/>
              </w:rPr>
              <w:t>msgB-ResponseWindow</w:t>
            </w:r>
            <w:proofErr w:type="spellEnd"/>
            <w:r w:rsidRPr="009A4C72">
              <w:rPr>
                <w:rFonts w:ascii="Times New Roman" w:hAnsi="Times New Roman" w:cs="Times New Roman"/>
                <w:color w:val="FF0000"/>
                <w:u w:val="single"/>
              </w:rPr>
              <w:t xml:space="preserve"> </w:t>
            </w:r>
            <w:r>
              <w:rPr>
                <w:rFonts w:ascii="Times New Roman" w:hAnsi="Times New Roman" w:cs="Times New Roman"/>
                <w:color w:val="FF0000"/>
                <w:u w:val="single"/>
              </w:rPr>
              <w:t>or</w:t>
            </w:r>
            <w:r w:rsidRPr="009A4C72">
              <w:rPr>
                <w:rFonts w:ascii="Times New Roman" w:hAnsi="Times New Roman" w:cs="Times New Roman"/>
                <w:color w:val="FF0000"/>
                <w:u w:val="single"/>
              </w:rPr>
              <w:t xml:space="preserve"> </w:t>
            </w:r>
            <w:proofErr w:type="spellStart"/>
            <w:r w:rsidRPr="009A4C72">
              <w:rPr>
                <w:rFonts w:ascii="Times New Roman" w:hAnsi="Times New Roman" w:cs="Times New Roman"/>
                <w:i/>
                <w:iCs/>
                <w:color w:val="FF0000"/>
                <w:u w:val="single"/>
              </w:rPr>
              <w:t>ra-ContentionResolutionTimer</w:t>
            </w:r>
            <w:proofErr w:type="spellEnd"/>
            <w:r w:rsidRPr="009A4C72">
              <w:rPr>
                <w:rFonts w:ascii="Times New Roman" w:hAnsi="Times New Roman" w:cs="Times New Roman"/>
                <w:color w:val="FF0000"/>
                <w:u w:val="single"/>
              </w:rPr>
              <w:t xml:space="preserve"> </w:t>
            </w:r>
            <w:r>
              <w:rPr>
                <w:rFonts w:ascii="Times New Roman" w:hAnsi="Times New Roman" w:cs="Times New Roman"/>
                <w:color w:val="FF0000"/>
                <w:u w:val="single"/>
              </w:rPr>
              <w:t xml:space="preserve">is running </w:t>
            </w:r>
            <w:r w:rsidRPr="008A3E50">
              <w:rPr>
                <w:rFonts w:ascii="Times New Roman" w:hAnsi="Times New Roman" w:cs="Times New Roman"/>
                <w:color w:val="FF0000"/>
                <w:u w:val="single"/>
              </w:rPr>
              <w:t xml:space="preserve">[14, TS38.321], the UE </w:t>
            </w:r>
            <w:r>
              <w:rPr>
                <w:rFonts w:ascii="Times New Roman" w:hAnsi="Times New Roman" w:cs="Times New Roman"/>
                <w:color w:val="FF0000"/>
                <w:u w:val="single"/>
              </w:rPr>
              <w:t xml:space="preserve">shall not apply skipping in </w:t>
            </w:r>
            <w:r w:rsidRPr="008A3E50">
              <w:rPr>
                <w:rFonts w:ascii="Times New Roman" w:hAnsi="Times New Roman" w:cs="Times New Roman"/>
                <w:color w:val="FF0000"/>
                <w:u w:val="single"/>
              </w:rPr>
              <w:t>PDCCH monitoring.</w:t>
            </w:r>
          </w:p>
        </w:tc>
      </w:tr>
    </w:tbl>
    <w:p w14:paraId="01111FF9" w14:textId="77777777" w:rsidR="00A47EC3" w:rsidRDefault="00A47EC3" w:rsidP="00A47EC3">
      <w:pPr>
        <w:jc w:val="both"/>
      </w:pPr>
    </w:p>
    <w:p w14:paraId="73EBD72B" w14:textId="77777777" w:rsidR="009A4C72" w:rsidRDefault="009A4C72" w:rsidP="003F389F">
      <w:pPr>
        <w:jc w:val="both"/>
      </w:pPr>
    </w:p>
    <w:p w14:paraId="611BFD9A" w14:textId="77777777" w:rsidR="006C67FE" w:rsidRPr="005D63E7" w:rsidRDefault="006C67FE" w:rsidP="0000488F">
      <w:pPr>
        <w:jc w:val="both"/>
      </w:pPr>
    </w:p>
    <w:p w14:paraId="43D13C0D" w14:textId="0C4E33A7" w:rsidR="00CB1349" w:rsidRPr="005D63E7" w:rsidRDefault="00CB1349" w:rsidP="00C57ACF">
      <w:pPr>
        <w:pStyle w:val="Heading1"/>
      </w:pPr>
      <w:r w:rsidRPr="005D63E7">
        <w:t xml:space="preserve">Application delay </w:t>
      </w:r>
      <w:r w:rsidR="0035666E">
        <w:t xml:space="preserve"> </w:t>
      </w:r>
    </w:p>
    <w:p w14:paraId="145AA209" w14:textId="77777777" w:rsidR="00A47EC3" w:rsidRPr="00D31334" w:rsidRDefault="00A47EC3" w:rsidP="00A47EC3">
      <w:pPr>
        <w:jc w:val="both"/>
      </w:pPr>
      <w:r w:rsidRPr="00D31334">
        <w:t xml:space="preserve">The application delay options together with interaction with </w:t>
      </w:r>
      <w:proofErr w:type="gramStart"/>
      <w:r w:rsidRPr="00D31334">
        <w:t>HARQ</w:t>
      </w:r>
      <w:proofErr w:type="gramEnd"/>
      <w:r w:rsidRPr="00D31334">
        <w:t xml:space="preserve"> and UL TB has been discussed in past meetings, and in last meeting agreements were reached on this:</w:t>
      </w:r>
    </w:p>
    <w:tbl>
      <w:tblPr>
        <w:tblStyle w:val="TableGrid10"/>
        <w:tblW w:w="0" w:type="auto"/>
        <w:tblLook w:val="04A0" w:firstRow="1" w:lastRow="0" w:firstColumn="1" w:lastColumn="0" w:noHBand="0" w:noVBand="1"/>
      </w:tblPr>
      <w:tblGrid>
        <w:gridCol w:w="9629"/>
      </w:tblGrid>
      <w:tr w:rsidR="00A47EC3" w:rsidRPr="00D31334" w14:paraId="34FCF6AB" w14:textId="77777777" w:rsidTr="0039058B">
        <w:tc>
          <w:tcPr>
            <w:tcW w:w="9629" w:type="dxa"/>
          </w:tcPr>
          <w:p w14:paraId="7406ECD0" w14:textId="77777777" w:rsidR="00A47EC3" w:rsidRPr="00D31334" w:rsidRDefault="00A47EC3" w:rsidP="0039058B">
            <w:pPr>
              <w:spacing w:after="0" w:line="240" w:lineRule="auto"/>
              <w:jc w:val="both"/>
              <w:rPr>
                <w:rFonts w:ascii="Times" w:eastAsia="Batang" w:hAnsi="Times" w:cs="Times New Roman"/>
                <w:sz w:val="20"/>
                <w:szCs w:val="24"/>
                <w:highlight w:val="darkYellow"/>
              </w:rPr>
            </w:pPr>
            <w:r w:rsidRPr="00D31334">
              <w:rPr>
                <w:rFonts w:ascii="Times New Roman" w:eastAsia="SimSun" w:hAnsi="Times New Roman" w:cs="Times New Roman"/>
                <w:sz w:val="20"/>
                <w:szCs w:val="20"/>
                <w:highlight w:val="darkYellow"/>
                <w:lang w:bidi="ar"/>
              </w:rPr>
              <w:t>Working Assumption</w:t>
            </w:r>
          </w:p>
          <w:p w14:paraId="48B7D495" w14:textId="77777777" w:rsidR="00A47EC3" w:rsidRPr="00D31334" w:rsidRDefault="00A47EC3" w:rsidP="00A47EC3">
            <w:pPr>
              <w:numPr>
                <w:ilvl w:val="0"/>
                <w:numId w:val="81"/>
              </w:numPr>
              <w:overflowPunct w:val="0"/>
              <w:autoSpaceDE w:val="0"/>
              <w:autoSpaceDN w:val="0"/>
              <w:adjustRightInd w:val="0"/>
              <w:spacing w:after="0" w:line="240" w:lineRule="auto"/>
              <w:jc w:val="both"/>
              <w:textAlignment w:val="baseline"/>
              <w:rPr>
                <w:rFonts w:ascii="Times" w:eastAsia="Batang" w:hAnsi="Times" w:cs="Times New Roman"/>
                <w:sz w:val="20"/>
                <w:szCs w:val="24"/>
              </w:rPr>
            </w:pPr>
            <w:r w:rsidRPr="00D31334">
              <w:rPr>
                <w:rFonts w:ascii="Times New Roman" w:eastAsia="SimSun" w:hAnsi="Times New Roman" w:cs="Times New Roman" w:hint="eastAsia"/>
                <w:sz w:val="20"/>
                <w:szCs w:val="20"/>
                <w:lang w:bidi="ar"/>
              </w:rPr>
              <w:t xml:space="preserve">Upon detecting a scheduling DCI format 1-1/1-2/0-1/0-2 indicating SSSG switching (i.e., </w:t>
            </w:r>
            <w:proofErr w:type="spellStart"/>
            <w:r w:rsidRPr="00D31334">
              <w:rPr>
                <w:rFonts w:ascii="Times New Roman" w:eastAsia="SimSun" w:hAnsi="Times New Roman" w:cs="Times New Roman" w:hint="eastAsia"/>
                <w:sz w:val="20"/>
                <w:szCs w:val="20"/>
                <w:lang w:bidi="ar"/>
              </w:rPr>
              <w:t>Beh</w:t>
            </w:r>
            <w:proofErr w:type="spellEnd"/>
            <w:r w:rsidRPr="00D31334">
              <w:rPr>
                <w:rFonts w:ascii="Times New Roman" w:eastAsia="SimSun" w:hAnsi="Times New Roman" w:cs="Times New Roman" w:hint="eastAsia"/>
                <w:sz w:val="20"/>
                <w:szCs w:val="20"/>
                <w:lang w:bidi="ar"/>
              </w:rPr>
              <w:t xml:space="preserve"> 2/2A/2B),  </w:t>
            </w:r>
          </w:p>
          <w:p w14:paraId="4F633D0F" w14:textId="77777777" w:rsidR="00A47EC3" w:rsidRPr="00D31334" w:rsidRDefault="00A47EC3" w:rsidP="00A47EC3">
            <w:pPr>
              <w:numPr>
                <w:ilvl w:val="1"/>
                <w:numId w:val="81"/>
              </w:numPr>
              <w:overflowPunct w:val="0"/>
              <w:autoSpaceDE w:val="0"/>
              <w:autoSpaceDN w:val="0"/>
              <w:adjustRightInd w:val="0"/>
              <w:spacing w:after="0" w:line="240" w:lineRule="auto"/>
              <w:jc w:val="both"/>
              <w:textAlignment w:val="baseline"/>
              <w:rPr>
                <w:rFonts w:ascii="Times" w:eastAsia="Batang" w:hAnsi="Times" w:cs="Times New Roman"/>
                <w:sz w:val="20"/>
                <w:szCs w:val="24"/>
              </w:rPr>
            </w:pPr>
            <w:r w:rsidRPr="00D31334">
              <w:rPr>
                <w:rFonts w:ascii="Times New Roman" w:eastAsia="SimSun" w:hAnsi="Times New Roman" w:cs="Times New Roman" w:hint="eastAsia"/>
                <w:sz w:val="20"/>
                <w:szCs w:val="20"/>
                <w:lang w:bidi="ar"/>
              </w:rPr>
              <w:t xml:space="preserve">the UE applies SSSG switching on an active BWP of the serving cell at a first slot that is at least </w:t>
            </w:r>
            <w:proofErr w:type="spellStart"/>
            <w:r w:rsidRPr="00D31334">
              <w:rPr>
                <w:rFonts w:ascii="Times New Roman" w:eastAsia="SimSun" w:hAnsi="Times New Roman" w:cs="Times New Roman" w:hint="eastAsia"/>
                <w:i/>
                <w:sz w:val="20"/>
                <w:szCs w:val="20"/>
                <w:lang w:bidi="ar"/>
              </w:rPr>
              <w:t>P</w:t>
            </w:r>
            <w:r w:rsidRPr="00D31334">
              <w:rPr>
                <w:rFonts w:ascii="Times New Roman" w:eastAsia="SimSun" w:hAnsi="Times New Roman" w:cs="Times New Roman" w:hint="eastAsia"/>
                <w:i/>
                <w:sz w:val="20"/>
                <w:szCs w:val="20"/>
                <w:vertAlign w:val="subscript"/>
                <w:lang w:bidi="ar"/>
              </w:rPr>
              <w:t>switch</w:t>
            </w:r>
            <w:proofErr w:type="spellEnd"/>
            <w:r w:rsidRPr="00D31334">
              <w:rPr>
                <w:rFonts w:ascii="Times New Roman" w:eastAsia="SimSun" w:hAnsi="Times New Roman" w:cs="Times New Roman" w:hint="eastAsia"/>
                <w:sz w:val="20"/>
                <w:szCs w:val="20"/>
                <w:lang w:bidi="ar"/>
              </w:rPr>
              <w:t xml:space="preserve"> symbols after the last symbol of the PDCCH reception</w:t>
            </w:r>
          </w:p>
          <w:p w14:paraId="2D2A35A0" w14:textId="77777777" w:rsidR="00A47EC3" w:rsidRPr="00D31334" w:rsidRDefault="00A47EC3" w:rsidP="00A47EC3">
            <w:pPr>
              <w:numPr>
                <w:ilvl w:val="2"/>
                <w:numId w:val="81"/>
              </w:numPr>
              <w:overflowPunct w:val="0"/>
              <w:autoSpaceDE w:val="0"/>
              <w:autoSpaceDN w:val="0"/>
              <w:adjustRightInd w:val="0"/>
              <w:spacing w:after="0" w:line="240" w:lineRule="auto"/>
              <w:jc w:val="both"/>
              <w:textAlignment w:val="baseline"/>
              <w:rPr>
                <w:rFonts w:ascii="Times" w:eastAsia="Batang" w:hAnsi="Times" w:cs="Times New Roman"/>
                <w:sz w:val="20"/>
                <w:szCs w:val="24"/>
              </w:rPr>
            </w:pPr>
            <w:r w:rsidRPr="00D31334">
              <w:rPr>
                <w:rFonts w:ascii="Times New Roman" w:eastAsia="SimSun" w:hAnsi="Times New Roman" w:cs="Times New Roman" w:hint="eastAsia"/>
                <w:sz w:val="20"/>
                <w:szCs w:val="20"/>
                <w:lang w:bidi="ar"/>
              </w:rPr>
              <w:t>FFS: a minimum applicable scheduling offset is configured in the BWP</w:t>
            </w:r>
          </w:p>
          <w:p w14:paraId="47581869" w14:textId="77777777" w:rsidR="00A47EC3" w:rsidRPr="00D31334" w:rsidRDefault="00A47EC3" w:rsidP="00A47EC3">
            <w:pPr>
              <w:numPr>
                <w:ilvl w:val="1"/>
                <w:numId w:val="81"/>
              </w:numPr>
              <w:overflowPunct w:val="0"/>
              <w:autoSpaceDE w:val="0"/>
              <w:autoSpaceDN w:val="0"/>
              <w:adjustRightInd w:val="0"/>
              <w:spacing w:after="0" w:line="240" w:lineRule="auto"/>
              <w:jc w:val="both"/>
              <w:textAlignment w:val="baseline"/>
              <w:rPr>
                <w:rFonts w:ascii="Times" w:eastAsia="Batang" w:hAnsi="Times" w:cs="Times New Roman"/>
                <w:sz w:val="20"/>
                <w:szCs w:val="24"/>
              </w:rPr>
            </w:pPr>
            <w:r w:rsidRPr="00D31334">
              <w:rPr>
                <w:rFonts w:ascii="Times New Roman" w:eastAsia="SimSun" w:hAnsi="Times New Roman" w:cs="Times New Roman" w:hint="eastAsia"/>
                <w:sz w:val="20"/>
                <w:szCs w:val="20"/>
                <w:lang w:bidi="ar"/>
              </w:rPr>
              <w:t xml:space="preserve">Note: </w:t>
            </w:r>
            <w:proofErr w:type="spellStart"/>
            <w:r w:rsidRPr="00D31334">
              <w:rPr>
                <w:rFonts w:ascii="Times New Roman" w:eastAsia="SimSun" w:hAnsi="Times New Roman" w:cs="Times New Roman" w:hint="eastAsia"/>
                <w:i/>
                <w:sz w:val="20"/>
                <w:szCs w:val="20"/>
                <w:lang w:bidi="ar"/>
              </w:rPr>
              <w:t>P</w:t>
            </w:r>
            <w:r w:rsidRPr="00D31334">
              <w:rPr>
                <w:rFonts w:ascii="Times New Roman" w:eastAsia="SimSun" w:hAnsi="Times New Roman" w:cs="Times New Roman" w:hint="eastAsia"/>
                <w:i/>
                <w:sz w:val="20"/>
                <w:szCs w:val="20"/>
                <w:vertAlign w:val="subscript"/>
                <w:lang w:bidi="ar"/>
              </w:rPr>
              <w:t>switch</w:t>
            </w:r>
            <w:proofErr w:type="spellEnd"/>
            <w:r w:rsidRPr="00D31334">
              <w:rPr>
                <w:rFonts w:ascii="Times New Roman" w:eastAsia="SimSun" w:hAnsi="Times New Roman" w:cs="Times New Roman" w:hint="eastAsia"/>
                <w:sz w:val="20"/>
                <w:szCs w:val="20"/>
                <w:lang w:bidi="ar"/>
              </w:rPr>
              <w:t xml:space="preserve"> is defined in Table 10.4-1 in TS38.213 </w:t>
            </w:r>
          </w:p>
          <w:p w14:paraId="19AD5375" w14:textId="77777777" w:rsidR="00A47EC3" w:rsidRPr="00D31334" w:rsidRDefault="00A47EC3" w:rsidP="0039058B">
            <w:pPr>
              <w:spacing w:after="0" w:line="240" w:lineRule="auto"/>
              <w:rPr>
                <w:rFonts w:ascii="Times" w:eastAsia="Batang" w:hAnsi="Times" w:cs="Times New Roman"/>
                <w:sz w:val="20"/>
                <w:szCs w:val="24"/>
              </w:rPr>
            </w:pPr>
            <w:r w:rsidRPr="00D31334">
              <w:rPr>
                <w:rFonts w:ascii="Times New Roman" w:eastAsia="SimSun" w:hAnsi="Times New Roman" w:cs="Times New Roman" w:hint="eastAsia"/>
                <w:sz w:val="20"/>
                <w:szCs w:val="20"/>
                <w:lang w:bidi="ar"/>
              </w:rPr>
              <w:t> </w:t>
            </w:r>
          </w:p>
          <w:p w14:paraId="296764C8" w14:textId="77777777" w:rsidR="00A47EC3" w:rsidRPr="00D31334" w:rsidRDefault="00A47EC3" w:rsidP="0039058B">
            <w:pPr>
              <w:spacing w:after="0" w:line="240" w:lineRule="auto"/>
              <w:jc w:val="both"/>
              <w:rPr>
                <w:rFonts w:ascii="Times" w:eastAsia="Batang" w:hAnsi="Times" w:cs="Times New Roman"/>
                <w:sz w:val="20"/>
                <w:szCs w:val="24"/>
                <w:highlight w:val="green"/>
              </w:rPr>
            </w:pPr>
            <w:r w:rsidRPr="00D31334">
              <w:rPr>
                <w:rFonts w:ascii="Times New Roman" w:eastAsia="SimSun" w:hAnsi="Times New Roman" w:cs="Times New Roman"/>
                <w:sz w:val="20"/>
                <w:szCs w:val="20"/>
                <w:highlight w:val="green"/>
                <w:lang w:bidi="ar"/>
              </w:rPr>
              <w:t>Agreement</w:t>
            </w:r>
          </w:p>
          <w:p w14:paraId="7E9205C0" w14:textId="77777777" w:rsidR="00A47EC3" w:rsidRPr="00D31334" w:rsidRDefault="00A47EC3" w:rsidP="00A47EC3">
            <w:pPr>
              <w:numPr>
                <w:ilvl w:val="0"/>
                <w:numId w:val="77"/>
              </w:numPr>
              <w:overflowPunct w:val="0"/>
              <w:autoSpaceDE w:val="0"/>
              <w:autoSpaceDN w:val="0"/>
              <w:adjustRightInd w:val="0"/>
              <w:spacing w:after="0" w:line="240" w:lineRule="auto"/>
              <w:jc w:val="both"/>
              <w:textAlignment w:val="baseline"/>
              <w:rPr>
                <w:rFonts w:ascii="Times" w:eastAsia="Batang" w:hAnsi="Times" w:cs="Times New Roman"/>
                <w:sz w:val="20"/>
                <w:szCs w:val="24"/>
              </w:rPr>
            </w:pPr>
            <w:r w:rsidRPr="00D31334">
              <w:rPr>
                <w:rFonts w:ascii="Times New Roman" w:eastAsia="SimSun" w:hAnsi="Times New Roman" w:cs="Times New Roman" w:hint="eastAsia"/>
                <w:sz w:val="20"/>
                <w:szCs w:val="20"/>
                <w:lang w:bidi="ar"/>
              </w:rPr>
              <w:t xml:space="preserve">Upon detecting a scheduling DCI format 1-1/1-2/0-1/0-2 indicating PDCCH skipping (i.e., </w:t>
            </w:r>
            <w:proofErr w:type="spellStart"/>
            <w:r w:rsidRPr="00D31334">
              <w:rPr>
                <w:rFonts w:ascii="Times New Roman" w:eastAsia="SimSun" w:hAnsi="Times New Roman" w:cs="Times New Roman" w:hint="eastAsia"/>
                <w:sz w:val="20"/>
                <w:szCs w:val="20"/>
                <w:lang w:bidi="ar"/>
              </w:rPr>
              <w:t>Beh</w:t>
            </w:r>
            <w:proofErr w:type="spellEnd"/>
            <w:r w:rsidRPr="00D31334">
              <w:rPr>
                <w:rFonts w:ascii="Times New Roman" w:eastAsia="SimSun" w:hAnsi="Times New Roman" w:cs="Times New Roman" w:hint="eastAsia"/>
                <w:sz w:val="20"/>
                <w:szCs w:val="20"/>
                <w:lang w:bidi="ar"/>
              </w:rPr>
              <w:t xml:space="preserve"> 1A), select one of the following schemes </w:t>
            </w:r>
          </w:p>
          <w:p w14:paraId="42F38053" w14:textId="77777777" w:rsidR="00A47EC3" w:rsidRPr="00D31334" w:rsidRDefault="00A47EC3" w:rsidP="00A47EC3">
            <w:pPr>
              <w:numPr>
                <w:ilvl w:val="1"/>
                <w:numId w:val="77"/>
              </w:numPr>
              <w:overflowPunct w:val="0"/>
              <w:autoSpaceDE w:val="0"/>
              <w:autoSpaceDN w:val="0"/>
              <w:adjustRightInd w:val="0"/>
              <w:spacing w:after="0" w:line="240" w:lineRule="auto"/>
              <w:jc w:val="both"/>
              <w:textAlignment w:val="baseline"/>
              <w:rPr>
                <w:rFonts w:ascii="Times" w:eastAsia="Batang" w:hAnsi="Times" w:cs="Times New Roman"/>
                <w:sz w:val="20"/>
                <w:szCs w:val="24"/>
              </w:rPr>
            </w:pPr>
            <w:r w:rsidRPr="00D31334">
              <w:rPr>
                <w:rFonts w:ascii="Times New Roman" w:eastAsia="SimSun" w:hAnsi="Times New Roman" w:cs="Times New Roman" w:hint="eastAsia"/>
                <w:b/>
                <w:sz w:val="20"/>
                <w:szCs w:val="20"/>
                <w:lang w:bidi="ar"/>
              </w:rPr>
              <w:t xml:space="preserve">Alt 1a: </w:t>
            </w:r>
            <w:r w:rsidRPr="00D31334">
              <w:rPr>
                <w:rFonts w:ascii="Times New Roman" w:eastAsia="SimSun" w:hAnsi="Times New Roman" w:cs="Times New Roman" w:hint="eastAsia"/>
                <w:sz w:val="20"/>
                <w:szCs w:val="20"/>
                <w:lang w:bidi="ar"/>
              </w:rPr>
              <w:t xml:space="preserve">the UE applies </w:t>
            </w:r>
            <w:proofErr w:type="spellStart"/>
            <w:r w:rsidRPr="00D31334">
              <w:rPr>
                <w:rFonts w:ascii="Times New Roman" w:eastAsia="SimSun" w:hAnsi="Times New Roman" w:cs="Times New Roman" w:hint="eastAsia"/>
                <w:sz w:val="20"/>
                <w:szCs w:val="20"/>
                <w:lang w:bidi="ar"/>
              </w:rPr>
              <w:t>Beh</w:t>
            </w:r>
            <w:proofErr w:type="spellEnd"/>
            <w:r w:rsidRPr="00D31334">
              <w:rPr>
                <w:rFonts w:ascii="Times New Roman" w:eastAsia="SimSun" w:hAnsi="Times New Roman" w:cs="Times New Roman" w:hint="eastAsia"/>
                <w:sz w:val="20"/>
                <w:szCs w:val="20"/>
                <w:lang w:bidi="ar"/>
              </w:rPr>
              <w:t xml:space="preserve"> 1A on an active BWP of the serving cell at the first slot after the last OFDM symbol of the PDCCH reception</w:t>
            </w:r>
            <w:r w:rsidRPr="00D31334">
              <w:rPr>
                <w:rFonts w:ascii="Times New Roman" w:eastAsia="SimSun" w:hAnsi="Times New Roman" w:cs="Times New Roman" w:hint="eastAsia"/>
                <w:color w:val="FF0000"/>
                <w:sz w:val="20"/>
                <w:szCs w:val="20"/>
                <w:lang w:bidi="ar"/>
              </w:rPr>
              <w:t xml:space="preserve"> </w:t>
            </w:r>
          </w:p>
          <w:p w14:paraId="128EC772" w14:textId="77777777" w:rsidR="00A47EC3" w:rsidRPr="00D31334" w:rsidRDefault="00A47EC3" w:rsidP="00A47EC3">
            <w:pPr>
              <w:numPr>
                <w:ilvl w:val="2"/>
                <w:numId w:val="77"/>
              </w:numPr>
              <w:overflowPunct w:val="0"/>
              <w:autoSpaceDE w:val="0"/>
              <w:autoSpaceDN w:val="0"/>
              <w:adjustRightInd w:val="0"/>
              <w:spacing w:after="0" w:line="240" w:lineRule="auto"/>
              <w:jc w:val="both"/>
              <w:textAlignment w:val="baseline"/>
              <w:rPr>
                <w:rFonts w:ascii="Times" w:eastAsia="Batang" w:hAnsi="Times" w:cs="Times New Roman"/>
                <w:sz w:val="20"/>
                <w:szCs w:val="24"/>
              </w:rPr>
            </w:pPr>
            <w:r w:rsidRPr="00D31334">
              <w:rPr>
                <w:rFonts w:ascii="Times New Roman" w:eastAsia="SimSun" w:hAnsi="Times New Roman" w:cs="Times New Roman" w:hint="eastAsia"/>
                <w:sz w:val="20"/>
                <w:szCs w:val="20"/>
                <w:lang w:bidi="ar"/>
              </w:rPr>
              <w:t>FFS: a minimum applicable scheduling offset is configured in the BWP</w:t>
            </w:r>
          </w:p>
          <w:p w14:paraId="0A862B59" w14:textId="77777777" w:rsidR="00A47EC3" w:rsidRPr="00D31334" w:rsidRDefault="00A47EC3" w:rsidP="00A47EC3">
            <w:pPr>
              <w:numPr>
                <w:ilvl w:val="2"/>
                <w:numId w:val="77"/>
              </w:numPr>
              <w:overflowPunct w:val="0"/>
              <w:autoSpaceDE w:val="0"/>
              <w:autoSpaceDN w:val="0"/>
              <w:adjustRightInd w:val="0"/>
              <w:spacing w:after="0" w:line="240" w:lineRule="auto"/>
              <w:jc w:val="both"/>
              <w:textAlignment w:val="baseline"/>
              <w:rPr>
                <w:rFonts w:ascii="Times" w:eastAsia="Batang" w:hAnsi="Times" w:cs="Times New Roman"/>
                <w:sz w:val="20"/>
                <w:szCs w:val="24"/>
              </w:rPr>
            </w:pPr>
            <w:r w:rsidRPr="00D31334">
              <w:rPr>
                <w:rFonts w:ascii="Times New Roman" w:eastAsia="SimSun" w:hAnsi="Times New Roman" w:cs="Times New Roman" w:hint="eastAsia"/>
                <w:sz w:val="20"/>
                <w:szCs w:val="20"/>
                <w:lang w:bidi="ar"/>
              </w:rPr>
              <w:t>F</w:t>
            </w:r>
            <w:r w:rsidRPr="00D31334">
              <w:rPr>
                <w:rFonts w:ascii="Times New Roman" w:eastAsia="SimSun" w:hAnsi="Times New Roman" w:cs="Times New Roman"/>
                <w:sz w:val="20"/>
                <w:szCs w:val="20"/>
                <w:lang w:bidi="ar"/>
              </w:rPr>
              <w:t>FS: whether the UE will monitor PDCCH when DRX Retransmission timer is running</w:t>
            </w:r>
          </w:p>
          <w:p w14:paraId="58399B05" w14:textId="77777777" w:rsidR="00A47EC3" w:rsidRPr="00D31334" w:rsidRDefault="00A47EC3" w:rsidP="0039058B">
            <w:pPr>
              <w:jc w:val="both"/>
            </w:pPr>
          </w:p>
        </w:tc>
      </w:tr>
    </w:tbl>
    <w:p w14:paraId="678FCE84" w14:textId="77777777" w:rsidR="00A47EC3" w:rsidRPr="00D31334" w:rsidRDefault="00A47EC3" w:rsidP="00A47EC3">
      <w:pPr>
        <w:jc w:val="both"/>
      </w:pPr>
    </w:p>
    <w:p w14:paraId="12F29A56" w14:textId="77777777" w:rsidR="00A47EC3" w:rsidRPr="00D31334" w:rsidRDefault="00A47EC3" w:rsidP="00A47EC3">
      <w:pPr>
        <w:jc w:val="both"/>
        <w:rPr>
          <w:bCs/>
        </w:rPr>
      </w:pPr>
      <w:r w:rsidRPr="00D31334">
        <w:t xml:space="preserve">For SSSG switching, the need to account for the minimum scheduling slot offset restriction was discussed. The argument was that to enable reduced PDCCH processing (to obtain some power saving) with minimum applicable scheduling slot offset restriction, further relaxation would be needed. Some consideration can be done assuming that the application delay of minimum scheduling slot offset restriction covers both PDCCH processing and change in configuration. When considering this, </w:t>
      </w:r>
      <w:proofErr w:type="gramStart"/>
      <w:r w:rsidRPr="00D31334">
        <w:t>it can be seen that the</w:t>
      </w:r>
      <w:proofErr w:type="gramEnd"/>
      <w:r w:rsidRPr="00D31334">
        <w:t xml:space="preserve"> value for application delay for minimum scheduling offset restriction is lower bound by </w:t>
      </w:r>
      <w:r w:rsidRPr="00D31334">
        <w:rPr>
          <w:rFonts w:ascii="Times New Roman" w:hAnsi="Times New Roman" w:cs="Times New Roman"/>
          <w:i/>
          <w:iCs/>
        </w:rPr>
        <w:t>Z</w:t>
      </w:r>
      <w:r w:rsidRPr="00D31334">
        <w:rPr>
          <w:rFonts w:ascii="Times New Roman" w:hAnsi="Times New Roman" w:cs="Times New Roman"/>
          <w:vertAlign w:val="subscript"/>
        </w:rPr>
        <w:t>µ</w:t>
      </w:r>
      <w:r w:rsidRPr="00D31334">
        <w:t xml:space="preserve">. It could be considered that this is mostly set by the delay due to the configuration change. This value results always in a lower value than minimum of SSSG switching delay, </w:t>
      </w:r>
      <w:proofErr w:type="spellStart"/>
      <w:r w:rsidRPr="00D31334">
        <w:rPr>
          <w:rFonts w:ascii="Times New Roman" w:hAnsi="Times New Roman" w:cs="Times New Roman"/>
          <w:i/>
          <w:iCs/>
        </w:rPr>
        <w:t>P</w:t>
      </w:r>
      <w:r w:rsidRPr="00D31334">
        <w:rPr>
          <w:rFonts w:ascii="Times New Roman" w:hAnsi="Times New Roman" w:cs="Times New Roman"/>
          <w:vertAlign w:val="subscript"/>
        </w:rPr>
        <w:t>switch</w:t>
      </w:r>
      <w:proofErr w:type="spellEnd"/>
      <w:r w:rsidRPr="00D31334">
        <w:rPr>
          <w:bCs/>
        </w:rPr>
        <w:t xml:space="preserve">. approximately by 11 symbols. </w:t>
      </w:r>
      <w:proofErr w:type="gramStart"/>
      <w:r w:rsidRPr="00D31334">
        <w:rPr>
          <w:bCs/>
        </w:rPr>
        <w:t>I.e.</w:t>
      </w:r>
      <w:proofErr w:type="gramEnd"/>
      <w:r w:rsidRPr="00D31334">
        <w:rPr>
          <w:bCs/>
        </w:rPr>
        <w:t xml:space="preserve"> if the configuration change delay is on same level, the PDCCH processing could be reduced for the remaining. Now as neither the model nor power saving benefit of PDCCH processing reduction due to increased minimum scheduling slot offset was agreed, it is hard to quantify whether there is any non-negligible power saving benefit. It is also good to note that applied value for </w:t>
      </w:r>
      <w:proofErr w:type="spellStart"/>
      <w:r w:rsidRPr="00D31334">
        <w:rPr>
          <w:rFonts w:ascii="Times New Roman" w:hAnsi="Times New Roman" w:cs="Times New Roman"/>
          <w:i/>
          <w:iCs/>
        </w:rPr>
        <w:t>P</w:t>
      </w:r>
      <w:r w:rsidRPr="00D31334">
        <w:rPr>
          <w:rFonts w:ascii="Times New Roman" w:hAnsi="Times New Roman" w:cs="Times New Roman"/>
          <w:vertAlign w:val="subscript"/>
        </w:rPr>
        <w:t>switch</w:t>
      </w:r>
      <w:proofErr w:type="spellEnd"/>
      <w:r w:rsidRPr="00D31334">
        <w:rPr>
          <w:bCs/>
        </w:rPr>
        <w:t xml:space="preserve"> is configurable via </w:t>
      </w:r>
      <w:proofErr w:type="spellStart"/>
      <w:r w:rsidRPr="00D31334">
        <w:rPr>
          <w:bCs/>
          <w:i/>
          <w:iCs/>
        </w:rPr>
        <w:t>searchSpaceSwitchDelay</w:t>
      </w:r>
      <w:proofErr w:type="spellEnd"/>
      <w:r w:rsidRPr="00D31334">
        <w:rPr>
          <w:bCs/>
        </w:rPr>
        <w:t xml:space="preserve"> IE (e.g. {10…</w:t>
      </w:r>
      <w:proofErr w:type="gramStart"/>
      <w:r w:rsidRPr="00D31334">
        <w:rPr>
          <w:bCs/>
        </w:rPr>
        <w:t>52}symbols</w:t>
      </w:r>
      <w:proofErr w:type="gramEnd"/>
      <w:r w:rsidRPr="00D31334">
        <w:rPr>
          <w:bCs/>
        </w:rPr>
        <w:t xml:space="preserve">). As the SSSG application delay, </w:t>
      </w:r>
      <w:proofErr w:type="spellStart"/>
      <w:r w:rsidRPr="00D31334">
        <w:rPr>
          <w:rFonts w:ascii="Times New Roman" w:hAnsi="Times New Roman" w:cs="Times New Roman"/>
          <w:i/>
          <w:iCs/>
        </w:rPr>
        <w:t>P</w:t>
      </w:r>
      <w:r w:rsidRPr="00D31334">
        <w:rPr>
          <w:rFonts w:ascii="Times New Roman" w:hAnsi="Times New Roman" w:cs="Times New Roman"/>
          <w:vertAlign w:val="subscript"/>
        </w:rPr>
        <w:t>switch</w:t>
      </w:r>
      <w:proofErr w:type="spellEnd"/>
      <w:r w:rsidRPr="00D31334">
        <w:rPr>
          <w:bCs/>
        </w:rPr>
        <w:t>, can configured, it does not seem necessary to account the minimum scheduling slot offset in the SSSG switching delay, and if it is later seen that the benefit due to the PDCCH processing reduction is significant, the delay can be configured to be longer.</w:t>
      </w:r>
    </w:p>
    <w:p w14:paraId="00179CCE" w14:textId="77777777" w:rsidR="00A47EC3" w:rsidRPr="00D31334" w:rsidRDefault="00A47EC3" w:rsidP="00A47EC3">
      <w:pPr>
        <w:jc w:val="both"/>
        <w:rPr>
          <w:b/>
          <w:bCs/>
        </w:rPr>
      </w:pPr>
      <w:r w:rsidRPr="00D31334">
        <w:rPr>
          <w:b/>
          <w:bCs/>
        </w:rPr>
        <w:t>Proposal: The SSSG switching delay is not affected by minimum scheduling slot offset restriction.</w:t>
      </w:r>
    </w:p>
    <w:p w14:paraId="433F3B35" w14:textId="0C28E08A" w:rsidR="00910A87" w:rsidRPr="005D63E7" w:rsidDel="0035666E" w:rsidRDefault="00910A87" w:rsidP="00C57ACF">
      <w:pPr>
        <w:pStyle w:val="Heading1"/>
      </w:pPr>
      <w:r w:rsidRPr="005D63E7" w:rsidDel="0035666E">
        <w:t xml:space="preserve">Interaction with HARQ </w:t>
      </w:r>
      <w:r w:rsidR="007D50CC" w:rsidDel="0035666E">
        <w:t>and UL scheduling</w:t>
      </w:r>
    </w:p>
    <w:p w14:paraId="6B8405F1" w14:textId="77777777" w:rsidR="00DF6649" w:rsidRPr="007711FB" w:rsidRDefault="00DF6649" w:rsidP="00DF6649">
      <w:pPr>
        <w:jc w:val="both"/>
      </w:pPr>
      <w:r w:rsidRPr="005D63E7">
        <w:t xml:space="preserve">The handling of the HARQ re-transmissions </w:t>
      </w:r>
      <w:r>
        <w:t xml:space="preserve">has been discussed </w:t>
      </w:r>
      <w:r w:rsidRPr="005D63E7">
        <w:t xml:space="preserve">in </w:t>
      </w:r>
      <w:r>
        <w:t>past</w:t>
      </w:r>
      <w:r w:rsidRPr="005D63E7">
        <w:t xml:space="preserve"> meeting. In </w:t>
      </w:r>
      <w:proofErr w:type="gramStart"/>
      <w:r w:rsidRPr="005D63E7">
        <w:t>addition</w:t>
      </w:r>
      <w:proofErr w:type="gramEnd"/>
      <w:r w:rsidRPr="005D63E7">
        <w:t xml:space="preserve"> the HARQ handling can be considered to have also a relation how the application delay is determined. </w:t>
      </w:r>
      <w:r>
        <w:t>It was agreed in last meeting that PDCCH skipping duration is started in the following slot upon reception of the indication:</w:t>
      </w:r>
    </w:p>
    <w:tbl>
      <w:tblPr>
        <w:tblStyle w:val="TableGrid"/>
        <w:tblW w:w="0" w:type="auto"/>
        <w:tblLook w:val="04A0" w:firstRow="1" w:lastRow="0" w:firstColumn="1" w:lastColumn="0" w:noHBand="0" w:noVBand="1"/>
      </w:tblPr>
      <w:tblGrid>
        <w:gridCol w:w="9629"/>
      </w:tblGrid>
      <w:tr w:rsidR="00DF6649" w14:paraId="497EB416" w14:textId="77777777" w:rsidTr="0039058B">
        <w:tc>
          <w:tcPr>
            <w:tcW w:w="9629" w:type="dxa"/>
          </w:tcPr>
          <w:p w14:paraId="42E4D3A1" w14:textId="77777777" w:rsidR="00DF6649" w:rsidRPr="00F42B52" w:rsidRDefault="00DF6649" w:rsidP="0039058B">
            <w:pPr>
              <w:spacing w:after="0" w:line="240" w:lineRule="auto"/>
              <w:jc w:val="both"/>
              <w:rPr>
                <w:rFonts w:ascii="Times" w:eastAsia="Batang" w:hAnsi="Times" w:cs="Times New Roman"/>
                <w:sz w:val="20"/>
                <w:szCs w:val="24"/>
                <w:highlight w:val="green"/>
              </w:rPr>
            </w:pPr>
            <w:r w:rsidRPr="00F42B52">
              <w:rPr>
                <w:rFonts w:ascii="Times New Roman" w:eastAsia="SimSun" w:hAnsi="Times New Roman" w:cs="Times New Roman"/>
                <w:sz w:val="20"/>
                <w:szCs w:val="20"/>
                <w:highlight w:val="green"/>
                <w:lang w:bidi="ar"/>
              </w:rPr>
              <w:t>Agreement</w:t>
            </w:r>
          </w:p>
          <w:p w14:paraId="5F97A2AD" w14:textId="77777777" w:rsidR="00DF6649" w:rsidRPr="00F42B52" w:rsidRDefault="00DF6649" w:rsidP="00DF6649">
            <w:pPr>
              <w:numPr>
                <w:ilvl w:val="0"/>
                <w:numId w:val="77"/>
              </w:numPr>
              <w:overflowPunct w:val="0"/>
              <w:autoSpaceDE w:val="0"/>
              <w:autoSpaceDN w:val="0"/>
              <w:adjustRightInd w:val="0"/>
              <w:spacing w:after="0" w:line="240" w:lineRule="auto"/>
              <w:jc w:val="both"/>
              <w:textAlignment w:val="baseline"/>
              <w:rPr>
                <w:rFonts w:ascii="Times" w:eastAsia="Batang" w:hAnsi="Times" w:cs="Times New Roman"/>
                <w:sz w:val="20"/>
                <w:szCs w:val="24"/>
              </w:rPr>
            </w:pPr>
            <w:r w:rsidRPr="00F42B52">
              <w:rPr>
                <w:rFonts w:ascii="Times New Roman" w:eastAsia="SimSun" w:hAnsi="Times New Roman" w:cs="Times New Roman" w:hint="eastAsia"/>
                <w:sz w:val="20"/>
                <w:szCs w:val="20"/>
                <w:lang w:bidi="ar"/>
              </w:rPr>
              <w:t xml:space="preserve">Upon detecting a scheduling DCI format 1-1/1-2/0-1/0-2 indicating PDCCH skipping (i.e., </w:t>
            </w:r>
            <w:proofErr w:type="spellStart"/>
            <w:r w:rsidRPr="00F42B52">
              <w:rPr>
                <w:rFonts w:ascii="Times New Roman" w:eastAsia="SimSun" w:hAnsi="Times New Roman" w:cs="Times New Roman" w:hint="eastAsia"/>
                <w:sz w:val="20"/>
                <w:szCs w:val="20"/>
                <w:lang w:bidi="ar"/>
              </w:rPr>
              <w:t>Beh</w:t>
            </w:r>
            <w:proofErr w:type="spellEnd"/>
            <w:r w:rsidRPr="00F42B52">
              <w:rPr>
                <w:rFonts w:ascii="Times New Roman" w:eastAsia="SimSun" w:hAnsi="Times New Roman" w:cs="Times New Roman" w:hint="eastAsia"/>
                <w:sz w:val="20"/>
                <w:szCs w:val="20"/>
                <w:lang w:bidi="ar"/>
              </w:rPr>
              <w:t xml:space="preserve"> 1A), select one of the following schemes </w:t>
            </w:r>
          </w:p>
          <w:p w14:paraId="5748A2DC" w14:textId="77777777" w:rsidR="00DF6649" w:rsidRPr="00F42B52" w:rsidRDefault="00DF6649" w:rsidP="00DF6649">
            <w:pPr>
              <w:numPr>
                <w:ilvl w:val="1"/>
                <w:numId w:val="77"/>
              </w:numPr>
              <w:overflowPunct w:val="0"/>
              <w:autoSpaceDE w:val="0"/>
              <w:autoSpaceDN w:val="0"/>
              <w:adjustRightInd w:val="0"/>
              <w:spacing w:after="0" w:line="240" w:lineRule="auto"/>
              <w:jc w:val="both"/>
              <w:textAlignment w:val="baseline"/>
              <w:rPr>
                <w:rFonts w:ascii="Times" w:eastAsia="Batang" w:hAnsi="Times" w:cs="Times New Roman"/>
                <w:sz w:val="20"/>
                <w:szCs w:val="24"/>
              </w:rPr>
            </w:pPr>
            <w:r w:rsidRPr="00F42B52">
              <w:rPr>
                <w:rFonts w:ascii="Times New Roman" w:eastAsia="SimSun" w:hAnsi="Times New Roman" w:cs="Times New Roman" w:hint="eastAsia"/>
                <w:b/>
                <w:sz w:val="20"/>
                <w:szCs w:val="20"/>
                <w:lang w:bidi="ar"/>
              </w:rPr>
              <w:t xml:space="preserve">Alt 1a: </w:t>
            </w:r>
            <w:r w:rsidRPr="00F42B52">
              <w:rPr>
                <w:rFonts w:ascii="Times New Roman" w:eastAsia="SimSun" w:hAnsi="Times New Roman" w:cs="Times New Roman" w:hint="eastAsia"/>
                <w:sz w:val="20"/>
                <w:szCs w:val="20"/>
                <w:lang w:bidi="ar"/>
              </w:rPr>
              <w:t xml:space="preserve">the UE applies </w:t>
            </w:r>
            <w:proofErr w:type="spellStart"/>
            <w:r w:rsidRPr="00F42B52">
              <w:rPr>
                <w:rFonts w:ascii="Times New Roman" w:eastAsia="SimSun" w:hAnsi="Times New Roman" w:cs="Times New Roman" w:hint="eastAsia"/>
                <w:sz w:val="20"/>
                <w:szCs w:val="20"/>
                <w:lang w:bidi="ar"/>
              </w:rPr>
              <w:t>Beh</w:t>
            </w:r>
            <w:proofErr w:type="spellEnd"/>
            <w:r w:rsidRPr="00F42B52">
              <w:rPr>
                <w:rFonts w:ascii="Times New Roman" w:eastAsia="SimSun" w:hAnsi="Times New Roman" w:cs="Times New Roman" w:hint="eastAsia"/>
                <w:sz w:val="20"/>
                <w:szCs w:val="20"/>
                <w:lang w:bidi="ar"/>
              </w:rPr>
              <w:t xml:space="preserve"> 1A on an active BWP of the serving cell at the first slot after the last OFDM symbol of the PDCCH reception</w:t>
            </w:r>
            <w:r w:rsidRPr="00F42B52">
              <w:rPr>
                <w:rFonts w:ascii="Times New Roman" w:eastAsia="SimSun" w:hAnsi="Times New Roman" w:cs="Times New Roman" w:hint="eastAsia"/>
                <w:color w:val="FF0000"/>
                <w:sz w:val="20"/>
                <w:szCs w:val="20"/>
                <w:lang w:bidi="ar"/>
              </w:rPr>
              <w:t xml:space="preserve"> </w:t>
            </w:r>
          </w:p>
          <w:p w14:paraId="189CADDD" w14:textId="77777777" w:rsidR="00DF6649" w:rsidRPr="00F42B52" w:rsidRDefault="00DF6649" w:rsidP="00DF6649">
            <w:pPr>
              <w:numPr>
                <w:ilvl w:val="2"/>
                <w:numId w:val="77"/>
              </w:numPr>
              <w:overflowPunct w:val="0"/>
              <w:autoSpaceDE w:val="0"/>
              <w:autoSpaceDN w:val="0"/>
              <w:adjustRightInd w:val="0"/>
              <w:spacing w:after="0" w:line="240" w:lineRule="auto"/>
              <w:jc w:val="both"/>
              <w:textAlignment w:val="baseline"/>
              <w:rPr>
                <w:rFonts w:ascii="Times" w:eastAsia="Batang" w:hAnsi="Times" w:cs="Times New Roman"/>
                <w:sz w:val="20"/>
                <w:szCs w:val="24"/>
              </w:rPr>
            </w:pPr>
            <w:r w:rsidRPr="00F42B52">
              <w:rPr>
                <w:rFonts w:ascii="Times New Roman" w:eastAsia="SimSun" w:hAnsi="Times New Roman" w:cs="Times New Roman" w:hint="eastAsia"/>
                <w:sz w:val="20"/>
                <w:szCs w:val="20"/>
                <w:lang w:bidi="ar"/>
              </w:rPr>
              <w:t>FFS: a minimum applicable scheduling offset is configured in the BWP</w:t>
            </w:r>
          </w:p>
          <w:p w14:paraId="4DC6A5E4" w14:textId="77777777" w:rsidR="00DF6649" w:rsidRPr="00F42B52" w:rsidRDefault="00DF6649" w:rsidP="00DF6649">
            <w:pPr>
              <w:numPr>
                <w:ilvl w:val="2"/>
                <w:numId w:val="77"/>
              </w:numPr>
              <w:overflowPunct w:val="0"/>
              <w:autoSpaceDE w:val="0"/>
              <w:autoSpaceDN w:val="0"/>
              <w:adjustRightInd w:val="0"/>
              <w:spacing w:after="0" w:line="240" w:lineRule="auto"/>
              <w:jc w:val="both"/>
              <w:textAlignment w:val="baseline"/>
              <w:rPr>
                <w:rFonts w:ascii="Times" w:eastAsia="Batang" w:hAnsi="Times" w:cs="Times New Roman"/>
                <w:sz w:val="20"/>
                <w:szCs w:val="24"/>
              </w:rPr>
            </w:pPr>
            <w:r w:rsidRPr="00F42B52">
              <w:rPr>
                <w:rFonts w:ascii="Times New Roman" w:eastAsia="SimSun" w:hAnsi="Times New Roman" w:cs="Times New Roman" w:hint="eastAsia"/>
                <w:sz w:val="20"/>
                <w:szCs w:val="20"/>
                <w:lang w:bidi="ar"/>
              </w:rPr>
              <w:t>F</w:t>
            </w:r>
            <w:r w:rsidRPr="00F42B52">
              <w:rPr>
                <w:rFonts w:ascii="Times New Roman" w:eastAsia="SimSun" w:hAnsi="Times New Roman" w:cs="Times New Roman"/>
                <w:sz w:val="20"/>
                <w:szCs w:val="20"/>
                <w:lang w:bidi="ar"/>
              </w:rPr>
              <w:t>FS: whether the UE will monitor PDCCH when DRX Retransmission timer is running</w:t>
            </w:r>
          </w:p>
          <w:p w14:paraId="58D6F4EB" w14:textId="77777777" w:rsidR="00DF6649" w:rsidRDefault="00DF6649" w:rsidP="0039058B">
            <w:pPr>
              <w:jc w:val="both"/>
            </w:pPr>
          </w:p>
        </w:tc>
      </w:tr>
    </w:tbl>
    <w:p w14:paraId="1CCF8C3B" w14:textId="77777777" w:rsidR="00DF6649" w:rsidRDefault="00DF6649" w:rsidP="00DF6649">
      <w:pPr>
        <w:jc w:val="both"/>
      </w:pPr>
    </w:p>
    <w:p w14:paraId="61437DE9" w14:textId="1EC58B10" w:rsidR="00DF6649" w:rsidRDefault="00DF6649" w:rsidP="00DF6649">
      <w:pPr>
        <w:jc w:val="both"/>
      </w:pPr>
      <w:r>
        <w:t>The discussion was continued in RAN1#109e, without a conclusion. Hence, the UE behaviour was left open whether UE would monitor the PDCCH during the re-transmission timers (</w:t>
      </w:r>
      <w:proofErr w:type="spellStart"/>
      <w:r w:rsidRPr="005D63E7">
        <w:rPr>
          <w:i/>
        </w:rPr>
        <w:t>drx-RetransmissionTimerDL</w:t>
      </w:r>
      <w:proofErr w:type="spellEnd"/>
      <w:r>
        <w:rPr>
          <w:i/>
        </w:rPr>
        <w:t>/UL</w:t>
      </w:r>
      <w:r>
        <w:t xml:space="preserve">). As noted for RACH due to SR in Section 2, if skipping is not terminated due to RACH, and UE does not monitor PDCCH during the UL re-transmission timer, the UL traffic KPIs and user experience may be impacted. Correspondingly if </w:t>
      </w:r>
      <w:r w:rsidR="0075106A">
        <w:t>PUSCH transmission on c</w:t>
      </w:r>
      <w:r>
        <w:t xml:space="preserve">onfigured grant is </w:t>
      </w:r>
      <w:r w:rsidR="0075106A">
        <w:t xml:space="preserve">used while PDCCH skipping is being done, the skipping duration might overlap with </w:t>
      </w:r>
      <w:proofErr w:type="spellStart"/>
      <w:r w:rsidR="0075106A" w:rsidRPr="005D63E7">
        <w:rPr>
          <w:i/>
        </w:rPr>
        <w:t>drx-RetransmissionTimer</w:t>
      </w:r>
      <w:r w:rsidR="0075106A">
        <w:rPr>
          <w:i/>
        </w:rPr>
        <w:t>UL</w:t>
      </w:r>
      <w:proofErr w:type="spellEnd"/>
      <w:r w:rsidR="0075106A">
        <w:rPr>
          <w:i/>
        </w:rPr>
        <w:t>.</w:t>
      </w:r>
      <w:r w:rsidR="0075106A">
        <w:t xml:space="preserve"> </w:t>
      </w:r>
      <w:proofErr w:type="gramStart"/>
      <w:r>
        <w:t>Also</w:t>
      </w:r>
      <w:proofErr w:type="gramEnd"/>
      <w:r>
        <w:t xml:space="preserve"> in context of BSR, monitoring PDCCH during re-transmission timer would allow network to handle also the arrival of data to new logical channel by scheduling a new UL resource. </w:t>
      </w:r>
    </w:p>
    <w:p w14:paraId="7542429C" w14:textId="77777777" w:rsidR="00DF6649" w:rsidRDefault="00DF6649" w:rsidP="00DF6649">
      <w:pPr>
        <w:jc w:val="both"/>
        <w:rPr>
          <w:bCs/>
        </w:rPr>
      </w:pPr>
      <w:r w:rsidRPr="005D63E7">
        <w:rPr>
          <w:b/>
        </w:rPr>
        <w:t>Proposal:</w:t>
      </w:r>
      <w:r w:rsidRPr="005D63E7">
        <w:t xml:space="preserve"> </w:t>
      </w:r>
      <w:r w:rsidRPr="004C0433">
        <w:rPr>
          <w:b/>
        </w:rPr>
        <w:t xml:space="preserve">If </w:t>
      </w:r>
      <w:r>
        <w:rPr>
          <w:b/>
        </w:rPr>
        <w:t xml:space="preserve">PDCCH </w:t>
      </w:r>
      <w:r w:rsidRPr="004C0433">
        <w:rPr>
          <w:b/>
        </w:rPr>
        <w:t xml:space="preserve">skipping duration </w:t>
      </w:r>
      <w:r>
        <w:rPr>
          <w:b/>
        </w:rPr>
        <w:t xml:space="preserve">overlaps with </w:t>
      </w:r>
      <w:proofErr w:type="spellStart"/>
      <w:r w:rsidRPr="00281D51">
        <w:rPr>
          <w:bCs/>
          <w:i/>
          <w:iCs/>
        </w:rPr>
        <w:t>drx-RetransmissionTimerDL</w:t>
      </w:r>
      <w:proofErr w:type="spellEnd"/>
      <w:r w:rsidRPr="00281D51">
        <w:rPr>
          <w:bCs/>
          <w:i/>
          <w:iCs/>
        </w:rPr>
        <w:t>/UL</w:t>
      </w:r>
      <w:r>
        <w:rPr>
          <w:b/>
        </w:rPr>
        <w:t xml:space="preserve">, UE should stop skipping and resume normal PDCCH monitoring for the duration of </w:t>
      </w:r>
      <w:proofErr w:type="spellStart"/>
      <w:r w:rsidRPr="00281D51">
        <w:rPr>
          <w:bCs/>
          <w:i/>
          <w:iCs/>
        </w:rPr>
        <w:t>drx-RetransmissionTimerDL</w:t>
      </w:r>
      <w:proofErr w:type="spellEnd"/>
      <w:r w:rsidRPr="00281D51">
        <w:rPr>
          <w:bCs/>
          <w:i/>
          <w:iCs/>
        </w:rPr>
        <w:t>/UL</w:t>
      </w:r>
      <w:r w:rsidRPr="004C0433">
        <w:rPr>
          <w:b/>
        </w:rPr>
        <w:t>.</w:t>
      </w:r>
    </w:p>
    <w:p w14:paraId="0A025B41" w14:textId="77777777" w:rsidR="00DF6649" w:rsidRDefault="00DF6649" w:rsidP="00DF6649">
      <w:pPr>
        <w:jc w:val="both"/>
      </w:pPr>
      <w:r>
        <w:t>It would also be good to clarify what would be the expected UE behaviour in context of possible scheduling during the configured re-transmission window</w:t>
      </w:r>
      <w:r>
        <w:rPr>
          <w:i/>
        </w:rPr>
        <w:t xml:space="preserve">. </w:t>
      </w:r>
      <w:r>
        <w:rPr>
          <w:iCs/>
        </w:rPr>
        <w:t xml:space="preserve">Evidently, if the DL transmission or UL transmission has been successful and no new scheduling DCI is received, it would be expected that UE can continue the PDCCH </w:t>
      </w:r>
      <w:r>
        <w:rPr>
          <w:iCs/>
        </w:rPr>
        <w:lastRenderedPageBreak/>
        <w:t xml:space="preserve">skipping for the remainder of PDCCH skipping duration after expiry of the re-transmission window timer. When a (DL/UL) scheduling DCI is detected during the re-transmission window different behaviours could be considered. When the scheduling DCI does not indicate skipping (Behv1), it could be considered that the further skipping is cancelled, and that UE should continue to monitor the PDCCH normally. Or, if indicated, carry out a SSSG change. This would allow network to </w:t>
      </w:r>
      <w:r w:rsidRPr="00F502CE">
        <w:rPr>
          <w:iCs/>
        </w:rPr>
        <w:t xml:space="preserve">stop the skipping </w:t>
      </w:r>
      <w:proofErr w:type="gramStart"/>
      <w:r w:rsidRPr="00F502CE">
        <w:rPr>
          <w:iCs/>
        </w:rPr>
        <w:t>i.e.</w:t>
      </w:r>
      <w:proofErr w:type="gramEnd"/>
      <w:r w:rsidRPr="00F502CE">
        <w:rPr>
          <w:iCs/>
        </w:rPr>
        <w:t xml:space="preserve"> if BSR indicates need to handle some high priority traffic. When UE would detect a scheduling DCI indicating skipping (Beh1A) during the re-transmission timer</w:t>
      </w:r>
      <w:r w:rsidRPr="00F502CE">
        <w:t xml:space="preserve"> it would seem natural</w:t>
      </w:r>
      <w:r>
        <w:t xml:space="preserve"> that UE would re-initiate the skipping. It would be simplest to assume that the skipping duration is reset in this case (to align the behaviour)</w:t>
      </w:r>
    </w:p>
    <w:p w14:paraId="17737467" w14:textId="77777777" w:rsidR="00DF6649" w:rsidRPr="00257343" w:rsidRDefault="00DF6649" w:rsidP="00DF6649">
      <w:pPr>
        <w:jc w:val="both"/>
        <w:rPr>
          <w:b/>
          <w:bCs/>
        </w:rPr>
      </w:pPr>
      <w:r w:rsidRPr="001F0F21">
        <w:rPr>
          <w:b/>
          <w:bCs/>
        </w:rPr>
        <w:t>Proposal: Clarify the UE behaviour</w:t>
      </w:r>
      <w:r>
        <w:rPr>
          <w:b/>
          <w:bCs/>
        </w:rPr>
        <w:t>,</w:t>
      </w:r>
      <w:r w:rsidRPr="001F0F21">
        <w:rPr>
          <w:b/>
          <w:bCs/>
        </w:rPr>
        <w:t xml:space="preserve"> in case of PDCCH </w:t>
      </w:r>
      <w:r>
        <w:rPr>
          <w:b/>
          <w:bCs/>
        </w:rPr>
        <w:t xml:space="preserve">monitoring during the </w:t>
      </w:r>
      <w:proofErr w:type="spellStart"/>
      <w:r w:rsidRPr="00281D51">
        <w:rPr>
          <w:bCs/>
          <w:i/>
          <w:iCs/>
        </w:rPr>
        <w:t>drx-RetransmissionTimerDL</w:t>
      </w:r>
      <w:proofErr w:type="spellEnd"/>
      <w:r w:rsidRPr="00281D51">
        <w:rPr>
          <w:bCs/>
          <w:i/>
          <w:iCs/>
        </w:rPr>
        <w:t>/UL</w:t>
      </w:r>
      <w:r>
        <w:rPr>
          <w:b/>
          <w:bCs/>
        </w:rPr>
        <w:t xml:space="preserve"> during</w:t>
      </w:r>
      <w:r w:rsidRPr="001F0F21">
        <w:rPr>
          <w:b/>
          <w:bCs/>
        </w:rPr>
        <w:t xml:space="preserve"> </w:t>
      </w:r>
      <w:r>
        <w:rPr>
          <w:b/>
          <w:bCs/>
        </w:rPr>
        <w:t xml:space="preserve">PDCCH skipping duration, is determined by the PDCCH monitoring adaptation </w:t>
      </w:r>
      <w:r w:rsidRPr="001F0F21">
        <w:rPr>
          <w:b/>
          <w:bCs/>
        </w:rPr>
        <w:t>indication</w:t>
      </w:r>
      <w:r>
        <w:rPr>
          <w:b/>
          <w:bCs/>
        </w:rPr>
        <w:t xml:space="preserve"> received in DCI </w:t>
      </w:r>
      <w:r w:rsidRPr="001F0F21">
        <w:rPr>
          <w:b/>
          <w:bCs/>
        </w:rPr>
        <w:t>during the</w:t>
      </w:r>
      <w:r>
        <w:rPr>
          <w:b/>
          <w:bCs/>
        </w:rPr>
        <w:t xml:space="preserve"> re-transmission timer</w:t>
      </w:r>
      <w:r w:rsidRPr="00D520F2">
        <w:rPr>
          <w:b/>
          <w:bCs/>
          <w:i/>
        </w:rPr>
        <w:t>.</w:t>
      </w:r>
    </w:p>
    <w:p w14:paraId="7AB5B9FD" w14:textId="77777777" w:rsidR="00555639" w:rsidRPr="005D63E7" w:rsidRDefault="00555639" w:rsidP="0000488F">
      <w:pPr>
        <w:jc w:val="both"/>
      </w:pPr>
    </w:p>
    <w:p w14:paraId="1A558966" w14:textId="7BC97B4F" w:rsidR="00A64C31" w:rsidRPr="005D63E7" w:rsidRDefault="00A64C31" w:rsidP="00C57ACF">
      <w:pPr>
        <w:pStyle w:val="Heading1"/>
      </w:pPr>
      <w:r w:rsidRPr="005D63E7">
        <w:t>Interaction with C-DRX</w:t>
      </w:r>
    </w:p>
    <w:p w14:paraId="31A2A5B4" w14:textId="7EF5DF44" w:rsidR="00293538" w:rsidRPr="00D31334" w:rsidRDefault="00293538" w:rsidP="00293538">
      <w:pPr>
        <w:jc w:val="both"/>
      </w:pPr>
      <w:r w:rsidRPr="00293538">
        <w:rPr>
          <w:bCs/>
        </w:rPr>
        <w:t xml:space="preserve"> </w:t>
      </w:r>
      <w:r w:rsidRPr="00D31334">
        <w:rPr>
          <w:bCs/>
        </w:rPr>
        <w:t xml:space="preserve">The work item description </w:t>
      </w:r>
      <w:r w:rsidRPr="00D31334">
        <w:t xml:space="preserve">determines that the scope of the work is in DRX Active Time, thus it would be good to confirm this and account this in specification work. </w:t>
      </w:r>
    </w:p>
    <w:p w14:paraId="47BBCB0C" w14:textId="77777777" w:rsidR="00293538" w:rsidRPr="00D31334" w:rsidRDefault="00293538" w:rsidP="00293538">
      <w:pPr>
        <w:jc w:val="both"/>
        <w:rPr>
          <w:b/>
        </w:rPr>
      </w:pPr>
      <w:r w:rsidRPr="00D31334">
        <w:rPr>
          <w:b/>
        </w:rPr>
        <w:t>Proposal: As the work item determines the scope to be DRX Active Time, it should be confirmed that Rel-17 PDCCH monitoring adaptation is configured only together with C-DRX.</w:t>
      </w:r>
    </w:p>
    <w:p w14:paraId="0A697157" w14:textId="77777777" w:rsidR="00293538" w:rsidRPr="00D31334" w:rsidRDefault="00293538" w:rsidP="00293538">
      <w:pPr>
        <w:jc w:val="both"/>
      </w:pPr>
    </w:p>
    <w:p w14:paraId="0A2DD241" w14:textId="77777777" w:rsidR="00293538" w:rsidRPr="00D31334" w:rsidRDefault="00293538" w:rsidP="00293538">
      <w:pPr>
        <w:jc w:val="both"/>
      </w:pPr>
      <w:r w:rsidRPr="00D31334">
        <w:t xml:space="preserve">In context of the LS reply to RAN2 </w:t>
      </w:r>
      <w:r w:rsidRPr="00D31334">
        <w:fldChar w:fldCharType="begin"/>
      </w:r>
      <w:r w:rsidRPr="00D31334">
        <w:instrText xml:space="preserve"> REF _Ref100306818 \r \h </w:instrText>
      </w:r>
      <w:r w:rsidRPr="00D31334">
        <w:fldChar w:fldCharType="separate"/>
      </w:r>
      <w:r w:rsidRPr="00D31334">
        <w:t>[3]</w:t>
      </w:r>
      <w:r w:rsidRPr="00D31334">
        <w:fldChar w:fldCharType="end"/>
      </w:r>
      <w:r w:rsidRPr="00D31334">
        <w:t>, RAN1 made following agreement in RAN1#108e:</w:t>
      </w:r>
    </w:p>
    <w:tbl>
      <w:tblPr>
        <w:tblStyle w:val="TableGrid2"/>
        <w:tblW w:w="0" w:type="auto"/>
        <w:tblLook w:val="04A0" w:firstRow="1" w:lastRow="0" w:firstColumn="1" w:lastColumn="0" w:noHBand="0" w:noVBand="1"/>
      </w:tblPr>
      <w:tblGrid>
        <w:gridCol w:w="9629"/>
      </w:tblGrid>
      <w:tr w:rsidR="00293538" w:rsidRPr="00D31334" w14:paraId="7F3BA534" w14:textId="77777777" w:rsidTr="0039058B">
        <w:tc>
          <w:tcPr>
            <w:tcW w:w="9629" w:type="dxa"/>
          </w:tcPr>
          <w:p w14:paraId="1AE7AB35" w14:textId="77777777" w:rsidR="00293538" w:rsidRPr="00D31334" w:rsidRDefault="00293538" w:rsidP="0039058B">
            <w:pPr>
              <w:shd w:val="clear" w:color="auto" w:fill="FFFFFF"/>
              <w:spacing w:line="240" w:lineRule="atLeast"/>
              <w:jc w:val="both"/>
              <w:rPr>
                <w:rFonts w:ascii="DengXian" w:eastAsia="DengXian" w:hAnsi="DengXian" w:cs="SimSun"/>
                <w:color w:val="000000"/>
                <w:sz w:val="21"/>
                <w:szCs w:val="21"/>
                <w:highlight w:val="green"/>
              </w:rPr>
            </w:pPr>
            <w:r w:rsidRPr="00D31334">
              <w:rPr>
                <w:rFonts w:ascii="Times New Roman" w:eastAsia="DengXian" w:hAnsi="Times New Roman"/>
                <w:color w:val="000000"/>
                <w:szCs w:val="20"/>
                <w:highlight w:val="green"/>
                <w:shd w:val="clear" w:color="auto" w:fill="FFFF00"/>
              </w:rPr>
              <w:t>Agreement</w:t>
            </w:r>
          </w:p>
          <w:p w14:paraId="449FCE72" w14:textId="77777777" w:rsidR="00293538" w:rsidRPr="00D31334" w:rsidRDefault="00293538" w:rsidP="0039058B">
            <w:pPr>
              <w:shd w:val="clear" w:color="auto" w:fill="FFFFFF"/>
              <w:spacing w:line="240" w:lineRule="atLeast"/>
              <w:ind w:left="360" w:hanging="360"/>
              <w:jc w:val="both"/>
              <w:rPr>
                <w:rFonts w:ascii="Times New Roman" w:eastAsia="DengXian" w:hAnsi="Times New Roman"/>
                <w:color w:val="000000"/>
                <w:szCs w:val="20"/>
              </w:rPr>
            </w:pPr>
            <w:r w:rsidRPr="00D31334">
              <w:rPr>
                <w:rFonts w:ascii="Symbol" w:eastAsia="DengXian" w:hAnsi="Symbol" w:cs="SimSun"/>
                <w:color w:val="000000"/>
                <w:szCs w:val="20"/>
              </w:rPr>
              <w:t></w:t>
            </w:r>
            <w:r w:rsidRPr="00D31334">
              <w:rPr>
                <w:rFonts w:ascii="Times New Roman" w:eastAsia="DengXian" w:hAnsi="Times New Roman"/>
                <w:color w:val="000000"/>
                <w:sz w:val="14"/>
                <w:szCs w:val="14"/>
              </w:rPr>
              <w:t>         </w:t>
            </w:r>
            <w:r w:rsidRPr="00D31334">
              <w:rPr>
                <w:rFonts w:ascii="Times New Roman" w:eastAsia="DengXian" w:hAnsi="Times New Roman"/>
                <w:color w:val="000000"/>
                <w:szCs w:val="20"/>
              </w:rPr>
              <w:t xml:space="preserve">It is RAN1 understanding that for DRX operation, </w:t>
            </w:r>
          </w:p>
          <w:p w14:paraId="41BFBC1D" w14:textId="77777777" w:rsidR="00293538" w:rsidRPr="00D31334" w:rsidRDefault="00293538" w:rsidP="00293538">
            <w:pPr>
              <w:numPr>
                <w:ilvl w:val="1"/>
                <w:numId w:val="76"/>
              </w:numPr>
              <w:shd w:val="clear" w:color="auto" w:fill="FFFFFF"/>
              <w:spacing w:after="0" w:line="240" w:lineRule="atLeast"/>
              <w:ind w:left="709" w:hanging="283"/>
              <w:jc w:val="both"/>
              <w:rPr>
                <w:rFonts w:ascii="DengXian" w:eastAsia="DengXian" w:hAnsi="DengXian" w:cs="SimSun"/>
                <w:color w:val="000000"/>
                <w:sz w:val="21"/>
                <w:szCs w:val="21"/>
              </w:rPr>
            </w:pPr>
            <w:r w:rsidRPr="00D31334">
              <w:rPr>
                <w:rFonts w:ascii="Times New Roman" w:eastAsia="DengXian" w:hAnsi="Times New Roman"/>
                <w:color w:val="000000"/>
                <w:szCs w:val="20"/>
              </w:rPr>
              <w:t>As DCP is monitored only outside active time, it cannot be missed due to PDCCH skipping as skipping applies only in active time.</w:t>
            </w:r>
          </w:p>
          <w:p w14:paraId="73A0700F" w14:textId="77777777" w:rsidR="00293538" w:rsidRPr="00D31334" w:rsidRDefault="00293538" w:rsidP="0039058B">
            <w:pPr>
              <w:shd w:val="clear" w:color="auto" w:fill="FFFFFF"/>
              <w:spacing w:line="240" w:lineRule="atLeast"/>
              <w:jc w:val="both"/>
              <w:rPr>
                <w:rFonts w:ascii="DengXian" w:eastAsia="DengXian" w:hAnsi="DengXian" w:cs="SimSun"/>
                <w:color w:val="000000"/>
                <w:sz w:val="21"/>
                <w:szCs w:val="21"/>
              </w:rPr>
            </w:pPr>
            <w:r w:rsidRPr="00D31334">
              <w:rPr>
                <w:rFonts w:ascii="Times New Roman" w:eastAsia="DengXian" w:hAnsi="Times New Roman"/>
                <w:color w:val="000000"/>
                <w:szCs w:val="20"/>
              </w:rPr>
              <w:t xml:space="preserve">Note: RAN1 is discussing </w:t>
            </w:r>
            <w:r w:rsidRPr="00D31334">
              <w:rPr>
                <w:rFonts w:ascii="Times New Roman" w:eastAsia="DengXian" w:hAnsi="Times New Roman" w:hint="eastAsia"/>
                <w:color w:val="000000"/>
                <w:szCs w:val="20"/>
              </w:rPr>
              <w:t>whether</w:t>
            </w:r>
            <w:r w:rsidRPr="00D31334">
              <w:rPr>
                <w:rFonts w:ascii="Times New Roman" w:eastAsia="DengXian" w:hAnsi="Times New Roman"/>
                <w:color w:val="000000"/>
                <w:szCs w:val="20"/>
              </w:rPr>
              <w:t xml:space="preserve"> PDCCH skipping duration </w:t>
            </w:r>
            <w:r w:rsidRPr="00D31334">
              <w:rPr>
                <w:rFonts w:ascii="Times New Roman" w:eastAsia="DengXian" w:hAnsi="Times New Roman" w:hint="eastAsia"/>
                <w:color w:val="000000"/>
                <w:szCs w:val="20"/>
              </w:rPr>
              <w:t>can</w:t>
            </w:r>
            <w:r w:rsidRPr="00D31334">
              <w:rPr>
                <w:rFonts w:ascii="Times New Roman" w:eastAsia="DengXian" w:hAnsi="Times New Roman"/>
                <w:color w:val="000000"/>
                <w:szCs w:val="20"/>
              </w:rPr>
              <w:t xml:space="preserve"> </w:t>
            </w:r>
            <w:r w:rsidRPr="00D31334">
              <w:rPr>
                <w:rFonts w:ascii="Times New Roman" w:eastAsia="DengXian" w:hAnsi="Times New Roman" w:hint="eastAsia"/>
                <w:color w:val="000000"/>
                <w:szCs w:val="20"/>
              </w:rPr>
              <w:t>apply</w:t>
            </w:r>
            <w:r w:rsidRPr="00D31334">
              <w:rPr>
                <w:rFonts w:ascii="Times New Roman" w:eastAsia="DengXian" w:hAnsi="Times New Roman"/>
                <w:color w:val="000000"/>
                <w:szCs w:val="20"/>
              </w:rPr>
              <w:t xml:space="preserve"> to outside active time.</w:t>
            </w:r>
          </w:p>
          <w:p w14:paraId="6CF7F33F" w14:textId="77777777" w:rsidR="00293538" w:rsidRPr="00D31334" w:rsidRDefault="00293538" w:rsidP="0039058B">
            <w:pPr>
              <w:jc w:val="both"/>
              <w:rPr>
                <w:bCs/>
              </w:rPr>
            </w:pPr>
          </w:p>
        </w:tc>
      </w:tr>
    </w:tbl>
    <w:p w14:paraId="2E3DBCB2" w14:textId="77777777" w:rsidR="00293538" w:rsidRPr="00D31334" w:rsidRDefault="00293538" w:rsidP="00293538">
      <w:pPr>
        <w:jc w:val="both"/>
        <w:rPr>
          <w:bCs/>
        </w:rPr>
      </w:pPr>
    </w:p>
    <w:p w14:paraId="117CB56F" w14:textId="77777777" w:rsidR="00293538" w:rsidRPr="00D31334" w:rsidRDefault="00293538" w:rsidP="00293538">
      <w:pPr>
        <w:jc w:val="both"/>
        <w:rPr>
          <w:bCs/>
        </w:rPr>
      </w:pPr>
      <w:r w:rsidRPr="00D31334">
        <w:rPr>
          <w:bCs/>
        </w:rPr>
        <w:t xml:space="preserve">The behaviour of the skipping duration timer was further discussed in RAN1#108e and RAN1#109e but left </w:t>
      </w:r>
      <w:proofErr w:type="gramStart"/>
      <w:r w:rsidRPr="00D31334">
        <w:rPr>
          <w:bCs/>
        </w:rPr>
        <w:t>open:-</w:t>
      </w:r>
      <w:proofErr w:type="gramEnd"/>
      <w:r w:rsidRPr="00D31334">
        <w:rPr>
          <w:bCs/>
        </w:rPr>
        <w:t xml:space="preserve"> </w:t>
      </w:r>
    </w:p>
    <w:tbl>
      <w:tblPr>
        <w:tblStyle w:val="TableGrid2"/>
        <w:tblW w:w="0" w:type="auto"/>
        <w:tblLook w:val="04A0" w:firstRow="1" w:lastRow="0" w:firstColumn="1" w:lastColumn="0" w:noHBand="0" w:noVBand="1"/>
      </w:tblPr>
      <w:tblGrid>
        <w:gridCol w:w="9629"/>
      </w:tblGrid>
      <w:tr w:rsidR="00293538" w:rsidRPr="00D31334" w14:paraId="689AF8FA" w14:textId="77777777" w:rsidTr="0039058B">
        <w:tc>
          <w:tcPr>
            <w:tcW w:w="9629" w:type="dxa"/>
          </w:tcPr>
          <w:p w14:paraId="784922B6" w14:textId="77777777" w:rsidR="00293538" w:rsidRPr="00D31334" w:rsidRDefault="00293538" w:rsidP="0039058B">
            <w:pPr>
              <w:spacing w:after="0" w:line="240" w:lineRule="auto"/>
              <w:rPr>
                <w:rFonts w:ascii="Times New Roman" w:eastAsia="SimSun" w:hAnsi="Times New Roman" w:cs="Times New Roman"/>
                <w:lang w:val="fi-FI" w:eastAsia="fi-FI"/>
              </w:rPr>
            </w:pPr>
            <w:r w:rsidRPr="00D31334">
              <w:rPr>
                <w:rFonts w:ascii="Times New Roman" w:eastAsia="SimSun" w:hAnsi="Times New Roman" w:cs="Times New Roman"/>
                <w:color w:val="000000"/>
                <w:highlight w:val="yellow"/>
                <w:lang w:eastAsia="fi-FI"/>
              </w:rPr>
              <w:t>[High]P9 (v4)- skipping duration</w:t>
            </w:r>
          </w:p>
          <w:p w14:paraId="28C59395" w14:textId="77777777" w:rsidR="00293538" w:rsidRPr="00D31334" w:rsidRDefault="00293538" w:rsidP="0039058B">
            <w:pPr>
              <w:spacing w:after="0" w:line="240" w:lineRule="auto"/>
              <w:rPr>
                <w:rFonts w:ascii="Times New Roman" w:eastAsia="SimSun" w:hAnsi="Times New Roman" w:cs="Times New Roman"/>
                <w:b/>
                <w:bCs/>
                <w:lang w:eastAsia="fi-FI"/>
              </w:rPr>
            </w:pPr>
            <w:proofErr w:type="gramStart"/>
            <w:r w:rsidRPr="00D31334">
              <w:rPr>
                <w:rFonts w:ascii="Times New Roman" w:eastAsia="SimSun" w:hAnsi="Times New Roman" w:cs="Times New Roman"/>
                <w:b/>
                <w:bCs/>
                <w:lang w:eastAsia="fi-FI"/>
              </w:rPr>
              <w:t>Down-select</w:t>
            </w:r>
            <w:proofErr w:type="gramEnd"/>
            <w:r w:rsidRPr="00D31334">
              <w:rPr>
                <w:rFonts w:ascii="Times New Roman" w:eastAsia="SimSun" w:hAnsi="Times New Roman" w:cs="Times New Roman"/>
                <w:b/>
                <w:bCs/>
                <w:lang w:eastAsia="fi-FI"/>
              </w:rPr>
              <w:t xml:space="preserve"> from the followings,</w:t>
            </w:r>
          </w:p>
          <w:p w14:paraId="3EBB9186" w14:textId="77777777" w:rsidR="00293538" w:rsidRPr="00D31334" w:rsidRDefault="00293538" w:rsidP="0039058B">
            <w:pPr>
              <w:spacing w:after="0" w:line="240" w:lineRule="auto"/>
              <w:rPr>
                <w:rFonts w:ascii="Times New Roman" w:eastAsia="SimSun" w:hAnsi="Times New Roman" w:cs="Times New Roman"/>
                <w:b/>
                <w:bCs/>
                <w:lang w:eastAsia="fi-FI"/>
              </w:rPr>
            </w:pPr>
            <w:r w:rsidRPr="00D31334">
              <w:rPr>
                <w:rFonts w:ascii="Times New Roman" w:eastAsia="SimSun" w:hAnsi="Times New Roman" w:cs="Times New Roman"/>
                <w:b/>
                <w:bCs/>
                <w:lang w:eastAsia="fi-FI"/>
              </w:rPr>
              <w:t>Alt-1</w:t>
            </w:r>
          </w:p>
          <w:p w14:paraId="3CCA85B7" w14:textId="77777777" w:rsidR="00293538" w:rsidRPr="00D31334" w:rsidRDefault="00293538" w:rsidP="00293538">
            <w:pPr>
              <w:numPr>
                <w:ilvl w:val="0"/>
                <w:numId w:val="86"/>
              </w:numPr>
              <w:spacing w:after="0" w:line="240" w:lineRule="auto"/>
              <w:rPr>
                <w:rFonts w:ascii="Times New Roman" w:eastAsia="SimSun" w:hAnsi="Times New Roman" w:cs="Times New Roman"/>
                <w:b/>
                <w:bCs/>
                <w:lang w:eastAsia="fi-FI"/>
              </w:rPr>
            </w:pPr>
            <w:r w:rsidRPr="00D31334">
              <w:rPr>
                <w:rFonts w:ascii="Times New Roman" w:eastAsia="SimSun" w:hAnsi="Times New Roman" w:cs="Times New Roman"/>
                <w:color w:val="000000"/>
                <w:lang w:eastAsia="fi-FI"/>
              </w:rPr>
              <w:t>The PDCCH skipping applies only in active time. The PDCCH skipping duration decrements by slot irrespective whether UE is in active time or not</w:t>
            </w:r>
          </w:p>
          <w:p w14:paraId="4078949F" w14:textId="77777777" w:rsidR="00293538" w:rsidRPr="00D31334" w:rsidRDefault="00293538" w:rsidP="0039058B">
            <w:pPr>
              <w:spacing w:after="0" w:line="240" w:lineRule="auto"/>
              <w:rPr>
                <w:rFonts w:ascii="Times New Roman" w:eastAsia="SimSun" w:hAnsi="Times New Roman" w:cs="Times New Roman"/>
                <w:b/>
                <w:bCs/>
                <w:lang w:eastAsia="fi-FI"/>
              </w:rPr>
            </w:pPr>
            <w:r w:rsidRPr="00D31334">
              <w:rPr>
                <w:rFonts w:ascii="Times New Roman" w:eastAsia="SimSun" w:hAnsi="Times New Roman" w:cs="Times New Roman"/>
                <w:b/>
                <w:bCs/>
                <w:lang w:eastAsia="fi-FI"/>
              </w:rPr>
              <w:t>Alt-2</w:t>
            </w:r>
          </w:p>
          <w:p w14:paraId="6CEA7B1D" w14:textId="77777777" w:rsidR="00293538" w:rsidRPr="00D31334" w:rsidRDefault="00293538" w:rsidP="00293538">
            <w:pPr>
              <w:numPr>
                <w:ilvl w:val="0"/>
                <w:numId w:val="86"/>
              </w:numPr>
              <w:spacing w:after="0" w:line="240" w:lineRule="auto"/>
              <w:rPr>
                <w:rFonts w:ascii="Times New Roman" w:eastAsia="SimSun" w:hAnsi="Times New Roman" w:cs="Times New Roman"/>
                <w:b/>
                <w:bCs/>
                <w:lang w:eastAsia="fi-FI"/>
              </w:rPr>
            </w:pPr>
            <w:r w:rsidRPr="00D31334">
              <w:rPr>
                <w:rFonts w:ascii="Times New Roman" w:eastAsia="SimSun" w:hAnsi="Times New Roman" w:cs="Times New Roman"/>
                <w:color w:val="000000"/>
                <w:lang w:eastAsia="fi-FI"/>
              </w:rPr>
              <w:t>The PDCCH skipping applies only in active time. PDCCH skipping is terminated when UE goes into outside active time.</w:t>
            </w:r>
          </w:p>
          <w:p w14:paraId="7A820231" w14:textId="77777777" w:rsidR="00293538" w:rsidRPr="00D31334" w:rsidRDefault="00293538" w:rsidP="0039058B">
            <w:pPr>
              <w:jc w:val="both"/>
              <w:rPr>
                <w:bCs/>
              </w:rPr>
            </w:pPr>
          </w:p>
        </w:tc>
      </w:tr>
    </w:tbl>
    <w:p w14:paraId="1C4E6D4F" w14:textId="77777777" w:rsidR="00293538" w:rsidRPr="00D31334" w:rsidRDefault="00293538" w:rsidP="00293538">
      <w:pPr>
        <w:jc w:val="both"/>
        <w:rPr>
          <w:bCs/>
        </w:rPr>
      </w:pPr>
    </w:p>
    <w:p w14:paraId="07C4250D" w14:textId="77777777" w:rsidR="00293538" w:rsidRDefault="00293538" w:rsidP="00293538">
      <w:pPr>
        <w:jc w:val="both"/>
        <w:rPr>
          <w:bCs/>
        </w:rPr>
      </w:pPr>
      <w:r w:rsidRPr="00D31334">
        <w:rPr>
          <w:bCs/>
        </w:rPr>
        <w:t xml:space="preserve">The simplest approach (Alt2 above) would be to define that skipping duration expires upon expiry of </w:t>
      </w:r>
      <w:r>
        <w:rPr>
          <w:bCs/>
        </w:rPr>
        <w:t xml:space="preserve">active </w:t>
      </w:r>
      <w:proofErr w:type="gramStart"/>
      <w:r>
        <w:rPr>
          <w:bCs/>
        </w:rPr>
        <w:t>e.g.</w:t>
      </w:r>
      <w:proofErr w:type="gramEnd"/>
      <w:r>
        <w:rPr>
          <w:bCs/>
        </w:rPr>
        <w:t xml:space="preserve"> </w:t>
      </w:r>
      <w:r w:rsidRPr="00D31334">
        <w:rPr>
          <w:bCs/>
        </w:rPr>
        <w:t>inactivity timer (</w:t>
      </w:r>
      <w:proofErr w:type="spellStart"/>
      <w:r w:rsidRPr="00D31334">
        <w:rPr>
          <w:bCs/>
          <w:i/>
          <w:iCs/>
        </w:rPr>
        <w:t>drx-InactivityTimer</w:t>
      </w:r>
      <w:proofErr w:type="spellEnd"/>
      <w:r w:rsidRPr="00D31334">
        <w:rPr>
          <w:bCs/>
        </w:rPr>
        <w:t>)</w:t>
      </w:r>
      <w:r>
        <w:rPr>
          <w:bCs/>
        </w:rPr>
        <w:t>,</w:t>
      </w:r>
      <w:r w:rsidRPr="00D31334">
        <w:rPr>
          <w:bCs/>
        </w:rPr>
        <w:t xml:space="preserve"> aligning the PDCCH skipping and the PDCCH skipping duration behaviour. Other approach is, that while PDCCH skipping itself is not applied </w:t>
      </w:r>
      <w:r>
        <w:rPr>
          <w:bCs/>
        </w:rPr>
        <w:t>outside</w:t>
      </w:r>
      <w:r w:rsidRPr="00D31334">
        <w:rPr>
          <w:bCs/>
        </w:rPr>
        <w:t xml:space="preserve"> the active time </w:t>
      </w:r>
      <w:r>
        <w:rPr>
          <w:bCs/>
        </w:rPr>
        <w:t xml:space="preserve">as agreed earlier, </w:t>
      </w:r>
      <w:r w:rsidRPr="00D31334">
        <w:rPr>
          <w:bCs/>
        </w:rPr>
        <w:t xml:space="preserve">the skipping duration timer would </w:t>
      </w:r>
      <w:r>
        <w:rPr>
          <w:bCs/>
        </w:rPr>
        <w:t xml:space="preserve">still </w:t>
      </w:r>
      <w:r w:rsidRPr="00D31334">
        <w:rPr>
          <w:bCs/>
        </w:rPr>
        <w:t>be decremented outside the Active Time. In this case, when the skipping duration is not expired at expiry of the inactivity timer, to avoid possible ambiguity of the expiry of skipping duration between UE and network, it would be most straight forward that skipping duration timer is kept independent of the C-DRX, during/outside Active Time (rather than decrement the duration only during active time). Thus, there are two possible options for the handling for the skipping duration; either the skipping duration is expired when inactivity timer (</w:t>
      </w:r>
      <w:proofErr w:type="spellStart"/>
      <w:r w:rsidRPr="00D31334">
        <w:rPr>
          <w:bCs/>
          <w:i/>
          <w:iCs/>
        </w:rPr>
        <w:t>drx-InactivityTimer</w:t>
      </w:r>
      <w:proofErr w:type="spellEnd"/>
      <w:r w:rsidRPr="00D31334">
        <w:rPr>
          <w:bCs/>
        </w:rPr>
        <w:t xml:space="preserve">) </w:t>
      </w:r>
      <w:proofErr w:type="gramStart"/>
      <w:r w:rsidRPr="00D31334">
        <w:rPr>
          <w:bCs/>
        </w:rPr>
        <w:t>expires</w:t>
      </w:r>
      <w:proofErr w:type="gramEnd"/>
      <w:r w:rsidRPr="00D31334">
        <w:rPr>
          <w:bCs/>
        </w:rPr>
        <w:t xml:space="preserve"> or the skipping duration timer is kept running and decremented independent of the C-DRX Active Time.</w:t>
      </w:r>
      <w:r>
        <w:rPr>
          <w:bCs/>
        </w:rPr>
        <w:t xml:space="preserve"> For certain applications, such as XR, where shorter DRX periods are typically assumed, it might be considered that using the skipping to avoid PDCCH monitoring in sub-sequent </w:t>
      </w:r>
      <w:proofErr w:type="spellStart"/>
      <w:r>
        <w:rPr>
          <w:bCs/>
        </w:rPr>
        <w:t>onDurations</w:t>
      </w:r>
      <w:proofErr w:type="spellEnd"/>
      <w:r>
        <w:rPr>
          <w:bCs/>
        </w:rPr>
        <w:t xml:space="preserve"> might provide some benefit for the UE power saving.</w:t>
      </w:r>
    </w:p>
    <w:p w14:paraId="0ACE23CA" w14:textId="77777777" w:rsidR="00293538" w:rsidRPr="00D31334" w:rsidRDefault="00293538" w:rsidP="00293538">
      <w:pPr>
        <w:jc w:val="both"/>
        <w:rPr>
          <w:bCs/>
        </w:rPr>
      </w:pPr>
      <w:r w:rsidRPr="005D63E7">
        <w:rPr>
          <w:b/>
          <w:bCs/>
        </w:rPr>
        <w:t xml:space="preserve">Observation: </w:t>
      </w:r>
      <w:r>
        <w:rPr>
          <w:i/>
          <w:iCs/>
        </w:rPr>
        <w:t>For certain applications, such as XR, allowing the skipping duration timer to be extended (and decremented) independent of C-DRX active time, some additional power saving benefit could be envisioned.</w:t>
      </w:r>
    </w:p>
    <w:p w14:paraId="722DEE95" w14:textId="213FBB7A" w:rsidR="00EC0E8F" w:rsidRPr="000A09E1" w:rsidRDefault="00293538" w:rsidP="00293538">
      <w:pPr>
        <w:jc w:val="both"/>
        <w:rPr>
          <w:b/>
          <w:bCs/>
        </w:rPr>
      </w:pPr>
      <w:r w:rsidRPr="00D31334">
        <w:rPr>
          <w:b/>
          <w:bCs/>
        </w:rPr>
        <w:t xml:space="preserve">Proposal: Agree either Alt-2) so that </w:t>
      </w:r>
      <w:r w:rsidRPr="00D31334">
        <w:rPr>
          <w:b/>
        </w:rPr>
        <w:t xml:space="preserve">PDCCH skipping duration expires upon end of active time or Alt-1) so that </w:t>
      </w:r>
      <w:r w:rsidRPr="00D31334">
        <w:rPr>
          <w:b/>
          <w:bCs/>
        </w:rPr>
        <w:t>PDCCH skipping duration timer is decremented independently of C-DRX Active time.</w:t>
      </w:r>
    </w:p>
    <w:p w14:paraId="7196D7C0" w14:textId="77777777" w:rsidR="008A3E50" w:rsidRDefault="008A3E50" w:rsidP="0081329D">
      <w:pPr>
        <w:jc w:val="both"/>
        <w:rPr>
          <w:bCs/>
        </w:rPr>
      </w:pPr>
    </w:p>
    <w:bookmarkEnd w:id="1"/>
    <w:p w14:paraId="10445A01" w14:textId="7305EB42" w:rsidR="00885580" w:rsidRPr="005D63E7" w:rsidRDefault="007820D0" w:rsidP="0000488F">
      <w:pPr>
        <w:pStyle w:val="Heading1"/>
        <w:jc w:val="both"/>
      </w:pPr>
      <w:r w:rsidRPr="005D63E7">
        <w:t>Conclusion</w:t>
      </w:r>
    </w:p>
    <w:p w14:paraId="02BBDBD1" w14:textId="5BC0251C" w:rsidR="003D1B47" w:rsidRPr="005D63E7" w:rsidDel="00871300" w:rsidRDefault="0086282B" w:rsidP="0000488F">
      <w:pPr>
        <w:jc w:val="both"/>
      </w:pPr>
      <w:r w:rsidRPr="005D63E7" w:rsidDel="00871300">
        <w:t xml:space="preserve">This contribution we have presented power saving evaluations for SS </w:t>
      </w:r>
      <w:r w:rsidR="0083468A" w:rsidRPr="005D63E7" w:rsidDel="00871300">
        <w:t xml:space="preserve">set groups </w:t>
      </w:r>
      <w:r w:rsidRPr="005D63E7" w:rsidDel="00871300">
        <w:t xml:space="preserve">switching and PDCCH skipping in different </w:t>
      </w:r>
      <w:r w:rsidR="00143A37" w:rsidRPr="005D63E7" w:rsidDel="00871300">
        <w:t>scenarios</w:t>
      </w:r>
      <w:r w:rsidRPr="005D63E7" w:rsidDel="00871300">
        <w:t xml:space="preserve">. </w:t>
      </w:r>
    </w:p>
    <w:p w14:paraId="384491C3" w14:textId="548F2637" w:rsidR="00293538" w:rsidRPr="00C3780F" w:rsidRDefault="00293538" w:rsidP="00293538">
      <w:pPr>
        <w:jc w:val="both"/>
      </w:pPr>
      <w:r w:rsidRPr="00C3780F">
        <w:t xml:space="preserve">In section </w:t>
      </w:r>
      <w:r>
        <w:t>2</w:t>
      </w:r>
      <w:r w:rsidRPr="00C3780F">
        <w:t xml:space="preserve"> we discussed the </w:t>
      </w:r>
      <w:r>
        <w:t xml:space="preserve">PDCCH monitoring adaptation with MO </w:t>
      </w:r>
      <w:proofErr w:type="gramStart"/>
      <w:r>
        <w:t>triggers</w:t>
      </w:r>
      <w:r w:rsidRPr="00C3780F">
        <w:t>:-</w:t>
      </w:r>
      <w:proofErr w:type="gramEnd"/>
    </w:p>
    <w:p w14:paraId="3998BC62" w14:textId="77777777" w:rsidR="00293538" w:rsidRDefault="00293538" w:rsidP="00293538">
      <w:pPr>
        <w:jc w:val="both"/>
      </w:pPr>
      <w:r w:rsidRPr="005D63E7">
        <w:rPr>
          <w:b/>
          <w:bCs/>
        </w:rPr>
        <w:t xml:space="preserve">Observation: </w:t>
      </w:r>
      <w:r>
        <w:rPr>
          <w:i/>
          <w:iCs/>
        </w:rPr>
        <w:t xml:space="preserve">It could be considered, for simplicity and system robustness that PDCCH skipping is cancelled </w:t>
      </w:r>
      <w:r w:rsidRPr="00352359">
        <w:rPr>
          <w:i/>
          <w:iCs/>
        </w:rPr>
        <w:t xml:space="preserve">when RACH procedure is triggered and PDCCH monitoring adaptation field indicating skipping is ignored when </w:t>
      </w:r>
      <w:proofErr w:type="spellStart"/>
      <w:r w:rsidRPr="00352359">
        <w:rPr>
          <w:i/>
          <w:iCs/>
        </w:rPr>
        <w:t>ra-ResponseWindow</w:t>
      </w:r>
      <w:proofErr w:type="spellEnd"/>
      <w:r w:rsidRPr="00352359">
        <w:rPr>
          <w:i/>
          <w:iCs/>
        </w:rPr>
        <w:t xml:space="preserve">, </w:t>
      </w:r>
      <w:proofErr w:type="spellStart"/>
      <w:r w:rsidRPr="00352359">
        <w:rPr>
          <w:i/>
          <w:iCs/>
        </w:rPr>
        <w:t>msgB-ResponseWindow</w:t>
      </w:r>
      <w:proofErr w:type="spellEnd"/>
      <w:r w:rsidRPr="00352359">
        <w:rPr>
          <w:i/>
          <w:iCs/>
        </w:rPr>
        <w:t xml:space="preserve"> or </w:t>
      </w:r>
      <w:proofErr w:type="spellStart"/>
      <w:r w:rsidRPr="00352359">
        <w:rPr>
          <w:i/>
          <w:iCs/>
        </w:rPr>
        <w:t>ra-ContentionResolutionTimer</w:t>
      </w:r>
      <w:proofErr w:type="spellEnd"/>
      <w:r w:rsidRPr="00352359">
        <w:rPr>
          <w:i/>
          <w:iCs/>
        </w:rPr>
        <w:t xml:space="preserve"> is running.</w:t>
      </w:r>
    </w:p>
    <w:p w14:paraId="337FCD93" w14:textId="12B9FBA0" w:rsidR="00293538" w:rsidRDefault="00293538" w:rsidP="00293538">
      <w:pPr>
        <w:spacing w:after="0" w:line="240" w:lineRule="auto"/>
        <w:jc w:val="both"/>
        <w:rPr>
          <w:i/>
          <w:iCs/>
        </w:rPr>
      </w:pPr>
      <w:r w:rsidRPr="005D63E7">
        <w:rPr>
          <w:b/>
          <w:bCs/>
        </w:rPr>
        <w:t xml:space="preserve">Observation: </w:t>
      </w:r>
      <w:r>
        <w:rPr>
          <w:i/>
          <w:iCs/>
        </w:rPr>
        <w:t>In case of BFR via CFRA, PDCCH skipping should not affect the PDCCH monitoring in recovery search space to enable completion of procedure. Also, to enable further beam management actions, UE should resume normal monitoring after BFR.</w:t>
      </w:r>
    </w:p>
    <w:p w14:paraId="03F6F555" w14:textId="77777777" w:rsidR="00293538" w:rsidRPr="00E4506F" w:rsidRDefault="00293538" w:rsidP="00293538">
      <w:pPr>
        <w:spacing w:after="0" w:line="240" w:lineRule="auto"/>
        <w:jc w:val="both"/>
        <w:rPr>
          <w:rFonts w:cs="Times New Roman"/>
        </w:rPr>
      </w:pPr>
    </w:p>
    <w:p w14:paraId="48FE4F4D" w14:textId="77777777" w:rsidR="00293538" w:rsidRDefault="00293538" w:rsidP="00293538">
      <w:pPr>
        <w:spacing w:after="0" w:line="240" w:lineRule="auto"/>
        <w:jc w:val="both"/>
        <w:rPr>
          <w:rFonts w:cs="Times New Roman"/>
          <w:b/>
          <w:bCs/>
        </w:rPr>
      </w:pPr>
      <w:r w:rsidRPr="00257343">
        <w:rPr>
          <w:rFonts w:cs="Times New Roman"/>
          <w:b/>
          <w:bCs/>
        </w:rPr>
        <w:t xml:space="preserve">Proposal: </w:t>
      </w:r>
      <w:r>
        <w:rPr>
          <w:rFonts w:cs="Times New Roman"/>
          <w:b/>
          <w:bCs/>
        </w:rPr>
        <w:t>Agree that i</w:t>
      </w:r>
      <w:r w:rsidRPr="000767E8">
        <w:rPr>
          <w:rFonts w:cs="Times New Roman"/>
          <w:b/>
          <w:bCs/>
        </w:rPr>
        <w:t xml:space="preserve">f the UE is indicated a skipping of PDCCH monitoring, the UE terminates the skipping of PDCCH monitoring from the first slot after the last OFDM symbol of a </w:t>
      </w:r>
      <w:proofErr w:type="gramStart"/>
      <w:r w:rsidRPr="000767E8">
        <w:rPr>
          <w:rFonts w:cs="Times New Roman"/>
          <w:b/>
          <w:bCs/>
        </w:rPr>
        <w:t>random access</w:t>
      </w:r>
      <w:proofErr w:type="gramEnd"/>
      <w:r w:rsidRPr="000767E8">
        <w:rPr>
          <w:rFonts w:cs="Times New Roman"/>
          <w:b/>
          <w:bCs/>
        </w:rPr>
        <w:t xml:space="preserve"> preamble transmission in a </w:t>
      </w:r>
      <w:r w:rsidRPr="0039058B">
        <w:rPr>
          <w:rFonts w:cs="Times New Roman"/>
          <w:b/>
          <w:bCs/>
        </w:rPr>
        <w:t>RACH occasion</w:t>
      </w:r>
      <w:r>
        <w:rPr>
          <w:rFonts w:cs="Times New Roman"/>
          <w:b/>
          <w:bCs/>
        </w:rPr>
        <w:t xml:space="preserve"> and </w:t>
      </w:r>
      <w:r w:rsidRPr="00D31334">
        <w:rPr>
          <w:rFonts w:cs="Times New Roman"/>
          <w:b/>
          <w:bCs/>
        </w:rPr>
        <w:t xml:space="preserve">PDCCH monitoring adaptation field indicating skipping is ignored when </w:t>
      </w:r>
      <w:proofErr w:type="spellStart"/>
      <w:r w:rsidRPr="00D31334">
        <w:rPr>
          <w:rFonts w:cs="Times New Roman"/>
          <w:b/>
          <w:bCs/>
        </w:rPr>
        <w:t>ra-ResponseWindow</w:t>
      </w:r>
      <w:proofErr w:type="spellEnd"/>
      <w:r w:rsidRPr="00D31334">
        <w:rPr>
          <w:rFonts w:cs="Times New Roman"/>
          <w:b/>
          <w:bCs/>
        </w:rPr>
        <w:t xml:space="preserve">, </w:t>
      </w:r>
      <w:proofErr w:type="spellStart"/>
      <w:r w:rsidRPr="00D31334">
        <w:rPr>
          <w:rFonts w:cs="Times New Roman"/>
          <w:b/>
          <w:bCs/>
        </w:rPr>
        <w:t>msgB-ResponseWindow</w:t>
      </w:r>
      <w:proofErr w:type="spellEnd"/>
      <w:r w:rsidRPr="00D31334">
        <w:rPr>
          <w:rFonts w:cs="Times New Roman"/>
          <w:b/>
          <w:bCs/>
        </w:rPr>
        <w:t xml:space="preserve"> or </w:t>
      </w:r>
      <w:proofErr w:type="spellStart"/>
      <w:r w:rsidRPr="00D31334">
        <w:rPr>
          <w:rFonts w:cs="Times New Roman"/>
          <w:b/>
          <w:bCs/>
        </w:rPr>
        <w:t>ra-ContentionResolutionTimer</w:t>
      </w:r>
      <w:proofErr w:type="spellEnd"/>
      <w:r w:rsidRPr="00D31334">
        <w:rPr>
          <w:rFonts w:cs="Times New Roman"/>
          <w:b/>
          <w:bCs/>
        </w:rPr>
        <w:t xml:space="preserve"> is running</w:t>
      </w:r>
      <w:r w:rsidRPr="0039058B">
        <w:rPr>
          <w:rFonts w:cs="Times New Roman"/>
          <w:b/>
          <w:bCs/>
        </w:rPr>
        <w:t>.</w:t>
      </w:r>
      <w:r>
        <w:rPr>
          <w:rFonts w:cs="Times New Roman"/>
          <w:b/>
          <w:bCs/>
        </w:rPr>
        <w:t xml:space="preserve"> Following TP can be adopted to TS38.213 Section 10.4:</w:t>
      </w:r>
    </w:p>
    <w:tbl>
      <w:tblPr>
        <w:tblStyle w:val="TableGrid"/>
        <w:tblW w:w="0" w:type="auto"/>
        <w:tblLook w:val="04A0" w:firstRow="1" w:lastRow="0" w:firstColumn="1" w:lastColumn="0" w:noHBand="0" w:noVBand="1"/>
      </w:tblPr>
      <w:tblGrid>
        <w:gridCol w:w="9629"/>
      </w:tblGrid>
      <w:tr w:rsidR="00293538" w14:paraId="7D501970" w14:textId="77777777" w:rsidTr="0039058B">
        <w:tc>
          <w:tcPr>
            <w:tcW w:w="9629" w:type="dxa"/>
          </w:tcPr>
          <w:p w14:paraId="5F352113" w14:textId="77777777" w:rsidR="00293538" w:rsidRPr="00FC2761" w:rsidRDefault="00293538" w:rsidP="0039058B">
            <w:pPr>
              <w:keepNext/>
              <w:keepLines/>
              <w:spacing w:before="180" w:after="180" w:line="240" w:lineRule="auto"/>
              <w:outlineLvl w:val="1"/>
              <w:rPr>
                <w:rFonts w:ascii="Arial" w:eastAsia="SimSun" w:hAnsi="Arial" w:cs="Times New Roman"/>
                <w:sz w:val="32"/>
                <w:szCs w:val="20"/>
              </w:rPr>
            </w:pPr>
            <w:r w:rsidRPr="00FC2761">
              <w:rPr>
                <w:rFonts w:ascii="Arial" w:eastAsia="SimSun" w:hAnsi="Arial" w:cs="Times New Roman"/>
                <w:sz w:val="32"/>
                <w:szCs w:val="20"/>
              </w:rPr>
              <w:t>10.4</w:t>
            </w:r>
            <w:r w:rsidRPr="00FC2761">
              <w:rPr>
                <w:rFonts w:ascii="Arial" w:eastAsia="SimSun" w:hAnsi="Arial" w:cs="Times New Roman"/>
                <w:sz w:val="32"/>
                <w:szCs w:val="20"/>
              </w:rPr>
              <w:tab/>
              <w:t>Search space set group switching and skipping of PDCCH monitoring</w:t>
            </w:r>
          </w:p>
          <w:p w14:paraId="1442C985" w14:textId="77777777" w:rsidR="00293538" w:rsidRDefault="00293538" w:rsidP="0039058B">
            <w:pPr>
              <w:ind w:left="284"/>
              <w:rPr>
                <w:rFonts w:ascii="Times New Roman" w:hAnsi="Times New Roman" w:cs="Times New Roman"/>
                <w:color w:val="FF0000"/>
                <w:u w:val="single"/>
              </w:rPr>
            </w:pPr>
            <w:r>
              <w:rPr>
                <w:rFonts w:ascii="Times New Roman" w:hAnsi="Times New Roman" w:cs="Times New Roman"/>
                <w:color w:val="FF0000"/>
                <w:u w:val="single"/>
              </w:rPr>
              <w:t>[text omitted]</w:t>
            </w:r>
          </w:p>
          <w:p w14:paraId="6139B135" w14:textId="77777777" w:rsidR="00293538" w:rsidRPr="008A3E50" w:rsidRDefault="00293538" w:rsidP="0039058B">
            <w:pPr>
              <w:ind w:left="284"/>
              <w:rPr>
                <w:rFonts w:ascii="Times New Roman" w:hAnsi="Times New Roman" w:cs="Times New Roman"/>
                <w:u w:val="single"/>
              </w:rPr>
            </w:pPr>
            <w:r w:rsidRPr="0039058B">
              <w:rPr>
                <w:rFonts w:ascii="Times New Roman" w:eastAsia="SimSun" w:hAnsi="Times New Roman" w:cs="Times New Roman"/>
                <w:color w:val="FF0000"/>
                <w:sz w:val="20"/>
                <w:szCs w:val="20"/>
                <w:u w:val="single"/>
              </w:rPr>
              <w:t xml:space="preserve">If the UE transmits a </w:t>
            </w:r>
            <w:r>
              <w:rPr>
                <w:rFonts w:ascii="Times New Roman" w:eastAsia="SimSun" w:hAnsi="Times New Roman" w:cs="Times New Roman"/>
                <w:color w:val="FF0000"/>
                <w:sz w:val="20"/>
                <w:szCs w:val="20"/>
                <w:u w:val="single"/>
              </w:rPr>
              <w:t>RACH</w:t>
            </w:r>
            <w:r w:rsidRPr="0039058B">
              <w:rPr>
                <w:rFonts w:ascii="Times New Roman" w:eastAsia="SimSun" w:hAnsi="Times New Roman" w:cs="Times New Roman"/>
                <w:color w:val="FF0000"/>
                <w:sz w:val="20"/>
                <w:szCs w:val="20"/>
                <w:u w:val="single"/>
              </w:rPr>
              <w:t xml:space="preserve"> after the UE detects a DCI format providing the </w:t>
            </w:r>
            <w:r w:rsidRPr="0039058B">
              <w:rPr>
                <w:rFonts w:ascii="Times New Roman" w:eastAsia="SimSun" w:hAnsi="Times New Roman" w:cs="Times New Roman"/>
                <w:color w:val="FF0000"/>
                <w:sz w:val="20"/>
                <w:szCs w:val="20"/>
                <w:u w:val="single"/>
                <w:lang w:eastAsia="zh-CN"/>
              </w:rPr>
              <w:t>PDCCH monitoring adaptation field</w:t>
            </w:r>
            <w:r w:rsidRPr="0039058B">
              <w:rPr>
                <w:rFonts w:ascii="Times New Roman" w:eastAsia="SimSun" w:hAnsi="Times New Roman" w:cs="Times New Roman"/>
                <w:color w:val="FF0000"/>
                <w:sz w:val="20"/>
                <w:szCs w:val="20"/>
                <w:u w:val="single"/>
              </w:rPr>
              <w:t xml:space="preserve"> </w:t>
            </w:r>
            <w:r w:rsidRPr="0039058B">
              <w:rPr>
                <w:rFonts w:ascii="Times New Roman" w:eastAsia="SimSun" w:hAnsi="Times New Roman" w:cs="Times New Roman"/>
                <w:color w:val="FF0000"/>
                <w:sz w:val="20"/>
                <w:szCs w:val="20"/>
                <w:u w:val="single"/>
                <w:lang w:eastAsia="zh-CN"/>
              </w:rPr>
              <w:t>indicating to the</w:t>
            </w:r>
            <w:r w:rsidRPr="0039058B">
              <w:rPr>
                <w:rFonts w:ascii="Times New Roman" w:eastAsia="SimSun" w:hAnsi="Times New Roman" w:cs="Times New Roman"/>
                <w:color w:val="FF0000"/>
                <w:sz w:val="20"/>
                <w:szCs w:val="20"/>
                <w:u w:val="single"/>
              </w:rPr>
              <w:t xml:space="preserve"> UE to skip PDCCH monitoring for the duration on the active DL BWP of the serving cell, the UE </w:t>
            </w:r>
            <w:r>
              <w:rPr>
                <w:rFonts w:ascii="Times New Roman" w:eastAsia="SimSun" w:hAnsi="Times New Roman" w:cs="Times New Roman"/>
                <w:color w:val="FF0000"/>
                <w:sz w:val="20"/>
                <w:szCs w:val="20"/>
                <w:u w:val="single"/>
              </w:rPr>
              <w:t xml:space="preserve">terminates PDCCH skipping for a duration and </w:t>
            </w:r>
            <w:r w:rsidRPr="0039058B">
              <w:rPr>
                <w:rFonts w:ascii="Times New Roman" w:eastAsia="SimSun" w:hAnsi="Times New Roman" w:cs="Times New Roman"/>
                <w:color w:val="FF0000"/>
                <w:sz w:val="20"/>
                <w:szCs w:val="20"/>
                <w:u w:val="single"/>
              </w:rPr>
              <w:t xml:space="preserve">resumes PDCCH monitoring starting at the beginning of a first slot that is after </w:t>
            </w:r>
            <w:r>
              <w:rPr>
                <w:rFonts w:ascii="Times New Roman" w:eastAsia="SimSun" w:hAnsi="Times New Roman" w:cs="Times New Roman"/>
                <w:color w:val="FF0000"/>
                <w:sz w:val="20"/>
                <w:szCs w:val="20"/>
                <w:u w:val="single"/>
              </w:rPr>
              <w:t xml:space="preserve">the </w:t>
            </w:r>
            <w:r w:rsidRPr="0039058B">
              <w:rPr>
                <w:rFonts w:ascii="Times New Roman" w:eastAsia="SimSun" w:hAnsi="Times New Roman" w:cs="Times New Roman"/>
                <w:color w:val="FF0000"/>
                <w:sz w:val="20"/>
                <w:szCs w:val="20"/>
                <w:u w:val="single"/>
              </w:rPr>
              <w:t xml:space="preserve">last symbol of the </w:t>
            </w:r>
            <w:r>
              <w:rPr>
                <w:rFonts w:ascii="Times New Roman" w:eastAsia="SimSun" w:hAnsi="Times New Roman" w:cs="Times New Roman"/>
                <w:color w:val="FF0000"/>
                <w:sz w:val="20"/>
                <w:szCs w:val="20"/>
                <w:u w:val="single"/>
              </w:rPr>
              <w:t>RACH</w:t>
            </w:r>
            <w:r w:rsidRPr="0039058B">
              <w:rPr>
                <w:rFonts w:ascii="Times New Roman" w:eastAsia="SimSun" w:hAnsi="Times New Roman" w:cs="Times New Roman"/>
                <w:color w:val="FF0000"/>
                <w:sz w:val="20"/>
                <w:szCs w:val="20"/>
                <w:u w:val="single"/>
              </w:rPr>
              <w:t xml:space="preserve"> </w:t>
            </w:r>
            <w:proofErr w:type="spellStart"/>
            <w:r w:rsidRPr="0039058B">
              <w:rPr>
                <w:rFonts w:ascii="Times New Roman" w:eastAsia="SimSun" w:hAnsi="Times New Roman" w:cs="Times New Roman"/>
                <w:color w:val="FF0000"/>
                <w:sz w:val="20"/>
                <w:szCs w:val="20"/>
                <w:u w:val="single"/>
              </w:rPr>
              <w:t>transmission.</w:t>
            </w:r>
            <w:r w:rsidRPr="0039058B">
              <w:rPr>
                <w:rFonts w:ascii="Times New Roman" w:hAnsi="Times New Roman" w:cs="Times New Roman"/>
                <w:color w:val="FF0000"/>
                <w:sz w:val="20"/>
                <w:szCs w:val="20"/>
                <w:u w:val="single"/>
              </w:rPr>
              <w:t>After</w:t>
            </w:r>
            <w:proofErr w:type="spellEnd"/>
            <w:r w:rsidRPr="0039058B">
              <w:rPr>
                <w:rFonts w:ascii="Times New Roman" w:hAnsi="Times New Roman" w:cs="Times New Roman"/>
                <w:color w:val="FF0000"/>
                <w:sz w:val="20"/>
                <w:szCs w:val="20"/>
                <w:u w:val="single"/>
              </w:rPr>
              <w:t xml:space="preserve"> the last symbol of the RACH transmission, UE shall ignore the PDCCH monitoring adaptation field indicating UE to skip PDCCH monitoring for the duration on the active DL BWP of the serving cell until </w:t>
            </w:r>
            <w:proofErr w:type="spellStart"/>
            <w:r w:rsidRPr="0039058B">
              <w:rPr>
                <w:rFonts w:ascii="Times New Roman" w:hAnsi="Times New Roman" w:cs="Times New Roman"/>
                <w:i/>
                <w:iCs/>
                <w:color w:val="FF0000"/>
                <w:sz w:val="20"/>
                <w:szCs w:val="20"/>
                <w:u w:val="single"/>
              </w:rPr>
              <w:t>ra-ResponseWindow</w:t>
            </w:r>
            <w:proofErr w:type="spellEnd"/>
            <w:r w:rsidRPr="0039058B">
              <w:rPr>
                <w:rFonts w:ascii="Times New Roman" w:hAnsi="Times New Roman" w:cs="Times New Roman"/>
                <w:color w:val="FF0000"/>
                <w:sz w:val="20"/>
                <w:szCs w:val="20"/>
                <w:u w:val="single"/>
              </w:rPr>
              <w:t xml:space="preserve">, </w:t>
            </w:r>
            <w:proofErr w:type="spellStart"/>
            <w:r w:rsidRPr="0039058B">
              <w:rPr>
                <w:rFonts w:ascii="Times New Roman" w:hAnsi="Times New Roman" w:cs="Times New Roman"/>
                <w:i/>
                <w:iCs/>
                <w:color w:val="FF0000"/>
                <w:sz w:val="20"/>
                <w:szCs w:val="20"/>
                <w:u w:val="single"/>
              </w:rPr>
              <w:t>msgB-ResponseWindow</w:t>
            </w:r>
            <w:proofErr w:type="spellEnd"/>
            <w:r w:rsidRPr="0039058B">
              <w:rPr>
                <w:rFonts w:ascii="Times New Roman" w:hAnsi="Times New Roman" w:cs="Times New Roman"/>
                <w:color w:val="FF0000"/>
                <w:sz w:val="20"/>
                <w:szCs w:val="20"/>
                <w:u w:val="single"/>
              </w:rPr>
              <w:t xml:space="preserve"> or </w:t>
            </w:r>
            <w:proofErr w:type="spellStart"/>
            <w:r w:rsidRPr="0039058B">
              <w:rPr>
                <w:rFonts w:ascii="Times New Roman" w:hAnsi="Times New Roman" w:cs="Times New Roman"/>
                <w:i/>
                <w:iCs/>
                <w:color w:val="FF0000"/>
                <w:sz w:val="20"/>
                <w:szCs w:val="20"/>
                <w:u w:val="single"/>
              </w:rPr>
              <w:t>ra-ContentionResolutionTimer</w:t>
            </w:r>
            <w:proofErr w:type="spellEnd"/>
            <w:r w:rsidRPr="0039058B">
              <w:rPr>
                <w:rFonts w:ascii="Times New Roman" w:hAnsi="Times New Roman" w:cs="Times New Roman"/>
                <w:color w:val="FF0000"/>
                <w:sz w:val="20"/>
                <w:szCs w:val="20"/>
                <w:u w:val="single"/>
              </w:rPr>
              <w:t xml:space="preserve"> has expired [14, TS38.321].</w:t>
            </w:r>
          </w:p>
        </w:tc>
      </w:tr>
    </w:tbl>
    <w:p w14:paraId="04ECE011" w14:textId="77777777" w:rsidR="00293538" w:rsidRDefault="00293538" w:rsidP="00293538">
      <w:pPr>
        <w:spacing w:after="0" w:line="240" w:lineRule="auto"/>
        <w:jc w:val="both"/>
        <w:rPr>
          <w:rFonts w:cs="Times New Roman"/>
          <w:b/>
          <w:bCs/>
        </w:rPr>
      </w:pPr>
    </w:p>
    <w:p w14:paraId="0E5CA1C1" w14:textId="77777777" w:rsidR="00293538" w:rsidRDefault="00293538" w:rsidP="00293538">
      <w:pPr>
        <w:jc w:val="both"/>
      </w:pPr>
    </w:p>
    <w:p w14:paraId="12B617B9" w14:textId="77777777" w:rsidR="00293538" w:rsidRDefault="00293538" w:rsidP="00293538">
      <w:pPr>
        <w:spacing w:after="0" w:line="240" w:lineRule="auto"/>
        <w:jc w:val="both"/>
        <w:rPr>
          <w:rFonts w:cs="Times New Roman"/>
        </w:rPr>
      </w:pPr>
      <w:r w:rsidRPr="00A30EC1">
        <w:rPr>
          <w:rFonts w:cs="Times New Roman"/>
          <w:b/>
          <w:bCs/>
        </w:rPr>
        <w:t>Observation:</w:t>
      </w:r>
      <w:r>
        <w:rPr>
          <w:rFonts w:cs="Times New Roman"/>
        </w:rPr>
        <w:t xml:space="preserve"> </w:t>
      </w:r>
      <w:r w:rsidRPr="00A30EC1">
        <w:rPr>
          <w:rFonts w:cs="Times New Roman"/>
          <w:i/>
          <w:iCs/>
        </w:rPr>
        <w:t>If it is not acceptable to cancel skipping or ignore skipping indications upon/during RACH procedure, stopping the skipping for the duration of the timers can be considered as per following TP to TS38.213 Section 10.4:</w:t>
      </w:r>
      <w:r>
        <w:rPr>
          <w:rFonts w:cs="Times New Roman"/>
        </w:rPr>
        <w:t xml:space="preserve"> </w:t>
      </w:r>
    </w:p>
    <w:p w14:paraId="6EB8C6EE" w14:textId="77777777" w:rsidR="00293538" w:rsidRDefault="00293538" w:rsidP="00293538">
      <w:pPr>
        <w:jc w:val="both"/>
      </w:pPr>
    </w:p>
    <w:tbl>
      <w:tblPr>
        <w:tblStyle w:val="TableGrid"/>
        <w:tblW w:w="0" w:type="auto"/>
        <w:tblLook w:val="04A0" w:firstRow="1" w:lastRow="0" w:firstColumn="1" w:lastColumn="0" w:noHBand="0" w:noVBand="1"/>
      </w:tblPr>
      <w:tblGrid>
        <w:gridCol w:w="9629"/>
      </w:tblGrid>
      <w:tr w:rsidR="00293538" w14:paraId="509E53E1" w14:textId="77777777" w:rsidTr="0039058B">
        <w:tc>
          <w:tcPr>
            <w:tcW w:w="9629" w:type="dxa"/>
          </w:tcPr>
          <w:p w14:paraId="41B4978A" w14:textId="77777777" w:rsidR="00293538" w:rsidRPr="00FC2761" w:rsidRDefault="00293538" w:rsidP="0039058B">
            <w:pPr>
              <w:keepNext/>
              <w:keepLines/>
              <w:spacing w:before="180" w:after="180" w:line="240" w:lineRule="auto"/>
              <w:outlineLvl w:val="1"/>
              <w:rPr>
                <w:rFonts w:ascii="Arial" w:eastAsia="SimSun" w:hAnsi="Arial" w:cs="Times New Roman"/>
                <w:sz w:val="32"/>
                <w:szCs w:val="20"/>
              </w:rPr>
            </w:pPr>
            <w:r w:rsidRPr="00FC2761">
              <w:rPr>
                <w:rFonts w:ascii="Arial" w:eastAsia="SimSun" w:hAnsi="Arial" w:cs="Times New Roman"/>
                <w:sz w:val="32"/>
                <w:szCs w:val="20"/>
              </w:rPr>
              <w:t>10.4</w:t>
            </w:r>
            <w:r w:rsidRPr="00FC2761">
              <w:rPr>
                <w:rFonts w:ascii="Arial" w:eastAsia="SimSun" w:hAnsi="Arial" w:cs="Times New Roman"/>
                <w:sz w:val="32"/>
                <w:szCs w:val="20"/>
              </w:rPr>
              <w:tab/>
              <w:t>Search space set group switching and skipping of PDCCH monitoring</w:t>
            </w:r>
          </w:p>
          <w:p w14:paraId="4826655F" w14:textId="77777777" w:rsidR="00293538" w:rsidRDefault="00293538" w:rsidP="0039058B">
            <w:pPr>
              <w:ind w:left="284"/>
              <w:rPr>
                <w:rFonts w:ascii="Times New Roman" w:hAnsi="Times New Roman" w:cs="Times New Roman"/>
                <w:color w:val="FF0000"/>
                <w:u w:val="single"/>
              </w:rPr>
            </w:pPr>
            <w:r>
              <w:rPr>
                <w:rFonts w:ascii="Times New Roman" w:hAnsi="Times New Roman" w:cs="Times New Roman"/>
                <w:color w:val="FF0000"/>
                <w:u w:val="single"/>
              </w:rPr>
              <w:t>[text omitted]</w:t>
            </w:r>
          </w:p>
          <w:p w14:paraId="040BB7FF" w14:textId="77777777" w:rsidR="00293538" w:rsidRPr="008A3E50" w:rsidRDefault="00293538" w:rsidP="0039058B">
            <w:pPr>
              <w:ind w:left="284"/>
              <w:rPr>
                <w:rFonts w:ascii="Times New Roman" w:hAnsi="Times New Roman" w:cs="Times New Roman"/>
                <w:u w:val="single"/>
              </w:rPr>
            </w:pPr>
            <w:r w:rsidRPr="008A3E50">
              <w:rPr>
                <w:rFonts w:ascii="Times New Roman" w:hAnsi="Times New Roman" w:cs="Times New Roman"/>
                <w:color w:val="FF0000"/>
                <w:u w:val="single"/>
              </w:rPr>
              <w:t xml:space="preserve">If </w:t>
            </w:r>
            <w:proofErr w:type="spellStart"/>
            <w:r w:rsidRPr="009A4C72">
              <w:rPr>
                <w:rFonts w:ascii="Times New Roman" w:hAnsi="Times New Roman" w:cs="Times New Roman"/>
                <w:i/>
                <w:iCs/>
                <w:color w:val="FF0000"/>
                <w:u w:val="single"/>
              </w:rPr>
              <w:t>ra-ResponseWindow</w:t>
            </w:r>
            <w:proofErr w:type="spellEnd"/>
            <w:r w:rsidRPr="009A4C72">
              <w:rPr>
                <w:rFonts w:ascii="Times New Roman" w:hAnsi="Times New Roman" w:cs="Times New Roman"/>
                <w:color w:val="FF0000"/>
                <w:u w:val="single"/>
              </w:rPr>
              <w:t xml:space="preserve">, </w:t>
            </w:r>
            <w:proofErr w:type="spellStart"/>
            <w:r w:rsidRPr="009A4C72">
              <w:rPr>
                <w:rFonts w:ascii="Times New Roman" w:hAnsi="Times New Roman" w:cs="Times New Roman"/>
                <w:i/>
                <w:iCs/>
                <w:color w:val="FF0000"/>
                <w:u w:val="single"/>
              </w:rPr>
              <w:t>msgB-ResponseWindow</w:t>
            </w:r>
            <w:proofErr w:type="spellEnd"/>
            <w:r w:rsidRPr="009A4C72">
              <w:rPr>
                <w:rFonts w:ascii="Times New Roman" w:hAnsi="Times New Roman" w:cs="Times New Roman"/>
                <w:color w:val="FF0000"/>
                <w:u w:val="single"/>
              </w:rPr>
              <w:t xml:space="preserve"> </w:t>
            </w:r>
            <w:r>
              <w:rPr>
                <w:rFonts w:ascii="Times New Roman" w:hAnsi="Times New Roman" w:cs="Times New Roman"/>
                <w:color w:val="FF0000"/>
                <w:u w:val="single"/>
              </w:rPr>
              <w:t>or</w:t>
            </w:r>
            <w:r w:rsidRPr="009A4C72">
              <w:rPr>
                <w:rFonts w:ascii="Times New Roman" w:hAnsi="Times New Roman" w:cs="Times New Roman"/>
                <w:color w:val="FF0000"/>
                <w:u w:val="single"/>
              </w:rPr>
              <w:t xml:space="preserve"> </w:t>
            </w:r>
            <w:proofErr w:type="spellStart"/>
            <w:r w:rsidRPr="009A4C72">
              <w:rPr>
                <w:rFonts w:ascii="Times New Roman" w:hAnsi="Times New Roman" w:cs="Times New Roman"/>
                <w:i/>
                <w:iCs/>
                <w:color w:val="FF0000"/>
                <w:u w:val="single"/>
              </w:rPr>
              <w:t>ra-ContentionResolutionTimer</w:t>
            </w:r>
            <w:proofErr w:type="spellEnd"/>
            <w:r w:rsidRPr="009A4C72">
              <w:rPr>
                <w:rFonts w:ascii="Times New Roman" w:hAnsi="Times New Roman" w:cs="Times New Roman"/>
                <w:color w:val="FF0000"/>
                <w:u w:val="single"/>
              </w:rPr>
              <w:t xml:space="preserve"> </w:t>
            </w:r>
            <w:r>
              <w:rPr>
                <w:rFonts w:ascii="Times New Roman" w:hAnsi="Times New Roman" w:cs="Times New Roman"/>
                <w:color w:val="FF0000"/>
                <w:u w:val="single"/>
              </w:rPr>
              <w:t xml:space="preserve">is running </w:t>
            </w:r>
            <w:r w:rsidRPr="008A3E50">
              <w:rPr>
                <w:rFonts w:ascii="Times New Roman" w:hAnsi="Times New Roman" w:cs="Times New Roman"/>
                <w:color w:val="FF0000"/>
                <w:u w:val="single"/>
              </w:rPr>
              <w:t xml:space="preserve">[14, TS38.321], the UE </w:t>
            </w:r>
            <w:r>
              <w:rPr>
                <w:rFonts w:ascii="Times New Roman" w:hAnsi="Times New Roman" w:cs="Times New Roman"/>
                <w:color w:val="FF0000"/>
                <w:u w:val="single"/>
              </w:rPr>
              <w:t xml:space="preserve">shall not apply skipping in </w:t>
            </w:r>
            <w:r w:rsidRPr="008A3E50">
              <w:rPr>
                <w:rFonts w:ascii="Times New Roman" w:hAnsi="Times New Roman" w:cs="Times New Roman"/>
                <w:color w:val="FF0000"/>
                <w:u w:val="single"/>
              </w:rPr>
              <w:t>PDCCH monitoring.</w:t>
            </w:r>
          </w:p>
        </w:tc>
      </w:tr>
    </w:tbl>
    <w:p w14:paraId="6504B8F3" w14:textId="77777777" w:rsidR="00293538" w:rsidRDefault="00293538" w:rsidP="00293538">
      <w:pPr>
        <w:jc w:val="both"/>
      </w:pPr>
    </w:p>
    <w:p w14:paraId="013836CC" w14:textId="0B35FE59" w:rsidR="00293538" w:rsidRPr="00C3780F" w:rsidRDefault="00293538" w:rsidP="00293538">
      <w:pPr>
        <w:jc w:val="both"/>
      </w:pPr>
      <w:r w:rsidRPr="00C3780F">
        <w:t xml:space="preserve">In </w:t>
      </w:r>
      <w:r>
        <w:t>S</w:t>
      </w:r>
      <w:r w:rsidRPr="00C3780F">
        <w:t xml:space="preserve">ection </w:t>
      </w:r>
      <w:r>
        <w:t>3</w:t>
      </w:r>
      <w:r w:rsidRPr="00C3780F">
        <w:t xml:space="preserve"> we discussed the </w:t>
      </w:r>
      <w:r>
        <w:t xml:space="preserve">determination of the application delay for SSSG </w:t>
      </w:r>
      <w:proofErr w:type="gramStart"/>
      <w:r>
        <w:t>switching</w:t>
      </w:r>
      <w:r w:rsidRPr="00C3780F">
        <w:t>:-</w:t>
      </w:r>
      <w:proofErr w:type="gramEnd"/>
    </w:p>
    <w:p w14:paraId="649ACE87" w14:textId="77777777" w:rsidR="00293538" w:rsidRPr="00C3780F" w:rsidRDefault="00293538" w:rsidP="00293538">
      <w:pPr>
        <w:jc w:val="both"/>
      </w:pPr>
      <w:r w:rsidRPr="00D31334">
        <w:rPr>
          <w:b/>
          <w:bCs/>
        </w:rPr>
        <w:t>Proposal: The SSSG switching delay is not affected by minimum scheduling slot offset restriction.</w:t>
      </w:r>
    </w:p>
    <w:p w14:paraId="21F20782" w14:textId="77777777" w:rsidR="00293538" w:rsidRDefault="00293538" w:rsidP="00293538"/>
    <w:p w14:paraId="5D16CBD5" w14:textId="02F9594D" w:rsidR="00293538" w:rsidRPr="00C3780F" w:rsidRDefault="00293538" w:rsidP="00293538">
      <w:pPr>
        <w:jc w:val="both"/>
      </w:pPr>
      <w:r w:rsidRPr="00C3780F">
        <w:t xml:space="preserve">In </w:t>
      </w:r>
      <w:r>
        <w:t>S</w:t>
      </w:r>
      <w:r w:rsidRPr="00C3780F">
        <w:t xml:space="preserve">ection </w:t>
      </w:r>
      <w:r>
        <w:t>4</w:t>
      </w:r>
      <w:r w:rsidRPr="00C3780F">
        <w:t xml:space="preserve"> we discussed the </w:t>
      </w:r>
      <w:r>
        <w:t xml:space="preserve">interaction with HARQ and UL </w:t>
      </w:r>
      <w:proofErr w:type="gramStart"/>
      <w:r>
        <w:t>scheduling</w:t>
      </w:r>
      <w:r w:rsidRPr="00C3780F">
        <w:t>:-</w:t>
      </w:r>
      <w:proofErr w:type="gramEnd"/>
    </w:p>
    <w:p w14:paraId="4E96A0C4" w14:textId="77777777" w:rsidR="00293538" w:rsidRDefault="00293538" w:rsidP="00293538">
      <w:pPr>
        <w:jc w:val="both"/>
        <w:rPr>
          <w:b/>
        </w:rPr>
      </w:pPr>
      <w:r w:rsidRPr="005D63E7">
        <w:rPr>
          <w:b/>
        </w:rPr>
        <w:t>Proposal:</w:t>
      </w:r>
      <w:r w:rsidRPr="005D63E7">
        <w:t xml:space="preserve"> </w:t>
      </w:r>
      <w:r w:rsidRPr="004C0433">
        <w:rPr>
          <w:b/>
        </w:rPr>
        <w:t xml:space="preserve">If </w:t>
      </w:r>
      <w:r>
        <w:rPr>
          <w:b/>
        </w:rPr>
        <w:t xml:space="preserve">PDCCH </w:t>
      </w:r>
      <w:r w:rsidRPr="004C0433">
        <w:rPr>
          <w:b/>
        </w:rPr>
        <w:t xml:space="preserve">skipping duration </w:t>
      </w:r>
      <w:r>
        <w:rPr>
          <w:b/>
        </w:rPr>
        <w:t xml:space="preserve">overlaps with </w:t>
      </w:r>
      <w:proofErr w:type="spellStart"/>
      <w:r w:rsidRPr="00281D51">
        <w:rPr>
          <w:bCs/>
          <w:i/>
          <w:iCs/>
        </w:rPr>
        <w:t>drx-RetransmissionTimerDL</w:t>
      </w:r>
      <w:proofErr w:type="spellEnd"/>
      <w:r w:rsidRPr="00281D51">
        <w:rPr>
          <w:bCs/>
          <w:i/>
          <w:iCs/>
        </w:rPr>
        <w:t>/UL</w:t>
      </w:r>
      <w:r>
        <w:rPr>
          <w:b/>
        </w:rPr>
        <w:t xml:space="preserve">, UE should stop skipping and resume normal PDCCH monitoring for the duration of </w:t>
      </w:r>
      <w:proofErr w:type="spellStart"/>
      <w:r w:rsidRPr="00281D51">
        <w:rPr>
          <w:bCs/>
          <w:i/>
          <w:iCs/>
        </w:rPr>
        <w:t>drx-RetransmissionTimerDL</w:t>
      </w:r>
      <w:proofErr w:type="spellEnd"/>
      <w:r w:rsidRPr="00281D51">
        <w:rPr>
          <w:bCs/>
          <w:i/>
          <w:iCs/>
        </w:rPr>
        <w:t>/UL</w:t>
      </w:r>
      <w:r w:rsidRPr="004C0433">
        <w:rPr>
          <w:b/>
        </w:rPr>
        <w:t>.</w:t>
      </w:r>
    </w:p>
    <w:p w14:paraId="03A258BF" w14:textId="77777777" w:rsidR="00293538" w:rsidRPr="00257343" w:rsidRDefault="00293538" w:rsidP="00293538">
      <w:pPr>
        <w:jc w:val="both"/>
        <w:rPr>
          <w:b/>
          <w:bCs/>
        </w:rPr>
      </w:pPr>
      <w:r w:rsidRPr="001F0F21">
        <w:rPr>
          <w:b/>
          <w:bCs/>
        </w:rPr>
        <w:t>Proposal: Clarify the UE behaviour</w:t>
      </w:r>
      <w:r>
        <w:rPr>
          <w:b/>
          <w:bCs/>
        </w:rPr>
        <w:t>,</w:t>
      </w:r>
      <w:r w:rsidRPr="001F0F21">
        <w:rPr>
          <w:b/>
          <w:bCs/>
        </w:rPr>
        <w:t xml:space="preserve"> in case of PDCCH </w:t>
      </w:r>
      <w:r>
        <w:rPr>
          <w:b/>
          <w:bCs/>
        </w:rPr>
        <w:t xml:space="preserve">monitoring during the </w:t>
      </w:r>
      <w:proofErr w:type="spellStart"/>
      <w:r w:rsidRPr="00281D51">
        <w:rPr>
          <w:bCs/>
          <w:i/>
          <w:iCs/>
        </w:rPr>
        <w:t>drx-RetransmissionTimerDL</w:t>
      </w:r>
      <w:proofErr w:type="spellEnd"/>
      <w:r w:rsidRPr="00281D51">
        <w:rPr>
          <w:bCs/>
          <w:i/>
          <w:iCs/>
        </w:rPr>
        <w:t>/UL</w:t>
      </w:r>
      <w:r>
        <w:rPr>
          <w:b/>
          <w:bCs/>
        </w:rPr>
        <w:t xml:space="preserve"> during</w:t>
      </w:r>
      <w:r w:rsidRPr="001F0F21">
        <w:rPr>
          <w:b/>
          <w:bCs/>
        </w:rPr>
        <w:t xml:space="preserve"> </w:t>
      </w:r>
      <w:r>
        <w:rPr>
          <w:b/>
          <w:bCs/>
        </w:rPr>
        <w:t xml:space="preserve">PDCCH skipping duration, is determined by the PDCCH monitoring adaptation </w:t>
      </w:r>
      <w:r w:rsidRPr="001F0F21">
        <w:rPr>
          <w:b/>
          <w:bCs/>
        </w:rPr>
        <w:t>indication</w:t>
      </w:r>
      <w:r>
        <w:rPr>
          <w:b/>
          <w:bCs/>
        </w:rPr>
        <w:t xml:space="preserve"> received in DCI </w:t>
      </w:r>
      <w:r w:rsidRPr="001F0F21">
        <w:rPr>
          <w:b/>
          <w:bCs/>
        </w:rPr>
        <w:t>during the</w:t>
      </w:r>
      <w:r>
        <w:rPr>
          <w:b/>
          <w:bCs/>
        </w:rPr>
        <w:t xml:space="preserve"> re-transmission timer</w:t>
      </w:r>
      <w:r w:rsidRPr="00D520F2">
        <w:rPr>
          <w:b/>
          <w:bCs/>
          <w:i/>
        </w:rPr>
        <w:t>.</w:t>
      </w:r>
    </w:p>
    <w:p w14:paraId="06334D30" w14:textId="70A9A34B" w:rsidR="00293538" w:rsidRDefault="00293538" w:rsidP="00293538">
      <w:pPr>
        <w:jc w:val="both"/>
        <w:rPr>
          <w:bCs/>
        </w:rPr>
      </w:pPr>
      <w:r w:rsidRPr="00C3780F">
        <w:t xml:space="preserve">In </w:t>
      </w:r>
      <w:r>
        <w:t>S</w:t>
      </w:r>
      <w:r w:rsidRPr="00C3780F">
        <w:t xml:space="preserve">ection </w:t>
      </w:r>
      <w:r>
        <w:t>5</w:t>
      </w:r>
      <w:r w:rsidRPr="00C3780F">
        <w:t xml:space="preserve"> we discussed the </w:t>
      </w:r>
      <w:r>
        <w:t>interaction C-</w:t>
      </w:r>
      <w:proofErr w:type="gramStart"/>
      <w:r>
        <w:t>DRX</w:t>
      </w:r>
      <w:r w:rsidRPr="00C3780F">
        <w:t>:-</w:t>
      </w:r>
      <w:proofErr w:type="gramEnd"/>
    </w:p>
    <w:p w14:paraId="7924EDF2" w14:textId="77777777" w:rsidR="00293538" w:rsidRPr="00D31334" w:rsidRDefault="00293538" w:rsidP="00293538">
      <w:pPr>
        <w:jc w:val="both"/>
        <w:rPr>
          <w:b/>
        </w:rPr>
      </w:pPr>
      <w:r w:rsidRPr="00D31334">
        <w:rPr>
          <w:b/>
        </w:rPr>
        <w:t>Proposal: As the work item determines the scope to be DRX Active Time, it should be confirmed that Rel-17 PDCCH monitoring adaptation is configured only together with C-DRX.</w:t>
      </w:r>
    </w:p>
    <w:p w14:paraId="18C95002" w14:textId="77777777" w:rsidR="00293538" w:rsidRPr="00D31334" w:rsidRDefault="00293538" w:rsidP="00293538">
      <w:pPr>
        <w:jc w:val="both"/>
        <w:rPr>
          <w:bCs/>
        </w:rPr>
      </w:pPr>
      <w:r w:rsidRPr="005D63E7">
        <w:rPr>
          <w:b/>
          <w:bCs/>
        </w:rPr>
        <w:t xml:space="preserve">Observation: </w:t>
      </w:r>
      <w:r>
        <w:rPr>
          <w:i/>
          <w:iCs/>
        </w:rPr>
        <w:t>For certain applications, such as XR, allowing the skipping duration timer to be extended (and decremented) independent of C-DRX active time, some additional power saving benefit could be envisioned.</w:t>
      </w:r>
    </w:p>
    <w:p w14:paraId="1358E863" w14:textId="519A15A0" w:rsidR="008A5E11" w:rsidRDefault="00293538" w:rsidP="00DE3AAB">
      <w:pPr>
        <w:jc w:val="both"/>
      </w:pPr>
      <w:r w:rsidRPr="00D31334">
        <w:rPr>
          <w:b/>
          <w:bCs/>
        </w:rPr>
        <w:t xml:space="preserve">Proposal: Agree either Alt-2) so that </w:t>
      </w:r>
      <w:r w:rsidRPr="00D31334">
        <w:rPr>
          <w:b/>
        </w:rPr>
        <w:t xml:space="preserve">PDCCH skipping duration expires upon end of active time or Alt-1) so that </w:t>
      </w:r>
      <w:r w:rsidRPr="00D31334">
        <w:rPr>
          <w:b/>
          <w:bCs/>
        </w:rPr>
        <w:t>PDCCH skipping duration timer is decremented independently of C-DRX Active time.</w:t>
      </w:r>
      <w:r>
        <w:rPr>
          <w:b/>
          <w:bCs/>
        </w:rPr>
        <w:t xml:space="preserve"> </w:t>
      </w:r>
    </w:p>
    <w:p w14:paraId="53CD9119" w14:textId="5206E1F5" w:rsidR="00885580" w:rsidRPr="005D63E7" w:rsidRDefault="00885580" w:rsidP="00885580">
      <w:pPr>
        <w:pStyle w:val="Heading1"/>
        <w:numPr>
          <w:ilvl w:val="0"/>
          <w:numId w:val="0"/>
        </w:numPr>
      </w:pPr>
      <w:r w:rsidRPr="005D63E7">
        <w:t>References</w:t>
      </w:r>
    </w:p>
    <w:p w14:paraId="41EF08FD" w14:textId="2CF86FD3" w:rsidR="00641ADC" w:rsidRPr="00257343" w:rsidRDefault="000A779C" w:rsidP="00DF53AE">
      <w:pPr>
        <w:pStyle w:val="ListParagraph"/>
        <w:numPr>
          <w:ilvl w:val="0"/>
          <w:numId w:val="27"/>
        </w:numPr>
      </w:pPr>
      <w:bookmarkStart w:id="4" w:name="_Ref53745989"/>
      <w:r w:rsidRPr="005D63E7">
        <w:rPr>
          <w:sz w:val="20"/>
          <w:szCs w:val="20"/>
        </w:rPr>
        <w:t xml:space="preserve">RP-193239, </w:t>
      </w:r>
      <w:r w:rsidR="00E53CFA" w:rsidRPr="005D63E7">
        <w:rPr>
          <w:sz w:val="20"/>
          <w:szCs w:val="20"/>
        </w:rPr>
        <w:t xml:space="preserve">New WID: UE Power Saving Enhancements, </w:t>
      </w:r>
      <w:proofErr w:type="spellStart"/>
      <w:r w:rsidRPr="005D63E7">
        <w:rPr>
          <w:sz w:val="20"/>
          <w:szCs w:val="20"/>
        </w:rPr>
        <w:t>Mediatek</w:t>
      </w:r>
      <w:bookmarkEnd w:id="4"/>
      <w:proofErr w:type="spellEnd"/>
    </w:p>
    <w:p w14:paraId="20910487" w14:textId="197226D5" w:rsidR="00C94717" w:rsidRDefault="00C94717" w:rsidP="00DF53AE">
      <w:pPr>
        <w:pStyle w:val="ListParagraph"/>
        <w:numPr>
          <w:ilvl w:val="0"/>
          <w:numId w:val="27"/>
        </w:numPr>
        <w:rPr>
          <w:rFonts w:cstheme="minorHAnsi"/>
          <w:sz w:val="22"/>
          <w:szCs w:val="22"/>
        </w:rPr>
      </w:pPr>
      <w:bookmarkStart w:id="5" w:name="_Ref95406142"/>
      <w:r w:rsidRPr="00C57ACF">
        <w:rPr>
          <w:rFonts w:cstheme="minorHAnsi"/>
          <w:sz w:val="22"/>
          <w:szCs w:val="22"/>
        </w:rPr>
        <w:t>R1-2200884, LS on PDCCH Skipping in RRC_CONNECTED, RAN2</w:t>
      </w:r>
      <w:bookmarkEnd w:id="5"/>
    </w:p>
    <w:p w14:paraId="4B4867C2" w14:textId="3F167DBC" w:rsidR="002A41FC" w:rsidRDefault="002A41FC" w:rsidP="00DF53AE">
      <w:pPr>
        <w:pStyle w:val="ListParagraph"/>
        <w:numPr>
          <w:ilvl w:val="0"/>
          <w:numId w:val="27"/>
        </w:numPr>
        <w:rPr>
          <w:rFonts w:cstheme="minorHAnsi"/>
          <w:sz w:val="22"/>
          <w:szCs w:val="22"/>
        </w:rPr>
      </w:pPr>
      <w:bookmarkStart w:id="6" w:name="_Ref100306818"/>
      <w:r w:rsidRPr="002A41FC">
        <w:rPr>
          <w:rFonts w:cstheme="minorHAnsi"/>
          <w:sz w:val="22"/>
          <w:szCs w:val="22"/>
        </w:rPr>
        <w:t>R1-2202905</w:t>
      </w:r>
      <w:r>
        <w:rPr>
          <w:rFonts w:cstheme="minorHAnsi"/>
          <w:sz w:val="22"/>
          <w:szCs w:val="22"/>
        </w:rPr>
        <w:t xml:space="preserve">, </w:t>
      </w:r>
      <w:r w:rsidR="00D50ADF" w:rsidRPr="00D50ADF">
        <w:rPr>
          <w:rFonts w:cstheme="minorHAnsi"/>
          <w:sz w:val="22"/>
          <w:szCs w:val="22"/>
        </w:rPr>
        <w:t>LS reply on PDCCH skipping</w:t>
      </w:r>
      <w:r w:rsidR="00D50ADF">
        <w:rPr>
          <w:rFonts w:cstheme="minorHAnsi"/>
          <w:sz w:val="22"/>
          <w:szCs w:val="22"/>
        </w:rPr>
        <w:t>, RAN1</w:t>
      </w:r>
      <w:bookmarkEnd w:id="6"/>
    </w:p>
    <w:p w14:paraId="5CE26000" w14:textId="479E6BB4" w:rsidR="009E7FCF" w:rsidRDefault="009E7FCF" w:rsidP="00DF53AE">
      <w:pPr>
        <w:pStyle w:val="ListParagraph"/>
        <w:numPr>
          <w:ilvl w:val="0"/>
          <w:numId w:val="27"/>
        </w:numPr>
        <w:rPr>
          <w:rFonts w:cstheme="minorHAnsi"/>
          <w:sz w:val="22"/>
          <w:szCs w:val="22"/>
        </w:rPr>
      </w:pPr>
      <w:bookmarkStart w:id="7" w:name="_Ref106180717"/>
      <w:r w:rsidRPr="009E7FCF">
        <w:rPr>
          <w:rFonts w:cstheme="minorHAnsi"/>
          <w:sz w:val="22"/>
          <w:szCs w:val="22"/>
        </w:rPr>
        <w:t>R1-2205651</w:t>
      </w:r>
      <w:r>
        <w:rPr>
          <w:rFonts w:cstheme="minorHAnsi"/>
          <w:sz w:val="22"/>
          <w:szCs w:val="22"/>
        </w:rPr>
        <w:t xml:space="preserve">, </w:t>
      </w:r>
      <w:r w:rsidRPr="009E7FCF">
        <w:rPr>
          <w:rFonts w:cstheme="minorHAnsi"/>
          <w:sz w:val="22"/>
          <w:szCs w:val="22"/>
        </w:rPr>
        <w:t>Corrections on UE power savings enhancements in NR</w:t>
      </w:r>
      <w:r>
        <w:rPr>
          <w:rFonts w:cstheme="minorHAnsi"/>
          <w:sz w:val="22"/>
          <w:szCs w:val="22"/>
        </w:rPr>
        <w:t xml:space="preserve">, </w:t>
      </w:r>
      <w:r w:rsidRPr="009E7FCF">
        <w:rPr>
          <w:rFonts w:cstheme="minorHAnsi"/>
          <w:sz w:val="22"/>
          <w:szCs w:val="22"/>
        </w:rPr>
        <w:t>Samsung</w:t>
      </w:r>
      <w:bookmarkEnd w:id="7"/>
    </w:p>
    <w:p w14:paraId="3FD6F72C" w14:textId="791F0900" w:rsidR="00C8381F" w:rsidRDefault="00C8381F" w:rsidP="00C8381F"/>
    <w:p w14:paraId="36A92F06" w14:textId="137DD3EC" w:rsidR="00C8381F" w:rsidRDefault="00C8381F" w:rsidP="00C8381F"/>
    <w:sectPr w:rsidR="00C8381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11A1E" w14:textId="77777777" w:rsidR="00B80FDD" w:rsidRDefault="00B80FDD">
      <w:r>
        <w:separator/>
      </w:r>
    </w:p>
  </w:endnote>
  <w:endnote w:type="continuationSeparator" w:id="0">
    <w:p w14:paraId="0764CFCB" w14:textId="77777777" w:rsidR="00B80FDD" w:rsidRDefault="00B80FDD">
      <w:r>
        <w:continuationSeparator/>
      </w:r>
    </w:p>
  </w:endnote>
  <w:endnote w:type="continuationNotice" w:id="1">
    <w:p w14:paraId="0C58E620" w14:textId="77777777" w:rsidR="00B80FDD" w:rsidRDefault="00B80F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Gothic Medium">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宋 体">
    <w:altName w:val="SimSun"/>
    <w:charset w:val="00"/>
    <w:family w:val="auto"/>
    <w:pitch w:val="default"/>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9B6A9" w14:textId="77777777" w:rsidR="00B80FDD" w:rsidRDefault="00B80FDD">
      <w:r>
        <w:separator/>
      </w:r>
    </w:p>
  </w:footnote>
  <w:footnote w:type="continuationSeparator" w:id="0">
    <w:p w14:paraId="081ECF40" w14:textId="77777777" w:rsidR="00B80FDD" w:rsidRDefault="00B80FDD">
      <w:r>
        <w:continuationSeparator/>
      </w:r>
    </w:p>
  </w:footnote>
  <w:footnote w:type="continuationNotice" w:id="1">
    <w:p w14:paraId="4F24B28E" w14:textId="77777777" w:rsidR="00B80FDD" w:rsidRDefault="00B80F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90173"/>
    <w:multiLevelType w:val="hybridMultilevel"/>
    <w:tmpl w:val="65EA1F70"/>
    <w:lvl w:ilvl="0" w:tplc="96049638">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B75BB7"/>
    <w:multiLevelType w:val="hybridMultilevel"/>
    <w:tmpl w:val="6BA29DD2"/>
    <w:lvl w:ilvl="0" w:tplc="1EEA69E8">
      <w:start w:val="1"/>
      <w:numFmt w:val="bullet"/>
      <w:lvlText w:val=""/>
      <w:lvlJc w:val="left"/>
      <w:pPr>
        <w:tabs>
          <w:tab w:val="num" w:pos="720"/>
        </w:tabs>
        <w:ind w:left="720" w:hanging="360"/>
      </w:pPr>
      <w:rPr>
        <w:rFonts w:ascii="Symbol" w:hAnsi="Symbol" w:hint="default"/>
      </w:rPr>
    </w:lvl>
    <w:lvl w:ilvl="1" w:tplc="4BF8EEEA">
      <w:numFmt w:val="bullet"/>
      <w:lvlText w:val="o"/>
      <w:lvlJc w:val="left"/>
      <w:pPr>
        <w:tabs>
          <w:tab w:val="num" w:pos="1440"/>
        </w:tabs>
        <w:ind w:left="1440" w:hanging="360"/>
      </w:pPr>
      <w:rPr>
        <w:rFonts w:ascii="Courier New" w:hAnsi="Courier New" w:hint="default"/>
      </w:rPr>
    </w:lvl>
    <w:lvl w:ilvl="2" w:tplc="484A8C0C">
      <w:numFmt w:val="bullet"/>
      <w:lvlText w:val=""/>
      <w:lvlJc w:val="left"/>
      <w:pPr>
        <w:tabs>
          <w:tab w:val="num" w:pos="2160"/>
        </w:tabs>
        <w:ind w:left="2160" w:hanging="360"/>
      </w:pPr>
      <w:rPr>
        <w:rFonts w:ascii="Wingdings" w:hAnsi="Wingdings" w:hint="default"/>
      </w:rPr>
    </w:lvl>
    <w:lvl w:ilvl="3" w:tplc="50982C8E" w:tentative="1">
      <w:start w:val="1"/>
      <w:numFmt w:val="bullet"/>
      <w:lvlText w:val=""/>
      <w:lvlJc w:val="left"/>
      <w:pPr>
        <w:tabs>
          <w:tab w:val="num" w:pos="2880"/>
        </w:tabs>
        <w:ind w:left="2880" w:hanging="360"/>
      </w:pPr>
      <w:rPr>
        <w:rFonts w:ascii="Symbol" w:hAnsi="Symbol" w:hint="default"/>
      </w:rPr>
    </w:lvl>
    <w:lvl w:ilvl="4" w:tplc="C4104F4A" w:tentative="1">
      <w:start w:val="1"/>
      <w:numFmt w:val="bullet"/>
      <w:lvlText w:val=""/>
      <w:lvlJc w:val="left"/>
      <w:pPr>
        <w:tabs>
          <w:tab w:val="num" w:pos="3600"/>
        </w:tabs>
        <w:ind w:left="3600" w:hanging="360"/>
      </w:pPr>
      <w:rPr>
        <w:rFonts w:ascii="Symbol" w:hAnsi="Symbol" w:hint="default"/>
      </w:rPr>
    </w:lvl>
    <w:lvl w:ilvl="5" w:tplc="57FA9514" w:tentative="1">
      <w:start w:val="1"/>
      <w:numFmt w:val="bullet"/>
      <w:lvlText w:val=""/>
      <w:lvlJc w:val="left"/>
      <w:pPr>
        <w:tabs>
          <w:tab w:val="num" w:pos="4320"/>
        </w:tabs>
        <w:ind w:left="4320" w:hanging="360"/>
      </w:pPr>
      <w:rPr>
        <w:rFonts w:ascii="Symbol" w:hAnsi="Symbol" w:hint="default"/>
      </w:rPr>
    </w:lvl>
    <w:lvl w:ilvl="6" w:tplc="85B05006" w:tentative="1">
      <w:start w:val="1"/>
      <w:numFmt w:val="bullet"/>
      <w:lvlText w:val=""/>
      <w:lvlJc w:val="left"/>
      <w:pPr>
        <w:tabs>
          <w:tab w:val="num" w:pos="5040"/>
        </w:tabs>
        <w:ind w:left="5040" w:hanging="360"/>
      </w:pPr>
      <w:rPr>
        <w:rFonts w:ascii="Symbol" w:hAnsi="Symbol" w:hint="default"/>
      </w:rPr>
    </w:lvl>
    <w:lvl w:ilvl="7" w:tplc="8DE632BE" w:tentative="1">
      <w:start w:val="1"/>
      <w:numFmt w:val="bullet"/>
      <w:lvlText w:val=""/>
      <w:lvlJc w:val="left"/>
      <w:pPr>
        <w:tabs>
          <w:tab w:val="num" w:pos="5760"/>
        </w:tabs>
        <w:ind w:left="5760" w:hanging="360"/>
      </w:pPr>
      <w:rPr>
        <w:rFonts w:ascii="Symbol" w:hAnsi="Symbol" w:hint="default"/>
      </w:rPr>
    </w:lvl>
    <w:lvl w:ilvl="8" w:tplc="0FF692C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539165F"/>
    <w:multiLevelType w:val="hybridMultilevel"/>
    <w:tmpl w:val="22103E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F5735C"/>
    <w:multiLevelType w:val="hybridMultilevel"/>
    <w:tmpl w:val="D6983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C5737"/>
    <w:multiLevelType w:val="hybridMultilevel"/>
    <w:tmpl w:val="360E18E4"/>
    <w:lvl w:ilvl="0" w:tplc="5D783C26">
      <w:start w:val="1"/>
      <w:numFmt w:val="bullet"/>
      <w:lvlText w:val="-"/>
      <w:lvlJc w:val="left"/>
      <w:pPr>
        <w:tabs>
          <w:tab w:val="num" w:pos="720"/>
        </w:tabs>
        <w:ind w:left="720" w:hanging="360"/>
      </w:pPr>
      <w:rPr>
        <w:rFonts w:ascii="Times New Roman" w:hAnsi="Times New Roman" w:hint="default"/>
      </w:rPr>
    </w:lvl>
    <w:lvl w:ilvl="1" w:tplc="E296117A">
      <w:numFmt w:val="bullet"/>
      <w:lvlText w:val="o"/>
      <w:lvlJc w:val="left"/>
      <w:pPr>
        <w:tabs>
          <w:tab w:val="num" w:pos="1440"/>
        </w:tabs>
        <w:ind w:left="1440" w:hanging="360"/>
      </w:pPr>
      <w:rPr>
        <w:rFonts w:ascii="Courier New" w:hAnsi="Courier New" w:hint="default"/>
      </w:rPr>
    </w:lvl>
    <w:lvl w:ilvl="2" w:tplc="D73EF584">
      <w:numFmt w:val="bullet"/>
      <w:lvlText w:val="o"/>
      <w:lvlJc w:val="left"/>
      <w:pPr>
        <w:tabs>
          <w:tab w:val="num" w:pos="2160"/>
        </w:tabs>
        <w:ind w:left="2160" w:hanging="360"/>
      </w:pPr>
      <w:rPr>
        <w:rFonts w:ascii="Courier New" w:hAnsi="Courier New" w:hint="default"/>
      </w:rPr>
    </w:lvl>
    <w:lvl w:ilvl="3" w:tplc="70D07B52" w:tentative="1">
      <w:start w:val="1"/>
      <w:numFmt w:val="bullet"/>
      <w:lvlText w:val="-"/>
      <w:lvlJc w:val="left"/>
      <w:pPr>
        <w:tabs>
          <w:tab w:val="num" w:pos="2880"/>
        </w:tabs>
        <w:ind w:left="2880" w:hanging="360"/>
      </w:pPr>
      <w:rPr>
        <w:rFonts w:ascii="Times New Roman" w:hAnsi="Times New Roman" w:hint="default"/>
      </w:rPr>
    </w:lvl>
    <w:lvl w:ilvl="4" w:tplc="56AC55FE" w:tentative="1">
      <w:start w:val="1"/>
      <w:numFmt w:val="bullet"/>
      <w:lvlText w:val="-"/>
      <w:lvlJc w:val="left"/>
      <w:pPr>
        <w:tabs>
          <w:tab w:val="num" w:pos="3600"/>
        </w:tabs>
        <w:ind w:left="3600" w:hanging="360"/>
      </w:pPr>
      <w:rPr>
        <w:rFonts w:ascii="Times New Roman" w:hAnsi="Times New Roman" w:hint="default"/>
      </w:rPr>
    </w:lvl>
    <w:lvl w:ilvl="5" w:tplc="68D2CAB2" w:tentative="1">
      <w:start w:val="1"/>
      <w:numFmt w:val="bullet"/>
      <w:lvlText w:val="-"/>
      <w:lvlJc w:val="left"/>
      <w:pPr>
        <w:tabs>
          <w:tab w:val="num" w:pos="4320"/>
        </w:tabs>
        <w:ind w:left="4320" w:hanging="360"/>
      </w:pPr>
      <w:rPr>
        <w:rFonts w:ascii="Times New Roman" w:hAnsi="Times New Roman" w:hint="default"/>
      </w:rPr>
    </w:lvl>
    <w:lvl w:ilvl="6" w:tplc="B25ACAA8" w:tentative="1">
      <w:start w:val="1"/>
      <w:numFmt w:val="bullet"/>
      <w:lvlText w:val="-"/>
      <w:lvlJc w:val="left"/>
      <w:pPr>
        <w:tabs>
          <w:tab w:val="num" w:pos="5040"/>
        </w:tabs>
        <w:ind w:left="5040" w:hanging="360"/>
      </w:pPr>
      <w:rPr>
        <w:rFonts w:ascii="Times New Roman" w:hAnsi="Times New Roman" w:hint="default"/>
      </w:rPr>
    </w:lvl>
    <w:lvl w:ilvl="7" w:tplc="49DCFA6E" w:tentative="1">
      <w:start w:val="1"/>
      <w:numFmt w:val="bullet"/>
      <w:lvlText w:val="-"/>
      <w:lvlJc w:val="left"/>
      <w:pPr>
        <w:tabs>
          <w:tab w:val="num" w:pos="5760"/>
        </w:tabs>
        <w:ind w:left="5760" w:hanging="360"/>
      </w:pPr>
      <w:rPr>
        <w:rFonts w:ascii="Times New Roman" w:hAnsi="Times New Roman" w:hint="default"/>
      </w:rPr>
    </w:lvl>
    <w:lvl w:ilvl="8" w:tplc="196EF9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0BB13A58"/>
    <w:multiLevelType w:val="hybridMultilevel"/>
    <w:tmpl w:val="27D815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0E102CB9"/>
    <w:multiLevelType w:val="hybridMultilevel"/>
    <w:tmpl w:val="048A70A0"/>
    <w:lvl w:ilvl="0" w:tplc="24F8B802">
      <w:start w:val="1"/>
      <w:numFmt w:val="bullet"/>
      <w:lvlText w:val="•"/>
      <w:lvlJc w:val="left"/>
      <w:pPr>
        <w:tabs>
          <w:tab w:val="num" w:pos="720"/>
        </w:tabs>
        <w:ind w:left="720" w:hanging="360"/>
      </w:pPr>
      <w:rPr>
        <w:rFonts w:ascii="Arial" w:hAnsi="Arial" w:hint="default"/>
      </w:rPr>
    </w:lvl>
    <w:lvl w:ilvl="1" w:tplc="D8FA68DE">
      <w:numFmt w:val="bullet"/>
      <w:lvlText w:val="•"/>
      <w:lvlJc w:val="left"/>
      <w:pPr>
        <w:tabs>
          <w:tab w:val="num" w:pos="1440"/>
        </w:tabs>
        <w:ind w:left="1440" w:hanging="360"/>
      </w:pPr>
      <w:rPr>
        <w:rFonts w:ascii="Arial" w:hAnsi="Arial" w:hint="default"/>
      </w:rPr>
    </w:lvl>
    <w:lvl w:ilvl="2" w:tplc="811EC9E8">
      <w:numFmt w:val="bullet"/>
      <w:lvlText w:val="•"/>
      <w:lvlJc w:val="left"/>
      <w:pPr>
        <w:tabs>
          <w:tab w:val="num" w:pos="2160"/>
        </w:tabs>
        <w:ind w:left="2160" w:hanging="360"/>
      </w:pPr>
      <w:rPr>
        <w:rFonts w:ascii="Arial" w:hAnsi="Arial" w:hint="default"/>
      </w:rPr>
    </w:lvl>
    <w:lvl w:ilvl="3" w:tplc="84728DEA" w:tentative="1">
      <w:start w:val="1"/>
      <w:numFmt w:val="bullet"/>
      <w:lvlText w:val="•"/>
      <w:lvlJc w:val="left"/>
      <w:pPr>
        <w:tabs>
          <w:tab w:val="num" w:pos="2880"/>
        </w:tabs>
        <w:ind w:left="2880" w:hanging="360"/>
      </w:pPr>
      <w:rPr>
        <w:rFonts w:ascii="Arial" w:hAnsi="Arial" w:hint="default"/>
      </w:rPr>
    </w:lvl>
    <w:lvl w:ilvl="4" w:tplc="EF1C91CA" w:tentative="1">
      <w:start w:val="1"/>
      <w:numFmt w:val="bullet"/>
      <w:lvlText w:val="•"/>
      <w:lvlJc w:val="left"/>
      <w:pPr>
        <w:tabs>
          <w:tab w:val="num" w:pos="3600"/>
        </w:tabs>
        <w:ind w:left="3600" w:hanging="360"/>
      </w:pPr>
      <w:rPr>
        <w:rFonts w:ascii="Arial" w:hAnsi="Arial" w:hint="default"/>
      </w:rPr>
    </w:lvl>
    <w:lvl w:ilvl="5" w:tplc="867828BC" w:tentative="1">
      <w:start w:val="1"/>
      <w:numFmt w:val="bullet"/>
      <w:lvlText w:val="•"/>
      <w:lvlJc w:val="left"/>
      <w:pPr>
        <w:tabs>
          <w:tab w:val="num" w:pos="4320"/>
        </w:tabs>
        <w:ind w:left="4320" w:hanging="360"/>
      </w:pPr>
      <w:rPr>
        <w:rFonts w:ascii="Arial" w:hAnsi="Arial" w:hint="default"/>
      </w:rPr>
    </w:lvl>
    <w:lvl w:ilvl="6" w:tplc="FD460E4C" w:tentative="1">
      <w:start w:val="1"/>
      <w:numFmt w:val="bullet"/>
      <w:lvlText w:val="•"/>
      <w:lvlJc w:val="left"/>
      <w:pPr>
        <w:tabs>
          <w:tab w:val="num" w:pos="5040"/>
        </w:tabs>
        <w:ind w:left="5040" w:hanging="360"/>
      </w:pPr>
      <w:rPr>
        <w:rFonts w:ascii="Arial" w:hAnsi="Arial" w:hint="default"/>
      </w:rPr>
    </w:lvl>
    <w:lvl w:ilvl="7" w:tplc="ECFE8224" w:tentative="1">
      <w:start w:val="1"/>
      <w:numFmt w:val="bullet"/>
      <w:lvlText w:val="•"/>
      <w:lvlJc w:val="left"/>
      <w:pPr>
        <w:tabs>
          <w:tab w:val="num" w:pos="5760"/>
        </w:tabs>
        <w:ind w:left="5760" w:hanging="360"/>
      </w:pPr>
      <w:rPr>
        <w:rFonts w:ascii="Arial" w:hAnsi="Arial" w:hint="default"/>
      </w:rPr>
    </w:lvl>
    <w:lvl w:ilvl="8" w:tplc="FDF0A7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47F76FC"/>
    <w:multiLevelType w:val="hybridMultilevel"/>
    <w:tmpl w:val="D406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90D4E6F"/>
    <w:multiLevelType w:val="multilevel"/>
    <w:tmpl w:val="4BECF00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7"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64418"/>
    <w:multiLevelType w:val="hybridMultilevel"/>
    <w:tmpl w:val="170470DC"/>
    <w:lvl w:ilvl="0" w:tplc="3FD8ABC4">
      <w:start w:val="1"/>
      <w:numFmt w:val="bullet"/>
      <w:lvlText w:val="•"/>
      <w:lvlJc w:val="left"/>
      <w:pPr>
        <w:tabs>
          <w:tab w:val="num" w:pos="720"/>
        </w:tabs>
        <w:ind w:left="720" w:hanging="360"/>
      </w:pPr>
      <w:rPr>
        <w:rFonts w:ascii="Arial" w:hAnsi="Arial" w:hint="default"/>
      </w:rPr>
    </w:lvl>
    <w:lvl w:ilvl="1" w:tplc="1DE2F296">
      <w:start w:val="1"/>
      <w:numFmt w:val="bullet"/>
      <w:lvlText w:val="•"/>
      <w:lvlJc w:val="left"/>
      <w:pPr>
        <w:tabs>
          <w:tab w:val="num" w:pos="1440"/>
        </w:tabs>
        <w:ind w:left="1440" w:hanging="360"/>
      </w:pPr>
      <w:rPr>
        <w:rFonts w:ascii="Arial" w:hAnsi="Arial" w:hint="default"/>
      </w:rPr>
    </w:lvl>
    <w:lvl w:ilvl="2" w:tplc="0B16B536">
      <w:numFmt w:val="bullet"/>
      <w:lvlText w:val="•"/>
      <w:lvlJc w:val="left"/>
      <w:pPr>
        <w:tabs>
          <w:tab w:val="num" w:pos="2160"/>
        </w:tabs>
        <w:ind w:left="2160" w:hanging="360"/>
      </w:pPr>
      <w:rPr>
        <w:rFonts w:ascii="Arial" w:hAnsi="Arial" w:hint="default"/>
      </w:rPr>
    </w:lvl>
    <w:lvl w:ilvl="3" w:tplc="7EAC3418" w:tentative="1">
      <w:start w:val="1"/>
      <w:numFmt w:val="bullet"/>
      <w:lvlText w:val="•"/>
      <w:lvlJc w:val="left"/>
      <w:pPr>
        <w:tabs>
          <w:tab w:val="num" w:pos="2880"/>
        </w:tabs>
        <w:ind w:left="2880" w:hanging="360"/>
      </w:pPr>
      <w:rPr>
        <w:rFonts w:ascii="Arial" w:hAnsi="Arial" w:hint="default"/>
      </w:rPr>
    </w:lvl>
    <w:lvl w:ilvl="4" w:tplc="E654DE6C" w:tentative="1">
      <w:start w:val="1"/>
      <w:numFmt w:val="bullet"/>
      <w:lvlText w:val="•"/>
      <w:lvlJc w:val="left"/>
      <w:pPr>
        <w:tabs>
          <w:tab w:val="num" w:pos="3600"/>
        </w:tabs>
        <w:ind w:left="3600" w:hanging="360"/>
      </w:pPr>
      <w:rPr>
        <w:rFonts w:ascii="Arial" w:hAnsi="Arial" w:hint="default"/>
      </w:rPr>
    </w:lvl>
    <w:lvl w:ilvl="5" w:tplc="5ACA585A" w:tentative="1">
      <w:start w:val="1"/>
      <w:numFmt w:val="bullet"/>
      <w:lvlText w:val="•"/>
      <w:lvlJc w:val="left"/>
      <w:pPr>
        <w:tabs>
          <w:tab w:val="num" w:pos="4320"/>
        </w:tabs>
        <w:ind w:left="4320" w:hanging="360"/>
      </w:pPr>
      <w:rPr>
        <w:rFonts w:ascii="Arial" w:hAnsi="Arial" w:hint="default"/>
      </w:rPr>
    </w:lvl>
    <w:lvl w:ilvl="6" w:tplc="E65AC608" w:tentative="1">
      <w:start w:val="1"/>
      <w:numFmt w:val="bullet"/>
      <w:lvlText w:val="•"/>
      <w:lvlJc w:val="left"/>
      <w:pPr>
        <w:tabs>
          <w:tab w:val="num" w:pos="5040"/>
        </w:tabs>
        <w:ind w:left="5040" w:hanging="360"/>
      </w:pPr>
      <w:rPr>
        <w:rFonts w:ascii="Arial" w:hAnsi="Arial" w:hint="default"/>
      </w:rPr>
    </w:lvl>
    <w:lvl w:ilvl="7" w:tplc="A20EA026" w:tentative="1">
      <w:start w:val="1"/>
      <w:numFmt w:val="bullet"/>
      <w:lvlText w:val="•"/>
      <w:lvlJc w:val="left"/>
      <w:pPr>
        <w:tabs>
          <w:tab w:val="num" w:pos="5760"/>
        </w:tabs>
        <w:ind w:left="5760" w:hanging="360"/>
      </w:pPr>
      <w:rPr>
        <w:rFonts w:ascii="Arial" w:hAnsi="Arial" w:hint="default"/>
      </w:rPr>
    </w:lvl>
    <w:lvl w:ilvl="8" w:tplc="69C631A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12A6E52"/>
    <w:multiLevelType w:val="hybridMultilevel"/>
    <w:tmpl w:val="344A8BCE"/>
    <w:lvl w:ilvl="0" w:tplc="CACED1B0">
      <w:start w:val="1"/>
      <w:numFmt w:val="bullet"/>
      <w:lvlText w:val=""/>
      <w:lvlJc w:val="left"/>
      <w:pPr>
        <w:tabs>
          <w:tab w:val="num" w:pos="720"/>
        </w:tabs>
        <w:ind w:left="720" w:hanging="360"/>
      </w:pPr>
      <w:rPr>
        <w:rFonts w:ascii="Wingdings" w:hAnsi="Wingdings" w:hint="default"/>
      </w:rPr>
    </w:lvl>
    <w:lvl w:ilvl="1" w:tplc="D226789A">
      <w:numFmt w:val="bullet"/>
      <w:lvlText w:val="o"/>
      <w:lvlJc w:val="left"/>
      <w:pPr>
        <w:tabs>
          <w:tab w:val="num" w:pos="1440"/>
        </w:tabs>
        <w:ind w:left="1440" w:hanging="360"/>
      </w:pPr>
      <w:rPr>
        <w:rFonts w:ascii="Courier New" w:hAnsi="Courier New" w:hint="default"/>
      </w:rPr>
    </w:lvl>
    <w:lvl w:ilvl="2" w:tplc="52BC564E" w:tentative="1">
      <w:start w:val="1"/>
      <w:numFmt w:val="bullet"/>
      <w:lvlText w:val=""/>
      <w:lvlJc w:val="left"/>
      <w:pPr>
        <w:tabs>
          <w:tab w:val="num" w:pos="2160"/>
        </w:tabs>
        <w:ind w:left="2160" w:hanging="360"/>
      </w:pPr>
      <w:rPr>
        <w:rFonts w:ascii="Wingdings" w:hAnsi="Wingdings" w:hint="default"/>
      </w:rPr>
    </w:lvl>
    <w:lvl w:ilvl="3" w:tplc="4DC29D34" w:tentative="1">
      <w:start w:val="1"/>
      <w:numFmt w:val="bullet"/>
      <w:lvlText w:val=""/>
      <w:lvlJc w:val="left"/>
      <w:pPr>
        <w:tabs>
          <w:tab w:val="num" w:pos="2880"/>
        </w:tabs>
        <w:ind w:left="2880" w:hanging="360"/>
      </w:pPr>
      <w:rPr>
        <w:rFonts w:ascii="Wingdings" w:hAnsi="Wingdings" w:hint="default"/>
      </w:rPr>
    </w:lvl>
    <w:lvl w:ilvl="4" w:tplc="61403E46" w:tentative="1">
      <w:start w:val="1"/>
      <w:numFmt w:val="bullet"/>
      <w:lvlText w:val=""/>
      <w:lvlJc w:val="left"/>
      <w:pPr>
        <w:tabs>
          <w:tab w:val="num" w:pos="3600"/>
        </w:tabs>
        <w:ind w:left="3600" w:hanging="360"/>
      </w:pPr>
      <w:rPr>
        <w:rFonts w:ascii="Wingdings" w:hAnsi="Wingdings" w:hint="default"/>
      </w:rPr>
    </w:lvl>
    <w:lvl w:ilvl="5" w:tplc="80BAF91E" w:tentative="1">
      <w:start w:val="1"/>
      <w:numFmt w:val="bullet"/>
      <w:lvlText w:val=""/>
      <w:lvlJc w:val="left"/>
      <w:pPr>
        <w:tabs>
          <w:tab w:val="num" w:pos="4320"/>
        </w:tabs>
        <w:ind w:left="4320" w:hanging="360"/>
      </w:pPr>
      <w:rPr>
        <w:rFonts w:ascii="Wingdings" w:hAnsi="Wingdings" w:hint="default"/>
      </w:rPr>
    </w:lvl>
    <w:lvl w:ilvl="6" w:tplc="8A4E687C" w:tentative="1">
      <w:start w:val="1"/>
      <w:numFmt w:val="bullet"/>
      <w:lvlText w:val=""/>
      <w:lvlJc w:val="left"/>
      <w:pPr>
        <w:tabs>
          <w:tab w:val="num" w:pos="5040"/>
        </w:tabs>
        <w:ind w:left="5040" w:hanging="360"/>
      </w:pPr>
      <w:rPr>
        <w:rFonts w:ascii="Wingdings" w:hAnsi="Wingdings" w:hint="default"/>
      </w:rPr>
    </w:lvl>
    <w:lvl w:ilvl="7" w:tplc="CB6A47AA" w:tentative="1">
      <w:start w:val="1"/>
      <w:numFmt w:val="bullet"/>
      <w:lvlText w:val=""/>
      <w:lvlJc w:val="left"/>
      <w:pPr>
        <w:tabs>
          <w:tab w:val="num" w:pos="5760"/>
        </w:tabs>
        <w:ind w:left="5760" w:hanging="360"/>
      </w:pPr>
      <w:rPr>
        <w:rFonts w:ascii="Wingdings" w:hAnsi="Wingdings" w:hint="default"/>
      </w:rPr>
    </w:lvl>
    <w:lvl w:ilvl="8" w:tplc="A8CC139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7D666DA"/>
    <w:multiLevelType w:val="hybridMultilevel"/>
    <w:tmpl w:val="0D3277A8"/>
    <w:lvl w:ilvl="0" w:tplc="0B680AA0">
      <w:start w:val="1"/>
      <w:numFmt w:val="bullet"/>
      <w:lvlText w:val="•"/>
      <w:lvlJc w:val="left"/>
      <w:pPr>
        <w:tabs>
          <w:tab w:val="num" w:pos="720"/>
        </w:tabs>
        <w:ind w:left="720" w:hanging="360"/>
      </w:pPr>
      <w:rPr>
        <w:rFonts w:ascii="Arial" w:hAnsi="Arial" w:hint="default"/>
      </w:rPr>
    </w:lvl>
    <w:lvl w:ilvl="1" w:tplc="FCFCE5EE">
      <w:start w:val="1"/>
      <w:numFmt w:val="bullet"/>
      <w:lvlText w:val="•"/>
      <w:lvlJc w:val="left"/>
      <w:pPr>
        <w:tabs>
          <w:tab w:val="num" w:pos="1440"/>
        </w:tabs>
        <w:ind w:left="1440" w:hanging="360"/>
      </w:pPr>
      <w:rPr>
        <w:rFonts w:ascii="Arial" w:hAnsi="Arial" w:hint="default"/>
      </w:rPr>
    </w:lvl>
    <w:lvl w:ilvl="2" w:tplc="93F0F540">
      <w:numFmt w:val="bullet"/>
      <w:lvlText w:val="•"/>
      <w:lvlJc w:val="left"/>
      <w:pPr>
        <w:tabs>
          <w:tab w:val="num" w:pos="2160"/>
        </w:tabs>
        <w:ind w:left="2160" w:hanging="360"/>
      </w:pPr>
      <w:rPr>
        <w:rFonts w:ascii="Arial" w:hAnsi="Arial" w:hint="default"/>
      </w:rPr>
    </w:lvl>
    <w:lvl w:ilvl="3" w:tplc="2FF080B4" w:tentative="1">
      <w:start w:val="1"/>
      <w:numFmt w:val="bullet"/>
      <w:lvlText w:val="•"/>
      <w:lvlJc w:val="left"/>
      <w:pPr>
        <w:tabs>
          <w:tab w:val="num" w:pos="2880"/>
        </w:tabs>
        <w:ind w:left="2880" w:hanging="360"/>
      </w:pPr>
      <w:rPr>
        <w:rFonts w:ascii="Arial" w:hAnsi="Arial" w:hint="default"/>
      </w:rPr>
    </w:lvl>
    <w:lvl w:ilvl="4" w:tplc="06484780" w:tentative="1">
      <w:start w:val="1"/>
      <w:numFmt w:val="bullet"/>
      <w:lvlText w:val="•"/>
      <w:lvlJc w:val="left"/>
      <w:pPr>
        <w:tabs>
          <w:tab w:val="num" w:pos="3600"/>
        </w:tabs>
        <w:ind w:left="3600" w:hanging="360"/>
      </w:pPr>
      <w:rPr>
        <w:rFonts w:ascii="Arial" w:hAnsi="Arial" w:hint="default"/>
      </w:rPr>
    </w:lvl>
    <w:lvl w:ilvl="5" w:tplc="83109636" w:tentative="1">
      <w:start w:val="1"/>
      <w:numFmt w:val="bullet"/>
      <w:lvlText w:val="•"/>
      <w:lvlJc w:val="left"/>
      <w:pPr>
        <w:tabs>
          <w:tab w:val="num" w:pos="4320"/>
        </w:tabs>
        <w:ind w:left="4320" w:hanging="360"/>
      </w:pPr>
      <w:rPr>
        <w:rFonts w:ascii="Arial" w:hAnsi="Arial" w:hint="default"/>
      </w:rPr>
    </w:lvl>
    <w:lvl w:ilvl="6" w:tplc="418C2900" w:tentative="1">
      <w:start w:val="1"/>
      <w:numFmt w:val="bullet"/>
      <w:lvlText w:val="•"/>
      <w:lvlJc w:val="left"/>
      <w:pPr>
        <w:tabs>
          <w:tab w:val="num" w:pos="5040"/>
        </w:tabs>
        <w:ind w:left="5040" w:hanging="360"/>
      </w:pPr>
      <w:rPr>
        <w:rFonts w:ascii="Arial" w:hAnsi="Arial" w:hint="default"/>
      </w:rPr>
    </w:lvl>
    <w:lvl w:ilvl="7" w:tplc="5C94F590" w:tentative="1">
      <w:start w:val="1"/>
      <w:numFmt w:val="bullet"/>
      <w:lvlText w:val="•"/>
      <w:lvlJc w:val="left"/>
      <w:pPr>
        <w:tabs>
          <w:tab w:val="num" w:pos="5760"/>
        </w:tabs>
        <w:ind w:left="5760" w:hanging="360"/>
      </w:pPr>
      <w:rPr>
        <w:rFonts w:ascii="Arial" w:hAnsi="Arial" w:hint="default"/>
      </w:rPr>
    </w:lvl>
    <w:lvl w:ilvl="8" w:tplc="4DAE85D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8CE2C99"/>
    <w:multiLevelType w:val="hybridMultilevel"/>
    <w:tmpl w:val="34EEDF3C"/>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AD73E19"/>
    <w:multiLevelType w:val="hybridMultilevel"/>
    <w:tmpl w:val="E32C8EAE"/>
    <w:lvl w:ilvl="0" w:tplc="9B58EC6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BB61C8A"/>
    <w:multiLevelType w:val="hybridMultilevel"/>
    <w:tmpl w:val="072A110C"/>
    <w:lvl w:ilvl="0" w:tplc="382E9E80">
      <w:start w:val="1"/>
      <w:numFmt w:val="bullet"/>
      <w:lvlText w:val="•"/>
      <w:lvlJc w:val="left"/>
      <w:pPr>
        <w:tabs>
          <w:tab w:val="num" w:pos="720"/>
        </w:tabs>
        <w:ind w:left="720" w:hanging="360"/>
      </w:pPr>
      <w:rPr>
        <w:rFonts w:ascii="Arial" w:hAnsi="Arial" w:hint="default"/>
      </w:rPr>
    </w:lvl>
    <w:lvl w:ilvl="1" w:tplc="07886D68">
      <w:start w:val="1"/>
      <w:numFmt w:val="bullet"/>
      <w:lvlText w:val="•"/>
      <w:lvlJc w:val="left"/>
      <w:pPr>
        <w:tabs>
          <w:tab w:val="num" w:pos="1440"/>
        </w:tabs>
        <w:ind w:left="1440" w:hanging="360"/>
      </w:pPr>
      <w:rPr>
        <w:rFonts w:ascii="Arial" w:hAnsi="Arial" w:hint="default"/>
      </w:rPr>
    </w:lvl>
    <w:lvl w:ilvl="2" w:tplc="B2C824F6">
      <w:numFmt w:val="bullet"/>
      <w:lvlText w:val="•"/>
      <w:lvlJc w:val="left"/>
      <w:pPr>
        <w:tabs>
          <w:tab w:val="num" w:pos="2160"/>
        </w:tabs>
        <w:ind w:left="2160" w:hanging="360"/>
      </w:pPr>
      <w:rPr>
        <w:rFonts w:ascii="Arial" w:hAnsi="Arial" w:hint="default"/>
      </w:rPr>
    </w:lvl>
    <w:lvl w:ilvl="3" w:tplc="6A8A9F70" w:tentative="1">
      <w:start w:val="1"/>
      <w:numFmt w:val="bullet"/>
      <w:lvlText w:val="•"/>
      <w:lvlJc w:val="left"/>
      <w:pPr>
        <w:tabs>
          <w:tab w:val="num" w:pos="2880"/>
        </w:tabs>
        <w:ind w:left="2880" w:hanging="360"/>
      </w:pPr>
      <w:rPr>
        <w:rFonts w:ascii="Arial" w:hAnsi="Arial" w:hint="default"/>
      </w:rPr>
    </w:lvl>
    <w:lvl w:ilvl="4" w:tplc="24146922" w:tentative="1">
      <w:start w:val="1"/>
      <w:numFmt w:val="bullet"/>
      <w:lvlText w:val="•"/>
      <w:lvlJc w:val="left"/>
      <w:pPr>
        <w:tabs>
          <w:tab w:val="num" w:pos="3600"/>
        </w:tabs>
        <w:ind w:left="3600" w:hanging="360"/>
      </w:pPr>
      <w:rPr>
        <w:rFonts w:ascii="Arial" w:hAnsi="Arial" w:hint="default"/>
      </w:rPr>
    </w:lvl>
    <w:lvl w:ilvl="5" w:tplc="9BD01500" w:tentative="1">
      <w:start w:val="1"/>
      <w:numFmt w:val="bullet"/>
      <w:lvlText w:val="•"/>
      <w:lvlJc w:val="left"/>
      <w:pPr>
        <w:tabs>
          <w:tab w:val="num" w:pos="4320"/>
        </w:tabs>
        <w:ind w:left="4320" w:hanging="360"/>
      </w:pPr>
      <w:rPr>
        <w:rFonts w:ascii="Arial" w:hAnsi="Arial" w:hint="default"/>
      </w:rPr>
    </w:lvl>
    <w:lvl w:ilvl="6" w:tplc="22F8C968" w:tentative="1">
      <w:start w:val="1"/>
      <w:numFmt w:val="bullet"/>
      <w:lvlText w:val="•"/>
      <w:lvlJc w:val="left"/>
      <w:pPr>
        <w:tabs>
          <w:tab w:val="num" w:pos="5040"/>
        </w:tabs>
        <w:ind w:left="5040" w:hanging="360"/>
      </w:pPr>
      <w:rPr>
        <w:rFonts w:ascii="Arial" w:hAnsi="Arial" w:hint="default"/>
      </w:rPr>
    </w:lvl>
    <w:lvl w:ilvl="7" w:tplc="1DFEEB66" w:tentative="1">
      <w:start w:val="1"/>
      <w:numFmt w:val="bullet"/>
      <w:lvlText w:val="•"/>
      <w:lvlJc w:val="left"/>
      <w:pPr>
        <w:tabs>
          <w:tab w:val="num" w:pos="5760"/>
        </w:tabs>
        <w:ind w:left="5760" w:hanging="360"/>
      </w:pPr>
      <w:rPr>
        <w:rFonts w:ascii="Arial" w:hAnsi="Arial" w:hint="default"/>
      </w:rPr>
    </w:lvl>
    <w:lvl w:ilvl="8" w:tplc="2D74128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2E2A3344"/>
    <w:multiLevelType w:val="hybridMultilevel"/>
    <w:tmpl w:val="C97C26C2"/>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2F1445B9"/>
    <w:multiLevelType w:val="hybridMultilevel"/>
    <w:tmpl w:val="24449D54"/>
    <w:lvl w:ilvl="0" w:tplc="50822510">
      <w:start w:val="1"/>
      <w:numFmt w:val="bullet"/>
      <w:lvlText w:val="•"/>
      <w:lvlJc w:val="left"/>
      <w:pPr>
        <w:tabs>
          <w:tab w:val="num" w:pos="720"/>
        </w:tabs>
        <w:ind w:left="720" w:hanging="360"/>
      </w:pPr>
      <w:rPr>
        <w:rFonts w:ascii="Arial" w:hAnsi="Arial" w:hint="default"/>
      </w:rPr>
    </w:lvl>
    <w:lvl w:ilvl="1" w:tplc="1D4081A0">
      <w:start w:val="1"/>
      <w:numFmt w:val="bullet"/>
      <w:lvlText w:val="•"/>
      <w:lvlJc w:val="left"/>
      <w:pPr>
        <w:tabs>
          <w:tab w:val="num" w:pos="1440"/>
        </w:tabs>
        <w:ind w:left="1440" w:hanging="360"/>
      </w:pPr>
      <w:rPr>
        <w:rFonts w:ascii="Arial" w:hAnsi="Arial" w:hint="default"/>
      </w:rPr>
    </w:lvl>
    <w:lvl w:ilvl="2" w:tplc="60528C6C">
      <w:numFmt w:val="bullet"/>
      <w:lvlText w:val="•"/>
      <w:lvlJc w:val="left"/>
      <w:pPr>
        <w:tabs>
          <w:tab w:val="num" w:pos="2160"/>
        </w:tabs>
        <w:ind w:left="2160" w:hanging="360"/>
      </w:pPr>
      <w:rPr>
        <w:rFonts w:ascii="Arial" w:hAnsi="Arial" w:hint="default"/>
      </w:rPr>
    </w:lvl>
    <w:lvl w:ilvl="3" w:tplc="9B7696B4" w:tentative="1">
      <w:start w:val="1"/>
      <w:numFmt w:val="bullet"/>
      <w:lvlText w:val="•"/>
      <w:lvlJc w:val="left"/>
      <w:pPr>
        <w:tabs>
          <w:tab w:val="num" w:pos="2880"/>
        </w:tabs>
        <w:ind w:left="2880" w:hanging="360"/>
      </w:pPr>
      <w:rPr>
        <w:rFonts w:ascii="Arial" w:hAnsi="Arial" w:hint="default"/>
      </w:rPr>
    </w:lvl>
    <w:lvl w:ilvl="4" w:tplc="11F8CE4E" w:tentative="1">
      <w:start w:val="1"/>
      <w:numFmt w:val="bullet"/>
      <w:lvlText w:val="•"/>
      <w:lvlJc w:val="left"/>
      <w:pPr>
        <w:tabs>
          <w:tab w:val="num" w:pos="3600"/>
        </w:tabs>
        <w:ind w:left="3600" w:hanging="360"/>
      </w:pPr>
      <w:rPr>
        <w:rFonts w:ascii="Arial" w:hAnsi="Arial" w:hint="default"/>
      </w:rPr>
    </w:lvl>
    <w:lvl w:ilvl="5" w:tplc="FF5CF21A" w:tentative="1">
      <w:start w:val="1"/>
      <w:numFmt w:val="bullet"/>
      <w:lvlText w:val="•"/>
      <w:lvlJc w:val="left"/>
      <w:pPr>
        <w:tabs>
          <w:tab w:val="num" w:pos="4320"/>
        </w:tabs>
        <w:ind w:left="4320" w:hanging="360"/>
      </w:pPr>
      <w:rPr>
        <w:rFonts w:ascii="Arial" w:hAnsi="Arial" w:hint="default"/>
      </w:rPr>
    </w:lvl>
    <w:lvl w:ilvl="6" w:tplc="74881BAA" w:tentative="1">
      <w:start w:val="1"/>
      <w:numFmt w:val="bullet"/>
      <w:lvlText w:val="•"/>
      <w:lvlJc w:val="left"/>
      <w:pPr>
        <w:tabs>
          <w:tab w:val="num" w:pos="5040"/>
        </w:tabs>
        <w:ind w:left="5040" w:hanging="360"/>
      </w:pPr>
      <w:rPr>
        <w:rFonts w:ascii="Arial" w:hAnsi="Arial" w:hint="default"/>
      </w:rPr>
    </w:lvl>
    <w:lvl w:ilvl="7" w:tplc="C88C1E60" w:tentative="1">
      <w:start w:val="1"/>
      <w:numFmt w:val="bullet"/>
      <w:lvlText w:val="•"/>
      <w:lvlJc w:val="left"/>
      <w:pPr>
        <w:tabs>
          <w:tab w:val="num" w:pos="5760"/>
        </w:tabs>
        <w:ind w:left="5760" w:hanging="360"/>
      </w:pPr>
      <w:rPr>
        <w:rFonts w:ascii="Arial" w:hAnsi="Arial" w:hint="default"/>
      </w:rPr>
    </w:lvl>
    <w:lvl w:ilvl="8" w:tplc="AC1E9AC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1B87FA1"/>
    <w:multiLevelType w:val="hybridMultilevel"/>
    <w:tmpl w:val="144C0150"/>
    <w:lvl w:ilvl="0" w:tplc="9D9AC244">
      <w:start w:val="1"/>
      <w:numFmt w:val="bullet"/>
      <w:lvlText w:val="•"/>
      <w:lvlJc w:val="left"/>
      <w:pPr>
        <w:tabs>
          <w:tab w:val="num" w:pos="720"/>
        </w:tabs>
        <w:ind w:left="720" w:hanging="360"/>
      </w:pPr>
      <w:rPr>
        <w:rFonts w:ascii="Arial" w:hAnsi="Arial" w:hint="default"/>
      </w:rPr>
    </w:lvl>
    <w:lvl w:ilvl="1" w:tplc="55B6AA94">
      <w:numFmt w:val="bullet"/>
      <w:lvlText w:val="•"/>
      <w:lvlJc w:val="left"/>
      <w:pPr>
        <w:tabs>
          <w:tab w:val="num" w:pos="1440"/>
        </w:tabs>
        <w:ind w:left="1440" w:hanging="360"/>
      </w:pPr>
      <w:rPr>
        <w:rFonts w:ascii="Arial" w:hAnsi="Arial" w:hint="default"/>
      </w:rPr>
    </w:lvl>
    <w:lvl w:ilvl="2" w:tplc="6570E97C" w:tentative="1">
      <w:start w:val="1"/>
      <w:numFmt w:val="bullet"/>
      <w:lvlText w:val="•"/>
      <w:lvlJc w:val="left"/>
      <w:pPr>
        <w:tabs>
          <w:tab w:val="num" w:pos="2160"/>
        </w:tabs>
        <w:ind w:left="2160" w:hanging="360"/>
      </w:pPr>
      <w:rPr>
        <w:rFonts w:ascii="Arial" w:hAnsi="Arial" w:hint="default"/>
      </w:rPr>
    </w:lvl>
    <w:lvl w:ilvl="3" w:tplc="DADCA224" w:tentative="1">
      <w:start w:val="1"/>
      <w:numFmt w:val="bullet"/>
      <w:lvlText w:val="•"/>
      <w:lvlJc w:val="left"/>
      <w:pPr>
        <w:tabs>
          <w:tab w:val="num" w:pos="2880"/>
        </w:tabs>
        <w:ind w:left="2880" w:hanging="360"/>
      </w:pPr>
      <w:rPr>
        <w:rFonts w:ascii="Arial" w:hAnsi="Arial" w:hint="default"/>
      </w:rPr>
    </w:lvl>
    <w:lvl w:ilvl="4" w:tplc="C254BBEE" w:tentative="1">
      <w:start w:val="1"/>
      <w:numFmt w:val="bullet"/>
      <w:lvlText w:val="•"/>
      <w:lvlJc w:val="left"/>
      <w:pPr>
        <w:tabs>
          <w:tab w:val="num" w:pos="3600"/>
        </w:tabs>
        <w:ind w:left="3600" w:hanging="360"/>
      </w:pPr>
      <w:rPr>
        <w:rFonts w:ascii="Arial" w:hAnsi="Arial" w:hint="default"/>
      </w:rPr>
    </w:lvl>
    <w:lvl w:ilvl="5" w:tplc="1DD24554" w:tentative="1">
      <w:start w:val="1"/>
      <w:numFmt w:val="bullet"/>
      <w:lvlText w:val="•"/>
      <w:lvlJc w:val="left"/>
      <w:pPr>
        <w:tabs>
          <w:tab w:val="num" w:pos="4320"/>
        </w:tabs>
        <w:ind w:left="4320" w:hanging="360"/>
      </w:pPr>
      <w:rPr>
        <w:rFonts w:ascii="Arial" w:hAnsi="Arial" w:hint="default"/>
      </w:rPr>
    </w:lvl>
    <w:lvl w:ilvl="6" w:tplc="2AA8BE62" w:tentative="1">
      <w:start w:val="1"/>
      <w:numFmt w:val="bullet"/>
      <w:lvlText w:val="•"/>
      <w:lvlJc w:val="left"/>
      <w:pPr>
        <w:tabs>
          <w:tab w:val="num" w:pos="5040"/>
        </w:tabs>
        <w:ind w:left="5040" w:hanging="360"/>
      </w:pPr>
      <w:rPr>
        <w:rFonts w:ascii="Arial" w:hAnsi="Arial" w:hint="default"/>
      </w:rPr>
    </w:lvl>
    <w:lvl w:ilvl="7" w:tplc="25A0B5C8" w:tentative="1">
      <w:start w:val="1"/>
      <w:numFmt w:val="bullet"/>
      <w:lvlText w:val="•"/>
      <w:lvlJc w:val="left"/>
      <w:pPr>
        <w:tabs>
          <w:tab w:val="num" w:pos="5760"/>
        </w:tabs>
        <w:ind w:left="5760" w:hanging="360"/>
      </w:pPr>
      <w:rPr>
        <w:rFonts w:ascii="Arial" w:hAnsi="Arial" w:hint="default"/>
      </w:rPr>
    </w:lvl>
    <w:lvl w:ilvl="8" w:tplc="45C4DCB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6"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47194B31"/>
    <w:multiLevelType w:val="hybridMultilevel"/>
    <w:tmpl w:val="D13A361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476C315C"/>
    <w:multiLevelType w:val="hybridMultilevel"/>
    <w:tmpl w:val="C192814C"/>
    <w:lvl w:ilvl="0" w:tplc="E98ADD9C">
      <w:start w:val="1"/>
      <w:numFmt w:val="bullet"/>
      <w:lvlText w:val="•"/>
      <w:lvlJc w:val="left"/>
      <w:pPr>
        <w:tabs>
          <w:tab w:val="num" w:pos="720"/>
        </w:tabs>
        <w:ind w:left="720" w:hanging="360"/>
      </w:pPr>
      <w:rPr>
        <w:rFonts w:ascii="Arial" w:hAnsi="Arial" w:hint="default"/>
      </w:rPr>
    </w:lvl>
    <w:lvl w:ilvl="1" w:tplc="5F2A3DBE" w:tentative="1">
      <w:start w:val="1"/>
      <w:numFmt w:val="bullet"/>
      <w:lvlText w:val="•"/>
      <w:lvlJc w:val="left"/>
      <w:pPr>
        <w:tabs>
          <w:tab w:val="num" w:pos="1440"/>
        </w:tabs>
        <w:ind w:left="1440" w:hanging="360"/>
      </w:pPr>
      <w:rPr>
        <w:rFonts w:ascii="Arial" w:hAnsi="Arial" w:hint="default"/>
      </w:rPr>
    </w:lvl>
    <w:lvl w:ilvl="2" w:tplc="FDEA82BC">
      <w:start w:val="1"/>
      <w:numFmt w:val="bullet"/>
      <w:lvlText w:val="•"/>
      <w:lvlJc w:val="left"/>
      <w:pPr>
        <w:tabs>
          <w:tab w:val="num" w:pos="2160"/>
        </w:tabs>
        <w:ind w:left="2160" w:hanging="360"/>
      </w:pPr>
      <w:rPr>
        <w:rFonts w:ascii="Arial" w:hAnsi="Arial" w:hint="default"/>
      </w:rPr>
    </w:lvl>
    <w:lvl w:ilvl="3" w:tplc="0EB0CBEC">
      <w:numFmt w:val="bullet"/>
      <w:lvlText w:val="•"/>
      <w:lvlJc w:val="left"/>
      <w:pPr>
        <w:tabs>
          <w:tab w:val="num" w:pos="2880"/>
        </w:tabs>
        <w:ind w:left="2880" w:hanging="360"/>
      </w:pPr>
      <w:rPr>
        <w:rFonts w:ascii="Arial" w:hAnsi="Arial" w:hint="default"/>
      </w:rPr>
    </w:lvl>
    <w:lvl w:ilvl="4" w:tplc="B756EFA4" w:tentative="1">
      <w:start w:val="1"/>
      <w:numFmt w:val="bullet"/>
      <w:lvlText w:val="•"/>
      <w:lvlJc w:val="left"/>
      <w:pPr>
        <w:tabs>
          <w:tab w:val="num" w:pos="3600"/>
        </w:tabs>
        <w:ind w:left="3600" w:hanging="360"/>
      </w:pPr>
      <w:rPr>
        <w:rFonts w:ascii="Arial" w:hAnsi="Arial" w:hint="default"/>
      </w:rPr>
    </w:lvl>
    <w:lvl w:ilvl="5" w:tplc="F1781304" w:tentative="1">
      <w:start w:val="1"/>
      <w:numFmt w:val="bullet"/>
      <w:lvlText w:val="•"/>
      <w:lvlJc w:val="left"/>
      <w:pPr>
        <w:tabs>
          <w:tab w:val="num" w:pos="4320"/>
        </w:tabs>
        <w:ind w:left="4320" w:hanging="360"/>
      </w:pPr>
      <w:rPr>
        <w:rFonts w:ascii="Arial" w:hAnsi="Arial" w:hint="default"/>
      </w:rPr>
    </w:lvl>
    <w:lvl w:ilvl="6" w:tplc="0270CB18" w:tentative="1">
      <w:start w:val="1"/>
      <w:numFmt w:val="bullet"/>
      <w:lvlText w:val="•"/>
      <w:lvlJc w:val="left"/>
      <w:pPr>
        <w:tabs>
          <w:tab w:val="num" w:pos="5040"/>
        </w:tabs>
        <w:ind w:left="5040" w:hanging="360"/>
      </w:pPr>
      <w:rPr>
        <w:rFonts w:ascii="Arial" w:hAnsi="Arial" w:hint="default"/>
      </w:rPr>
    </w:lvl>
    <w:lvl w:ilvl="7" w:tplc="E2DA86C2" w:tentative="1">
      <w:start w:val="1"/>
      <w:numFmt w:val="bullet"/>
      <w:lvlText w:val="•"/>
      <w:lvlJc w:val="left"/>
      <w:pPr>
        <w:tabs>
          <w:tab w:val="num" w:pos="5760"/>
        </w:tabs>
        <w:ind w:left="5760" w:hanging="360"/>
      </w:pPr>
      <w:rPr>
        <w:rFonts w:ascii="Arial" w:hAnsi="Arial" w:hint="default"/>
      </w:rPr>
    </w:lvl>
    <w:lvl w:ilvl="8" w:tplc="4628E25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4BB77B61"/>
    <w:multiLevelType w:val="hybridMultilevel"/>
    <w:tmpl w:val="0F2C4C2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4CEA6FF1"/>
    <w:multiLevelType w:val="hybridMultilevel"/>
    <w:tmpl w:val="FB8E0328"/>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SimSun"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57E70EBD"/>
    <w:multiLevelType w:val="hybridMultilevel"/>
    <w:tmpl w:val="579ED1AC"/>
    <w:lvl w:ilvl="0" w:tplc="54FA741C">
      <w:start w:val="1"/>
      <w:numFmt w:val="bullet"/>
      <w:lvlText w:val="•"/>
      <w:lvlJc w:val="left"/>
      <w:pPr>
        <w:tabs>
          <w:tab w:val="num" w:pos="720"/>
        </w:tabs>
        <w:ind w:left="720" w:hanging="360"/>
      </w:pPr>
      <w:rPr>
        <w:rFonts w:ascii="Arial" w:hAnsi="Arial" w:hint="default"/>
      </w:rPr>
    </w:lvl>
    <w:lvl w:ilvl="1" w:tplc="F184E352">
      <w:start w:val="1"/>
      <w:numFmt w:val="bullet"/>
      <w:lvlText w:val="•"/>
      <w:lvlJc w:val="left"/>
      <w:pPr>
        <w:tabs>
          <w:tab w:val="num" w:pos="1440"/>
        </w:tabs>
        <w:ind w:left="1440" w:hanging="360"/>
      </w:pPr>
      <w:rPr>
        <w:rFonts w:ascii="Arial" w:hAnsi="Arial" w:hint="default"/>
      </w:rPr>
    </w:lvl>
    <w:lvl w:ilvl="2" w:tplc="401265CA">
      <w:numFmt w:val="bullet"/>
      <w:lvlText w:val="•"/>
      <w:lvlJc w:val="left"/>
      <w:pPr>
        <w:tabs>
          <w:tab w:val="num" w:pos="2160"/>
        </w:tabs>
        <w:ind w:left="2160" w:hanging="360"/>
      </w:pPr>
      <w:rPr>
        <w:rFonts w:ascii="Arial" w:hAnsi="Arial" w:hint="default"/>
      </w:rPr>
    </w:lvl>
    <w:lvl w:ilvl="3" w:tplc="6CE06720" w:tentative="1">
      <w:start w:val="1"/>
      <w:numFmt w:val="bullet"/>
      <w:lvlText w:val="•"/>
      <w:lvlJc w:val="left"/>
      <w:pPr>
        <w:tabs>
          <w:tab w:val="num" w:pos="2880"/>
        </w:tabs>
        <w:ind w:left="2880" w:hanging="360"/>
      </w:pPr>
      <w:rPr>
        <w:rFonts w:ascii="Arial" w:hAnsi="Arial" w:hint="default"/>
      </w:rPr>
    </w:lvl>
    <w:lvl w:ilvl="4" w:tplc="AD60D8A2" w:tentative="1">
      <w:start w:val="1"/>
      <w:numFmt w:val="bullet"/>
      <w:lvlText w:val="•"/>
      <w:lvlJc w:val="left"/>
      <w:pPr>
        <w:tabs>
          <w:tab w:val="num" w:pos="3600"/>
        </w:tabs>
        <w:ind w:left="3600" w:hanging="360"/>
      </w:pPr>
      <w:rPr>
        <w:rFonts w:ascii="Arial" w:hAnsi="Arial" w:hint="default"/>
      </w:rPr>
    </w:lvl>
    <w:lvl w:ilvl="5" w:tplc="6D2E19D4" w:tentative="1">
      <w:start w:val="1"/>
      <w:numFmt w:val="bullet"/>
      <w:lvlText w:val="•"/>
      <w:lvlJc w:val="left"/>
      <w:pPr>
        <w:tabs>
          <w:tab w:val="num" w:pos="4320"/>
        </w:tabs>
        <w:ind w:left="4320" w:hanging="360"/>
      </w:pPr>
      <w:rPr>
        <w:rFonts w:ascii="Arial" w:hAnsi="Arial" w:hint="default"/>
      </w:rPr>
    </w:lvl>
    <w:lvl w:ilvl="6" w:tplc="3E443BA8" w:tentative="1">
      <w:start w:val="1"/>
      <w:numFmt w:val="bullet"/>
      <w:lvlText w:val="•"/>
      <w:lvlJc w:val="left"/>
      <w:pPr>
        <w:tabs>
          <w:tab w:val="num" w:pos="5040"/>
        </w:tabs>
        <w:ind w:left="5040" w:hanging="360"/>
      </w:pPr>
      <w:rPr>
        <w:rFonts w:ascii="Arial" w:hAnsi="Arial" w:hint="default"/>
      </w:rPr>
    </w:lvl>
    <w:lvl w:ilvl="7" w:tplc="F93AD036" w:tentative="1">
      <w:start w:val="1"/>
      <w:numFmt w:val="bullet"/>
      <w:lvlText w:val="•"/>
      <w:lvlJc w:val="left"/>
      <w:pPr>
        <w:tabs>
          <w:tab w:val="num" w:pos="5760"/>
        </w:tabs>
        <w:ind w:left="5760" w:hanging="360"/>
      </w:pPr>
      <w:rPr>
        <w:rFonts w:ascii="Arial" w:hAnsi="Arial" w:hint="default"/>
      </w:rPr>
    </w:lvl>
    <w:lvl w:ilvl="8" w:tplc="2A322AC2"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5D6A0591"/>
    <w:multiLevelType w:val="hybridMultilevel"/>
    <w:tmpl w:val="7C846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63" w15:restartNumberingAfterBreak="0">
    <w:nsid w:val="5F866DB8"/>
    <w:multiLevelType w:val="hybridMultilevel"/>
    <w:tmpl w:val="EAF2032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64" w15:restartNumberingAfterBreak="0">
    <w:nsid w:val="60B96814"/>
    <w:multiLevelType w:val="hybridMultilevel"/>
    <w:tmpl w:val="E898C096"/>
    <w:lvl w:ilvl="0" w:tplc="F37681AA">
      <w:start w:val="1"/>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B4B6A41"/>
    <w:multiLevelType w:val="hybridMultilevel"/>
    <w:tmpl w:val="162E6B50"/>
    <w:lvl w:ilvl="0" w:tplc="7930B580">
      <w:start w:val="1"/>
      <w:numFmt w:val="bullet"/>
      <w:lvlText w:val="•"/>
      <w:lvlJc w:val="left"/>
      <w:pPr>
        <w:tabs>
          <w:tab w:val="num" w:pos="720"/>
        </w:tabs>
        <w:ind w:left="720" w:hanging="360"/>
      </w:pPr>
      <w:rPr>
        <w:rFonts w:ascii="Arial" w:hAnsi="Arial" w:hint="default"/>
      </w:rPr>
    </w:lvl>
    <w:lvl w:ilvl="1" w:tplc="91DE92AA">
      <w:numFmt w:val="bullet"/>
      <w:lvlText w:val="•"/>
      <w:lvlJc w:val="left"/>
      <w:pPr>
        <w:tabs>
          <w:tab w:val="num" w:pos="1440"/>
        </w:tabs>
        <w:ind w:left="1440" w:hanging="360"/>
      </w:pPr>
      <w:rPr>
        <w:rFonts w:ascii="Arial" w:hAnsi="Arial" w:hint="default"/>
      </w:rPr>
    </w:lvl>
    <w:lvl w:ilvl="2" w:tplc="E9028272" w:tentative="1">
      <w:start w:val="1"/>
      <w:numFmt w:val="bullet"/>
      <w:lvlText w:val="•"/>
      <w:lvlJc w:val="left"/>
      <w:pPr>
        <w:tabs>
          <w:tab w:val="num" w:pos="2160"/>
        </w:tabs>
        <w:ind w:left="2160" w:hanging="360"/>
      </w:pPr>
      <w:rPr>
        <w:rFonts w:ascii="Arial" w:hAnsi="Arial" w:hint="default"/>
      </w:rPr>
    </w:lvl>
    <w:lvl w:ilvl="3" w:tplc="E1005B7E" w:tentative="1">
      <w:start w:val="1"/>
      <w:numFmt w:val="bullet"/>
      <w:lvlText w:val="•"/>
      <w:lvlJc w:val="left"/>
      <w:pPr>
        <w:tabs>
          <w:tab w:val="num" w:pos="2880"/>
        </w:tabs>
        <w:ind w:left="2880" w:hanging="360"/>
      </w:pPr>
      <w:rPr>
        <w:rFonts w:ascii="Arial" w:hAnsi="Arial" w:hint="default"/>
      </w:rPr>
    </w:lvl>
    <w:lvl w:ilvl="4" w:tplc="427261CE" w:tentative="1">
      <w:start w:val="1"/>
      <w:numFmt w:val="bullet"/>
      <w:lvlText w:val="•"/>
      <w:lvlJc w:val="left"/>
      <w:pPr>
        <w:tabs>
          <w:tab w:val="num" w:pos="3600"/>
        </w:tabs>
        <w:ind w:left="3600" w:hanging="360"/>
      </w:pPr>
      <w:rPr>
        <w:rFonts w:ascii="Arial" w:hAnsi="Arial" w:hint="default"/>
      </w:rPr>
    </w:lvl>
    <w:lvl w:ilvl="5" w:tplc="99F831AE" w:tentative="1">
      <w:start w:val="1"/>
      <w:numFmt w:val="bullet"/>
      <w:lvlText w:val="•"/>
      <w:lvlJc w:val="left"/>
      <w:pPr>
        <w:tabs>
          <w:tab w:val="num" w:pos="4320"/>
        </w:tabs>
        <w:ind w:left="4320" w:hanging="360"/>
      </w:pPr>
      <w:rPr>
        <w:rFonts w:ascii="Arial" w:hAnsi="Arial" w:hint="default"/>
      </w:rPr>
    </w:lvl>
    <w:lvl w:ilvl="6" w:tplc="2F4601A6" w:tentative="1">
      <w:start w:val="1"/>
      <w:numFmt w:val="bullet"/>
      <w:lvlText w:val="•"/>
      <w:lvlJc w:val="left"/>
      <w:pPr>
        <w:tabs>
          <w:tab w:val="num" w:pos="5040"/>
        </w:tabs>
        <w:ind w:left="5040" w:hanging="360"/>
      </w:pPr>
      <w:rPr>
        <w:rFonts w:ascii="Arial" w:hAnsi="Arial" w:hint="default"/>
      </w:rPr>
    </w:lvl>
    <w:lvl w:ilvl="7" w:tplc="84E48D8A" w:tentative="1">
      <w:start w:val="1"/>
      <w:numFmt w:val="bullet"/>
      <w:lvlText w:val="•"/>
      <w:lvlJc w:val="left"/>
      <w:pPr>
        <w:tabs>
          <w:tab w:val="num" w:pos="5760"/>
        </w:tabs>
        <w:ind w:left="5760" w:hanging="360"/>
      </w:pPr>
      <w:rPr>
        <w:rFonts w:ascii="Arial" w:hAnsi="Arial" w:hint="default"/>
      </w:rPr>
    </w:lvl>
    <w:lvl w:ilvl="8" w:tplc="5B8438BE"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6C6351C5"/>
    <w:multiLevelType w:val="hybridMultilevel"/>
    <w:tmpl w:val="A736463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9" w15:restartNumberingAfterBreak="0">
    <w:nsid w:val="6C81552D"/>
    <w:multiLevelType w:val="hybridMultilevel"/>
    <w:tmpl w:val="D7A683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1ED5F66"/>
    <w:multiLevelType w:val="hybridMultilevel"/>
    <w:tmpl w:val="0EE26B64"/>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2" w15:restartNumberingAfterBreak="0">
    <w:nsid w:val="736E1833"/>
    <w:multiLevelType w:val="multilevel"/>
    <w:tmpl w:val="1A28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773D2E6D"/>
    <w:multiLevelType w:val="hybridMultilevel"/>
    <w:tmpl w:val="7F6CAF8E"/>
    <w:lvl w:ilvl="0" w:tplc="4E5CA9E4">
      <w:numFmt w:val="bullet"/>
      <w:lvlText w:val="-"/>
      <w:lvlJc w:val="left"/>
      <w:pPr>
        <w:ind w:left="708" w:hanging="420"/>
      </w:pPr>
      <w:rPr>
        <w:rFonts w:ascii="Times New Roman" w:eastAsia="MS Mincho" w:hAnsi="Times New Roman" w:cs="Times New Roman" w:hint="default"/>
      </w:rPr>
    </w:lvl>
    <w:lvl w:ilvl="1" w:tplc="04090003">
      <w:start w:val="1"/>
      <w:numFmt w:val="bullet"/>
      <w:lvlText w:val="o"/>
      <w:lvlJc w:val="left"/>
      <w:pPr>
        <w:ind w:left="1128" w:hanging="420"/>
      </w:pPr>
      <w:rPr>
        <w:rFonts w:ascii="Courier New" w:hAnsi="Courier New" w:cs="Courier New" w:hint="default"/>
      </w:rPr>
    </w:lvl>
    <w:lvl w:ilvl="2" w:tplc="04090003">
      <w:start w:val="1"/>
      <w:numFmt w:val="bullet"/>
      <w:lvlText w:val="o"/>
      <w:lvlJc w:val="left"/>
      <w:pPr>
        <w:ind w:left="1548" w:hanging="420"/>
      </w:pPr>
      <w:rPr>
        <w:rFonts w:ascii="Courier New" w:hAnsi="Courier New" w:cs="Courier New" w:hint="default"/>
      </w:rPr>
    </w:lvl>
    <w:lvl w:ilvl="3" w:tplc="04090003">
      <w:start w:val="1"/>
      <w:numFmt w:val="bullet"/>
      <w:lvlText w:val="o"/>
      <w:lvlJc w:val="left"/>
      <w:pPr>
        <w:ind w:left="1968" w:hanging="420"/>
      </w:pPr>
      <w:rPr>
        <w:rFonts w:ascii="Courier New" w:hAnsi="Courier New" w:cs="Times New Roman" w:hint="default"/>
      </w:rPr>
    </w:lvl>
    <w:lvl w:ilvl="4" w:tplc="04090003">
      <w:start w:val="1"/>
      <w:numFmt w:val="bullet"/>
      <w:lvlText w:val="o"/>
      <w:lvlJc w:val="left"/>
      <w:pPr>
        <w:ind w:left="2388" w:hanging="420"/>
      </w:pPr>
      <w:rPr>
        <w:rFonts w:ascii="Courier New" w:hAnsi="Courier New" w:cs="Times New Roman"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74"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5" w15:restartNumberingAfterBreak="0">
    <w:nsid w:val="7978337D"/>
    <w:multiLevelType w:val="hybridMultilevel"/>
    <w:tmpl w:val="34EEDF3C"/>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AFA1F98"/>
    <w:multiLevelType w:val="hybridMultilevel"/>
    <w:tmpl w:val="D960EBCA"/>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7CBB75C1"/>
    <w:multiLevelType w:val="hybridMultilevel"/>
    <w:tmpl w:val="74F2ED40"/>
    <w:lvl w:ilvl="0" w:tplc="586CBD66">
      <w:start w:val="1"/>
      <w:numFmt w:val="bullet"/>
      <w:lvlText w:val=""/>
      <w:lvlJc w:val="left"/>
      <w:pPr>
        <w:tabs>
          <w:tab w:val="num" w:pos="720"/>
        </w:tabs>
        <w:ind w:left="720" w:hanging="360"/>
      </w:pPr>
      <w:rPr>
        <w:rFonts w:ascii="Symbol" w:hAnsi="Symbol" w:hint="default"/>
      </w:rPr>
    </w:lvl>
    <w:lvl w:ilvl="1" w:tplc="7A2EB418">
      <w:numFmt w:val="bullet"/>
      <w:lvlText w:val="o"/>
      <w:lvlJc w:val="left"/>
      <w:pPr>
        <w:tabs>
          <w:tab w:val="num" w:pos="1440"/>
        </w:tabs>
        <w:ind w:left="1440" w:hanging="360"/>
      </w:pPr>
      <w:rPr>
        <w:rFonts w:ascii="Courier New" w:hAnsi="Courier New" w:hint="default"/>
      </w:rPr>
    </w:lvl>
    <w:lvl w:ilvl="2" w:tplc="9EF228D6">
      <w:numFmt w:val="bullet"/>
      <w:lvlText w:val=""/>
      <w:lvlJc w:val="left"/>
      <w:pPr>
        <w:tabs>
          <w:tab w:val="num" w:pos="2160"/>
        </w:tabs>
        <w:ind w:left="2160" w:hanging="360"/>
      </w:pPr>
      <w:rPr>
        <w:rFonts w:ascii="Wingdings" w:hAnsi="Wingdings" w:hint="default"/>
      </w:rPr>
    </w:lvl>
    <w:lvl w:ilvl="3" w:tplc="FBEACBF4" w:tentative="1">
      <w:start w:val="1"/>
      <w:numFmt w:val="bullet"/>
      <w:lvlText w:val=""/>
      <w:lvlJc w:val="left"/>
      <w:pPr>
        <w:tabs>
          <w:tab w:val="num" w:pos="2880"/>
        </w:tabs>
        <w:ind w:left="2880" w:hanging="360"/>
      </w:pPr>
      <w:rPr>
        <w:rFonts w:ascii="Symbol" w:hAnsi="Symbol" w:hint="default"/>
      </w:rPr>
    </w:lvl>
    <w:lvl w:ilvl="4" w:tplc="F64AFEF6" w:tentative="1">
      <w:start w:val="1"/>
      <w:numFmt w:val="bullet"/>
      <w:lvlText w:val=""/>
      <w:lvlJc w:val="left"/>
      <w:pPr>
        <w:tabs>
          <w:tab w:val="num" w:pos="3600"/>
        </w:tabs>
        <w:ind w:left="3600" w:hanging="360"/>
      </w:pPr>
      <w:rPr>
        <w:rFonts w:ascii="Symbol" w:hAnsi="Symbol" w:hint="default"/>
      </w:rPr>
    </w:lvl>
    <w:lvl w:ilvl="5" w:tplc="E26A8D66" w:tentative="1">
      <w:start w:val="1"/>
      <w:numFmt w:val="bullet"/>
      <w:lvlText w:val=""/>
      <w:lvlJc w:val="left"/>
      <w:pPr>
        <w:tabs>
          <w:tab w:val="num" w:pos="4320"/>
        </w:tabs>
        <w:ind w:left="4320" w:hanging="360"/>
      </w:pPr>
      <w:rPr>
        <w:rFonts w:ascii="Symbol" w:hAnsi="Symbol" w:hint="default"/>
      </w:rPr>
    </w:lvl>
    <w:lvl w:ilvl="6" w:tplc="0C743B38" w:tentative="1">
      <w:start w:val="1"/>
      <w:numFmt w:val="bullet"/>
      <w:lvlText w:val=""/>
      <w:lvlJc w:val="left"/>
      <w:pPr>
        <w:tabs>
          <w:tab w:val="num" w:pos="5040"/>
        </w:tabs>
        <w:ind w:left="5040" w:hanging="360"/>
      </w:pPr>
      <w:rPr>
        <w:rFonts w:ascii="Symbol" w:hAnsi="Symbol" w:hint="default"/>
      </w:rPr>
    </w:lvl>
    <w:lvl w:ilvl="7" w:tplc="58345C9E" w:tentative="1">
      <w:start w:val="1"/>
      <w:numFmt w:val="bullet"/>
      <w:lvlText w:val=""/>
      <w:lvlJc w:val="left"/>
      <w:pPr>
        <w:tabs>
          <w:tab w:val="num" w:pos="5760"/>
        </w:tabs>
        <w:ind w:left="5760" w:hanging="360"/>
      </w:pPr>
      <w:rPr>
        <w:rFonts w:ascii="Symbol" w:hAnsi="Symbol" w:hint="default"/>
      </w:rPr>
    </w:lvl>
    <w:lvl w:ilvl="8" w:tplc="91B2E4A4" w:tentative="1">
      <w:start w:val="1"/>
      <w:numFmt w:val="bullet"/>
      <w:lvlText w:val=""/>
      <w:lvlJc w:val="left"/>
      <w:pPr>
        <w:tabs>
          <w:tab w:val="num" w:pos="6480"/>
        </w:tabs>
        <w:ind w:left="6480" w:hanging="360"/>
      </w:pPr>
      <w:rPr>
        <w:rFonts w:ascii="Symbol" w:hAnsi="Symbol" w:hint="default"/>
      </w:rPr>
    </w:lvl>
  </w:abstractNum>
  <w:abstractNum w:abstractNumId="8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83" w15:restartNumberingAfterBreak="0">
    <w:nsid w:val="7F077781"/>
    <w:multiLevelType w:val="hybridMultilevel"/>
    <w:tmpl w:val="AB1264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4" w15:restartNumberingAfterBreak="0">
    <w:nsid w:val="7F1E6670"/>
    <w:multiLevelType w:val="hybridMultilevel"/>
    <w:tmpl w:val="40461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5"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60"/>
  </w:num>
  <w:num w:numId="3">
    <w:abstractNumId w:val="1"/>
  </w:num>
  <w:num w:numId="4">
    <w:abstractNumId w:val="10"/>
  </w:num>
  <w:num w:numId="5">
    <w:abstractNumId w:val="37"/>
  </w:num>
  <w:num w:numId="6">
    <w:abstractNumId w:val="62"/>
  </w:num>
  <w:num w:numId="7">
    <w:abstractNumId w:val="41"/>
  </w:num>
  <w:num w:numId="8">
    <w:abstractNumId w:val="36"/>
  </w:num>
  <w:num w:numId="9">
    <w:abstractNumId w:val="77"/>
  </w:num>
  <w:num w:numId="10">
    <w:abstractNumId w:val="13"/>
  </w:num>
  <w:num w:numId="11">
    <w:abstractNumId w:val="46"/>
  </w:num>
  <w:num w:numId="12">
    <w:abstractNumId w:val="12"/>
  </w:num>
  <w:num w:numId="13">
    <w:abstractNumId w:val="30"/>
  </w:num>
  <w:num w:numId="14">
    <w:abstractNumId w:val="55"/>
  </w:num>
  <w:num w:numId="15">
    <w:abstractNumId w:val="38"/>
  </w:num>
  <w:num w:numId="16">
    <w:abstractNumId w:val="5"/>
  </w:num>
  <w:num w:numId="17">
    <w:abstractNumId w:val="54"/>
  </w:num>
  <w:num w:numId="18">
    <w:abstractNumId w:val="34"/>
  </w:num>
  <w:num w:numId="19">
    <w:abstractNumId w:val="44"/>
  </w:num>
  <w:num w:numId="20">
    <w:abstractNumId w:val="76"/>
  </w:num>
  <w:num w:numId="21">
    <w:abstractNumId w:val="82"/>
  </w:num>
  <w:num w:numId="22">
    <w:abstractNumId w:val="50"/>
  </w:num>
  <w:num w:numId="23">
    <w:abstractNumId w:val="29"/>
  </w:num>
  <w:num w:numId="24">
    <w:abstractNumId w:val="15"/>
  </w:num>
  <w:num w:numId="25">
    <w:abstractNumId w:val="66"/>
  </w:num>
  <w:num w:numId="26">
    <w:abstractNumId w:val="59"/>
  </w:num>
  <w:num w:numId="27">
    <w:abstractNumId w:val="20"/>
  </w:num>
  <w:num w:numId="28">
    <w:abstractNumId w:val="14"/>
  </w:num>
  <w:num w:numId="29">
    <w:abstractNumId w:val="56"/>
  </w:num>
  <w:num w:numId="30">
    <w:abstractNumId w:val="25"/>
  </w:num>
  <w:num w:numId="31">
    <w:abstractNumId w:val="75"/>
  </w:num>
  <w:num w:numId="32">
    <w:abstractNumId w:val="6"/>
  </w:num>
  <w:num w:numId="33">
    <w:abstractNumId w:val="11"/>
  </w:num>
  <w:num w:numId="34">
    <w:abstractNumId w:val="61"/>
  </w:num>
  <w:num w:numId="35">
    <w:abstractNumId w:val="67"/>
  </w:num>
  <w:num w:numId="36">
    <w:abstractNumId w:val="9"/>
  </w:num>
  <w:num w:numId="37">
    <w:abstractNumId w:val="6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4"/>
  </w:num>
  <w:num w:numId="39">
    <w:abstractNumId w:val="45"/>
  </w:num>
  <w:num w:numId="40">
    <w:abstractNumId w:val="58"/>
  </w:num>
  <w:num w:numId="41">
    <w:abstractNumId w:val="18"/>
  </w:num>
  <w:num w:numId="42">
    <w:abstractNumId w:val="57"/>
  </w:num>
  <w:num w:numId="43">
    <w:abstractNumId w:val="43"/>
  </w:num>
  <w:num w:numId="44">
    <w:abstractNumId w:val="28"/>
  </w:num>
  <w:num w:numId="45">
    <w:abstractNumId w:val="23"/>
  </w:num>
  <w:num w:numId="46">
    <w:abstractNumId w:val="32"/>
  </w:num>
  <w:num w:numId="47">
    <w:abstractNumId w:val="49"/>
  </w:num>
  <w:num w:numId="48">
    <w:abstractNumId w:val="2"/>
  </w:num>
  <w:num w:numId="49">
    <w:abstractNumId w:val="33"/>
  </w:num>
  <w:num w:numId="50">
    <w:abstractNumId w:val="7"/>
  </w:num>
  <w:num w:numId="51">
    <w:abstractNumId w:val="48"/>
  </w:num>
  <w:num w:numId="52">
    <w:abstractNumId w:val="42"/>
  </w:num>
  <w:num w:numId="53">
    <w:abstractNumId w:val="24"/>
  </w:num>
  <w:num w:numId="54">
    <w:abstractNumId w:val="21"/>
  </w:num>
  <w:num w:numId="55">
    <w:abstractNumId w:val="81"/>
  </w:num>
  <w:num w:numId="56">
    <w:abstractNumId w:val="3"/>
  </w:num>
  <w:num w:numId="57">
    <w:abstractNumId w:val="79"/>
  </w:num>
  <w:num w:numId="58">
    <w:abstractNumId w:val="39"/>
  </w:num>
  <w:num w:numId="59">
    <w:abstractNumId w:val="85"/>
  </w:num>
  <w:num w:numId="60">
    <w:abstractNumId w:val="52"/>
  </w:num>
  <w:num w:numId="61">
    <w:abstractNumId w:val="84"/>
  </w:num>
  <w:num w:numId="62">
    <w:abstractNumId w:val="8"/>
  </w:num>
  <w:num w:numId="63">
    <w:abstractNumId w:val="22"/>
  </w:num>
  <w:num w:numId="64">
    <w:abstractNumId w:val="63"/>
  </w:num>
  <w:num w:numId="65">
    <w:abstractNumId w:val="27"/>
  </w:num>
  <w:num w:numId="66">
    <w:abstractNumId w:val="73"/>
  </w:num>
  <w:num w:numId="67">
    <w:abstractNumId w:val="68"/>
  </w:num>
  <w:num w:numId="68">
    <w:abstractNumId w:val="80"/>
  </w:num>
  <w:num w:numId="69">
    <w:abstractNumId w:val="26"/>
  </w:num>
  <w:num w:numId="70">
    <w:abstractNumId w:val="51"/>
  </w:num>
  <w:num w:numId="71">
    <w:abstractNumId w:val="35"/>
  </w:num>
  <w:num w:numId="72">
    <w:abstractNumId w:val="4"/>
  </w:num>
  <w:num w:numId="73">
    <w:abstractNumId w:val="83"/>
  </w:num>
  <w:num w:numId="74">
    <w:abstractNumId w:val="64"/>
  </w:num>
  <w:num w:numId="75">
    <w:abstractNumId w:val="72"/>
  </w:num>
  <w:num w:numId="76">
    <w:abstractNumId w:val="78"/>
  </w:num>
  <w:num w:numId="77">
    <w:abstractNumId w:val="0"/>
  </w:num>
  <w:num w:numId="78">
    <w:abstractNumId w:val="40"/>
  </w:num>
  <w:num w:numId="79">
    <w:abstractNumId w:val="47"/>
  </w:num>
  <w:num w:numId="80">
    <w:abstractNumId w:val="17"/>
  </w:num>
  <w:num w:numId="81">
    <w:abstractNumId w:val="19"/>
  </w:num>
  <w:num w:numId="82">
    <w:abstractNumId w:val="70"/>
  </w:num>
  <w:num w:numId="83">
    <w:abstractNumId w:val="69"/>
  </w:num>
  <w:num w:numId="84">
    <w:abstractNumId w:val="71"/>
  </w:num>
  <w:num w:numId="85">
    <w:abstractNumId w:val="31"/>
  </w:num>
  <w:num w:numId="86">
    <w:abstractNumId w:val="53"/>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C4"/>
    <w:rsid w:val="00000A98"/>
    <w:rsid w:val="0000159F"/>
    <w:rsid w:val="00003B22"/>
    <w:rsid w:val="00003E20"/>
    <w:rsid w:val="0000488F"/>
    <w:rsid w:val="00004AC8"/>
    <w:rsid w:val="000053BA"/>
    <w:rsid w:val="000054DB"/>
    <w:rsid w:val="00005C58"/>
    <w:rsid w:val="00006055"/>
    <w:rsid w:val="00006611"/>
    <w:rsid w:val="00006AD4"/>
    <w:rsid w:val="00006CB9"/>
    <w:rsid w:val="000070BC"/>
    <w:rsid w:val="000074C4"/>
    <w:rsid w:val="00007679"/>
    <w:rsid w:val="000079A6"/>
    <w:rsid w:val="00010E2C"/>
    <w:rsid w:val="00010E72"/>
    <w:rsid w:val="00011B24"/>
    <w:rsid w:val="00011BB2"/>
    <w:rsid w:val="00012505"/>
    <w:rsid w:val="00012685"/>
    <w:rsid w:val="00012831"/>
    <w:rsid w:val="00012C4F"/>
    <w:rsid w:val="000131D1"/>
    <w:rsid w:val="00013455"/>
    <w:rsid w:val="000134E3"/>
    <w:rsid w:val="00013632"/>
    <w:rsid w:val="00013753"/>
    <w:rsid w:val="00013F5E"/>
    <w:rsid w:val="0001403F"/>
    <w:rsid w:val="0001467F"/>
    <w:rsid w:val="0001487F"/>
    <w:rsid w:val="00014F35"/>
    <w:rsid w:val="00015301"/>
    <w:rsid w:val="00015F98"/>
    <w:rsid w:val="000166AC"/>
    <w:rsid w:val="00017A73"/>
    <w:rsid w:val="00017B7F"/>
    <w:rsid w:val="00017EDA"/>
    <w:rsid w:val="000206C0"/>
    <w:rsid w:val="00020D97"/>
    <w:rsid w:val="000212A5"/>
    <w:rsid w:val="00021CAC"/>
    <w:rsid w:val="00022B8C"/>
    <w:rsid w:val="00022BCB"/>
    <w:rsid w:val="00023742"/>
    <w:rsid w:val="00024AEF"/>
    <w:rsid w:val="000262AE"/>
    <w:rsid w:val="00026884"/>
    <w:rsid w:val="00026C65"/>
    <w:rsid w:val="00026D02"/>
    <w:rsid w:val="00027755"/>
    <w:rsid w:val="00027864"/>
    <w:rsid w:val="0002789E"/>
    <w:rsid w:val="00027E55"/>
    <w:rsid w:val="00030048"/>
    <w:rsid w:val="0003039C"/>
    <w:rsid w:val="0003072D"/>
    <w:rsid w:val="000314CD"/>
    <w:rsid w:val="00032957"/>
    <w:rsid w:val="0003332B"/>
    <w:rsid w:val="00033544"/>
    <w:rsid w:val="00033D4A"/>
    <w:rsid w:val="00034634"/>
    <w:rsid w:val="0003479E"/>
    <w:rsid w:val="0003487C"/>
    <w:rsid w:val="00035691"/>
    <w:rsid w:val="00036551"/>
    <w:rsid w:val="000366B2"/>
    <w:rsid w:val="000372C9"/>
    <w:rsid w:val="0003767C"/>
    <w:rsid w:val="00040AF2"/>
    <w:rsid w:val="00040F4F"/>
    <w:rsid w:val="0004132D"/>
    <w:rsid w:val="00041C9D"/>
    <w:rsid w:val="00041FCC"/>
    <w:rsid w:val="00041FF4"/>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204"/>
    <w:rsid w:val="00053588"/>
    <w:rsid w:val="0005359B"/>
    <w:rsid w:val="00053632"/>
    <w:rsid w:val="00054B05"/>
    <w:rsid w:val="00054D9D"/>
    <w:rsid w:val="0005512D"/>
    <w:rsid w:val="00055676"/>
    <w:rsid w:val="00056544"/>
    <w:rsid w:val="00056794"/>
    <w:rsid w:val="00056967"/>
    <w:rsid w:val="00060D8E"/>
    <w:rsid w:val="00061771"/>
    <w:rsid w:val="00062159"/>
    <w:rsid w:val="000628E2"/>
    <w:rsid w:val="00063D9E"/>
    <w:rsid w:val="00064AD3"/>
    <w:rsid w:val="00065088"/>
    <w:rsid w:val="000652D3"/>
    <w:rsid w:val="000654A0"/>
    <w:rsid w:val="00065E94"/>
    <w:rsid w:val="00066494"/>
    <w:rsid w:val="00066719"/>
    <w:rsid w:val="000701AD"/>
    <w:rsid w:val="000707CA"/>
    <w:rsid w:val="00070C87"/>
    <w:rsid w:val="00070D21"/>
    <w:rsid w:val="000717FB"/>
    <w:rsid w:val="000718B9"/>
    <w:rsid w:val="0007197A"/>
    <w:rsid w:val="000719BF"/>
    <w:rsid w:val="0007208A"/>
    <w:rsid w:val="0007213C"/>
    <w:rsid w:val="00072BBA"/>
    <w:rsid w:val="00072D66"/>
    <w:rsid w:val="00072FF5"/>
    <w:rsid w:val="000730DC"/>
    <w:rsid w:val="00073438"/>
    <w:rsid w:val="000735EE"/>
    <w:rsid w:val="00075965"/>
    <w:rsid w:val="00075FDA"/>
    <w:rsid w:val="00076386"/>
    <w:rsid w:val="000767E8"/>
    <w:rsid w:val="00076D82"/>
    <w:rsid w:val="00077417"/>
    <w:rsid w:val="00077917"/>
    <w:rsid w:val="00080958"/>
    <w:rsid w:val="00081894"/>
    <w:rsid w:val="000818E0"/>
    <w:rsid w:val="00081EC2"/>
    <w:rsid w:val="00082154"/>
    <w:rsid w:val="00083800"/>
    <w:rsid w:val="00084A65"/>
    <w:rsid w:val="000853C6"/>
    <w:rsid w:val="0008559A"/>
    <w:rsid w:val="000868ED"/>
    <w:rsid w:val="00087268"/>
    <w:rsid w:val="000902C2"/>
    <w:rsid w:val="00091A92"/>
    <w:rsid w:val="00091E22"/>
    <w:rsid w:val="000921DE"/>
    <w:rsid w:val="0009311E"/>
    <w:rsid w:val="00093C49"/>
    <w:rsid w:val="00095A80"/>
    <w:rsid w:val="00096717"/>
    <w:rsid w:val="000973E1"/>
    <w:rsid w:val="000A09E1"/>
    <w:rsid w:val="000A1402"/>
    <w:rsid w:val="000A20BA"/>
    <w:rsid w:val="000A262C"/>
    <w:rsid w:val="000A3C8D"/>
    <w:rsid w:val="000A3DFE"/>
    <w:rsid w:val="000A40EC"/>
    <w:rsid w:val="000A45A2"/>
    <w:rsid w:val="000A46BD"/>
    <w:rsid w:val="000A54EE"/>
    <w:rsid w:val="000A6A23"/>
    <w:rsid w:val="000A71C3"/>
    <w:rsid w:val="000A779C"/>
    <w:rsid w:val="000A7BC5"/>
    <w:rsid w:val="000A7E79"/>
    <w:rsid w:val="000A7ED3"/>
    <w:rsid w:val="000B0590"/>
    <w:rsid w:val="000B0C45"/>
    <w:rsid w:val="000B11A8"/>
    <w:rsid w:val="000B13E1"/>
    <w:rsid w:val="000B16DB"/>
    <w:rsid w:val="000B1C5E"/>
    <w:rsid w:val="000B2282"/>
    <w:rsid w:val="000B27E9"/>
    <w:rsid w:val="000B2A11"/>
    <w:rsid w:val="000B2A5B"/>
    <w:rsid w:val="000B34D3"/>
    <w:rsid w:val="000B3B91"/>
    <w:rsid w:val="000B3F17"/>
    <w:rsid w:val="000B4207"/>
    <w:rsid w:val="000B4B1B"/>
    <w:rsid w:val="000B50C3"/>
    <w:rsid w:val="000B5AC9"/>
    <w:rsid w:val="000B5F0A"/>
    <w:rsid w:val="000B6D65"/>
    <w:rsid w:val="000B6FB4"/>
    <w:rsid w:val="000B7327"/>
    <w:rsid w:val="000B743C"/>
    <w:rsid w:val="000B7D37"/>
    <w:rsid w:val="000C0D02"/>
    <w:rsid w:val="000C1796"/>
    <w:rsid w:val="000C1D59"/>
    <w:rsid w:val="000C27FC"/>
    <w:rsid w:val="000C2B09"/>
    <w:rsid w:val="000C30CF"/>
    <w:rsid w:val="000C501D"/>
    <w:rsid w:val="000C55BC"/>
    <w:rsid w:val="000C5B5B"/>
    <w:rsid w:val="000C5CBA"/>
    <w:rsid w:val="000C74BA"/>
    <w:rsid w:val="000C7531"/>
    <w:rsid w:val="000C7BA7"/>
    <w:rsid w:val="000C7C3F"/>
    <w:rsid w:val="000D06EC"/>
    <w:rsid w:val="000D0BD6"/>
    <w:rsid w:val="000D0C61"/>
    <w:rsid w:val="000D0CE0"/>
    <w:rsid w:val="000D12F3"/>
    <w:rsid w:val="000D1440"/>
    <w:rsid w:val="000D2409"/>
    <w:rsid w:val="000D27AD"/>
    <w:rsid w:val="000D29D1"/>
    <w:rsid w:val="000D2B0A"/>
    <w:rsid w:val="000D30BC"/>
    <w:rsid w:val="000D3286"/>
    <w:rsid w:val="000D344D"/>
    <w:rsid w:val="000D3E45"/>
    <w:rsid w:val="000D40E7"/>
    <w:rsid w:val="000D584F"/>
    <w:rsid w:val="000D76BC"/>
    <w:rsid w:val="000D7750"/>
    <w:rsid w:val="000E071E"/>
    <w:rsid w:val="000E0DEE"/>
    <w:rsid w:val="000E1570"/>
    <w:rsid w:val="000E181D"/>
    <w:rsid w:val="000E25E8"/>
    <w:rsid w:val="000E279F"/>
    <w:rsid w:val="000E27AA"/>
    <w:rsid w:val="000E337A"/>
    <w:rsid w:val="000E34FD"/>
    <w:rsid w:val="000E4350"/>
    <w:rsid w:val="000E4376"/>
    <w:rsid w:val="000E4408"/>
    <w:rsid w:val="000E4CEF"/>
    <w:rsid w:val="000E53AB"/>
    <w:rsid w:val="000E5716"/>
    <w:rsid w:val="000E6337"/>
    <w:rsid w:val="000E6445"/>
    <w:rsid w:val="000E660A"/>
    <w:rsid w:val="000E6821"/>
    <w:rsid w:val="000E7A79"/>
    <w:rsid w:val="000F0CCA"/>
    <w:rsid w:val="000F117D"/>
    <w:rsid w:val="000F15B2"/>
    <w:rsid w:val="000F19DE"/>
    <w:rsid w:val="000F1B15"/>
    <w:rsid w:val="000F2150"/>
    <w:rsid w:val="000F2E1F"/>
    <w:rsid w:val="000F3302"/>
    <w:rsid w:val="000F37B0"/>
    <w:rsid w:val="000F37F2"/>
    <w:rsid w:val="000F4595"/>
    <w:rsid w:val="000F4CB2"/>
    <w:rsid w:val="000F4E33"/>
    <w:rsid w:val="000F4E44"/>
    <w:rsid w:val="000F4E90"/>
    <w:rsid w:val="000F568D"/>
    <w:rsid w:val="000F57A1"/>
    <w:rsid w:val="000F5992"/>
    <w:rsid w:val="000F68D0"/>
    <w:rsid w:val="000F6B15"/>
    <w:rsid w:val="000F76D2"/>
    <w:rsid w:val="0010170B"/>
    <w:rsid w:val="00101C4F"/>
    <w:rsid w:val="0010236C"/>
    <w:rsid w:val="00102C9F"/>
    <w:rsid w:val="00103299"/>
    <w:rsid w:val="00103FC9"/>
    <w:rsid w:val="00104990"/>
    <w:rsid w:val="001053BD"/>
    <w:rsid w:val="00105974"/>
    <w:rsid w:val="001061A3"/>
    <w:rsid w:val="001068D2"/>
    <w:rsid w:val="001069F2"/>
    <w:rsid w:val="001103BD"/>
    <w:rsid w:val="00111208"/>
    <w:rsid w:val="001115E4"/>
    <w:rsid w:val="00111808"/>
    <w:rsid w:val="00112220"/>
    <w:rsid w:val="00113026"/>
    <w:rsid w:val="0011339F"/>
    <w:rsid w:val="00113B8F"/>
    <w:rsid w:val="00113EC8"/>
    <w:rsid w:val="001149E5"/>
    <w:rsid w:val="00114E96"/>
    <w:rsid w:val="001152C7"/>
    <w:rsid w:val="00115C88"/>
    <w:rsid w:val="00115FF2"/>
    <w:rsid w:val="0011644A"/>
    <w:rsid w:val="00117332"/>
    <w:rsid w:val="0011784B"/>
    <w:rsid w:val="001204DD"/>
    <w:rsid w:val="00121BBB"/>
    <w:rsid w:val="00122839"/>
    <w:rsid w:val="001237AC"/>
    <w:rsid w:val="001237BB"/>
    <w:rsid w:val="0012432A"/>
    <w:rsid w:val="00124518"/>
    <w:rsid w:val="001248B4"/>
    <w:rsid w:val="00124E12"/>
    <w:rsid w:val="00124E75"/>
    <w:rsid w:val="001258D1"/>
    <w:rsid w:val="0012673D"/>
    <w:rsid w:val="001269B8"/>
    <w:rsid w:val="00127099"/>
    <w:rsid w:val="00127A35"/>
    <w:rsid w:val="00130CAA"/>
    <w:rsid w:val="00132830"/>
    <w:rsid w:val="00132B71"/>
    <w:rsid w:val="00132C1F"/>
    <w:rsid w:val="001337A5"/>
    <w:rsid w:val="0013427A"/>
    <w:rsid w:val="001348FE"/>
    <w:rsid w:val="00134B36"/>
    <w:rsid w:val="00134D55"/>
    <w:rsid w:val="001360F3"/>
    <w:rsid w:val="001362C2"/>
    <w:rsid w:val="0013678C"/>
    <w:rsid w:val="00136955"/>
    <w:rsid w:val="00136E19"/>
    <w:rsid w:val="001371B2"/>
    <w:rsid w:val="00137AB9"/>
    <w:rsid w:val="00137D27"/>
    <w:rsid w:val="00137D78"/>
    <w:rsid w:val="00140472"/>
    <w:rsid w:val="0014060C"/>
    <w:rsid w:val="001409A0"/>
    <w:rsid w:val="00140F67"/>
    <w:rsid w:val="001411FD"/>
    <w:rsid w:val="0014189F"/>
    <w:rsid w:val="00141E40"/>
    <w:rsid w:val="00141F08"/>
    <w:rsid w:val="00141FF2"/>
    <w:rsid w:val="0014287A"/>
    <w:rsid w:val="00142DE2"/>
    <w:rsid w:val="001435AC"/>
    <w:rsid w:val="00143A37"/>
    <w:rsid w:val="00144C87"/>
    <w:rsid w:val="00145529"/>
    <w:rsid w:val="00145EEA"/>
    <w:rsid w:val="001467B1"/>
    <w:rsid w:val="00146CFC"/>
    <w:rsid w:val="00147321"/>
    <w:rsid w:val="00150175"/>
    <w:rsid w:val="001502C8"/>
    <w:rsid w:val="0015090D"/>
    <w:rsid w:val="00151011"/>
    <w:rsid w:val="00151224"/>
    <w:rsid w:val="0015130F"/>
    <w:rsid w:val="001532BA"/>
    <w:rsid w:val="00153C75"/>
    <w:rsid w:val="00153FED"/>
    <w:rsid w:val="00155BFD"/>
    <w:rsid w:val="001565F0"/>
    <w:rsid w:val="00156ABA"/>
    <w:rsid w:val="00157390"/>
    <w:rsid w:val="001576BD"/>
    <w:rsid w:val="00157DD5"/>
    <w:rsid w:val="00160998"/>
    <w:rsid w:val="00160C7B"/>
    <w:rsid w:val="00160CD6"/>
    <w:rsid w:val="00160DB6"/>
    <w:rsid w:val="00160F5F"/>
    <w:rsid w:val="0016139B"/>
    <w:rsid w:val="00161939"/>
    <w:rsid w:val="00161F8F"/>
    <w:rsid w:val="00162308"/>
    <w:rsid w:val="00162B71"/>
    <w:rsid w:val="0016316A"/>
    <w:rsid w:val="00163539"/>
    <w:rsid w:val="0016381F"/>
    <w:rsid w:val="00163D1D"/>
    <w:rsid w:val="00164171"/>
    <w:rsid w:val="00164E58"/>
    <w:rsid w:val="00165033"/>
    <w:rsid w:val="001655FB"/>
    <w:rsid w:val="00165926"/>
    <w:rsid w:val="001665EB"/>
    <w:rsid w:val="001670EA"/>
    <w:rsid w:val="00167243"/>
    <w:rsid w:val="001674A0"/>
    <w:rsid w:val="001679E3"/>
    <w:rsid w:val="00170A50"/>
    <w:rsid w:val="001714CA"/>
    <w:rsid w:val="00172008"/>
    <w:rsid w:val="00172AE6"/>
    <w:rsid w:val="001737E3"/>
    <w:rsid w:val="0017388F"/>
    <w:rsid w:val="00173ADA"/>
    <w:rsid w:val="00173CD1"/>
    <w:rsid w:val="00174FFD"/>
    <w:rsid w:val="001759CA"/>
    <w:rsid w:val="00175BA3"/>
    <w:rsid w:val="0017664F"/>
    <w:rsid w:val="0017726A"/>
    <w:rsid w:val="00177DD3"/>
    <w:rsid w:val="00180278"/>
    <w:rsid w:val="001807F2"/>
    <w:rsid w:val="001818A7"/>
    <w:rsid w:val="0018222B"/>
    <w:rsid w:val="00182725"/>
    <w:rsid w:val="001829C8"/>
    <w:rsid w:val="00185928"/>
    <w:rsid w:val="00186904"/>
    <w:rsid w:val="00186B0A"/>
    <w:rsid w:val="00186E5F"/>
    <w:rsid w:val="001877D8"/>
    <w:rsid w:val="001905BD"/>
    <w:rsid w:val="0019172B"/>
    <w:rsid w:val="00191A73"/>
    <w:rsid w:val="00191E79"/>
    <w:rsid w:val="00192586"/>
    <w:rsid w:val="00192FE6"/>
    <w:rsid w:val="0019360B"/>
    <w:rsid w:val="00193986"/>
    <w:rsid w:val="00193B08"/>
    <w:rsid w:val="00194570"/>
    <w:rsid w:val="0019476E"/>
    <w:rsid w:val="001960F6"/>
    <w:rsid w:val="00196B46"/>
    <w:rsid w:val="00196BF4"/>
    <w:rsid w:val="001972DA"/>
    <w:rsid w:val="001976AA"/>
    <w:rsid w:val="001A02F6"/>
    <w:rsid w:val="001A15C6"/>
    <w:rsid w:val="001A1B2A"/>
    <w:rsid w:val="001A25C8"/>
    <w:rsid w:val="001A5510"/>
    <w:rsid w:val="001A5C7B"/>
    <w:rsid w:val="001A5E19"/>
    <w:rsid w:val="001A5F39"/>
    <w:rsid w:val="001A63D8"/>
    <w:rsid w:val="001A6811"/>
    <w:rsid w:val="001B01FA"/>
    <w:rsid w:val="001B0832"/>
    <w:rsid w:val="001B1188"/>
    <w:rsid w:val="001B1491"/>
    <w:rsid w:val="001B18A7"/>
    <w:rsid w:val="001B1AD0"/>
    <w:rsid w:val="001B1ED2"/>
    <w:rsid w:val="001B2712"/>
    <w:rsid w:val="001B2762"/>
    <w:rsid w:val="001B27EB"/>
    <w:rsid w:val="001B36FC"/>
    <w:rsid w:val="001B41ED"/>
    <w:rsid w:val="001B4607"/>
    <w:rsid w:val="001B7E0C"/>
    <w:rsid w:val="001C0674"/>
    <w:rsid w:val="001C1405"/>
    <w:rsid w:val="001C16B8"/>
    <w:rsid w:val="001C1B93"/>
    <w:rsid w:val="001C226F"/>
    <w:rsid w:val="001C2C0F"/>
    <w:rsid w:val="001C5296"/>
    <w:rsid w:val="001C5530"/>
    <w:rsid w:val="001C57FC"/>
    <w:rsid w:val="001C5E85"/>
    <w:rsid w:val="001C65C2"/>
    <w:rsid w:val="001C66AC"/>
    <w:rsid w:val="001C6754"/>
    <w:rsid w:val="001C6FA9"/>
    <w:rsid w:val="001C77F0"/>
    <w:rsid w:val="001D06B2"/>
    <w:rsid w:val="001D30C9"/>
    <w:rsid w:val="001D3D38"/>
    <w:rsid w:val="001D445B"/>
    <w:rsid w:val="001D46A0"/>
    <w:rsid w:val="001D50C2"/>
    <w:rsid w:val="001D6498"/>
    <w:rsid w:val="001D753C"/>
    <w:rsid w:val="001D7CA4"/>
    <w:rsid w:val="001D7E58"/>
    <w:rsid w:val="001E0113"/>
    <w:rsid w:val="001E0425"/>
    <w:rsid w:val="001E058E"/>
    <w:rsid w:val="001E13B3"/>
    <w:rsid w:val="001E1B6E"/>
    <w:rsid w:val="001E1EFA"/>
    <w:rsid w:val="001E30A0"/>
    <w:rsid w:val="001E3DE1"/>
    <w:rsid w:val="001E4D4F"/>
    <w:rsid w:val="001E54F9"/>
    <w:rsid w:val="001E57CF"/>
    <w:rsid w:val="001E5981"/>
    <w:rsid w:val="001E66D2"/>
    <w:rsid w:val="001E6826"/>
    <w:rsid w:val="001E6E8E"/>
    <w:rsid w:val="001E74BA"/>
    <w:rsid w:val="001E7B9F"/>
    <w:rsid w:val="001F01FB"/>
    <w:rsid w:val="001F0658"/>
    <w:rsid w:val="001F097F"/>
    <w:rsid w:val="001F0AB7"/>
    <w:rsid w:val="001F0B72"/>
    <w:rsid w:val="001F0C29"/>
    <w:rsid w:val="001F0E92"/>
    <w:rsid w:val="001F0F21"/>
    <w:rsid w:val="001F1987"/>
    <w:rsid w:val="001F201D"/>
    <w:rsid w:val="001F21BC"/>
    <w:rsid w:val="001F22D5"/>
    <w:rsid w:val="001F23BD"/>
    <w:rsid w:val="001F34DA"/>
    <w:rsid w:val="001F427A"/>
    <w:rsid w:val="001F4DAC"/>
    <w:rsid w:val="001F5019"/>
    <w:rsid w:val="001F51C5"/>
    <w:rsid w:val="001F5419"/>
    <w:rsid w:val="001F65B0"/>
    <w:rsid w:val="001F673F"/>
    <w:rsid w:val="001F67AA"/>
    <w:rsid w:val="001F6AFD"/>
    <w:rsid w:val="001F70EB"/>
    <w:rsid w:val="001F738D"/>
    <w:rsid w:val="001F7599"/>
    <w:rsid w:val="0020013F"/>
    <w:rsid w:val="002038BD"/>
    <w:rsid w:val="0020414A"/>
    <w:rsid w:val="00204A2A"/>
    <w:rsid w:val="00204B22"/>
    <w:rsid w:val="00204B3A"/>
    <w:rsid w:val="0020535A"/>
    <w:rsid w:val="002055CB"/>
    <w:rsid w:val="002059EF"/>
    <w:rsid w:val="00205A4B"/>
    <w:rsid w:val="00205BDB"/>
    <w:rsid w:val="00206955"/>
    <w:rsid w:val="00206A79"/>
    <w:rsid w:val="00207A07"/>
    <w:rsid w:val="00210064"/>
    <w:rsid w:val="00210309"/>
    <w:rsid w:val="00210EB2"/>
    <w:rsid w:val="00211519"/>
    <w:rsid w:val="0021193A"/>
    <w:rsid w:val="0021224B"/>
    <w:rsid w:val="00212950"/>
    <w:rsid w:val="00212FB8"/>
    <w:rsid w:val="00213709"/>
    <w:rsid w:val="002145CB"/>
    <w:rsid w:val="002149AF"/>
    <w:rsid w:val="00214A86"/>
    <w:rsid w:val="00215AAA"/>
    <w:rsid w:val="0021683C"/>
    <w:rsid w:val="00216969"/>
    <w:rsid w:val="00216F5F"/>
    <w:rsid w:val="00220615"/>
    <w:rsid w:val="00220D80"/>
    <w:rsid w:val="00220E85"/>
    <w:rsid w:val="00221985"/>
    <w:rsid w:val="00221EC5"/>
    <w:rsid w:val="00222A7A"/>
    <w:rsid w:val="00223E64"/>
    <w:rsid w:val="00224A2C"/>
    <w:rsid w:val="00225217"/>
    <w:rsid w:val="002256D9"/>
    <w:rsid w:val="00226577"/>
    <w:rsid w:val="0022659A"/>
    <w:rsid w:val="0022687C"/>
    <w:rsid w:val="002306F8"/>
    <w:rsid w:val="00230B14"/>
    <w:rsid w:val="002312F4"/>
    <w:rsid w:val="002313A2"/>
    <w:rsid w:val="002313D8"/>
    <w:rsid w:val="00231DCB"/>
    <w:rsid w:val="00231FC7"/>
    <w:rsid w:val="00232930"/>
    <w:rsid w:val="00232A01"/>
    <w:rsid w:val="00232A95"/>
    <w:rsid w:val="00232AAB"/>
    <w:rsid w:val="00232C3F"/>
    <w:rsid w:val="00232DD9"/>
    <w:rsid w:val="0023308F"/>
    <w:rsid w:val="00233403"/>
    <w:rsid w:val="00233440"/>
    <w:rsid w:val="00233D0E"/>
    <w:rsid w:val="00234E13"/>
    <w:rsid w:val="00236450"/>
    <w:rsid w:val="00237091"/>
    <w:rsid w:val="0023765A"/>
    <w:rsid w:val="00237921"/>
    <w:rsid w:val="00240342"/>
    <w:rsid w:val="00241311"/>
    <w:rsid w:val="002418E8"/>
    <w:rsid w:val="00241DEC"/>
    <w:rsid w:val="00241E37"/>
    <w:rsid w:val="00242E22"/>
    <w:rsid w:val="0024336B"/>
    <w:rsid w:val="002436CE"/>
    <w:rsid w:val="00243E39"/>
    <w:rsid w:val="00244194"/>
    <w:rsid w:val="0024424F"/>
    <w:rsid w:val="00244D28"/>
    <w:rsid w:val="00245689"/>
    <w:rsid w:val="00245720"/>
    <w:rsid w:val="00245A6F"/>
    <w:rsid w:val="00245FD5"/>
    <w:rsid w:val="00246ECB"/>
    <w:rsid w:val="002477DF"/>
    <w:rsid w:val="0025193F"/>
    <w:rsid w:val="00251AD6"/>
    <w:rsid w:val="00251FD4"/>
    <w:rsid w:val="00252C17"/>
    <w:rsid w:val="0025307F"/>
    <w:rsid w:val="00253483"/>
    <w:rsid w:val="00253D90"/>
    <w:rsid w:val="00254294"/>
    <w:rsid w:val="002551BD"/>
    <w:rsid w:val="002568D0"/>
    <w:rsid w:val="00257343"/>
    <w:rsid w:val="00260AEE"/>
    <w:rsid w:val="00260BBA"/>
    <w:rsid w:val="002611FE"/>
    <w:rsid w:val="00261F29"/>
    <w:rsid w:val="00261FF3"/>
    <w:rsid w:val="002621A6"/>
    <w:rsid w:val="00262661"/>
    <w:rsid w:val="00262D9D"/>
    <w:rsid w:val="00262FAB"/>
    <w:rsid w:val="002632DF"/>
    <w:rsid w:val="00263632"/>
    <w:rsid w:val="00263946"/>
    <w:rsid w:val="002640BA"/>
    <w:rsid w:val="00264CF2"/>
    <w:rsid w:val="00265ABB"/>
    <w:rsid w:val="00265AE2"/>
    <w:rsid w:val="002667A8"/>
    <w:rsid w:val="00267587"/>
    <w:rsid w:val="002675C8"/>
    <w:rsid w:val="00267760"/>
    <w:rsid w:val="00267BA8"/>
    <w:rsid w:val="00270ACB"/>
    <w:rsid w:val="00271589"/>
    <w:rsid w:val="0027190E"/>
    <w:rsid w:val="00273177"/>
    <w:rsid w:val="0027455B"/>
    <w:rsid w:val="00274C88"/>
    <w:rsid w:val="00275074"/>
    <w:rsid w:val="0027609F"/>
    <w:rsid w:val="002763E9"/>
    <w:rsid w:val="00276736"/>
    <w:rsid w:val="00276F4E"/>
    <w:rsid w:val="0027773D"/>
    <w:rsid w:val="002778BD"/>
    <w:rsid w:val="00277E3A"/>
    <w:rsid w:val="002803C3"/>
    <w:rsid w:val="002815FA"/>
    <w:rsid w:val="00281811"/>
    <w:rsid w:val="002824C2"/>
    <w:rsid w:val="00282A0A"/>
    <w:rsid w:val="0028326A"/>
    <w:rsid w:val="00284932"/>
    <w:rsid w:val="00284E32"/>
    <w:rsid w:val="002851EB"/>
    <w:rsid w:val="00285510"/>
    <w:rsid w:val="00285601"/>
    <w:rsid w:val="00285BD1"/>
    <w:rsid w:val="00285DE2"/>
    <w:rsid w:val="00285F43"/>
    <w:rsid w:val="0028616D"/>
    <w:rsid w:val="00286965"/>
    <w:rsid w:val="00287C4B"/>
    <w:rsid w:val="00290DCB"/>
    <w:rsid w:val="0029136E"/>
    <w:rsid w:val="00292377"/>
    <w:rsid w:val="00292399"/>
    <w:rsid w:val="002932F0"/>
    <w:rsid w:val="00293538"/>
    <w:rsid w:val="00293DC0"/>
    <w:rsid w:val="00294445"/>
    <w:rsid w:val="00294B4D"/>
    <w:rsid w:val="0029537E"/>
    <w:rsid w:val="0029571F"/>
    <w:rsid w:val="002960D5"/>
    <w:rsid w:val="00296115"/>
    <w:rsid w:val="00296622"/>
    <w:rsid w:val="00297125"/>
    <w:rsid w:val="002972D5"/>
    <w:rsid w:val="00297926"/>
    <w:rsid w:val="002A02C9"/>
    <w:rsid w:val="002A0424"/>
    <w:rsid w:val="002A1062"/>
    <w:rsid w:val="002A12E3"/>
    <w:rsid w:val="002A2012"/>
    <w:rsid w:val="002A2413"/>
    <w:rsid w:val="002A2F5E"/>
    <w:rsid w:val="002A352A"/>
    <w:rsid w:val="002A41FC"/>
    <w:rsid w:val="002A4A66"/>
    <w:rsid w:val="002A607D"/>
    <w:rsid w:val="002A7A0B"/>
    <w:rsid w:val="002B1072"/>
    <w:rsid w:val="002B132E"/>
    <w:rsid w:val="002B1499"/>
    <w:rsid w:val="002B2813"/>
    <w:rsid w:val="002B2CC4"/>
    <w:rsid w:val="002B2D29"/>
    <w:rsid w:val="002B3B31"/>
    <w:rsid w:val="002B3BBD"/>
    <w:rsid w:val="002B497D"/>
    <w:rsid w:val="002B5F96"/>
    <w:rsid w:val="002B6181"/>
    <w:rsid w:val="002C0C4B"/>
    <w:rsid w:val="002C1EEA"/>
    <w:rsid w:val="002C29DB"/>
    <w:rsid w:val="002C2CAE"/>
    <w:rsid w:val="002C318C"/>
    <w:rsid w:val="002C4074"/>
    <w:rsid w:val="002C47AD"/>
    <w:rsid w:val="002C5510"/>
    <w:rsid w:val="002C6034"/>
    <w:rsid w:val="002C635B"/>
    <w:rsid w:val="002C7096"/>
    <w:rsid w:val="002C7276"/>
    <w:rsid w:val="002C770F"/>
    <w:rsid w:val="002C7AAA"/>
    <w:rsid w:val="002C7CFF"/>
    <w:rsid w:val="002D0BC6"/>
    <w:rsid w:val="002D12DB"/>
    <w:rsid w:val="002D17C5"/>
    <w:rsid w:val="002D282A"/>
    <w:rsid w:val="002D2E70"/>
    <w:rsid w:val="002D31BC"/>
    <w:rsid w:val="002D365F"/>
    <w:rsid w:val="002D3AC7"/>
    <w:rsid w:val="002D51DF"/>
    <w:rsid w:val="002D55EB"/>
    <w:rsid w:val="002D6547"/>
    <w:rsid w:val="002D6892"/>
    <w:rsid w:val="002D68C2"/>
    <w:rsid w:val="002D7577"/>
    <w:rsid w:val="002D7C86"/>
    <w:rsid w:val="002E00AE"/>
    <w:rsid w:val="002E0692"/>
    <w:rsid w:val="002E0FC5"/>
    <w:rsid w:val="002E144A"/>
    <w:rsid w:val="002E152D"/>
    <w:rsid w:val="002E15D6"/>
    <w:rsid w:val="002E1D74"/>
    <w:rsid w:val="002E2524"/>
    <w:rsid w:val="002E2943"/>
    <w:rsid w:val="002E2CF1"/>
    <w:rsid w:val="002E34AF"/>
    <w:rsid w:val="002E4AAC"/>
    <w:rsid w:val="002E53DE"/>
    <w:rsid w:val="002E563B"/>
    <w:rsid w:val="002E5790"/>
    <w:rsid w:val="002E62D2"/>
    <w:rsid w:val="002E6547"/>
    <w:rsid w:val="002E734F"/>
    <w:rsid w:val="002E74AF"/>
    <w:rsid w:val="002E758C"/>
    <w:rsid w:val="002F1038"/>
    <w:rsid w:val="002F1B1F"/>
    <w:rsid w:val="002F2027"/>
    <w:rsid w:val="002F22FF"/>
    <w:rsid w:val="002F2D8F"/>
    <w:rsid w:val="002F31D9"/>
    <w:rsid w:val="002F4450"/>
    <w:rsid w:val="002F48D8"/>
    <w:rsid w:val="002F5BE4"/>
    <w:rsid w:val="002F6804"/>
    <w:rsid w:val="002F695B"/>
    <w:rsid w:val="002F72DA"/>
    <w:rsid w:val="002F7565"/>
    <w:rsid w:val="002F76B1"/>
    <w:rsid w:val="002F775A"/>
    <w:rsid w:val="002F7D66"/>
    <w:rsid w:val="002F7DBE"/>
    <w:rsid w:val="00300354"/>
    <w:rsid w:val="0030090B"/>
    <w:rsid w:val="00301EC5"/>
    <w:rsid w:val="00302AE8"/>
    <w:rsid w:val="00302BB1"/>
    <w:rsid w:val="003030DB"/>
    <w:rsid w:val="003030F0"/>
    <w:rsid w:val="00303CF5"/>
    <w:rsid w:val="0030404B"/>
    <w:rsid w:val="00304210"/>
    <w:rsid w:val="003048D7"/>
    <w:rsid w:val="00304940"/>
    <w:rsid w:val="00304A1B"/>
    <w:rsid w:val="00304AD2"/>
    <w:rsid w:val="00304EAA"/>
    <w:rsid w:val="00305297"/>
    <w:rsid w:val="00305D6F"/>
    <w:rsid w:val="00306166"/>
    <w:rsid w:val="003062E6"/>
    <w:rsid w:val="003068B6"/>
    <w:rsid w:val="00306C86"/>
    <w:rsid w:val="003071F6"/>
    <w:rsid w:val="00307FE0"/>
    <w:rsid w:val="003107EB"/>
    <w:rsid w:val="00310861"/>
    <w:rsid w:val="00310E66"/>
    <w:rsid w:val="00311528"/>
    <w:rsid w:val="00311C08"/>
    <w:rsid w:val="00311C2B"/>
    <w:rsid w:val="003122C6"/>
    <w:rsid w:val="003125E0"/>
    <w:rsid w:val="00312DC4"/>
    <w:rsid w:val="00312ECE"/>
    <w:rsid w:val="0031393C"/>
    <w:rsid w:val="00313CB0"/>
    <w:rsid w:val="00313F96"/>
    <w:rsid w:val="00314B0A"/>
    <w:rsid w:val="003150CE"/>
    <w:rsid w:val="00315A26"/>
    <w:rsid w:val="00315AAB"/>
    <w:rsid w:val="00315C4F"/>
    <w:rsid w:val="00315F9A"/>
    <w:rsid w:val="0031731E"/>
    <w:rsid w:val="003175E1"/>
    <w:rsid w:val="00320299"/>
    <w:rsid w:val="0032107F"/>
    <w:rsid w:val="00321154"/>
    <w:rsid w:val="003211B0"/>
    <w:rsid w:val="00321EDA"/>
    <w:rsid w:val="003224AA"/>
    <w:rsid w:val="003224E7"/>
    <w:rsid w:val="0032388D"/>
    <w:rsid w:val="00323FD6"/>
    <w:rsid w:val="00324300"/>
    <w:rsid w:val="00325D7A"/>
    <w:rsid w:val="00326145"/>
    <w:rsid w:val="00327163"/>
    <w:rsid w:val="00327305"/>
    <w:rsid w:val="00327531"/>
    <w:rsid w:val="00330187"/>
    <w:rsid w:val="00331C77"/>
    <w:rsid w:val="00331DB6"/>
    <w:rsid w:val="00331F96"/>
    <w:rsid w:val="00332B55"/>
    <w:rsid w:val="003336B9"/>
    <w:rsid w:val="0033476C"/>
    <w:rsid w:val="00335698"/>
    <w:rsid w:val="00335EA8"/>
    <w:rsid w:val="00335EE9"/>
    <w:rsid w:val="003363DD"/>
    <w:rsid w:val="0033746F"/>
    <w:rsid w:val="00337810"/>
    <w:rsid w:val="00340361"/>
    <w:rsid w:val="00340795"/>
    <w:rsid w:val="0034111C"/>
    <w:rsid w:val="003411E8"/>
    <w:rsid w:val="00341947"/>
    <w:rsid w:val="00341E60"/>
    <w:rsid w:val="0034217F"/>
    <w:rsid w:val="00342AD2"/>
    <w:rsid w:val="00342F31"/>
    <w:rsid w:val="00343954"/>
    <w:rsid w:val="00344886"/>
    <w:rsid w:val="00344CF5"/>
    <w:rsid w:val="00345405"/>
    <w:rsid w:val="00345DDD"/>
    <w:rsid w:val="00346299"/>
    <w:rsid w:val="00346BA2"/>
    <w:rsid w:val="00346FED"/>
    <w:rsid w:val="00347601"/>
    <w:rsid w:val="003505EB"/>
    <w:rsid w:val="00351E01"/>
    <w:rsid w:val="00352359"/>
    <w:rsid w:val="00352390"/>
    <w:rsid w:val="00352968"/>
    <w:rsid w:val="0035298B"/>
    <w:rsid w:val="00352D21"/>
    <w:rsid w:val="0035443D"/>
    <w:rsid w:val="00354AA2"/>
    <w:rsid w:val="00354FEE"/>
    <w:rsid w:val="00356275"/>
    <w:rsid w:val="00356425"/>
    <w:rsid w:val="0035666E"/>
    <w:rsid w:val="00356C0B"/>
    <w:rsid w:val="00356E23"/>
    <w:rsid w:val="003575EF"/>
    <w:rsid w:val="00357B9C"/>
    <w:rsid w:val="003610EE"/>
    <w:rsid w:val="00361412"/>
    <w:rsid w:val="003615CA"/>
    <w:rsid w:val="00361AE6"/>
    <w:rsid w:val="00363B2C"/>
    <w:rsid w:val="00364095"/>
    <w:rsid w:val="003642A6"/>
    <w:rsid w:val="00364763"/>
    <w:rsid w:val="00365C3D"/>
    <w:rsid w:val="00365CA7"/>
    <w:rsid w:val="0036601F"/>
    <w:rsid w:val="00366C1B"/>
    <w:rsid w:val="00367337"/>
    <w:rsid w:val="00367367"/>
    <w:rsid w:val="00367FD8"/>
    <w:rsid w:val="0037004E"/>
    <w:rsid w:val="00370B63"/>
    <w:rsid w:val="00370FCC"/>
    <w:rsid w:val="003711AF"/>
    <w:rsid w:val="003735C6"/>
    <w:rsid w:val="0037436B"/>
    <w:rsid w:val="00374848"/>
    <w:rsid w:val="00374F59"/>
    <w:rsid w:val="003757A1"/>
    <w:rsid w:val="00375A2E"/>
    <w:rsid w:val="00375D09"/>
    <w:rsid w:val="00376220"/>
    <w:rsid w:val="003762DC"/>
    <w:rsid w:val="00376CB3"/>
    <w:rsid w:val="00376FBC"/>
    <w:rsid w:val="00377344"/>
    <w:rsid w:val="0037739D"/>
    <w:rsid w:val="0037751C"/>
    <w:rsid w:val="00377967"/>
    <w:rsid w:val="00377D61"/>
    <w:rsid w:val="00380B66"/>
    <w:rsid w:val="00380F3F"/>
    <w:rsid w:val="00380FD5"/>
    <w:rsid w:val="00381953"/>
    <w:rsid w:val="00381B3C"/>
    <w:rsid w:val="00382232"/>
    <w:rsid w:val="00382F1A"/>
    <w:rsid w:val="00382F9A"/>
    <w:rsid w:val="00383282"/>
    <w:rsid w:val="00383422"/>
    <w:rsid w:val="00383658"/>
    <w:rsid w:val="0038412E"/>
    <w:rsid w:val="003853AB"/>
    <w:rsid w:val="0038598E"/>
    <w:rsid w:val="00386053"/>
    <w:rsid w:val="00387459"/>
    <w:rsid w:val="0038771D"/>
    <w:rsid w:val="00390425"/>
    <w:rsid w:val="0039052E"/>
    <w:rsid w:val="00390935"/>
    <w:rsid w:val="003915B9"/>
    <w:rsid w:val="0039241F"/>
    <w:rsid w:val="00392491"/>
    <w:rsid w:val="003935B0"/>
    <w:rsid w:val="003935E9"/>
    <w:rsid w:val="00393E44"/>
    <w:rsid w:val="00394301"/>
    <w:rsid w:val="00396AF6"/>
    <w:rsid w:val="0039747B"/>
    <w:rsid w:val="00397AB6"/>
    <w:rsid w:val="00397ACA"/>
    <w:rsid w:val="003A10C3"/>
    <w:rsid w:val="003A1D56"/>
    <w:rsid w:val="003A2100"/>
    <w:rsid w:val="003A3284"/>
    <w:rsid w:val="003A495D"/>
    <w:rsid w:val="003A4A40"/>
    <w:rsid w:val="003A4C7C"/>
    <w:rsid w:val="003A5611"/>
    <w:rsid w:val="003A5844"/>
    <w:rsid w:val="003A597F"/>
    <w:rsid w:val="003A637D"/>
    <w:rsid w:val="003A6B16"/>
    <w:rsid w:val="003A71A8"/>
    <w:rsid w:val="003A71D2"/>
    <w:rsid w:val="003A78E6"/>
    <w:rsid w:val="003B00CA"/>
    <w:rsid w:val="003B030B"/>
    <w:rsid w:val="003B0432"/>
    <w:rsid w:val="003B0636"/>
    <w:rsid w:val="003B0821"/>
    <w:rsid w:val="003B0BE9"/>
    <w:rsid w:val="003B0F4B"/>
    <w:rsid w:val="003B13E4"/>
    <w:rsid w:val="003B1846"/>
    <w:rsid w:val="003B25D0"/>
    <w:rsid w:val="003B2E9B"/>
    <w:rsid w:val="003B2F8D"/>
    <w:rsid w:val="003B332E"/>
    <w:rsid w:val="003B3A98"/>
    <w:rsid w:val="003B3C64"/>
    <w:rsid w:val="003B47B9"/>
    <w:rsid w:val="003B4A3F"/>
    <w:rsid w:val="003B4FAA"/>
    <w:rsid w:val="003B547A"/>
    <w:rsid w:val="003B6EC0"/>
    <w:rsid w:val="003B75B9"/>
    <w:rsid w:val="003B771F"/>
    <w:rsid w:val="003C087B"/>
    <w:rsid w:val="003C0DA2"/>
    <w:rsid w:val="003C1A18"/>
    <w:rsid w:val="003C42A8"/>
    <w:rsid w:val="003C4666"/>
    <w:rsid w:val="003C5975"/>
    <w:rsid w:val="003C5C41"/>
    <w:rsid w:val="003C6509"/>
    <w:rsid w:val="003C669D"/>
    <w:rsid w:val="003C6877"/>
    <w:rsid w:val="003C7062"/>
    <w:rsid w:val="003C7321"/>
    <w:rsid w:val="003C7461"/>
    <w:rsid w:val="003C7951"/>
    <w:rsid w:val="003C7E97"/>
    <w:rsid w:val="003D0788"/>
    <w:rsid w:val="003D132A"/>
    <w:rsid w:val="003D1517"/>
    <w:rsid w:val="003D1B47"/>
    <w:rsid w:val="003D1D50"/>
    <w:rsid w:val="003D232D"/>
    <w:rsid w:val="003D286B"/>
    <w:rsid w:val="003D2938"/>
    <w:rsid w:val="003D2B71"/>
    <w:rsid w:val="003D2EC9"/>
    <w:rsid w:val="003D3FBA"/>
    <w:rsid w:val="003D402B"/>
    <w:rsid w:val="003D54B0"/>
    <w:rsid w:val="003D562D"/>
    <w:rsid w:val="003D6B52"/>
    <w:rsid w:val="003D764F"/>
    <w:rsid w:val="003D76EF"/>
    <w:rsid w:val="003E0042"/>
    <w:rsid w:val="003E0667"/>
    <w:rsid w:val="003E0BCE"/>
    <w:rsid w:val="003E0DF3"/>
    <w:rsid w:val="003E13E0"/>
    <w:rsid w:val="003E1660"/>
    <w:rsid w:val="003E1CD1"/>
    <w:rsid w:val="003E1F61"/>
    <w:rsid w:val="003E2A2D"/>
    <w:rsid w:val="003E2D57"/>
    <w:rsid w:val="003E30BF"/>
    <w:rsid w:val="003E32CC"/>
    <w:rsid w:val="003E3C76"/>
    <w:rsid w:val="003E47D4"/>
    <w:rsid w:val="003E4A49"/>
    <w:rsid w:val="003E50B9"/>
    <w:rsid w:val="003E56EE"/>
    <w:rsid w:val="003E5844"/>
    <w:rsid w:val="003E6186"/>
    <w:rsid w:val="003E64A9"/>
    <w:rsid w:val="003E6DFA"/>
    <w:rsid w:val="003E77F0"/>
    <w:rsid w:val="003E7905"/>
    <w:rsid w:val="003F0336"/>
    <w:rsid w:val="003F1B4E"/>
    <w:rsid w:val="003F31D4"/>
    <w:rsid w:val="003F389F"/>
    <w:rsid w:val="003F3B40"/>
    <w:rsid w:val="003F3F10"/>
    <w:rsid w:val="003F3FCC"/>
    <w:rsid w:val="003F5547"/>
    <w:rsid w:val="003F5C40"/>
    <w:rsid w:val="003F65CF"/>
    <w:rsid w:val="003F6A8A"/>
    <w:rsid w:val="003F6B23"/>
    <w:rsid w:val="003F6E12"/>
    <w:rsid w:val="003F6F8B"/>
    <w:rsid w:val="003F75ED"/>
    <w:rsid w:val="003F79B8"/>
    <w:rsid w:val="004002B7"/>
    <w:rsid w:val="00400F31"/>
    <w:rsid w:val="004023BA"/>
    <w:rsid w:val="0040279F"/>
    <w:rsid w:val="00402A61"/>
    <w:rsid w:val="00402B78"/>
    <w:rsid w:val="00403750"/>
    <w:rsid w:val="004060A9"/>
    <w:rsid w:val="00406B4D"/>
    <w:rsid w:val="00410343"/>
    <w:rsid w:val="00410B22"/>
    <w:rsid w:val="00412E45"/>
    <w:rsid w:val="0041443C"/>
    <w:rsid w:val="0041488F"/>
    <w:rsid w:val="004154F7"/>
    <w:rsid w:val="00416716"/>
    <w:rsid w:val="004168EE"/>
    <w:rsid w:val="00416A4E"/>
    <w:rsid w:val="00416D44"/>
    <w:rsid w:val="004176FF"/>
    <w:rsid w:val="00417A1E"/>
    <w:rsid w:val="00421706"/>
    <w:rsid w:val="004219F1"/>
    <w:rsid w:val="00421A27"/>
    <w:rsid w:val="00421D0A"/>
    <w:rsid w:val="004225DC"/>
    <w:rsid w:val="004226C3"/>
    <w:rsid w:val="004228BA"/>
    <w:rsid w:val="00423B59"/>
    <w:rsid w:val="004241C5"/>
    <w:rsid w:val="00424235"/>
    <w:rsid w:val="00424B04"/>
    <w:rsid w:val="00424BD4"/>
    <w:rsid w:val="00424FA7"/>
    <w:rsid w:val="0042517F"/>
    <w:rsid w:val="00425D2C"/>
    <w:rsid w:val="00426322"/>
    <w:rsid w:val="00426A87"/>
    <w:rsid w:val="00427007"/>
    <w:rsid w:val="00427791"/>
    <w:rsid w:val="0043036B"/>
    <w:rsid w:val="004304BD"/>
    <w:rsid w:val="004309D8"/>
    <w:rsid w:val="004313D1"/>
    <w:rsid w:val="00432110"/>
    <w:rsid w:val="00432738"/>
    <w:rsid w:val="004328EE"/>
    <w:rsid w:val="00432F75"/>
    <w:rsid w:val="00433EBE"/>
    <w:rsid w:val="00434406"/>
    <w:rsid w:val="00434EAC"/>
    <w:rsid w:val="0043565B"/>
    <w:rsid w:val="00435CE6"/>
    <w:rsid w:val="00436A00"/>
    <w:rsid w:val="00440FED"/>
    <w:rsid w:val="00441B92"/>
    <w:rsid w:val="004424CC"/>
    <w:rsid w:val="00443A9F"/>
    <w:rsid w:val="0044474B"/>
    <w:rsid w:val="00444BEA"/>
    <w:rsid w:val="00445F39"/>
    <w:rsid w:val="00445FF7"/>
    <w:rsid w:val="004508A8"/>
    <w:rsid w:val="00450E47"/>
    <w:rsid w:val="00451393"/>
    <w:rsid w:val="00451BAE"/>
    <w:rsid w:val="00452CA7"/>
    <w:rsid w:val="00453341"/>
    <w:rsid w:val="00453FDA"/>
    <w:rsid w:val="004545C6"/>
    <w:rsid w:val="00454DCA"/>
    <w:rsid w:val="00454E26"/>
    <w:rsid w:val="00456544"/>
    <w:rsid w:val="00456649"/>
    <w:rsid w:val="00456677"/>
    <w:rsid w:val="004567B7"/>
    <w:rsid w:val="004567DC"/>
    <w:rsid w:val="00456856"/>
    <w:rsid w:val="004571EF"/>
    <w:rsid w:val="00457E55"/>
    <w:rsid w:val="0046047A"/>
    <w:rsid w:val="00461210"/>
    <w:rsid w:val="00461323"/>
    <w:rsid w:val="00461700"/>
    <w:rsid w:val="0046199B"/>
    <w:rsid w:val="00461AAC"/>
    <w:rsid w:val="0046220A"/>
    <w:rsid w:val="00462490"/>
    <w:rsid w:val="00462AC9"/>
    <w:rsid w:val="00462D93"/>
    <w:rsid w:val="00463248"/>
    <w:rsid w:val="004632E3"/>
    <w:rsid w:val="00463B32"/>
    <w:rsid w:val="00463DC3"/>
    <w:rsid w:val="004642B1"/>
    <w:rsid w:val="00465299"/>
    <w:rsid w:val="00466A0F"/>
    <w:rsid w:val="00467351"/>
    <w:rsid w:val="0046795B"/>
    <w:rsid w:val="004708C0"/>
    <w:rsid w:val="00470DEA"/>
    <w:rsid w:val="0047115F"/>
    <w:rsid w:val="004715CB"/>
    <w:rsid w:val="00471863"/>
    <w:rsid w:val="004725BC"/>
    <w:rsid w:val="00473777"/>
    <w:rsid w:val="00473A14"/>
    <w:rsid w:val="00474240"/>
    <w:rsid w:val="0047432B"/>
    <w:rsid w:val="004745A9"/>
    <w:rsid w:val="00474871"/>
    <w:rsid w:val="00474CA8"/>
    <w:rsid w:val="00474E43"/>
    <w:rsid w:val="00475560"/>
    <w:rsid w:val="004766DA"/>
    <w:rsid w:val="00476A55"/>
    <w:rsid w:val="004771CC"/>
    <w:rsid w:val="004775D0"/>
    <w:rsid w:val="0047773D"/>
    <w:rsid w:val="0048076D"/>
    <w:rsid w:val="004811D8"/>
    <w:rsid w:val="0048134D"/>
    <w:rsid w:val="00481624"/>
    <w:rsid w:val="00481765"/>
    <w:rsid w:val="00481B6A"/>
    <w:rsid w:val="00481D25"/>
    <w:rsid w:val="00481D90"/>
    <w:rsid w:val="00482700"/>
    <w:rsid w:val="00482CD4"/>
    <w:rsid w:val="0048321F"/>
    <w:rsid w:val="00483261"/>
    <w:rsid w:val="0048328A"/>
    <w:rsid w:val="00483D89"/>
    <w:rsid w:val="00484377"/>
    <w:rsid w:val="00485A8D"/>
    <w:rsid w:val="00485B23"/>
    <w:rsid w:val="00485B50"/>
    <w:rsid w:val="004871D5"/>
    <w:rsid w:val="004873D8"/>
    <w:rsid w:val="004874E4"/>
    <w:rsid w:val="0049070D"/>
    <w:rsid w:val="00490A39"/>
    <w:rsid w:val="00490B1B"/>
    <w:rsid w:val="00490E82"/>
    <w:rsid w:val="00491BE4"/>
    <w:rsid w:val="00491DB2"/>
    <w:rsid w:val="00492877"/>
    <w:rsid w:val="00494F51"/>
    <w:rsid w:val="00495A56"/>
    <w:rsid w:val="00495BA6"/>
    <w:rsid w:val="00496DC2"/>
    <w:rsid w:val="00496E75"/>
    <w:rsid w:val="00496F05"/>
    <w:rsid w:val="00497A2B"/>
    <w:rsid w:val="004A014C"/>
    <w:rsid w:val="004A0AA8"/>
    <w:rsid w:val="004A1FE4"/>
    <w:rsid w:val="004A2103"/>
    <w:rsid w:val="004A236F"/>
    <w:rsid w:val="004A2CA9"/>
    <w:rsid w:val="004A33EF"/>
    <w:rsid w:val="004A34C9"/>
    <w:rsid w:val="004A3CB5"/>
    <w:rsid w:val="004A4F3E"/>
    <w:rsid w:val="004A537D"/>
    <w:rsid w:val="004A67F0"/>
    <w:rsid w:val="004A71C3"/>
    <w:rsid w:val="004A7769"/>
    <w:rsid w:val="004A77B1"/>
    <w:rsid w:val="004B0A8F"/>
    <w:rsid w:val="004B1B4C"/>
    <w:rsid w:val="004B217D"/>
    <w:rsid w:val="004B23AD"/>
    <w:rsid w:val="004B2965"/>
    <w:rsid w:val="004B2C1F"/>
    <w:rsid w:val="004B3265"/>
    <w:rsid w:val="004B3545"/>
    <w:rsid w:val="004B4224"/>
    <w:rsid w:val="004B428B"/>
    <w:rsid w:val="004B4297"/>
    <w:rsid w:val="004B4647"/>
    <w:rsid w:val="004B57DF"/>
    <w:rsid w:val="004B6B25"/>
    <w:rsid w:val="004B7455"/>
    <w:rsid w:val="004B74FF"/>
    <w:rsid w:val="004B7CE4"/>
    <w:rsid w:val="004C0401"/>
    <w:rsid w:val="004C0433"/>
    <w:rsid w:val="004C04EA"/>
    <w:rsid w:val="004C0C49"/>
    <w:rsid w:val="004C0C8E"/>
    <w:rsid w:val="004C1096"/>
    <w:rsid w:val="004C183D"/>
    <w:rsid w:val="004C18CA"/>
    <w:rsid w:val="004C1B05"/>
    <w:rsid w:val="004C2B60"/>
    <w:rsid w:val="004C394F"/>
    <w:rsid w:val="004C3EC7"/>
    <w:rsid w:val="004C3EEE"/>
    <w:rsid w:val="004C483D"/>
    <w:rsid w:val="004C49EA"/>
    <w:rsid w:val="004C4D15"/>
    <w:rsid w:val="004C6315"/>
    <w:rsid w:val="004C6DA5"/>
    <w:rsid w:val="004C7164"/>
    <w:rsid w:val="004C795A"/>
    <w:rsid w:val="004C7F93"/>
    <w:rsid w:val="004D2629"/>
    <w:rsid w:val="004D26B8"/>
    <w:rsid w:val="004D2C2C"/>
    <w:rsid w:val="004D32C1"/>
    <w:rsid w:val="004D38C2"/>
    <w:rsid w:val="004D3A84"/>
    <w:rsid w:val="004D41DC"/>
    <w:rsid w:val="004D4FBD"/>
    <w:rsid w:val="004D4FC0"/>
    <w:rsid w:val="004D5CE7"/>
    <w:rsid w:val="004D6027"/>
    <w:rsid w:val="004D6381"/>
    <w:rsid w:val="004D757D"/>
    <w:rsid w:val="004D7DA8"/>
    <w:rsid w:val="004E0485"/>
    <w:rsid w:val="004E10CD"/>
    <w:rsid w:val="004E1401"/>
    <w:rsid w:val="004E161F"/>
    <w:rsid w:val="004E2892"/>
    <w:rsid w:val="004E352D"/>
    <w:rsid w:val="004E362B"/>
    <w:rsid w:val="004E3681"/>
    <w:rsid w:val="004E3D74"/>
    <w:rsid w:val="004E4018"/>
    <w:rsid w:val="004E5563"/>
    <w:rsid w:val="004E5DE1"/>
    <w:rsid w:val="004E651E"/>
    <w:rsid w:val="004E732F"/>
    <w:rsid w:val="004E784B"/>
    <w:rsid w:val="004E79A1"/>
    <w:rsid w:val="004F0224"/>
    <w:rsid w:val="004F0DB4"/>
    <w:rsid w:val="004F0E04"/>
    <w:rsid w:val="004F0FCB"/>
    <w:rsid w:val="004F1752"/>
    <w:rsid w:val="004F1CD3"/>
    <w:rsid w:val="004F1EBC"/>
    <w:rsid w:val="004F1FFF"/>
    <w:rsid w:val="004F20AB"/>
    <w:rsid w:val="004F20E8"/>
    <w:rsid w:val="004F3172"/>
    <w:rsid w:val="004F3B71"/>
    <w:rsid w:val="004F3FE5"/>
    <w:rsid w:val="004F41BE"/>
    <w:rsid w:val="004F5154"/>
    <w:rsid w:val="004F5835"/>
    <w:rsid w:val="004F661C"/>
    <w:rsid w:val="004F6D99"/>
    <w:rsid w:val="004F732A"/>
    <w:rsid w:val="00500572"/>
    <w:rsid w:val="00500701"/>
    <w:rsid w:val="00501304"/>
    <w:rsid w:val="00501425"/>
    <w:rsid w:val="00501506"/>
    <w:rsid w:val="00501EF9"/>
    <w:rsid w:val="0050248F"/>
    <w:rsid w:val="0050318B"/>
    <w:rsid w:val="00503CF2"/>
    <w:rsid w:val="00504311"/>
    <w:rsid w:val="0050485C"/>
    <w:rsid w:val="00504AC6"/>
    <w:rsid w:val="00504D75"/>
    <w:rsid w:val="00505D51"/>
    <w:rsid w:val="005068FB"/>
    <w:rsid w:val="00510351"/>
    <w:rsid w:val="00510ABC"/>
    <w:rsid w:val="00511079"/>
    <w:rsid w:val="00511088"/>
    <w:rsid w:val="00511411"/>
    <w:rsid w:val="00511728"/>
    <w:rsid w:val="00511CDF"/>
    <w:rsid w:val="00512829"/>
    <w:rsid w:val="00513839"/>
    <w:rsid w:val="00513DEF"/>
    <w:rsid w:val="0051423C"/>
    <w:rsid w:val="00514367"/>
    <w:rsid w:val="005148D4"/>
    <w:rsid w:val="00514C91"/>
    <w:rsid w:val="005153CE"/>
    <w:rsid w:val="00516241"/>
    <w:rsid w:val="00516A84"/>
    <w:rsid w:val="00516FD9"/>
    <w:rsid w:val="0051701F"/>
    <w:rsid w:val="00517044"/>
    <w:rsid w:val="005177CD"/>
    <w:rsid w:val="0051791D"/>
    <w:rsid w:val="00517C36"/>
    <w:rsid w:val="00520D6D"/>
    <w:rsid w:val="00520FD7"/>
    <w:rsid w:val="005212FD"/>
    <w:rsid w:val="00521425"/>
    <w:rsid w:val="005217BB"/>
    <w:rsid w:val="00523E75"/>
    <w:rsid w:val="005243E0"/>
    <w:rsid w:val="005256F3"/>
    <w:rsid w:val="00526469"/>
    <w:rsid w:val="005265A3"/>
    <w:rsid w:val="00526783"/>
    <w:rsid w:val="00526E27"/>
    <w:rsid w:val="0052773A"/>
    <w:rsid w:val="00527FB1"/>
    <w:rsid w:val="005302D6"/>
    <w:rsid w:val="00530423"/>
    <w:rsid w:val="0053107E"/>
    <w:rsid w:val="005312CB"/>
    <w:rsid w:val="0053162F"/>
    <w:rsid w:val="00531777"/>
    <w:rsid w:val="00531E70"/>
    <w:rsid w:val="0053281C"/>
    <w:rsid w:val="00532AD0"/>
    <w:rsid w:val="0053311D"/>
    <w:rsid w:val="00533B93"/>
    <w:rsid w:val="00533C27"/>
    <w:rsid w:val="005340C9"/>
    <w:rsid w:val="005342D5"/>
    <w:rsid w:val="005345A5"/>
    <w:rsid w:val="00536698"/>
    <w:rsid w:val="00536876"/>
    <w:rsid w:val="005375FE"/>
    <w:rsid w:val="0053766F"/>
    <w:rsid w:val="00540157"/>
    <w:rsid w:val="00540BFC"/>
    <w:rsid w:val="0054195A"/>
    <w:rsid w:val="005420DE"/>
    <w:rsid w:val="00542249"/>
    <w:rsid w:val="00542FAA"/>
    <w:rsid w:val="005431F5"/>
    <w:rsid w:val="00543707"/>
    <w:rsid w:val="005439D2"/>
    <w:rsid w:val="00543EBB"/>
    <w:rsid w:val="00544213"/>
    <w:rsid w:val="0054486D"/>
    <w:rsid w:val="00544D1D"/>
    <w:rsid w:val="00545001"/>
    <w:rsid w:val="005453F3"/>
    <w:rsid w:val="00545549"/>
    <w:rsid w:val="005464F6"/>
    <w:rsid w:val="005469F5"/>
    <w:rsid w:val="00546F36"/>
    <w:rsid w:val="005477F1"/>
    <w:rsid w:val="00547C47"/>
    <w:rsid w:val="00550C69"/>
    <w:rsid w:val="005518ED"/>
    <w:rsid w:val="00551E32"/>
    <w:rsid w:val="00552093"/>
    <w:rsid w:val="005539CC"/>
    <w:rsid w:val="005549AC"/>
    <w:rsid w:val="00554C49"/>
    <w:rsid w:val="00554E06"/>
    <w:rsid w:val="00554E4B"/>
    <w:rsid w:val="00555015"/>
    <w:rsid w:val="0055519C"/>
    <w:rsid w:val="005554C1"/>
    <w:rsid w:val="00555639"/>
    <w:rsid w:val="00555F67"/>
    <w:rsid w:val="00556E32"/>
    <w:rsid w:val="00560337"/>
    <w:rsid w:val="005604F1"/>
    <w:rsid w:val="005606A4"/>
    <w:rsid w:val="005607B8"/>
    <w:rsid w:val="00560CF5"/>
    <w:rsid w:val="0056108E"/>
    <w:rsid w:val="0056272D"/>
    <w:rsid w:val="00562BAB"/>
    <w:rsid w:val="00563047"/>
    <w:rsid w:val="0056308E"/>
    <w:rsid w:val="00563507"/>
    <w:rsid w:val="005636FA"/>
    <w:rsid w:val="005638C1"/>
    <w:rsid w:val="00563F16"/>
    <w:rsid w:val="00564138"/>
    <w:rsid w:val="0056415C"/>
    <w:rsid w:val="005649BF"/>
    <w:rsid w:val="00564E87"/>
    <w:rsid w:val="005650ED"/>
    <w:rsid w:val="00565869"/>
    <w:rsid w:val="00565BEF"/>
    <w:rsid w:val="005670E3"/>
    <w:rsid w:val="0056734D"/>
    <w:rsid w:val="00567415"/>
    <w:rsid w:val="00567610"/>
    <w:rsid w:val="00567AD5"/>
    <w:rsid w:val="0057065B"/>
    <w:rsid w:val="00570CBC"/>
    <w:rsid w:val="00570D9F"/>
    <w:rsid w:val="0057185C"/>
    <w:rsid w:val="00571CA8"/>
    <w:rsid w:val="00571F52"/>
    <w:rsid w:val="005720C7"/>
    <w:rsid w:val="00572947"/>
    <w:rsid w:val="00572C61"/>
    <w:rsid w:val="00573138"/>
    <w:rsid w:val="005734A7"/>
    <w:rsid w:val="0057362C"/>
    <w:rsid w:val="005738D8"/>
    <w:rsid w:val="005740CE"/>
    <w:rsid w:val="005746C4"/>
    <w:rsid w:val="00574B50"/>
    <w:rsid w:val="00576139"/>
    <w:rsid w:val="0057694C"/>
    <w:rsid w:val="00577835"/>
    <w:rsid w:val="00580557"/>
    <w:rsid w:val="00580793"/>
    <w:rsid w:val="00581470"/>
    <w:rsid w:val="0058153A"/>
    <w:rsid w:val="00581B62"/>
    <w:rsid w:val="00581BAD"/>
    <w:rsid w:val="00581BB8"/>
    <w:rsid w:val="00581D62"/>
    <w:rsid w:val="00582087"/>
    <w:rsid w:val="00582F21"/>
    <w:rsid w:val="005831DD"/>
    <w:rsid w:val="005834F4"/>
    <w:rsid w:val="00584320"/>
    <w:rsid w:val="00585484"/>
    <w:rsid w:val="00587229"/>
    <w:rsid w:val="00587503"/>
    <w:rsid w:val="00587F7F"/>
    <w:rsid w:val="00590E8D"/>
    <w:rsid w:val="005910C7"/>
    <w:rsid w:val="00591511"/>
    <w:rsid w:val="00591DB5"/>
    <w:rsid w:val="00591E50"/>
    <w:rsid w:val="0059234F"/>
    <w:rsid w:val="00592BF2"/>
    <w:rsid w:val="00592CDA"/>
    <w:rsid w:val="0059331A"/>
    <w:rsid w:val="00593A72"/>
    <w:rsid w:val="00593E34"/>
    <w:rsid w:val="00594A98"/>
    <w:rsid w:val="00595095"/>
    <w:rsid w:val="00595A8C"/>
    <w:rsid w:val="00595C2C"/>
    <w:rsid w:val="00596B84"/>
    <w:rsid w:val="00596BBA"/>
    <w:rsid w:val="00596EB1"/>
    <w:rsid w:val="00597386"/>
    <w:rsid w:val="005975C4"/>
    <w:rsid w:val="00597ED8"/>
    <w:rsid w:val="005A032C"/>
    <w:rsid w:val="005A0F4C"/>
    <w:rsid w:val="005A17AE"/>
    <w:rsid w:val="005A2B20"/>
    <w:rsid w:val="005A3014"/>
    <w:rsid w:val="005A34D5"/>
    <w:rsid w:val="005A3943"/>
    <w:rsid w:val="005A4904"/>
    <w:rsid w:val="005A4E8E"/>
    <w:rsid w:val="005A515A"/>
    <w:rsid w:val="005A6B05"/>
    <w:rsid w:val="005A704D"/>
    <w:rsid w:val="005B14CA"/>
    <w:rsid w:val="005B1C07"/>
    <w:rsid w:val="005B3107"/>
    <w:rsid w:val="005B3C6D"/>
    <w:rsid w:val="005B4045"/>
    <w:rsid w:val="005B4046"/>
    <w:rsid w:val="005B609E"/>
    <w:rsid w:val="005B6DF6"/>
    <w:rsid w:val="005B7B7D"/>
    <w:rsid w:val="005B7BB1"/>
    <w:rsid w:val="005B7CF5"/>
    <w:rsid w:val="005C07AA"/>
    <w:rsid w:val="005C0E9D"/>
    <w:rsid w:val="005C1948"/>
    <w:rsid w:val="005C22F9"/>
    <w:rsid w:val="005C263C"/>
    <w:rsid w:val="005C2679"/>
    <w:rsid w:val="005C298C"/>
    <w:rsid w:val="005C36CE"/>
    <w:rsid w:val="005C47B1"/>
    <w:rsid w:val="005C49CD"/>
    <w:rsid w:val="005C4BFB"/>
    <w:rsid w:val="005C583A"/>
    <w:rsid w:val="005C5870"/>
    <w:rsid w:val="005C5EA2"/>
    <w:rsid w:val="005C60D0"/>
    <w:rsid w:val="005C6C77"/>
    <w:rsid w:val="005C710B"/>
    <w:rsid w:val="005C7480"/>
    <w:rsid w:val="005D01CB"/>
    <w:rsid w:val="005D059A"/>
    <w:rsid w:val="005D07C5"/>
    <w:rsid w:val="005D0A3D"/>
    <w:rsid w:val="005D0B62"/>
    <w:rsid w:val="005D21B7"/>
    <w:rsid w:val="005D2DAD"/>
    <w:rsid w:val="005D3712"/>
    <w:rsid w:val="005D4302"/>
    <w:rsid w:val="005D5044"/>
    <w:rsid w:val="005D5A20"/>
    <w:rsid w:val="005D63E7"/>
    <w:rsid w:val="005D6A33"/>
    <w:rsid w:val="005D767A"/>
    <w:rsid w:val="005D786C"/>
    <w:rsid w:val="005E00E5"/>
    <w:rsid w:val="005E0148"/>
    <w:rsid w:val="005E049F"/>
    <w:rsid w:val="005E0A80"/>
    <w:rsid w:val="005E0BB6"/>
    <w:rsid w:val="005E0E8F"/>
    <w:rsid w:val="005E234F"/>
    <w:rsid w:val="005E244C"/>
    <w:rsid w:val="005E3073"/>
    <w:rsid w:val="005E316A"/>
    <w:rsid w:val="005E4C1D"/>
    <w:rsid w:val="005E55D9"/>
    <w:rsid w:val="005E56A4"/>
    <w:rsid w:val="005E7088"/>
    <w:rsid w:val="005E7E1B"/>
    <w:rsid w:val="005F0108"/>
    <w:rsid w:val="005F0291"/>
    <w:rsid w:val="005F0D29"/>
    <w:rsid w:val="005F0ECC"/>
    <w:rsid w:val="005F12D4"/>
    <w:rsid w:val="005F1766"/>
    <w:rsid w:val="005F21A5"/>
    <w:rsid w:val="005F2470"/>
    <w:rsid w:val="005F2618"/>
    <w:rsid w:val="005F28C6"/>
    <w:rsid w:val="005F29C5"/>
    <w:rsid w:val="005F2BD5"/>
    <w:rsid w:val="005F34E3"/>
    <w:rsid w:val="005F3F16"/>
    <w:rsid w:val="005F410F"/>
    <w:rsid w:val="005F446D"/>
    <w:rsid w:val="005F5066"/>
    <w:rsid w:val="005F517C"/>
    <w:rsid w:val="005F52CC"/>
    <w:rsid w:val="005F5E6F"/>
    <w:rsid w:val="005F640A"/>
    <w:rsid w:val="005F6510"/>
    <w:rsid w:val="005F659F"/>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10C"/>
    <w:rsid w:val="006060C2"/>
    <w:rsid w:val="00606A26"/>
    <w:rsid w:val="00607D81"/>
    <w:rsid w:val="006100A9"/>
    <w:rsid w:val="00610747"/>
    <w:rsid w:val="00610E03"/>
    <w:rsid w:val="0061176E"/>
    <w:rsid w:val="006128E0"/>
    <w:rsid w:val="00613EA5"/>
    <w:rsid w:val="00614CD1"/>
    <w:rsid w:val="006151F2"/>
    <w:rsid w:val="00615359"/>
    <w:rsid w:val="0061567B"/>
    <w:rsid w:val="00615AC8"/>
    <w:rsid w:val="00615F7C"/>
    <w:rsid w:val="006169C6"/>
    <w:rsid w:val="0062152A"/>
    <w:rsid w:val="00621613"/>
    <w:rsid w:val="00621753"/>
    <w:rsid w:val="00622698"/>
    <w:rsid w:val="00623583"/>
    <w:rsid w:val="006237A7"/>
    <w:rsid w:val="0062462F"/>
    <w:rsid w:val="00624BA1"/>
    <w:rsid w:val="0062661B"/>
    <w:rsid w:val="006268B3"/>
    <w:rsid w:val="00627832"/>
    <w:rsid w:val="00627968"/>
    <w:rsid w:val="00630118"/>
    <w:rsid w:val="00630514"/>
    <w:rsid w:val="006308AE"/>
    <w:rsid w:val="006310AE"/>
    <w:rsid w:val="00631762"/>
    <w:rsid w:val="00631925"/>
    <w:rsid w:val="00632196"/>
    <w:rsid w:val="0063297A"/>
    <w:rsid w:val="00632BA2"/>
    <w:rsid w:val="00632FB0"/>
    <w:rsid w:val="00633BF2"/>
    <w:rsid w:val="00633F67"/>
    <w:rsid w:val="006345C3"/>
    <w:rsid w:val="0063530F"/>
    <w:rsid w:val="006362F9"/>
    <w:rsid w:val="006369A9"/>
    <w:rsid w:val="00636BCD"/>
    <w:rsid w:val="00636DC2"/>
    <w:rsid w:val="006370D7"/>
    <w:rsid w:val="006373CD"/>
    <w:rsid w:val="00641283"/>
    <w:rsid w:val="006413CF"/>
    <w:rsid w:val="00641413"/>
    <w:rsid w:val="00641436"/>
    <w:rsid w:val="00641465"/>
    <w:rsid w:val="0064165D"/>
    <w:rsid w:val="00641ADC"/>
    <w:rsid w:val="0064255F"/>
    <w:rsid w:val="006429B0"/>
    <w:rsid w:val="00642E8C"/>
    <w:rsid w:val="00643191"/>
    <w:rsid w:val="006433BD"/>
    <w:rsid w:val="00643562"/>
    <w:rsid w:val="00643784"/>
    <w:rsid w:val="00644186"/>
    <w:rsid w:val="00644A21"/>
    <w:rsid w:val="00645C9F"/>
    <w:rsid w:val="00646305"/>
    <w:rsid w:val="00646864"/>
    <w:rsid w:val="00646A6C"/>
    <w:rsid w:val="00647520"/>
    <w:rsid w:val="006475E6"/>
    <w:rsid w:val="006475ED"/>
    <w:rsid w:val="00647C14"/>
    <w:rsid w:val="006508B9"/>
    <w:rsid w:val="00650CA1"/>
    <w:rsid w:val="0065143C"/>
    <w:rsid w:val="00651854"/>
    <w:rsid w:val="00652578"/>
    <w:rsid w:val="006539E8"/>
    <w:rsid w:val="00655FC1"/>
    <w:rsid w:val="00656307"/>
    <w:rsid w:val="00656495"/>
    <w:rsid w:val="006565D8"/>
    <w:rsid w:val="00656B96"/>
    <w:rsid w:val="00656F79"/>
    <w:rsid w:val="00656FFE"/>
    <w:rsid w:val="0065736B"/>
    <w:rsid w:val="006578E4"/>
    <w:rsid w:val="00657AE5"/>
    <w:rsid w:val="00660EA7"/>
    <w:rsid w:val="0066124A"/>
    <w:rsid w:val="006619B0"/>
    <w:rsid w:val="00661E00"/>
    <w:rsid w:val="00662012"/>
    <w:rsid w:val="00662543"/>
    <w:rsid w:val="006626D0"/>
    <w:rsid w:val="006628E9"/>
    <w:rsid w:val="00663480"/>
    <w:rsid w:val="006641F4"/>
    <w:rsid w:val="006644C7"/>
    <w:rsid w:val="00664E8C"/>
    <w:rsid w:val="00665F7C"/>
    <w:rsid w:val="0066699A"/>
    <w:rsid w:val="00666DFC"/>
    <w:rsid w:val="00666EBB"/>
    <w:rsid w:val="00667681"/>
    <w:rsid w:val="0066779E"/>
    <w:rsid w:val="00667FAF"/>
    <w:rsid w:val="0067043E"/>
    <w:rsid w:val="0067096D"/>
    <w:rsid w:val="00670AF4"/>
    <w:rsid w:val="006719E0"/>
    <w:rsid w:val="0067269D"/>
    <w:rsid w:val="00672988"/>
    <w:rsid w:val="00672C64"/>
    <w:rsid w:val="006737D6"/>
    <w:rsid w:val="006741F8"/>
    <w:rsid w:val="006743B9"/>
    <w:rsid w:val="00674E6A"/>
    <w:rsid w:val="00675CF4"/>
    <w:rsid w:val="00676A64"/>
    <w:rsid w:val="00677925"/>
    <w:rsid w:val="006779BF"/>
    <w:rsid w:val="00680F46"/>
    <w:rsid w:val="00680FB2"/>
    <w:rsid w:val="00681FDC"/>
    <w:rsid w:val="00682B53"/>
    <w:rsid w:val="00682CE1"/>
    <w:rsid w:val="00682F27"/>
    <w:rsid w:val="00683B78"/>
    <w:rsid w:val="00683C59"/>
    <w:rsid w:val="006843D8"/>
    <w:rsid w:val="00684F65"/>
    <w:rsid w:val="006859DB"/>
    <w:rsid w:val="0068678D"/>
    <w:rsid w:val="00687488"/>
    <w:rsid w:val="00687ADD"/>
    <w:rsid w:val="006904ED"/>
    <w:rsid w:val="00690E2E"/>
    <w:rsid w:val="0069112B"/>
    <w:rsid w:val="006915D7"/>
    <w:rsid w:val="00691F93"/>
    <w:rsid w:val="00692003"/>
    <w:rsid w:val="006920A2"/>
    <w:rsid w:val="00692814"/>
    <w:rsid w:val="00692970"/>
    <w:rsid w:val="00692AAD"/>
    <w:rsid w:val="006932E7"/>
    <w:rsid w:val="00693347"/>
    <w:rsid w:val="0069334C"/>
    <w:rsid w:val="006938E0"/>
    <w:rsid w:val="006948EF"/>
    <w:rsid w:val="00695C1F"/>
    <w:rsid w:val="00696546"/>
    <w:rsid w:val="00696D63"/>
    <w:rsid w:val="006A032F"/>
    <w:rsid w:val="006A0661"/>
    <w:rsid w:val="006A0DD3"/>
    <w:rsid w:val="006A138F"/>
    <w:rsid w:val="006A146E"/>
    <w:rsid w:val="006A1BEB"/>
    <w:rsid w:val="006A24B0"/>
    <w:rsid w:val="006A25C1"/>
    <w:rsid w:val="006A2A1B"/>
    <w:rsid w:val="006A2D66"/>
    <w:rsid w:val="006A3022"/>
    <w:rsid w:val="006A41AE"/>
    <w:rsid w:val="006A4856"/>
    <w:rsid w:val="006A4F8D"/>
    <w:rsid w:val="006A5474"/>
    <w:rsid w:val="006A564B"/>
    <w:rsid w:val="006A60EB"/>
    <w:rsid w:val="006A6E36"/>
    <w:rsid w:val="006A712C"/>
    <w:rsid w:val="006A728C"/>
    <w:rsid w:val="006B05B5"/>
    <w:rsid w:val="006B1545"/>
    <w:rsid w:val="006B23B9"/>
    <w:rsid w:val="006B2DA7"/>
    <w:rsid w:val="006B2F4D"/>
    <w:rsid w:val="006B306B"/>
    <w:rsid w:val="006B3682"/>
    <w:rsid w:val="006B3974"/>
    <w:rsid w:val="006B48CB"/>
    <w:rsid w:val="006B564D"/>
    <w:rsid w:val="006B7ADB"/>
    <w:rsid w:val="006B7B3C"/>
    <w:rsid w:val="006C1445"/>
    <w:rsid w:val="006C20E7"/>
    <w:rsid w:val="006C3AB0"/>
    <w:rsid w:val="006C3B5F"/>
    <w:rsid w:val="006C4E52"/>
    <w:rsid w:val="006C4FC1"/>
    <w:rsid w:val="006C51A5"/>
    <w:rsid w:val="006C529D"/>
    <w:rsid w:val="006C5FE3"/>
    <w:rsid w:val="006C6798"/>
    <w:rsid w:val="006C67FE"/>
    <w:rsid w:val="006C6DF7"/>
    <w:rsid w:val="006D0213"/>
    <w:rsid w:val="006D0826"/>
    <w:rsid w:val="006D0C12"/>
    <w:rsid w:val="006D0E6B"/>
    <w:rsid w:val="006D1FC9"/>
    <w:rsid w:val="006D2146"/>
    <w:rsid w:val="006D59FB"/>
    <w:rsid w:val="006D632E"/>
    <w:rsid w:val="006D6C9C"/>
    <w:rsid w:val="006D7303"/>
    <w:rsid w:val="006D789C"/>
    <w:rsid w:val="006E094A"/>
    <w:rsid w:val="006E0E75"/>
    <w:rsid w:val="006E129D"/>
    <w:rsid w:val="006E12B1"/>
    <w:rsid w:val="006E13D1"/>
    <w:rsid w:val="006E1828"/>
    <w:rsid w:val="006E28D8"/>
    <w:rsid w:val="006E4D0C"/>
    <w:rsid w:val="006E4D1B"/>
    <w:rsid w:val="006E5158"/>
    <w:rsid w:val="006E550E"/>
    <w:rsid w:val="006E5B78"/>
    <w:rsid w:val="006E5E8C"/>
    <w:rsid w:val="006E63F2"/>
    <w:rsid w:val="006E67BA"/>
    <w:rsid w:val="006E699D"/>
    <w:rsid w:val="006E6BA3"/>
    <w:rsid w:val="006E79B4"/>
    <w:rsid w:val="006E7BD3"/>
    <w:rsid w:val="006F066D"/>
    <w:rsid w:val="006F1116"/>
    <w:rsid w:val="006F2654"/>
    <w:rsid w:val="006F26FB"/>
    <w:rsid w:val="006F27C2"/>
    <w:rsid w:val="006F3196"/>
    <w:rsid w:val="006F3C54"/>
    <w:rsid w:val="006F418C"/>
    <w:rsid w:val="006F5CAA"/>
    <w:rsid w:val="006F5E64"/>
    <w:rsid w:val="006F5EFF"/>
    <w:rsid w:val="006F60DE"/>
    <w:rsid w:val="006F65FB"/>
    <w:rsid w:val="006F7914"/>
    <w:rsid w:val="006F7C0B"/>
    <w:rsid w:val="006F7E46"/>
    <w:rsid w:val="007005FF"/>
    <w:rsid w:val="00700AB4"/>
    <w:rsid w:val="00700EB1"/>
    <w:rsid w:val="00700FCA"/>
    <w:rsid w:val="007015C6"/>
    <w:rsid w:val="00701645"/>
    <w:rsid w:val="00701BBC"/>
    <w:rsid w:val="00701CC7"/>
    <w:rsid w:val="00702B56"/>
    <w:rsid w:val="00702D5A"/>
    <w:rsid w:val="00702EF7"/>
    <w:rsid w:val="00702F89"/>
    <w:rsid w:val="0070338B"/>
    <w:rsid w:val="00703571"/>
    <w:rsid w:val="00703989"/>
    <w:rsid w:val="007042E9"/>
    <w:rsid w:val="00704495"/>
    <w:rsid w:val="00704663"/>
    <w:rsid w:val="0070494B"/>
    <w:rsid w:val="00706DAE"/>
    <w:rsid w:val="00707B4E"/>
    <w:rsid w:val="007108D3"/>
    <w:rsid w:val="0071118B"/>
    <w:rsid w:val="00711507"/>
    <w:rsid w:val="00711C66"/>
    <w:rsid w:val="00711E13"/>
    <w:rsid w:val="00712EDA"/>
    <w:rsid w:val="007136D0"/>
    <w:rsid w:val="007144E8"/>
    <w:rsid w:val="007155A9"/>
    <w:rsid w:val="007155F3"/>
    <w:rsid w:val="007158E1"/>
    <w:rsid w:val="0071616C"/>
    <w:rsid w:val="00716AA6"/>
    <w:rsid w:val="0071705B"/>
    <w:rsid w:val="0072033B"/>
    <w:rsid w:val="00720505"/>
    <w:rsid w:val="007236A3"/>
    <w:rsid w:val="007239B6"/>
    <w:rsid w:val="00724176"/>
    <w:rsid w:val="0072490A"/>
    <w:rsid w:val="00724B64"/>
    <w:rsid w:val="0072517D"/>
    <w:rsid w:val="00726878"/>
    <w:rsid w:val="00730CD8"/>
    <w:rsid w:val="0073124A"/>
    <w:rsid w:val="00731B79"/>
    <w:rsid w:val="007320A2"/>
    <w:rsid w:val="007320CB"/>
    <w:rsid w:val="00732234"/>
    <w:rsid w:val="007327CE"/>
    <w:rsid w:val="00733893"/>
    <w:rsid w:val="00734A05"/>
    <w:rsid w:val="00734E82"/>
    <w:rsid w:val="00734ECC"/>
    <w:rsid w:val="00735C6F"/>
    <w:rsid w:val="00736BB1"/>
    <w:rsid w:val="00737A31"/>
    <w:rsid w:val="00740295"/>
    <w:rsid w:val="00740E2C"/>
    <w:rsid w:val="00740EEB"/>
    <w:rsid w:val="007420E4"/>
    <w:rsid w:val="00742A6A"/>
    <w:rsid w:val="00742B44"/>
    <w:rsid w:val="007448BE"/>
    <w:rsid w:val="0074511A"/>
    <w:rsid w:val="007464D7"/>
    <w:rsid w:val="0074656E"/>
    <w:rsid w:val="007472D5"/>
    <w:rsid w:val="0075106A"/>
    <w:rsid w:val="007513D5"/>
    <w:rsid w:val="00752B03"/>
    <w:rsid w:val="00753454"/>
    <w:rsid w:val="007534B1"/>
    <w:rsid w:val="00753BB5"/>
    <w:rsid w:val="007544F1"/>
    <w:rsid w:val="00755E4A"/>
    <w:rsid w:val="007564DA"/>
    <w:rsid w:val="00756832"/>
    <w:rsid w:val="00756FD5"/>
    <w:rsid w:val="00757068"/>
    <w:rsid w:val="00757210"/>
    <w:rsid w:val="00757F0B"/>
    <w:rsid w:val="00761AAE"/>
    <w:rsid w:val="007626D0"/>
    <w:rsid w:val="00762E55"/>
    <w:rsid w:val="007651CA"/>
    <w:rsid w:val="007659F2"/>
    <w:rsid w:val="00765D88"/>
    <w:rsid w:val="00767519"/>
    <w:rsid w:val="007704E1"/>
    <w:rsid w:val="00770E5C"/>
    <w:rsid w:val="007711FB"/>
    <w:rsid w:val="00772569"/>
    <w:rsid w:val="00772E8C"/>
    <w:rsid w:val="00772FDB"/>
    <w:rsid w:val="0077316B"/>
    <w:rsid w:val="007736D3"/>
    <w:rsid w:val="00773CF9"/>
    <w:rsid w:val="0077500F"/>
    <w:rsid w:val="0077548E"/>
    <w:rsid w:val="00777272"/>
    <w:rsid w:val="00777315"/>
    <w:rsid w:val="00777E9F"/>
    <w:rsid w:val="007802E4"/>
    <w:rsid w:val="00780919"/>
    <w:rsid w:val="00781448"/>
    <w:rsid w:val="00781589"/>
    <w:rsid w:val="007817D6"/>
    <w:rsid w:val="007820D0"/>
    <w:rsid w:val="007826C8"/>
    <w:rsid w:val="00782FD7"/>
    <w:rsid w:val="00783E2D"/>
    <w:rsid w:val="00784190"/>
    <w:rsid w:val="0078457B"/>
    <w:rsid w:val="00784756"/>
    <w:rsid w:val="00784847"/>
    <w:rsid w:val="0078539D"/>
    <w:rsid w:val="007856C1"/>
    <w:rsid w:val="00785B0F"/>
    <w:rsid w:val="00786A92"/>
    <w:rsid w:val="00787051"/>
    <w:rsid w:val="00787BB1"/>
    <w:rsid w:val="0079009B"/>
    <w:rsid w:val="0079018D"/>
    <w:rsid w:val="007901DC"/>
    <w:rsid w:val="00790C01"/>
    <w:rsid w:val="00790D5E"/>
    <w:rsid w:val="00791A00"/>
    <w:rsid w:val="00791DDB"/>
    <w:rsid w:val="00792CEE"/>
    <w:rsid w:val="007936A8"/>
    <w:rsid w:val="007962B4"/>
    <w:rsid w:val="007965F9"/>
    <w:rsid w:val="00796F15"/>
    <w:rsid w:val="00797E22"/>
    <w:rsid w:val="007A0E25"/>
    <w:rsid w:val="007A138F"/>
    <w:rsid w:val="007A1640"/>
    <w:rsid w:val="007A1AE4"/>
    <w:rsid w:val="007A1F83"/>
    <w:rsid w:val="007A39DF"/>
    <w:rsid w:val="007A40E3"/>
    <w:rsid w:val="007A43ED"/>
    <w:rsid w:val="007A4BDD"/>
    <w:rsid w:val="007A57A1"/>
    <w:rsid w:val="007A6CFD"/>
    <w:rsid w:val="007A72EE"/>
    <w:rsid w:val="007A7ED4"/>
    <w:rsid w:val="007B0397"/>
    <w:rsid w:val="007B0530"/>
    <w:rsid w:val="007B0754"/>
    <w:rsid w:val="007B0ADB"/>
    <w:rsid w:val="007B15C8"/>
    <w:rsid w:val="007B26EE"/>
    <w:rsid w:val="007B2E87"/>
    <w:rsid w:val="007B3009"/>
    <w:rsid w:val="007B3502"/>
    <w:rsid w:val="007B3E6D"/>
    <w:rsid w:val="007B44ED"/>
    <w:rsid w:val="007B491A"/>
    <w:rsid w:val="007B5370"/>
    <w:rsid w:val="007B61F5"/>
    <w:rsid w:val="007B63FA"/>
    <w:rsid w:val="007B7496"/>
    <w:rsid w:val="007C0802"/>
    <w:rsid w:val="007C12BE"/>
    <w:rsid w:val="007C23DD"/>
    <w:rsid w:val="007C2739"/>
    <w:rsid w:val="007C3D2D"/>
    <w:rsid w:val="007C4B0F"/>
    <w:rsid w:val="007C4DAD"/>
    <w:rsid w:val="007C5830"/>
    <w:rsid w:val="007C5933"/>
    <w:rsid w:val="007C599E"/>
    <w:rsid w:val="007C5DB8"/>
    <w:rsid w:val="007C5DCE"/>
    <w:rsid w:val="007C6A47"/>
    <w:rsid w:val="007C6CA2"/>
    <w:rsid w:val="007D05B2"/>
    <w:rsid w:val="007D05FA"/>
    <w:rsid w:val="007D0C44"/>
    <w:rsid w:val="007D1972"/>
    <w:rsid w:val="007D1F33"/>
    <w:rsid w:val="007D20AE"/>
    <w:rsid w:val="007D3307"/>
    <w:rsid w:val="007D44CE"/>
    <w:rsid w:val="007D4F76"/>
    <w:rsid w:val="007D50CC"/>
    <w:rsid w:val="007D54F8"/>
    <w:rsid w:val="007D5E27"/>
    <w:rsid w:val="007D6F64"/>
    <w:rsid w:val="007D72B1"/>
    <w:rsid w:val="007E1782"/>
    <w:rsid w:val="007E25AB"/>
    <w:rsid w:val="007E2F41"/>
    <w:rsid w:val="007E44FC"/>
    <w:rsid w:val="007E597B"/>
    <w:rsid w:val="007E5AC2"/>
    <w:rsid w:val="007E7264"/>
    <w:rsid w:val="007E7573"/>
    <w:rsid w:val="007E7987"/>
    <w:rsid w:val="007E79C5"/>
    <w:rsid w:val="007F0798"/>
    <w:rsid w:val="007F22B6"/>
    <w:rsid w:val="007F2845"/>
    <w:rsid w:val="007F2A69"/>
    <w:rsid w:val="007F38A2"/>
    <w:rsid w:val="007F43BC"/>
    <w:rsid w:val="007F4740"/>
    <w:rsid w:val="007F5268"/>
    <w:rsid w:val="007F5571"/>
    <w:rsid w:val="007F60A1"/>
    <w:rsid w:val="008006C6"/>
    <w:rsid w:val="00800C52"/>
    <w:rsid w:val="0080149F"/>
    <w:rsid w:val="0080153E"/>
    <w:rsid w:val="008018C8"/>
    <w:rsid w:val="00802447"/>
    <w:rsid w:val="0080263A"/>
    <w:rsid w:val="00802D94"/>
    <w:rsid w:val="00802E27"/>
    <w:rsid w:val="0080329D"/>
    <w:rsid w:val="00803331"/>
    <w:rsid w:val="008055A9"/>
    <w:rsid w:val="00807069"/>
    <w:rsid w:val="00807320"/>
    <w:rsid w:val="00807386"/>
    <w:rsid w:val="0080742D"/>
    <w:rsid w:val="00807532"/>
    <w:rsid w:val="00807A14"/>
    <w:rsid w:val="008100AC"/>
    <w:rsid w:val="00810C05"/>
    <w:rsid w:val="0081151E"/>
    <w:rsid w:val="00811A5F"/>
    <w:rsid w:val="00812498"/>
    <w:rsid w:val="008124A7"/>
    <w:rsid w:val="008127E6"/>
    <w:rsid w:val="0081329D"/>
    <w:rsid w:val="0081336E"/>
    <w:rsid w:val="00813928"/>
    <w:rsid w:val="008150FC"/>
    <w:rsid w:val="008154EC"/>
    <w:rsid w:val="00816E38"/>
    <w:rsid w:val="00820108"/>
    <w:rsid w:val="0082032E"/>
    <w:rsid w:val="00820DC7"/>
    <w:rsid w:val="00820FFB"/>
    <w:rsid w:val="00821698"/>
    <w:rsid w:val="00821DE0"/>
    <w:rsid w:val="008221FE"/>
    <w:rsid w:val="0082247E"/>
    <w:rsid w:val="00822551"/>
    <w:rsid w:val="00822BF5"/>
    <w:rsid w:val="008236A7"/>
    <w:rsid w:val="00823713"/>
    <w:rsid w:val="00824894"/>
    <w:rsid w:val="00824FFF"/>
    <w:rsid w:val="00825366"/>
    <w:rsid w:val="00825E84"/>
    <w:rsid w:val="00825EA9"/>
    <w:rsid w:val="00826C7B"/>
    <w:rsid w:val="00826DD9"/>
    <w:rsid w:val="00826E01"/>
    <w:rsid w:val="008277A8"/>
    <w:rsid w:val="008278B6"/>
    <w:rsid w:val="008307ED"/>
    <w:rsid w:val="00830B3B"/>
    <w:rsid w:val="00830DDE"/>
    <w:rsid w:val="0083350F"/>
    <w:rsid w:val="0083358E"/>
    <w:rsid w:val="00834358"/>
    <w:rsid w:val="0083468A"/>
    <w:rsid w:val="008346BD"/>
    <w:rsid w:val="00834923"/>
    <w:rsid w:val="0083556F"/>
    <w:rsid w:val="008359EB"/>
    <w:rsid w:val="00835BCE"/>
    <w:rsid w:val="00836B7A"/>
    <w:rsid w:val="008378DB"/>
    <w:rsid w:val="00837900"/>
    <w:rsid w:val="00837B86"/>
    <w:rsid w:val="00837B90"/>
    <w:rsid w:val="00840946"/>
    <w:rsid w:val="008409AA"/>
    <w:rsid w:val="00840FB8"/>
    <w:rsid w:val="00841E0C"/>
    <w:rsid w:val="00842E0C"/>
    <w:rsid w:val="008439CA"/>
    <w:rsid w:val="00843A7A"/>
    <w:rsid w:val="00843E57"/>
    <w:rsid w:val="008447F5"/>
    <w:rsid w:val="008449CB"/>
    <w:rsid w:val="00846292"/>
    <w:rsid w:val="008478C5"/>
    <w:rsid w:val="00850192"/>
    <w:rsid w:val="0085030F"/>
    <w:rsid w:val="008506E1"/>
    <w:rsid w:val="00850D96"/>
    <w:rsid w:val="008515EE"/>
    <w:rsid w:val="00851A8E"/>
    <w:rsid w:val="00851EC7"/>
    <w:rsid w:val="008528D3"/>
    <w:rsid w:val="00854553"/>
    <w:rsid w:val="00854754"/>
    <w:rsid w:val="00854A83"/>
    <w:rsid w:val="00855220"/>
    <w:rsid w:val="008554A9"/>
    <w:rsid w:val="00855B86"/>
    <w:rsid w:val="00856D47"/>
    <w:rsid w:val="00857D5E"/>
    <w:rsid w:val="00857E42"/>
    <w:rsid w:val="00857EAF"/>
    <w:rsid w:val="00860627"/>
    <w:rsid w:val="00860874"/>
    <w:rsid w:val="008609A3"/>
    <w:rsid w:val="00862008"/>
    <w:rsid w:val="00862720"/>
    <w:rsid w:val="0086282B"/>
    <w:rsid w:val="008628C8"/>
    <w:rsid w:val="00862B2A"/>
    <w:rsid w:val="008630B9"/>
    <w:rsid w:val="00863543"/>
    <w:rsid w:val="008636DF"/>
    <w:rsid w:val="00863F37"/>
    <w:rsid w:val="0086406B"/>
    <w:rsid w:val="00864C8C"/>
    <w:rsid w:val="008659FB"/>
    <w:rsid w:val="0086709D"/>
    <w:rsid w:val="00867651"/>
    <w:rsid w:val="008677E9"/>
    <w:rsid w:val="00867B5A"/>
    <w:rsid w:val="00871300"/>
    <w:rsid w:val="008725C2"/>
    <w:rsid w:val="00872DDF"/>
    <w:rsid w:val="0087366E"/>
    <w:rsid w:val="00874009"/>
    <w:rsid w:val="00874158"/>
    <w:rsid w:val="0087415E"/>
    <w:rsid w:val="008743F3"/>
    <w:rsid w:val="0087444A"/>
    <w:rsid w:val="00875139"/>
    <w:rsid w:val="00875410"/>
    <w:rsid w:val="00875B83"/>
    <w:rsid w:val="00876B1E"/>
    <w:rsid w:val="00880B6D"/>
    <w:rsid w:val="00880EDF"/>
    <w:rsid w:val="008811FD"/>
    <w:rsid w:val="00882147"/>
    <w:rsid w:val="00882DE6"/>
    <w:rsid w:val="00883A20"/>
    <w:rsid w:val="00883D4D"/>
    <w:rsid w:val="008845AB"/>
    <w:rsid w:val="00884B59"/>
    <w:rsid w:val="008850BA"/>
    <w:rsid w:val="00885580"/>
    <w:rsid w:val="00885876"/>
    <w:rsid w:val="00886070"/>
    <w:rsid w:val="00886185"/>
    <w:rsid w:val="008861D9"/>
    <w:rsid w:val="0088638C"/>
    <w:rsid w:val="00886A13"/>
    <w:rsid w:val="00886EDF"/>
    <w:rsid w:val="008908E5"/>
    <w:rsid w:val="00891216"/>
    <w:rsid w:val="00892E8F"/>
    <w:rsid w:val="008947D7"/>
    <w:rsid w:val="00894B58"/>
    <w:rsid w:val="00894FDC"/>
    <w:rsid w:val="008955D6"/>
    <w:rsid w:val="008957D3"/>
    <w:rsid w:val="00896414"/>
    <w:rsid w:val="0089716F"/>
    <w:rsid w:val="00897C71"/>
    <w:rsid w:val="008A0BFB"/>
    <w:rsid w:val="008A0E02"/>
    <w:rsid w:val="008A0F54"/>
    <w:rsid w:val="008A132C"/>
    <w:rsid w:val="008A16F9"/>
    <w:rsid w:val="008A1D3E"/>
    <w:rsid w:val="008A269F"/>
    <w:rsid w:val="008A3038"/>
    <w:rsid w:val="008A3E50"/>
    <w:rsid w:val="008A3F41"/>
    <w:rsid w:val="008A4230"/>
    <w:rsid w:val="008A4678"/>
    <w:rsid w:val="008A4B16"/>
    <w:rsid w:val="008A4D63"/>
    <w:rsid w:val="008A4E11"/>
    <w:rsid w:val="008A5E11"/>
    <w:rsid w:val="008A6354"/>
    <w:rsid w:val="008A6D62"/>
    <w:rsid w:val="008B13E9"/>
    <w:rsid w:val="008B1F22"/>
    <w:rsid w:val="008B2257"/>
    <w:rsid w:val="008B2436"/>
    <w:rsid w:val="008B3B51"/>
    <w:rsid w:val="008B4057"/>
    <w:rsid w:val="008B4145"/>
    <w:rsid w:val="008B4F45"/>
    <w:rsid w:val="008B5071"/>
    <w:rsid w:val="008B5290"/>
    <w:rsid w:val="008B59C3"/>
    <w:rsid w:val="008B5EC5"/>
    <w:rsid w:val="008B6A40"/>
    <w:rsid w:val="008B72EC"/>
    <w:rsid w:val="008C0C3A"/>
    <w:rsid w:val="008C1BF2"/>
    <w:rsid w:val="008C2CFD"/>
    <w:rsid w:val="008C3FDC"/>
    <w:rsid w:val="008C408A"/>
    <w:rsid w:val="008C47AD"/>
    <w:rsid w:val="008C48CF"/>
    <w:rsid w:val="008C5B22"/>
    <w:rsid w:val="008C603A"/>
    <w:rsid w:val="008C71C8"/>
    <w:rsid w:val="008D167D"/>
    <w:rsid w:val="008D1F86"/>
    <w:rsid w:val="008D3116"/>
    <w:rsid w:val="008D3414"/>
    <w:rsid w:val="008D4835"/>
    <w:rsid w:val="008D492A"/>
    <w:rsid w:val="008D4B58"/>
    <w:rsid w:val="008D4B7F"/>
    <w:rsid w:val="008D4B8A"/>
    <w:rsid w:val="008D6541"/>
    <w:rsid w:val="008D7D7B"/>
    <w:rsid w:val="008E0325"/>
    <w:rsid w:val="008E0F52"/>
    <w:rsid w:val="008E216C"/>
    <w:rsid w:val="008E2316"/>
    <w:rsid w:val="008E2803"/>
    <w:rsid w:val="008E3063"/>
    <w:rsid w:val="008E34BE"/>
    <w:rsid w:val="008E3AA8"/>
    <w:rsid w:val="008E3E57"/>
    <w:rsid w:val="008E42CE"/>
    <w:rsid w:val="008E42F4"/>
    <w:rsid w:val="008E4333"/>
    <w:rsid w:val="008E4A31"/>
    <w:rsid w:val="008E5657"/>
    <w:rsid w:val="008E5BC6"/>
    <w:rsid w:val="008E5C38"/>
    <w:rsid w:val="008E5E51"/>
    <w:rsid w:val="008F00DB"/>
    <w:rsid w:val="008F0359"/>
    <w:rsid w:val="008F1264"/>
    <w:rsid w:val="008F2908"/>
    <w:rsid w:val="008F47C6"/>
    <w:rsid w:val="008F557F"/>
    <w:rsid w:val="008F6647"/>
    <w:rsid w:val="008F67F9"/>
    <w:rsid w:val="008F700E"/>
    <w:rsid w:val="00900343"/>
    <w:rsid w:val="00900555"/>
    <w:rsid w:val="009006A2"/>
    <w:rsid w:val="009006C8"/>
    <w:rsid w:val="0090102B"/>
    <w:rsid w:val="00901448"/>
    <w:rsid w:val="00901CDD"/>
    <w:rsid w:val="009036BC"/>
    <w:rsid w:val="00903C62"/>
    <w:rsid w:val="00903D30"/>
    <w:rsid w:val="00904414"/>
    <w:rsid w:val="00904698"/>
    <w:rsid w:val="00904F8B"/>
    <w:rsid w:val="00905197"/>
    <w:rsid w:val="0090539D"/>
    <w:rsid w:val="00905C47"/>
    <w:rsid w:val="00906022"/>
    <w:rsid w:val="00906379"/>
    <w:rsid w:val="00906A8C"/>
    <w:rsid w:val="00907248"/>
    <w:rsid w:val="00907325"/>
    <w:rsid w:val="009101EA"/>
    <w:rsid w:val="009106FC"/>
    <w:rsid w:val="009108E5"/>
    <w:rsid w:val="00910A87"/>
    <w:rsid w:val="0091184B"/>
    <w:rsid w:val="009118BB"/>
    <w:rsid w:val="0091191F"/>
    <w:rsid w:val="00911E7D"/>
    <w:rsid w:val="009120A9"/>
    <w:rsid w:val="009123B9"/>
    <w:rsid w:val="00912D7A"/>
    <w:rsid w:val="00912F80"/>
    <w:rsid w:val="009134C3"/>
    <w:rsid w:val="00914087"/>
    <w:rsid w:val="0091559D"/>
    <w:rsid w:val="00915B81"/>
    <w:rsid w:val="00915D6B"/>
    <w:rsid w:val="009160DF"/>
    <w:rsid w:val="0091613C"/>
    <w:rsid w:val="009162C7"/>
    <w:rsid w:val="00916EC2"/>
    <w:rsid w:val="00920606"/>
    <w:rsid w:val="0092067C"/>
    <w:rsid w:val="009213BD"/>
    <w:rsid w:val="0092185D"/>
    <w:rsid w:val="009228F1"/>
    <w:rsid w:val="00922C22"/>
    <w:rsid w:val="009230A6"/>
    <w:rsid w:val="00924627"/>
    <w:rsid w:val="00924FF3"/>
    <w:rsid w:val="009250A8"/>
    <w:rsid w:val="00925BE6"/>
    <w:rsid w:val="00925D70"/>
    <w:rsid w:val="009265F2"/>
    <w:rsid w:val="00926697"/>
    <w:rsid w:val="00926F61"/>
    <w:rsid w:val="00926FA9"/>
    <w:rsid w:val="0093123D"/>
    <w:rsid w:val="00933040"/>
    <w:rsid w:val="009330E9"/>
    <w:rsid w:val="00933344"/>
    <w:rsid w:val="00933F69"/>
    <w:rsid w:val="00934D97"/>
    <w:rsid w:val="0093539A"/>
    <w:rsid w:val="00935D15"/>
    <w:rsid w:val="009360FD"/>
    <w:rsid w:val="009361C2"/>
    <w:rsid w:val="009376FC"/>
    <w:rsid w:val="009411FB"/>
    <w:rsid w:val="009414A9"/>
    <w:rsid w:val="00941B71"/>
    <w:rsid w:val="00941DF9"/>
    <w:rsid w:val="009421AD"/>
    <w:rsid w:val="0094221C"/>
    <w:rsid w:val="00942D30"/>
    <w:rsid w:val="00943629"/>
    <w:rsid w:val="00943A10"/>
    <w:rsid w:val="00943C12"/>
    <w:rsid w:val="0094409C"/>
    <w:rsid w:val="00944159"/>
    <w:rsid w:val="009442F6"/>
    <w:rsid w:val="00944436"/>
    <w:rsid w:val="009449B2"/>
    <w:rsid w:val="00944A82"/>
    <w:rsid w:val="00944BA5"/>
    <w:rsid w:val="00946B53"/>
    <w:rsid w:val="00946C4D"/>
    <w:rsid w:val="00947557"/>
    <w:rsid w:val="00947D90"/>
    <w:rsid w:val="0095019A"/>
    <w:rsid w:val="00951E97"/>
    <w:rsid w:val="0095285B"/>
    <w:rsid w:val="00952A00"/>
    <w:rsid w:val="00953B66"/>
    <w:rsid w:val="00953FE9"/>
    <w:rsid w:val="00954417"/>
    <w:rsid w:val="00954755"/>
    <w:rsid w:val="0095481C"/>
    <w:rsid w:val="0095526F"/>
    <w:rsid w:val="009567E6"/>
    <w:rsid w:val="00957076"/>
    <w:rsid w:val="00957132"/>
    <w:rsid w:val="009576FD"/>
    <w:rsid w:val="009578EB"/>
    <w:rsid w:val="009578FF"/>
    <w:rsid w:val="00960207"/>
    <w:rsid w:val="00960446"/>
    <w:rsid w:val="009609F5"/>
    <w:rsid w:val="009610ED"/>
    <w:rsid w:val="00961EE9"/>
    <w:rsid w:val="009621EC"/>
    <w:rsid w:val="00962CCA"/>
    <w:rsid w:val="00962D1F"/>
    <w:rsid w:val="009633BB"/>
    <w:rsid w:val="00963A36"/>
    <w:rsid w:val="009643DA"/>
    <w:rsid w:val="0096467C"/>
    <w:rsid w:val="0096485F"/>
    <w:rsid w:val="00964CB2"/>
    <w:rsid w:val="00965C40"/>
    <w:rsid w:val="00966220"/>
    <w:rsid w:val="00967354"/>
    <w:rsid w:val="00971592"/>
    <w:rsid w:val="00971617"/>
    <w:rsid w:val="009717F8"/>
    <w:rsid w:val="00971DDF"/>
    <w:rsid w:val="0097225C"/>
    <w:rsid w:val="00972BAC"/>
    <w:rsid w:val="00972BCE"/>
    <w:rsid w:val="009731D6"/>
    <w:rsid w:val="00973FC6"/>
    <w:rsid w:val="00974746"/>
    <w:rsid w:val="00975119"/>
    <w:rsid w:val="009763ED"/>
    <w:rsid w:val="00976F04"/>
    <w:rsid w:val="009777F4"/>
    <w:rsid w:val="00977AD8"/>
    <w:rsid w:val="00980A10"/>
    <w:rsid w:val="00980CF9"/>
    <w:rsid w:val="00981130"/>
    <w:rsid w:val="0098229C"/>
    <w:rsid w:val="0098289D"/>
    <w:rsid w:val="00982DF2"/>
    <w:rsid w:val="009835E0"/>
    <w:rsid w:val="00983D46"/>
    <w:rsid w:val="00983DC8"/>
    <w:rsid w:val="00983DCA"/>
    <w:rsid w:val="00985AD0"/>
    <w:rsid w:val="00985EF7"/>
    <w:rsid w:val="00986093"/>
    <w:rsid w:val="00986146"/>
    <w:rsid w:val="0098670D"/>
    <w:rsid w:val="00986CF9"/>
    <w:rsid w:val="00987085"/>
    <w:rsid w:val="0098727B"/>
    <w:rsid w:val="00987416"/>
    <w:rsid w:val="00990C0E"/>
    <w:rsid w:val="00990D75"/>
    <w:rsid w:val="00991093"/>
    <w:rsid w:val="00991366"/>
    <w:rsid w:val="0099163B"/>
    <w:rsid w:val="0099165C"/>
    <w:rsid w:val="00991D1A"/>
    <w:rsid w:val="00992343"/>
    <w:rsid w:val="0099383D"/>
    <w:rsid w:val="009938B1"/>
    <w:rsid w:val="009950E3"/>
    <w:rsid w:val="0099547A"/>
    <w:rsid w:val="00996258"/>
    <w:rsid w:val="00996306"/>
    <w:rsid w:val="00996744"/>
    <w:rsid w:val="00997CF4"/>
    <w:rsid w:val="009A1169"/>
    <w:rsid w:val="009A164C"/>
    <w:rsid w:val="009A19A2"/>
    <w:rsid w:val="009A1AAC"/>
    <w:rsid w:val="009A2BB6"/>
    <w:rsid w:val="009A2CB8"/>
    <w:rsid w:val="009A3789"/>
    <w:rsid w:val="009A398A"/>
    <w:rsid w:val="009A3DF5"/>
    <w:rsid w:val="009A3F1D"/>
    <w:rsid w:val="009A3FCF"/>
    <w:rsid w:val="009A41E6"/>
    <w:rsid w:val="009A45A2"/>
    <w:rsid w:val="009A4A20"/>
    <w:rsid w:val="009A4C72"/>
    <w:rsid w:val="009A687C"/>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C86"/>
    <w:rsid w:val="009C0E9B"/>
    <w:rsid w:val="009C126A"/>
    <w:rsid w:val="009C1D4C"/>
    <w:rsid w:val="009C2890"/>
    <w:rsid w:val="009C2DD2"/>
    <w:rsid w:val="009C3982"/>
    <w:rsid w:val="009C3C09"/>
    <w:rsid w:val="009C441F"/>
    <w:rsid w:val="009C49B6"/>
    <w:rsid w:val="009C4A07"/>
    <w:rsid w:val="009C4B8E"/>
    <w:rsid w:val="009C51D5"/>
    <w:rsid w:val="009C543C"/>
    <w:rsid w:val="009C599A"/>
    <w:rsid w:val="009C5AFD"/>
    <w:rsid w:val="009C5EFF"/>
    <w:rsid w:val="009C5F69"/>
    <w:rsid w:val="009C650E"/>
    <w:rsid w:val="009C65DB"/>
    <w:rsid w:val="009C70DB"/>
    <w:rsid w:val="009C774A"/>
    <w:rsid w:val="009D0070"/>
    <w:rsid w:val="009D11D5"/>
    <w:rsid w:val="009D19BC"/>
    <w:rsid w:val="009D1CB7"/>
    <w:rsid w:val="009D2348"/>
    <w:rsid w:val="009D2AC2"/>
    <w:rsid w:val="009D2EA8"/>
    <w:rsid w:val="009D2F0C"/>
    <w:rsid w:val="009D3306"/>
    <w:rsid w:val="009D3578"/>
    <w:rsid w:val="009D3A5F"/>
    <w:rsid w:val="009D437B"/>
    <w:rsid w:val="009D445D"/>
    <w:rsid w:val="009D45DB"/>
    <w:rsid w:val="009D4F87"/>
    <w:rsid w:val="009D4F88"/>
    <w:rsid w:val="009D5193"/>
    <w:rsid w:val="009D51D1"/>
    <w:rsid w:val="009D5C32"/>
    <w:rsid w:val="009D5C56"/>
    <w:rsid w:val="009D6417"/>
    <w:rsid w:val="009D6472"/>
    <w:rsid w:val="009D649E"/>
    <w:rsid w:val="009D79F4"/>
    <w:rsid w:val="009D7C67"/>
    <w:rsid w:val="009D7D19"/>
    <w:rsid w:val="009E01EC"/>
    <w:rsid w:val="009E126D"/>
    <w:rsid w:val="009E33D7"/>
    <w:rsid w:val="009E3CD1"/>
    <w:rsid w:val="009E3D8A"/>
    <w:rsid w:val="009E4F7C"/>
    <w:rsid w:val="009E5520"/>
    <w:rsid w:val="009E5AF5"/>
    <w:rsid w:val="009E5EB5"/>
    <w:rsid w:val="009E74F0"/>
    <w:rsid w:val="009E775C"/>
    <w:rsid w:val="009E7F23"/>
    <w:rsid w:val="009E7FCF"/>
    <w:rsid w:val="009F0768"/>
    <w:rsid w:val="009F0CD7"/>
    <w:rsid w:val="009F102A"/>
    <w:rsid w:val="009F151C"/>
    <w:rsid w:val="009F203C"/>
    <w:rsid w:val="009F2474"/>
    <w:rsid w:val="009F2A19"/>
    <w:rsid w:val="009F40DE"/>
    <w:rsid w:val="009F4C4F"/>
    <w:rsid w:val="009F514E"/>
    <w:rsid w:val="009F7254"/>
    <w:rsid w:val="009F7867"/>
    <w:rsid w:val="009F7D66"/>
    <w:rsid w:val="00A00631"/>
    <w:rsid w:val="00A00B69"/>
    <w:rsid w:val="00A00BD2"/>
    <w:rsid w:val="00A00E56"/>
    <w:rsid w:val="00A023F7"/>
    <w:rsid w:val="00A027F3"/>
    <w:rsid w:val="00A03978"/>
    <w:rsid w:val="00A03AB1"/>
    <w:rsid w:val="00A03DB6"/>
    <w:rsid w:val="00A04D7E"/>
    <w:rsid w:val="00A04F91"/>
    <w:rsid w:val="00A051D9"/>
    <w:rsid w:val="00A05DF3"/>
    <w:rsid w:val="00A05F5F"/>
    <w:rsid w:val="00A07774"/>
    <w:rsid w:val="00A07E08"/>
    <w:rsid w:val="00A10AB3"/>
    <w:rsid w:val="00A10D79"/>
    <w:rsid w:val="00A11535"/>
    <w:rsid w:val="00A11B8A"/>
    <w:rsid w:val="00A11E56"/>
    <w:rsid w:val="00A11FFC"/>
    <w:rsid w:val="00A124E9"/>
    <w:rsid w:val="00A12798"/>
    <w:rsid w:val="00A135BC"/>
    <w:rsid w:val="00A13A09"/>
    <w:rsid w:val="00A153BE"/>
    <w:rsid w:val="00A15DEE"/>
    <w:rsid w:val="00A16462"/>
    <w:rsid w:val="00A167B5"/>
    <w:rsid w:val="00A16DBE"/>
    <w:rsid w:val="00A179E0"/>
    <w:rsid w:val="00A17C4F"/>
    <w:rsid w:val="00A204CF"/>
    <w:rsid w:val="00A20653"/>
    <w:rsid w:val="00A20A39"/>
    <w:rsid w:val="00A21CAF"/>
    <w:rsid w:val="00A22AA4"/>
    <w:rsid w:val="00A23035"/>
    <w:rsid w:val="00A238BD"/>
    <w:rsid w:val="00A23DCA"/>
    <w:rsid w:val="00A240D8"/>
    <w:rsid w:val="00A243E4"/>
    <w:rsid w:val="00A2459D"/>
    <w:rsid w:val="00A24942"/>
    <w:rsid w:val="00A24E23"/>
    <w:rsid w:val="00A2566C"/>
    <w:rsid w:val="00A25F05"/>
    <w:rsid w:val="00A26491"/>
    <w:rsid w:val="00A26541"/>
    <w:rsid w:val="00A30B2D"/>
    <w:rsid w:val="00A30EC1"/>
    <w:rsid w:val="00A31028"/>
    <w:rsid w:val="00A311AE"/>
    <w:rsid w:val="00A312A6"/>
    <w:rsid w:val="00A3130E"/>
    <w:rsid w:val="00A3193B"/>
    <w:rsid w:val="00A32432"/>
    <w:rsid w:val="00A324CF"/>
    <w:rsid w:val="00A32DCC"/>
    <w:rsid w:val="00A32E8B"/>
    <w:rsid w:val="00A32ED6"/>
    <w:rsid w:val="00A3336A"/>
    <w:rsid w:val="00A33776"/>
    <w:rsid w:val="00A344A5"/>
    <w:rsid w:val="00A346C3"/>
    <w:rsid w:val="00A34D4A"/>
    <w:rsid w:val="00A358EC"/>
    <w:rsid w:val="00A35AD9"/>
    <w:rsid w:val="00A36155"/>
    <w:rsid w:val="00A3629E"/>
    <w:rsid w:val="00A365AD"/>
    <w:rsid w:val="00A374C7"/>
    <w:rsid w:val="00A40C62"/>
    <w:rsid w:val="00A41C72"/>
    <w:rsid w:val="00A42A85"/>
    <w:rsid w:val="00A42D07"/>
    <w:rsid w:val="00A44B43"/>
    <w:rsid w:val="00A4503E"/>
    <w:rsid w:val="00A450C0"/>
    <w:rsid w:val="00A45468"/>
    <w:rsid w:val="00A4656F"/>
    <w:rsid w:val="00A466E9"/>
    <w:rsid w:val="00A471A8"/>
    <w:rsid w:val="00A4791B"/>
    <w:rsid w:val="00A47EC3"/>
    <w:rsid w:val="00A50A48"/>
    <w:rsid w:val="00A51180"/>
    <w:rsid w:val="00A51242"/>
    <w:rsid w:val="00A51522"/>
    <w:rsid w:val="00A51573"/>
    <w:rsid w:val="00A51A5E"/>
    <w:rsid w:val="00A52388"/>
    <w:rsid w:val="00A52895"/>
    <w:rsid w:val="00A52D7D"/>
    <w:rsid w:val="00A539A5"/>
    <w:rsid w:val="00A53DA0"/>
    <w:rsid w:val="00A5404D"/>
    <w:rsid w:val="00A555A7"/>
    <w:rsid w:val="00A56977"/>
    <w:rsid w:val="00A56ABC"/>
    <w:rsid w:val="00A5765D"/>
    <w:rsid w:val="00A579BD"/>
    <w:rsid w:val="00A607CB"/>
    <w:rsid w:val="00A624A4"/>
    <w:rsid w:val="00A6351F"/>
    <w:rsid w:val="00A63809"/>
    <w:rsid w:val="00A63DB7"/>
    <w:rsid w:val="00A64278"/>
    <w:rsid w:val="00A64A6E"/>
    <w:rsid w:val="00A64C31"/>
    <w:rsid w:val="00A6519F"/>
    <w:rsid w:val="00A65223"/>
    <w:rsid w:val="00A65931"/>
    <w:rsid w:val="00A65A70"/>
    <w:rsid w:val="00A6626E"/>
    <w:rsid w:val="00A6665F"/>
    <w:rsid w:val="00A66F36"/>
    <w:rsid w:val="00A676D9"/>
    <w:rsid w:val="00A67EFC"/>
    <w:rsid w:val="00A7031E"/>
    <w:rsid w:val="00A7109F"/>
    <w:rsid w:val="00A71140"/>
    <w:rsid w:val="00A71A54"/>
    <w:rsid w:val="00A7205E"/>
    <w:rsid w:val="00A7302E"/>
    <w:rsid w:val="00A73B90"/>
    <w:rsid w:val="00A74692"/>
    <w:rsid w:val="00A75A52"/>
    <w:rsid w:val="00A7618B"/>
    <w:rsid w:val="00A7640B"/>
    <w:rsid w:val="00A76F09"/>
    <w:rsid w:val="00A773A8"/>
    <w:rsid w:val="00A7778B"/>
    <w:rsid w:val="00A803BC"/>
    <w:rsid w:val="00A80969"/>
    <w:rsid w:val="00A818F3"/>
    <w:rsid w:val="00A823A6"/>
    <w:rsid w:val="00A83BE1"/>
    <w:rsid w:val="00A85798"/>
    <w:rsid w:val="00A85815"/>
    <w:rsid w:val="00A8609D"/>
    <w:rsid w:val="00A86EA7"/>
    <w:rsid w:val="00A91244"/>
    <w:rsid w:val="00A91774"/>
    <w:rsid w:val="00A91B7D"/>
    <w:rsid w:val="00A91C7F"/>
    <w:rsid w:val="00A92066"/>
    <w:rsid w:val="00A92776"/>
    <w:rsid w:val="00A93181"/>
    <w:rsid w:val="00A932D9"/>
    <w:rsid w:val="00A938E6"/>
    <w:rsid w:val="00A93CCF"/>
    <w:rsid w:val="00A94DF9"/>
    <w:rsid w:val="00A94E4E"/>
    <w:rsid w:val="00A95514"/>
    <w:rsid w:val="00A95BD5"/>
    <w:rsid w:val="00A95C53"/>
    <w:rsid w:val="00A961B1"/>
    <w:rsid w:val="00A968F1"/>
    <w:rsid w:val="00A96B20"/>
    <w:rsid w:val="00A96F78"/>
    <w:rsid w:val="00A979E1"/>
    <w:rsid w:val="00AA09BB"/>
    <w:rsid w:val="00AA0B9E"/>
    <w:rsid w:val="00AA1087"/>
    <w:rsid w:val="00AA22E4"/>
    <w:rsid w:val="00AA247C"/>
    <w:rsid w:val="00AA25A9"/>
    <w:rsid w:val="00AA26D9"/>
    <w:rsid w:val="00AA278A"/>
    <w:rsid w:val="00AA3183"/>
    <w:rsid w:val="00AA3A54"/>
    <w:rsid w:val="00AA4605"/>
    <w:rsid w:val="00AA4746"/>
    <w:rsid w:val="00AA51AD"/>
    <w:rsid w:val="00AA591E"/>
    <w:rsid w:val="00AA5DF4"/>
    <w:rsid w:val="00AA65C9"/>
    <w:rsid w:val="00AA66CB"/>
    <w:rsid w:val="00AA7AF3"/>
    <w:rsid w:val="00AB0094"/>
    <w:rsid w:val="00AB051C"/>
    <w:rsid w:val="00AB07C6"/>
    <w:rsid w:val="00AB0A32"/>
    <w:rsid w:val="00AB0B90"/>
    <w:rsid w:val="00AB0E56"/>
    <w:rsid w:val="00AB0ED5"/>
    <w:rsid w:val="00AB1857"/>
    <w:rsid w:val="00AB18AC"/>
    <w:rsid w:val="00AB1EB7"/>
    <w:rsid w:val="00AB2063"/>
    <w:rsid w:val="00AB24AE"/>
    <w:rsid w:val="00AB3A15"/>
    <w:rsid w:val="00AB3D77"/>
    <w:rsid w:val="00AB4ECC"/>
    <w:rsid w:val="00AB4F0F"/>
    <w:rsid w:val="00AB53E3"/>
    <w:rsid w:val="00AB60E2"/>
    <w:rsid w:val="00AB6601"/>
    <w:rsid w:val="00AB674E"/>
    <w:rsid w:val="00AB6D79"/>
    <w:rsid w:val="00AB709E"/>
    <w:rsid w:val="00AB7806"/>
    <w:rsid w:val="00AB7B93"/>
    <w:rsid w:val="00AB7F59"/>
    <w:rsid w:val="00AC02C1"/>
    <w:rsid w:val="00AC0AB6"/>
    <w:rsid w:val="00AC10AD"/>
    <w:rsid w:val="00AC18D8"/>
    <w:rsid w:val="00AC1E55"/>
    <w:rsid w:val="00AC25D8"/>
    <w:rsid w:val="00AC3D06"/>
    <w:rsid w:val="00AC40F8"/>
    <w:rsid w:val="00AC429F"/>
    <w:rsid w:val="00AC47E3"/>
    <w:rsid w:val="00AC59C5"/>
    <w:rsid w:val="00AC5E2C"/>
    <w:rsid w:val="00AC60B4"/>
    <w:rsid w:val="00AC67B6"/>
    <w:rsid w:val="00AC7D98"/>
    <w:rsid w:val="00AD00C5"/>
    <w:rsid w:val="00AD0938"/>
    <w:rsid w:val="00AD165F"/>
    <w:rsid w:val="00AD2794"/>
    <w:rsid w:val="00AD2DC5"/>
    <w:rsid w:val="00AD3455"/>
    <w:rsid w:val="00AD3CAD"/>
    <w:rsid w:val="00AD5A99"/>
    <w:rsid w:val="00AD5BE4"/>
    <w:rsid w:val="00AD5C86"/>
    <w:rsid w:val="00AD5FED"/>
    <w:rsid w:val="00AD69FF"/>
    <w:rsid w:val="00AD702B"/>
    <w:rsid w:val="00AD72BC"/>
    <w:rsid w:val="00AD72E6"/>
    <w:rsid w:val="00AD7C95"/>
    <w:rsid w:val="00AD7FCD"/>
    <w:rsid w:val="00AE0ACF"/>
    <w:rsid w:val="00AE2BED"/>
    <w:rsid w:val="00AE3DE1"/>
    <w:rsid w:val="00AE5439"/>
    <w:rsid w:val="00AE5F30"/>
    <w:rsid w:val="00AE61B2"/>
    <w:rsid w:val="00AE78D1"/>
    <w:rsid w:val="00AE7F89"/>
    <w:rsid w:val="00AF2C27"/>
    <w:rsid w:val="00AF2D54"/>
    <w:rsid w:val="00AF2FDC"/>
    <w:rsid w:val="00AF30DA"/>
    <w:rsid w:val="00AF3458"/>
    <w:rsid w:val="00AF35AC"/>
    <w:rsid w:val="00AF3E90"/>
    <w:rsid w:val="00AF3F7B"/>
    <w:rsid w:val="00AF42B4"/>
    <w:rsid w:val="00AF4B8A"/>
    <w:rsid w:val="00AF4F1B"/>
    <w:rsid w:val="00AF5EC6"/>
    <w:rsid w:val="00AF66C4"/>
    <w:rsid w:val="00AF6C38"/>
    <w:rsid w:val="00AF6E8A"/>
    <w:rsid w:val="00AF7213"/>
    <w:rsid w:val="00AF7771"/>
    <w:rsid w:val="00AF7D92"/>
    <w:rsid w:val="00B011CC"/>
    <w:rsid w:val="00B03310"/>
    <w:rsid w:val="00B04048"/>
    <w:rsid w:val="00B04C8B"/>
    <w:rsid w:val="00B04F3D"/>
    <w:rsid w:val="00B05702"/>
    <w:rsid w:val="00B0613B"/>
    <w:rsid w:val="00B065E6"/>
    <w:rsid w:val="00B0695F"/>
    <w:rsid w:val="00B06DD9"/>
    <w:rsid w:val="00B07CD6"/>
    <w:rsid w:val="00B07E52"/>
    <w:rsid w:val="00B10010"/>
    <w:rsid w:val="00B10BE3"/>
    <w:rsid w:val="00B10FBE"/>
    <w:rsid w:val="00B11775"/>
    <w:rsid w:val="00B11E70"/>
    <w:rsid w:val="00B12F75"/>
    <w:rsid w:val="00B1302D"/>
    <w:rsid w:val="00B13208"/>
    <w:rsid w:val="00B1446E"/>
    <w:rsid w:val="00B1513F"/>
    <w:rsid w:val="00B15B89"/>
    <w:rsid w:val="00B1746F"/>
    <w:rsid w:val="00B177B9"/>
    <w:rsid w:val="00B20725"/>
    <w:rsid w:val="00B2087E"/>
    <w:rsid w:val="00B20B11"/>
    <w:rsid w:val="00B20B94"/>
    <w:rsid w:val="00B22382"/>
    <w:rsid w:val="00B227C0"/>
    <w:rsid w:val="00B2334C"/>
    <w:rsid w:val="00B233A3"/>
    <w:rsid w:val="00B23CC4"/>
    <w:rsid w:val="00B241E3"/>
    <w:rsid w:val="00B248D0"/>
    <w:rsid w:val="00B25E69"/>
    <w:rsid w:val="00B2628E"/>
    <w:rsid w:val="00B265ED"/>
    <w:rsid w:val="00B266B0"/>
    <w:rsid w:val="00B27921"/>
    <w:rsid w:val="00B27E81"/>
    <w:rsid w:val="00B3000E"/>
    <w:rsid w:val="00B30D28"/>
    <w:rsid w:val="00B326A8"/>
    <w:rsid w:val="00B3291A"/>
    <w:rsid w:val="00B329EB"/>
    <w:rsid w:val="00B32E7F"/>
    <w:rsid w:val="00B32FCD"/>
    <w:rsid w:val="00B33508"/>
    <w:rsid w:val="00B3377E"/>
    <w:rsid w:val="00B34D14"/>
    <w:rsid w:val="00B34E63"/>
    <w:rsid w:val="00B35DA4"/>
    <w:rsid w:val="00B36BDE"/>
    <w:rsid w:val="00B409C1"/>
    <w:rsid w:val="00B40A96"/>
    <w:rsid w:val="00B40BA7"/>
    <w:rsid w:val="00B40F05"/>
    <w:rsid w:val="00B40FBE"/>
    <w:rsid w:val="00B4184B"/>
    <w:rsid w:val="00B422A7"/>
    <w:rsid w:val="00B42A32"/>
    <w:rsid w:val="00B42FA6"/>
    <w:rsid w:val="00B4399E"/>
    <w:rsid w:val="00B43A16"/>
    <w:rsid w:val="00B44D2E"/>
    <w:rsid w:val="00B4526E"/>
    <w:rsid w:val="00B45CE1"/>
    <w:rsid w:val="00B46A75"/>
    <w:rsid w:val="00B470A7"/>
    <w:rsid w:val="00B500CD"/>
    <w:rsid w:val="00B5109D"/>
    <w:rsid w:val="00B5239C"/>
    <w:rsid w:val="00B53259"/>
    <w:rsid w:val="00B5332A"/>
    <w:rsid w:val="00B53893"/>
    <w:rsid w:val="00B54376"/>
    <w:rsid w:val="00B548C2"/>
    <w:rsid w:val="00B54B6A"/>
    <w:rsid w:val="00B55428"/>
    <w:rsid w:val="00B55635"/>
    <w:rsid w:val="00B55885"/>
    <w:rsid w:val="00B5607B"/>
    <w:rsid w:val="00B570BF"/>
    <w:rsid w:val="00B60471"/>
    <w:rsid w:val="00B608E7"/>
    <w:rsid w:val="00B60B8F"/>
    <w:rsid w:val="00B61016"/>
    <w:rsid w:val="00B62283"/>
    <w:rsid w:val="00B625CC"/>
    <w:rsid w:val="00B63337"/>
    <w:rsid w:val="00B6369F"/>
    <w:rsid w:val="00B639D7"/>
    <w:rsid w:val="00B64AA7"/>
    <w:rsid w:val="00B65452"/>
    <w:rsid w:val="00B66594"/>
    <w:rsid w:val="00B67805"/>
    <w:rsid w:val="00B701FE"/>
    <w:rsid w:val="00B702A0"/>
    <w:rsid w:val="00B710B8"/>
    <w:rsid w:val="00B721CD"/>
    <w:rsid w:val="00B7267A"/>
    <w:rsid w:val="00B726FF"/>
    <w:rsid w:val="00B72A5B"/>
    <w:rsid w:val="00B72AA4"/>
    <w:rsid w:val="00B75454"/>
    <w:rsid w:val="00B75D69"/>
    <w:rsid w:val="00B76BCD"/>
    <w:rsid w:val="00B76EE9"/>
    <w:rsid w:val="00B77231"/>
    <w:rsid w:val="00B77880"/>
    <w:rsid w:val="00B77B84"/>
    <w:rsid w:val="00B80D90"/>
    <w:rsid w:val="00B80FDD"/>
    <w:rsid w:val="00B82016"/>
    <w:rsid w:val="00B82613"/>
    <w:rsid w:val="00B828B5"/>
    <w:rsid w:val="00B82ED8"/>
    <w:rsid w:val="00B83E1B"/>
    <w:rsid w:val="00B845D0"/>
    <w:rsid w:val="00B84A80"/>
    <w:rsid w:val="00B84E9C"/>
    <w:rsid w:val="00B85522"/>
    <w:rsid w:val="00B87923"/>
    <w:rsid w:val="00B904A6"/>
    <w:rsid w:val="00B90E07"/>
    <w:rsid w:val="00B90E2A"/>
    <w:rsid w:val="00B90F2A"/>
    <w:rsid w:val="00B91696"/>
    <w:rsid w:val="00B9198D"/>
    <w:rsid w:val="00B91CAB"/>
    <w:rsid w:val="00B92D25"/>
    <w:rsid w:val="00B93008"/>
    <w:rsid w:val="00B93564"/>
    <w:rsid w:val="00B9376B"/>
    <w:rsid w:val="00B9406D"/>
    <w:rsid w:val="00B94BA7"/>
    <w:rsid w:val="00B94E0E"/>
    <w:rsid w:val="00B958C3"/>
    <w:rsid w:val="00B95CFC"/>
    <w:rsid w:val="00B96311"/>
    <w:rsid w:val="00B96413"/>
    <w:rsid w:val="00B96923"/>
    <w:rsid w:val="00B97892"/>
    <w:rsid w:val="00B97B29"/>
    <w:rsid w:val="00B97B44"/>
    <w:rsid w:val="00B97CA3"/>
    <w:rsid w:val="00BA0F84"/>
    <w:rsid w:val="00BA1104"/>
    <w:rsid w:val="00BA1872"/>
    <w:rsid w:val="00BA1913"/>
    <w:rsid w:val="00BA273A"/>
    <w:rsid w:val="00BA2BC9"/>
    <w:rsid w:val="00BA4641"/>
    <w:rsid w:val="00BA4A54"/>
    <w:rsid w:val="00BA4E09"/>
    <w:rsid w:val="00BA64A2"/>
    <w:rsid w:val="00BA7205"/>
    <w:rsid w:val="00BA76A9"/>
    <w:rsid w:val="00BB009B"/>
    <w:rsid w:val="00BB0595"/>
    <w:rsid w:val="00BB0F2E"/>
    <w:rsid w:val="00BB2F36"/>
    <w:rsid w:val="00BB3945"/>
    <w:rsid w:val="00BB3E2B"/>
    <w:rsid w:val="00BB3F47"/>
    <w:rsid w:val="00BB43E7"/>
    <w:rsid w:val="00BB5D1C"/>
    <w:rsid w:val="00BB6552"/>
    <w:rsid w:val="00BB65E0"/>
    <w:rsid w:val="00BB6B9B"/>
    <w:rsid w:val="00BB754F"/>
    <w:rsid w:val="00BC0058"/>
    <w:rsid w:val="00BC07D4"/>
    <w:rsid w:val="00BC0A5D"/>
    <w:rsid w:val="00BC0BE3"/>
    <w:rsid w:val="00BC1AD9"/>
    <w:rsid w:val="00BC31AC"/>
    <w:rsid w:val="00BC3257"/>
    <w:rsid w:val="00BC32E7"/>
    <w:rsid w:val="00BC46D4"/>
    <w:rsid w:val="00BC4A0C"/>
    <w:rsid w:val="00BC4F10"/>
    <w:rsid w:val="00BC4F81"/>
    <w:rsid w:val="00BC5670"/>
    <w:rsid w:val="00BC58B9"/>
    <w:rsid w:val="00BC5CCB"/>
    <w:rsid w:val="00BC7202"/>
    <w:rsid w:val="00BD1491"/>
    <w:rsid w:val="00BD1787"/>
    <w:rsid w:val="00BD1E00"/>
    <w:rsid w:val="00BD27F9"/>
    <w:rsid w:val="00BD2F13"/>
    <w:rsid w:val="00BD3056"/>
    <w:rsid w:val="00BD3846"/>
    <w:rsid w:val="00BD3E68"/>
    <w:rsid w:val="00BD48DF"/>
    <w:rsid w:val="00BD4E05"/>
    <w:rsid w:val="00BD598A"/>
    <w:rsid w:val="00BD5C7A"/>
    <w:rsid w:val="00BD67DA"/>
    <w:rsid w:val="00BD723F"/>
    <w:rsid w:val="00BD75B4"/>
    <w:rsid w:val="00BD7D14"/>
    <w:rsid w:val="00BE02B4"/>
    <w:rsid w:val="00BE1709"/>
    <w:rsid w:val="00BE24C1"/>
    <w:rsid w:val="00BE28C1"/>
    <w:rsid w:val="00BE3492"/>
    <w:rsid w:val="00BE3B62"/>
    <w:rsid w:val="00BE3CFA"/>
    <w:rsid w:val="00BE4A29"/>
    <w:rsid w:val="00BE4EC9"/>
    <w:rsid w:val="00BE565F"/>
    <w:rsid w:val="00BE631E"/>
    <w:rsid w:val="00BE698D"/>
    <w:rsid w:val="00BE6BEC"/>
    <w:rsid w:val="00BE72E9"/>
    <w:rsid w:val="00BF0CCF"/>
    <w:rsid w:val="00BF0D1B"/>
    <w:rsid w:val="00BF0FC5"/>
    <w:rsid w:val="00BF10BC"/>
    <w:rsid w:val="00BF1D46"/>
    <w:rsid w:val="00BF21AC"/>
    <w:rsid w:val="00BF2E53"/>
    <w:rsid w:val="00BF3383"/>
    <w:rsid w:val="00BF352A"/>
    <w:rsid w:val="00BF3669"/>
    <w:rsid w:val="00BF3C0D"/>
    <w:rsid w:val="00BF4238"/>
    <w:rsid w:val="00BF476D"/>
    <w:rsid w:val="00BF47F5"/>
    <w:rsid w:val="00BF4BC7"/>
    <w:rsid w:val="00BF50B2"/>
    <w:rsid w:val="00BF5CCA"/>
    <w:rsid w:val="00BF6252"/>
    <w:rsid w:val="00BF64E6"/>
    <w:rsid w:val="00BF6537"/>
    <w:rsid w:val="00BF65EE"/>
    <w:rsid w:val="00BF668C"/>
    <w:rsid w:val="00BF711C"/>
    <w:rsid w:val="00BF732A"/>
    <w:rsid w:val="00BF748E"/>
    <w:rsid w:val="00BF75D6"/>
    <w:rsid w:val="00BF789B"/>
    <w:rsid w:val="00BF7F41"/>
    <w:rsid w:val="00C007D2"/>
    <w:rsid w:val="00C01322"/>
    <w:rsid w:val="00C013B6"/>
    <w:rsid w:val="00C019E8"/>
    <w:rsid w:val="00C02DA6"/>
    <w:rsid w:val="00C03309"/>
    <w:rsid w:val="00C034F8"/>
    <w:rsid w:val="00C037E0"/>
    <w:rsid w:val="00C03A09"/>
    <w:rsid w:val="00C0436E"/>
    <w:rsid w:val="00C06504"/>
    <w:rsid w:val="00C072FE"/>
    <w:rsid w:val="00C0766A"/>
    <w:rsid w:val="00C10014"/>
    <w:rsid w:val="00C1067F"/>
    <w:rsid w:val="00C11ADE"/>
    <w:rsid w:val="00C11B89"/>
    <w:rsid w:val="00C121FD"/>
    <w:rsid w:val="00C126E0"/>
    <w:rsid w:val="00C128BC"/>
    <w:rsid w:val="00C12E39"/>
    <w:rsid w:val="00C12FA8"/>
    <w:rsid w:val="00C13D47"/>
    <w:rsid w:val="00C14164"/>
    <w:rsid w:val="00C149F6"/>
    <w:rsid w:val="00C14C53"/>
    <w:rsid w:val="00C159AD"/>
    <w:rsid w:val="00C15D8E"/>
    <w:rsid w:val="00C16659"/>
    <w:rsid w:val="00C17012"/>
    <w:rsid w:val="00C178FB"/>
    <w:rsid w:val="00C17DC6"/>
    <w:rsid w:val="00C17DF9"/>
    <w:rsid w:val="00C17FE4"/>
    <w:rsid w:val="00C201EB"/>
    <w:rsid w:val="00C20ACC"/>
    <w:rsid w:val="00C21AED"/>
    <w:rsid w:val="00C21E84"/>
    <w:rsid w:val="00C22B28"/>
    <w:rsid w:val="00C257B7"/>
    <w:rsid w:val="00C26179"/>
    <w:rsid w:val="00C272E8"/>
    <w:rsid w:val="00C301A9"/>
    <w:rsid w:val="00C30670"/>
    <w:rsid w:val="00C30ABC"/>
    <w:rsid w:val="00C30B60"/>
    <w:rsid w:val="00C31FAA"/>
    <w:rsid w:val="00C33359"/>
    <w:rsid w:val="00C348D6"/>
    <w:rsid w:val="00C3504C"/>
    <w:rsid w:val="00C365E7"/>
    <w:rsid w:val="00C36E34"/>
    <w:rsid w:val="00C372DE"/>
    <w:rsid w:val="00C40388"/>
    <w:rsid w:val="00C404D7"/>
    <w:rsid w:val="00C404EE"/>
    <w:rsid w:val="00C4171B"/>
    <w:rsid w:val="00C41B75"/>
    <w:rsid w:val="00C41F61"/>
    <w:rsid w:val="00C42689"/>
    <w:rsid w:val="00C42988"/>
    <w:rsid w:val="00C42BD4"/>
    <w:rsid w:val="00C43FF0"/>
    <w:rsid w:val="00C44124"/>
    <w:rsid w:val="00C44641"/>
    <w:rsid w:val="00C44ECF"/>
    <w:rsid w:val="00C45EF5"/>
    <w:rsid w:val="00C45FB5"/>
    <w:rsid w:val="00C461F0"/>
    <w:rsid w:val="00C46B7E"/>
    <w:rsid w:val="00C46C9E"/>
    <w:rsid w:val="00C474D6"/>
    <w:rsid w:val="00C47538"/>
    <w:rsid w:val="00C503AA"/>
    <w:rsid w:val="00C5091F"/>
    <w:rsid w:val="00C5099B"/>
    <w:rsid w:val="00C50A4E"/>
    <w:rsid w:val="00C50D3D"/>
    <w:rsid w:val="00C51A3E"/>
    <w:rsid w:val="00C51C37"/>
    <w:rsid w:val="00C51C8D"/>
    <w:rsid w:val="00C520B1"/>
    <w:rsid w:val="00C522D6"/>
    <w:rsid w:val="00C52C52"/>
    <w:rsid w:val="00C52F5B"/>
    <w:rsid w:val="00C53E3D"/>
    <w:rsid w:val="00C54020"/>
    <w:rsid w:val="00C5406F"/>
    <w:rsid w:val="00C545C5"/>
    <w:rsid w:val="00C54817"/>
    <w:rsid w:val="00C54F35"/>
    <w:rsid w:val="00C55566"/>
    <w:rsid w:val="00C557A6"/>
    <w:rsid w:val="00C569BF"/>
    <w:rsid w:val="00C56E60"/>
    <w:rsid w:val="00C57A01"/>
    <w:rsid w:val="00C57A2D"/>
    <w:rsid w:val="00C57ACF"/>
    <w:rsid w:val="00C60B07"/>
    <w:rsid w:val="00C60BF7"/>
    <w:rsid w:val="00C61486"/>
    <w:rsid w:val="00C61D4B"/>
    <w:rsid w:val="00C62B0A"/>
    <w:rsid w:val="00C638E3"/>
    <w:rsid w:val="00C63C52"/>
    <w:rsid w:val="00C63F08"/>
    <w:rsid w:val="00C6462E"/>
    <w:rsid w:val="00C6528C"/>
    <w:rsid w:val="00C661E8"/>
    <w:rsid w:val="00C70084"/>
    <w:rsid w:val="00C705E0"/>
    <w:rsid w:val="00C7090B"/>
    <w:rsid w:val="00C7235B"/>
    <w:rsid w:val="00C72E18"/>
    <w:rsid w:val="00C731AD"/>
    <w:rsid w:val="00C7380B"/>
    <w:rsid w:val="00C7437D"/>
    <w:rsid w:val="00C74421"/>
    <w:rsid w:val="00C74C34"/>
    <w:rsid w:val="00C74D9F"/>
    <w:rsid w:val="00C74F47"/>
    <w:rsid w:val="00C75BBC"/>
    <w:rsid w:val="00C75F2F"/>
    <w:rsid w:val="00C75FEE"/>
    <w:rsid w:val="00C7632E"/>
    <w:rsid w:val="00C765A8"/>
    <w:rsid w:val="00C76F1D"/>
    <w:rsid w:val="00C778EE"/>
    <w:rsid w:val="00C77937"/>
    <w:rsid w:val="00C77CA4"/>
    <w:rsid w:val="00C77D26"/>
    <w:rsid w:val="00C80BDF"/>
    <w:rsid w:val="00C815DF"/>
    <w:rsid w:val="00C81819"/>
    <w:rsid w:val="00C81DF7"/>
    <w:rsid w:val="00C82FEE"/>
    <w:rsid w:val="00C834C0"/>
    <w:rsid w:val="00C8381F"/>
    <w:rsid w:val="00C8400D"/>
    <w:rsid w:val="00C84D39"/>
    <w:rsid w:val="00C85277"/>
    <w:rsid w:val="00C85806"/>
    <w:rsid w:val="00C85D76"/>
    <w:rsid w:val="00C873AC"/>
    <w:rsid w:val="00C87DA6"/>
    <w:rsid w:val="00C91857"/>
    <w:rsid w:val="00C9213B"/>
    <w:rsid w:val="00C93462"/>
    <w:rsid w:val="00C93B8A"/>
    <w:rsid w:val="00C93CBC"/>
    <w:rsid w:val="00C94384"/>
    <w:rsid w:val="00C94717"/>
    <w:rsid w:val="00C948E3"/>
    <w:rsid w:val="00C94A34"/>
    <w:rsid w:val="00C94C2B"/>
    <w:rsid w:val="00C94F73"/>
    <w:rsid w:val="00C95609"/>
    <w:rsid w:val="00C96F79"/>
    <w:rsid w:val="00C97CF9"/>
    <w:rsid w:val="00CA0B48"/>
    <w:rsid w:val="00CA17DD"/>
    <w:rsid w:val="00CA1863"/>
    <w:rsid w:val="00CA1941"/>
    <w:rsid w:val="00CA26CE"/>
    <w:rsid w:val="00CA391D"/>
    <w:rsid w:val="00CA3ACD"/>
    <w:rsid w:val="00CA4293"/>
    <w:rsid w:val="00CA47F3"/>
    <w:rsid w:val="00CA4F8B"/>
    <w:rsid w:val="00CA5445"/>
    <w:rsid w:val="00CA5B53"/>
    <w:rsid w:val="00CA602D"/>
    <w:rsid w:val="00CB0007"/>
    <w:rsid w:val="00CB09DA"/>
    <w:rsid w:val="00CB0BD9"/>
    <w:rsid w:val="00CB1349"/>
    <w:rsid w:val="00CB1BB6"/>
    <w:rsid w:val="00CB1CAC"/>
    <w:rsid w:val="00CB1DE8"/>
    <w:rsid w:val="00CB1E3B"/>
    <w:rsid w:val="00CB1F1D"/>
    <w:rsid w:val="00CB2F76"/>
    <w:rsid w:val="00CB32D0"/>
    <w:rsid w:val="00CB59F8"/>
    <w:rsid w:val="00CB6795"/>
    <w:rsid w:val="00CB71F8"/>
    <w:rsid w:val="00CB7601"/>
    <w:rsid w:val="00CC1524"/>
    <w:rsid w:val="00CC165B"/>
    <w:rsid w:val="00CC180A"/>
    <w:rsid w:val="00CC20FF"/>
    <w:rsid w:val="00CC26DB"/>
    <w:rsid w:val="00CC300C"/>
    <w:rsid w:val="00CC35AE"/>
    <w:rsid w:val="00CC3B6E"/>
    <w:rsid w:val="00CC3DAA"/>
    <w:rsid w:val="00CC4C2C"/>
    <w:rsid w:val="00CC5057"/>
    <w:rsid w:val="00CC5370"/>
    <w:rsid w:val="00CD078F"/>
    <w:rsid w:val="00CD121E"/>
    <w:rsid w:val="00CD185D"/>
    <w:rsid w:val="00CD1E91"/>
    <w:rsid w:val="00CD28F0"/>
    <w:rsid w:val="00CD3688"/>
    <w:rsid w:val="00CD37C9"/>
    <w:rsid w:val="00CD3ED8"/>
    <w:rsid w:val="00CD3F72"/>
    <w:rsid w:val="00CD4094"/>
    <w:rsid w:val="00CD4100"/>
    <w:rsid w:val="00CD497A"/>
    <w:rsid w:val="00CD6381"/>
    <w:rsid w:val="00CD6457"/>
    <w:rsid w:val="00CD761D"/>
    <w:rsid w:val="00CD76B5"/>
    <w:rsid w:val="00CD78B9"/>
    <w:rsid w:val="00CE0523"/>
    <w:rsid w:val="00CE124A"/>
    <w:rsid w:val="00CE1298"/>
    <w:rsid w:val="00CE1D01"/>
    <w:rsid w:val="00CE2323"/>
    <w:rsid w:val="00CE2346"/>
    <w:rsid w:val="00CE49E5"/>
    <w:rsid w:val="00CE6F0F"/>
    <w:rsid w:val="00CE7E28"/>
    <w:rsid w:val="00CF002F"/>
    <w:rsid w:val="00CF0246"/>
    <w:rsid w:val="00CF0F12"/>
    <w:rsid w:val="00CF2483"/>
    <w:rsid w:val="00CF24E2"/>
    <w:rsid w:val="00CF2A95"/>
    <w:rsid w:val="00CF393D"/>
    <w:rsid w:val="00CF45DD"/>
    <w:rsid w:val="00CF4ABD"/>
    <w:rsid w:val="00CF4CF2"/>
    <w:rsid w:val="00CF5230"/>
    <w:rsid w:val="00CF5800"/>
    <w:rsid w:val="00CF5A53"/>
    <w:rsid w:val="00CF5D28"/>
    <w:rsid w:val="00CF68B8"/>
    <w:rsid w:val="00CF6EAD"/>
    <w:rsid w:val="00CF6F1E"/>
    <w:rsid w:val="00CF7107"/>
    <w:rsid w:val="00CF76BB"/>
    <w:rsid w:val="00D001F9"/>
    <w:rsid w:val="00D0036E"/>
    <w:rsid w:val="00D00BB7"/>
    <w:rsid w:val="00D01EAD"/>
    <w:rsid w:val="00D02CD6"/>
    <w:rsid w:val="00D035B9"/>
    <w:rsid w:val="00D040B7"/>
    <w:rsid w:val="00D04894"/>
    <w:rsid w:val="00D049A1"/>
    <w:rsid w:val="00D04C62"/>
    <w:rsid w:val="00D053AC"/>
    <w:rsid w:val="00D05874"/>
    <w:rsid w:val="00D05A3A"/>
    <w:rsid w:val="00D05CD0"/>
    <w:rsid w:val="00D060FF"/>
    <w:rsid w:val="00D064E8"/>
    <w:rsid w:val="00D06546"/>
    <w:rsid w:val="00D06572"/>
    <w:rsid w:val="00D065CD"/>
    <w:rsid w:val="00D0724B"/>
    <w:rsid w:val="00D10958"/>
    <w:rsid w:val="00D12325"/>
    <w:rsid w:val="00D12761"/>
    <w:rsid w:val="00D12AD6"/>
    <w:rsid w:val="00D14487"/>
    <w:rsid w:val="00D15E7E"/>
    <w:rsid w:val="00D16058"/>
    <w:rsid w:val="00D16FDD"/>
    <w:rsid w:val="00D20016"/>
    <w:rsid w:val="00D207A7"/>
    <w:rsid w:val="00D2279F"/>
    <w:rsid w:val="00D228AB"/>
    <w:rsid w:val="00D22AF1"/>
    <w:rsid w:val="00D22E93"/>
    <w:rsid w:val="00D242DA"/>
    <w:rsid w:val="00D247EC"/>
    <w:rsid w:val="00D25E23"/>
    <w:rsid w:val="00D26448"/>
    <w:rsid w:val="00D264CE"/>
    <w:rsid w:val="00D26670"/>
    <w:rsid w:val="00D2670E"/>
    <w:rsid w:val="00D26910"/>
    <w:rsid w:val="00D27B8B"/>
    <w:rsid w:val="00D30CF0"/>
    <w:rsid w:val="00D30E7D"/>
    <w:rsid w:val="00D3159E"/>
    <w:rsid w:val="00D31681"/>
    <w:rsid w:val="00D3191C"/>
    <w:rsid w:val="00D31B6E"/>
    <w:rsid w:val="00D3232B"/>
    <w:rsid w:val="00D3239F"/>
    <w:rsid w:val="00D324A4"/>
    <w:rsid w:val="00D3250C"/>
    <w:rsid w:val="00D328A3"/>
    <w:rsid w:val="00D328F6"/>
    <w:rsid w:val="00D32EAB"/>
    <w:rsid w:val="00D334AC"/>
    <w:rsid w:val="00D345D4"/>
    <w:rsid w:val="00D3462C"/>
    <w:rsid w:val="00D34DEB"/>
    <w:rsid w:val="00D35198"/>
    <w:rsid w:val="00D35546"/>
    <w:rsid w:val="00D3584B"/>
    <w:rsid w:val="00D35A85"/>
    <w:rsid w:val="00D35F97"/>
    <w:rsid w:val="00D36964"/>
    <w:rsid w:val="00D36E26"/>
    <w:rsid w:val="00D376DB"/>
    <w:rsid w:val="00D37A1A"/>
    <w:rsid w:val="00D4081B"/>
    <w:rsid w:val="00D40E1A"/>
    <w:rsid w:val="00D413C3"/>
    <w:rsid w:val="00D42240"/>
    <w:rsid w:val="00D427C3"/>
    <w:rsid w:val="00D42C80"/>
    <w:rsid w:val="00D42EB8"/>
    <w:rsid w:val="00D43D3C"/>
    <w:rsid w:val="00D43E0B"/>
    <w:rsid w:val="00D441E2"/>
    <w:rsid w:val="00D44932"/>
    <w:rsid w:val="00D46111"/>
    <w:rsid w:val="00D464A4"/>
    <w:rsid w:val="00D4662F"/>
    <w:rsid w:val="00D46F1B"/>
    <w:rsid w:val="00D475FB"/>
    <w:rsid w:val="00D47C16"/>
    <w:rsid w:val="00D502AF"/>
    <w:rsid w:val="00D50546"/>
    <w:rsid w:val="00D50764"/>
    <w:rsid w:val="00D50ADF"/>
    <w:rsid w:val="00D50C12"/>
    <w:rsid w:val="00D50FDD"/>
    <w:rsid w:val="00D51034"/>
    <w:rsid w:val="00D5126B"/>
    <w:rsid w:val="00D514A9"/>
    <w:rsid w:val="00D51A77"/>
    <w:rsid w:val="00D51F64"/>
    <w:rsid w:val="00D520F2"/>
    <w:rsid w:val="00D5267B"/>
    <w:rsid w:val="00D53649"/>
    <w:rsid w:val="00D53830"/>
    <w:rsid w:val="00D5451E"/>
    <w:rsid w:val="00D54533"/>
    <w:rsid w:val="00D54FB3"/>
    <w:rsid w:val="00D55889"/>
    <w:rsid w:val="00D56127"/>
    <w:rsid w:val="00D56B5F"/>
    <w:rsid w:val="00D56DE2"/>
    <w:rsid w:val="00D5797E"/>
    <w:rsid w:val="00D57A3F"/>
    <w:rsid w:val="00D57AF0"/>
    <w:rsid w:val="00D6153C"/>
    <w:rsid w:val="00D61815"/>
    <w:rsid w:val="00D61F6E"/>
    <w:rsid w:val="00D62305"/>
    <w:rsid w:val="00D62515"/>
    <w:rsid w:val="00D627E3"/>
    <w:rsid w:val="00D62ECD"/>
    <w:rsid w:val="00D63F9B"/>
    <w:rsid w:val="00D64426"/>
    <w:rsid w:val="00D64475"/>
    <w:rsid w:val="00D65D78"/>
    <w:rsid w:val="00D66AAA"/>
    <w:rsid w:val="00D66B04"/>
    <w:rsid w:val="00D67715"/>
    <w:rsid w:val="00D67BC5"/>
    <w:rsid w:val="00D7021B"/>
    <w:rsid w:val="00D709EF"/>
    <w:rsid w:val="00D70D33"/>
    <w:rsid w:val="00D71862"/>
    <w:rsid w:val="00D71E7F"/>
    <w:rsid w:val="00D71FBA"/>
    <w:rsid w:val="00D7239B"/>
    <w:rsid w:val="00D72F9C"/>
    <w:rsid w:val="00D73077"/>
    <w:rsid w:val="00D736A2"/>
    <w:rsid w:val="00D7383F"/>
    <w:rsid w:val="00D73870"/>
    <w:rsid w:val="00D73C57"/>
    <w:rsid w:val="00D742FF"/>
    <w:rsid w:val="00D74516"/>
    <w:rsid w:val="00D753CF"/>
    <w:rsid w:val="00D758B3"/>
    <w:rsid w:val="00D75C86"/>
    <w:rsid w:val="00D764D1"/>
    <w:rsid w:val="00D76ADC"/>
    <w:rsid w:val="00D77413"/>
    <w:rsid w:val="00D77EC2"/>
    <w:rsid w:val="00D80B04"/>
    <w:rsid w:val="00D81E4E"/>
    <w:rsid w:val="00D81F10"/>
    <w:rsid w:val="00D823E8"/>
    <w:rsid w:val="00D82798"/>
    <w:rsid w:val="00D82BF2"/>
    <w:rsid w:val="00D838D2"/>
    <w:rsid w:val="00D83901"/>
    <w:rsid w:val="00D84A57"/>
    <w:rsid w:val="00D86A26"/>
    <w:rsid w:val="00D86F2F"/>
    <w:rsid w:val="00D87307"/>
    <w:rsid w:val="00D874DF"/>
    <w:rsid w:val="00D87A12"/>
    <w:rsid w:val="00D90FDA"/>
    <w:rsid w:val="00D928F6"/>
    <w:rsid w:val="00D92BB7"/>
    <w:rsid w:val="00D92F4C"/>
    <w:rsid w:val="00D930E1"/>
    <w:rsid w:val="00D9354D"/>
    <w:rsid w:val="00D9415C"/>
    <w:rsid w:val="00D942CC"/>
    <w:rsid w:val="00D94372"/>
    <w:rsid w:val="00D944E4"/>
    <w:rsid w:val="00D94D87"/>
    <w:rsid w:val="00D95B31"/>
    <w:rsid w:val="00D95DCC"/>
    <w:rsid w:val="00D962DC"/>
    <w:rsid w:val="00D97EA4"/>
    <w:rsid w:val="00DA0132"/>
    <w:rsid w:val="00DA049A"/>
    <w:rsid w:val="00DA180C"/>
    <w:rsid w:val="00DA18A2"/>
    <w:rsid w:val="00DA3E7B"/>
    <w:rsid w:val="00DA3F17"/>
    <w:rsid w:val="00DA3F2C"/>
    <w:rsid w:val="00DA418E"/>
    <w:rsid w:val="00DA4419"/>
    <w:rsid w:val="00DA451D"/>
    <w:rsid w:val="00DA45D8"/>
    <w:rsid w:val="00DA470D"/>
    <w:rsid w:val="00DA4A78"/>
    <w:rsid w:val="00DA4CC5"/>
    <w:rsid w:val="00DA56DB"/>
    <w:rsid w:val="00DA579D"/>
    <w:rsid w:val="00DA6452"/>
    <w:rsid w:val="00DA6730"/>
    <w:rsid w:val="00DA67E2"/>
    <w:rsid w:val="00DA6FE9"/>
    <w:rsid w:val="00DA7925"/>
    <w:rsid w:val="00DB0097"/>
    <w:rsid w:val="00DB031E"/>
    <w:rsid w:val="00DB040B"/>
    <w:rsid w:val="00DB0AB8"/>
    <w:rsid w:val="00DB0D2A"/>
    <w:rsid w:val="00DB11CD"/>
    <w:rsid w:val="00DB131B"/>
    <w:rsid w:val="00DB1DAB"/>
    <w:rsid w:val="00DB2D3C"/>
    <w:rsid w:val="00DB39D4"/>
    <w:rsid w:val="00DB3A47"/>
    <w:rsid w:val="00DB3F06"/>
    <w:rsid w:val="00DB46D0"/>
    <w:rsid w:val="00DB46DF"/>
    <w:rsid w:val="00DB49B6"/>
    <w:rsid w:val="00DB4E06"/>
    <w:rsid w:val="00DB6A80"/>
    <w:rsid w:val="00DB6C06"/>
    <w:rsid w:val="00DB7155"/>
    <w:rsid w:val="00DB7B06"/>
    <w:rsid w:val="00DB7C15"/>
    <w:rsid w:val="00DC043D"/>
    <w:rsid w:val="00DC17B0"/>
    <w:rsid w:val="00DC1A3E"/>
    <w:rsid w:val="00DC318A"/>
    <w:rsid w:val="00DC3A9D"/>
    <w:rsid w:val="00DC4004"/>
    <w:rsid w:val="00DC4243"/>
    <w:rsid w:val="00DC4337"/>
    <w:rsid w:val="00DC4783"/>
    <w:rsid w:val="00DC5584"/>
    <w:rsid w:val="00DC56CC"/>
    <w:rsid w:val="00DC6C1E"/>
    <w:rsid w:val="00DC7255"/>
    <w:rsid w:val="00DC72CE"/>
    <w:rsid w:val="00DC7951"/>
    <w:rsid w:val="00DC7E07"/>
    <w:rsid w:val="00DD0EA9"/>
    <w:rsid w:val="00DD1C4B"/>
    <w:rsid w:val="00DD1F7B"/>
    <w:rsid w:val="00DD229E"/>
    <w:rsid w:val="00DD3029"/>
    <w:rsid w:val="00DD4037"/>
    <w:rsid w:val="00DD48DC"/>
    <w:rsid w:val="00DD55E0"/>
    <w:rsid w:val="00DE0775"/>
    <w:rsid w:val="00DE0BF5"/>
    <w:rsid w:val="00DE18A3"/>
    <w:rsid w:val="00DE1904"/>
    <w:rsid w:val="00DE1DAA"/>
    <w:rsid w:val="00DE3AAB"/>
    <w:rsid w:val="00DE3DBB"/>
    <w:rsid w:val="00DE43A2"/>
    <w:rsid w:val="00DE4A74"/>
    <w:rsid w:val="00DE4B05"/>
    <w:rsid w:val="00DE4D88"/>
    <w:rsid w:val="00DE4EE9"/>
    <w:rsid w:val="00DE4F1B"/>
    <w:rsid w:val="00DE541C"/>
    <w:rsid w:val="00DE737B"/>
    <w:rsid w:val="00DF100B"/>
    <w:rsid w:val="00DF11B7"/>
    <w:rsid w:val="00DF214C"/>
    <w:rsid w:val="00DF21D9"/>
    <w:rsid w:val="00DF4359"/>
    <w:rsid w:val="00DF53AE"/>
    <w:rsid w:val="00DF6649"/>
    <w:rsid w:val="00DF73C1"/>
    <w:rsid w:val="00DF7511"/>
    <w:rsid w:val="00DF7751"/>
    <w:rsid w:val="00DF77BA"/>
    <w:rsid w:val="00E009B1"/>
    <w:rsid w:val="00E00BC3"/>
    <w:rsid w:val="00E011D7"/>
    <w:rsid w:val="00E02567"/>
    <w:rsid w:val="00E029A5"/>
    <w:rsid w:val="00E02E88"/>
    <w:rsid w:val="00E031BB"/>
    <w:rsid w:val="00E0417B"/>
    <w:rsid w:val="00E0576C"/>
    <w:rsid w:val="00E0619B"/>
    <w:rsid w:val="00E06489"/>
    <w:rsid w:val="00E06632"/>
    <w:rsid w:val="00E068BC"/>
    <w:rsid w:val="00E073F0"/>
    <w:rsid w:val="00E07FA0"/>
    <w:rsid w:val="00E10761"/>
    <w:rsid w:val="00E10C62"/>
    <w:rsid w:val="00E11591"/>
    <w:rsid w:val="00E11D7A"/>
    <w:rsid w:val="00E11EEB"/>
    <w:rsid w:val="00E128F2"/>
    <w:rsid w:val="00E12956"/>
    <w:rsid w:val="00E136AC"/>
    <w:rsid w:val="00E13E5A"/>
    <w:rsid w:val="00E13EE4"/>
    <w:rsid w:val="00E16463"/>
    <w:rsid w:val="00E16F82"/>
    <w:rsid w:val="00E17F6F"/>
    <w:rsid w:val="00E204F0"/>
    <w:rsid w:val="00E20B20"/>
    <w:rsid w:val="00E21766"/>
    <w:rsid w:val="00E2229C"/>
    <w:rsid w:val="00E239D1"/>
    <w:rsid w:val="00E246B9"/>
    <w:rsid w:val="00E250C5"/>
    <w:rsid w:val="00E2542A"/>
    <w:rsid w:val="00E26727"/>
    <w:rsid w:val="00E26970"/>
    <w:rsid w:val="00E26D55"/>
    <w:rsid w:val="00E2728F"/>
    <w:rsid w:val="00E27791"/>
    <w:rsid w:val="00E30655"/>
    <w:rsid w:val="00E30F2D"/>
    <w:rsid w:val="00E319DB"/>
    <w:rsid w:val="00E31AFC"/>
    <w:rsid w:val="00E32135"/>
    <w:rsid w:val="00E3250F"/>
    <w:rsid w:val="00E3409E"/>
    <w:rsid w:val="00E34F76"/>
    <w:rsid w:val="00E35240"/>
    <w:rsid w:val="00E35F48"/>
    <w:rsid w:val="00E37BE5"/>
    <w:rsid w:val="00E40087"/>
    <w:rsid w:val="00E403F0"/>
    <w:rsid w:val="00E415D4"/>
    <w:rsid w:val="00E41A27"/>
    <w:rsid w:val="00E41AB4"/>
    <w:rsid w:val="00E42737"/>
    <w:rsid w:val="00E43C1D"/>
    <w:rsid w:val="00E43FCD"/>
    <w:rsid w:val="00E44906"/>
    <w:rsid w:val="00E45382"/>
    <w:rsid w:val="00E45C77"/>
    <w:rsid w:val="00E4608B"/>
    <w:rsid w:val="00E46B10"/>
    <w:rsid w:val="00E46D7F"/>
    <w:rsid w:val="00E472D6"/>
    <w:rsid w:val="00E501D3"/>
    <w:rsid w:val="00E50896"/>
    <w:rsid w:val="00E52956"/>
    <w:rsid w:val="00E53A01"/>
    <w:rsid w:val="00E53CFA"/>
    <w:rsid w:val="00E54209"/>
    <w:rsid w:val="00E548E5"/>
    <w:rsid w:val="00E54BF2"/>
    <w:rsid w:val="00E564C4"/>
    <w:rsid w:val="00E567C9"/>
    <w:rsid w:val="00E57E1A"/>
    <w:rsid w:val="00E604C4"/>
    <w:rsid w:val="00E60809"/>
    <w:rsid w:val="00E61300"/>
    <w:rsid w:val="00E6197C"/>
    <w:rsid w:val="00E61DFF"/>
    <w:rsid w:val="00E61F94"/>
    <w:rsid w:val="00E62A49"/>
    <w:rsid w:val="00E635B9"/>
    <w:rsid w:val="00E6379D"/>
    <w:rsid w:val="00E64635"/>
    <w:rsid w:val="00E64B3D"/>
    <w:rsid w:val="00E64C23"/>
    <w:rsid w:val="00E65843"/>
    <w:rsid w:val="00E65D15"/>
    <w:rsid w:val="00E66CD8"/>
    <w:rsid w:val="00E67802"/>
    <w:rsid w:val="00E67EE5"/>
    <w:rsid w:val="00E7013A"/>
    <w:rsid w:val="00E70662"/>
    <w:rsid w:val="00E70BE9"/>
    <w:rsid w:val="00E72B52"/>
    <w:rsid w:val="00E72C6B"/>
    <w:rsid w:val="00E72F1B"/>
    <w:rsid w:val="00E73AB7"/>
    <w:rsid w:val="00E74F5D"/>
    <w:rsid w:val="00E759A4"/>
    <w:rsid w:val="00E75FCD"/>
    <w:rsid w:val="00E76034"/>
    <w:rsid w:val="00E76291"/>
    <w:rsid w:val="00E76320"/>
    <w:rsid w:val="00E7639D"/>
    <w:rsid w:val="00E80440"/>
    <w:rsid w:val="00E817E0"/>
    <w:rsid w:val="00E82EE4"/>
    <w:rsid w:val="00E831E7"/>
    <w:rsid w:val="00E843B5"/>
    <w:rsid w:val="00E84A3B"/>
    <w:rsid w:val="00E85307"/>
    <w:rsid w:val="00E85B0A"/>
    <w:rsid w:val="00E871CD"/>
    <w:rsid w:val="00E871ED"/>
    <w:rsid w:val="00E87742"/>
    <w:rsid w:val="00E877F3"/>
    <w:rsid w:val="00E907E4"/>
    <w:rsid w:val="00E90A24"/>
    <w:rsid w:val="00E90C34"/>
    <w:rsid w:val="00E91082"/>
    <w:rsid w:val="00E919AC"/>
    <w:rsid w:val="00E9321C"/>
    <w:rsid w:val="00E93499"/>
    <w:rsid w:val="00E93CB3"/>
    <w:rsid w:val="00E93E17"/>
    <w:rsid w:val="00E946A6"/>
    <w:rsid w:val="00E947E4"/>
    <w:rsid w:val="00E9480A"/>
    <w:rsid w:val="00E94C19"/>
    <w:rsid w:val="00E9616B"/>
    <w:rsid w:val="00E9641E"/>
    <w:rsid w:val="00E96544"/>
    <w:rsid w:val="00E96A29"/>
    <w:rsid w:val="00E96A91"/>
    <w:rsid w:val="00E96B09"/>
    <w:rsid w:val="00E96B28"/>
    <w:rsid w:val="00E96FE6"/>
    <w:rsid w:val="00E970F7"/>
    <w:rsid w:val="00E973A1"/>
    <w:rsid w:val="00EA0F54"/>
    <w:rsid w:val="00EA1059"/>
    <w:rsid w:val="00EA1D43"/>
    <w:rsid w:val="00EA4097"/>
    <w:rsid w:val="00EA4740"/>
    <w:rsid w:val="00EA4787"/>
    <w:rsid w:val="00EA4B89"/>
    <w:rsid w:val="00EA4C04"/>
    <w:rsid w:val="00EA4EC9"/>
    <w:rsid w:val="00EA51C1"/>
    <w:rsid w:val="00EA568E"/>
    <w:rsid w:val="00EA5893"/>
    <w:rsid w:val="00EA5B8D"/>
    <w:rsid w:val="00EA5E0F"/>
    <w:rsid w:val="00EA6FE4"/>
    <w:rsid w:val="00EA798D"/>
    <w:rsid w:val="00EA7F4C"/>
    <w:rsid w:val="00EB065B"/>
    <w:rsid w:val="00EB1D47"/>
    <w:rsid w:val="00EB2146"/>
    <w:rsid w:val="00EB2317"/>
    <w:rsid w:val="00EB26C6"/>
    <w:rsid w:val="00EB279B"/>
    <w:rsid w:val="00EB2ABB"/>
    <w:rsid w:val="00EB2B18"/>
    <w:rsid w:val="00EB2CB7"/>
    <w:rsid w:val="00EB2CCC"/>
    <w:rsid w:val="00EB4F19"/>
    <w:rsid w:val="00EB4F83"/>
    <w:rsid w:val="00EB584C"/>
    <w:rsid w:val="00EB5863"/>
    <w:rsid w:val="00EB5987"/>
    <w:rsid w:val="00EB5D88"/>
    <w:rsid w:val="00EB6338"/>
    <w:rsid w:val="00EB6D14"/>
    <w:rsid w:val="00EB7307"/>
    <w:rsid w:val="00EB772D"/>
    <w:rsid w:val="00EB77BA"/>
    <w:rsid w:val="00EB7A78"/>
    <w:rsid w:val="00EC0E8F"/>
    <w:rsid w:val="00EC115D"/>
    <w:rsid w:val="00EC14B0"/>
    <w:rsid w:val="00EC14EA"/>
    <w:rsid w:val="00EC204E"/>
    <w:rsid w:val="00EC249E"/>
    <w:rsid w:val="00EC2CFF"/>
    <w:rsid w:val="00EC2DFB"/>
    <w:rsid w:val="00EC37EE"/>
    <w:rsid w:val="00EC4904"/>
    <w:rsid w:val="00EC4DF6"/>
    <w:rsid w:val="00EC577D"/>
    <w:rsid w:val="00EC57CB"/>
    <w:rsid w:val="00EC5F2F"/>
    <w:rsid w:val="00EC651E"/>
    <w:rsid w:val="00EC65E5"/>
    <w:rsid w:val="00EC692E"/>
    <w:rsid w:val="00EC745E"/>
    <w:rsid w:val="00EC775C"/>
    <w:rsid w:val="00EC79AC"/>
    <w:rsid w:val="00EC7EAF"/>
    <w:rsid w:val="00ED0A8F"/>
    <w:rsid w:val="00ED130E"/>
    <w:rsid w:val="00ED1327"/>
    <w:rsid w:val="00ED27C3"/>
    <w:rsid w:val="00ED2A86"/>
    <w:rsid w:val="00ED2AE2"/>
    <w:rsid w:val="00ED2C5A"/>
    <w:rsid w:val="00ED33AE"/>
    <w:rsid w:val="00ED3775"/>
    <w:rsid w:val="00ED39B6"/>
    <w:rsid w:val="00ED4A6D"/>
    <w:rsid w:val="00ED5826"/>
    <w:rsid w:val="00ED6D4A"/>
    <w:rsid w:val="00ED721A"/>
    <w:rsid w:val="00ED738C"/>
    <w:rsid w:val="00ED7918"/>
    <w:rsid w:val="00ED7EA1"/>
    <w:rsid w:val="00ED7FD3"/>
    <w:rsid w:val="00EE0503"/>
    <w:rsid w:val="00EE0548"/>
    <w:rsid w:val="00EE0E5D"/>
    <w:rsid w:val="00EE11C2"/>
    <w:rsid w:val="00EE2A61"/>
    <w:rsid w:val="00EE3663"/>
    <w:rsid w:val="00EE41C4"/>
    <w:rsid w:val="00EE5A27"/>
    <w:rsid w:val="00EE6E77"/>
    <w:rsid w:val="00EE76A9"/>
    <w:rsid w:val="00EE799E"/>
    <w:rsid w:val="00EE7CA8"/>
    <w:rsid w:val="00EE7FA7"/>
    <w:rsid w:val="00EF0322"/>
    <w:rsid w:val="00EF0A2E"/>
    <w:rsid w:val="00EF1093"/>
    <w:rsid w:val="00EF11DD"/>
    <w:rsid w:val="00EF1FCB"/>
    <w:rsid w:val="00EF21C3"/>
    <w:rsid w:val="00EF21EF"/>
    <w:rsid w:val="00EF237D"/>
    <w:rsid w:val="00EF2C14"/>
    <w:rsid w:val="00EF2E6B"/>
    <w:rsid w:val="00EF3710"/>
    <w:rsid w:val="00EF482A"/>
    <w:rsid w:val="00EF54D1"/>
    <w:rsid w:val="00EF573B"/>
    <w:rsid w:val="00EF67BB"/>
    <w:rsid w:val="00EF6805"/>
    <w:rsid w:val="00EF71D7"/>
    <w:rsid w:val="00EF72F9"/>
    <w:rsid w:val="00EF7A3E"/>
    <w:rsid w:val="00F0021E"/>
    <w:rsid w:val="00F0030E"/>
    <w:rsid w:val="00F00C08"/>
    <w:rsid w:val="00F00CD1"/>
    <w:rsid w:val="00F01E6B"/>
    <w:rsid w:val="00F0241C"/>
    <w:rsid w:val="00F03129"/>
    <w:rsid w:val="00F031EE"/>
    <w:rsid w:val="00F04FAD"/>
    <w:rsid w:val="00F05759"/>
    <w:rsid w:val="00F064EC"/>
    <w:rsid w:val="00F06BFD"/>
    <w:rsid w:val="00F06F3F"/>
    <w:rsid w:val="00F07F39"/>
    <w:rsid w:val="00F10731"/>
    <w:rsid w:val="00F10CB9"/>
    <w:rsid w:val="00F110CD"/>
    <w:rsid w:val="00F110D5"/>
    <w:rsid w:val="00F120EC"/>
    <w:rsid w:val="00F12351"/>
    <w:rsid w:val="00F13127"/>
    <w:rsid w:val="00F1320C"/>
    <w:rsid w:val="00F13D3D"/>
    <w:rsid w:val="00F14D53"/>
    <w:rsid w:val="00F15193"/>
    <w:rsid w:val="00F16020"/>
    <w:rsid w:val="00F16739"/>
    <w:rsid w:val="00F168D6"/>
    <w:rsid w:val="00F16DE2"/>
    <w:rsid w:val="00F2052B"/>
    <w:rsid w:val="00F22183"/>
    <w:rsid w:val="00F22285"/>
    <w:rsid w:val="00F2260F"/>
    <w:rsid w:val="00F242AD"/>
    <w:rsid w:val="00F247F2"/>
    <w:rsid w:val="00F24F6F"/>
    <w:rsid w:val="00F2518F"/>
    <w:rsid w:val="00F25209"/>
    <w:rsid w:val="00F252A8"/>
    <w:rsid w:val="00F255D9"/>
    <w:rsid w:val="00F265F7"/>
    <w:rsid w:val="00F27FA6"/>
    <w:rsid w:val="00F33025"/>
    <w:rsid w:val="00F33DC8"/>
    <w:rsid w:val="00F34444"/>
    <w:rsid w:val="00F35749"/>
    <w:rsid w:val="00F35DD8"/>
    <w:rsid w:val="00F36F21"/>
    <w:rsid w:val="00F378F1"/>
    <w:rsid w:val="00F403A1"/>
    <w:rsid w:val="00F403DB"/>
    <w:rsid w:val="00F4065A"/>
    <w:rsid w:val="00F4275C"/>
    <w:rsid w:val="00F42865"/>
    <w:rsid w:val="00F42B52"/>
    <w:rsid w:val="00F434B2"/>
    <w:rsid w:val="00F446C7"/>
    <w:rsid w:val="00F44F77"/>
    <w:rsid w:val="00F45693"/>
    <w:rsid w:val="00F4575D"/>
    <w:rsid w:val="00F47760"/>
    <w:rsid w:val="00F501C5"/>
    <w:rsid w:val="00F502CE"/>
    <w:rsid w:val="00F51CDC"/>
    <w:rsid w:val="00F51D6D"/>
    <w:rsid w:val="00F52339"/>
    <w:rsid w:val="00F5277A"/>
    <w:rsid w:val="00F5308F"/>
    <w:rsid w:val="00F532E8"/>
    <w:rsid w:val="00F5333C"/>
    <w:rsid w:val="00F537FF"/>
    <w:rsid w:val="00F54503"/>
    <w:rsid w:val="00F54E36"/>
    <w:rsid w:val="00F5542D"/>
    <w:rsid w:val="00F560FE"/>
    <w:rsid w:val="00F562EA"/>
    <w:rsid w:val="00F57051"/>
    <w:rsid w:val="00F572C5"/>
    <w:rsid w:val="00F579AC"/>
    <w:rsid w:val="00F60CD6"/>
    <w:rsid w:val="00F6111C"/>
    <w:rsid w:val="00F614C0"/>
    <w:rsid w:val="00F61647"/>
    <w:rsid w:val="00F622D1"/>
    <w:rsid w:val="00F63B99"/>
    <w:rsid w:val="00F64279"/>
    <w:rsid w:val="00F657CF"/>
    <w:rsid w:val="00F65808"/>
    <w:rsid w:val="00F6587D"/>
    <w:rsid w:val="00F66A00"/>
    <w:rsid w:val="00F66CFB"/>
    <w:rsid w:val="00F67889"/>
    <w:rsid w:val="00F7051D"/>
    <w:rsid w:val="00F70888"/>
    <w:rsid w:val="00F70C73"/>
    <w:rsid w:val="00F7134A"/>
    <w:rsid w:val="00F713A3"/>
    <w:rsid w:val="00F71A8F"/>
    <w:rsid w:val="00F72C83"/>
    <w:rsid w:val="00F73D06"/>
    <w:rsid w:val="00F751DC"/>
    <w:rsid w:val="00F75330"/>
    <w:rsid w:val="00F75B66"/>
    <w:rsid w:val="00F75F3E"/>
    <w:rsid w:val="00F76BD9"/>
    <w:rsid w:val="00F77475"/>
    <w:rsid w:val="00F80318"/>
    <w:rsid w:val="00F803D0"/>
    <w:rsid w:val="00F80703"/>
    <w:rsid w:val="00F80948"/>
    <w:rsid w:val="00F81387"/>
    <w:rsid w:val="00F82134"/>
    <w:rsid w:val="00F822E3"/>
    <w:rsid w:val="00F82866"/>
    <w:rsid w:val="00F83923"/>
    <w:rsid w:val="00F841FB"/>
    <w:rsid w:val="00F84421"/>
    <w:rsid w:val="00F8449B"/>
    <w:rsid w:val="00F84B44"/>
    <w:rsid w:val="00F84F56"/>
    <w:rsid w:val="00F85691"/>
    <w:rsid w:val="00F864CC"/>
    <w:rsid w:val="00F87032"/>
    <w:rsid w:val="00F87094"/>
    <w:rsid w:val="00F87AB3"/>
    <w:rsid w:val="00F9103A"/>
    <w:rsid w:val="00F913DC"/>
    <w:rsid w:val="00F91DDA"/>
    <w:rsid w:val="00F9254D"/>
    <w:rsid w:val="00F926BB"/>
    <w:rsid w:val="00F92AA3"/>
    <w:rsid w:val="00F9303E"/>
    <w:rsid w:val="00F9397A"/>
    <w:rsid w:val="00F93A37"/>
    <w:rsid w:val="00F94182"/>
    <w:rsid w:val="00F9421E"/>
    <w:rsid w:val="00F9431F"/>
    <w:rsid w:val="00F944D9"/>
    <w:rsid w:val="00F94A32"/>
    <w:rsid w:val="00F94DB3"/>
    <w:rsid w:val="00F95BB9"/>
    <w:rsid w:val="00F9612C"/>
    <w:rsid w:val="00F96197"/>
    <w:rsid w:val="00F96303"/>
    <w:rsid w:val="00F96500"/>
    <w:rsid w:val="00FA0C43"/>
    <w:rsid w:val="00FA1960"/>
    <w:rsid w:val="00FA1F64"/>
    <w:rsid w:val="00FA2C35"/>
    <w:rsid w:val="00FA31E7"/>
    <w:rsid w:val="00FA3ACE"/>
    <w:rsid w:val="00FA413A"/>
    <w:rsid w:val="00FA4144"/>
    <w:rsid w:val="00FA4DDF"/>
    <w:rsid w:val="00FA5C71"/>
    <w:rsid w:val="00FA645B"/>
    <w:rsid w:val="00FA645E"/>
    <w:rsid w:val="00FA6A01"/>
    <w:rsid w:val="00FA6E7F"/>
    <w:rsid w:val="00FA7114"/>
    <w:rsid w:val="00FA7A21"/>
    <w:rsid w:val="00FA7E2F"/>
    <w:rsid w:val="00FB052D"/>
    <w:rsid w:val="00FB12CB"/>
    <w:rsid w:val="00FB22D7"/>
    <w:rsid w:val="00FB2379"/>
    <w:rsid w:val="00FB28A3"/>
    <w:rsid w:val="00FB3BB4"/>
    <w:rsid w:val="00FB3CB7"/>
    <w:rsid w:val="00FB4B8A"/>
    <w:rsid w:val="00FB5152"/>
    <w:rsid w:val="00FB5F8F"/>
    <w:rsid w:val="00FB6152"/>
    <w:rsid w:val="00FB680E"/>
    <w:rsid w:val="00FB6B73"/>
    <w:rsid w:val="00FB7A0B"/>
    <w:rsid w:val="00FC0065"/>
    <w:rsid w:val="00FC062F"/>
    <w:rsid w:val="00FC0754"/>
    <w:rsid w:val="00FC0C0B"/>
    <w:rsid w:val="00FC1186"/>
    <w:rsid w:val="00FC11CB"/>
    <w:rsid w:val="00FC270F"/>
    <w:rsid w:val="00FC2761"/>
    <w:rsid w:val="00FC3AEE"/>
    <w:rsid w:val="00FC5BE3"/>
    <w:rsid w:val="00FC6238"/>
    <w:rsid w:val="00FC70AC"/>
    <w:rsid w:val="00FC768F"/>
    <w:rsid w:val="00FC7951"/>
    <w:rsid w:val="00FC7DEC"/>
    <w:rsid w:val="00FC7EAE"/>
    <w:rsid w:val="00FD035F"/>
    <w:rsid w:val="00FD1306"/>
    <w:rsid w:val="00FD236B"/>
    <w:rsid w:val="00FD2785"/>
    <w:rsid w:val="00FD33FC"/>
    <w:rsid w:val="00FD3730"/>
    <w:rsid w:val="00FD3773"/>
    <w:rsid w:val="00FD3ADE"/>
    <w:rsid w:val="00FD3B08"/>
    <w:rsid w:val="00FD47CC"/>
    <w:rsid w:val="00FD4806"/>
    <w:rsid w:val="00FD4BA4"/>
    <w:rsid w:val="00FD5326"/>
    <w:rsid w:val="00FD534E"/>
    <w:rsid w:val="00FD56C7"/>
    <w:rsid w:val="00FD5945"/>
    <w:rsid w:val="00FD5CBB"/>
    <w:rsid w:val="00FD6564"/>
    <w:rsid w:val="00FD6B74"/>
    <w:rsid w:val="00FD70AE"/>
    <w:rsid w:val="00FD78A4"/>
    <w:rsid w:val="00FE002E"/>
    <w:rsid w:val="00FE2398"/>
    <w:rsid w:val="00FE515A"/>
    <w:rsid w:val="00FE5421"/>
    <w:rsid w:val="00FE553B"/>
    <w:rsid w:val="00FE5624"/>
    <w:rsid w:val="00FE5D2C"/>
    <w:rsid w:val="00FE5FBF"/>
    <w:rsid w:val="00FE61A4"/>
    <w:rsid w:val="00FE6411"/>
    <w:rsid w:val="00FE643D"/>
    <w:rsid w:val="00FE684E"/>
    <w:rsid w:val="00FE6C25"/>
    <w:rsid w:val="00FE7295"/>
    <w:rsid w:val="00FF033A"/>
    <w:rsid w:val="00FF06C6"/>
    <w:rsid w:val="00FF0964"/>
    <w:rsid w:val="00FF0F67"/>
    <w:rsid w:val="00FF11FD"/>
    <w:rsid w:val="00FF16F2"/>
    <w:rsid w:val="00FF1DE9"/>
    <w:rsid w:val="00FF1F7F"/>
    <w:rsid w:val="00FF1F9B"/>
    <w:rsid w:val="00FF207D"/>
    <w:rsid w:val="00FF2B42"/>
    <w:rsid w:val="00FF2D5B"/>
    <w:rsid w:val="00FF392D"/>
    <w:rsid w:val="00FF3B7F"/>
    <w:rsid w:val="00FF492D"/>
    <w:rsid w:val="00FF4F92"/>
    <w:rsid w:val="00FF54EB"/>
    <w:rsid w:val="00FF6822"/>
    <w:rsid w:val="00FF682A"/>
    <w:rsid w:val="00FF73D0"/>
    <w:rsid w:val="10E807B4"/>
    <w:rsid w:val="141204DA"/>
    <w:rsid w:val="16512788"/>
    <w:rsid w:val="1A219784"/>
    <w:rsid w:val="32975CEE"/>
    <w:rsid w:val="3E5B6BF2"/>
    <w:rsid w:val="3E61DC49"/>
    <w:rsid w:val="55516EA3"/>
    <w:rsid w:val="5F42B3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489"/>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E064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6489"/>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Char">
    <w:name w:val="Char"/>
    <w:basedOn w:val="Normal"/>
    <w:rsid w:val="00952A00"/>
    <w:pPr>
      <w:spacing w:line="240" w:lineRule="exact"/>
    </w:pPr>
    <w:rPr>
      <w:rFonts w:ascii="Verdana" w:eastAsia="DengXian" w:hAnsi="Verdana" w:cs="Times New Roman"/>
      <w:sz w:val="20"/>
      <w:szCs w:val="20"/>
    </w:rPr>
  </w:style>
  <w:style w:type="character" w:styleId="Mention">
    <w:name w:val="Mention"/>
    <w:basedOn w:val="DefaultParagraphFont"/>
    <w:uiPriority w:val="99"/>
    <w:unhideWhenUsed/>
    <w:rsid w:val="00EA51C1"/>
    <w:rPr>
      <w:color w:val="2B579A"/>
      <w:shd w:val="clear" w:color="auto" w:fill="E1DFDD"/>
    </w:rPr>
  </w:style>
  <w:style w:type="paragraph" w:customStyle="1" w:styleId="Default">
    <w:name w:val="Default"/>
    <w:rsid w:val="007817D6"/>
    <w:pPr>
      <w:autoSpaceDE w:val="0"/>
      <w:autoSpaceDN w:val="0"/>
      <w:adjustRightInd w:val="0"/>
    </w:pPr>
    <w:rPr>
      <w:rFonts w:ascii="Times New Roman" w:hAnsi="Times New Roman"/>
      <w:color w:val="000000"/>
      <w:sz w:val="24"/>
      <w:szCs w:val="24"/>
      <w:lang w:val="fi-FI"/>
    </w:rPr>
  </w:style>
  <w:style w:type="table" w:customStyle="1" w:styleId="TableGrid1">
    <w:name w:val="TableGrid1"/>
    <w:basedOn w:val="TableNormal"/>
    <w:next w:val="TableGrid"/>
    <w:uiPriority w:val="39"/>
    <w:qFormat/>
    <w:rsid w:val="00C8381F"/>
    <w:pPr>
      <w:spacing w:before="120" w:after="16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374F59"/>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qFormat/>
    <w:rsid w:val="00374F59"/>
    <w:rPr>
      <w:rFonts w:ascii="Arial" w:eastAsia="MS Mincho" w:hAnsi="Arial"/>
      <w:i/>
      <w:noProof/>
      <w:sz w:val="18"/>
      <w:szCs w:val="24"/>
      <w:lang w:val="en-GB" w:eastAsia="en-GB"/>
    </w:rPr>
  </w:style>
  <w:style w:type="paragraph" w:customStyle="1" w:styleId="Agreement">
    <w:name w:val="Agreement"/>
    <w:basedOn w:val="Normal"/>
    <w:next w:val="Doc-text2"/>
    <w:qFormat/>
    <w:rsid w:val="00374F59"/>
    <w:pPr>
      <w:numPr>
        <w:numId w:val="82"/>
      </w:numPr>
      <w:spacing w:before="60" w:after="0" w:line="240" w:lineRule="auto"/>
    </w:pPr>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374F59"/>
    <w:pPr>
      <w:spacing w:line="240" w:lineRule="auto"/>
    </w:pPr>
    <w:rPr>
      <w:rFonts w:cs="Times New Roman"/>
      <w:sz w:val="20"/>
    </w:rPr>
  </w:style>
  <w:style w:type="character" w:customStyle="1" w:styleId="B2Char">
    <w:name w:val="B2 Char"/>
    <w:link w:val="B2"/>
    <w:qFormat/>
    <w:rsid w:val="00EF3710"/>
    <w:rPr>
      <w:rFonts w:asciiTheme="minorHAnsi" w:eastAsiaTheme="minorHAnsi" w:hAnsiTheme="minorHAnsi" w:cstheme="minorBidi"/>
      <w:sz w:val="22"/>
      <w:szCs w:val="22"/>
    </w:rPr>
  </w:style>
  <w:style w:type="character" w:customStyle="1" w:styleId="B3Char">
    <w:name w:val="B3 Char"/>
    <w:link w:val="B3"/>
    <w:qFormat/>
    <w:rsid w:val="00EF3710"/>
    <w:rPr>
      <w:rFonts w:asciiTheme="minorHAnsi" w:eastAsiaTheme="minorHAnsi" w:hAnsiTheme="minorHAnsi" w:cstheme="minorBidi"/>
      <w:sz w:val="22"/>
      <w:szCs w:val="22"/>
    </w:rPr>
  </w:style>
  <w:style w:type="table" w:customStyle="1" w:styleId="TableGrid10">
    <w:name w:val="Table Grid1"/>
    <w:basedOn w:val="TableNormal"/>
    <w:next w:val="TableGrid"/>
    <w:qFormat/>
    <w:rsid w:val="00A47E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935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655851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9033080">
      <w:bodyDiv w:val="1"/>
      <w:marLeft w:val="0"/>
      <w:marRight w:val="0"/>
      <w:marTop w:val="0"/>
      <w:marBottom w:val="0"/>
      <w:divBdr>
        <w:top w:val="none" w:sz="0" w:space="0" w:color="auto"/>
        <w:left w:val="none" w:sz="0" w:space="0" w:color="auto"/>
        <w:bottom w:val="none" w:sz="0" w:space="0" w:color="auto"/>
        <w:right w:val="none" w:sz="0" w:space="0" w:color="auto"/>
      </w:divBdr>
      <w:divsChild>
        <w:div w:id="832837500">
          <w:marLeft w:val="994"/>
          <w:marRight w:val="0"/>
          <w:marTop w:val="0"/>
          <w:marBottom w:val="0"/>
          <w:divBdr>
            <w:top w:val="none" w:sz="0" w:space="0" w:color="auto"/>
            <w:left w:val="none" w:sz="0" w:space="0" w:color="auto"/>
            <w:bottom w:val="none" w:sz="0" w:space="0" w:color="auto"/>
            <w:right w:val="none" w:sz="0" w:space="0" w:color="auto"/>
          </w:divBdr>
        </w:div>
        <w:div w:id="961230168">
          <w:marLeft w:val="634"/>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6650513">
      <w:bodyDiv w:val="1"/>
      <w:marLeft w:val="0"/>
      <w:marRight w:val="0"/>
      <w:marTop w:val="0"/>
      <w:marBottom w:val="0"/>
      <w:divBdr>
        <w:top w:val="none" w:sz="0" w:space="0" w:color="auto"/>
        <w:left w:val="none" w:sz="0" w:space="0" w:color="auto"/>
        <w:bottom w:val="none" w:sz="0" w:space="0" w:color="auto"/>
        <w:right w:val="none" w:sz="0" w:space="0" w:color="auto"/>
      </w:divBdr>
      <w:divsChild>
        <w:div w:id="100609256">
          <w:marLeft w:val="994"/>
          <w:marRight w:val="0"/>
          <w:marTop w:val="0"/>
          <w:marBottom w:val="0"/>
          <w:divBdr>
            <w:top w:val="none" w:sz="0" w:space="0" w:color="auto"/>
            <w:left w:val="none" w:sz="0" w:space="0" w:color="auto"/>
            <w:bottom w:val="none" w:sz="0" w:space="0" w:color="auto"/>
            <w:right w:val="none" w:sz="0" w:space="0" w:color="auto"/>
          </w:divBdr>
        </w:div>
        <w:div w:id="709771025">
          <w:marLeft w:val="634"/>
          <w:marRight w:val="0"/>
          <w:marTop w:val="0"/>
          <w:marBottom w:val="0"/>
          <w:divBdr>
            <w:top w:val="none" w:sz="0" w:space="0" w:color="auto"/>
            <w:left w:val="none" w:sz="0" w:space="0" w:color="auto"/>
            <w:bottom w:val="none" w:sz="0" w:space="0" w:color="auto"/>
            <w:right w:val="none" w:sz="0" w:space="0" w:color="auto"/>
          </w:divBdr>
        </w:div>
        <w:div w:id="878318310">
          <w:marLeft w:val="994"/>
          <w:marRight w:val="0"/>
          <w:marTop w:val="0"/>
          <w:marBottom w:val="0"/>
          <w:divBdr>
            <w:top w:val="none" w:sz="0" w:space="0" w:color="auto"/>
            <w:left w:val="none" w:sz="0" w:space="0" w:color="auto"/>
            <w:bottom w:val="none" w:sz="0" w:space="0" w:color="auto"/>
            <w:right w:val="none" w:sz="0" w:space="0" w:color="auto"/>
          </w:divBdr>
        </w:div>
        <w:div w:id="1303390962">
          <w:marLeft w:val="994"/>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9211468">
      <w:bodyDiv w:val="1"/>
      <w:marLeft w:val="0"/>
      <w:marRight w:val="0"/>
      <w:marTop w:val="0"/>
      <w:marBottom w:val="0"/>
      <w:divBdr>
        <w:top w:val="none" w:sz="0" w:space="0" w:color="auto"/>
        <w:left w:val="none" w:sz="0" w:space="0" w:color="auto"/>
        <w:bottom w:val="none" w:sz="0" w:space="0" w:color="auto"/>
        <w:right w:val="none" w:sz="0" w:space="0" w:color="auto"/>
      </w:divBdr>
      <w:divsChild>
        <w:div w:id="30540658">
          <w:marLeft w:val="806"/>
          <w:marRight w:val="0"/>
          <w:marTop w:val="0"/>
          <w:marBottom w:val="0"/>
          <w:divBdr>
            <w:top w:val="none" w:sz="0" w:space="0" w:color="auto"/>
            <w:left w:val="none" w:sz="0" w:space="0" w:color="auto"/>
            <w:bottom w:val="none" w:sz="0" w:space="0" w:color="auto"/>
            <w:right w:val="none" w:sz="0" w:space="0" w:color="auto"/>
          </w:divBdr>
        </w:div>
        <w:div w:id="138033333">
          <w:marLeft w:val="994"/>
          <w:marRight w:val="0"/>
          <w:marTop w:val="0"/>
          <w:marBottom w:val="0"/>
          <w:divBdr>
            <w:top w:val="none" w:sz="0" w:space="0" w:color="auto"/>
            <w:left w:val="none" w:sz="0" w:space="0" w:color="auto"/>
            <w:bottom w:val="none" w:sz="0" w:space="0" w:color="auto"/>
            <w:right w:val="none" w:sz="0" w:space="0" w:color="auto"/>
          </w:divBdr>
        </w:div>
        <w:div w:id="352147272">
          <w:marLeft w:val="446"/>
          <w:marRight w:val="0"/>
          <w:marTop w:val="0"/>
          <w:marBottom w:val="0"/>
          <w:divBdr>
            <w:top w:val="none" w:sz="0" w:space="0" w:color="auto"/>
            <w:left w:val="none" w:sz="0" w:space="0" w:color="auto"/>
            <w:bottom w:val="none" w:sz="0" w:space="0" w:color="auto"/>
            <w:right w:val="none" w:sz="0" w:space="0" w:color="auto"/>
          </w:divBdr>
        </w:div>
        <w:div w:id="507520723">
          <w:marLeft w:val="446"/>
          <w:marRight w:val="0"/>
          <w:marTop w:val="0"/>
          <w:marBottom w:val="0"/>
          <w:divBdr>
            <w:top w:val="none" w:sz="0" w:space="0" w:color="auto"/>
            <w:left w:val="none" w:sz="0" w:space="0" w:color="auto"/>
            <w:bottom w:val="none" w:sz="0" w:space="0" w:color="auto"/>
            <w:right w:val="none" w:sz="0" w:space="0" w:color="auto"/>
          </w:divBdr>
        </w:div>
        <w:div w:id="542837163">
          <w:marLeft w:val="446"/>
          <w:marRight w:val="0"/>
          <w:marTop w:val="0"/>
          <w:marBottom w:val="0"/>
          <w:divBdr>
            <w:top w:val="none" w:sz="0" w:space="0" w:color="auto"/>
            <w:left w:val="none" w:sz="0" w:space="0" w:color="auto"/>
            <w:bottom w:val="none" w:sz="0" w:space="0" w:color="auto"/>
            <w:right w:val="none" w:sz="0" w:space="0" w:color="auto"/>
          </w:divBdr>
        </w:div>
        <w:div w:id="873688020">
          <w:marLeft w:val="994"/>
          <w:marRight w:val="0"/>
          <w:marTop w:val="0"/>
          <w:marBottom w:val="0"/>
          <w:divBdr>
            <w:top w:val="none" w:sz="0" w:space="0" w:color="auto"/>
            <w:left w:val="none" w:sz="0" w:space="0" w:color="auto"/>
            <w:bottom w:val="none" w:sz="0" w:space="0" w:color="auto"/>
            <w:right w:val="none" w:sz="0" w:space="0" w:color="auto"/>
          </w:divBdr>
        </w:div>
        <w:div w:id="878475343">
          <w:marLeft w:val="446"/>
          <w:marRight w:val="0"/>
          <w:marTop w:val="0"/>
          <w:marBottom w:val="0"/>
          <w:divBdr>
            <w:top w:val="none" w:sz="0" w:space="0" w:color="auto"/>
            <w:left w:val="none" w:sz="0" w:space="0" w:color="auto"/>
            <w:bottom w:val="none" w:sz="0" w:space="0" w:color="auto"/>
            <w:right w:val="none" w:sz="0" w:space="0" w:color="auto"/>
          </w:divBdr>
        </w:div>
        <w:div w:id="2032224567">
          <w:marLeft w:val="994"/>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0531790">
      <w:bodyDiv w:val="1"/>
      <w:marLeft w:val="0"/>
      <w:marRight w:val="0"/>
      <w:marTop w:val="0"/>
      <w:marBottom w:val="0"/>
      <w:divBdr>
        <w:top w:val="none" w:sz="0" w:space="0" w:color="auto"/>
        <w:left w:val="none" w:sz="0" w:space="0" w:color="auto"/>
        <w:bottom w:val="none" w:sz="0" w:space="0" w:color="auto"/>
        <w:right w:val="none" w:sz="0" w:space="0" w:color="auto"/>
      </w:divBdr>
      <w:divsChild>
        <w:div w:id="588386419">
          <w:marLeft w:val="1166"/>
          <w:marRight w:val="0"/>
          <w:marTop w:val="0"/>
          <w:marBottom w:val="0"/>
          <w:divBdr>
            <w:top w:val="none" w:sz="0" w:space="0" w:color="auto"/>
            <w:left w:val="none" w:sz="0" w:space="0" w:color="auto"/>
            <w:bottom w:val="none" w:sz="0" w:space="0" w:color="auto"/>
            <w:right w:val="none" w:sz="0" w:space="0" w:color="auto"/>
          </w:divBdr>
        </w:div>
        <w:div w:id="1267732432">
          <w:marLeft w:val="1166"/>
          <w:marRight w:val="0"/>
          <w:marTop w:val="0"/>
          <w:marBottom w:val="0"/>
          <w:divBdr>
            <w:top w:val="none" w:sz="0" w:space="0" w:color="auto"/>
            <w:left w:val="none" w:sz="0" w:space="0" w:color="auto"/>
            <w:bottom w:val="none" w:sz="0" w:space="0" w:color="auto"/>
            <w:right w:val="none" w:sz="0" w:space="0" w:color="auto"/>
          </w:divBdr>
        </w:div>
        <w:div w:id="1432041791">
          <w:marLeft w:val="547"/>
          <w:marRight w:val="0"/>
          <w:marTop w:val="0"/>
          <w:marBottom w:val="0"/>
          <w:divBdr>
            <w:top w:val="none" w:sz="0" w:space="0" w:color="auto"/>
            <w:left w:val="none" w:sz="0" w:space="0" w:color="auto"/>
            <w:bottom w:val="none" w:sz="0" w:space="0" w:color="auto"/>
            <w:right w:val="none" w:sz="0" w:space="0" w:color="auto"/>
          </w:divBdr>
        </w:div>
        <w:div w:id="1694459091">
          <w:marLeft w:val="1166"/>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6835376">
      <w:bodyDiv w:val="1"/>
      <w:marLeft w:val="0"/>
      <w:marRight w:val="0"/>
      <w:marTop w:val="0"/>
      <w:marBottom w:val="0"/>
      <w:divBdr>
        <w:top w:val="none" w:sz="0" w:space="0" w:color="auto"/>
        <w:left w:val="none" w:sz="0" w:space="0" w:color="auto"/>
        <w:bottom w:val="none" w:sz="0" w:space="0" w:color="auto"/>
        <w:right w:val="none" w:sz="0" w:space="0" w:color="auto"/>
      </w:divBdr>
      <w:divsChild>
        <w:div w:id="68162591">
          <w:marLeft w:val="1166"/>
          <w:marRight w:val="0"/>
          <w:marTop w:val="0"/>
          <w:marBottom w:val="0"/>
          <w:divBdr>
            <w:top w:val="none" w:sz="0" w:space="0" w:color="auto"/>
            <w:left w:val="none" w:sz="0" w:space="0" w:color="auto"/>
            <w:bottom w:val="none" w:sz="0" w:space="0" w:color="auto"/>
            <w:right w:val="none" w:sz="0" w:space="0" w:color="auto"/>
          </w:divBdr>
        </w:div>
        <w:div w:id="149061365">
          <w:marLeft w:val="547"/>
          <w:marRight w:val="0"/>
          <w:marTop w:val="0"/>
          <w:marBottom w:val="160"/>
          <w:divBdr>
            <w:top w:val="none" w:sz="0" w:space="0" w:color="auto"/>
            <w:left w:val="none" w:sz="0" w:space="0" w:color="auto"/>
            <w:bottom w:val="none" w:sz="0" w:space="0" w:color="auto"/>
            <w:right w:val="none" w:sz="0" w:space="0" w:color="auto"/>
          </w:divBdr>
        </w:div>
        <w:div w:id="360977369">
          <w:marLeft w:val="1166"/>
          <w:marRight w:val="0"/>
          <w:marTop w:val="0"/>
          <w:marBottom w:val="0"/>
          <w:divBdr>
            <w:top w:val="none" w:sz="0" w:space="0" w:color="auto"/>
            <w:left w:val="none" w:sz="0" w:space="0" w:color="auto"/>
            <w:bottom w:val="none" w:sz="0" w:space="0" w:color="auto"/>
            <w:right w:val="none" w:sz="0" w:space="0" w:color="auto"/>
          </w:divBdr>
        </w:div>
        <w:div w:id="377631212">
          <w:marLeft w:val="547"/>
          <w:marRight w:val="0"/>
          <w:marTop w:val="0"/>
          <w:marBottom w:val="0"/>
          <w:divBdr>
            <w:top w:val="none" w:sz="0" w:space="0" w:color="auto"/>
            <w:left w:val="none" w:sz="0" w:space="0" w:color="auto"/>
            <w:bottom w:val="none" w:sz="0" w:space="0" w:color="auto"/>
            <w:right w:val="none" w:sz="0" w:space="0" w:color="auto"/>
          </w:divBdr>
        </w:div>
        <w:div w:id="486436967">
          <w:marLeft w:val="547"/>
          <w:marRight w:val="0"/>
          <w:marTop w:val="0"/>
          <w:marBottom w:val="0"/>
          <w:divBdr>
            <w:top w:val="none" w:sz="0" w:space="0" w:color="auto"/>
            <w:left w:val="none" w:sz="0" w:space="0" w:color="auto"/>
            <w:bottom w:val="none" w:sz="0" w:space="0" w:color="auto"/>
            <w:right w:val="none" w:sz="0" w:space="0" w:color="auto"/>
          </w:divBdr>
        </w:div>
        <w:div w:id="731269899">
          <w:marLeft w:val="1166"/>
          <w:marRight w:val="0"/>
          <w:marTop w:val="0"/>
          <w:marBottom w:val="0"/>
          <w:divBdr>
            <w:top w:val="none" w:sz="0" w:space="0" w:color="auto"/>
            <w:left w:val="none" w:sz="0" w:space="0" w:color="auto"/>
            <w:bottom w:val="none" w:sz="0" w:space="0" w:color="auto"/>
            <w:right w:val="none" w:sz="0" w:space="0" w:color="auto"/>
          </w:divBdr>
        </w:div>
        <w:div w:id="980963342">
          <w:marLeft w:val="1166"/>
          <w:marRight w:val="0"/>
          <w:marTop w:val="0"/>
          <w:marBottom w:val="0"/>
          <w:divBdr>
            <w:top w:val="none" w:sz="0" w:space="0" w:color="auto"/>
            <w:left w:val="none" w:sz="0" w:space="0" w:color="auto"/>
            <w:bottom w:val="none" w:sz="0" w:space="0" w:color="auto"/>
            <w:right w:val="none" w:sz="0" w:space="0" w:color="auto"/>
          </w:divBdr>
        </w:div>
        <w:div w:id="1078940387">
          <w:marLeft w:val="547"/>
          <w:marRight w:val="0"/>
          <w:marTop w:val="0"/>
          <w:marBottom w:val="160"/>
          <w:divBdr>
            <w:top w:val="none" w:sz="0" w:space="0" w:color="auto"/>
            <w:left w:val="none" w:sz="0" w:space="0" w:color="auto"/>
            <w:bottom w:val="none" w:sz="0" w:space="0" w:color="auto"/>
            <w:right w:val="none" w:sz="0" w:space="0" w:color="auto"/>
          </w:divBdr>
        </w:div>
        <w:div w:id="1468274801">
          <w:marLeft w:val="547"/>
          <w:marRight w:val="0"/>
          <w:marTop w:val="0"/>
          <w:marBottom w:val="0"/>
          <w:divBdr>
            <w:top w:val="none" w:sz="0" w:space="0" w:color="auto"/>
            <w:left w:val="none" w:sz="0" w:space="0" w:color="auto"/>
            <w:bottom w:val="none" w:sz="0" w:space="0" w:color="auto"/>
            <w:right w:val="none" w:sz="0" w:space="0" w:color="auto"/>
          </w:divBdr>
        </w:div>
        <w:div w:id="1527401815">
          <w:marLeft w:val="547"/>
          <w:marRight w:val="0"/>
          <w:marTop w:val="0"/>
          <w:marBottom w:val="0"/>
          <w:divBdr>
            <w:top w:val="none" w:sz="0" w:space="0" w:color="auto"/>
            <w:left w:val="none" w:sz="0" w:space="0" w:color="auto"/>
            <w:bottom w:val="none" w:sz="0" w:space="0" w:color="auto"/>
            <w:right w:val="none" w:sz="0" w:space="0" w:color="auto"/>
          </w:divBdr>
        </w:div>
        <w:div w:id="1747804921">
          <w:marLeft w:val="547"/>
          <w:marRight w:val="0"/>
          <w:marTop w:val="0"/>
          <w:marBottom w:val="160"/>
          <w:divBdr>
            <w:top w:val="none" w:sz="0" w:space="0" w:color="auto"/>
            <w:left w:val="none" w:sz="0" w:space="0" w:color="auto"/>
            <w:bottom w:val="none" w:sz="0" w:space="0" w:color="auto"/>
            <w:right w:val="none" w:sz="0" w:space="0" w:color="auto"/>
          </w:divBdr>
        </w:div>
        <w:div w:id="1816217159">
          <w:marLeft w:val="547"/>
          <w:marRight w:val="0"/>
          <w:marTop w:val="0"/>
          <w:marBottom w:val="0"/>
          <w:divBdr>
            <w:top w:val="none" w:sz="0" w:space="0" w:color="auto"/>
            <w:left w:val="none" w:sz="0" w:space="0" w:color="auto"/>
            <w:bottom w:val="none" w:sz="0" w:space="0" w:color="auto"/>
            <w:right w:val="none" w:sz="0" w:space="0" w:color="auto"/>
          </w:divBdr>
        </w:div>
        <w:div w:id="1831753009">
          <w:marLeft w:val="547"/>
          <w:marRight w:val="0"/>
          <w:marTop w:val="0"/>
          <w:marBottom w:val="0"/>
          <w:divBdr>
            <w:top w:val="none" w:sz="0" w:space="0" w:color="auto"/>
            <w:left w:val="none" w:sz="0" w:space="0" w:color="auto"/>
            <w:bottom w:val="none" w:sz="0" w:space="0" w:color="auto"/>
            <w:right w:val="none" w:sz="0" w:space="0" w:color="auto"/>
          </w:divBdr>
        </w:div>
        <w:div w:id="1904178310">
          <w:marLeft w:val="1800"/>
          <w:marRight w:val="0"/>
          <w:marTop w:val="0"/>
          <w:marBottom w:val="0"/>
          <w:divBdr>
            <w:top w:val="none" w:sz="0" w:space="0" w:color="auto"/>
            <w:left w:val="none" w:sz="0" w:space="0" w:color="auto"/>
            <w:bottom w:val="none" w:sz="0" w:space="0" w:color="auto"/>
            <w:right w:val="none" w:sz="0" w:space="0" w:color="auto"/>
          </w:divBdr>
        </w:div>
        <w:div w:id="2137870244">
          <w:marLeft w:val="1166"/>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6528807">
      <w:bodyDiv w:val="1"/>
      <w:marLeft w:val="0"/>
      <w:marRight w:val="0"/>
      <w:marTop w:val="0"/>
      <w:marBottom w:val="0"/>
      <w:divBdr>
        <w:top w:val="none" w:sz="0" w:space="0" w:color="auto"/>
        <w:left w:val="none" w:sz="0" w:space="0" w:color="auto"/>
        <w:bottom w:val="none" w:sz="0" w:space="0" w:color="auto"/>
        <w:right w:val="none" w:sz="0" w:space="0" w:color="auto"/>
      </w:divBdr>
      <w:divsChild>
        <w:div w:id="106584709">
          <w:marLeft w:val="634"/>
          <w:marRight w:val="0"/>
          <w:marTop w:val="0"/>
          <w:marBottom w:val="0"/>
          <w:divBdr>
            <w:top w:val="none" w:sz="0" w:space="0" w:color="auto"/>
            <w:left w:val="none" w:sz="0" w:space="0" w:color="auto"/>
            <w:bottom w:val="none" w:sz="0" w:space="0" w:color="auto"/>
            <w:right w:val="none" w:sz="0" w:space="0" w:color="auto"/>
          </w:divBdr>
        </w:div>
        <w:div w:id="1361474111">
          <w:marLeft w:val="634"/>
          <w:marRight w:val="0"/>
          <w:marTop w:val="0"/>
          <w:marBottom w:val="0"/>
          <w:divBdr>
            <w:top w:val="none" w:sz="0" w:space="0" w:color="auto"/>
            <w:left w:val="none" w:sz="0" w:space="0" w:color="auto"/>
            <w:bottom w:val="none" w:sz="0" w:space="0" w:color="auto"/>
            <w:right w:val="none" w:sz="0" w:space="0" w:color="auto"/>
          </w:divBdr>
        </w:div>
        <w:div w:id="1539270844">
          <w:marLeft w:val="274"/>
          <w:marRight w:val="0"/>
          <w:marTop w:val="0"/>
          <w:marBottom w:val="0"/>
          <w:divBdr>
            <w:top w:val="none" w:sz="0" w:space="0" w:color="auto"/>
            <w:left w:val="none" w:sz="0" w:space="0" w:color="auto"/>
            <w:bottom w:val="none" w:sz="0" w:space="0" w:color="auto"/>
            <w:right w:val="none" w:sz="0" w:space="0" w:color="auto"/>
          </w:divBdr>
        </w:div>
        <w:div w:id="1612475197">
          <w:marLeft w:val="634"/>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8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8084979">
      <w:bodyDiv w:val="1"/>
      <w:marLeft w:val="0"/>
      <w:marRight w:val="0"/>
      <w:marTop w:val="0"/>
      <w:marBottom w:val="0"/>
      <w:divBdr>
        <w:top w:val="none" w:sz="0" w:space="0" w:color="auto"/>
        <w:left w:val="none" w:sz="0" w:space="0" w:color="auto"/>
        <w:bottom w:val="none" w:sz="0" w:space="0" w:color="auto"/>
        <w:right w:val="none" w:sz="0" w:space="0" w:color="auto"/>
      </w:divBdr>
    </w:div>
    <w:div w:id="1151750156">
      <w:bodyDiv w:val="1"/>
      <w:marLeft w:val="0"/>
      <w:marRight w:val="0"/>
      <w:marTop w:val="0"/>
      <w:marBottom w:val="0"/>
      <w:divBdr>
        <w:top w:val="none" w:sz="0" w:space="0" w:color="auto"/>
        <w:left w:val="none" w:sz="0" w:space="0" w:color="auto"/>
        <w:bottom w:val="none" w:sz="0" w:space="0" w:color="auto"/>
        <w:right w:val="none" w:sz="0" w:space="0" w:color="auto"/>
      </w:divBdr>
      <w:divsChild>
        <w:div w:id="651758394">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0164793">
      <w:bodyDiv w:val="1"/>
      <w:marLeft w:val="0"/>
      <w:marRight w:val="0"/>
      <w:marTop w:val="0"/>
      <w:marBottom w:val="0"/>
      <w:divBdr>
        <w:top w:val="none" w:sz="0" w:space="0" w:color="auto"/>
        <w:left w:val="none" w:sz="0" w:space="0" w:color="auto"/>
        <w:bottom w:val="none" w:sz="0" w:space="0" w:color="auto"/>
        <w:right w:val="none" w:sz="0" w:space="0" w:color="auto"/>
      </w:divBdr>
    </w:div>
    <w:div w:id="1222860680">
      <w:bodyDiv w:val="1"/>
      <w:marLeft w:val="0"/>
      <w:marRight w:val="0"/>
      <w:marTop w:val="0"/>
      <w:marBottom w:val="0"/>
      <w:divBdr>
        <w:top w:val="none" w:sz="0" w:space="0" w:color="auto"/>
        <w:left w:val="none" w:sz="0" w:space="0" w:color="auto"/>
        <w:bottom w:val="none" w:sz="0" w:space="0" w:color="auto"/>
        <w:right w:val="none" w:sz="0" w:space="0" w:color="auto"/>
      </w:divBdr>
    </w:div>
    <w:div w:id="1223711032">
      <w:bodyDiv w:val="1"/>
      <w:marLeft w:val="0"/>
      <w:marRight w:val="0"/>
      <w:marTop w:val="0"/>
      <w:marBottom w:val="0"/>
      <w:divBdr>
        <w:top w:val="none" w:sz="0" w:space="0" w:color="auto"/>
        <w:left w:val="none" w:sz="0" w:space="0" w:color="auto"/>
        <w:bottom w:val="none" w:sz="0" w:space="0" w:color="auto"/>
        <w:right w:val="none" w:sz="0" w:space="0" w:color="auto"/>
      </w:divBdr>
      <w:divsChild>
        <w:div w:id="1933509521">
          <w:marLeft w:val="0"/>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0239241">
      <w:bodyDiv w:val="1"/>
      <w:marLeft w:val="0"/>
      <w:marRight w:val="0"/>
      <w:marTop w:val="0"/>
      <w:marBottom w:val="0"/>
      <w:divBdr>
        <w:top w:val="none" w:sz="0" w:space="0" w:color="auto"/>
        <w:left w:val="none" w:sz="0" w:space="0" w:color="auto"/>
        <w:bottom w:val="none" w:sz="0" w:space="0" w:color="auto"/>
        <w:right w:val="none" w:sz="0" w:space="0" w:color="auto"/>
      </w:divBdr>
      <w:divsChild>
        <w:div w:id="286279511">
          <w:marLeft w:val="446"/>
          <w:marRight w:val="0"/>
          <w:marTop w:val="0"/>
          <w:marBottom w:val="0"/>
          <w:divBdr>
            <w:top w:val="none" w:sz="0" w:space="0" w:color="auto"/>
            <w:left w:val="none" w:sz="0" w:space="0" w:color="auto"/>
            <w:bottom w:val="none" w:sz="0" w:space="0" w:color="auto"/>
            <w:right w:val="none" w:sz="0" w:space="0" w:color="auto"/>
          </w:divBdr>
        </w:div>
        <w:div w:id="766848800">
          <w:marLeft w:val="806"/>
          <w:marRight w:val="0"/>
          <w:marTop w:val="0"/>
          <w:marBottom w:val="0"/>
          <w:divBdr>
            <w:top w:val="none" w:sz="0" w:space="0" w:color="auto"/>
            <w:left w:val="none" w:sz="0" w:space="0" w:color="auto"/>
            <w:bottom w:val="none" w:sz="0" w:space="0" w:color="auto"/>
            <w:right w:val="none" w:sz="0" w:space="0" w:color="auto"/>
          </w:divBdr>
        </w:div>
        <w:div w:id="820272955">
          <w:marLeft w:val="1181"/>
          <w:marRight w:val="0"/>
          <w:marTop w:val="0"/>
          <w:marBottom w:val="0"/>
          <w:divBdr>
            <w:top w:val="none" w:sz="0" w:space="0" w:color="auto"/>
            <w:left w:val="none" w:sz="0" w:space="0" w:color="auto"/>
            <w:bottom w:val="none" w:sz="0" w:space="0" w:color="auto"/>
            <w:right w:val="none" w:sz="0" w:space="0" w:color="auto"/>
          </w:divBdr>
        </w:div>
        <w:div w:id="1225482758">
          <w:marLeft w:val="806"/>
          <w:marRight w:val="0"/>
          <w:marTop w:val="0"/>
          <w:marBottom w:val="0"/>
          <w:divBdr>
            <w:top w:val="none" w:sz="0" w:space="0" w:color="auto"/>
            <w:left w:val="none" w:sz="0" w:space="0" w:color="auto"/>
            <w:bottom w:val="none" w:sz="0" w:space="0" w:color="auto"/>
            <w:right w:val="none" w:sz="0" w:space="0" w:color="auto"/>
          </w:divBdr>
        </w:div>
        <w:div w:id="1344472988">
          <w:marLeft w:val="806"/>
          <w:marRight w:val="0"/>
          <w:marTop w:val="0"/>
          <w:marBottom w:val="0"/>
          <w:divBdr>
            <w:top w:val="none" w:sz="0" w:space="0" w:color="auto"/>
            <w:left w:val="none" w:sz="0" w:space="0" w:color="auto"/>
            <w:bottom w:val="none" w:sz="0" w:space="0" w:color="auto"/>
            <w:right w:val="none" w:sz="0" w:space="0" w:color="auto"/>
          </w:divBdr>
        </w:div>
        <w:div w:id="1433670863">
          <w:marLeft w:val="806"/>
          <w:marRight w:val="0"/>
          <w:marTop w:val="0"/>
          <w:marBottom w:val="0"/>
          <w:divBdr>
            <w:top w:val="none" w:sz="0" w:space="0" w:color="auto"/>
            <w:left w:val="none" w:sz="0" w:space="0" w:color="auto"/>
            <w:bottom w:val="none" w:sz="0" w:space="0" w:color="auto"/>
            <w:right w:val="none" w:sz="0" w:space="0" w:color="auto"/>
          </w:divBdr>
        </w:div>
        <w:div w:id="1532525392">
          <w:marLeft w:val="1181"/>
          <w:marRight w:val="0"/>
          <w:marTop w:val="0"/>
          <w:marBottom w:val="0"/>
          <w:divBdr>
            <w:top w:val="none" w:sz="0" w:space="0" w:color="auto"/>
            <w:left w:val="none" w:sz="0" w:space="0" w:color="auto"/>
            <w:bottom w:val="none" w:sz="0" w:space="0" w:color="auto"/>
            <w:right w:val="none" w:sz="0" w:space="0" w:color="auto"/>
          </w:divBdr>
        </w:div>
        <w:div w:id="1710760799">
          <w:marLeft w:val="1181"/>
          <w:marRight w:val="0"/>
          <w:marTop w:val="0"/>
          <w:marBottom w:val="0"/>
          <w:divBdr>
            <w:top w:val="none" w:sz="0" w:space="0" w:color="auto"/>
            <w:left w:val="none" w:sz="0" w:space="0" w:color="auto"/>
            <w:bottom w:val="none" w:sz="0" w:space="0" w:color="auto"/>
            <w:right w:val="none" w:sz="0" w:space="0" w:color="auto"/>
          </w:divBdr>
        </w:div>
        <w:div w:id="1761482551">
          <w:marLeft w:val="1181"/>
          <w:marRight w:val="0"/>
          <w:marTop w:val="0"/>
          <w:marBottom w:val="0"/>
          <w:divBdr>
            <w:top w:val="none" w:sz="0" w:space="0" w:color="auto"/>
            <w:left w:val="none" w:sz="0" w:space="0" w:color="auto"/>
            <w:bottom w:val="none" w:sz="0" w:space="0" w:color="auto"/>
            <w:right w:val="none" w:sz="0" w:space="0" w:color="auto"/>
          </w:divBdr>
        </w:div>
        <w:div w:id="1854371126">
          <w:marLeft w:val="806"/>
          <w:marRight w:val="0"/>
          <w:marTop w:val="0"/>
          <w:marBottom w:val="0"/>
          <w:divBdr>
            <w:top w:val="none" w:sz="0" w:space="0" w:color="auto"/>
            <w:left w:val="none" w:sz="0" w:space="0" w:color="auto"/>
            <w:bottom w:val="none" w:sz="0" w:space="0" w:color="auto"/>
            <w:right w:val="none" w:sz="0" w:space="0" w:color="auto"/>
          </w:divBdr>
        </w:div>
        <w:div w:id="2021085165">
          <w:marLeft w:val="446"/>
          <w:marRight w:val="0"/>
          <w:marTop w:val="0"/>
          <w:marBottom w:val="0"/>
          <w:divBdr>
            <w:top w:val="none" w:sz="0" w:space="0" w:color="auto"/>
            <w:left w:val="none" w:sz="0" w:space="0" w:color="auto"/>
            <w:bottom w:val="none" w:sz="0" w:space="0" w:color="auto"/>
            <w:right w:val="none" w:sz="0" w:space="0" w:color="auto"/>
          </w:divBdr>
        </w:div>
      </w:divsChild>
    </w:div>
    <w:div w:id="1289583047">
      <w:bodyDiv w:val="1"/>
      <w:marLeft w:val="0"/>
      <w:marRight w:val="0"/>
      <w:marTop w:val="0"/>
      <w:marBottom w:val="0"/>
      <w:divBdr>
        <w:top w:val="none" w:sz="0" w:space="0" w:color="auto"/>
        <w:left w:val="none" w:sz="0" w:space="0" w:color="auto"/>
        <w:bottom w:val="none" w:sz="0" w:space="0" w:color="auto"/>
        <w:right w:val="none" w:sz="0" w:space="0" w:color="auto"/>
      </w:divBdr>
      <w:divsChild>
        <w:div w:id="184562974">
          <w:marLeft w:val="446"/>
          <w:marRight w:val="0"/>
          <w:marTop w:val="0"/>
          <w:marBottom w:val="120"/>
          <w:divBdr>
            <w:top w:val="none" w:sz="0" w:space="0" w:color="auto"/>
            <w:left w:val="none" w:sz="0" w:space="0" w:color="auto"/>
            <w:bottom w:val="none" w:sz="0" w:space="0" w:color="auto"/>
            <w:right w:val="none" w:sz="0" w:space="0" w:color="auto"/>
          </w:divBdr>
        </w:div>
        <w:div w:id="810555614">
          <w:marLeft w:val="446"/>
          <w:marRight w:val="0"/>
          <w:marTop w:val="0"/>
          <w:marBottom w:val="120"/>
          <w:divBdr>
            <w:top w:val="none" w:sz="0" w:space="0" w:color="auto"/>
            <w:left w:val="none" w:sz="0" w:space="0" w:color="auto"/>
            <w:bottom w:val="none" w:sz="0" w:space="0" w:color="auto"/>
            <w:right w:val="none" w:sz="0" w:space="0" w:color="auto"/>
          </w:divBdr>
        </w:div>
        <w:div w:id="834953235">
          <w:marLeft w:val="806"/>
          <w:marRight w:val="0"/>
          <w:marTop w:val="0"/>
          <w:marBottom w:val="120"/>
          <w:divBdr>
            <w:top w:val="none" w:sz="0" w:space="0" w:color="auto"/>
            <w:left w:val="none" w:sz="0" w:space="0" w:color="auto"/>
            <w:bottom w:val="none" w:sz="0" w:space="0" w:color="auto"/>
            <w:right w:val="none" w:sz="0" w:space="0" w:color="auto"/>
          </w:divBdr>
        </w:div>
        <w:div w:id="1117992357">
          <w:marLeft w:val="806"/>
          <w:marRight w:val="0"/>
          <w:marTop w:val="0"/>
          <w:marBottom w:val="120"/>
          <w:divBdr>
            <w:top w:val="none" w:sz="0" w:space="0" w:color="auto"/>
            <w:left w:val="none" w:sz="0" w:space="0" w:color="auto"/>
            <w:bottom w:val="none" w:sz="0" w:space="0" w:color="auto"/>
            <w:right w:val="none" w:sz="0" w:space="0" w:color="auto"/>
          </w:divBdr>
        </w:div>
        <w:div w:id="1336107798">
          <w:marLeft w:val="446"/>
          <w:marRight w:val="0"/>
          <w:marTop w:val="0"/>
          <w:marBottom w:val="120"/>
          <w:divBdr>
            <w:top w:val="none" w:sz="0" w:space="0" w:color="auto"/>
            <w:left w:val="none" w:sz="0" w:space="0" w:color="auto"/>
            <w:bottom w:val="none" w:sz="0" w:space="0" w:color="auto"/>
            <w:right w:val="none" w:sz="0" w:space="0" w:color="auto"/>
          </w:divBdr>
        </w:div>
        <w:div w:id="1725106391">
          <w:marLeft w:val="446"/>
          <w:marRight w:val="0"/>
          <w:marTop w:val="0"/>
          <w:marBottom w:val="120"/>
          <w:divBdr>
            <w:top w:val="none" w:sz="0" w:space="0" w:color="auto"/>
            <w:left w:val="none" w:sz="0" w:space="0" w:color="auto"/>
            <w:bottom w:val="none" w:sz="0" w:space="0" w:color="auto"/>
            <w:right w:val="none" w:sz="0" w:space="0" w:color="auto"/>
          </w:divBdr>
        </w:div>
        <w:div w:id="2090616915">
          <w:marLeft w:val="446"/>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2832132">
      <w:bodyDiv w:val="1"/>
      <w:marLeft w:val="0"/>
      <w:marRight w:val="0"/>
      <w:marTop w:val="0"/>
      <w:marBottom w:val="0"/>
      <w:divBdr>
        <w:top w:val="none" w:sz="0" w:space="0" w:color="auto"/>
        <w:left w:val="none" w:sz="0" w:space="0" w:color="auto"/>
        <w:bottom w:val="none" w:sz="0" w:space="0" w:color="auto"/>
        <w:right w:val="none" w:sz="0" w:space="0" w:color="auto"/>
      </w:divBdr>
      <w:divsChild>
        <w:div w:id="78412892">
          <w:marLeft w:val="994"/>
          <w:marRight w:val="0"/>
          <w:marTop w:val="0"/>
          <w:marBottom w:val="0"/>
          <w:divBdr>
            <w:top w:val="none" w:sz="0" w:space="0" w:color="auto"/>
            <w:left w:val="none" w:sz="0" w:space="0" w:color="auto"/>
            <w:bottom w:val="none" w:sz="0" w:space="0" w:color="auto"/>
            <w:right w:val="none" w:sz="0" w:space="0" w:color="auto"/>
          </w:divBdr>
        </w:div>
        <w:div w:id="288242711">
          <w:marLeft w:val="994"/>
          <w:marRight w:val="0"/>
          <w:marTop w:val="0"/>
          <w:marBottom w:val="0"/>
          <w:divBdr>
            <w:top w:val="none" w:sz="0" w:space="0" w:color="auto"/>
            <w:left w:val="none" w:sz="0" w:space="0" w:color="auto"/>
            <w:bottom w:val="none" w:sz="0" w:space="0" w:color="auto"/>
            <w:right w:val="none" w:sz="0" w:space="0" w:color="auto"/>
          </w:divBdr>
        </w:div>
        <w:div w:id="748697127">
          <w:marLeft w:val="634"/>
          <w:marRight w:val="0"/>
          <w:marTop w:val="0"/>
          <w:marBottom w:val="0"/>
          <w:divBdr>
            <w:top w:val="none" w:sz="0" w:space="0" w:color="auto"/>
            <w:left w:val="none" w:sz="0" w:space="0" w:color="auto"/>
            <w:bottom w:val="none" w:sz="0" w:space="0" w:color="auto"/>
            <w:right w:val="none" w:sz="0" w:space="0" w:color="auto"/>
          </w:divBdr>
        </w:div>
      </w:divsChild>
    </w:div>
    <w:div w:id="1346327470">
      <w:bodyDiv w:val="1"/>
      <w:marLeft w:val="0"/>
      <w:marRight w:val="0"/>
      <w:marTop w:val="0"/>
      <w:marBottom w:val="0"/>
      <w:divBdr>
        <w:top w:val="none" w:sz="0" w:space="0" w:color="auto"/>
        <w:left w:val="none" w:sz="0" w:space="0" w:color="auto"/>
        <w:bottom w:val="none" w:sz="0" w:space="0" w:color="auto"/>
        <w:right w:val="none" w:sz="0" w:space="0" w:color="auto"/>
      </w:divBdr>
    </w:div>
    <w:div w:id="1377703908">
      <w:bodyDiv w:val="1"/>
      <w:marLeft w:val="0"/>
      <w:marRight w:val="0"/>
      <w:marTop w:val="0"/>
      <w:marBottom w:val="0"/>
      <w:divBdr>
        <w:top w:val="none" w:sz="0" w:space="0" w:color="auto"/>
        <w:left w:val="none" w:sz="0" w:space="0" w:color="auto"/>
        <w:bottom w:val="none" w:sz="0" w:space="0" w:color="auto"/>
        <w:right w:val="none" w:sz="0" w:space="0" w:color="auto"/>
      </w:divBdr>
      <w:divsChild>
        <w:div w:id="233128396">
          <w:marLeft w:val="547"/>
          <w:marRight w:val="0"/>
          <w:marTop w:val="0"/>
          <w:marBottom w:val="0"/>
          <w:divBdr>
            <w:top w:val="none" w:sz="0" w:space="0" w:color="auto"/>
            <w:left w:val="none" w:sz="0" w:space="0" w:color="auto"/>
            <w:bottom w:val="none" w:sz="0" w:space="0" w:color="auto"/>
            <w:right w:val="none" w:sz="0" w:space="0" w:color="auto"/>
          </w:divBdr>
        </w:div>
        <w:div w:id="647637924">
          <w:marLeft w:val="1166"/>
          <w:marRight w:val="0"/>
          <w:marTop w:val="0"/>
          <w:marBottom w:val="0"/>
          <w:divBdr>
            <w:top w:val="none" w:sz="0" w:space="0" w:color="auto"/>
            <w:left w:val="none" w:sz="0" w:space="0" w:color="auto"/>
            <w:bottom w:val="none" w:sz="0" w:space="0" w:color="auto"/>
            <w:right w:val="none" w:sz="0" w:space="0" w:color="auto"/>
          </w:divBdr>
        </w:div>
        <w:div w:id="791091825">
          <w:marLeft w:val="1800"/>
          <w:marRight w:val="0"/>
          <w:marTop w:val="0"/>
          <w:marBottom w:val="0"/>
          <w:divBdr>
            <w:top w:val="none" w:sz="0" w:space="0" w:color="auto"/>
            <w:left w:val="none" w:sz="0" w:space="0" w:color="auto"/>
            <w:bottom w:val="none" w:sz="0" w:space="0" w:color="auto"/>
            <w:right w:val="none" w:sz="0" w:space="0" w:color="auto"/>
          </w:divBdr>
        </w:div>
        <w:div w:id="980228667">
          <w:marLeft w:val="1166"/>
          <w:marRight w:val="0"/>
          <w:marTop w:val="0"/>
          <w:marBottom w:val="0"/>
          <w:divBdr>
            <w:top w:val="none" w:sz="0" w:space="0" w:color="auto"/>
            <w:left w:val="none" w:sz="0" w:space="0" w:color="auto"/>
            <w:bottom w:val="none" w:sz="0" w:space="0" w:color="auto"/>
            <w:right w:val="none" w:sz="0" w:space="0" w:color="auto"/>
          </w:divBdr>
        </w:div>
        <w:div w:id="1097946830">
          <w:marLeft w:val="1800"/>
          <w:marRight w:val="0"/>
          <w:marTop w:val="0"/>
          <w:marBottom w:val="0"/>
          <w:divBdr>
            <w:top w:val="none" w:sz="0" w:space="0" w:color="auto"/>
            <w:left w:val="none" w:sz="0" w:space="0" w:color="auto"/>
            <w:bottom w:val="none" w:sz="0" w:space="0" w:color="auto"/>
            <w:right w:val="none" w:sz="0" w:space="0" w:color="auto"/>
          </w:divBdr>
        </w:div>
        <w:div w:id="1154759052">
          <w:marLeft w:val="547"/>
          <w:marRight w:val="0"/>
          <w:marTop w:val="0"/>
          <w:marBottom w:val="0"/>
          <w:divBdr>
            <w:top w:val="none" w:sz="0" w:space="0" w:color="auto"/>
            <w:left w:val="none" w:sz="0" w:space="0" w:color="auto"/>
            <w:bottom w:val="none" w:sz="0" w:space="0" w:color="auto"/>
            <w:right w:val="none" w:sz="0" w:space="0" w:color="auto"/>
          </w:divBdr>
        </w:div>
        <w:div w:id="1253473628">
          <w:marLeft w:val="547"/>
          <w:marRight w:val="0"/>
          <w:marTop w:val="0"/>
          <w:marBottom w:val="0"/>
          <w:divBdr>
            <w:top w:val="none" w:sz="0" w:space="0" w:color="auto"/>
            <w:left w:val="none" w:sz="0" w:space="0" w:color="auto"/>
            <w:bottom w:val="none" w:sz="0" w:space="0" w:color="auto"/>
            <w:right w:val="none" w:sz="0" w:space="0" w:color="auto"/>
          </w:divBdr>
        </w:div>
        <w:div w:id="1299842703">
          <w:marLeft w:val="1166"/>
          <w:marRight w:val="0"/>
          <w:marTop w:val="0"/>
          <w:marBottom w:val="0"/>
          <w:divBdr>
            <w:top w:val="none" w:sz="0" w:space="0" w:color="auto"/>
            <w:left w:val="none" w:sz="0" w:space="0" w:color="auto"/>
            <w:bottom w:val="none" w:sz="0" w:space="0" w:color="auto"/>
            <w:right w:val="none" w:sz="0" w:space="0" w:color="auto"/>
          </w:divBdr>
        </w:div>
        <w:div w:id="1542862579">
          <w:marLeft w:val="547"/>
          <w:marRight w:val="0"/>
          <w:marTop w:val="0"/>
          <w:marBottom w:val="0"/>
          <w:divBdr>
            <w:top w:val="none" w:sz="0" w:space="0" w:color="auto"/>
            <w:left w:val="none" w:sz="0" w:space="0" w:color="auto"/>
            <w:bottom w:val="none" w:sz="0" w:space="0" w:color="auto"/>
            <w:right w:val="none" w:sz="0" w:space="0" w:color="auto"/>
          </w:divBdr>
        </w:div>
        <w:div w:id="1550534455">
          <w:marLeft w:val="1166"/>
          <w:marRight w:val="0"/>
          <w:marTop w:val="0"/>
          <w:marBottom w:val="0"/>
          <w:divBdr>
            <w:top w:val="none" w:sz="0" w:space="0" w:color="auto"/>
            <w:left w:val="none" w:sz="0" w:space="0" w:color="auto"/>
            <w:bottom w:val="none" w:sz="0" w:space="0" w:color="auto"/>
            <w:right w:val="none" w:sz="0" w:space="0" w:color="auto"/>
          </w:divBdr>
        </w:div>
        <w:div w:id="1563826767">
          <w:marLeft w:val="1166"/>
          <w:marRight w:val="0"/>
          <w:marTop w:val="0"/>
          <w:marBottom w:val="0"/>
          <w:divBdr>
            <w:top w:val="none" w:sz="0" w:space="0" w:color="auto"/>
            <w:left w:val="none" w:sz="0" w:space="0" w:color="auto"/>
            <w:bottom w:val="none" w:sz="0" w:space="0" w:color="auto"/>
            <w:right w:val="none" w:sz="0" w:space="0" w:color="auto"/>
          </w:divBdr>
        </w:div>
        <w:div w:id="1580283351">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461259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489358">
      <w:bodyDiv w:val="1"/>
      <w:marLeft w:val="0"/>
      <w:marRight w:val="0"/>
      <w:marTop w:val="0"/>
      <w:marBottom w:val="0"/>
      <w:divBdr>
        <w:top w:val="none" w:sz="0" w:space="0" w:color="auto"/>
        <w:left w:val="none" w:sz="0" w:space="0" w:color="auto"/>
        <w:bottom w:val="none" w:sz="0" w:space="0" w:color="auto"/>
        <w:right w:val="none" w:sz="0" w:space="0" w:color="auto"/>
      </w:divBdr>
    </w:div>
    <w:div w:id="1470636048">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4250801">
      <w:bodyDiv w:val="1"/>
      <w:marLeft w:val="0"/>
      <w:marRight w:val="0"/>
      <w:marTop w:val="0"/>
      <w:marBottom w:val="0"/>
      <w:divBdr>
        <w:top w:val="none" w:sz="0" w:space="0" w:color="auto"/>
        <w:left w:val="none" w:sz="0" w:space="0" w:color="auto"/>
        <w:bottom w:val="none" w:sz="0" w:space="0" w:color="auto"/>
        <w:right w:val="none" w:sz="0" w:space="0" w:color="auto"/>
      </w:divBdr>
      <w:divsChild>
        <w:div w:id="274363351">
          <w:marLeft w:val="994"/>
          <w:marRight w:val="0"/>
          <w:marTop w:val="0"/>
          <w:marBottom w:val="0"/>
          <w:divBdr>
            <w:top w:val="none" w:sz="0" w:space="0" w:color="auto"/>
            <w:left w:val="none" w:sz="0" w:space="0" w:color="auto"/>
            <w:bottom w:val="none" w:sz="0" w:space="0" w:color="auto"/>
            <w:right w:val="none" w:sz="0" w:space="0" w:color="auto"/>
          </w:divBdr>
        </w:div>
        <w:div w:id="544215857">
          <w:marLeft w:val="1368"/>
          <w:marRight w:val="0"/>
          <w:marTop w:val="0"/>
          <w:marBottom w:val="0"/>
          <w:divBdr>
            <w:top w:val="none" w:sz="0" w:space="0" w:color="auto"/>
            <w:left w:val="none" w:sz="0" w:space="0" w:color="auto"/>
            <w:bottom w:val="none" w:sz="0" w:space="0" w:color="auto"/>
            <w:right w:val="none" w:sz="0" w:space="0" w:color="auto"/>
          </w:divBdr>
        </w:div>
        <w:div w:id="1139416643">
          <w:marLeft w:val="994"/>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0354757">
      <w:bodyDiv w:val="1"/>
      <w:marLeft w:val="0"/>
      <w:marRight w:val="0"/>
      <w:marTop w:val="0"/>
      <w:marBottom w:val="0"/>
      <w:divBdr>
        <w:top w:val="none" w:sz="0" w:space="0" w:color="auto"/>
        <w:left w:val="none" w:sz="0" w:space="0" w:color="auto"/>
        <w:bottom w:val="none" w:sz="0" w:space="0" w:color="auto"/>
        <w:right w:val="none" w:sz="0" w:space="0" w:color="auto"/>
      </w:divBdr>
      <w:divsChild>
        <w:div w:id="594898796">
          <w:marLeft w:val="634"/>
          <w:marRight w:val="0"/>
          <w:marTop w:val="0"/>
          <w:marBottom w:val="0"/>
          <w:divBdr>
            <w:top w:val="none" w:sz="0" w:space="0" w:color="auto"/>
            <w:left w:val="none" w:sz="0" w:space="0" w:color="auto"/>
            <w:bottom w:val="none" w:sz="0" w:space="0" w:color="auto"/>
            <w:right w:val="none" w:sz="0" w:space="0" w:color="auto"/>
          </w:divBdr>
        </w:div>
        <w:div w:id="975380276">
          <w:marLeft w:val="994"/>
          <w:marRight w:val="0"/>
          <w:marTop w:val="0"/>
          <w:marBottom w:val="0"/>
          <w:divBdr>
            <w:top w:val="none" w:sz="0" w:space="0" w:color="auto"/>
            <w:left w:val="none" w:sz="0" w:space="0" w:color="auto"/>
            <w:bottom w:val="none" w:sz="0" w:space="0" w:color="auto"/>
            <w:right w:val="none" w:sz="0" w:space="0" w:color="auto"/>
          </w:divBdr>
        </w:div>
        <w:div w:id="1612861860">
          <w:marLeft w:val="994"/>
          <w:marRight w:val="0"/>
          <w:marTop w:val="0"/>
          <w:marBottom w:val="0"/>
          <w:divBdr>
            <w:top w:val="none" w:sz="0" w:space="0" w:color="auto"/>
            <w:left w:val="none" w:sz="0" w:space="0" w:color="auto"/>
            <w:bottom w:val="none" w:sz="0" w:space="0" w:color="auto"/>
            <w:right w:val="none" w:sz="0" w:space="0" w:color="auto"/>
          </w:divBdr>
        </w:div>
        <w:div w:id="1781408853">
          <w:marLeft w:val="994"/>
          <w:marRight w:val="0"/>
          <w:marTop w:val="0"/>
          <w:marBottom w:val="0"/>
          <w:divBdr>
            <w:top w:val="none" w:sz="0" w:space="0" w:color="auto"/>
            <w:left w:val="none" w:sz="0" w:space="0" w:color="auto"/>
            <w:bottom w:val="none" w:sz="0" w:space="0" w:color="auto"/>
            <w:right w:val="none" w:sz="0" w:space="0" w:color="auto"/>
          </w:divBdr>
        </w:div>
      </w:divsChild>
    </w:div>
    <w:div w:id="1638224786">
      <w:bodyDiv w:val="1"/>
      <w:marLeft w:val="0"/>
      <w:marRight w:val="0"/>
      <w:marTop w:val="0"/>
      <w:marBottom w:val="0"/>
      <w:divBdr>
        <w:top w:val="none" w:sz="0" w:space="0" w:color="auto"/>
        <w:left w:val="none" w:sz="0" w:space="0" w:color="auto"/>
        <w:bottom w:val="none" w:sz="0" w:space="0" w:color="auto"/>
        <w:right w:val="none" w:sz="0" w:space="0" w:color="auto"/>
      </w:divBdr>
      <w:divsChild>
        <w:div w:id="573275341">
          <w:marLeft w:val="634"/>
          <w:marRight w:val="0"/>
          <w:marTop w:val="0"/>
          <w:marBottom w:val="0"/>
          <w:divBdr>
            <w:top w:val="none" w:sz="0" w:space="0" w:color="auto"/>
            <w:left w:val="none" w:sz="0" w:space="0" w:color="auto"/>
            <w:bottom w:val="none" w:sz="0" w:space="0" w:color="auto"/>
            <w:right w:val="none" w:sz="0" w:space="0" w:color="auto"/>
          </w:divBdr>
        </w:div>
        <w:div w:id="752359332">
          <w:marLeft w:val="994"/>
          <w:marRight w:val="0"/>
          <w:marTop w:val="0"/>
          <w:marBottom w:val="0"/>
          <w:divBdr>
            <w:top w:val="none" w:sz="0" w:space="0" w:color="auto"/>
            <w:left w:val="none" w:sz="0" w:space="0" w:color="auto"/>
            <w:bottom w:val="none" w:sz="0" w:space="0" w:color="auto"/>
            <w:right w:val="none" w:sz="0" w:space="0" w:color="auto"/>
          </w:divBdr>
        </w:div>
        <w:div w:id="1215628072">
          <w:marLeft w:val="994"/>
          <w:marRight w:val="0"/>
          <w:marTop w:val="0"/>
          <w:marBottom w:val="0"/>
          <w:divBdr>
            <w:top w:val="none" w:sz="0" w:space="0" w:color="auto"/>
            <w:left w:val="none" w:sz="0" w:space="0" w:color="auto"/>
            <w:bottom w:val="none" w:sz="0" w:space="0" w:color="auto"/>
            <w:right w:val="none" w:sz="0" w:space="0" w:color="auto"/>
          </w:divBdr>
        </w:div>
        <w:div w:id="1397630477">
          <w:marLeft w:val="994"/>
          <w:marRight w:val="0"/>
          <w:marTop w:val="0"/>
          <w:marBottom w:val="0"/>
          <w:divBdr>
            <w:top w:val="none" w:sz="0" w:space="0" w:color="auto"/>
            <w:left w:val="none" w:sz="0" w:space="0" w:color="auto"/>
            <w:bottom w:val="none" w:sz="0" w:space="0" w:color="auto"/>
            <w:right w:val="none" w:sz="0" w:space="0" w:color="auto"/>
          </w:divBdr>
        </w:div>
      </w:divsChild>
    </w:div>
    <w:div w:id="165845932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1835309">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5982640">
      <w:bodyDiv w:val="1"/>
      <w:marLeft w:val="0"/>
      <w:marRight w:val="0"/>
      <w:marTop w:val="0"/>
      <w:marBottom w:val="0"/>
      <w:divBdr>
        <w:top w:val="none" w:sz="0" w:space="0" w:color="auto"/>
        <w:left w:val="none" w:sz="0" w:space="0" w:color="auto"/>
        <w:bottom w:val="none" w:sz="0" w:space="0" w:color="auto"/>
        <w:right w:val="none" w:sz="0" w:space="0" w:color="auto"/>
      </w:divBdr>
    </w:div>
    <w:div w:id="172020322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7017724">
      <w:bodyDiv w:val="1"/>
      <w:marLeft w:val="0"/>
      <w:marRight w:val="0"/>
      <w:marTop w:val="0"/>
      <w:marBottom w:val="0"/>
      <w:divBdr>
        <w:top w:val="none" w:sz="0" w:space="0" w:color="auto"/>
        <w:left w:val="none" w:sz="0" w:space="0" w:color="auto"/>
        <w:bottom w:val="none" w:sz="0" w:space="0" w:color="auto"/>
        <w:right w:val="none" w:sz="0" w:space="0" w:color="auto"/>
      </w:divBdr>
      <w:divsChild>
        <w:div w:id="77867845">
          <w:marLeft w:val="1166"/>
          <w:marRight w:val="0"/>
          <w:marTop w:val="0"/>
          <w:marBottom w:val="0"/>
          <w:divBdr>
            <w:top w:val="none" w:sz="0" w:space="0" w:color="auto"/>
            <w:left w:val="none" w:sz="0" w:space="0" w:color="auto"/>
            <w:bottom w:val="none" w:sz="0" w:space="0" w:color="auto"/>
            <w:right w:val="none" w:sz="0" w:space="0" w:color="auto"/>
          </w:divBdr>
        </w:div>
        <w:div w:id="165826228">
          <w:marLeft w:val="1166"/>
          <w:marRight w:val="0"/>
          <w:marTop w:val="0"/>
          <w:marBottom w:val="0"/>
          <w:divBdr>
            <w:top w:val="none" w:sz="0" w:space="0" w:color="auto"/>
            <w:left w:val="none" w:sz="0" w:space="0" w:color="auto"/>
            <w:bottom w:val="none" w:sz="0" w:space="0" w:color="auto"/>
            <w:right w:val="none" w:sz="0" w:space="0" w:color="auto"/>
          </w:divBdr>
        </w:div>
        <w:div w:id="483206732">
          <w:marLeft w:val="547"/>
          <w:marRight w:val="0"/>
          <w:marTop w:val="0"/>
          <w:marBottom w:val="0"/>
          <w:divBdr>
            <w:top w:val="none" w:sz="0" w:space="0" w:color="auto"/>
            <w:left w:val="none" w:sz="0" w:space="0" w:color="auto"/>
            <w:bottom w:val="none" w:sz="0" w:space="0" w:color="auto"/>
            <w:right w:val="none" w:sz="0" w:space="0" w:color="auto"/>
          </w:divBdr>
        </w:div>
        <w:div w:id="535627388">
          <w:marLeft w:val="1800"/>
          <w:marRight w:val="0"/>
          <w:marTop w:val="0"/>
          <w:marBottom w:val="0"/>
          <w:divBdr>
            <w:top w:val="none" w:sz="0" w:space="0" w:color="auto"/>
            <w:left w:val="none" w:sz="0" w:space="0" w:color="auto"/>
            <w:bottom w:val="none" w:sz="0" w:space="0" w:color="auto"/>
            <w:right w:val="none" w:sz="0" w:space="0" w:color="auto"/>
          </w:divBdr>
        </w:div>
        <w:div w:id="797603597">
          <w:marLeft w:val="1166"/>
          <w:marRight w:val="0"/>
          <w:marTop w:val="0"/>
          <w:marBottom w:val="0"/>
          <w:divBdr>
            <w:top w:val="none" w:sz="0" w:space="0" w:color="auto"/>
            <w:left w:val="none" w:sz="0" w:space="0" w:color="auto"/>
            <w:bottom w:val="none" w:sz="0" w:space="0" w:color="auto"/>
            <w:right w:val="none" w:sz="0" w:space="0" w:color="auto"/>
          </w:divBdr>
        </w:div>
        <w:div w:id="988708788">
          <w:marLeft w:val="1166"/>
          <w:marRight w:val="0"/>
          <w:marTop w:val="0"/>
          <w:marBottom w:val="0"/>
          <w:divBdr>
            <w:top w:val="none" w:sz="0" w:space="0" w:color="auto"/>
            <w:left w:val="none" w:sz="0" w:space="0" w:color="auto"/>
            <w:bottom w:val="none" w:sz="0" w:space="0" w:color="auto"/>
            <w:right w:val="none" w:sz="0" w:space="0" w:color="auto"/>
          </w:divBdr>
        </w:div>
        <w:div w:id="1220169651">
          <w:marLeft w:val="1166"/>
          <w:marRight w:val="0"/>
          <w:marTop w:val="0"/>
          <w:marBottom w:val="0"/>
          <w:divBdr>
            <w:top w:val="none" w:sz="0" w:space="0" w:color="auto"/>
            <w:left w:val="none" w:sz="0" w:space="0" w:color="auto"/>
            <w:bottom w:val="none" w:sz="0" w:space="0" w:color="auto"/>
            <w:right w:val="none" w:sz="0" w:space="0" w:color="auto"/>
          </w:divBdr>
        </w:div>
        <w:div w:id="1224028261">
          <w:marLeft w:val="547"/>
          <w:marRight w:val="0"/>
          <w:marTop w:val="0"/>
          <w:marBottom w:val="0"/>
          <w:divBdr>
            <w:top w:val="none" w:sz="0" w:space="0" w:color="auto"/>
            <w:left w:val="none" w:sz="0" w:space="0" w:color="auto"/>
            <w:bottom w:val="none" w:sz="0" w:space="0" w:color="auto"/>
            <w:right w:val="none" w:sz="0" w:space="0" w:color="auto"/>
          </w:divBdr>
        </w:div>
        <w:div w:id="1265383140">
          <w:marLeft w:val="1166"/>
          <w:marRight w:val="0"/>
          <w:marTop w:val="0"/>
          <w:marBottom w:val="0"/>
          <w:divBdr>
            <w:top w:val="none" w:sz="0" w:space="0" w:color="auto"/>
            <w:left w:val="none" w:sz="0" w:space="0" w:color="auto"/>
            <w:bottom w:val="none" w:sz="0" w:space="0" w:color="auto"/>
            <w:right w:val="none" w:sz="0" w:space="0" w:color="auto"/>
          </w:divBdr>
        </w:div>
        <w:div w:id="1615331457">
          <w:marLeft w:val="547"/>
          <w:marRight w:val="0"/>
          <w:marTop w:val="0"/>
          <w:marBottom w:val="0"/>
          <w:divBdr>
            <w:top w:val="none" w:sz="0" w:space="0" w:color="auto"/>
            <w:left w:val="none" w:sz="0" w:space="0" w:color="auto"/>
            <w:bottom w:val="none" w:sz="0" w:space="0" w:color="auto"/>
            <w:right w:val="none" w:sz="0" w:space="0" w:color="auto"/>
          </w:divBdr>
        </w:div>
        <w:div w:id="1872254727">
          <w:marLeft w:val="1166"/>
          <w:marRight w:val="0"/>
          <w:marTop w:val="0"/>
          <w:marBottom w:val="0"/>
          <w:divBdr>
            <w:top w:val="none" w:sz="0" w:space="0" w:color="auto"/>
            <w:left w:val="none" w:sz="0" w:space="0" w:color="auto"/>
            <w:bottom w:val="none" w:sz="0" w:space="0" w:color="auto"/>
            <w:right w:val="none" w:sz="0" w:space="0" w:color="auto"/>
          </w:divBdr>
        </w:div>
      </w:divsChild>
    </w:div>
    <w:div w:id="1800100920">
      <w:bodyDiv w:val="1"/>
      <w:marLeft w:val="0"/>
      <w:marRight w:val="0"/>
      <w:marTop w:val="0"/>
      <w:marBottom w:val="0"/>
      <w:divBdr>
        <w:top w:val="none" w:sz="0" w:space="0" w:color="auto"/>
        <w:left w:val="none" w:sz="0" w:space="0" w:color="auto"/>
        <w:bottom w:val="none" w:sz="0" w:space="0" w:color="auto"/>
        <w:right w:val="none" w:sz="0" w:space="0" w:color="auto"/>
      </w:divBdr>
      <w:divsChild>
        <w:div w:id="81032984">
          <w:marLeft w:val="994"/>
          <w:marRight w:val="0"/>
          <w:marTop w:val="0"/>
          <w:marBottom w:val="0"/>
          <w:divBdr>
            <w:top w:val="none" w:sz="0" w:space="0" w:color="auto"/>
            <w:left w:val="none" w:sz="0" w:space="0" w:color="auto"/>
            <w:bottom w:val="none" w:sz="0" w:space="0" w:color="auto"/>
            <w:right w:val="none" w:sz="0" w:space="0" w:color="auto"/>
          </w:divBdr>
        </w:div>
        <w:div w:id="599216360">
          <w:marLeft w:val="994"/>
          <w:marRight w:val="0"/>
          <w:marTop w:val="0"/>
          <w:marBottom w:val="0"/>
          <w:divBdr>
            <w:top w:val="none" w:sz="0" w:space="0" w:color="auto"/>
            <w:left w:val="none" w:sz="0" w:space="0" w:color="auto"/>
            <w:bottom w:val="none" w:sz="0" w:space="0" w:color="auto"/>
            <w:right w:val="none" w:sz="0" w:space="0" w:color="auto"/>
          </w:divBdr>
        </w:div>
        <w:div w:id="1210920247">
          <w:marLeft w:val="634"/>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6597877">
      <w:bodyDiv w:val="1"/>
      <w:marLeft w:val="0"/>
      <w:marRight w:val="0"/>
      <w:marTop w:val="0"/>
      <w:marBottom w:val="0"/>
      <w:divBdr>
        <w:top w:val="none" w:sz="0" w:space="0" w:color="auto"/>
        <w:left w:val="none" w:sz="0" w:space="0" w:color="auto"/>
        <w:bottom w:val="none" w:sz="0" w:space="0" w:color="auto"/>
        <w:right w:val="none" w:sz="0" w:space="0" w:color="auto"/>
      </w:divBdr>
      <w:divsChild>
        <w:div w:id="336423145">
          <w:marLeft w:val="634"/>
          <w:marRight w:val="0"/>
          <w:marTop w:val="0"/>
          <w:marBottom w:val="0"/>
          <w:divBdr>
            <w:top w:val="none" w:sz="0" w:space="0" w:color="auto"/>
            <w:left w:val="none" w:sz="0" w:space="0" w:color="auto"/>
            <w:bottom w:val="none" w:sz="0" w:space="0" w:color="auto"/>
            <w:right w:val="none" w:sz="0" w:space="0" w:color="auto"/>
          </w:divBdr>
        </w:div>
        <w:div w:id="798959870">
          <w:marLeft w:val="994"/>
          <w:marRight w:val="0"/>
          <w:marTop w:val="0"/>
          <w:marBottom w:val="0"/>
          <w:divBdr>
            <w:top w:val="none" w:sz="0" w:space="0" w:color="auto"/>
            <w:left w:val="none" w:sz="0" w:space="0" w:color="auto"/>
            <w:bottom w:val="none" w:sz="0" w:space="0" w:color="auto"/>
            <w:right w:val="none" w:sz="0" w:space="0" w:color="auto"/>
          </w:divBdr>
        </w:div>
        <w:div w:id="967784651">
          <w:marLeft w:val="994"/>
          <w:marRight w:val="0"/>
          <w:marTop w:val="0"/>
          <w:marBottom w:val="0"/>
          <w:divBdr>
            <w:top w:val="none" w:sz="0" w:space="0" w:color="auto"/>
            <w:left w:val="none" w:sz="0" w:space="0" w:color="auto"/>
            <w:bottom w:val="none" w:sz="0" w:space="0" w:color="auto"/>
            <w:right w:val="none" w:sz="0" w:space="0" w:color="auto"/>
          </w:divBdr>
        </w:div>
        <w:div w:id="1553300849">
          <w:marLeft w:val="994"/>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7122734">
      <w:bodyDiv w:val="1"/>
      <w:marLeft w:val="0"/>
      <w:marRight w:val="0"/>
      <w:marTop w:val="0"/>
      <w:marBottom w:val="0"/>
      <w:divBdr>
        <w:top w:val="none" w:sz="0" w:space="0" w:color="auto"/>
        <w:left w:val="none" w:sz="0" w:space="0" w:color="auto"/>
        <w:bottom w:val="none" w:sz="0" w:space="0" w:color="auto"/>
        <w:right w:val="none" w:sz="0" w:space="0" w:color="auto"/>
      </w:divBdr>
      <w:divsChild>
        <w:div w:id="427390301">
          <w:marLeft w:val="994"/>
          <w:marRight w:val="0"/>
          <w:marTop w:val="0"/>
          <w:marBottom w:val="0"/>
          <w:divBdr>
            <w:top w:val="none" w:sz="0" w:space="0" w:color="auto"/>
            <w:left w:val="none" w:sz="0" w:space="0" w:color="auto"/>
            <w:bottom w:val="none" w:sz="0" w:space="0" w:color="auto"/>
            <w:right w:val="none" w:sz="0" w:space="0" w:color="auto"/>
          </w:divBdr>
        </w:div>
        <w:div w:id="707098702">
          <w:marLeft w:val="994"/>
          <w:marRight w:val="0"/>
          <w:marTop w:val="0"/>
          <w:marBottom w:val="0"/>
          <w:divBdr>
            <w:top w:val="none" w:sz="0" w:space="0" w:color="auto"/>
            <w:left w:val="none" w:sz="0" w:space="0" w:color="auto"/>
            <w:bottom w:val="none" w:sz="0" w:space="0" w:color="auto"/>
            <w:right w:val="none" w:sz="0" w:space="0" w:color="auto"/>
          </w:divBdr>
        </w:div>
        <w:div w:id="1038553977">
          <w:marLeft w:val="1368"/>
          <w:marRight w:val="0"/>
          <w:marTop w:val="0"/>
          <w:marBottom w:val="0"/>
          <w:divBdr>
            <w:top w:val="none" w:sz="0" w:space="0" w:color="auto"/>
            <w:left w:val="none" w:sz="0" w:space="0" w:color="auto"/>
            <w:bottom w:val="none" w:sz="0" w:space="0" w:color="auto"/>
            <w:right w:val="none" w:sz="0" w:space="0" w:color="auto"/>
          </w:divBdr>
        </w:div>
        <w:div w:id="1869178009">
          <w:marLeft w:val="994"/>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2047909">
      <w:bodyDiv w:val="1"/>
      <w:marLeft w:val="0"/>
      <w:marRight w:val="0"/>
      <w:marTop w:val="0"/>
      <w:marBottom w:val="0"/>
      <w:divBdr>
        <w:top w:val="none" w:sz="0" w:space="0" w:color="auto"/>
        <w:left w:val="none" w:sz="0" w:space="0" w:color="auto"/>
        <w:bottom w:val="none" w:sz="0" w:space="0" w:color="auto"/>
        <w:right w:val="none" w:sz="0" w:space="0" w:color="auto"/>
      </w:divBdr>
      <w:divsChild>
        <w:div w:id="176121241">
          <w:marLeft w:val="634"/>
          <w:marRight w:val="0"/>
          <w:marTop w:val="0"/>
          <w:marBottom w:val="0"/>
          <w:divBdr>
            <w:top w:val="none" w:sz="0" w:space="0" w:color="auto"/>
            <w:left w:val="none" w:sz="0" w:space="0" w:color="auto"/>
            <w:bottom w:val="none" w:sz="0" w:space="0" w:color="auto"/>
            <w:right w:val="none" w:sz="0" w:space="0" w:color="auto"/>
          </w:divBdr>
        </w:div>
        <w:div w:id="1783963144">
          <w:marLeft w:val="994"/>
          <w:marRight w:val="0"/>
          <w:marTop w:val="0"/>
          <w:marBottom w:val="0"/>
          <w:divBdr>
            <w:top w:val="none" w:sz="0" w:space="0" w:color="auto"/>
            <w:left w:val="none" w:sz="0" w:space="0" w:color="auto"/>
            <w:bottom w:val="none" w:sz="0" w:space="0" w:color="auto"/>
            <w:right w:val="none" w:sz="0" w:space="0" w:color="auto"/>
          </w:divBdr>
        </w:div>
        <w:div w:id="1908608378">
          <w:marLeft w:val="994"/>
          <w:marRight w:val="0"/>
          <w:marTop w:val="0"/>
          <w:marBottom w:val="0"/>
          <w:divBdr>
            <w:top w:val="none" w:sz="0" w:space="0" w:color="auto"/>
            <w:left w:val="none" w:sz="0" w:space="0" w:color="auto"/>
            <w:bottom w:val="none" w:sz="0" w:space="0" w:color="auto"/>
            <w:right w:val="none" w:sz="0" w:space="0" w:color="auto"/>
          </w:divBdr>
        </w:div>
        <w:div w:id="2093231871">
          <w:marLeft w:val="994"/>
          <w:marRight w:val="0"/>
          <w:marTop w:val="0"/>
          <w:marBottom w:val="0"/>
          <w:divBdr>
            <w:top w:val="none" w:sz="0" w:space="0" w:color="auto"/>
            <w:left w:val="none" w:sz="0" w:space="0" w:color="auto"/>
            <w:bottom w:val="none" w:sz="0" w:space="0" w:color="auto"/>
            <w:right w:val="none" w:sz="0" w:space="0" w:color="auto"/>
          </w:divBdr>
        </w:div>
      </w:divsChild>
    </w:div>
    <w:div w:id="2053385242">
      <w:bodyDiv w:val="1"/>
      <w:marLeft w:val="0"/>
      <w:marRight w:val="0"/>
      <w:marTop w:val="0"/>
      <w:marBottom w:val="0"/>
      <w:divBdr>
        <w:top w:val="none" w:sz="0" w:space="0" w:color="auto"/>
        <w:left w:val="none" w:sz="0" w:space="0" w:color="auto"/>
        <w:bottom w:val="none" w:sz="0" w:space="0" w:color="auto"/>
        <w:right w:val="none" w:sz="0" w:space="0" w:color="auto"/>
      </w:divBdr>
      <w:divsChild>
        <w:div w:id="500966946">
          <w:marLeft w:val="0"/>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571642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3gpp\Meetings\TSGR1\TSGR1_108-e\Docs\R1-220088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8C1BBA-F0CA-4EF1-B761-2E5F1B92C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3279</Words>
  <Characters>18134</Characters>
  <Application>Microsoft Office Word</Application>
  <DocSecurity>0</DocSecurity>
  <Lines>151</Lines>
  <Paragraphs>42</Paragraphs>
  <ScaleCrop>false</ScaleCrop>
  <Company/>
  <LinksUpToDate>false</LinksUpToDate>
  <CharactersWithSpaces>21371</CharactersWithSpaces>
  <SharedDoc>false</SharedDoc>
  <HLinks>
    <vt:vector size="30" baseType="variant">
      <vt:variant>
        <vt:i4>720928</vt:i4>
      </vt:variant>
      <vt:variant>
        <vt:i4>12</vt:i4>
      </vt:variant>
      <vt:variant>
        <vt:i4>0</vt:i4>
      </vt:variant>
      <vt:variant>
        <vt:i4>5</vt:i4>
      </vt:variant>
      <vt:variant>
        <vt:lpwstr>mailto:karri.ranta-aho@nokia.com</vt:lpwstr>
      </vt:variant>
      <vt:variant>
        <vt:lpwstr/>
      </vt:variant>
      <vt:variant>
        <vt:i4>1048678</vt:i4>
      </vt:variant>
      <vt:variant>
        <vt:i4>9</vt:i4>
      </vt:variant>
      <vt:variant>
        <vt:i4>0</vt:i4>
      </vt:variant>
      <vt:variant>
        <vt:i4>5</vt:i4>
      </vt:variant>
      <vt:variant>
        <vt:lpwstr>mailto:timo.koskela@nokia-bell-labs.com</vt:lpwstr>
      </vt:variant>
      <vt:variant>
        <vt:lpwstr/>
      </vt:variant>
      <vt:variant>
        <vt:i4>1048678</vt:i4>
      </vt:variant>
      <vt:variant>
        <vt:i4>6</vt:i4>
      </vt:variant>
      <vt:variant>
        <vt:i4>0</vt:i4>
      </vt:variant>
      <vt:variant>
        <vt:i4>5</vt:i4>
      </vt:variant>
      <vt:variant>
        <vt:lpwstr>mailto:timo.koskela@nokia-bell-labs.com</vt:lpwstr>
      </vt:variant>
      <vt:variant>
        <vt:lpwstr/>
      </vt:variant>
      <vt:variant>
        <vt:i4>7995395</vt:i4>
      </vt:variant>
      <vt:variant>
        <vt:i4>3</vt:i4>
      </vt:variant>
      <vt:variant>
        <vt:i4>0</vt:i4>
      </vt:variant>
      <vt:variant>
        <vt:i4>5</vt:i4>
      </vt:variant>
      <vt:variant>
        <vt:lpwstr>mailto:mads.lauridsen@nokia-bell-labs.com</vt:lpwstr>
      </vt:variant>
      <vt:variant>
        <vt:lpwstr/>
      </vt:variant>
      <vt:variant>
        <vt:i4>5439606</vt:i4>
      </vt:variant>
      <vt:variant>
        <vt:i4>0</vt:i4>
      </vt:variant>
      <vt:variant>
        <vt:i4>0</vt:i4>
      </vt:variant>
      <vt:variant>
        <vt:i4>5</vt:i4>
      </vt:variant>
      <vt:variant>
        <vt:lpwstr>mailto:chunli.wu@nokia-sbell.com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2022-08-12T13:50:00Z</dcterms:created>
  <dcterms:modified xsi:type="dcterms:W3CDTF">2022-08-12T13:51:00Z</dcterms:modified>
</cp:coreProperties>
</file>