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D47D4A5" w:rsidR="007D49F2" w:rsidRDefault="00E4250D">
      <w:pPr>
        <w:tabs>
          <w:tab w:val="right" w:pos="9216"/>
        </w:tabs>
        <w:spacing w:after="0"/>
        <w:jc w:val="left"/>
      </w:pPr>
      <w:r>
        <w:rPr>
          <w:b/>
        </w:rPr>
        <w:t>3GPP TSG RAN WG1 Meeting #1</w:t>
      </w:r>
      <w:r w:rsidR="00BC5490">
        <w:rPr>
          <w:b/>
        </w:rPr>
        <w:t>10</w:t>
      </w:r>
      <w:r>
        <w:rPr>
          <w:b/>
        </w:rPr>
        <w:tab/>
        <w:t>R1-</w:t>
      </w:r>
      <w:r w:rsidR="00410114" w:rsidRPr="00410114">
        <w:t xml:space="preserve"> </w:t>
      </w:r>
      <w:r w:rsidR="00410114" w:rsidRPr="00410114">
        <w:rPr>
          <w:b/>
        </w:rPr>
        <w:t>2207066</w:t>
      </w:r>
    </w:p>
    <w:p w14:paraId="00000002" w14:textId="1E34EA94" w:rsidR="007D49F2" w:rsidRPr="009A1489" w:rsidRDefault="00DC46C2">
      <w:pPr>
        <w:jc w:val="left"/>
      </w:pPr>
      <w:r>
        <w:rPr>
          <w:b/>
        </w:rPr>
        <w:t xml:space="preserve">Toulouse, France, </w:t>
      </w:r>
      <w:r w:rsidR="00DC313E">
        <w:rPr>
          <w:b/>
        </w:rPr>
        <w:t>August</w:t>
      </w:r>
      <w:r w:rsidR="00E4250D" w:rsidRPr="009A1489">
        <w:rPr>
          <w:b/>
        </w:rPr>
        <w:t xml:space="preserve"> </w:t>
      </w:r>
      <w:r w:rsidR="00DC313E">
        <w:rPr>
          <w:b/>
        </w:rPr>
        <w:t>22</w:t>
      </w:r>
      <w:r w:rsidR="00DC313E">
        <w:rPr>
          <w:b/>
          <w:vertAlign w:val="superscript"/>
        </w:rPr>
        <w:t>nd</w:t>
      </w:r>
      <w:r w:rsidR="00E4250D" w:rsidRPr="009A1489">
        <w:rPr>
          <w:b/>
        </w:rPr>
        <w:t xml:space="preserve"> –</w:t>
      </w:r>
      <w:r w:rsidR="001D6B09">
        <w:rPr>
          <w:b/>
        </w:rPr>
        <w:t xml:space="preserve"> </w:t>
      </w:r>
      <w:r w:rsidR="00E4250D" w:rsidRPr="009A1489">
        <w:rPr>
          <w:b/>
        </w:rPr>
        <w:t>2</w:t>
      </w:r>
      <w:r w:rsidR="00DC313E">
        <w:rPr>
          <w:b/>
        </w:rPr>
        <w:t>6</w:t>
      </w:r>
      <w:r w:rsidR="00E4250D" w:rsidRPr="009A1489">
        <w:rPr>
          <w:b/>
          <w:vertAlign w:val="superscript"/>
        </w:rPr>
        <w:t>th</w:t>
      </w:r>
      <w:r w:rsidR="00E4250D" w:rsidRPr="009A1489">
        <w:rPr>
          <w:b/>
        </w:rPr>
        <w:t>, 2022</w:t>
      </w:r>
    </w:p>
    <w:p w14:paraId="00000003" w14:textId="77777777" w:rsidR="007D49F2" w:rsidRDefault="007D49F2">
      <w:pPr>
        <w:pBdr>
          <w:top w:val="single" w:sz="4" w:space="1" w:color="000000"/>
          <w:left w:val="none" w:sz="0" w:space="0" w:color="000000"/>
          <w:bottom w:val="none" w:sz="0" w:space="0" w:color="000000"/>
          <w:right w:val="none" w:sz="0" w:space="0" w:color="000000"/>
        </w:pBdr>
        <w:spacing w:after="0"/>
        <w:jc w:val="left"/>
        <w:rPr>
          <w:sz w:val="16"/>
          <w:szCs w:val="16"/>
        </w:rPr>
      </w:pPr>
    </w:p>
    <w:p w14:paraId="00000004" w14:textId="77777777" w:rsidR="007D49F2" w:rsidRDefault="00E4250D">
      <w:pPr>
        <w:spacing w:after="60"/>
        <w:ind w:left="1555" w:hanging="1555"/>
        <w:jc w:val="left"/>
      </w:pPr>
      <w:r>
        <w:rPr>
          <w:b/>
        </w:rPr>
        <w:t>Agenda Item:</w:t>
      </w:r>
      <w:r>
        <w:rPr>
          <w:b/>
        </w:rPr>
        <w:tab/>
        <w:t>9.1.2</w:t>
      </w:r>
    </w:p>
    <w:p w14:paraId="00000005" w14:textId="77777777" w:rsidR="007D49F2" w:rsidRDefault="00E4250D">
      <w:pPr>
        <w:spacing w:after="60"/>
        <w:ind w:left="1555" w:hanging="1555"/>
        <w:jc w:val="left"/>
      </w:pPr>
      <w:r>
        <w:rPr>
          <w:b/>
        </w:rPr>
        <w:t>Source:</w:t>
      </w:r>
      <w:r>
        <w:rPr>
          <w:b/>
        </w:rPr>
        <w:tab/>
        <w:t>CEWiT</w:t>
      </w:r>
    </w:p>
    <w:p w14:paraId="00000006" w14:textId="77777777" w:rsidR="007D49F2" w:rsidRDefault="00E4250D">
      <w:pPr>
        <w:spacing w:after="60"/>
        <w:ind w:left="1555" w:hanging="1555"/>
        <w:jc w:val="left"/>
        <w:rPr>
          <w:b/>
        </w:rPr>
      </w:pPr>
      <w:r>
        <w:rPr>
          <w:b/>
        </w:rPr>
        <w:t>Title:</w:t>
      </w:r>
      <w:r>
        <w:rPr>
          <w:b/>
        </w:rPr>
        <w:tab/>
        <w:t>Discussion on CSI Enhancements for high/medium UE velocities and coherent JT (CJT)</w:t>
      </w:r>
    </w:p>
    <w:p w14:paraId="00000007" w14:textId="77777777" w:rsidR="007D49F2" w:rsidRDefault="00E4250D">
      <w:pPr>
        <w:spacing w:after="60"/>
        <w:ind w:left="1555" w:hanging="1555"/>
        <w:jc w:val="left"/>
      </w:pPr>
      <w:r>
        <w:rPr>
          <w:b/>
        </w:rPr>
        <w:t>Document for:</w:t>
      </w:r>
      <w:r>
        <w:rPr>
          <w:b/>
        </w:rPr>
        <w:tab/>
        <w:t xml:space="preserve">Discussion </w:t>
      </w:r>
    </w:p>
    <w:p w14:paraId="00000008" w14:textId="77777777" w:rsidR="007D49F2" w:rsidRDefault="007D49F2">
      <w:pPr>
        <w:pBdr>
          <w:top w:val="none" w:sz="0" w:space="0" w:color="000000"/>
          <w:left w:val="none" w:sz="0" w:space="0" w:color="000000"/>
          <w:bottom w:val="single" w:sz="4" w:space="1" w:color="000000"/>
          <w:right w:val="none" w:sz="0" w:space="0" w:color="000000"/>
        </w:pBdr>
        <w:spacing w:after="0"/>
        <w:jc w:val="left"/>
        <w:rPr>
          <w:sz w:val="16"/>
          <w:szCs w:val="16"/>
        </w:rPr>
      </w:pPr>
      <w:bookmarkStart w:id="0" w:name="_gjdgxs" w:colFirst="0" w:colLast="0"/>
      <w:bookmarkEnd w:id="0"/>
    </w:p>
    <w:p w14:paraId="00000009" w14:textId="0B2B403F" w:rsidR="007D49F2" w:rsidRDefault="00E4250D">
      <w:pPr>
        <w:pStyle w:val="Heading1"/>
        <w:numPr>
          <w:ilvl w:val="0"/>
          <w:numId w:val="2"/>
        </w:numPr>
      </w:pPr>
      <w:r>
        <w:t>Introduction</w:t>
      </w:r>
    </w:p>
    <w:p w14:paraId="154C6A36" w14:textId="2F934B5F" w:rsidR="007F023E" w:rsidRDefault="007F023E" w:rsidP="007F023E"/>
    <w:p w14:paraId="1ADEB28B" w14:textId="77777777" w:rsidR="007F023E" w:rsidRDefault="007F023E" w:rsidP="007F023E">
      <w:pPr>
        <w:spacing w:before="240" w:line="276" w:lineRule="auto"/>
      </w:pPr>
      <w:r>
        <w:t xml:space="preserve">According to NR MIMO WID </w:t>
      </w:r>
      <w:hyperlink r:id="rId7">
        <w:r>
          <w:rPr>
            <w:i/>
            <w:color w:val="0000FF"/>
            <w:sz w:val="20"/>
            <w:szCs w:val="20"/>
            <w:u w:val="single"/>
          </w:rPr>
          <w:t>RP-213598</w:t>
        </w:r>
      </w:hyperlink>
      <w:r>
        <w:t>, the following is the scope of work in this agenda.</w:t>
      </w:r>
    </w:p>
    <w:p w14:paraId="6C743185" w14:textId="77777777" w:rsidR="007F023E" w:rsidRDefault="007F023E" w:rsidP="007F023E">
      <w:pPr>
        <w:spacing w:before="240" w:after="240" w:line="276" w:lineRule="auto"/>
        <w:jc w:val="left"/>
        <w:rPr>
          <w:b/>
          <w:bCs/>
          <w:sz w:val="20"/>
          <w:szCs w:val="20"/>
        </w:rPr>
      </w:pPr>
      <w:r>
        <w:rPr>
          <w:noProof/>
        </w:rPr>
        <mc:AlternateContent>
          <mc:Choice Requires="wps">
            <w:drawing>
              <wp:inline distT="0" distB="0" distL="0" distR="0" wp14:anchorId="03EDDC40" wp14:editId="57273DC5">
                <wp:extent cx="5914390" cy="978149"/>
                <wp:effectExtent l="0" t="0" r="10160" b="26670"/>
                <wp:docPr id="3" name="Text Box 3"/>
                <wp:cNvGraphicFramePr/>
                <a:graphic xmlns:a="http://schemas.openxmlformats.org/drawingml/2006/main">
                  <a:graphicData uri="http://schemas.microsoft.com/office/word/2010/wordprocessingShape">
                    <wps:wsp>
                      <wps:cNvSpPr txBox="1"/>
                      <wps:spPr>
                        <a:xfrm>
                          <a:off x="0" y="0"/>
                          <a:ext cx="5914390" cy="978149"/>
                        </a:xfrm>
                        <a:prstGeom prst="rect">
                          <a:avLst/>
                        </a:prstGeom>
                        <a:solidFill>
                          <a:schemeClr val="lt1"/>
                        </a:solidFill>
                        <a:ln w="6350">
                          <a:solidFill>
                            <a:prstClr val="black"/>
                          </a:solidFill>
                        </a:ln>
                      </wps:spPr>
                      <wps:txbx>
                        <w:txbxContent>
                          <w:p w14:paraId="04FB493C" w14:textId="77777777" w:rsidR="007F023E" w:rsidRPr="00BF7E65" w:rsidRDefault="007F023E" w:rsidP="007F023E">
                            <w:pPr>
                              <w:spacing w:before="240" w:after="240" w:line="276" w:lineRule="auto"/>
                              <w:jc w:val="left"/>
                              <w:rPr>
                                <w:b/>
                                <w:bCs/>
                                <w:sz w:val="20"/>
                                <w:szCs w:val="20"/>
                              </w:rPr>
                            </w:pPr>
                            <w:r w:rsidRPr="00BF7E65">
                              <w:rPr>
                                <w:b/>
                                <w:bCs/>
                                <w:sz w:val="20"/>
                                <w:szCs w:val="20"/>
                              </w:rPr>
                              <w:t>1. Study, and if justified, specify CSI reporting enhancement for high/medium UE velocities by exploiting time-domain correlation/Doppler-domain information to assist DL precoding, targeting FR1, as follows:</w:t>
                            </w:r>
                          </w:p>
                          <w:p w14:paraId="37354868" w14:textId="77777777" w:rsidR="007F023E" w:rsidRDefault="007F023E" w:rsidP="007F023E">
                            <w:pPr>
                              <w:numPr>
                                <w:ilvl w:val="1"/>
                                <w:numId w:val="1"/>
                              </w:numPr>
                              <w:spacing w:before="240" w:after="0" w:line="276" w:lineRule="auto"/>
                              <w:jc w:val="left"/>
                            </w:pPr>
                            <w:r w:rsidRPr="00BF7E65">
                              <w:rPr>
                                <w:b/>
                                <w:bCs/>
                                <w:sz w:val="20"/>
                                <w:szCs w:val="20"/>
                              </w:rPr>
                              <w:t>Rel-16/17 Type-II codebook refinement, without modification to the spatial and frequency domain basis</w:t>
                            </w:r>
                          </w:p>
                          <w:p w14:paraId="12278DCF" w14:textId="77777777" w:rsidR="007F023E" w:rsidRDefault="007F023E" w:rsidP="007F023E">
                            <w:pPr>
                              <w:numPr>
                                <w:ilvl w:val="1"/>
                                <w:numId w:val="1"/>
                              </w:numPr>
                              <w:spacing w:after="240" w:line="276" w:lineRule="auto"/>
                              <w:jc w:val="left"/>
                            </w:pPr>
                            <w:r w:rsidRPr="00BF7E65">
                              <w:rPr>
                                <w:b/>
                                <w:bCs/>
                                <w:sz w:val="20"/>
                                <w:szCs w:val="20"/>
                              </w:rPr>
                              <w:t>UE reporting of time-domain channel properties measured via CSI-RS for tracking</w:t>
                            </w:r>
                          </w:p>
                          <w:p w14:paraId="1277F161" w14:textId="77777777" w:rsidR="007F023E" w:rsidRDefault="007F023E" w:rsidP="007F023E">
                            <w:pPr>
                              <w:spacing w:before="240" w:after="240" w:line="276" w:lineRule="auto"/>
                              <w:rPr>
                                <w:b/>
                                <w:sz w:val="20"/>
                                <w:szCs w:val="20"/>
                              </w:rPr>
                            </w:pPr>
                            <w:r>
                              <w:rPr>
                                <w:b/>
                                <w:sz w:val="20"/>
                                <w:szCs w:val="20"/>
                              </w:rPr>
                              <w:t>4.</w:t>
                            </w:r>
                            <w:r>
                              <w:rPr>
                                <w:sz w:val="20"/>
                                <w:szCs w:val="20"/>
                              </w:rPr>
                              <w:t xml:space="preserve"> </w:t>
                            </w:r>
                            <w:r>
                              <w:rPr>
                                <w:b/>
                                <w:sz w:val="20"/>
                                <w:szCs w:val="20"/>
                              </w:rPr>
                              <w:t>Study, and if justified, specify enhancements of CSI acquisition for Coherent-JT targeting FR1 and up to 4 TRPs, assuming ideal backhaul and synchronization as well as the same number of antenna ports across TRPs, as follows:</w:t>
                            </w:r>
                          </w:p>
                          <w:p w14:paraId="1E73CC0A" w14:textId="77777777" w:rsidR="007F023E" w:rsidRDefault="007F023E" w:rsidP="007F023E">
                            <w:pPr>
                              <w:numPr>
                                <w:ilvl w:val="1"/>
                                <w:numId w:val="3"/>
                              </w:numPr>
                              <w:spacing w:before="240" w:after="0" w:line="276" w:lineRule="auto"/>
                              <w:rPr>
                                <w:b/>
                                <w:bCs/>
                              </w:rPr>
                            </w:pPr>
                            <w:r w:rsidRPr="4EC1A67A">
                              <w:rPr>
                                <w:b/>
                                <w:bCs/>
                                <w:sz w:val="20"/>
                                <w:szCs w:val="20"/>
                              </w:rPr>
                              <w:t>Rel-16/17 Type-II codebook refinement for CJT mTRP targeting FDD and its associated CSI reporting, considering throughput-overhead trade-off</w:t>
                            </w:r>
                          </w:p>
                          <w:p w14:paraId="5B675F24" w14:textId="77777777" w:rsidR="007F023E" w:rsidRDefault="007F023E" w:rsidP="007F023E">
                            <w:pPr>
                              <w:numPr>
                                <w:ilvl w:val="1"/>
                                <w:numId w:val="3"/>
                              </w:numPr>
                              <w:spacing w:after="240" w:line="276" w:lineRule="auto"/>
                              <w:rPr>
                                <w:b/>
                                <w:bCs/>
                              </w:rPr>
                            </w:pPr>
                            <w:r w:rsidRPr="2D138EA7">
                              <w:rPr>
                                <w:b/>
                                <w:bCs/>
                                <w:sz w:val="20"/>
                                <w:szCs w:val="20"/>
                              </w:rPr>
                              <w:t>Note: the maximum number of CSI-RS ports per resource remains the same as in Rel-17, i.e., 32</w:t>
                            </w:r>
                          </w:p>
                          <w:p w14:paraId="27B9DB2B" w14:textId="77777777" w:rsidR="007F023E" w:rsidRPr="00737882" w:rsidRDefault="007F023E" w:rsidP="007F023E">
                            <w:pPr>
                              <w:numPr>
                                <w:ilvl w:val="1"/>
                                <w:numId w:val="4"/>
                              </w:numPr>
                              <w:overflowPunct w:val="0"/>
                              <w:autoSpaceDE w:val="0"/>
                              <w:autoSpaceDN w:val="0"/>
                              <w:adjustRightInd w:val="0"/>
                              <w:snapToGrid w:val="0"/>
                              <w:spacing w:beforeLines="50" w:before="120" w:after="0"/>
                              <w:rPr>
                                <w:bC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3EDDC40" id="_x0000_t202" coordsize="21600,21600" o:spt="202" path="m,l,21600r21600,l21600,xe">
                <v:stroke joinstyle="miter"/>
                <v:path gradientshapeok="t" o:connecttype="rect"/>
              </v:shapetype>
              <v:shape id="Text Box 3" o:spid="_x0000_s1026" type="#_x0000_t202" style="width:465.7pt;height: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" fillcolor="white [3201]" strokeweight=".5pt">
                <v:textbox style="mso-fit-shape-to-text:t">
                  <w:txbxContent>
                    <w:p w14:paraId="04FB493C" w14:textId="77777777" w:rsidR="007F023E" w:rsidRPr="00BF7E65" w:rsidRDefault="007F023E" w:rsidP="007F023E">
                      <w:pPr>
                        <w:spacing w:before="240" w:after="240" w:line="276" w:lineRule="auto"/>
                        <w:jc w:val="left"/>
                        <w:rPr>
                          <w:b/>
                          <w:bCs/>
                          <w:sz w:val="20"/>
                          <w:szCs w:val="20"/>
                        </w:rPr>
                      </w:pPr>
                      <w:r w:rsidRPr="00BF7E65">
                        <w:rPr>
                          <w:b/>
                          <w:bCs/>
                          <w:sz w:val="20"/>
                          <w:szCs w:val="20"/>
                        </w:rPr>
                        <w:t>1. Study, and if justified, specify CSI reporting enhancement for high/medium UE velocities by exploiting time-domain correlation/Doppler-domain information to assist DL precoding, targeting FR1, as follows:</w:t>
                      </w:r>
                    </w:p>
                    <w:p w14:paraId="37354868" w14:textId="77777777" w:rsidR="007F023E" w:rsidRDefault="007F023E" w:rsidP="007F023E">
                      <w:pPr>
                        <w:numPr>
                          <w:ilvl w:val="1"/>
                          <w:numId w:val="1"/>
                        </w:numPr>
                        <w:spacing w:before="240" w:after="0" w:line="276" w:lineRule="auto"/>
                        <w:jc w:val="left"/>
                      </w:pPr>
                      <w:r w:rsidRPr="00BF7E65">
                        <w:rPr>
                          <w:b/>
                          <w:bCs/>
                          <w:sz w:val="20"/>
                          <w:szCs w:val="20"/>
                        </w:rPr>
                        <w:t>Rel-16/17 Type-II codebook refinement, without modification to the spatial and frequency domain basis</w:t>
                      </w:r>
                    </w:p>
                    <w:p w14:paraId="12278DCF" w14:textId="77777777" w:rsidR="007F023E" w:rsidRDefault="007F023E" w:rsidP="007F023E">
                      <w:pPr>
                        <w:numPr>
                          <w:ilvl w:val="1"/>
                          <w:numId w:val="1"/>
                        </w:numPr>
                        <w:spacing w:after="240" w:line="276" w:lineRule="auto"/>
                        <w:jc w:val="left"/>
                      </w:pPr>
                      <w:r w:rsidRPr="00BF7E65">
                        <w:rPr>
                          <w:b/>
                          <w:bCs/>
                          <w:sz w:val="20"/>
                          <w:szCs w:val="20"/>
                        </w:rPr>
                        <w:t>UE reporting of time-domain channel properties measured via CSI-RS for tracking</w:t>
                      </w:r>
                    </w:p>
                    <w:p w14:paraId="1277F161" w14:textId="77777777" w:rsidR="007F023E" w:rsidRDefault="007F023E" w:rsidP="007F023E">
                      <w:pPr>
                        <w:spacing w:before="240" w:after="240" w:line="276" w:lineRule="auto"/>
                        <w:rPr>
                          <w:b/>
                          <w:sz w:val="20"/>
                          <w:szCs w:val="20"/>
                        </w:rPr>
                      </w:pPr>
                      <w:r>
                        <w:rPr>
                          <w:b/>
                          <w:sz w:val="20"/>
                          <w:szCs w:val="20"/>
                        </w:rPr>
                        <w:t>4.</w:t>
                      </w:r>
                      <w:r>
                        <w:rPr>
                          <w:sz w:val="20"/>
                          <w:szCs w:val="20"/>
                        </w:rPr>
                        <w:t xml:space="preserve"> </w:t>
                      </w:r>
                      <w:r>
                        <w:rPr>
                          <w:b/>
                          <w:sz w:val="20"/>
                          <w:szCs w:val="20"/>
                        </w:rPr>
                        <w:t>Study, and if justified, specify enhancements of CSI acquisition for Coherent-JT targeting FR1 and up to 4 TRPs, assuming ideal backhaul and synchronization as well as the same number of antenna ports across TRPs, as follows:</w:t>
                      </w:r>
                    </w:p>
                    <w:p w14:paraId="1E73CC0A" w14:textId="77777777" w:rsidR="007F023E" w:rsidRDefault="007F023E" w:rsidP="007F023E">
                      <w:pPr>
                        <w:numPr>
                          <w:ilvl w:val="1"/>
                          <w:numId w:val="3"/>
                        </w:numPr>
                        <w:spacing w:before="240" w:after="0" w:line="276" w:lineRule="auto"/>
                        <w:rPr>
                          <w:b/>
                          <w:bCs/>
                        </w:rPr>
                      </w:pPr>
                      <w:r w:rsidRPr="4EC1A67A">
                        <w:rPr>
                          <w:b/>
                          <w:bCs/>
                          <w:sz w:val="20"/>
                          <w:szCs w:val="20"/>
                        </w:rPr>
                        <w:t>Rel-16/17 Type-II codebook refinement for CJT mTRP targeting FDD and its associated CSI reporting, considering throughput-overhead trade-off</w:t>
                      </w:r>
                    </w:p>
                    <w:p w14:paraId="5B675F24" w14:textId="77777777" w:rsidR="007F023E" w:rsidRDefault="007F023E" w:rsidP="007F023E">
                      <w:pPr>
                        <w:numPr>
                          <w:ilvl w:val="1"/>
                          <w:numId w:val="3"/>
                        </w:numPr>
                        <w:spacing w:after="240" w:line="276" w:lineRule="auto"/>
                        <w:rPr>
                          <w:b/>
                          <w:bCs/>
                        </w:rPr>
                      </w:pPr>
                      <w:r w:rsidRPr="2D138EA7">
                        <w:rPr>
                          <w:b/>
                          <w:bCs/>
                          <w:sz w:val="20"/>
                          <w:szCs w:val="20"/>
                        </w:rPr>
                        <w:t>Note: the maximum number of CSI-RS ports per resource remains the same as in Rel-17, i.e., 32</w:t>
                      </w:r>
                    </w:p>
                    <w:p w14:paraId="27B9DB2B" w14:textId="77777777" w:rsidR="007F023E" w:rsidRPr="00737882" w:rsidRDefault="007F023E" w:rsidP="007F023E">
                      <w:pPr>
                        <w:numPr>
                          <w:ilvl w:val="1"/>
                          <w:numId w:val="4"/>
                        </w:numPr>
                        <w:overflowPunct w:val="0"/>
                        <w:autoSpaceDE w:val="0"/>
                        <w:autoSpaceDN w:val="0"/>
                        <w:adjustRightInd w:val="0"/>
                        <w:snapToGrid w:val="0"/>
                        <w:spacing w:beforeLines="50" w:before="120" w:after="0"/>
                        <w:rPr>
                          <w:bCs/>
                          <w:sz w:val="20"/>
                        </w:rPr>
                      </w:pPr>
                    </w:p>
                  </w:txbxContent>
                </v:textbox>
                <w10:anchorlock/>
              </v:shape>
            </w:pict>
          </mc:Fallback>
        </mc:AlternateContent>
      </w:r>
    </w:p>
    <w:p w14:paraId="409CAFE8" w14:textId="77777777" w:rsidR="007F023E" w:rsidRDefault="007F023E" w:rsidP="007F023E">
      <w:pPr>
        <w:spacing w:after="0" w:line="276" w:lineRule="auto"/>
        <w:rPr>
          <w:sz w:val="20"/>
          <w:szCs w:val="20"/>
        </w:rPr>
      </w:pPr>
      <w:r>
        <w:rPr>
          <w:sz w:val="20"/>
          <w:szCs w:val="20"/>
        </w:rPr>
        <w:t xml:space="preserve">In this contribution, we provide our views regarding the CSI enhancements for Coherent JT and </w:t>
      </w:r>
      <w:r w:rsidRPr="00B30EC5">
        <w:rPr>
          <w:sz w:val="20"/>
          <w:szCs w:val="20"/>
        </w:rPr>
        <w:t>high/medium UE velocities</w:t>
      </w:r>
      <w:r>
        <w:rPr>
          <w:sz w:val="20"/>
          <w:szCs w:val="20"/>
        </w:rPr>
        <w:t>.</w:t>
      </w:r>
    </w:p>
    <w:p w14:paraId="56152308" w14:textId="77777777" w:rsidR="007F023E" w:rsidRDefault="007F023E" w:rsidP="007F023E"/>
    <w:p w14:paraId="01FD7602" w14:textId="4EA1F024" w:rsidR="005D59C4" w:rsidRPr="00B42183" w:rsidRDefault="005D59C4" w:rsidP="00B42183">
      <w:pPr>
        <w:pStyle w:val="Heading1"/>
        <w:numPr>
          <w:ilvl w:val="0"/>
          <w:numId w:val="2"/>
        </w:numPr>
      </w:pPr>
      <w:r>
        <w:t xml:space="preserve">CSI Enhancements </w:t>
      </w:r>
      <w:r w:rsidR="00C717BA">
        <w:t>f</w:t>
      </w:r>
      <w:r>
        <w:t>or CJT</w:t>
      </w:r>
    </w:p>
    <w:p w14:paraId="2A80817B" w14:textId="77777777" w:rsidR="005A2FBB" w:rsidRDefault="005A2FBB" w:rsidP="005D59C4">
      <w:pPr>
        <w:spacing w:after="0" w:line="276" w:lineRule="auto"/>
        <w:rPr>
          <w:b/>
          <w:sz w:val="28"/>
          <w:szCs w:val="28"/>
        </w:rPr>
      </w:pPr>
    </w:p>
    <w:p w14:paraId="28607A88" w14:textId="3C63E700" w:rsidR="005A2FBB" w:rsidRPr="005A2FBB" w:rsidRDefault="005A2FBB" w:rsidP="005A2FBB">
      <w:pPr>
        <w:spacing w:after="0" w:line="276" w:lineRule="auto"/>
        <w:rPr>
          <w:b/>
          <w:sz w:val="24"/>
          <w:szCs w:val="24"/>
        </w:rPr>
      </w:pPr>
      <w:r w:rsidRPr="005A2FBB">
        <w:rPr>
          <w:b/>
          <w:sz w:val="24"/>
          <w:szCs w:val="24"/>
        </w:rPr>
        <w:t>2.1 CSI-RS Resource Configuration</w:t>
      </w:r>
    </w:p>
    <w:p w14:paraId="7F34ADC9" w14:textId="77777777" w:rsidR="005A2FBB" w:rsidRDefault="005A2FBB" w:rsidP="005D59C4">
      <w:pPr>
        <w:spacing w:after="0" w:line="276" w:lineRule="auto"/>
        <w:rPr>
          <w:sz w:val="20"/>
          <w:szCs w:val="20"/>
        </w:rPr>
      </w:pPr>
    </w:p>
    <w:p w14:paraId="4857662F" w14:textId="4E00C8DF" w:rsidR="00960C08" w:rsidRDefault="00960C08" w:rsidP="005D59C4">
      <w:pPr>
        <w:spacing w:after="0" w:line="276" w:lineRule="auto"/>
        <w:rPr>
          <w:b/>
          <w:sz w:val="28"/>
          <w:szCs w:val="28"/>
        </w:rPr>
      </w:pPr>
      <w:r>
        <w:rPr>
          <w:sz w:val="20"/>
          <w:szCs w:val="20"/>
        </w:rPr>
        <w:t>Regarding configuration of CSI</w:t>
      </w:r>
      <w:r w:rsidR="00075E2E">
        <w:rPr>
          <w:sz w:val="20"/>
          <w:szCs w:val="20"/>
        </w:rPr>
        <w:t>-RS</w:t>
      </w:r>
      <w:r>
        <w:rPr>
          <w:sz w:val="20"/>
          <w:szCs w:val="20"/>
        </w:rPr>
        <w:t xml:space="preserve"> resources for CJT, the following agreement has been made in RAN1#109-</w:t>
      </w:r>
      <w:r w:rsidR="003E382B">
        <w:rPr>
          <w:sz w:val="20"/>
          <w:szCs w:val="20"/>
        </w:rPr>
        <w:t>e</w:t>
      </w:r>
      <w:r>
        <w:rPr>
          <w:sz w:val="20"/>
          <w:szCs w:val="20"/>
        </w:rPr>
        <w:t xml:space="preserve"> </w:t>
      </w:r>
    </w:p>
    <w:tbl>
      <w:tblPr>
        <w:tblStyle w:val="TableGrid"/>
        <w:tblW w:w="0" w:type="auto"/>
        <w:tblLook w:val="04A0" w:firstRow="1" w:lastRow="0" w:firstColumn="1" w:lastColumn="0" w:noHBand="0" w:noVBand="1"/>
      </w:tblPr>
      <w:tblGrid>
        <w:gridCol w:w="9304"/>
      </w:tblGrid>
      <w:tr w:rsidR="00960C08" w14:paraId="4006F376" w14:textId="77777777" w:rsidTr="00960C08">
        <w:tc>
          <w:tcPr>
            <w:tcW w:w="9304" w:type="dxa"/>
          </w:tcPr>
          <w:p w14:paraId="2F319C9C" w14:textId="77777777" w:rsidR="00960C08" w:rsidRPr="00535706" w:rsidRDefault="00960C08" w:rsidP="00960C08">
            <w:pPr>
              <w:rPr>
                <w:rFonts w:eastAsia="Malgun Gothic"/>
                <w:highlight w:val="green"/>
                <w:lang w:eastAsia="ko-KR"/>
              </w:rPr>
            </w:pPr>
            <w:r w:rsidRPr="00535706">
              <w:rPr>
                <w:highlight w:val="green"/>
              </w:rPr>
              <w:t>Agreement</w:t>
            </w:r>
          </w:p>
          <w:p w14:paraId="1D51E96F" w14:textId="77777777" w:rsidR="00960C08" w:rsidRPr="00535706" w:rsidRDefault="00960C08" w:rsidP="00960C08">
            <w:r w:rsidRPr="00535706">
              <w:t>The work scope of Type-II codebook refinement for CJT mTRP includes the following NZP CSI-RS (CMR) setups in Resource Setting associated with Rel-18 Type-II codebook for CJT</w:t>
            </w:r>
          </w:p>
          <w:p w14:paraId="6A751C37" w14:textId="77777777" w:rsidR="00960C08" w:rsidRPr="00AE55C9" w:rsidRDefault="00960C08" w:rsidP="00960C08">
            <w:pPr>
              <w:pStyle w:val="ListParagraph"/>
              <w:numPr>
                <w:ilvl w:val="0"/>
                <w:numId w:val="11"/>
              </w:numPr>
              <w:overflowPunct w:val="0"/>
              <w:autoSpaceDE w:val="0"/>
              <w:autoSpaceDN w:val="0"/>
              <w:adjustRightInd w:val="0"/>
              <w:ind w:left="714" w:hanging="357"/>
              <w:textAlignment w:val="baseline"/>
              <w:rPr>
                <w:lang w:val="fr-FR"/>
              </w:rPr>
            </w:pPr>
            <w:r w:rsidRPr="00AE55C9">
              <w:rPr>
                <w:lang w:val="fr-FR"/>
              </w:rPr>
              <w:t>Opt1: 1 NZP CSI-RS resource, max # ports = 32</w:t>
            </w:r>
          </w:p>
          <w:p w14:paraId="29C86278" w14:textId="77777777" w:rsidR="00960C08" w:rsidRPr="00AE55C9" w:rsidRDefault="00960C08" w:rsidP="00960C08">
            <w:pPr>
              <w:pStyle w:val="ListParagraph"/>
              <w:numPr>
                <w:ilvl w:val="1"/>
                <w:numId w:val="11"/>
              </w:numPr>
              <w:overflowPunct w:val="0"/>
              <w:autoSpaceDE w:val="0"/>
              <w:autoSpaceDN w:val="0"/>
              <w:adjustRightInd w:val="0"/>
              <w:textAlignment w:val="baseline"/>
            </w:pPr>
            <w:r w:rsidRPr="00535706">
              <w:rPr>
                <w:lang w:eastAsia="zh-CN"/>
              </w:rPr>
              <w:t>FFS: whether/how to associate TCI states and CSI-RS ports</w:t>
            </w:r>
          </w:p>
          <w:p w14:paraId="07764C12" w14:textId="77777777" w:rsidR="00960C08" w:rsidRPr="00535706" w:rsidRDefault="00960C08" w:rsidP="00960C08">
            <w:pPr>
              <w:pStyle w:val="ListParagraph"/>
              <w:numPr>
                <w:ilvl w:val="0"/>
                <w:numId w:val="11"/>
              </w:numPr>
              <w:overflowPunct w:val="0"/>
              <w:autoSpaceDE w:val="0"/>
              <w:autoSpaceDN w:val="0"/>
              <w:adjustRightInd w:val="0"/>
              <w:ind w:left="714" w:hanging="357"/>
              <w:textAlignment w:val="baseline"/>
            </w:pPr>
            <w:r w:rsidRPr="00535706">
              <w:t>Opt2:</w:t>
            </w:r>
            <w:r w:rsidRPr="00AE55C9">
              <w:rPr>
                <w:i/>
                <w:iCs/>
              </w:rPr>
              <w:t xml:space="preserve"> K</w:t>
            </w:r>
            <w:r w:rsidRPr="00535706">
              <w:t xml:space="preserve">&gt;1 NZP CSI-RS resources with the same number of ports (representing </w:t>
            </w:r>
            <w:r w:rsidRPr="00AE55C9">
              <w:rPr>
                <w:i/>
                <w:iCs/>
              </w:rPr>
              <w:t>K</w:t>
            </w:r>
            <w:r w:rsidRPr="00535706">
              <w:t xml:space="preserve"> TRPs)</w:t>
            </w:r>
          </w:p>
          <w:p w14:paraId="60510409" w14:textId="77777777" w:rsidR="00960C08" w:rsidRPr="00535706" w:rsidRDefault="00960C08" w:rsidP="00960C08">
            <w:pPr>
              <w:pStyle w:val="ListParagraph"/>
              <w:numPr>
                <w:ilvl w:val="1"/>
                <w:numId w:val="11"/>
              </w:numPr>
              <w:overflowPunct w:val="0"/>
              <w:autoSpaceDE w:val="0"/>
              <w:autoSpaceDN w:val="0"/>
              <w:adjustRightInd w:val="0"/>
              <w:textAlignment w:val="baseline"/>
            </w:pPr>
            <w:r w:rsidRPr="00535706">
              <w:t xml:space="preserve">FFS: The maximum number of ports per resource, and the total number of ports across all resources </w:t>
            </w:r>
          </w:p>
          <w:p w14:paraId="1F14C1A3" w14:textId="77777777" w:rsidR="00960C08" w:rsidRPr="00535706" w:rsidRDefault="00960C08" w:rsidP="00960C08">
            <w:pPr>
              <w:rPr>
                <w:lang w:eastAsia="ko-KR"/>
              </w:rPr>
            </w:pPr>
            <w:r w:rsidRPr="00535706">
              <w:t>FFS: Whether to prioritize/down-select from the two options</w:t>
            </w:r>
          </w:p>
          <w:p w14:paraId="26705F5B" w14:textId="77777777" w:rsidR="00960C08" w:rsidRDefault="00960C08" w:rsidP="005D59C4">
            <w:pPr>
              <w:spacing w:line="276" w:lineRule="auto"/>
              <w:rPr>
                <w:b/>
                <w:sz w:val="28"/>
                <w:szCs w:val="28"/>
              </w:rPr>
            </w:pPr>
          </w:p>
        </w:tc>
      </w:tr>
    </w:tbl>
    <w:p w14:paraId="04ED3505" w14:textId="1C859982" w:rsidR="00960C08" w:rsidRDefault="00960C08" w:rsidP="005D59C4">
      <w:pPr>
        <w:spacing w:after="0" w:line="276" w:lineRule="auto"/>
        <w:rPr>
          <w:b/>
          <w:sz w:val="28"/>
          <w:szCs w:val="28"/>
        </w:rPr>
      </w:pPr>
    </w:p>
    <w:p w14:paraId="5FD7CBD0" w14:textId="46D810E9" w:rsidR="00C70F7E" w:rsidRDefault="000302DE" w:rsidP="005D59C4">
      <w:pPr>
        <w:spacing w:after="0" w:line="276" w:lineRule="auto"/>
        <w:rPr>
          <w:sz w:val="20"/>
          <w:szCs w:val="20"/>
        </w:rPr>
      </w:pPr>
      <w:r>
        <w:rPr>
          <w:sz w:val="20"/>
          <w:szCs w:val="20"/>
        </w:rPr>
        <w:t>T</w:t>
      </w:r>
      <w:r w:rsidR="003E382B">
        <w:rPr>
          <w:sz w:val="20"/>
          <w:szCs w:val="20"/>
        </w:rPr>
        <w:t xml:space="preserve">wo </w:t>
      </w:r>
      <w:r>
        <w:rPr>
          <w:sz w:val="20"/>
          <w:szCs w:val="20"/>
        </w:rPr>
        <w:t>frameworks</w:t>
      </w:r>
      <w:r w:rsidR="003E382B">
        <w:rPr>
          <w:sz w:val="20"/>
          <w:szCs w:val="20"/>
        </w:rPr>
        <w:t xml:space="preserve"> are being considered for CJT-CSI configuration, one based on </w:t>
      </w:r>
      <w:r>
        <w:rPr>
          <w:sz w:val="20"/>
          <w:szCs w:val="20"/>
        </w:rPr>
        <w:t>the multi-panel configuration with a single CSI resource configured with multiple port groups</w:t>
      </w:r>
      <w:r w:rsidR="00013F9B">
        <w:rPr>
          <w:sz w:val="20"/>
          <w:szCs w:val="20"/>
        </w:rPr>
        <w:t xml:space="preserve"> mapping to different TRPs and the other is the NCJT framework which configures multiple CSI resources with equal number of ports and </w:t>
      </w:r>
      <w:r w:rsidR="00C70F7E">
        <w:rPr>
          <w:sz w:val="20"/>
          <w:szCs w:val="20"/>
        </w:rPr>
        <w:t xml:space="preserve">maps each resource for each TRP.  Considering the ease of adapting the current Rel17 procedure, we </w:t>
      </w:r>
      <w:r w:rsidR="008C44FB">
        <w:rPr>
          <w:sz w:val="20"/>
          <w:szCs w:val="20"/>
        </w:rPr>
        <w:t>support Alt2 where multiple CSI resources are configured mapping to different TRPs and used for CJT-CSI measurement.</w:t>
      </w:r>
    </w:p>
    <w:p w14:paraId="6A0DA27E" w14:textId="281FB289" w:rsidR="003E3709" w:rsidRDefault="003E3709" w:rsidP="005D59C4">
      <w:pPr>
        <w:spacing w:after="0" w:line="276" w:lineRule="auto"/>
        <w:rPr>
          <w:sz w:val="20"/>
          <w:szCs w:val="20"/>
        </w:rPr>
      </w:pPr>
    </w:p>
    <w:p w14:paraId="1F6497F1" w14:textId="32CC6FEF" w:rsidR="003E3709" w:rsidRDefault="003E3709" w:rsidP="003E3709">
      <w:pPr>
        <w:spacing w:after="0" w:line="276" w:lineRule="auto"/>
        <w:rPr>
          <w:b/>
          <w:sz w:val="20"/>
          <w:szCs w:val="20"/>
        </w:rPr>
      </w:pPr>
      <w:r>
        <w:rPr>
          <w:b/>
          <w:sz w:val="20"/>
          <w:szCs w:val="20"/>
        </w:rPr>
        <w:t xml:space="preserve">Proposal 1: Adapt Rel17 </w:t>
      </w:r>
      <w:r w:rsidR="0050131D">
        <w:rPr>
          <w:b/>
          <w:sz w:val="20"/>
          <w:szCs w:val="20"/>
        </w:rPr>
        <w:t xml:space="preserve">NCJT </w:t>
      </w:r>
      <w:r>
        <w:rPr>
          <w:b/>
          <w:sz w:val="20"/>
          <w:szCs w:val="20"/>
        </w:rPr>
        <w:t xml:space="preserve">procedure for configuration CJT-CSI  using a </w:t>
      </w:r>
      <w:r w:rsidR="00EF7E18">
        <w:rPr>
          <w:b/>
          <w:sz w:val="20"/>
          <w:szCs w:val="20"/>
        </w:rPr>
        <w:t>multiple</w:t>
      </w:r>
      <w:r>
        <w:rPr>
          <w:b/>
          <w:sz w:val="20"/>
          <w:szCs w:val="20"/>
        </w:rPr>
        <w:t xml:space="preserve"> CSI-RS resource</w:t>
      </w:r>
      <w:r w:rsidR="00EF7E18">
        <w:rPr>
          <w:b/>
          <w:sz w:val="20"/>
          <w:szCs w:val="20"/>
        </w:rPr>
        <w:t>s</w:t>
      </w:r>
      <w:r>
        <w:rPr>
          <w:b/>
          <w:sz w:val="20"/>
          <w:szCs w:val="20"/>
        </w:rPr>
        <w:t xml:space="preserve"> </w:t>
      </w:r>
      <w:r w:rsidR="00EF7E18">
        <w:rPr>
          <w:b/>
          <w:sz w:val="20"/>
          <w:szCs w:val="20"/>
        </w:rPr>
        <w:t>having</w:t>
      </w:r>
      <w:r>
        <w:rPr>
          <w:b/>
          <w:sz w:val="20"/>
          <w:szCs w:val="20"/>
        </w:rPr>
        <w:t xml:space="preserve"> </w:t>
      </w:r>
      <w:r w:rsidR="00EF7E18">
        <w:rPr>
          <w:b/>
          <w:sz w:val="20"/>
          <w:szCs w:val="20"/>
        </w:rPr>
        <w:t>equal number of</w:t>
      </w:r>
      <w:r>
        <w:rPr>
          <w:b/>
          <w:sz w:val="20"/>
          <w:szCs w:val="20"/>
        </w:rPr>
        <w:t xml:space="preserve"> ports , with different </w:t>
      </w:r>
      <w:r w:rsidR="00EF7E18">
        <w:rPr>
          <w:b/>
          <w:sz w:val="20"/>
          <w:szCs w:val="20"/>
        </w:rPr>
        <w:t>CSI resources</w:t>
      </w:r>
      <w:r>
        <w:rPr>
          <w:b/>
          <w:sz w:val="20"/>
          <w:szCs w:val="20"/>
        </w:rPr>
        <w:t xml:space="preserve"> mapping to different TCI states corresponding to TRPs</w:t>
      </w:r>
    </w:p>
    <w:p w14:paraId="631107C9" w14:textId="4A4D96F1" w:rsidR="003E3709" w:rsidRDefault="003E3709" w:rsidP="005D59C4">
      <w:pPr>
        <w:spacing w:after="0" w:line="276" w:lineRule="auto"/>
        <w:rPr>
          <w:sz w:val="20"/>
          <w:szCs w:val="20"/>
        </w:rPr>
      </w:pPr>
    </w:p>
    <w:p w14:paraId="4A1E44A7" w14:textId="62BEFB19" w:rsidR="000E4299" w:rsidRPr="005A2FBB" w:rsidRDefault="000E4299" w:rsidP="000E4299">
      <w:pPr>
        <w:spacing w:after="0" w:line="276" w:lineRule="auto"/>
        <w:rPr>
          <w:b/>
          <w:sz w:val="24"/>
          <w:szCs w:val="24"/>
        </w:rPr>
      </w:pPr>
      <w:r w:rsidRPr="005A2FBB">
        <w:rPr>
          <w:b/>
          <w:sz w:val="24"/>
          <w:szCs w:val="24"/>
        </w:rPr>
        <w:t>2.</w:t>
      </w:r>
      <w:r>
        <w:rPr>
          <w:b/>
          <w:sz w:val="24"/>
          <w:szCs w:val="24"/>
        </w:rPr>
        <w:t>2</w:t>
      </w:r>
      <w:r w:rsidRPr="005A2FBB">
        <w:rPr>
          <w:b/>
          <w:sz w:val="24"/>
          <w:szCs w:val="24"/>
        </w:rPr>
        <w:t xml:space="preserve"> CSI-RS Resource Configuration</w:t>
      </w:r>
    </w:p>
    <w:p w14:paraId="19915399" w14:textId="07EB9840" w:rsidR="00BF6D31" w:rsidRDefault="00BF6D31" w:rsidP="00BF6D31">
      <w:pPr>
        <w:spacing w:after="0" w:line="276" w:lineRule="auto"/>
        <w:rPr>
          <w:b/>
          <w:sz w:val="28"/>
          <w:szCs w:val="28"/>
        </w:rPr>
      </w:pPr>
      <w:r>
        <w:rPr>
          <w:sz w:val="20"/>
          <w:szCs w:val="20"/>
        </w:rPr>
        <w:t xml:space="preserve">Regarding configuration/reporting of the </w:t>
      </w:r>
      <w:r w:rsidR="00783405">
        <w:rPr>
          <w:sz w:val="20"/>
          <w:szCs w:val="20"/>
        </w:rPr>
        <w:t>cooperating TRPs</w:t>
      </w:r>
      <w:r>
        <w:rPr>
          <w:sz w:val="20"/>
          <w:szCs w:val="20"/>
        </w:rPr>
        <w:t xml:space="preserve"> for CJT, the following agreement</w:t>
      </w:r>
      <w:r w:rsidR="00783405">
        <w:rPr>
          <w:sz w:val="20"/>
          <w:szCs w:val="20"/>
        </w:rPr>
        <w:t>s</w:t>
      </w:r>
      <w:r>
        <w:rPr>
          <w:sz w:val="20"/>
          <w:szCs w:val="20"/>
        </w:rPr>
        <w:t xml:space="preserve"> ha</w:t>
      </w:r>
      <w:r w:rsidR="00783405">
        <w:rPr>
          <w:sz w:val="20"/>
          <w:szCs w:val="20"/>
        </w:rPr>
        <w:t>ve</w:t>
      </w:r>
      <w:r>
        <w:rPr>
          <w:sz w:val="20"/>
          <w:szCs w:val="20"/>
        </w:rPr>
        <w:t xml:space="preserve"> been made in RAN1#109-e </w:t>
      </w:r>
    </w:p>
    <w:p w14:paraId="39C8898D" w14:textId="7255A3B4" w:rsidR="001549FF" w:rsidRDefault="001549FF" w:rsidP="4EC1A67A">
      <w:pPr>
        <w:spacing w:before="240" w:after="240" w:line="276" w:lineRule="auto"/>
        <w:jc w:val="left"/>
        <w:rPr>
          <w:b/>
          <w:bCs/>
          <w:sz w:val="20"/>
          <w:szCs w:val="20"/>
        </w:rPr>
      </w:pPr>
      <w:r>
        <w:rPr>
          <w:noProof/>
        </w:rPr>
        <mc:AlternateContent>
          <mc:Choice Requires="wps">
            <w:drawing>
              <wp:inline distT="0" distB="0" distL="0" distR="0" wp14:anchorId="5A763457" wp14:editId="4F49F6B0">
                <wp:extent cx="5914390" cy="978149"/>
                <wp:effectExtent l="0" t="0" r="10160" b="26670"/>
                <wp:docPr id="1" name="Text Box 1"/>
                <wp:cNvGraphicFramePr/>
                <a:graphic xmlns:a="http://schemas.openxmlformats.org/drawingml/2006/main">
                  <a:graphicData uri="http://schemas.microsoft.com/office/word/2010/wordprocessingShape">
                    <wps:wsp>
                      <wps:cNvSpPr txBox="1"/>
                      <wps:spPr>
                        <a:xfrm>
                          <a:off x="0" y="0"/>
                          <a:ext cx="5914390" cy="978149"/>
                        </a:xfrm>
                        <a:prstGeom prst="rect">
                          <a:avLst/>
                        </a:prstGeom>
                        <a:solidFill>
                          <a:schemeClr val="lt1"/>
                        </a:solidFill>
                        <a:ln w="6350">
                          <a:solidFill>
                            <a:prstClr val="black"/>
                          </a:solidFill>
                        </a:ln>
                      </wps:spPr>
                      <wps:txbx>
                        <w:txbxContent>
                          <w:p w14:paraId="4C18638D" w14:textId="77777777" w:rsidR="00FD5C29" w:rsidRPr="00535706" w:rsidRDefault="00FD5C29" w:rsidP="00FD5C29">
                            <w:pPr>
                              <w:rPr>
                                <w:rFonts w:eastAsia="Malgun Gothic"/>
                                <w:highlight w:val="green"/>
                                <w:lang w:eastAsia="ko-KR"/>
                              </w:rPr>
                            </w:pPr>
                            <w:r w:rsidRPr="00535706">
                              <w:rPr>
                                <w:highlight w:val="green"/>
                              </w:rPr>
                              <w:t>Agreement</w:t>
                            </w:r>
                          </w:p>
                          <w:p w14:paraId="5EAFF97B" w14:textId="77777777" w:rsidR="00FD5C29" w:rsidRPr="00AE55C9" w:rsidRDefault="00FD5C29" w:rsidP="00FD5C29">
                            <w:r w:rsidRPr="00AE55C9">
                              <w:t>The work scope of Type-II codebook refinement for CJT mTRP includes the support of N</w:t>
                            </w:r>
                            <w:r w:rsidRPr="00AE55C9">
                              <w:rPr>
                                <w:vertAlign w:val="subscript"/>
                              </w:rPr>
                              <w:t>TRP</w:t>
                            </w:r>
                            <w:r w:rsidRPr="00AE55C9">
                              <w:t>={1, 2, 3, 4} cooperating TRPs for CJT CSI report</w:t>
                            </w:r>
                          </w:p>
                          <w:p w14:paraId="2002CBB0" w14:textId="77777777" w:rsidR="00FD5C29" w:rsidRPr="00D24173" w:rsidRDefault="00FD5C29" w:rsidP="00FD5C29">
                            <w:pPr>
                              <w:pStyle w:val="ListParagraph"/>
                              <w:numPr>
                                <w:ilvl w:val="0"/>
                                <w:numId w:val="8"/>
                              </w:numPr>
                              <w:overflowPunct w:val="0"/>
                              <w:autoSpaceDE w:val="0"/>
                              <w:autoSpaceDN w:val="0"/>
                              <w:adjustRightInd w:val="0"/>
                              <w:spacing w:after="180"/>
                              <w:jc w:val="left"/>
                              <w:textAlignment w:val="baseline"/>
                              <w:rPr>
                                <w:highlight w:val="yellow"/>
                              </w:rPr>
                            </w:pPr>
                            <w:r w:rsidRPr="00D24173">
                              <w:rPr>
                                <w:highlight w:val="yellow"/>
                              </w:rPr>
                              <w:t>FFS: Signaling of N</w:t>
                            </w:r>
                            <w:r w:rsidRPr="00D24173">
                              <w:rPr>
                                <w:highlight w:val="yellow"/>
                                <w:vertAlign w:val="subscript"/>
                              </w:rPr>
                              <w:t>TRP</w:t>
                            </w:r>
                            <w:r w:rsidRPr="00D24173">
                              <w:rPr>
                                <w:highlight w:val="yellow"/>
                              </w:rPr>
                              <w:t xml:space="preserve">, e.g. higher-layer (RRC) vs. dynamic </w:t>
                            </w:r>
                          </w:p>
                          <w:p w14:paraId="264CD6E9" w14:textId="77777777" w:rsidR="00FD5C29" w:rsidRPr="00D24173" w:rsidRDefault="00FD5C29" w:rsidP="00FD5C29">
                            <w:pPr>
                              <w:pStyle w:val="ListParagraph"/>
                              <w:numPr>
                                <w:ilvl w:val="0"/>
                                <w:numId w:val="8"/>
                              </w:numPr>
                              <w:overflowPunct w:val="0"/>
                              <w:autoSpaceDE w:val="0"/>
                              <w:autoSpaceDN w:val="0"/>
                              <w:adjustRightInd w:val="0"/>
                              <w:spacing w:after="180"/>
                              <w:jc w:val="left"/>
                              <w:textAlignment w:val="baseline"/>
                              <w:rPr>
                                <w:highlight w:val="yellow"/>
                              </w:rPr>
                            </w:pPr>
                            <w:r w:rsidRPr="00D24173">
                              <w:rPr>
                                <w:highlight w:val="yellow"/>
                              </w:rPr>
                              <w:t>FFS: Determination of N</w:t>
                            </w:r>
                            <w:r w:rsidRPr="00D24173">
                              <w:rPr>
                                <w:highlight w:val="yellow"/>
                                <w:vertAlign w:val="subscript"/>
                              </w:rPr>
                              <w:t>TRP</w:t>
                            </w:r>
                            <w:r w:rsidRPr="00D24173">
                              <w:rPr>
                                <w:highlight w:val="yellow"/>
                              </w:rPr>
                              <w:t xml:space="preserve">, e.g. NW-configured vs UE-selected  </w:t>
                            </w:r>
                          </w:p>
                          <w:p w14:paraId="6CDD766B" w14:textId="77777777" w:rsidR="00FD5C29" w:rsidRPr="00535706" w:rsidRDefault="00FD5C29" w:rsidP="00FD5C29">
                            <w:pPr>
                              <w:pStyle w:val="ListParagraph"/>
                              <w:numPr>
                                <w:ilvl w:val="0"/>
                                <w:numId w:val="8"/>
                              </w:numPr>
                              <w:overflowPunct w:val="0"/>
                              <w:autoSpaceDE w:val="0"/>
                              <w:autoSpaceDN w:val="0"/>
                              <w:adjustRightInd w:val="0"/>
                              <w:spacing w:after="180"/>
                              <w:jc w:val="left"/>
                              <w:textAlignment w:val="baseline"/>
                            </w:pPr>
                            <w:r w:rsidRPr="00535706">
                              <w:t>FFS: Whether to prioritize or only support N</w:t>
                            </w:r>
                            <w:r w:rsidRPr="00AE55C9">
                              <w:rPr>
                                <w:vertAlign w:val="subscript"/>
                              </w:rPr>
                              <w:t>TRP</w:t>
                            </w:r>
                            <w:r w:rsidRPr="00535706">
                              <w:t>={1, 2}</w:t>
                            </w:r>
                          </w:p>
                          <w:p w14:paraId="020C1BE3" w14:textId="77777777" w:rsidR="0017615E" w:rsidRPr="00535706" w:rsidRDefault="0017615E" w:rsidP="0017615E">
                            <w:pPr>
                              <w:rPr>
                                <w:rFonts w:eastAsia="Malgun Gothic"/>
                                <w:highlight w:val="green"/>
                                <w:lang w:eastAsia="ko-KR"/>
                              </w:rPr>
                            </w:pPr>
                            <w:r w:rsidRPr="00535706">
                              <w:rPr>
                                <w:highlight w:val="green"/>
                              </w:rPr>
                              <w:t>Agreement</w:t>
                            </w:r>
                          </w:p>
                          <w:p w14:paraId="259680B9" w14:textId="77777777" w:rsidR="0017615E" w:rsidRPr="00535706" w:rsidRDefault="0017615E" w:rsidP="0017615E">
                            <w:r w:rsidRPr="00535706">
                              <w:t>The work scope of Type-II codebook refinement for CJT mTRP includes down-selecting at least one or merging from the following codebook structures:</w:t>
                            </w:r>
                          </w:p>
                          <w:p w14:paraId="19D507F6" w14:textId="77777777" w:rsidR="0017615E" w:rsidRPr="00535706" w:rsidRDefault="0017615E" w:rsidP="0017615E">
                            <w:pPr>
                              <w:pStyle w:val="ListParagraph"/>
                              <w:numPr>
                                <w:ilvl w:val="0"/>
                                <w:numId w:val="9"/>
                              </w:numPr>
                              <w:overflowPunct w:val="0"/>
                              <w:autoSpaceDE w:val="0"/>
                              <w:autoSpaceDN w:val="0"/>
                              <w:adjustRightInd w:val="0"/>
                              <w:spacing w:after="180"/>
                              <w:jc w:val="left"/>
                              <w:textAlignment w:val="baseline"/>
                            </w:pPr>
                            <w:r w:rsidRPr="00535706">
                              <w:t xml:space="preserve">Alt1A. Per-TRP/TRP group (port-group or resource) SD/FD basis selection + relative co-phasing/amplitude (including WB and/or SB). </w:t>
                            </w:r>
                            <w:r w:rsidRPr="00AE55C9">
                              <w:rPr>
                                <w:u w:val="single"/>
                              </w:rPr>
                              <w:t>Example</w:t>
                            </w:r>
                            <w:r w:rsidRPr="00535706">
                              <w:t xml:space="preserve"> formulation (</w:t>
                            </w:r>
                            <w:r w:rsidRPr="00AE55C9">
                              <w:rPr>
                                <w:i/>
                                <w:iCs/>
                              </w:rPr>
                              <w:t>N</w:t>
                            </w:r>
                            <w:r w:rsidRPr="00535706">
                              <w:t xml:space="preserve"> = number of TRPs or TRP groups): </w:t>
                            </w:r>
                          </w:p>
                          <w:p w14:paraId="1C9F2F2D" w14:textId="77777777" w:rsidR="0017615E" w:rsidRPr="00AE55C9" w:rsidRDefault="003D17BF" w:rsidP="0017615E">
                            <w:pPr>
                              <w:pStyle w:val="ListParagraph"/>
                              <w:rPr>
                                <w:rFonts w:cs="Times"/>
                                <w:lang w:eastAsia="ko-KR"/>
                              </w:rPr>
                            </w:pPr>
                            <m:oMathPara>
                              <m:oMathParaPr>
                                <m:jc m:val="center"/>
                              </m:oMathParaPr>
                              <m:oMath>
                                <m:d>
                                  <m:dPr>
                                    <m:begChr m:val="["/>
                                    <m:endChr m:val="]"/>
                                    <m:ctrlPr>
                                      <w:rPr>
                                        <w:rFonts w:ascii="Cambria Math" w:eastAsia="Cambria Math" w:hAnsi="Cambria Math"/>
                                        <w:i/>
                                        <w:iCs/>
                                      </w:rPr>
                                    </m:ctrlPr>
                                  </m:dPr>
                                  <m:e>
                                    <m:m>
                                      <m:mPr>
                                        <m:mcs>
                                          <m:mc>
                                            <m:mcPr>
                                              <m:count m:val="1"/>
                                              <m:mcJc m:val="center"/>
                                            </m:mcPr>
                                          </m:mc>
                                        </m:mcs>
                                        <m:ctrlPr>
                                          <w:rPr>
                                            <w:rFonts w:ascii="Cambria Math" w:eastAsia="Cambria Math" w:hAnsi="Cambria Math"/>
                                            <w:i/>
                                            <w:iCs/>
                                          </w:rPr>
                                        </m:ctrlPr>
                                      </m:mPr>
                                      <m:mr>
                                        <m:e>
                                          <m:r>
                                            <w:rPr>
                                              <w:rFonts w:ascii="Cambria Math" w:hAnsi="Cambria Math"/>
                                            </w:rPr>
                                            <m:t>(</m:t>
                                          </m:r>
                                          <m:sSub>
                                            <m:sSubPr>
                                              <m:ctrlPr>
                                                <w:rPr>
                                                  <w:rFonts w:ascii="Cambria Math" w:eastAsia="Cambria Math" w:hAnsi="Cambria Math"/>
                                                  <w:i/>
                                                  <w:iCs/>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1,1</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2,1</m:t>
                                              </m:r>
                                            </m:sub>
                                          </m:sSub>
                                          <m:sSubSup>
                                            <m:sSubSupPr>
                                              <m:ctrlPr>
                                                <w:rPr>
                                                  <w:rFonts w:ascii="Cambria Math" w:eastAsia="Cambria Math" w:hAnsi="Cambria Math"/>
                                                  <w:i/>
                                                  <w:iCs/>
                                                </w:rPr>
                                              </m:ctrlPr>
                                            </m:sSubSupPr>
                                            <m:e>
                                              <m:r>
                                                <m:rPr>
                                                  <m:sty m:val="bi"/>
                                                </m:rPr>
                                                <w:rPr>
                                                  <w:rFonts w:ascii="Cambria Math" w:hAnsi="Cambria Math"/>
                                                </w:rPr>
                                                <m:t>W</m:t>
                                              </m:r>
                                            </m:e>
                                            <m:sub>
                                              <m:r>
                                                <w:rPr>
                                                  <w:rFonts w:ascii="Cambria Math" w:hAnsi="Cambria Math"/>
                                                </w:rPr>
                                                <m:t>f</m:t>
                                              </m:r>
                                              <m:r>
                                                <w:rPr>
                                                  <w:rFonts w:ascii="Cambria Math" w:hAnsi="Cambria Math"/>
                                                </w:rPr>
                                                <m:t>,1</m:t>
                                              </m:r>
                                            </m:sub>
                                            <m:sup>
                                              <m:r>
                                                <w:rPr>
                                                  <w:rFonts w:ascii="Cambria Math" w:hAnsi="Cambria Math"/>
                                                </w:rPr>
                                                <m:t>H</m:t>
                                              </m:r>
                                            </m:sup>
                                          </m:sSubSup>
                                        </m:e>
                                      </m:mr>
                                      <m:mr>
                                        <m:e>
                                          <m:r>
                                            <w:rPr>
                                              <w:rFonts w:ascii="Cambria Math" w:hAnsi="Cambria Math"/>
                                            </w:rPr>
                                            <m:t>⋮</m:t>
                                          </m:r>
                                        </m:e>
                                      </m:mr>
                                      <m:mr>
                                        <m:e>
                                          <m:r>
                                            <w:rPr>
                                              <w:rFonts w:ascii="Cambria Math" w:hAnsi="Cambria Math"/>
                                            </w:rPr>
                                            <m:t>(</m:t>
                                          </m:r>
                                          <m:sSub>
                                            <m:sSubPr>
                                              <m:ctrlPr>
                                                <w:rPr>
                                                  <w:rFonts w:ascii="Cambria Math" w:eastAsia="Cambria Math" w:hAnsi="Cambria Math"/>
                                                  <w:i/>
                                                  <w:iCs/>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r>
                                                <w:rPr>
                                                  <w:rFonts w:ascii="Cambria Math" w:hAnsi="Cambria Math"/>
                                                </w:rPr>
                                                <m:t>N</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sSubSup>
                                            <m:sSubSupPr>
                                              <m:ctrlPr>
                                                <w:rPr>
                                                  <w:rFonts w:ascii="Cambria Math" w:eastAsia="Cambria Math" w:hAnsi="Cambria Math"/>
                                                  <w:i/>
                                                  <w:iCs/>
                                                </w:rPr>
                                              </m:ctrlPr>
                                            </m:sSubSupPr>
                                            <m:e>
                                              <m:r>
                                                <m:rPr>
                                                  <m:sty m:val="bi"/>
                                                </m:rPr>
                                                <w:rPr>
                                                  <w:rFonts w:ascii="Cambria Math" w:hAnsi="Cambria Math"/>
                                                </w:rPr>
                                                <m:t>W</m:t>
                                              </m:r>
                                            </m:e>
                                            <m:sub>
                                              <m:r>
                                                <w:rPr>
                                                  <w:rFonts w:ascii="Cambria Math" w:hAnsi="Cambria Math"/>
                                                </w:rPr>
                                                <m:t>f</m:t>
                                              </m:r>
                                              <m:r>
                                                <w:rPr>
                                                  <w:rFonts w:ascii="Cambria Math" w:hAnsi="Cambria Math"/>
                                                </w:rPr>
                                                <m:t>,</m:t>
                                              </m:r>
                                              <m:r>
                                                <w:rPr>
                                                  <w:rFonts w:ascii="Cambria Math" w:hAnsi="Cambria Math"/>
                                                </w:rPr>
                                                <m:t>N</m:t>
                                              </m:r>
                                            </m:sub>
                                            <m:sup>
                                              <m:r>
                                                <w:rPr>
                                                  <w:rFonts w:ascii="Cambria Math" w:hAnsi="Cambria Math"/>
                                                </w:rPr>
                                                <m:t>H</m:t>
                                              </m:r>
                                            </m:sup>
                                          </m:sSubSup>
                                        </m:e>
                                      </m:mr>
                                    </m:m>
                                  </m:e>
                                </m:d>
                              </m:oMath>
                            </m:oMathPara>
                          </w:p>
                          <w:p w14:paraId="21E19DC7" w14:textId="77777777" w:rsidR="0017615E" w:rsidRPr="00AE55C9" w:rsidRDefault="003D17BF" w:rsidP="0017615E">
                            <w:pPr>
                              <w:pStyle w:val="ListParagraph"/>
                              <w:numPr>
                                <w:ilvl w:val="1"/>
                                <w:numId w:val="9"/>
                              </w:numPr>
                              <w:overflowPunct w:val="0"/>
                              <w:autoSpaceDE w:val="0"/>
                              <w:autoSpaceDN w:val="0"/>
                              <w:adjustRightInd w:val="0"/>
                              <w:spacing w:after="180"/>
                              <w:jc w:val="left"/>
                              <w:textAlignment w:val="baseline"/>
                              <w:rPr>
                                <w:rFonts w:cs="Times"/>
                              </w:rPr>
                            </w:pPr>
                            <m:oMath>
                              <m:sSub>
                                <m:sSubPr>
                                  <m:ctrlPr>
                                    <w:rPr>
                                      <w:rFonts w:ascii="Cambria Math" w:eastAsia="Cambria Math" w:hAnsi="Cambria Math"/>
                                      <w:i/>
                                      <w:iCs/>
                                    </w:rPr>
                                  </m:ctrlPr>
                                </m:sSubPr>
                                <m:e>
                                  <m:r>
                                    <w:rPr>
                                      <w:rFonts w:ascii="Cambria Math" w:hAnsi="Cambria Math"/>
                                    </w:rPr>
                                    <m:t>a</m:t>
                                  </m:r>
                                </m:e>
                                <m:sub>
                                  <m:r>
                                    <w:rPr>
                                      <w:rFonts w:ascii="Cambria Math" w:hAnsi="Cambria Math"/>
                                    </w:rPr>
                                    <m:t>r</m:t>
                                  </m:r>
                                </m:sub>
                              </m:sSub>
                            </m:oMath>
                            <w:r w:rsidR="0017615E" w:rsidRPr="00AE55C9">
                              <w:rPr>
                                <w:rFonts w:cs="Times"/>
                              </w:rPr>
                              <w:t xml:space="preserve"> = co-amplitude and</w:t>
                            </w:r>
                          </w:p>
                          <w:p w14:paraId="676E9942" w14:textId="77777777" w:rsidR="0017615E" w:rsidRPr="00AE55C9" w:rsidRDefault="003D17BF" w:rsidP="0017615E">
                            <w:pPr>
                              <w:pStyle w:val="ListParagraph"/>
                              <w:numPr>
                                <w:ilvl w:val="1"/>
                                <w:numId w:val="9"/>
                              </w:numPr>
                              <w:overflowPunct w:val="0"/>
                              <w:autoSpaceDE w:val="0"/>
                              <w:autoSpaceDN w:val="0"/>
                              <w:adjustRightInd w:val="0"/>
                              <w:spacing w:after="180"/>
                              <w:jc w:val="left"/>
                              <w:textAlignment w:val="baseline"/>
                              <w:rPr>
                                <w:rFonts w:cs="Times"/>
                              </w:rPr>
                            </w:pPr>
                            <m:oMath>
                              <m:sSub>
                                <m:sSubPr>
                                  <m:ctrlPr>
                                    <w:rPr>
                                      <w:rFonts w:ascii="Cambria Math" w:eastAsia="Cambria Math" w:hAnsi="Cambria Math" w:cs="Times"/>
                                    </w:rPr>
                                  </m:ctrlPr>
                                </m:sSubPr>
                                <m:e>
                                  <m:r>
                                    <w:rPr>
                                      <w:rFonts w:ascii="Cambria Math" w:hAnsi="Cambria Math" w:cs="Times"/>
                                    </w:rPr>
                                    <m:t>p</m:t>
                                  </m:r>
                                </m:e>
                                <m:sub>
                                  <m:r>
                                    <w:rPr>
                                      <w:rFonts w:ascii="Cambria Math" w:hAnsi="Cambria Math" w:cs="Times"/>
                                    </w:rPr>
                                    <m:t>r</m:t>
                                  </m:r>
                                </m:sub>
                              </m:sSub>
                            </m:oMath>
                            <w:r w:rsidR="0017615E" w:rsidRPr="00AE55C9">
                              <w:rPr>
                                <w:rFonts w:cs="Times"/>
                              </w:rPr>
                              <w:t xml:space="preserve"> = co-phase</w:t>
                            </w:r>
                          </w:p>
                          <w:p w14:paraId="18FA5B23" w14:textId="77777777" w:rsidR="0017615E" w:rsidRPr="00D24173" w:rsidRDefault="0017615E" w:rsidP="0017615E">
                            <w:pPr>
                              <w:pStyle w:val="ListParagraph"/>
                              <w:numPr>
                                <w:ilvl w:val="1"/>
                                <w:numId w:val="9"/>
                              </w:numPr>
                              <w:overflowPunct w:val="0"/>
                              <w:autoSpaceDE w:val="0"/>
                              <w:autoSpaceDN w:val="0"/>
                              <w:adjustRightInd w:val="0"/>
                              <w:spacing w:after="180"/>
                              <w:jc w:val="left"/>
                              <w:textAlignment w:val="baseline"/>
                              <w:rPr>
                                <w:rFonts w:cs="Times"/>
                                <w:highlight w:val="yellow"/>
                              </w:rPr>
                            </w:pPr>
                            <w:r w:rsidRPr="005D59C4">
                              <w:rPr>
                                <w:rFonts w:cs="Times"/>
                              </w:rPr>
                              <w:t>I</w:t>
                            </w:r>
                            <w:r w:rsidRPr="00AE55C9">
                              <w:rPr>
                                <w:rFonts w:cs="Times"/>
                              </w:rPr>
                              <w:t xml:space="preserve">ncluding special case of </w:t>
                            </w:r>
                            <m:oMath>
                              <m:sSub>
                                <m:sSubPr>
                                  <m:ctrlPr>
                                    <w:rPr>
                                      <w:rFonts w:ascii="Cambria Math" w:eastAsia="Cambria Math" w:hAnsi="Cambria Math"/>
                                      <w:i/>
                                      <w:iCs/>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rPr>
                                  </m:ctrlPr>
                                </m:sSubPr>
                                <m:e>
                                  <m:r>
                                    <w:rPr>
                                      <w:rFonts w:ascii="Cambria Math" w:hAnsi="Cambria Math"/>
                                    </w:rPr>
                                    <m:t>p</m:t>
                                  </m:r>
                                </m:e>
                                <m:sub>
                                  <m:r>
                                    <w:rPr>
                                      <w:rFonts w:ascii="Cambria Math" w:hAnsi="Cambria Math"/>
                                    </w:rPr>
                                    <m:t>r</m:t>
                                  </m:r>
                                </m:sub>
                              </m:sSub>
                              <m:r>
                                <w:rPr>
                                  <w:rFonts w:ascii="Cambria Math" w:hAnsi="Cambria Math"/>
                                </w:rPr>
                                <m:t>=1</m:t>
                              </m:r>
                            </m:oMath>
                            <w:r w:rsidRPr="00AE55C9">
                              <w:rPr>
                                <w:rFonts w:cs="Times"/>
                              </w:rPr>
                              <w:t xml:space="preserve"> (no co-scaling</w:t>
                            </w:r>
                            <w:r w:rsidRPr="00D24173">
                              <w:rPr>
                                <w:rFonts w:cs="Times"/>
                                <w:highlight w:val="yellow"/>
                              </w:rPr>
                              <w:t xml:space="preserve">) </w:t>
                            </w:r>
                            <w:r w:rsidRPr="00D24173">
                              <w:rPr>
                                <w:rFonts w:cs="Times"/>
                                <w:color w:val="FF0000"/>
                                <w:highlight w:val="yellow"/>
                              </w:rPr>
                              <w:t xml:space="preserve">or </w:t>
                            </w:r>
                            <m:oMath>
                              <m:sSub>
                                <m:sSubPr>
                                  <m:ctrlPr>
                                    <w:rPr>
                                      <w:rFonts w:ascii="Cambria Math" w:eastAsia="Cambria Math" w:hAnsi="Cambria Math"/>
                                      <w:i/>
                                      <w:iCs/>
                                      <w:color w:val="FF0000"/>
                                      <w:highlight w:val="yellow"/>
                                    </w:rPr>
                                  </m:ctrlPr>
                                </m:sSubPr>
                                <m:e>
                                  <m:r>
                                    <w:rPr>
                                      <w:rFonts w:ascii="Cambria Math" w:hAnsi="Cambria Math"/>
                                      <w:color w:val="FF0000"/>
                                      <w:highlight w:val="yellow"/>
                                    </w:rPr>
                                    <m:t>a</m:t>
                                  </m:r>
                                </m:e>
                                <m:sub>
                                  <m:r>
                                    <w:rPr>
                                      <w:rFonts w:ascii="Cambria Math" w:hAnsi="Cambria Math"/>
                                      <w:color w:val="FF0000"/>
                                      <w:highlight w:val="yellow"/>
                                    </w:rPr>
                                    <m:t>r</m:t>
                                  </m:r>
                                </m:sub>
                              </m:sSub>
                              <m:r>
                                <w:rPr>
                                  <w:rFonts w:ascii="Cambria Math" w:hAnsi="Cambria Math"/>
                                  <w:color w:val="FF0000"/>
                                  <w:highlight w:val="yellow"/>
                                </w:rPr>
                                <m:t>=0</m:t>
                              </m:r>
                            </m:oMath>
                          </w:p>
                          <w:p w14:paraId="5786FF3E" w14:textId="77777777" w:rsidR="0017615E" w:rsidRPr="00AE55C9" w:rsidRDefault="0017615E" w:rsidP="0017615E">
                            <w:pPr>
                              <w:pStyle w:val="ListParagraph"/>
                              <w:numPr>
                                <w:ilvl w:val="0"/>
                                <w:numId w:val="9"/>
                              </w:numPr>
                              <w:overflowPunct w:val="0"/>
                              <w:autoSpaceDE w:val="0"/>
                              <w:autoSpaceDN w:val="0"/>
                              <w:adjustRightInd w:val="0"/>
                              <w:spacing w:after="180"/>
                              <w:jc w:val="left"/>
                              <w:textAlignment w:val="baseline"/>
                              <w:rPr>
                                <w:rFonts w:eastAsia="Malgun Gothic" w:cs="Times"/>
                              </w:rPr>
                            </w:pPr>
                            <w:r w:rsidRPr="00AE55C9">
                              <w:rPr>
                                <w:rFonts w:cs="Times"/>
                              </w:rPr>
                              <w:t xml:space="preserve">Alt1B. Per-TRP/TRP group (port-group or resource) joint SD-FD basis selection + relative co-phasing/amplitude (including WB and/or SB). </w:t>
                            </w:r>
                            <w:r w:rsidRPr="00AE55C9">
                              <w:rPr>
                                <w:rFonts w:cs="Times"/>
                                <w:u w:val="single"/>
                              </w:rPr>
                              <w:t>Example</w:t>
                            </w:r>
                            <w:r w:rsidRPr="00AE55C9">
                              <w:rPr>
                                <w:rFonts w:cs="Times"/>
                              </w:rPr>
                              <w:t xml:space="preserve"> formulation (</w:t>
                            </w:r>
                            <w:r w:rsidRPr="00AE55C9">
                              <w:rPr>
                                <w:rFonts w:cs="Times"/>
                                <w:i/>
                                <w:iCs/>
                              </w:rPr>
                              <w:t>N</w:t>
                            </w:r>
                            <w:r w:rsidRPr="00AE55C9">
                              <w:rPr>
                                <w:rFonts w:cs="Times"/>
                              </w:rPr>
                              <w:t xml:space="preserve"> = number of TRPs or TRP groups): </w:t>
                            </w:r>
                          </w:p>
                          <w:p w14:paraId="70FAC9D5" w14:textId="77777777" w:rsidR="0017615E" w:rsidRPr="00AE55C9" w:rsidRDefault="003D17BF" w:rsidP="0017615E">
                            <w:pPr>
                              <w:pStyle w:val="ListParagraph"/>
                              <w:rPr>
                                <w:rFonts w:cs="Times"/>
                                <w:lang w:eastAsia="ko-KR"/>
                              </w:rPr>
                            </w:pPr>
                            <m:oMathPara>
                              <m:oMathParaPr>
                                <m:jc m:val="center"/>
                              </m:oMathParaPr>
                              <m:oMath>
                                <m:d>
                                  <m:dPr>
                                    <m:begChr m:val="["/>
                                    <m:endChr m:val="]"/>
                                    <m:ctrlPr>
                                      <w:rPr>
                                        <w:rFonts w:ascii="Cambria Math" w:eastAsia="Cambria Math" w:hAnsi="Cambria Math"/>
                                        <w:i/>
                                        <w:iCs/>
                                      </w:rPr>
                                    </m:ctrlPr>
                                  </m:dPr>
                                  <m:e>
                                    <m:m>
                                      <m:mPr>
                                        <m:mcs>
                                          <m:mc>
                                            <m:mcPr>
                                              <m:count m:val="1"/>
                                              <m:mcJc m:val="center"/>
                                            </m:mcPr>
                                          </m:mc>
                                        </m:mcs>
                                        <m:ctrlPr>
                                          <w:rPr>
                                            <w:rFonts w:ascii="Cambria Math" w:eastAsia="Cambria Math" w:hAnsi="Cambria Math"/>
                                            <w:i/>
                                            <w:iCs/>
                                          </w:rPr>
                                        </m:ctrlPr>
                                      </m:mPr>
                                      <m:mr>
                                        <m:e>
                                          <m:r>
                                            <w:rPr>
                                              <w:rFonts w:ascii="Cambria Math" w:hAnsi="Cambria Math"/>
                                            </w:rPr>
                                            <m:t>(</m:t>
                                          </m:r>
                                          <m:sSub>
                                            <m:sSubPr>
                                              <m:ctrlPr>
                                                <w:rPr>
                                                  <w:rFonts w:ascii="Cambria Math" w:eastAsia="Cambria Math" w:hAnsi="Cambria Math"/>
                                                  <w:i/>
                                                  <w:iCs/>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SF</m:t>
                                              </m:r>
                                              <m:r>
                                                <w:rPr>
                                                  <w:rFonts w:ascii="Cambria Math" w:hAnsi="Cambria Math"/>
                                                </w:rPr>
                                                <m:t>,1</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2,1</m:t>
                                              </m:r>
                                            </m:sub>
                                          </m:sSub>
                                        </m:e>
                                      </m:mr>
                                      <m:mr>
                                        <m:e>
                                          <m:r>
                                            <w:rPr>
                                              <w:rFonts w:ascii="Cambria Math" w:hAnsi="Cambria Math"/>
                                            </w:rPr>
                                            <m:t>⋮</m:t>
                                          </m:r>
                                        </m:e>
                                      </m:mr>
                                      <m:mr>
                                        <m:e>
                                          <m:r>
                                            <w:rPr>
                                              <w:rFonts w:ascii="Cambria Math" w:hAnsi="Cambria Math"/>
                                            </w:rPr>
                                            <m:t>(</m:t>
                                          </m:r>
                                          <m:sSub>
                                            <m:sSubPr>
                                              <m:ctrlPr>
                                                <w:rPr>
                                                  <w:rFonts w:ascii="Cambria Math" w:eastAsia="Cambria Math" w:hAnsi="Cambria Math"/>
                                                  <w:i/>
                                                  <w:iCs/>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SF</m:t>
                                              </m:r>
                                              <m:r>
                                                <w:rPr>
                                                  <w:rFonts w:ascii="Cambria Math" w:hAnsi="Cambria Math"/>
                                                </w:rPr>
                                                <m:t>,</m:t>
                                              </m:r>
                                              <m:r>
                                                <w:rPr>
                                                  <w:rFonts w:ascii="Cambria Math" w:hAnsi="Cambria Math"/>
                                                </w:rPr>
                                                <m:t>N</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e>
                                      </m:mr>
                                    </m:m>
                                  </m:e>
                                </m:d>
                              </m:oMath>
                            </m:oMathPara>
                          </w:p>
                          <w:p w14:paraId="601DE830" w14:textId="77777777" w:rsidR="0017615E" w:rsidRPr="00AE55C9" w:rsidRDefault="003D17BF" w:rsidP="0017615E">
                            <w:pPr>
                              <w:pStyle w:val="ListParagraph"/>
                              <w:numPr>
                                <w:ilvl w:val="1"/>
                                <w:numId w:val="9"/>
                              </w:numPr>
                              <w:overflowPunct w:val="0"/>
                              <w:autoSpaceDE w:val="0"/>
                              <w:autoSpaceDN w:val="0"/>
                              <w:adjustRightInd w:val="0"/>
                              <w:spacing w:after="180"/>
                              <w:jc w:val="left"/>
                              <w:textAlignment w:val="baseline"/>
                              <w:rPr>
                                <w:rFonts w:cs="Times"/>
                              </w:rPr>
                            </w:pPr>
                            <m:oMath>
                              <m:sSub>
                                <m:sSubPr>
                                  <m:ctrlPr>
                                    <w:rPr>
                                      <w:rFonts w:ascii="Cambria Math" w:eastAsia="Cambria Math" w:hAnsi="Cambria Math"/>
                                      <w:i/>
                                      <w:iCs/>
                                    </w:rPr>
                                  </m:ctrlPr>
                                </m:sSubPr>
                                <m:e>
                                  <m:r>
                                    <w:rPr>
                                      <w:rFonts w:ascii="Cambria Math" w:hAnsi="Cambria Math"/>
                                    </w:rPr>
                                    <m:t>a</m:t>
                                  </m:r>
                                </m:e>
                                <m:sub>
                                  <m:r>
                                    <w:rPr>
                                      <w:rFonts w:ascii="Cambria Math" w:hAnsi="Cambria Math"/>
                                    </w:rPr>
                                    <m:t>r</m:t>
                                  </m:r>
                                </m:sub>
                              </m:sSub>
                            </m:oMath>
                            <w:r w:rsidR="0017615E" w:rsidRPr="00AE55C9">
                              <w:rPr>
                                <w:rFonts w:cs="Times"/>
                              </w:rPr>
                              <w:t xml:space="preserve"> = co-amplitude and</w:t>
                            </w:r>
                          </w:p>
                          <w:p w14:paraId="7661645B" w14:textId="77777777" w:rsidR="0017615E" w:rsidRPr="00AE55C9" w:rsidRDefault="003D17BF" w:rsidP="0017615E">
                            <w:pPr>
                              <w:pStyle w:val="ListParagraph"/>
                              <w:numPr>
                                <w:ilvl w:val="1"/>
                                <w:numId w:val="9"/>
                              </w:numPr>
                              <w:overflowPunct w:val="0"/>
                              <w:autoSpaceDE w:val="0"/>
                              <w:autoSpaceDN w:val="0"/>
                              <w:adjustRightInd w:val="0"/>
                              <w:spacing w:after="180"/>
                              <w:jc w:val="left"/>
                              <w:textAlignment w:val="baseline"/>
                              <w:rPr>
                                <w:rFonts w:cs="Times"/>
                              </w:rPr>
                            </w:pPr>
                            <m:oMath>
                              <m:sSub>
                                <m:sSubPr>
                                  <m:ctrlPr>
                                    <w:rPr>
                                      <w:rFonts w:ascii="Cambria Math" w:eastAsia="Cambria Math" w:hAnsi="Cambria Math"/>
                                      <w:i/>
                                      <w:iCs/>
                                    </w:rPr>
                                  </m:ctrlPr>
                                </m:sSubPr>
                                <m:e>
                                  <m:r>
                                    <w:rPr>
                                      <w:rFonts w:ascii="Cambria Math" w:hAnsi="Cambria Math"/>
                                    </w:rPr>
                                    <m:t>p</m:t>
                                  </m:r>
                                </m:e>
                                <m:sub>
                                  <m:r>
                                    <w:rPr>
                                      <w:rFonts w:ascii="Cambria Math" w:hAnsi="Cambria Math"/>
                                    </w:rPr>
                                    <m:t>r</m:t>
                                  </m:r>
                                </m:sub>
                              </m:sSub>
                            </m:oMath>
                            <w:r w:rsidR="0017615E" w:rsidRPr="00AE55C9">
                              <w:rPr>
                                <w:rFonts w:cs="Times"/>
                              </w:rPr>
                              <w:t xml:space="preserve"> = co-phase</w:t>
                            </w:r>
                          </w:p>
                          <w:p w14:paraId="1153FEFB" w14:textId="77777777" w:rsidR="0017615E" w:rsidRPr="00AE55C9" w:rsidRDefault="0017615E" w:rsidP="0017615E">
                            <w:pPr>
                              <w:pStyle w:val="ListParagraph"/>
                              <w:numPr>
                                <w:ilvl w:val="1"/>
                                <w:numId w:val="9"/>
                              </w:numPr>
                              <w:overflowPunct w:val="0"/>
                              <w:autoSpaceDE w:val="0"/>
                              <w:autoSpaceDN w:val="0"/>
                              <w:adjustRightInd w:val="0"/>
                              <w:spacing w:after="180"/>
                              <w:jc w:val="left"/>
                              <w:textAlignment w:val="baseline"/>
                              <w:rPr>
                                <w:rFonts w:cs="Times"/>
                              </w:rPr>
                            </w:pPr>
                            <w:r w:rsidRPr="00AE55C9">
                              <w:rPr>
                                <w:rFonts w:cs="Times"/>
                              </w:rPr>
                              <w:t xml:space="preserve">Including special case of </w:t>
                            </w:r>
                            <m:oMath>
                              <m:sSub>
                                <m:sSubPr>
                                  <m:ctrlPr>
                                    <w:rPr>
                                      <w:rFonts w:ascii="Cambria Math" w:eastAsia="Cambria Math" w:hAnsi="Cambria Math"/>
                                      <w:i/>
                                      <w:iCs/>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rPr>
                                  </m:ctrlPr>
                                </m:sSubPr>
                                <m:e>
                                  <m:r>
                                    <w:rPr>
                                      <w:rFonts w:ascii="Cambria Math" w:hAnsi="Cambria Math"/>
                                    </w:rPr>
                                    <m:t>p</m:t>
                                  </m:r>
                                </m:e>
                                <m:sub>
                                  <m:r>
                                    <w:rPr>
                                      <w:rFonts w:ascii="Cambria Math" w:hAnsi="Cambria Math"/>
                                    </w:rPr>
                                    <m:t>r</m:t>
                                  </m:r>
                                </m:sub>
                              </m:sSub>
                              <m:r>
                                <w:rPr>
                                  <w:rFonts w:ascii="Cambria Math" w:hAnsi="Cambria Math"/>
                                </w:rPr>
                                <m:t>=1</m:t>
                              </m:r>
                            </m:oMath>
                            <w:r w:rsidRPr="00AE55C9">
                              <w:rPr>
                                <w:rFonts w:cs="Times"/>
                              </w:rPr>
                              <w:t xml:space="preserve"> (no co-scaling) </w:t>
                            </w:r>
                            <w:r w:rsidRPr="00D24173">
                              <w:rPr>
                                <w:rFonts w:cs="Times"/>
                                <w:color w:val="FF0000"/>
                                <w:highlight w:val="yellow"/>
                              </w:rPr>
                              <w:t xml:space="preserve">or </w:t>
                            </w:r>
                            <m:oMath>
                              <m:sSub>
                                <m:sSubPr>
                                  <m:ctrlPr>
                                    <w:rPr>
                                      <w:rFonts w:ascii="Cambria Math" w:eastAsia="Cambria Math" w:hAnsi="Cambria Math"/>
                                      <w:i/>
                                      <w:iCs/>
                                      <w:color w:val="FF0000"/>
                                      <w:highlight w:val="yellow"/>
                                    </w:rPr>
                                  </m:ctrlPr>
                                </m:sSubPr>
                                <m:e>
                                  <m:r>
                                    <w:rPr>
                                      <w:rFonts w:ascii="Cambria Math" w:hAnsi="Cambria Math"/>
                                      <w:color w:val="FF0000"/>
                                      <w:highlight w:val="yellow"/>
                                    </w:rPr>
                                    <m:t>a</m:t>
                                  </m:r>
                                </m:e>
                                <m:sub>
                                  <m:r>
                                    <w:rPr>
                                      <w:rFonts w:ascii="Cambria Math" w:hAnsi="Cambria Math"/>
                                      <w:color w:val="FF0000"/>
                                      <w:highlight w:val="yellow"/>
                                    </w:rPr>
                                    <m:t>r</m:t>
                                  </m:r>
                                </m:sub>
                              </m:sSub>
                              <m:r>
                                <w:rPr>
                                  <w:rFonts w:ascii="Cambria Math" w:hAnsi="Cambria Math"/>
                                  <w:color w:val="FF0000"/>
                                  <w:highlight w:val="yellow"/>
                                </w:rPr>
                                <m:t>=0</m:t>
                              </m:r>
                            </m:oMath>
                          </w:p>
                          <w:p w14:paraId="5E69A9D7" w14:textId="77777777" w:rsidR="0017615E" w:rsidRPr="00AE55C9" w:rsidRDefault="0017615E" w:rsidP="0017615E">
                            <w:pPr>
                              <w:pStyle w:val="ListParagraph"/>
                              <w:numPr>
                                <w:ilvl w:val="0"/>
                                <w:numId w:val="9"/>
                              </w:numPr>
                              <w:overflowPunct w:val="0"/>
                              <w:autoSpaceDE w:val="0"/>
                              <w:autoSpaceDN w:val="0"/>
                              <w:adjustRightInd w:val="0"/>
                              <w:spacing w:after="180"/>
                              <w:jc w:val="left"/>
                              <w:textAlignment w:val="baseline"/>
                              <w:rPr>
                                <w:rFonts w:eastAsia="Malgun Gothic" w:cs="Times"/>
                              </w:rPr>
                            </w:pPr>
                            <w:r w:rsidRPr="00AE55C9">
                              <w:rPr>
                                <w:rFonts w:cs="Times"/>
                              </w:rPr>
                              <w:t xml:space="preserve">Alt2. Per-TRP/TRP group (port-group or resource) SD basis selection and joint (across </w:t>
                            </w:r>
                            <w:r w:rsidRPr="00AE55C9">
                              <w:rPr>
                                <w:rFonts w:cs="Times"/>
                                <w:i/>
                                <w:iCs/>
                              </w:rPr>
                              <w:t>N</w:t>
                            </w:r>
                            <w:r w:rsidRPr="00AE55C9">
                              <w:rPr>
                                <w:rFonts w:cs="Times"/>
                              </w:rPr>
                              <w:t xml:space="preserve"> TRPs) FD basis selection. </w:t>
                            </w:r>
                            <w:r w:rsidRPr="00AE55C9">
                              <w:rPr>
                                <w:rFonts w:cs="Times"/>
                                <w:u w:val="single"/>
                              </w:rPr>
                              <w:t>Example</w:t>
                            </w:r>
                            <w:r w:rsidRPr="00AE55C9">
                              <w:rPr>
                                <w:rFonts w:cs="Times"/>
                              </w:rPr>
                              <w:t xml:space="preserve"> formulation (</w:t>
                            </w:r>
                            <w:r w:rsidRPr="00AE55C9">
                              <w:rPr>
                                <w:rFonts w:cs="Times"/>
                                <w:i/>
                                <w:iCs/>
                              </w:rPr>
                              <w:t>N</w:t>
                            </w:r>
                            <w:r w:rsidRPr="00AE55C9">
                              <w:rPr>
                                <w:rFonts w:cs="Times"/>
                              </w:rPr>
                              <w:t xml:space="preserve"> = number of TRPs or TRP groups):</w:t>
                            </w:r>
                          </w:p>
                          <w:p w14:paraId="16A581F6" w14:textId="77777777" w:rsidR="0017615E" w:rsidRPr="00AE55C9" w:rsidRDefault="003D17BF" w:rsidP="0017615E">
                            <w:pPr>
                              <w:pStyle w:val="ListParagraph"/>
                              <w:rPr>
                                <w:rFonts w:cs="Times"/>
                              </w:rPr>
                            </w:pPr>
                            <m:oMathPara>
                              <m:oMathParaPr>
                                <m:jc m:val="center"/>
                              </m:oMathParaPr>
                              <m:oMath>
                                <m:d>
                                  <m:dPr>
                                    <m:begChr m:val="["/>
                                    <m:endChr m:val="]"/>
                                    <m:ctrlPr>
                                      <w:rPr>
                                        <w:rFonts w:ascii="Cambria Math" w:eastAsia="Cambria Math" w:hAnsi="Cambria Math"/>
                                        <w:i/>
                                        <w:iCs/>
                                      </w:rPr>
                                    </m:ctrlPr>
                                  </m:dPr>
                                  <m:e>
                                    <m:m>
                                      <m:mPr>
                                        <m:mcs>
                                          <m:mc>
                                            <m:mcPr>
                                              <m:count m:val="2"/>
                                              <m:mcJc m:val="center"/>
                                            </m:mcPr>
                                          </m:mc>
                                        </m:mcs>
                                        <m:ctrlPr>
                                          <w:rPr>
                                            <w:rFonts w:ascii="Cambria Math" w:eastAsia="Cambria Math" w:hAnsi="Cambria Math"/>
                                            <w:i/>
                                            <w:iCs/>
                                          </w:rPr>
                                        </m:ctrlPr>
                                      </m:mPr>
                                      <m:mr>
                                        <m:e>
                                          <m:m>
                                            <m:mPr>
                                              <m:mcs>
                                                <m:mc>
                                                  <m:mcPr>
                                                    <m:count m:val="2"/>
                                                    <m:mcJc m:val="center"/>
                                                  </m:mcPr>
                                                </m:mc>
                                              </m:mcs>
                                              <m:ctrlPr>
                                                <w:rPr>
                                                  <w:rFonts w:ascii="Cambria Math" w:eastAsia="Cambria Math" w:hAnsi="Cambria Math"/>
                                                  <w:i/>
                                                  <w:iCs/>
                                                </w:rPr>
                                              </m:ctrlPr>
                                            </m:mPr>
                                            <m:mr>
                                              <m:e>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1,1</m:t>
                                                    </m:r>
                                                  </m:sub>
                                                </m:sSub>
                                              </m:e>
                                              <m:e>
                                                <m:r>
                                                  <w:rPr>
                                                    <w:rFonts w:ascii="Cambria Math" w:hAnsi="Cambria Math"/>
                                                  </w:rPr>
                                                  <m:t>0</m:t>
                                                </m:r>
                                              </m:e>
                                            </m:mr>
                                            <m:mr>
                                              <m:e>
                                                <m:r>
                                                  <w:rPr>
                                                    <w:rFonts w:ascii="Cambria Math" w:hAnsi="Cambria Math"/>
                                                  </w:rPr>
                                                  <m:t>0</m:t>
                                                </m:r>
                                              </m:e>
                                              <m:e>
                                                <m:r>
                                                  <w:rPr>
                                                    <w:rFonts w:ascii="Cambria Math" w:hAnsi="Cambria Math"/>
                                                  </w:rPr>
                                                  <m:t>⋱</m:t>
                                                </m:r>
                                              </m:e>
                                            </m:mr>
                                          </m:m>
                                        </m:e>
                                        <m:e>
                                          <m:m>
                                            <m:mPr>
                                              <m:mcs>
                                                <m:mc>
                                                  <m:mcPr>
                                                    <m:count m:val="2"/>
                                                    <m:mcJc m:val="center"/>
                                                  </m:mcPr>
                                                </m:mc>
                                              </m:mcs>
                                              <m:ctrlPr>
                                                <w:rPr>
                                                  <w:rFonts w:ascii="Cambria Math" w:eastAsia="Cambria Math" w:hAnsi="Cambria Math"/>
                                                  <w:i/>
                                                  <w:iCs/>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eastAsia="Cambria Math" w:hAnsi="Cambria Math"/>
                                                  <w:i/>
                                                  <w:iCs/>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r>
                                                <w:rPr>
                                                  <w:rFonts w:ascii="Cambria Math" w:hAnsi="Cambria Math"/>
                                                </w:rPr>
                                                <m:t>N</m:t>
                                              </m:r>
                                            </m:sub>
                                          </m:sSub>
                                        </m:e>
                                      </m:mr>
                                    </m:m>
                                  </m:e>
                                </m:d>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Cambria Math" w:hAnsi="Cambria Math"/>
                                        <w:i/>
                                        <w:iCs/>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p w14:paraId="66778093" w14:textId="77777777" w:rsidR="0017615E" w:rsidRPr="00F20642" w:rsidRDefault="0017615E" w:rsidP="0017615E">
                            <w:pPr>
                              <w:rPr>
                                <w:lang w:eastAsia="ko-KR"/>
                              </w:rPr>
                            </w:pPr>
                          </w:p>
                          <w:p w14:paraId="1C187BE4" w14:textId="06B7022F" w:rsidR="001549FF" w:rsidRPr="00737882" w:rsidRDefault="001549FF" w:rsidP="00994CF8">
                            <w:pPr>
                              <w:overflowPunct w:val="0"/>
                              <w:autoSpaceDE w:val="0"/>
                              <w:autoSpaceDN w:val="0"/>
                              <w:adjustRightInd w:val="0"/>
                              <w:snapToGrid w:val="0"/>
                              <w:spacing w:beforeLines="50" w:before="120" w:after="0"/>
                              <w:rPr>
                                <w:bC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A763457" id="Text Box 1" o:spid="_x0000_s1027" type="#_x0000_t202" style="width:465.7pt;height: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" fillcolor="white [3201]" strokeweight=".5pt">
                <v:textbox style="mso-fit-shape-to-text:t">
                  <w:txbxContent>
                    <w:p w14:paraId="4C18638D" w14:textId="77777777" w:rsidR="00FD5C29" w:rsidRPr="00535706" w:rsidRDefault="00FD5C29" w:rsidP="00FD5C29">
                      <w:pPr>
                        <w:rPr>
                          <w:rFonts w:eastAsia="Malgun Gothic"/>
                          <w:highlight w:val="green"/>
                          <w:lang w:eastAsia="ko-KR"/>
                        </w:rPr>
                      </w:pPr>
                      <w:r w:rsidRPr="00535706">
                        <w:rPr>
                          <w:highlight w:val="green"/>
                        </w:rPr>
                        <w:t>Agreement</w:t>
                      </w:r>
                    </w:p>
                    <w:p w14:paraId="5EAFF97B" w14:textId="77777777" w:rsidR="00FD5C29" w:rsidRPr="00AE55C9" w:rsidRDefault="00FD5C29" w:rsidP="00FD5C29">
                      <w:r w:rsidRPr="00AE55C9">
                        <w:t>The work scope of Type-II codebook refinement for CJT mTRP includes the support of N</w:t>
                      </w:r>
                      <w:r w:rsidRPr="00AE55C9">
                        <w:rPr>
                          <w:vertAlign w:val="subscript"/>
                        </w:rPr>
                        <w:t>TRP</w:t>
                      </w:r>
                      <w:r w:rsidRPr="00AE55C9">
                        <w:t>={1, 2, 3, 4} cooperating TRPs for CJT CSI report</w:t>
                      </w:r>
                    </w:p>
                    <w:p w14:paraId="2002CBB0" w14:textId="77777777" w:rsidR="00FD5C29" w:rsidRPr="00D24173" w:rsidRDefault="00FD5C29" w:rsidP="00FD5C29">
                      <w:pPr>
                        <w:pStyle w:val="ListParagraph"/>
                        <w:numPr>
                          <w:ilvl w:val="0"/>
                          <w:numId w:val="8"/>
                        </w:numPr>
                        <w:overflowPunct w:val="0"/>
                        <w:autoSpaceDE w:val="0"/>
                        <w:autoSpaceDN w:val="0"/>
                        <w:adjustRightInd w:val="0"/>
                        <w:spacing w:after="180"/>
                        <w:jc w:val="left"/>
                        <w:textAlignment w:val="baseline"/>
                        <w:rPr>
                          <w:highlight w:val="yellow"/>
                        </w:rPr>
                      </w:pPr>
                      <w:r w:rsidRPr="00D24173">
                        <w:rPr>
                          <w:highlight w:val="yellow"/>
                        </w:rPr>
                        <w:t>FFS: Signaling of N</w:t>
                      </w:r>
                      <w:r w:rsidRPr="00D24173">
                        <w:rPr>
                          <w:highlight w:val="yellow"/>
                          <w:vertAlign w:val="subscript"/>
                        </w:rPr>
                        <w:t>TRP</w:t>
                      </w:r>
                      <w:r w:rsidRPr="00D24173">
                        <w:rPr>
                          <w:highlight w:val="yellow"/>
                        </w:rPr>
                        <w:t xml:space="preserve">, e.g. higher-layer (RRC) vs. dynamic </w:t>
                      </w:r>
                    </w:p>
                    <w:p w14:paraId="264CD6E9" w14:textId="77777777" w:rsidR="00FD5C29" w:rsidRPr="00D24173" w:rsidRDefault="00FD5C29" w:rsidP="00FD5C29">
                      <w:pPr>
                        <w:pStyle w:val="ListParagraph"/>
                        <w:numPr>
                          <w:ilvl w:val="0"/>
                          <w:numId w:val="8"/>
                        </w:numPr>
                        <w:overflowPunct w:val="0"/>
                        <w:autoSpaceDE w:val="0"/>
                        <w:autoSpaceDN w:val="0"/>
                        <w:adjustRightInd w:val="0"/>
                        <w:spacing w:after="180"/>
                        <w:jc w:val="left"/>
                        <w:textAlignment w:val="baseline"/>
                        <w:rPr>
                          <w:highlight w:val="yellow"/>
                        </w:rPr>
                      </w:pPr>
                      <w:r w:rsidRPr="00D24173">
                        <w:rPr>
                          <w:highlight w:val="yellow"/>
                        </w:rPr>
                        <w:t>FFS: Determination of N</w:t>
                      </w:r>
                      <w:r w:rsidRPr="00D24173">
                        <w:rPr>
                          <w:highlight w:val="yellow"/>
                          <w:vertAlign w:val="subscript"/>
                        </w:rPr>
                        <w:t>TRP</w:t>
                      </w:r>
                      <w:r w:rsidRPr="00D24173">
                        <w:rPr>
                          <w:highlight w:val="yellow"/>
                        </w:rPr>
                        <w:t xml:space="preserve">, e.g. NW-configured vs UE-selected  </w:t>
                      </w:r>
                    </w:p>
                    <w:p w14:paraId="6CDD766B" w14:textId="77777777" w:rsidR="00FD5C29" w:rsidRPr="00535706" w:rsidRDefault="00FD5C29" w:rsidP="00FD5C29">
                      <w:pPr>
                        <w:pStyle w:val="ListParagraph"/>
                        <w:numPr>
                          <w:ilvl w:val="0"/>
                          <w:numId w:val="8"/>
                        </w:numPr>
                        <w:overflowPunct w:val="0"/>
                        <w:autoSpaceDE w:val="0"/>
                        <w:autoSpaceDN w:val="0"/>
                        <w:adjustRightInd w:val="0"/>
                        <w:spacing w:after="180"/>
                        <w:jc w:val="left"/>
                        <w:textAlignment w:val="baseline"/>
                      </w:pPr>
                      <w:r w:rsidRPr="00535706">
                        <w:t>FFS: Whether to prioritize or only support N</w:t>
                      </w:r>
                      <w:r w:rsidRPr="00AE55C9">
                        <w:rPr>
                          <w:vertAlign w:val="subscript"/>
                        </w:rPr>
                        <w:t>TRP</w:t>
                      </w:r>
                      <w:r w:rsidRPr="00535706">
                        <w:t>={1, 2}</w:t>
                      </w:r>
                    </w:p>
                    <w:p w14:paraId="020C1BE3" w14:textId="77777777" w:rsidR="0017615E" w:rsidRPr="00535706" w:rsidRDefault="0017615E" w:rsidP="0017615E">
                      <w:pPr>
                        <w:rPr>
                          <w:rFonts w:eastAsia="Malgun Gothic"/>
                          <w:highlight w:val="green"/>
                          <w:lang w:eastAsia="ko-KR"/>
                        </w:rPr>
                      </w:pPr>
                      <w:r w:rsidRPr="00535706">
                        <w:rPr>
                          <w:highlight w:val="green"/>
                        </w:rPr>
                        <w:t>Agreement</w:t>
                      </w:r>
                    </w:p>
                    <w:p w14:paraId="259680B9" w14:textId="77777777" w:rsidR="0017615E" w:rsidRPr="00535706" w:rsidRDefault="0017615E" w:rsidP="0017615E">
                      <w:r w:rsidRPr="00535706">
                        <w:t>The work scope of Type-II codebook refinement for CJT mTRP includes down-selecting at least one or merging from the following codebook structures:</w:t>
                      </w:r>
                    </w:p>
                    <w:p w14:paraId="19D507F6" w14:textId="77777777" w:rsidR="0017615E" w:rsidRPr="00535706" w:rsidRDefault="0017615E" w:rsidP="0017615E">
                      <w:pPr>
                        <w:pStyle w:val="ListParagraph"/>
                        <w:numPr>
                          <w:ilvl w:val="0"/>
                          <w:numId w:val="9"/>
                        </w:numPr>
                        <w:overflowPunct w:val="0"/>
                        <w:autoSpaceDE w:val="0"/>
                        <w:autoSpaceDN w:val="0"/>
                        <w:adjustRightInd w:val="0"/>
                        <w:spacing w:after="180"/>
                        <w:jc w:val="left"/>
                        <w:textAlignment w:val="baseline"/>
                      </w:pPr>
                      <w:r w:rsidRPr="00535706">
                        <w:t xml:space="preserve">Alt1A. Per-TRP/TRP group (port-group or resource) SD/FD basis selection + relative co-phasing/amplitude (including WB and/or SB). </w:t>
                      </w:r>
                      <w:r w:rsidRPr="00AE55C9">
                        <w:rPr>
                          <w:u w:val="single"/>
                        </w:rPr>
                        <w:t>Example</w:t>
                      </w:r>
                      <w:r w:rsidRPr="00535706">
                        <w:t xml:space="preserve"> formulation (</w:t>
                      </w:r>
                      <w:r w:rsidRPr="00AE55C9">
                        <w:rPr>
                          <w:i/>
                          <w:iCs/>
                        </w:rPr>
                        <w:t>N</w:t>
                      </w:r>
                      <w:r w:rsidRPr="00535706">
                        <w:t xml:space="preserve"> = number of TRPs or TRP groups): </w:t>
                      </w:r>
                    </w:p>
                    <w:p w14:paraId="1C9F2F2D" w14:textId="77777777" w:rsidR="0017615E" w:rsidRPr="00AE55C9" w:rsidRDefault="003D17BF" w:rsidP="0017615E">
                      <w:pPr>
                        <w:pStyle w:val="ListParagraph"/>
                        <w:rPr>
                          <w:rFonts w:cs="Times"/>
                          <w:lang w:eastAsia="ko-KR"/>
                        </w:rPr>
                      </w:pPr>
                      <m:oMathPara>
                        <m:oMathParaPr>
                          <m:jc m:val="center"/>
                        </m:oMathParaPr>
                        <m:oMath>
                          <m:d>
                            <m:dPr>
                              <m:begChr m:val="["/>
                              <m:endChr m:val="]"/>
                              <m:ctrlPr>
                                <w:rPr>
                                  <w:rFonts w:ascii="Cambria Math" w:eastAsia="Cambria Math" w:hAnsi="Cambria Math"/>
                                  <w:i/>
                                  <w:iCs/>
                                </w:rPr>
                              </m:ctrlPr>
                            </m:dPr>
                            <m:e>
                              <m:m>
                                <m:mPr>
                                  <m:mcs>
                                    <m:mc>
                                      <m:mcPr>
                                        <m:count m:val="1"/>
                                        <m:mcJc m:val="center"/>
                                      </m:mcPr>
                                    </m:mc>
                                  </m:mcs>
                                  <m:ctrlPr>
                                    <w:rPr>
                                      <w:rFonts w:ascii="Cambria Math" w:eastAsia="Cambria Math" w:hAnsi="Cambria Math"/>
                                      <w:i/>
                                      <w:iCs/>
                                    </w:rPr>
                                  </m:ctrlPr>
                                </m:mPr>
                                <m:mr>
                                  <m:e>
                                    <m:r>
                                      <w:rPr>
                                        <w:rFonts w:ascii="Cambria Math" w:hAnsi="Cambria Math"/>
                                      </w:rPr>
                                      <m:t>(</m:t>
                                    </m:r>
                                    <m:sSub>
                                      <m:sSubPr>
                                        <m:ctrlPr>
                                          <w:rPr>
                                            <w:rFonts w:ascii="Cambria Math" w:eastAsia="Cambria Math" w:hAnsi="Cambria Math"/>
                                            <w:i/>
                                            <w:iCs/>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1,1</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2,1</m:t>
                                        </m:r>
                                      </m:sub>
                                    </m:sSub>
                                    <m:sSubSup>
                                      <m:sSubSupPr>
                                        <m:ctrlPr>
                                          <w:rPr>
                                            <w:rFonts w:ascii="Cambria Math" w:eastAsia="Cambria Math" w:hAnsi="Cambria Math"/>
                                            <w:i/>
                                            <w:iCs/>
                                          </w:rPr>
                                        </m:ctrlPr>
                                      </m:sSubSupPr>
                                      <m:e>
                                        <m:r>
                                          <m:rPr>
                                            <m:sty m:val="bi"/>
                                          </m:rPr>
                                          <w:rPr>
                                            <w:rFonts w:ascii="Cambria Math" w:hAnsi="Cambria Math"/>
                                          </w:rPr>
                                          <m:t>W</m:t>
                                        </m:r>
                                      </m:e>
                                      <m:sub>
                                        <m:r>
                                          <w:rPr>
                                            <w:rFonts w:ascii="Cambria Math" w:hAnsi="Cambria Math"/>
                                          </w:rPr>
                                          <m:t>f</m:t>
                                        </m:r>
                                        <m:r>
                                          <w:rPr>
                                            <w:rFonts w:ascii="Cambria Math" w:hAnsi="Cambria Math"/>
                                          </w:rPr>
                                          <m:t>,1</m:t>
                                        </m:r>
                                      </m:sub>
                                      <m:sup>
                                        <m:r>
                                          <w:rPr>
                                            <w:rFonts w:ascii="Cambria Math" w:hAnsi="Cambria Math"/>
                                          </w:rPr>
                                          <m:t>H</m:t>
                                        </m:r>
                                      </m:sup>
                                    </m:sSubSup>
                                  </m:e>
                                </m:mr>
                                <m:mr>
                                  <m:e>
                                    <m:r>
                                      <w:rPr>
                                        <w:rFonts w:ascii="Cambria Math" w:hAnsi="Cambria Math"/>
                                      </w:rPr>
                                      <m:t>⋮</m:t>
                                    </m:r>
                                  </m:e>
                                </m:mr>
                                <m:mr>
                                  <m:e>
                                    <m:r>
                                      <w:rPr>
                                        <w:rFonts w:ascii="Cambria Math" w:hAnsi="Cambria Math"/>
                                      </w:rPr>
                                      <m:t>(</m:t>
                                    </m:r>
                                    <m:sSub>
                                      <m:sSubPr>
                                        <m:ctrlPr>
                                          <w:rPr>
                                            <w:rFonts w:ascii="Cambria Math" w:eastAsia="Cambria Math" w:hAnsi="Cambria Math"/>
                                            <w:i/>
                                            <w:iCs/>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r>
                                          <w:rPr>
                                            <w:rFonts w:ascii="Cambria Math" w:hAnsi="Cambria Math"/>
                                          </w:rPr>
                                          <m:t>N</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sSubSup>
                                      <m:sSubSupPr>
                                        <m:ctrlPr>
                                          <w:rPr>
                                            <w:rFonts w:ascii="Cambria Math" w:eastAsia="Cambria Math" w:hAnsi="Cambria Math"/>
                                            <w:i/>
                                            <w:iCs/>
                                          </w:rPr>
                                        </m:ctrlPr>
                                      </m:sSubSupPr>
                                      <m:e>
                                        <m:r>
                                          <m:rPr>
                                            <m:sty m:val="bi"/>
                                          </m:rPr>
                                          <w:rPr>
                                            <w:rFonts w:ascii="Cambria Math" w:hAnsi="Cambria Math"/>
                                          </w:rPr>
                                          <m:t>W</m:t>
                                        </m:r>
                                      </m:e>
                                      <m:sub>
                                        <m:r>
                                          <w:rPr>
                                            <w:rFonts w:ascii="Cambria Math" w:hAnsi="Cambria Math"/>
                                          </w:rPr>
                                          <m:t>f</m:t>
                                        </m:r>
                                        <m:r>
                                          <w:rPr>
                                            <w:rFonts w:ascii="Cambria Math" w:hAnsi="Cambria Math"/>
                                          </w:rPr>
                                          <m:t>,</m:t>
                                        </m:r>
                                        <m:r>
                                          <w:rPr>
                                            <w:rFonts w:ascii="Cambria Math" w:hAnsi="Cambria Math"/>
                                          </w:rPr>
                                          <m:t>N</m:t>
                                        </m:r>
                                      </m:sub>
                                      <m:sup>
                                        <m:r>
                                          <w:rPr>
                                            <w:rFonts w:ascii="Cambria Math" w:hAnsi="Cambria Math"/>
                                          </w:rPr>
                                          <m:t>H</m:t>
                                        </m:r>
                                      </m:sup>
                                    </m:sSubSup>
                                  </m:e>
                                </m:mr>
                              </m:m>
                            </m:e>
                          </m:d>
                        </m:oMath>
                      </m:oMathPara>
                    </w:p>
                    <w:p w14:paraId="21E19DC7" w14:textId="77777777" w:rsidR="0017615E" w:rsidRPr="00AE55C9" w:rsidRDefault="003D17BF" w:rsidP="0017615E">
                      <w:pPr>
                        <w:pStyle w:val="ListParagraph"/>
                        <w:numPr>
                          <w:ilvl w:val="1"/>
                          <w:numId w:val="9"/>
                        </w:numPr>
                        <w:overflowPunct w:val="0"/>
                        <w:autoSpaceDE w:val="0"/>
                        <w:autoSpaceDN w:val="0"/>
                        <w:adjustRightInd w:val="0"/>
                        <w:spacing w:after="180"/>
                        <w:jc w:val="left"/>
                        <w:textAlignment w:val="baseline"/>
                        <w:rPr>
                          <w:rFonts w:cs="Times"/>
                        </w:rPr>
                      </w:pPr>
                      <m:oMath>
                        <m:sSub>
                          <m:sSubPr>
                            <m:ctrlPr>
                              <w:rPr>
                                <w:rFonts w:ascii="Cambria Math" w:eastAsia="Cambria Math" w:hAnsi="Cambria Math"/>
                                <w:i/>
                                <w:iCs/>
                              </w:rPr>
                            </m:ctrlPr>
                          </m:sSubPr>
                          <m:e>
                            <m:r>
                              <w:rPr>
                                <w:rFonts w:ascii="Cambria Math" w:hAnsi="Cambria Math"/>
                              </w:rPr>
                              <m:t>a</m:t>
                            </m:r>
                          </m:e>
                          <m:sub>
                            <m:r>
                              <w:rPr>
                                <w:rFonts w:ascii="Cambria Math" w:hAnsi="Cambria Math"/>
                              </w:rPr>
                              <m:t>r</m:t>
                            </m:r>
                          </m:sub>
                        </m:sSub>
                      </m:oMath>
                      <w:r w:rsidR="0017615E" w:rsidRPr="00AE55C9">
                        <w:rPr>
                          <w:rFonts w:cs="Times"/>
                        </w:rPr>
                        <w:t xml:space="preserve"> = co-amplitude and</w:t>
                      </w:r>
                    </w:p>
                    <w:p w14:paraId="676E9942" w14:textId="77777777" w:rsidR="0017615E" w:rsidRPr="00AE55C9" w:rsidRDefault="003D17BF" w:rsidP="0017615E">
                      <w:pPr>
                        <w:pStyle w:val="ListParagraph"/>
                        <w:numPr>
                          <w:ilvl w:val="1"/>
                          <w:numId w:val="9"/>
                        </w:numPr>
                        <w:overflowPunct w:val="0"/>
                        <w:autoSpaceDE w:val="0"/>
                        <w:autoSpaceDN w:val="0"/>
                        <w:adjustRightInd w:val="0"/>
                        <w:spacing w:after="180"/>
                        <w:jc w:val="left"/>
                        <w:textAlignment w:val="baseline"/>
                        <w:rPr>
                          <w:rFonts w:cs="Times"/>
                        </w:rPr>
                      </w:pPr>
                      <m:oMath>
                        <m:sSub>
                          <m:sSubPr>
                            <m:ctrlPr>
                              <w:rPr>
                                <w:rFonts w:ascii="Cambria Math" w:eastAsia="Cambria Math" w:hAnsi="Cambria Math" w:cs="Times"/>
                              </w:rPr>
                            </m:ctrlPr>
                          </m:sSubPr>
                          <m:e>
                            <m:r>
                              <w:rPr>
                                <w:rFonts w:ascii="Cambria Math" w:hAnsi="Cambria Math" w:cs="Times"/>
                              </w:rPr>
                              <m:t>p</m:t>
                            </m:r>
                          </m:e>
                          <m:sub>
                            <m:r>
                              <w:rPr>
                                <w:rFonts w:ascii="Cambria Math" w:hAnsi="Cambria Math" w:cs="Times"/>
                              </w:rPr>
                              <m:t>r</m:t>
                            </m:r>
                          </m:sub>
                        </m:sSub>
                      </m:oMath>
                      <w:r w:rsidR="0017615E" w:rsidRPr="00AE55C9">
                        <w:rPr>
                          <w:rFonts w:cs="Times"/>
                        </w:rPr>
                        <w:t xml:space="preserve"> = co-phase</w:t>
                      </w:r>
                    </w:p>
                    <w:p w14:paraId="18FA5B23" w14:textId="77777777" w:rsidR="0017615E" w:rsidRPr="00D24173" w:rsidRDefault="0017615E" w:rsidP="0017615E">
                      <w:pPr>
                        <w:pStyle w:val="ListParagraph"/>
                        <w:numPr>
                          <w:ilvl w:val="1"/>
                          <w:numId w:val="9"/>
                        </w:numPr>
                        <w:overflowPunct w:val="0"/>
                        <w:autoSpaceDE w:val="0"/>
                        <w:autoSpaceDN w:val="0"/>
                        <w:adjustRightInd w:val="0"/>
                        <w:spacing w:after="180"/>
                        <w:jc w:val="left"/>
                        <w:textAlignment w:val="baseline"/>
                        <w:rPr>
                          <w:rFonts w:cs="Times"/>
                          <w:highlight w:val="yellow"/>
                        </w:rPr>
                      </w:pPr>
                      <w:r w:rsidRPr="005D59C4">
                        <w:rPr>
                          <w:rFonts w:cs="Times"/>
                        </w:rPr>
                        <w:t>I</w:t>
                      </w:r>
                      <w:r w:rsidRPr="00AE55C9">
                        <w:rPr>
                          <w:rFonts w:cs="Times"/>
                        </w:rPr>
                        <w:t xml:space="preserve">ncluding special case of </w:t>
                      </w:r>
                      <m:oMath>
                        <m:sSub>
                          <m:sSubPr>
                            <m:ctrlPr>
                              <w:rPr>
                                <w:rFonts w:ascii="Cambria Math" w:eastAsia="Cambria Math" w:hAnsi="Cambria Math"/>
                                <w:i/>
                                <w:iCs/>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rPr>
                            </m:ctrlPr>
                          </m:sSubPr>
                          <m:e>
                            <m:r>
                              <w:rPr>
                                <w:rFonts w:ascii="Cambria Math" w:hAnsi="Cambria Math"/>
                              </w:rPr>
                              <m:t>p</m:t>
                            </m:r>
                          </m:e>
                          <m:sub>
                            <m:r>
                              <w:rPr>
                                <w:rFonts w:ascii="Cambria Math" w:hAnsi="Cambria Math"/>
                              </w:rPr>
                              <m:t>r</m:t>
                            </m:r>
                          </m:sub>
                        </m:sSub>
                        <m:r>
                          <w:rPr>
                            <w:rFonts w:ascii="Cambria Math" w:hAnsi="Cambria Math"/>
                          </w:rPr>
                          <m:t>=1</m:t>
                        </m:r>
                      </m:oMath>
                      <w:r w:rsidRPr="00AE55C9">
                        <w:rPr>
                          <w:rFonts w:cs="Times"/>
                        </w:rPr>
                        <w:t xml:space="preserve"> (no co-scaling</w:t>
                      </w:r>
                      <w:r w:rsidRPr="00D24173">
                        <w:rPr>
                          <w:rFonts w:cs="Times"/>
                          <w:highlight w:val="yellow"/>
                        </w:rPr>
                        <w:t xml:space="preserve">) </w:t>
                      </w:r>
                      <w:r w:rsidRPr="00D24173">
                        <w:rPr>
                          <w:rFonts w:cs="Times"/>
                          <w:color w:val="FF0000"/>
                          <w:highlight w:val="yellow"/>
                        </w:rPr>
                        <w:t xml:space="preserve">or </w:t>
                      </w:r>
                      <m:oMath>
                        <m:sSub>
                          <m:sSubPr>
                            <m:ctrlPr>
                              <w:rPr>
                                <w:rFonts w:ascii="Cambria Math" w:eastAsia="Cambria Math" w:hAnsi="Cambria Math"/>
                                <w:i/>
                                <w:iCs/>
                                <w:color w:val="FF0000"/>
                                <w:highlight w:val="yellow"/>
                              </w:rPr>
                            </m:ctrlPr>
                          </m:sSubPr>
                          <m:e>
                            <m:r>
                              <w:rPr>
                                <w:rFonts w:ascii="Cambria Math" w:hAnsi="Cambria Math"/>
                                <w:color w:val="FF0000"/>
                                <w:highlight w:val="yellow"/>
                              </w:rPr>
                              <m:t>a</m:t>
                            </m:r>
                          </m:e>
                          <m:sub>
                            <m:r>
                              <w:rPr>
                                <w:rFonts w:ascii="Cambria Math" w:hAnsi="Cambria Math"/>
                                <w:color w:val="FF0000"/>
                                <w:highlight w:val="yellow"/>
                              </w:rPr>
                              <m:t>r</m:t>
                            </m:r>
                          </m:sub>
                        </m:sSub>
                        <m:r>
                          <w:rPr>
                            <w:rFonts w:ascii="Cambria Math" w:hAnsi="Cambria Math"/>
                            <w:color w:val="FF0000"/>
                            <w:highlight w:val="yellow"/>
                          </w:rPr>
                          <m:t>=0</m:t>
                        </m:r>
                      </m:oMath>
                    </w:p>
                    <w:p w14:paraId="5786FF3E" w14:textId="77777777" w:rsidR="0017615E" w:rsidRPr="00AE55C9" w:rsidRDefault="0017615E" w:rsidP="0017615E">
                      <w:pPr>
                        <w:pStyle w:val="ListParagraph"/>
                        <w:numPr>
                          <w:ilvl w:val="0"/>
                          <w:numId w:val="9"/>
                        </w:numPr>
                        <w:overflowPunct w:val="0"/>
                        <w:autoSpaceDE w:val="0"/>
                        <w:autoSpaceDN w:val="0"/>
                        <w:adjustRightInd w:val="0"/>
                        <w:spacing w:after="180"/>
                        <w:jc w:val="left"/>
                        <w:textAlignment w:val="baseline"/>
                        <w:rPr>
                          <w:rFonts w:eastAsia="Malgun Gothic" w:cs="Times"/>
                        </w:rPr>
                      </w:pPr>
                      <w:r w:rsidRPr="00AE55C9">
                        <w:rPr>
                          <w:rFonts w:cs="Times"/>
                        </w:rPr>
                        <w:t xml:space="preserve">Alt1B. Per-TRP/TRP group (port-group or resource) joint SD-FD basis selection + relative co-phasing/amplitude (including WB and/or SB). </w:t>
                      </w:r>
                      <w:r w:rsidRPr="00AE55C9">
                        <w:rPr>
                          <w:rFonts w:cs="Times"/>
                          <w:u w:val="single"/>
                        </w:rPr>
                        <w:t>Example</w:t>
                      </w:r>
                      <w:r w:rsidRPr="00AE55C9">
                        <w:rPr>
                          <w:rFonts w:cs="Times"/>
                        </w:rPr>
                        <w:t xml:space="preserve"> formulation (</w:t>
                      </w:r>
                      <w:r w:rsidRPr="00AE55C9">
                        <w:rPr>
                          <w:rFonts w:cs="Times"/>
                          <w:i/>
                          <w:iCs/>
                        </w:rPr>
                        <w:t>N</w:t>
                      </w:r>
                      <w:r w:rsidRPr="00AE55C9">
                        <w:rPr>
                          <w:rFonts w:cs="Times"/>
                        </w:rPr>
                        <w:t xml:space="preserve"> = number of TRPs or TRP groups): </w:t>
                      </w:r>
                    </w:p>
                    <w:p w14:paraId="70FAC9D5" w14:textId="77777777" w:rsidR="0017615E" w:rsidRPr="00AE55C9" w:rsidRDefault="003D17BF" w:rsidP="0017615E">
                      <w:pPr>
                        <w:pStyle w:val="ListParagraph"/>
                        <w:rPr>
                          <w:rFonts w:cs="Times"/>
                          <w:lang w:eastAsia="ko-KR"/>
                        </w:rPr>
                      </w:pPr>
                      <m:oMathPara>
                        <m:oMathParaPr>
                          <m:jc m:val="center"/>
                        </m:oMathParaPr>
                        <m:oMath>
                          <m:d>
                            <m:dPr>
                              <m:begChr m:val="["/>
                              <m:endChr m:val="]"/>
                              <m:ctrlPr>
                                <w:rPr>
                                  <w:rFonts w:ascii="Cambria Math" w:eastAsia="Cambria Math" w:hAnsi="Cambria Math"/>
                                  <w:i/>
                                  <w:iCs/>
                                </w:rPr>
                              </m:ctrlPr>
                            </m:dPr>
                            <m:e>
                              <m:m>
                                <m:mPr>
                                  <m:mcs>
                                    <m:mc>
                                      <m:mcPr>
                                        <m:count m:val="1"/>
                                        <m:mcJc m:val="center"/>
                                      </m:mcPr>
                                    </m:mc>
                                  </m:mcs>
                                  <m:ctrlPr>
                                    <w:rPr>
                                      <w:rFonts w:ascii="Cambria Math" w:eastAsia="Cambria Math" w:hAnsi="Cambria Math"/>
                                      <w:i/>
                                      <w:iCs/>
                                    </w:rPr>
                                  </m:ctrlPr>
                                </m:mPr>
                                <m:mr>
                                  <m:e>
                                    <m:r>
                                      <w:rPr>
                                        <w:rFonts w:ascii="Cambria Math" w:hAnsi="Cambria Math"/>
                                      </w:rPr>
                                      <m:t>(</m:t>
                                    </m:r>
                                    <m:sSub>
                                      <m:sSubPr>
                                        <m:ctrlPr>
                                          <w:rPr>
                                            <w:rFonts w:ascii="Cambria Math" w:eastAsia="Cambria Math" w:hAnsi="Cambria Math"/>
                                            <w:i/>
                                            <w:iCs/>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SF</m:t>
                                        </m:r>
                                        <m:r>
                                          <w:rPr>
                                            <w:rFonts w:ascii="Cambria Math" w:hAnsi="Cambria Math"/>
                                          </w:rPr>
                                          <m:t>,1</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2,1</m:t>
                                        </m:r>
                                      </m:sub>
                                    </m:sSub>
                                  </m:e>
                                </m:mr>
                                <m:mr>
                                  <m:e>
                                    <m:r>
                                      <w:rPr>
                                        <w:rFonts w:ascii="Cambria Math" w:hAnsi="Cambria Math"/>
                                      </w:rPr>
                                      <m:t>⋮</m:t>
                                    </m:r>
                                  </m:e>
                                </m:mr>
                                <m:mr>
                                  <m:e>
                                    <m:r>
                                      <w:rPr>
                                        <w:rFonts w:ascii="Cambria Math" w:hAnsi="Cambria Math"/>
                                      </w:rPr>
                                      <m:t>(</m:t>
                                    </m:r>
                                    <m:sSub>
                                      <m:sSubPr>
                                        <m:ctrlPr>
                                          <w:rPr>
                                            <w:rFonts w:ascii="Cambria Math" w:eastAsia="Cambria Math" w:hAnsi="Cambria Math"/>
                                            <w:i/>
                                            <w:iCs/>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SF</m:t>
                                        </m:r>
                                        <m:r>
                                          <w:rPr>
                                            <w:rFonts w:ascii="Cambria Math" w:hAnsi="Cambria Math"/>
                                          </w:rPr>
                                          <m:t>,</m:t>
                                        </m:r>
                                        <m:r>
                                          <w:rPr>
                                            <w:rFonts w:ascii="Cambria Math" w:hAnsi="Cambria Math"/>
                                          </w:rPr>
                                          <m:t>N</m:t>
                                        </m:r>
                                      </m:sub>
                                    </m:sSub>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e>
                                </m:mr>
                              </m:m>
                            </m:e>
                          </m:d>
                        </m:oMath>
                      </m:oMathPara>
                    </w:p>
                    <w:p w14:paraId="601DE830" w14:textId="77777777" w:rsidR="0017615E" w:rsidRPr="00AE55C9" w:rsidRDefault="003D17BF" w:rsidP="0017615E">
                      <w:pPr>
                        <w:pStyle w:val="ListParagraph"/>
                        <w:numPr>
                          <w:ilvl w:val="1"/>
                          <w:numId w:val="9"/>
                        </w:numPr>
                        <w:overflowPunct w:val="0"/>
                        <w:autoSpaceDE w:val="0"/>
                        <w:autoSpaceDN w:val="0"/>
                        <w:adjustRightInd w:val="0"/>
                        <w:spacing w:after="180"/>
                        <w:jc w:val="left"/>
                        <w:textAlignment w:val="baseline"/>
                        <w:rPr>
                          <w:rFonts w:cs="Times"/>
                        </w:rPr>
                      </w:pPr>
                      <m:oMath>
                        <m:sSub>
                          <m:sSubPr>
                            <m:ctrlPr>
                              <w:rPr>
                                <w:rFonts w:ascii="Cambria Math" w:eastAsia="Cambria Math" w:hAnsi="Cambria Math"/>
                                <w:i/>
                                <w:iCs/>
                              </w:rPr>
                            </m:ctrlPr>
                          </m:sSubPr>
                          <m:e>
                            <m:r>
                              <w:rPr>
                                <w:rFonts w:ascii="Cambria Math" w:hAnsi="Cambria Math"/>
                              </w:rPr>
                              <m:t>a</m:t>
                            </m:r>
                          </m:e>
                          <m:sub>
                            <m:r>
                              <w:rPr>
                                <w:rFonts w:ascii="Cambria Math" w:hAnsi="Cambria Math"/>
                              </w:rPr>
                              <m:t>r</m:t>
                            </m:r>
                          </m:sub>
                        </m:sSub>
                      </m:oMath>
                      <w:r w:rsidR="0017615E" w:rsidRPr="00AE55C9">
                        <w:rPr>
                          <w:rFonts w:cs="Times"/>
                        </w:rPr>
                        <w:t xml:space="preserve"> = co-amplitude and</w:t>
                      </w:r>
                    </w:p>
                    <w:p w14:paraId="7661645B" w14:textId="77777777" w:rsidR="0017615E" w:rsidRPr="00AE55C9" w:rsidRDefault="003D17BF" w:rsidP="0017615E">
                      <w:pPr>
                        <w:pStyle w:val="ListParagraph"/>
                        <w:numPr>
                          <w:ilvl w:val="1"/>
                          <w:numId w:val="9"/>
                        </w:numPr>
                        <w:overflowPunct w:val="0"/>
                        <w:autoSpaceDE w:val="0"/>
                        <w:autoSpaceDN w:val="0"/>
                        <w:adjustRightInd w:val="0"/>
                        <w:spacing w:after="180"/>
                        <w:jc w:val="left"/>
                        <w:textAlignment w:val="baseline"/>
                        <w:rPr>
                          <w:rFonts w:cs="Times"/>
                        </w:rPr>
                      </w:pPr>
                      <m:oMath>
                        <m:sSub>
                          <m:sSubPr>
                            <m:ctrlPr>
                              <w:rPr>
                                <w:rFonts w:ascii="Cambria Math" w:eastAsia="Cambria Math" w:hAnsi="Cambria Math"/>
                                <w:i/>
                                <w:iCs/>
                              </w:rPr>
                            </m:ctrlPr>
                          </m:sSubPr>
                          <m:e>
                            <m:r>
                              <w:rPr>
                                <w:rFonts w:ascii="Cambria Math" w:hAnsi="Cambria Math"/>
                              </w:rPr>
                              <m:t>p</m:t>
                            </m:r>
                          </m:e>
                          <m:sub>
                            <m:r>
                              <w:rPr>
                                <w:rFonts w:ascii="Cambria Math" w:hAnsi="Cambria Math"/>
                              </w:rPr>
                              <m:t>r</m:t>
                            </m:r>
                          </m:sub>
                        </m:sSub>
                      </m:oMath>
                      <w:r w:rsidR="0017615E" w:rsidRPr="00AE55C9">
                        <w:rPr>
                          <w:rFonts w:cs="Times"/>
                        </w:rPr>
                        <w:t xml:space="preserve"> = co-phase</w:t>
                      </w:r>
                    </w:p>
                    <w:p w14:paraId="1153FEFB" w14:textId="77777777" w:rsidR="0017615E" w:rsidRPr="00AE55C9" w:rsidRDefault="0017615E" w:rsidP="0017615E">
                      <w:pPr>
                        <w:pStyle w:val="ListParagraph"/>
                        <w:numPr>
                          <w:ilvl w:val="1"/>
                          <w:numId w:val="9"/>
                        </w:numPr>
                        <w:overflowPunct w:val="0"/>
                        <w:autoSpaceDE w:val="0"/>
                        <w:autoSpaceDN w:val="0"/>
                        <w:adjustRightInd w:val="0"/>
                        <w:spacing w:after="180"/>
                        <w:jc w:val="left"/>
                        <w:textAlignment w:val="baseline"/>
                        <w:rPr>
                          <w:rFonts w:cs="Times"/>
                        </w:rPr>
                      </w:pPr>
                      <w:r w:rsidRPr="00AE55C9">
                        <w:rPr>
                          <w:rFonts w:cs="Times"/>
                        </w:rPr>
                        <w:t xml:space="preserve">Including special case of </w:t>
                      </w:r>
                      <m:oMath>
                        <m:sSub>
                          <m:sSubPr>
                            <m:ctrlPr>
                              <w:rPr>
                                <w:rFonts w:ascii="Cambria Math" w:eastAsia="Cambria Math" w:hAnsi="Cambria Math"/>
                                <w:i/>
                                <w:iCs/>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rPr>
                            </m:ctrlPr>
                          </m:sSubPr>
                          <m:e>
                            <m:r>
                              <w:rPr>
                                <w:rFonts w:ascii="Cambria Math" w:hAnsi="Cambria Math"/>
                              </w:rPr>
                              <m:t>p</m:t>
                            </m:r>
                          </m:e>
                          <m:sub>
                            <m:r>
                              <w:rPr>
                                <w:rFonts w:ascii="Cambria Math" w:hAnsi="Cambria Math"/>
                              </w:rPr>
                              <m:t>r</m:t>
                            </m:r>
                          </m:sub>
                        </m:sSub>
                        <m:r>
                          <w:rPr>
                            <w:rFonts w:ascii="Cambria Math" w:hAnsi="Cambria Math"/>
                          </w:rPr>
                          <m:t>=1</m:t>
                        </m:r>
                      </m:oMath>
                      <w:r w:rsidRPr="00AE55C9">
                        <w:rPr>
                          <w:rFonts w:cs="Times"/>
                        </w:rPr>
                        <w:t xml:space="preserve"> (no co-scaling) </w:t>
                      </w:r>
                      <w:r w:rsidRPr="00D24173">
                        <w:rPr>
                          <w:rFonts w:cs="Times"/>
                          <w:color w:val="FF0000"/>
                          <w:highlight w:val="yellow"/>
                        </w:rPr>
                        <w:t xml:space="preserve">or </w:t>
                      </w:r>
                      <m:oMath>
                        <m:sSub>
                          <m:sSubPr>
                            <m:ctrlPr>
                              <w:rPr>
                                <w:rFonts w:ascii="Cambria Math" w:eastAsia="Cambria Math" w:hAnsi="Cambria Math"/>
                                <w:i/>
                                <w:iCs/>
                                <w:color w:val="FF0000"/>
                                <w:highlight w:val="yellow"/>
                              </w:rPr>
                            </m:ctrlPr>
                          </m:sSubPr>
                          <m:e>
                            <m:r>
                              <w:rPr>
                                <w:rFonts w:ascii="Cambria Math" w:hAnsi="Cambria Math"/>
                                <w:color w:val="FF0000"/>
                                <w:highlight w:val="yellow"/>
                              </w:rPr>
                              <m:t>a</m:t>
                            </m:r>
                          </m:e>
                          <m:sub>
                            <m:r>
                              <w:rPr>
                                <w:rFonts w:ascii="Cambria Math" w:hAnsi="Cambria Math"/>
                                <w:color w:val="FF0000"/>
                                <w:highlight w:val="yellow"/>
                              </w:rPr>
                              <m:t>r</m:t>
                            </m:r>
                          </m:sub>
                        </m:sSub>
                        <m:r>
                          <w:rPr>
                            <w:rFonts w:ascii="Cambria Math" w:hAnsi="Cambria Math"/>
                            <w:color w:val="FF0000"/>
                            <w:highlight w:val="yellow"/>
                          </w:rPr>
                          <m:t>=0</m:t>
                        </m:r>
                      </m:oMath>
                    </w:p>
                    <w:p w14:paraId="5E69A9D7" w14:textId="77777777" w:rsidR="0017615E" w:rsidRPr="00AE55C9" w:rsidRDefault="0017615E" w:rsidP="0017615E">
                      <w:pPr>
                        <w:pStyle w:val="ListParagraph"/>
                        <w:numPr>
                          <w:ilvl w:val="0"/>
                          <w:numId w:val="9"/>
                        </w:numPr>
                        <w:overflowPunct w:val="0"/>
                        <w:autoSpaceDE w:val="0"/>
                        <w:autoSpaceDN w:val="0"/>
                        <w:adjustRightInd w:val="0"/>
                        <w:spacing w:after="180"/>
                        <w:jc w:val="left"/>
                        <w:textAlignment w:val="baseline"/>
                        <w:rPr>
                          <w:rFonts w:eastAsia="Malgun Gothic" w:cs="Times"/>
                        </w:rPr>
                      </w:pPr>
                      <w:r w:rsidRPr="00AE55C9">
                        <w:rPr>
                          <w:rFonts w:cs="Times"/>
                        </w:rPr>
                        <w:t xml:space="preserve">Alt2. Per-TRP/TRP group (port-group or resource) SD basis selection and joint (across </w:t>
                      </w:r>
                      <w:r w:rsidRPr="00AE55C9">
                        <w:rPr>
                          <w:rFonts w:cs="Times"/>
                          <w:i/>
                          <w:iCs/>
                        </w:rPr>
                        <w:t>N</w:t>
                      </w:r>
                      <w:r w:rsidRPr="00AE55C9">
                        <w:rPr>
                          <w:rFonts w:cs="Times"/>
                        </w:rPr>
                        <w:t xml:space="preserve"> TRPs) FD basis selection. </w:t>
                      </w:r>
                      <w:r w:rsidRPr="00AE55C9">
                        <w:rPr>
                          <w:rFonts w:cs="Times"/>
                          <w:u w:val="single"/>
                        </w:rPr>
                        <w:t>Example</w:t>
                      </w:r>
                      <w:r w:rsidRPr="00AE55C9">
                        <w:rPr>
                          <w:rFonts w:cs="Times"/>
                        </w:rPr>
                        <w:t xml:space="preserve"> formulation (</w:t>
                      </w:r>
                      <w:r w:rsidRPr="00AE55C9">
                        <w:rPr>
                          <w:rFonts w:cs="Times"/>
                          <w:i/>
                          <w:iCs/>
                        </w:rPr>
                        <w:t>N</w:t>
                      </w:r>
                      <w:r w:rsidRPr="00AE55C9">
                        <w:rPr>
                          <w:rFonts w:cs="Times"/>
                        </w:rPr>
                        <w:t xml:space="preserve"> = number of TRPs or TRP groups):</w:t>
                      </w:r>
                    </w:p>
                    <w:p w14:paraId="16A581F6" w14:textId="77777777" w:rsidR="0017615E" w:rsidRPr="00AE55C9" w:rsidRDefault="003D17BF" w:rsidP="0017615E">
                      <w:pPr>
                        <w:pStyle w:val="ListParagraph"/>
                        <w:rPr>
                          <w:rFonts w:cs="Times"/>
                        </w:rPr>
                      </w:pPr>
                      <m:oMathPara>
                        <m:oMathParaPr>
                          <m:jc m:val="center"/>
                        </m:oMathParaPr>
                        <m:oMath>
                          <m:d>
                            <m:dPr>
                              <m:begChr m:val="["/>
                              <m:endChr m:val="]"/>
                              <m:ctrlPr>
                                <w:rPr>
                                  <w:rFonts w:ascii="Cambria Math" w:eastAsia="Cambria Math" w:hAnsi="Cambria Math"/>
                                  <w:i/>
                                  <w:iCs/>
                                </w:rPr>
                              </m:ctrlPr>
                            </m:dPr>
                            <m:e>
                              <m:m>
                                <m:mPr>
                                  <m:mcs>
                                    <m:mc>
                                      <m:mcPr>
                                        <m:count m:val="2"/>
                                        <m:mcJc m:val="center"/>
                                      </m:mcPr>
                                    </m:mc>
                                  </m:mcs>
                                  <m:ctrlPr>
                                    <w:rPr>
                                      <w:rFonts w:ascii="Cambria Math" w:eastAsia="Cambria Math" w:hAnsi="Cambria Math"/>
                                      <w:i/>
                                      <w:iCs/>
                                    </w:rPr>
                                  </m:ctrlPr>
                                </m:mPr>
                                <m:mr>
                                  <m:e>
                                    <m:m>
                                      <m:mPr>
                                        <m:mcs>
                                          <m:mc>
                                            <m:mcPr>
                                              <m:count m:val="2"/>
                                              <m:mcJc m:val="center"/>
                                            </m:mcPr>
                                          </m:mc>
                                        </m:mcs>
                                        <m:ctrlPr>
                                          <w:rPr>
                                            <w:rFonts w:ascii="Cambria Math" w:eastAsia="Cambria Math" w:hAnsi="Cambria Math"/>
                                            <w:i/>
                                            <w:iCs/>
                                          </w:rPr>
                                        </m:ctrlPr>
                                      </m:mPr>
                                      <m:mr>
                                        <m:e>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1,1</m:t>
                                              </m:r>
                                            </m:sub>
                                          </m:sSub>
                                        </m:e>
                                        <m:e>
                                          <m:r>
                                            <w:rPr>
                                              <w:rFonts w:ascii="Cambria Math" w:hAnsi="Cambria Math"/>
                                            </w:rPr>
                                            <m:t>0</m:t>
                                          </m:r>
                                        </m:e>
                                      </m:mr>
                                      <m:mr>
                                        <m:e>
                                          <m:r>
                                            <w:rPr>
                                              <w:rFonts w:ascii="Cambria Math" w:hAnsi="Cambria Math"/>
                                            </w:rPr>
                                            <m:t>0</m:t>
                                          </m:r>
                                        </m:e>
                                        <m:e>
                                          <m:r>
                                            <w:rPr>
                                              <w:rFonts w:ascii="Cambria Math" w:hAnsi="Cambria Math"/>
                                            </w:rPr>
                                            <m:t>⋱</m:t>
                                          </m:r>
                                        </m:e>
                                      </m:mr>
                                    </m:m>
                                  </m:e>
                                  <m:e>
                                    <m:m>
                                      <m:mPr>
                                        <m:mcs>
                                          <m:mc>
                                            <m:mcPr>
                                              <m:count m:val="2"/>
                                              <m:mcJc m:val="center"/>
                                            </m:mcPr>
                                          </m:mc>
                                        </m:mcs>
                                        <m:ctrlPr>
                                          <w:rPr>
                                            <w:rFonts w:ascii="Cambria Math" w:eastAsia="Cambria Math" w:hAnsi="Cambria Math"/>
                                            <w:i/>
                                            <w:iCs/>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eastAsia="Cambria Math" w:hAnsi="Cambria Math"/>
                                            <w:i/>
                                            <w:iCs/>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r>
                                          <w:rPr>
                                            <w:rFonts w:ascii="Cambria Math" w:hAnsi="Cambria Math"/>
                                          </w:rPr>
                                          <m:t>N</m:t>
                                        </m:r>
                                      </m:sub>
                                    </m:sSub>
                                  </m:e>
                                </m:mr>
                              </m:m>
                            </m:e>
                          </m:d>
                          <m:sSub>
                            <m:sSubPr>
                              <m:ctrlPr>
                                <w:rPr>
                                  <w:rFonts w:ascii="Cambria Math" w:eastAsia="Cambria Math" w:hAnsi="Cambria Math"/>
                                  <w:i/>
                                  <w:iCs/>
                                </w:rPr>
                              </m:ctrlPr>
                            </m:sSubPr>
                            <m:e>
                              <m:acc>
                                <m:accPr>
                                  <m:chr m:val="̃"/>
                                  <m:ctrlPr>
                                    <w:rPr>
                                      <w:rFonts w:ascii="Cambria Math" w:eastAsia="Cambria Math" w:hAnsi="Cambria Math"/>
                                      <w:i/>
                                      <w:iCs/>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Cambria Math" w:hAnsi="Cambria Math"/>
                                  <w:i/>
                                  <w:iCs/>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p w14:paraId="66778093" w14:textId="77777777" w:rsidR="0017615E" w:rsidRPr="00F20642" w:rsidRDefault="0017615E" w:rsidP="0017615E">
                      <w:pPr>
                        <w:rPr>
                          <w:lang w:eastAsia="ko-KR"/>
                        </w:rPr>
                      </w:pPr>
                    </w:p>
                    <w:p w14:paraId="1C187BE4" w14:textId="06B7022F" w:rsidR="001549FF" w:rsidRPr="00737882" w:rsidRDefault="001549FF" w:rsidP="00994CF8">
                      <w:pPr>
                        <w:overflowPunct w:val="0"/>
                        <w:autoSpaceDE w:val="0"/>
                        <w:autoSpaceDN w:val="0"/>
                        <w:adjustRightInd w:val="0"/>
                        <w:snapToGrid w:val="0"/>
                        <w:spacing w:beforeLines="50" w:before="120" w:after="0"/>
                        <w:rPr>
                          <w:bCs/>
                          <w:sz w:val="20"/>
                        </w:rPr>
                      </w:pPr>
                    </w:p>
                  </w:txbxContent>
                </v:textbox>
                <w10:anchorlock/>
              </v:shape>
            </w:pict>
          </mc:Fallback>
        </mc:AlternateContent>
      </w:r>
    </w:p>
    <w:p w14:paraId="774AC6DF" w14:textId="20296D9A" w:rsidR="000D2B6D" w:rsidRDefault="000D2B6D">
      <w:pPr>
        <w:spacing w:after="0" w:line="276" w:lineRule="auto"/>
        <w:rPr>
          <w:sz w:val="20"/>
          <w:szCs w:val="20"/>
        </w:rPr>
      </w:pPr>
      <w:r>
        <w:rPr>
          <w:noProof/>
        </w:rPr>
        <mc:AlternateContent>
          <mc:Choice Requires="wps">
            <w:drawing>
              <wp:inline distT="0" distB="0" distL="0" distR="0" wp14:anchorId="705E5FE5" wp14:editId="483311CD">
                <wp:extent cx="5914390" cy="6449060"/>
                <wp:effectExtent l="0" t="0" r="10160" b="27940"/>
                <wp:docPr id="2" name="Text Box 2"/>
                <wp:cNvGraphicFramePr/>
                <a:graphic xmlns:a="http://schemas.openxmlformats.org/drawingml/2006/main">
                  <a:graphicData uri="http://schemas.microsoft.com/office/word/2010/wordprocessingShape">
                    <wps:wsp>
                      <wps:cNvSpPr txBox="1"/>
                      <wps:spPr>
                        <a:xfrm>
                          <a:off x="0" y="0"/>
                          <a:ext cx="5914390" cy="6449060"/>
                        </a:xfrm>
                        <a:prstGeom prst="rect">
                          <a:avLst/>
                        </a:prstGeom>
                        <a:solidFill>
                          <a:schemeClr val="lt1"/>
                        </a:solidFill>
                        <a:ln w="6350">
                          <a:solidFill>
                            <a:prstClr val="black"/>
                          </a:solidFill>
                        </a:ln>
                      </wps:spPr>
                      <wps:txbx>
                        <w:txbxContent>
                          <w:p w14:paraId="44275B12" w14:textId="77777777" w:rsidR="006A4AC2" w:rsidRPr="00535706" w:rsidRDefault="006A4AC2" w:rsidP="006A4AC2">
                            <w:pPr>
                              <w:rPr>
                                <w:rFonts w:eastAsia="Malgun Gothic"/>
                                <w:highlight w:val="green"/>
                                <w:lang w:eastAsia="ko-KR"/>
                              </w:rPr>
                            </w:pPr>
                            <w:r w:rsidRPr="00535706">
                              <w:rPr>
                                <w:highlight w:val="green"/>
                              </w:rPr>
                              <w:t>Agreement</w:t>
                            </w:r>
                          </w:p>
                          <w:p w14:paraId="7679E619" w14:textId="77777777" w:rsidR="006A4AC2" w:rsidRDefault="006A4AC2" w:rsidP="006A4AC2">
                            <w:pPr>
                              <w:snapToGrid w:val="0"/>
                              <w:rPr>
                                <w:lang w:eastAsia="en-GB"/>
                              </w:rPr>
                            </w:pPr>
                            <w:r>
                              <w:t>On the Type-II codebook refinement for CJT mTRP, down-select from the following TRP selection/determination schemes (where N is the number of cooperating TRPs assumed in PMI reporting):</w:t>
                            </w:r>
                          </w:p>
                          <w:p w14:paraId="3D7D3ADA" w14:textId="77777777" w:rsidR="006A4AC2" w:rsidRPr="00E24585" w:rsidRDefault="006A4AC2" w:rsidP="006A4AC2">
                            <w:pPr>
                              <w:numPr>
                                <w:ilvl w:val="0"/>
                                <w:numId w:val="10"/>
                              </w:numPr>
                              <w:snapToGrid w:val="0"/>
                              <w:spacing w:after="0"/>
                              <w:jc w:val="left"/>
                              <w:rPr>
                                <w:highlight w:val="yellow"/>
                              </w:rPr>
                            </w:pPr>
                            <w:r w:rsidRPr="00E24585">
                              <w:rPr>
                                <w:highlight w:val="yellow"/>
                              </w:rPr>
                              <w:t>Alt1. N is gNB-configured via higher-layer (RRC) signaling</w:t>
                            </w:r>
                          </w:p>
                          <w:p w14:paraId="08479B16" w14:textId="77777777" w:rsidR="006A4AC2" w:rsidRDefault="006A4AC2" w:rsidP="006A4AC2">
                            <w:pPr>
                              <w:numPr>
                                <w:ilvl w:val="1"/>
                                <w:numId w:val="10"/>
                              </w:numPr>
                              <w:snapToGrid w:val="0"/>
                              <w:spacing w:after="0"/>
                              <w:jc w:val="left"/>
                            </w:pPr>
                            <w:r>
                              <w:t>The N configured TRPs are gNB-configured via higher-layer (RRC) signaling</w:t>
                            </w:r>
                          </w:p>
                          <w:p w14:paraId="3E153EF5" w14:textId="77777777" w:rsidR="006A4AC2" w:rsidRDefault="006A4AC2" w:rsidP="006A4AC2">
                            <w:pPr>
                              <w:numPr>
                                <w:ilvl w:val="1"/>
                                <w:numId w:val="10"/>
                              </w:numPr>
                              <w:snapToGrid w:val="0"/>
                              <w:spacing w:after="0"/>
                              <w:jc w:val="left"/>
                            </w:pPr>
                            <w:r>
                              <w:t>Note: only one transmission hypothesis is reported</w:t>
                            </w:r>
                          </w:p>
                          <w:p w14:paraId="501D1E09" w14:textId="77777777" w:rsidR="006A4AC2" w:rsidRPr="00E24585" w:rsidRDefault="006A4AC2" w:rsidP="006A4AC2">
                            <w:pPr>
                              <w:numPr>
                                <w:ilvl w:val="0"/>
                                <w:numId w:val="10"/>
                              </w:numPr>
                              <w:snapToGrid w:val="0"/>
                              <w:spacing w:after="0"/>
                              <w:jc w:val="left"/>
                              <w:rPr>
                                <w:highlight w:val="yellow"/>
                              </w:rPr>
                            </w:pPr>
                            <w:r w:rsidRPr="00E24585">
                              <w:rPr>
                                <w:highlight w:val="yellow"/>
                              </w:rPr>
                              <w:t>Alt2. N is UE-selected and reported as a part of CSI report where N</w:t>
                            </w:r>
                            <m:oMath>
                              <m:r>
                                <w:rPr>
                                  <w:rFonts w:ascii="Cambria Math" w:hAnsi="Cambria Math"/>
                                  <w:highlight w:val="yellow"/>
                                </w:rPr>
                                <m:t>∈</m:t>
                              </m:r>
                            </m:oMath>
                            <w:r w:rsidRPr="00E24585">
                              <w:rPr>
                                <w:highlight w:val="yellow"/>
                              </w:rPr>
                              <w:t>{1,..., N</w:t>
                            </w:r>
                            <w:r w:rsidRPr="00E24585">
                              <w:rPr>
                                <w:highlight w:val="yellow"/>
                                <w:vertAlign w:val="subscript"/>
                              </w:rPr>
                              <w:t>TRP</w:t>
                            </w:r>
                            <w:r w:rsidRPr="00E24585">
                              <w:rPr>
                                <w:highlight w:val="yellow"/>
                              </w:rPr>
                              <w:t xml:space="preserve">} </w:t>
                            </w:r>
                          </w:p>
                          <w:p w14:paraId="081621BB" w14:textId="77777777" w:rsidR="006A4AC2" w:rsidRDefault="006A4AC2" w:rsidP="006A4AC2">
                            <w:pPr>
                              <w:numPr>
                                <w:ilvl w:val="1"/>
                                <w:numId w:val="10"/>
                              </w:numPr>
                              <w:snapToGrid w:val="0"/>
                              <w:spacing w:after="0"/>
                              <w:jc w:val="left"/>
                            </w:pPr>
                            <w:r>
                              <w:t>N is the number of cooperating TRPs, while N</w:t>
                            </w:r>
                            <w:r>
                              <w:rPr>
                                <w:vertAlign w:val="subscript"/>
                              </w:rPr>
                              <w:t>TRP</w:t>
                            </w:r>
                            <w:r>
                              <w:t xml:space="preserve"> is the maximum number of cooperating TRPs configured by gNB </w:t>
                            </w:r>
                          </w:p>
                          <w:p w14:paraId="5418A9F8" w14:textId="77777777" w:rsidR="006A4AC2" w:rsidRDefault="006A4AC2" w:rsidP="006A4AC2">
                            <w:pPr>
                              <w:numPr>
                                <w:ilvl w:val="1"/>
                                <w:numId w:val="10"/>
                              </w:numPr>
                              <w:snapToGrid w:val="0"/>
                              <w:spacing w:after="0"/>
                              <w:jc w:val="left"/>
                            </w:pPr>
                            <w:r>
                              <w:t>In this case, the selection of N out of N</w:t>
                            </w:r>
                            <w:r>
                              <w:rPr>
                                <w:vertAlign w:val="subscript"/>
                              </w:rPr>
                              <w:t>TRP</w:t>
                            </w:r>
                            <w:r>
                              <w:t xml:space="preserve"> TRPs is also reported (FFS: exact reporting scheme)</w:t>
                            </w:r>
                          </w:p>
                          <w:p w14:paraId="513D8149" w14:textId="77777777" w:rsidR="006A4AC2" w:rsidRDefault="006A4AC2" w:rsidP="006A4AC2">
                            <w:pPr>
                              <w:numPr>
                                <w:ilvl w:val="1"/>
                                <w:numId w:val="10"/>
                              </w:numPr>
                              <w:snapToGrid w:val="0"/>
                              <w:spacing w:after="0"/>
                              <w:jc w:val="left"/>
                            </w:pPr>
                            <w:r>
                              <w:t>FFS: Configuration of N</w:t>
                            </w:r>
                            <w:r>
                              <w:rPr>
                                <w:vertAlign w:val="subscript"/>
                              </w:rPr>
                              <w:t>TRP</w:t>
                            </w:r>
                            <w:r>
                              <w:t xml:space="preserve"> TRPs and the value of N</w:t>
                            </w:r>
                            <w:r>
                              <w:rPr>
                                <w:vertAlign w:val="subscript"/>
                              </w:rPr>
                              <w:t>TRP</w:t>
                            </w:r>
                            <w:r>
                              <w:t>, whether explicit or implicit</w:t>
                            </w:r>
                          </w:p>
                          <w:p w14:paraId="3F95A077" w14:textId="77777777" w:rsidR="006A4AC2" w:rsidRDefault="006A4AC2" w:rsidP="006A4AC2">
                            <w:pPr>
                              <w:numPr>
                                <w:ilvl w:val="1"/>
                                <w:numId w:val="10"/>
                              </w:numPr>
                              <w:snapToGrid w:val="0"/>
                              <w:spacing w:after="0"/>
                              <w:jc w:val="left"/>
                            </w:pPr>
                            <w:r>
                              <w:t>FFS: In addition to one transmission hypothesis, whether reporting multiple transmission hypotheses (with the same N value or possibly different N values) is supported</w:t>
                            </w:r>
                          </w:p>
                          <w:p w14:paraId="6A39D1FD" w14:textId="77777777" w:rsidR="006A4AC2" w:rsidRDefault="006A4AC2" w:rsidP="006A4AC2">
                            <w:pPr>
                              <w:numPr>
                                <w:ilvl w:val="0"/>
                                <w:numId w:val="10"/>
                              </w:numPr>
                              <w:snapToGrid w:val="0"/>
                              <w:spacing w:after="0"/>
                              <w:jc w:val="left"/>
                            </w:pPr>
                            <w:r>
                              <w:t xml:space="preserve">Alt3. The UE reports CSI corresponding to K transmission hypotheses </w:t>
                            </w:r>
                          </w:p>
                          <w:p w14:paraId="4739D22B" w14:textId="77777777" w:rsidR="006A4AC2" w:rsidRDefault="006A4AC2" w:rsidP="006A4AC2">
                            <w:pPr>
                              <w:numPr>
                                <w:ilvl w:val="1"/>
                                <w:numId w:val="10"/>
                              </w:numPr>
                              <w:snapToGrid w:val="0"/>
                              <w:spacing w:after="0"/>
                              <w:jc w:val="left"/>
                            </w:pPr>
                            <w:r>
                              <w:t>The N configured TRPs are gNB-configured via higher-layer (RRC) signaling</w:t>
                            </w:r>
                          </w:p>
                          <w:p w14:paraId="10408DBF" w14:textId="77777777" w:rsidR="006A4AC2" w:rsidRDefault="006A4AC2" w:rsidP="006A4AC2">
                            <w:pPr>
                              <w:numPr>
                                <w:ilvl w:val="1"/>
                                <w:numId w:val="10"/>
                              </w:numPr>
                              <w:snapToGrid w:val="0"/>
                              <w:spacing w:after="0"/>
                              <w:jc w:val="left"/>
                            </w:pPr>
                            <w:r>
                              <w:t>FFS: supported value(s) of K, and whether the K transmission hypotheses are gNB-configured or UE-reported</w:t>
                            </w:r>
                          </w:p>
                          <w:p w14:paraId="79769ADC" w14:textId="77777777" w:rsidR="000D2B6D" w:rsidRPr="00737882" w:rsidRDefault="000D2B6D" w:rsidP="000D2B6D">
                            <w:pPr>
                              <w:overflowPunct w:val="0"/>
                              <w:autoSpaceDE w:val="0"/>
                              <w:autoSpaceDN w:val="0"/>
                              <w:adjustRightInd w:val="0"/>
                              <w:snapToGrid w:val="0"/>
                              <w:spacing w:beforeLines="50" w:before="120" w:after="0"/>
                              <w:rPr>
                                <w:bCs/>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05E5FE5" id="Text Box 2" o:spid="_x0000_s1028" type="#_x0000_t202" style="width:465.7pt;height:50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" fillcolor="white [3201]" strokeweight=".5pt">
                <v:textbox style="mso-fit-shape-to-text:t">
                  <w:txbxContent>
                    <w:p w14:paraId="44275B12" w14:textId="77777777" w:rsidR="006A4AC2" w:rsidRPr="00535706" w:rsidRDefault="006A4AC2" w:rsidP="006A4AC2">
                      <w:pPr>
                        <w:rPr>
                          <w:rFonts w:eastAsia="Malgun Gothic"/>
                          <w:highlight w:val="green"/>
                          <w:lang w:eastAsia="ko-KR"/>
                        </w:rPr>
                      </w:pPr>
                      <w:r w:rsidRPr="00535706">
                        <w:rPr>
                          <w:highlight w:val="green"/>
                        </w:rPr>
                        <w:t>Agreement</w:t>
                      </w:r>
                    </w:p>
                    <w:p w14:paraId="7679E619" w14:textId="77777777" w:rsidR="006A4AC2" w:rsidRDefault="006A4AC2" w:rsidP="006A4AC2">
                      <w:pPr>
                        <w:snapToGrid w:val="0"/>
                        <w:rPr>
                          <w:lang w:eastAsia="en-GB"/>
                        </w:rPr>
                      </w:pPr>
                      <w:r>
                        <w:t>On the Type-II codebook refinement for CJT mTRP, down-select from the following TRP selection/determination schemes (where N is the number of cooperating TRPs assumed in PMI reporting):</w:t>
                      </w:r>
                    </w:p>
                    <w:p w14:paraId="3D7D3ADA" w14:textId="77777777" w:rsidR="006A4AC2" w:rsidRPr="00E24585" w:rsidRDefault="006A4AC2" w:rsidP="006A4AC2">
                      <w:pPr>
                        <w:numPr>
                          <w:ilvl w:val="0"/>
                          <w:numId w:val="10"/>
                        </w:numPr>
                        <w:snapToGrid w:val="0"/>
                        <w:spacing w:after="0"/>
                        <w:jc w:val="left"/>
                        <w:rPr>
                          <w:highlight w:val="yellow"/>
                        </w:rPr>
                      </w:pPr>
                      <w:r w:rsidRPr="00E24585">
                        <w:rPr>
                          <w:highlight w:val="yellow"/>
                        </w:rPr>
                        <w:t>Alt1. N is gNB-configured via higher-layer (RRC) signaling</w:t>
                      </w:r>
                    </w:p>
                    <w:p w14:paraId="08479B16" w14:textId="77777777" w:rsidR="006A4AC2" w:rsidRDefault="006A4AC2" w:rsidP="006A4AC2">
                      <w:pPr>
                        <w:numPr>
                          <w:ilvl w:val="1"/>
                          <w:numId w:val="10"/>
                        </w:numPr>
                        <w:snapToGrid w:val="0"/>
                        <w:spacing w:after="0"/>
                        <w:jc w:val="left"/>
                      </w:pPr>
                      <w:r>
                        <w:t>The N configured TRPs are gNB-configured via higher-layer (RRC) signaling</w:t>
                      </w:r>
                    </w:p>
                    <w:p w14:paraId="3E153EF5" w14:textId="77777777" w:rsidR="006A4AC2" w:rsidRDefault="006A4AC2" w:rsidP="006A4AC2">
                      <w:pPr>
                        <w:numPr>
                          <w:ilvl w:val="1"/>
                          <w:numId w:val="10"/>
                        </w:numPr>
                        <w:snapToGrid w:val="0"/>
                        <w:spacing w:after="0"/>
                        <w:jc w:val="left"/>
                      </w:pPr>
                      <w:r>
                        <w:t>Note: only one transmission hypothesis is reported</w:t>
                      </w:r>
                    </w:p>
                    <w:p w14:paraId="501D1E09" w14:textId="77777777" w:rsidR="006A4AC2" w:rsidRPr="00E24585" w:rsidRDefault="006A4AC2" w:rsidP="006A4AC2">
                      <w:pPr>
                        <w:numPr>
                          <w:ilvl w:val="0"/>
                          <w:numId w:val="10"/>
                        </w:numPr>
                        <w:snapToGrid w:val="0"/>
                        <w:spacing w:after="0"/>
                        <w:jc w:val="left"/>
                        <w:rPr>
                          <w:highlight w:val="yellow"/>
                        </w:rPr>
                      </w:pPr>
                      <w:r w:rsidRPr="00E24585">
                        <w:rPr>
                          <w:highlight w:val="yellow"/>
                        </w:rPr>
                        <w:t>Alt2. N is UE-selected and reported as a part of CSI report where N</w:t>
                      </w:r>
                      <m:oMath>
                        <m:r>
                          <w:rPr>
                            <w:rFonts w:ascii="Cambria Math" w:hAnsi="Cambria Math"/>
                            <w:highlight w:val="yellow"/>
                          </w:rPr>
                          <m:t>∈</m:t>
                        </m:r>
                      </m:oMath>
                      <w:r w:rsidRPr="00E24585">
                        <w:rPr>
                          <w:highlight w:val="yellow"/>
                        </w:rPr>
                        <w:t>{1,..., N</w:t>
                      </w:r>
                      <w:r w:rsidRPr="00E24585">
                        <w:rPr>
                          <w:highlight w:val="yellow"/>
                          <w:vertAlign w:val="subscript"/>
                        </w:rPr>
                        <w:t>TRP</w:t>
                      </w:r>
                      <w:r w:rsidRPr="00E24585">
                        <w:rPr>
                          <w:highlight w:val="yellow"/>
                        </w:rPr>
                        <w:t xml:space="preserve">} </w:t>
                      </w:r>
                    </w:p>
                    <w:p w14:paraId="081621BB" w14:textId="77777777" w:rsidR="006A4AC2" w:rsidRDefault="006A4AC2" w:rsidP="006A4AC2">
                      <w:pPr>
                        <w:numPr>
                          <w:ilvl w:val="1"/>
                          <w:numId w:val="10"/>
                        </w:numPr>
                        <w:snapToGrid w:val="0"/>
                        <w:spacing w:after="0"/>
                        <w:jc w:val="left"/>
                      </w:pPr>
                      <w:r>
                        <w:t>N is the number of cooperating TRPs, while N</w:t>
                      </w:r>
                      <w:r>
                        <w:rPr>
                          <w:vertAlign w:val="subscript"/>
                        </w:rPr>
                        <w:t>TRP</w:t>
                      </w:r>
                      <w:r>
                        <w:t xml:space="preserve"> is the maximum number of cooperating TRPs configured by gNB </w:t>
                      </w:r>
                    </w:p>
                    <w:p w14:paraId="5418A9F8" w14:textId="77777777" w:rsidR="006A4AC2" w:rsidRDefault="006A4AC2" w:rsidP="006A4AC2">
                      <w:pPr>
                        <w:numPr>
                          <w:ilvl w:val="1"/>
                          <w:numId w:val="10"/>
                        </w:numPr>
                        <w:snapToGrid w:val="0"/>
                        <w:spacing w:after="0"/>
                        <w:jc w:val="left"/>
                      </w:pPr>
                      <w:r>
                        <w:t>In this case, the selection of N out of N</w:t>
                      </w:r>
                      <w:r>
                        <w:rPr>
                          <w:vertAlign w:val="subscript"/>
                        </w:rPr>
                        <w:t>TRP</w:t>
                      </w:r>
                      <w:r>
                        <w:t xml:space="preserve"> TRPs is also reported (FFS: exact reporting scheme)</w:t>
                      </w:r>
                    </w:p>
                    <w:p w14:paraId="513D8149" w14:textId="77777777" w:rsidR="006A4AC2" w:rsidRDefault="006A4AC2" w:rsidP="006A4AC2">
                      <w:pPr>
                        <w:numPr>
                          <w:ilvl w:val="1"/>
                          <w:numId w:val="10"/>
                        </w:numPr>
                        <w:snapToGrid w:val="0"/>
                        <w:spacing w:after="0"/>
                        <w:jc w:val="left"/>
                      </w:pPr>
                      <w:r>
                        <w:t>FFS: Configuration of N</w:t>
                      </w:r>
                      <w:r>
                        <w:rPr>
                          <w:vertAlign w:val="subscript"/>
                        </w:rPr>
                        <w:t>TRP</w:t>
                      </w:r>
                      <w:r>
                        <w:t xml:space="preserve"> TRPs and the value of N</w:t>
                      </w:r>
                      <w:r>
                        <w:rPr>
                          <w:vertAlign w:val="subscript"/>
                        </w:rPr>
                        <w:t>TRP</w:t>
                      </w:r>
                      <w:r>
                        <w:t>, whether explicit or implicit</w:t>
                      </w:r>
                    </w:p>
                    <w:p w14:paraId="3F95A077" w14:textId="77777777" w:rsidR="006A4AC2" w:rsidRDefault="006A4AC2" w:rsidP="006A4AC2">
                      <w:pPr>
                        <w:numPr>
                          <w:ilvl w:val="1"/>
                          <w:numId w:val="10"/>
                        </w:numPr>
                        <w:snapToGrid w:val="0"/>
                        <w:spacing w:after="0"/>
                        <w:jc w:val="left"/>
                      </w:pPr>
                      <w:r>
                        <w:t>FFS: In addition to one transmission hypothesis, whether reporting multiple transmission hypotheses (with the same N value or possibly different N values) is supported</w:t>
                      </w:r>
                    </w:p>
                    <w:p w14:paraId="6A39D1FD" w14:textId="77777777" w:rsidR="006A4AC2" w:rsidRDefault="006A4AC2" w:rsidP="006A4AC2">
                      <w:pPr>
                        <w:numPr>
                          <w:ilvl w:val="0"/>
                          <w:numId w:val="10"/>
                        </w:numPr>
                        <w:snapToGrid w:val="0"/>
                        <w:spacing w:after="0"/>
                        <w:jc w:val="left"/>
                      </w:pPr>
                      <w:r>
                        <w:t xml:space="preserve">Alt3. The UE reports CSI corresponding to K transmission hypotheses </w:t>
                      </w:r>
                    </w:p>
                    <w:p w14:paraId="4739D22B" w14:textId="77777777" w:rsidR="006A4AC2" w:rsidRDefault="006A4AC2" w:rsidP="006A4AC2">
                      <w:pPr>
                        <w:numPr>
                          <w:ilvl w:val="1"/>
                          <w:numId w:val="10"/>
                        </w:numPr>
                        <w:snapToGrid w:val="0"/>
                        <w:spacing w:after="0"/>
                        <w:jc w:val="left"/>
                      </w:pPr>
                      <w:r>
                        <w:t>The N configured TRPs are gNB-configured via higher-layer (RRC) signaling</w:t>
                      </w:r>
                    </w:p>
                    <w:p w14:paraId="10408DBF" w14:textId="77777777" w:rsidR="006A4AC2" w:rsidRDefault="006A4AC2" w:rsidP="006A4AC2">
                      <w:pPr>
                        <w:numPr>
                          <w:ilvl w:val="1"/>
                          <w:numId w:val="10"/>
                        </w:numPr>
                        <w:snapToGrid w:val="0"/>
                        <w:spacing w:after="0"/>
                        <w:jc w:val="left"/>
                      </w:pPr>
                      <w:r>
                        <w:t>FFS: supported value(s) of K, and whether the K transmission hypotheses are gNB-configured or UE-reported</w:t>
                      </w:r>
                    </w:p>
                    <w:p w14:paraId="79769ADC" w14:textId="77777777" w:rsidR="000D2B6D" w:rsidRPr="00737882" w:rsidRDefault="000D2B6D" w:rsidP="000D2B6D">
                      <w:pPr>
                        <w:overflowPunct w:val="0"/>
                        <w:autoSpaceDE w:val="0"/>
                        <w:autoSpaceDN w:val="0"/>
                        <w:adjustRightInd w:val="0"/>
                        <w:snapToGrid w:val="0"/>
                        <w:spacing w:beforeLines="50" w:before="120" w:after="0"/>
                        <w:rPr>
                          <w:bCs/>
                          <w:sz w:val="20"/>
                        </w:rPr>
                      </w:pPr>
                    </w:p>
                  </w:txbxContent>
                </v:textbox>
                <w10:anchorlock/>
              </v:shape>
            </w:pict>
          </mc:Fallback>
        </mc:AlternateContent>
      </w:r>
    </w:p>
    <w:p w14:paraId="7580F2B1" w14:textId="77777777" w:rsidR="000D2B6D" w:rsidRDefault="000D2B6D">
      <w:pPr>
        <w:spacing w:after="0" w:line="276" w:lineRule="auto"/>
        <w:rPr>
          <w:sz w:val="20"/>
          <w:szCs w:val="20"/>
        </w:rPr>
      </w:pPr>
    </w:p>
    <w:p w14:paraId="7D78CF15" w14:textId="198B56A2" w:rsidR="00E37B58" w:rsidRDefault="00E37B58" w:rsidP="00E37B58">
      <w:pPr>
        <w:spacing w:after="0" w:line="276" w:lineRule="auto"/>
        <w:rPr>
          <w:b/>
          <w:sz w:val="20"/>
          <w:szCs w:val="20"/>
        </w:rPr>
      </w:pPr>
      <w:r>
        <w:rPr>
          <w:b/>
          <w:sz w:val="20"/>
          <w:szCs w:val="20"/>
        </w:rPr>
        <w:t xml:space="preserve">Proposal 2: Consider signaling of N_TRP via higher layer by gNB and </w:t>
      </w:r>
      <w:r w:rsidRPr="00A15AC0">
        <w:rPr>
          <w:b/>
          <w:sz w:val="20"/>
          <w:szCs w:val="20"/>
        </w:rPr>
        <w:t>N is UE-selected and reported as a part of CSI report where N</w:t>
      </w:r>
      <w:r w:rsidRPr="00A15AC0">
        <w:rPr>
          <w:rFonts w:ascii="Cambria Math" w:hAnsi="Cambria Math" w:cs="Cambria Math"/>
          <w:b/>
          <w:sz w:val="20"/>
          <w:szCs w:val="20"/>
        </w:rPr>
        <w:t>∈</w:t>
      </w:r>
      <w:r w:rsidRPr="00A15AC0">
        <w:rPr>
          <w:b/>
          <w:sz w:val="20"/>
          <w:szCs w:val="20"/>
        </w:rPr>
        <w:t>{1,..., NTRP} is the number of cooperating TRPs assumed in PMI reporting</w:t>
      </w:r>
    </w:p>
    <w:p w14:paraId="1EAD48B9" w14:textId="77777777" w:rsidR="00E37B58" w:rsidRDefault="00E37B58" w:rsidP="00E37B58">
      <w:pPr>
        <w:spacing w:after="0" w:line="276" w:lineRule="auto"/>
        <w:rPr>
          <w:b/>
          <w:sz w:val="20"/>
          <w:szCs w:val="20"/>
        </w:rPr>
      </w:pPr>
    </w:p>
    <w:p w14:paraId="78CBB0DA" w14:textId="77777777" w:rsidR="00E37B58" w:rsidRDefault="00E37B58" w:rsidP="00E37B58">
      <w:pPr>
        <w:spacing w:after="0" w:line="276" w:lineRule="auto"/>
        <w:rPr>
          <w:color w:val="FF0000"/>
        </w:rPr>
      </w:pPr>
      <w:r>
        <w:rPr>
          <w:b/>
          <w:sz w:val="20"/>
          <w:szCs w:val="20"/>
        </w:rPr>
        <w:t xml:space="preserve">Proposal 3: Consider reporting of selected TRPs in the CSI feedback part 1 using </w:t>
      </w:r>
      <m:oMath>
        <m:sSub>
          <m:sSubPr>
            <m:ctrlPr>
              <w:rPr>
                <w:rFonts w:ascii="Cambria Math" w:eastAsia="Cambria Math" w:hAnsi="Cambria Math"/>
                <w:b/>
                <w:sz w:val="20"/>
                <w:szCs w:val="20"/>
              </w:rPr>
            </m:ctrlPr>
          </m:sSubPr>
          <m:e>
            <m:r>
              <m:rPr>
                <m:sty m:val="bi"/>
              </m:rPr>
              <w:rPr>
                <w:rFonts w:ascii="Cambria Math" w:hAnsi="Cambria Math"/>
                <w:sz w:val="20"/>
                <w:szCs w:val="20"/>
              </w:rPr>
              <m:t>a</m:t>
            </m:r>
          </m:e>
          <m:sub>
            <m:r>
              <m:rPr>
                <m:sty m:val="bi"/>
              </m:rPr>
              <w:rPr>
                <w:rFonts w:ascii="Cambria Math" w:hAnsi="Cambria Math"/>
                <w:sz w:val="20"/>
                <w:szCs w:val="20"/>
              </w:rPr>
              <m:t>r</m:t>
            </m:r>
          </m:sub>
        </m:sSub>
        <m:r>
          <m:rPr>
            <m:sty m:val="b"/>
          </m:rPr>
          <w:rPr>
            <w:rFonts w:ascii="Cambria Math" w:hAnsi="Cambria Math"/>
            <w:sz w:val="20"/>
            <w:szCs w:val="20"/>
          </w:rPr>
          <m:t>=0</m:t>
        </m:r>
      </m:oMath>
      <w:r w:rsidRPr="00A0507A">
        <w:rPr>
          <w:b/>
          <w:sz w:val="20"/>
          <w:szCs w:val="20"/>
        </w:rPr>
        <w:t xml:space="preserve"> as the signaling</w:t>
      </w:r>
      <w:r>
        <w:rPr>
          <w:color w:val="FF0000"/>
        </w:rPr>
        <w:t xml:space="preserve"> </w:t>
      </w:r>
    </w:p>
    <w:p w14:paraId="00000014" w14:textId="77777777" w:rsidR="007D49F2" w:rsidRDefault="007D49F2" w:rsidP="4FD36202">
      <w:pPr>
        <w:spacing w:after="0" w:line="276" w:lineRule="auto"/>
        <w:rPr>
          <w:b/>
          <w:bCs/>
          <w:sz w:val="20"/>
          <w:szCs w:val="20"/>
        </w:rPr>
      </w:pPr>
    </w:p>
    <w:p w14:paraId="0F97A545" w14:textId="08A46E6E" w:rsidR="00742154" w:rsidRDefault="00C717BA" w:rsidP="00B42183">
      <w:pPr>
        <w:pStyle w:val="Heading1"/>
        <w:numPr>
          <w:ilvl w:val="0"/>
          <w:numId w:val="2"/>
        </w:numPr>
      </w:pPr>
      <w:r>
        <w:t>CSI Enhancements for high/medium UE velocities</w:t>
      </w:r>
    </w:p>
    <w:p w14:paraId="47AC0E6D" w14:textId="77777777" w:rsidR="00742154" w:rsidRDefault="00742154" w:rsidP="00742154">
      <w:pPr>
        <w:pStyle w:val="ListParagraph"/>
        <w:spacing w:after="0" w:line="276" w:lineRule="auto"/>
        <w:ind w:left="0"/>
        <w:rPr>
          <w:sz w:val="20"/>
          <w:szCs w:val="20"/>
        </w:rPr>
      </w:pPr>
      <w:r w:rsidRPr="00C91332">
        <w:rPr>
          <w:sz w:val="20"/>
          <w:szCs w:val="20"/>
        </w:rPr>
        <w:t>Type II CSI feedback provides high precision channel state information (CSI) needed for efficient MU-MIMO operation [</w:t>
      </w:r>
      <w:r>
        <w:rPr>
          <w:sz w:val="20"/>
          <w:szCs w:val="20"/>
        </w:rPr>
        <w:t>1</w:t>
      </w:r>
      <w:r w:rsidRPr="00C91332">
        <w:rPr>
          <w:sz w:val="20"/>
          <w:szCs w:val="20"/>
        </w:rPr>
        <w:t xml:space="preserve">]. The high precision of the CSI however comes at the cost of high feedback overhead, of the order of two </w:t>
      </w:r>
      <w:r>
        <w:rPr>
          <w:sz w:val="20"/>
          <w:szCs w:val="20"/>
        </w:rPr>
        <w:t>and</w:t>
      </w:r>
      <w:r w:rsidRPr="00C91332">
        <w:rPr>
          <w:sz w:val="20"/>
          <w:szCs w:val="20"/>
        </w:rPr>
        <w:t xml:space="preserve"> five hundred bits for one and two layers transmission respectively. In Rel.15 NR-MIMO, the Type II CSI feedback was designed mainly to improve, MU-MIMO performance. To reduce the feedback payload of the codebook, a linear combination codebook with an orthogonal DFT beam basis was introduced to reduce the spatial domain redundancy [</w:t>
      </w:r>
      <w:r>
        <w:rPr>
          <w:sz w:val="20"/>
          <w:szCs w:val="20"/>
        </w:rPr>
        <w:t>2</w:t>
      </w:r>
      <w:r w:rsidRPr="00C91332">
        <w:rPr>
          <w:sz w:val="20"/>
          <w:szCs w:val="20"/>
        </w:rPr>
        <w:t xml:space="preserve">].   </w:t>
      </w:r>
      <w:r>
        <w:rPr>
          <w:sz w:val="20"/>
          <w:szCs w:val="20"/>
        </w:rPr>
        <w:t>F</w:t>
      </w:r>
      <w:r w:rsidRPr="00C91332">
        <w:rPr>
          <w:sz w:val="20"/>
          <w:szCs w:val="20"/>
        </w:rPr>
        <w:t>or the Rel.15 Type II CSI, the combining coefficients are reported separately for each subband, despite the fact that the channels of neighbor subbands often have a significant mutual correlation. This reporting of a relatively large number of combining coefficients on a per-subband basis leads to the relatively large reporting overhead for the Rel.15 Type II CSI. Therefore, techniques proposed for reducing Type II overhead have focused on reduction in sub-band feedback. An important feature of the Rel.16 enhanced Type II CSI is therefore the possibility to utilize correlations in the frequency domain to reduce the reporting overhead [</w:t>
      </w:r>
      <w:r>
        <w:rPr>
          <w:sz w:val="20"/>
          <w:szCs w:val="20"/>
        </w:rPr>
        <w:t>3</w:t>
      </w:r>
      <w:r w:rsidRPr="00C91332">
        <w:rPr>
          <w:sz w:val="20"/>
          <w:szCs w:val="20"/>
        </w:rPr>
        <w:t>].  Even up to Rel-17, CSI enhancements were specified for SU-MIMO and MU-MIMO, and frequency domain compression has been specified. However, the current CSI feedback is not sufficient for supporting MIMO for UEs with medium/high mobility.</w:t>
      </w:r>
    </w:p>
    <w:p w14:paraId="2EB23494" w14:textId="77777777" w:rsidR="00742154" w:rsidRPr="00C91332" w:rsidRDefault="00742154" w:rsidP="00742154">
      <w:pPr>
        <w:pStyle w:val="ListParagraph"/>
        <w:spacing w:after="0" w:line="276" w:lineRule="auto"/>
        <w:ind w:left="432"/>
        <w:rPr>
          <w:sz w:val="20"/>
          <w:szCs w:val="20"/>
        </w:rPr>
      </w:pPr>
      <w:r w:rsidRPr="00C91332">
        <w:rPr>
          <w:sz w:val="20"/>
          <w:szCs w:val="20"/>
        </w:rPr>
        <w:t xml:space="preserve"> </w:t>
      </w:r>
    </w:p>
    <w:p w14:paraId="2FBDB06A" w14:textId="77777777" w:rsidR="00742154" w:rsidRDefault="00742154" w:rsidP="00742154">
      <w:pPr>
        <w:autoSpaceDE w:val="0"/>
        <w:autoSpaceDN w:val="0"/>
        <w:adjustRightInd w:val="0"/>
        <w:spacing w:after="0" w:line="276" w:lineRule="auto"/>
        <w:jc w:val="left"/>
        <w:rPr>
          <w:sz w:val="20"/>
          <w:szCs w:val="20"/>
          <w:lang w:val="en-IN"/>
        </w:rPr>
      </w:pPr>
      <w:r>
        <w:rPr>
          <w:sz w:val="20"/>
          <w:szCs w:val="20"/>
        </w:rPr>
        <w:t xml:space="preserve"> In </w:t>
      </w:r>
      <w:r w:rsidRPr="002579EF">
        <w:rPr>
          <w:sz w:val="20"/>
          <w:szCs w:val="20"/>
          <w:lang w:val="en-IN"/>
        </w:rPr>
        <w:t>Rel-18 MIMO</w:t>
      </w:r>
      <w:r w:rsidRPr="00C91332">
        <w:rPr>
          <w:sz w:val="20"/>
          <w:szCs w:val="20"/>
        </w:rPr>
        <w:t xml:space="preserve"> </w:t>
      </w:r>
      <w:r>
        <w:rPr>
          <w:sz w:val="20"/>
          <w:szCs w:val="20"/>
        </w:rPr>
        <w:t>(</w:t>
      </w:r>
      <w:r w:rsidRPr="00C91332">
        <w:rPr>
          <w:sz w:val="20"/>
          <w:szCs w:val="20"/>
        </w:rPr>
        <w:t>[</w:t>
      </w:r>
      <w:r>
        <w:rPr>
          <w:sz w:val="20"/>
          <w:szCs w:val="20"/>
        </w:rPr>
        <w:t>4</w:t>
      </w:r>
      <w:r w:rsidRPr="00C91332">
        <w:rPr>
          <w:sz w:val="20"/>
          <w:szCs w:val="20"/>
        </w:rPr>
        <w:t>] and [</w:t>
      </w:r>
      <w:r>
        <w:rPr>
          <w:sz w:val="20"/>
          <w:szCs w:val="20"/>
        </w:rPr>
        <w:t>5</w:t>
      </w:r>
      <w:r w:rsidRPr="00C91332">
        <w:rPr>
          <w:sz w:val="20"/>
          <w:szCs w:val="20"/>
        </w:rPr>
        <w:t>]</w:t>
      </w:r>
      <w:r>
        <w:rPr>
          <w:sz w:val="20"/>
          <w:szCs w:val="20"/>
        </w:rPr>
        <w:t>)</w:t>
      </w:r>
      <w:r w:rsidRPr="00C91332">
        <w:rPr>
          <w:sz w:val="20"/>
          <w:szCs w:val="20"/>
        </w:rPr>
        <w:t>,</w:t>
      </w:r>
      <w:r>
        <w:rPr>
          <w:sz w:val="20"/>
          <w:szCs w:val="20"/>
        </w:rPr>
        <w:t xml:space="preserve"> </w:t>
      </w:r>
      <w:r>
        <w:rPr>
          <w:sz w:val="20"/>
          <w:szCs w:val="20"/>
          <w:lang w:val="en-IN"/>
        </w:rPr>
        <w:t xml:space="preserve">two different approaches were suggested for </w:t>
      </w:r>
      <w:r w:rsidRPr="002579EF">
        <w:rPr>
          <w:sz w:val="20"/>
          <w:szCs w:val="20"/>
          <w:lang w:val="en-IN"/>
        </w:rPr>
        <w:t>CSI enhancement in the high mobility scenario of UE</w:t>
      </w:r>
      <w:r>
        <w:rPr>
          <w:sz w:val="20"/>
          <w:szCs w:val="20"/>
          <w:lang w:val="en-IN"/>
        </w:rPr>
        <w:t>.</w:t>
      </w:r>
      <w:r w:rsidRPr="002579EF">
        <w:rPr>
          <w:sz w:val="20"/>
          <w:szCs w:val="20"/>
          <w:lang w:val="en-IN"/>
        </w:rPr>
        <w:t xml:space="preserve"> The first one </w:t>
      </w:r>
      <w:r>
        <w:rPr>
          <w:sz w:val="20"/>
          <w:szCs w:val="20"/>
          <w:lang w:val="en-IN"/>
        </w:rPr>
        <w:t>was</w:t>
      </w:r>
      <w:r w:rsidRPr="002579EF">
        <w:rPr>
          <w:sz w:val="20"/>
          <w:szCs w:val="20"/>
          <w:lang w:val="en-IN"/>
        </w:rPr>
        <w:t xml:space="preserve"> the enhancement of the existing Type -II codebook of Rel-16/ Rel-17</w:t>
      </w:r>
      <w:r>
        <w:rPr>
          <w:sz w:val="20"/>
          <w:szCs w:val="20"/>
          <w:lang w:val="en-IN"/>
        </w:rPr>
        <w:t xml:space="preserve"> using time correlation or Doppler information</w:t>
      </w:r>
      <w:r w:rsidRPr="002579EF">
        <w:rPr>
          <w:sz w:val="20"/>
          <w:szCs w:val="20"/>
          <w:lang w:val="en-IN"/>
        </w:rPr>
        <w:t xml:space="preserve">. The other one </w:t>
      </w:r>
      <w:r>
        <w:rPr>
          <w:sz w:val="20"/>
          <w:szCs w:val="20"/>
          <w:lang w:val="en-IN"/>
        </w:rPr>
        <w:t>was</w:t>
      </w:r>
      <w:r w:rsidRPr="002579EF">
        <w:rPr>
          <w:sz w:val="20"/>
          <w:szCs w:val="20"/>
          <w:lang w:val="en-IN"/>
        </w:rPr>
        <w:t xml:space="preserve"> UE reporting time domain channel </w:t>
      </w:r>
      <w:r>
        <w:rPr>
          <w:sz w:val="20"/>
          <w:szCs w:val="20"/>
          <w:lang w:val="en-IN"/>
        </w:rPr>
        <w:t>information calculated using</w:t>
      </w:r>
      <w:r w:rsidRPr="002579EF">
        <w:rPr>
          <w:sz w:val="20"/>
          <w:szCs w:val="20"/>
          <w:lang w:val="en-IN"/>
        </w:rPr>
        <w:t xml:space="preserve"> TRS to gNB.</w:t>
      </w:r>
    </w:p>
    <w:p w14:paraId="1B25992B" w14:textId="77777777" w:rsidR="00742154" w:rsidRDefault="00742154" w:rsidP="00742154">
      <w:pPr>
        <w:autoSpaceDE w:val="0"/>
        <w:autoSpaceDN w:val="0"/>
        <w:adjustRightInd w:val="0"/>
        <w:spacing w:after="0" w:line="276" w:lineRule="auto"/>
        <w:jc w:val="left"/>
        <w:rPr>
          <w:sz w:val="20"/>
          <w:szCs w:val="20"/>
          <w:lang w:val="en-IN"/>
        </w:rPr>
      </w:pPr>
    </w:p>
    <w:p w14:paraId="0C71C51D" w14:textId="77777777" w:rsidR="00742154" w:rsidRPr="002579EF" w:rsidRDefault="00742154" w:rsidP="00742154">
      <w:pPr>
        <w:autoSpaceDE w:val="0"/>
        <w:autoSpaceDN w:val="0"/>
        <w:adjustRightInd w:val="0"/>
        <w:spacing w:after="0" w:line="276" w:lineRule="auto"/>
        <w:jc w:val="left"/>
        <w:rPr>
          <w:sz w:val="20"/>
          <w:szCs w:val="20"/>
        </w:rPr>
      </w:pPr>
      <w:r>
        <w:rPr>
          <w:sz w:val="20"/>
          <w:szCs w:val="20"/>
        </w:rPr>
        <w:t>W</w:t>
      </w:r>
      <w:r w:rsidRPr="0014685A">
        <w:rPr>
          <w:sz w:val="20"/>
          <w:szCs w:val="20"/>
        </w:rPr>
        <w:t>hen the UEs are moving with medium/high-speed velocities, there exists a performance loss due to channel aging reporting. To mitigate this problem,</w:t>
      </w:r>
      <w:r>
        <w:rPr>
          <w:sz w:val="20"/>
          <w:szCs w:val="20"/>
        </w:rPr>
        <w:t xml:space="preserve"> the following agreement was made i</w:t>
      </w:r>
      <w:r w:rsidRPr="0014685A">
        <w:rPr>
          <w:sz w:val="20"/>
          <w:szCs w:val="20"/>
        </w:rPr>
        <w:t>n the earlier 3GPP meeting #109</w:t>
      </w:r>
      <w:r>
        <w:rPr>
          <w:sz w:val="20"/>
          <w:szCs w:val="20"/>
        </w:rPr>
        <w:t xml:space="preserve">. </w:t>
      </w:r>
    </w:p>
    <w:p w14:paraId="03A3AFBF" w14:textId="77777777" w:rsidR="00742154" w:rsidRPr="002579EF" w:rsidRDefault="00742154" w:rsidP="00742154">
      <w:pPr>
        <w:snapToGrid w:val="0"/>
        <w:spacing w:line="276" w:lineRule="auto"/>
        <w:rPr>
          <w:rFonts w:cs="Times"/>
          <w:sz w:val="20"/>
          <w:szCs w:val="20"/>
          <w:lang w:val="en-GB"/>
        </w:rPr>
      </w:pPr>
    </w:p>
    <w:tbl>
      <w:tblPr>
        <w:tblStyle w:val="TableGrid"/>
        <w:tblW w:w="0" w:type="auto"/>
        <w:tblInd w:w="-5" w:type="dxa"/>
        <w:tblLook w:val="04A0" w:firstRow="1" w:lastRow="0" w:firstColumn="1" w:lastColumn="0" w:noHBand="0" w:noVBand="1"/>
      </w:tblPr>
      <w:tblGrid>
        <w:gridCol w:w="8544"/>
      </w:tblGrid>
      <w:tr w:rsidR="003623AE" w14:paraId="238F2F89" w14:textId="77777777" w:rsidTr="003623AE">
        <w:tc>
          <w:tcPr>
            <w:tcW w:w="8544" w:type="dxa"/>
          </w:tcPr>
          <w:p w14:paraId="7519827F" w14:textId="77777777" w:rsidR="003623AE" w:rsidRDefault="003623AE" w:rsidP="003623AE">
            <w:pPr>
              <w:snapToGrid w:val="0"/>
              <w:spacing w:line="276" w:lineRule="auto"/>
              <w:rPr>
                <w:rFonts w:eastAsia="Malgun Gothic" w:cs="Times"/>
                <w:highlight w:val="green"/>
                <w:lang w:eastAsia="ko-KR"/>
              </w:rPr>
            </w:pPr>
            <w:r>
              <w:rPr>
                <w:rFonts w:cs="Times"/>
                <w:b/>
                <w:bCs/>
                <w:highlight w:val="green"/>
              </w:rPr>
              <w:t>Agreement</w:t>
            </w:r>
          </w:p>
          <w:p w14:paraId="6EB030F4" w14:textId="77777777" w:rsidR="003623AE" w:rsidRPr="00BE50CA" w:rsidRDefault="003623AE" w:rsidP="003623AE">
            <w:pPr>
              <w:snapToGrid w:val="0"/>
              <w:spacing w:line="276" w:lineRule="auto"/>
              <w:rPr>
                <w:rFonts w:eastAsia="Batang" w:cs="Times"/>
                <w:lang w:val="en-GB"/>
              </w:rPr>
            </w:pPr>
            <w:r w:rsidRPr="00BE50CA">
              <w:rPr>
                <w:rFonts w:cs="Times"/>
              </w:rPr>
              <w:t>The work scope of Type-II codebook refinement for high/medium velocities includes down selection from the following codebook structures (for discussion purposes):</w:t>
            </w:r>
          </w:p>
          <w:p w14:paraId="7852F35A" w14:textId="77777777" w:rsidR="003623AE" w:rsidRPr="00BE50CA" w:rsidRDefault="003623AE" w:rsidP="003623AE">
            <w:pPr>
              <w:numPr>
                <w:ilvl w:val="0"/>
                <w:numId w:val="12"/>
              </w:numPr>
              <w:snapToGrid w:val="0"/>
              <w:spacing w:line="276" w:lineRule="auto"/>
              <w:rPr>
                <w:rFonts w:cs="Times"/>
                <w:lang w:eastAsia="zh-CN"/>
              </w:rPr>
            </w:pPr>
            <w:r w:rsidRPr="00BE50CA">
              <w:rPr>
                <w:rFonts w:cs="Times"/>
              </w:rPr>
              <w:t xml:space="preserve">Alt1. Time-domain basis, </w:t>
            </w:r>
          </w:p>
          <w:p w14:paraId="214EC77F" w14:textId="77777777" w:rsidR="003623AE" w:rsidRPr="00BE50CA" w:rsidRDefault="003623AE" w:rsidP="003623AE">
            <w:pPr>
              <w:numPr>
                <w:ilvl w:val="1"/>
                <w:numId w:val="12"/>
              </w:numPr>
              <w:snapToGrid w:val="0"/>
              <w:spacing w:line="276" w:lineRule="auto"/>
              <w:rPr>
                <w:rFonts w:cs="Times"/>
                <w:lang w:eastAsia="zh-CN"/>
              </w:rPr>
            </w:pPr>
            <w:r w:rsidRPr="00BE50CA">
              <w:rPr>
                <w:rFonts w:cs="Times"/>
              </w:rPr>
              <w:t>Alt1A: Time-domain basis commonly selected for all SD/FD bases, e.g.</w:t>
            </w:r>
            <w:r w:rsidRPr="00BE50CA">
              <w:rPr>
                <w:rFonts w:cs="Times"/>
                <w:b/>
                <w:bCs/>
              </w:rPr>
              <w:t xml:space="preserve"> </w:t>
            </w:r>
            <w:r w:rsidRPr="00BE50CA">
              <w:rPr>
                <w:rFonts w:cs="Times"/>
                <w:b/>
                <w:bCs/>
              </w:rPr>
              <w:fldChar w:fldCharType="begin"/>
            </w:r>
            <w:r w:rsidRPr="00BE50CA">
              <w:rPr>
                <w:rFonts w:cs="Times"/>
                <w:b/>
                <w:bCs/>
              </w:rPr>
              <w:instrText xml:space="preserve"> QUOTE </w:instrText>
            </w:r>
            <w:r w:rsidR="003D17BF">
              <w:rPr>
                <w:rFonts w:ascii="Times New Roman" w:eastAsia="Times New Roman" w:hAnsi="Times New Roman" w:cs="Times"/>
                <w:position w:val="-12"/>
                <w:sz w:val="22"/>
                <w:szCs w:val="22"/>
              </w:rPr>
              <w:pict w14:anchorId="471F4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20pt" equationxml="&lt;">
                  <v:imagedata r:id="rId8" o:title="" chromakey="white"/>
                </v:shape>
              </w:pict>
            </w:r>
            <w:r w:rsidRPr="00BE50CA">
              <w:rPr>
                <w:rFonts w:cs="Times"/>
                <w:b/>
                <w:bCs/>
              </w:rPr>
              <w:instrText xml:space="preserve"> </w:instrText>
            </w:r>
            <w:r w:rsidRPr="00BE50CA">
              <w:rPr>
                <w:rFonts w:cs="Times"/>
                <w:b/>
                <w:bCs/>
              </w:rPr>
              <w:fldChar w:fldCharType="separate"/>
            </w:r>
            <w:r w:rsidR="003D17BF">
              <w:rPr>
                <w:rFonts w:ascii="Times New Roman" w:eastAsia="Times New Roman" w:hAnsi="Times New Roman" w:cs="Times"/>
                <w:position w:val="-12"/>
                <w:sz w:val="22"/>
                <w:szCs w:val="22"/>
              </w:rPr>
              <w:pict w14:anchorId="17237766">
                <v:shape id="_x0000_i1026" type="#_x0000_t75" style="width:78.5pt;height:20pt" equationxml="&lt;">
                  <v:imagedata r:id="rId8" o:title="" chromakey="white"/>
                </v:shape>
              </w:pict>
            </w:r>
            <w:r w:rsidRPr="00BE50CA">
              <w:rPr>
                <w:rFonts w:cs="Times"/>
                <w:b/>
                <w:bCs/>
              </w:rPr>
              <w:fldChar w:fldCharType="end"/>
            </w:r>
            <w:r w:rsidRPr="00BE50CA">
              <w:rPr>
                <w:rFonts w:cs="Times"/>
                <w:b/>
                <w:bCs/>
              </w:rPr>
              <w:t xml:space="preserve"> </w:t>
            </w:r>
          </w:p>
          <w:p w14:paraId="66481A18" w14:textId="77777777" w:rsidR="003623AE" w:rsidRPr="00BE50CA" w:rsidRDefault="003623AE" w:rsidP="003623AE">
            <w:pPr>
              <w:numPr>
                <w:ilvl w:val="1"/>
                <w:numId w:val="12"/>
              </w:numPr>
              <w:snapToGrid w:val="0"/>
              <w:spacing w:line="276" w:lineRule="auto"/>
              <w:rPr>
                <w:rFonts w:cs="Times"/>
                <w:lang w:eastAsia="zh-CN"/>
              </w:rPr>
            </w:pPr>
            <w:r w:rsidRPr="00BE50CA">
              <w:rPr>
                <w:rFonts w:cs="Times"/>
              </w:rPr>
              <w:t xml:space="preserve">Alt1B: Time-domain basis independently selected for different SD/FD bases </w:t>
            </w:r>
          </w:p>
          <w:p w14:paraId="771DE514" w14:textId="77777777" w:rsidR="003623AE" w:rsidRPr="00BE50CA" w:rsidRDefault="003623AE" w:rsidP="003623AE">
            <w:pPr>
              <w:numPr>
                <w:ilvl w:val="0"/>
                <w:numId w:val="12"/>
              </w:numPr>
              <w:snapToGrid w:val="0"/>
              <w:spacing w:line="276" w:lineRule="auto"/>
              <w:rPr>
                <w:rFonts w:cs="Times"/>
              </w:rPr>
            </w:pPr>
            <w:r w:rsidRPr="00BE50CA">
              <w:rPr>
                <w:rFonts w:cs="Times"/>
              </w:rPr>
              <w:t xml:space="preserve">Alt2. Doppler-domain basis </w:t>
            </w:r>
          </w:p>
          <w:p w14:paraId="50EA32B7" w14:textId="77777777" w:rsidR="003623AE" w:rsidRPr="00BE50CA" w:rsidRDefault="003623AE" w:rsidP="003623AE">
            <w:pPr>
              <w:numPr>
                <w:ilvl w:val="1"/>
                <w:numId w:val="12"/>
              </w:numPr>
              <w:snapToGrid w:val="0"/>
              <w:spacing w:line="276" w:lineRule="auto"/>
              <w:rPr>
                <w:rFonts w:cs="Times"/>
                <w:lang w:val="en-GB"/>
              </w:rPr>
            </w:pPr>
            <w:r w:rsidRPr="00BE50CA">
              <w:rPr>
                <w:rFonts w:cs="Times"/>
              </w:rPr>
              <w:t xml:space="preserve">Alt2A: Doppler-domain basis commonly selected for all SD/FD bases, e.g. </w:t>
            </w:r>
            <w:r w:rsidRPr="00BE50CA">
              <w:rPr>
                <w:rFonts w:cs="Times"/>
              </w:rPr>
              <w:fldChar w:fldCharType="begin"/>
            </w:r>
            <w:r w:rsidRPr="00BE50CA">
              <w:rPr>
                <w:rFonts w:cs="Times"/>
              </w:rPr>
              <w:instrText xml:space="preserve"> QUOTE </w:instrText>
            </w:r>
            <w:r w:rsidR="003D17BF">
              <w:rPr>
                <w:rFonts w:ascii="Times New Roman" w:eastAsia="Times New Roman" w:hAnsi="Times New Roman" w:cs="Times"/>
                <w:position w:val="-9"/>
                <w:sz w:val="22"/>
                <w:szCs w:val="22"/>
              </w:rPr>
              <w:pict w14:anchorId="46A8385B">
                <v:shape id="_x0000_i1027" type="#_x0000_t75" style="width:80pt;height:15pt" equationxml="&lt;">
                  <v:imagedata r:id="rId9" o:title="" chromakey="white"/>
                </v:shape>
              </w:pict>
            </w:r>
            <w:r w:rsidRPr="00BE50CA">
              <w:rPr>
                <w:rFonts w:cs="Times"/>
              </w:rPr>
              <w:instrText xml:space="preserve"> </w:instrText>
            </w:r>
            <w:r w:rsidRPr="00BE50CA">
              <w:rPr>
                <w:rFonts w:cs="Times"/>
              </w:rPr>
              <w:fldChar w:fldCharType="separate"/>
            </w:r>
            <w:r w:rsidR="003D17BF">
              <w:rPr>
                <w:rFonts w:ascii="Times New Roman" w:eastAsia="Times New Roman" w:hAnsi="Times New Roman" w:cs="Times"/>
                <w:position w:val="-9"/>
                <w:sz w:val="22"/>
                <w:szCs w:val="22"/>
              </w:rPr>
              <w:pict w14:anchorId="3E86CCA8">
                <v:shape id="_x0000_i1028" type="#_x0000_t75" style="width:80pt;height:15pt" equationxml="&lt;">
                  <v:imagedata r:id="rId9" o:title="" chromakey="white"/>
                </v:shape>
              </w:pict>
            </w:r>
            <w:r w:rsidRPr="00BE50CA">
              <w:rPr>
                <w:rFonts w:cs="Times"/>
              </w:rPr>
              <w:fldChar w:fldCharType="end"/>
            </w:r>
          </w:p>
          <w:p w14:paraId="43A87976" w14:textId="77777777" w:rsidR="003623AE" w:rsidRPr="00BE50CA" w:rsidRDefault="003623AE" w:rsidP="003623AE">
            <w:pPr>
              <w:numPr>
                <w:ilvl w:val="1"/>
                <w:numId w:val="12"/>
              </w:numPr>
              <w:snapToGrid w:val="0"/>
              <w:spacing w:line="276" w:lineRule="auto"/>
              <w:rPr>
                <w:rFonts w:cs="Times"/>
                <w:lang w:eastAsia="zh-CN"/>
              </w:rPr>
            </w:pPr>
            <w:r w:rsidRPr="00BE50CA">
              <w:rPr>
                <w:rFonts w:cs="Times"/>
              </w:rPr>
              <w:t xml:space="preserve">Alt2B: Doppler-domain basis independently selected for different SD/FD bases </w:t>
            </w:r>
          </w:p>
          <w:p w14:paraId="31487BAF" w14:textId="77777777" w:rsidR="003623AE" w:rsidRPr="00BE50CA" w:rsidRDefault="003623AE" w:rsidP="003623AE">
            <w:pPr>
              <w:numPr>
                <w:ilvl w:val="1"/>
                <w:numId w:val="12"/>
              </w:numPr>
              <w:snapToGrid w:val="0"/>
              <w:spacing w:line="276" w:lineRule="auto"/>
              <w:rPr>
                <w:rFonts w:cs="Times"/>
              </w:rPr>
            </w:pPr>
            <w:r w:rsidRPr="00BE50CA">
              <w:rPr>
                <w:rFonts w:cs="Times"/>
              </w:rPr>
              <w:t xml:space="preserve">Note that </w:t>
            </w:r>
            <w:r w:rsidRPr="00BE50CA">
              <w:rPr>
                <w:rFonts w:cs="Times"/>
              </w:rPr>
              <w:fldChar w:fldCharType="begin"/>
            </w:r>
            <w:r w:rsidRPr="00BE50CA">
              <w:rPr>
                <w:rFonts w:cs="Times"/>
              </w:rPr>
              <w:instrText xml:space="preserve"> QUOTE </w:instrText>
            </w:r>
            <w:r w:rsidR="003D17BF">
              <w:rPr>
                <w:rFonts w:ascii="Times New Roman" w:eastAsia="Times New Roman" w:hAnsi="Times New Roman" w:cs="Times"/>
                <w:position w:val="-6"/>
                <w:sz w:val="22"/>
                <w:szCs w:val="22"/>
              </w:rPr>
              <w:pict w14:anchorId="54661B74">
                <v:shape id="_x0000_i1029" type="#_x0000_t75" style="width:14.5pt;height:12.5pt" equationxml="&lt;">
                  <v:imagedata r:id="rId10" o:title="" chromakey="white"/>
                </v:shape>
              </w:pict>
            </w:r>
            <w:r w:rsidRPr="00BE50CA">
              <w:rPr>
                <w:rFonts w:cs="Times"/>
              </w:rPr>
              <w:instrText xml:space="preserve"> </w:instrText>
            </w:r>
            <w:r w:rsidRPr="00BE50CA">
              <w:rPr>
                <w:rFonts w:cs="Times"/>
              </w:rPr>
              <w:fldChar w:fldCharType="separate"/>
            </w:r>
            <w:r w:rsidR="003D17BF">
              <w:rPr>
                <w:rFonts w:ascii="Times New Roman" w:eastAsia="Times New Roman" w:hAnsi="Times New Roman" w:cs="Times"/>
                <w:position w:val="-6"/>
                <w:sz w:val="22"/>
                <w:szCs w:val="22"/>
              </w:rPr>
              <w:pict w14:anchorId="6C38037C">
                <v:shape id="_x0000_i1030" type="#_x0000_t75" style="width:14.5pt;height:12.5pt" equationxml="&lt;">
                  <v:imagedata r:id="rId10" o:title="" chromakey="white"/>
                </v:shape>
              </w:pict>
            </w:r>
            <w:r w:rsidRPr="00BE50CA">
              <w:rPr>
                <w:rFonts w:cs="Times"/>
              </w:rPr>
              <w:fldChar w:fldCharType="end"/>
            </w:r>
            <w:r w:rsidRPr="00BE50CA">
              <w:rPr>
                <w:rFonts w:cs="Times"/>
              </w:rPr>
              <w:t xml:space="preserve"> may be the identity as a special case </w:t>
            </w:r>
          </w:p>
          <w:p w14:paraId="44BDBDEB" w14:textId="77777777" w:rsidR="003623AE" w:rsidRPr="00BE50CA" w:rsidRDefault="003623AE" w:rsidP="003623AE">
            <w:pPr>
              <w:numPr>
                <w:ilvl w:val="0"/>
                <w:numId w:val="12"/>
              </w:numPr>
              <w:snapToGrid w:val="0"/>
              <w:spacing w:line="276" w:lineRule="auto"/>
              <w:rPr>
                <w:rFonts w:cs="Times"/>
                <w:lang w:val="en-GB" w:eastAsia="zh-CN"/>
              </w:rPr>
            </w:pPr>
            <w:r w:rsidRPr="00BE50CA">
              <w:rPr>
                <w:rFonts w:cs="Times"/>
                <w:lang w:eastAsia="zh-CN"/>
              </w:rPr>
              <w:t xml:space="preserve">Alt3. </w:t>
            </w:r>
            <w:r w:rsidRPr="00BE50CA">
              <w:rPr>
                <w:rFonts w:cs="Times"/>
              </w:rPr>
              <w:t>Reuse</w:t>
            </w:r>
            <w:r w:rsidRPr="00BE50CA">
              <w:rPr>
                <w:rFonts w:cs="Times"/>
                <w:lang w:eastAsia="zh-CN"/>
              </w:rPr>
              <w:t xml:space="preserve"> Rel-16/17 (F)eType-II codebook with multiple </w:t>
            </w:r>
            <w:r w:rsidRPr="00BE50CA">
              <w:rPr>
                <w:rFonts w:cs="Times"/>
                <w:lang w:eastAsia="zh-CN"/>
              </w:rPr>
              <w:fldChar w:fldCharType="begin"/>
            </w:r>
            <w:r w:rsidRPr="00BE50CA">
              <w:rPr>
                <w:rFonts w:cs="Times"/>
                <w:lang w:eastAsia="zh-CN"/>
              </w:rPr>
              <w:instrText xml:space="preserve"> QUOTE </w:instrText>
            </w:r>
            <w:r w:rsidR="003D17BF">
              <w:rPr>
                <w:rFonts w:ascii="Times New Roman" w:eastAsia="Times New Roman" w:hAnsi="Times New Roman" w:cs="Times"/>
                <w:position w:val="-5"/>
                <w:sz w:val="22"/>
                <w:szCs w:val="22"/>
              </w:rPr>
              <w:pict w14:anchorId="3BEA9DCA">
                <v:shape id="_x0000_i1031" type="#_x0000_t75" style="width:14.5pt;height:12.5pt" equationxml="&lt;">
                  <v:imagedata r:id="rId11" o:title="" chromakey="white"/>
                </v:shape>
              </w:pict>
            </w:r>
            <w:r w:rsidRPr="00BE50CA">
              <w:rPr>
                <w:rFonts w:cs="Times"/>
                <w:lang w:eastAsia="zh-CN"/>
              </w:rPr>
              <w:instrText xml:space="preserve"> </w:instrText>
            </w:r>
            <w:r w:rsidRPr="00BE50CA">
              <w:rPr>
                <w:rFonts w:cs="Times"/>
                <w:lang w:eastAsia="zh-CN"/>
              </w:rPr>
              <w:fldChar w:fldCharType="separate"/>
            </w:r>
            <w:r w:rsidR="003D17BF">
              <w:rPr>
                <w:rFonts w:ascii="Times New Roman" w:eastAsia="Times New Roman" w:hAnsi="Times New Roman" w:cs="Times"/>
                <w:position w:val="-5"/>
                <w:sz w:val="22"/>
                <w:szCs w:val="22"/>
              </w:rPr>
              <w:pict w14:anchorId="32B41E08">
                <v:shape id="_x0000_i1032" type="#_x0000_t75" style="width:14.5pt;height:12.5pt" equationxml="&lt;">
                  <v:imagedata r:id="rId11" o:title="" chromakey="white"/>
                </v:shape>
              </w:pict>
            </w:r>
            <w:r w:rsidRPr="00BE50CA">
              <w:rPr>
                <w:rFonts w:cs="Times"/>
                <w:lang w:eastAsia="zh-CN"/>
              </w:rPr>
              <w:fldChar w:fldCharType="end"/>
            </w:r>
            <w:r w:rsidRPr="00BE50CA">
              <w:rPr>
                <w:rFonts w:cs="Times"/>
                <w:lang w:eastAsia="zh-CN"/>
              </w:rPr>
              <w:t xml:space="preserve"> and a single </w:t>
            </w:r>
            <w:r w:rsidRPr="00BE50CA">
              <w:rPr>
                <w:rFonts w:cs="Times"/>
                <w:lang w:eastAsia="zh-CN"/>
              </w:rPr>
              <w:fldChar w:fldCharType="begin"/>
            </w:r>
            <w:r w:rsidRPr="00BE50CA">
              <w:rPr>
                <w:rFonts w:cs="Times"/>
                <w:lang w:eastAsia="zh-CN"/>
              </w:rPr>
              <w:instrText xml:space="preserve"> QUOTE </w:instrText>
            </w:r>
            <w:r w:rsidR="003D17BF">
              <w:rPr>
                <w:rFonts w:ascii="Times New Roman" w:eastAsia="Times New Roman" w:hAnsi="Times New Roman" w:cs="Times"/>
                <w:position w:val="-5"/>
                <w:sz w:val="22"/>
                <w:szCs w:val="22"/>
              </w:rPr>
              <w:pict w14:anchorId="42F0F5F8">
                <v:shape id="_x0000_i1033" type="#_x0000_t75" style="width:14.5pt;height:12.5pt" equationxml="&lt;">
                  <v:imagedata r:id="rId12" o:title="" chromakey="white"/>
                </v:shape>
              </w:pict>
            </w:r>
            <w:r w:rsidRPr="00BE50CA">
              <w:rPr>
                <w:rFonts w:cs="Times"/>
                <w:lang w:eastAsia="zh-CN"/>
              </w:rPr>
              <w:instrText xml:space="preserve"> </w:instrText>
            </w:r>
            <w:r w:rsidRPr="00BE50CA">
              <w:rPr>
                <w:rFonts w:cs="Times"/>
                <w:lang w:eastAsia="zh-CN"/>
              </w:rPr>
              <w:fldChar w:fldCharType="separate"/>
            </w:r>
            <w:r w:rsidR="003D17BF">
              <w:rPr>
                <w:rFonts w:ascii="Times New Roman" w:eastAsia="Times New Roman" w:hAnsi="Times New Roman" w:cs="Times"/>
                <w:position w:val="-5"/>
                <w:sz w:val="22"/>
                <w:szCs w:val="22"/>
              </w:rPr>
              <w:pict w14:anchorId="3118F580">
                <v:shape id="_x0000_i1034" type="#_x0000_t75" style="width:14.5pt;height:12.5pt" equationxml="&lt;">
                  <v:imagedata r:id="rId12" o:title="" chromakey="white"/>
                </v:shape>
              </w:pict>
            </w:r>
            <w:r w:rsidRPr="00BE50CA">
              <w:rPr>
                <w:rFonts w:cs="Times"/>
                <w:lang w:eastAsia="zh-CN"/>
              </w:rPr>
              <w:fldChar w:fldCharType="end"/>
            </w:r>
            <w:r w:rsidRPr="00BE50CA">
              <w:rPr>
                <w:rFonts w:cs="Times"/>
                <w:lang w:eastAsia="zh-CN"/>
              </w:rPr>
              <w:t xml:space="preserve"> and </w:t>
            </w:r>
            <w:r w:rsidRPr="00BE50CA">
              <w:rPr>
                <w:rFonts w:cs="Times"/>
                <w:lang w:eastAsia="zh-CN"/>
              </w:rPr>
              <w:fldChar w:fldCharType="begin"/>
            </w:r>
            <w:r w:rsidRPr="00BE50CA">
              <w:rPr>
                <w:rFonts w:cs="Times"/>
                <w:lang w:eastAsia="zh-CN"/>
              </w:rPr>
              <w:instrText xml:space="preserve"> QUOTE </w:instrText>
            </w:r>
            <w:r w:rsidR="003D17BF">
              <w:rPr>
                <w:rFonts w:ascii="Times New Roman" w:eastAsia="Times New Roman" w:hAnsi="Times New Roman" w:cs="Times"/>
                <w:position w:val="-9"/>
                <w:sz w:val="22"/>
                <w:szCs w:val="22"/>
              </w:rPr>
              <w:pict w14:anchorId="258EF124">
                <v:shape id="_x0000_i1035" type="#_x0000_t75" style="width:14.5pt;height:14.5pt" equationxml="&lt;">
                  <v:imagedata r:id="rId13" o:title="" chromakey="white"/>
                </v:shape>
              </w:pict>
            </w:r>
            <w:r w:rsidRPr="00BE50CA">
              <w:rPr>
                <w:rFonts w:cs="Times"/>
                <w:lang w:eastAsia="zh-CN"/>
              </w:rPr>
              <w:instrText xml:space="preserve"> </w:instrText>
            </w:r>
            <w:r w:rsidRPr="00BE50CA">
              <w:rPr>
                <w:rFonts w:cs="Times"/>
                <w:lang w:eastAsia="zh-CN"/>
              </w:rPr>
              <w:fldChar w:fldCharType="separate"/>
            </w:r>
            <w:r w:rsidR="003D17BF">
              <w:rPr>
                <w:rFonts w:ascii="Times New Roman" w:eastAsia="Times New Roman" w:hAnsi="Times New Roman" w:cs="Times"/>
                <w:position w:val="-9"/>
                <w:sz w:val="22"/>
                <w:szCs w:val="22"/>
              </w:rPr>
              <w:pict w14:anchorId="77C5AA0C">
                <v:shape id="_x0000_i1036" type="#_x0000_t75" style="width:14.5pt;height:14.5pt" equationxml="&lt;">
                  <v:imagedata r:id="rId13" o:title="" chromakey="white"/>
                </v:shape>
              </w:pict>
            </w:r>
            <w:r w:rsidRPr="00BE50CA">
              <w:rPr>
                <w:rFonts w:cs="Times"/>
                <w:lang w:eastAsia="zh-CN"/>
              </w:rPr>
              <w:fldChar w:fldCharType="end"/>
            </w:r>
            <w:r w:rsidRPr="00BE50CA">
              <w:rPr>
                <w:rFonts w:cs="Times"/>
                <w:lang w:eastAsia="zh-CN"/>
              </w:rPr>
              <w:t xml:space="preserve"> report.</w:t>
            </w:r>
          </w:p>
          <w:p w14:paraId="119BDD8D" w14:textId="77777777" w:rsidR="003623AE" w:rsidRDefault="003623AE" w:rsidP="00742154">
            <w:pPr>
              <w:snapToGrid w:val="0"/>
              <w:spacing w:line="276" w:lineRule="auto"/>
              <w:rPr>
                <w:rFonts w:cs="Times"/>
                <w:lang w:val="en-GB" w:eastAsia="zh-CN"/>
              </w:rPr>
            </w:pPr>
          </w:p>
        </w:tc>
      </w:tr>
    </w:tbl>
    <w:p w14:paraId="21184792" w14:textId="77777777" w:rsidR="00742154" w:rsidRPr="00A67D2A" w:rsidRDefault="00742154" w:rsidP="00742154">
      <w:pPr>
        <w:snapToGrid w:val="0"/>
        <w:spacing w:after="0" w:line="276" w:lineRule="auto"/>
        <w:ind w:left="760"/>
        <w:jc w:val="left"/>
        <w:rPr>
          <w:rFonts w:cs="Times"/>
          <w:lang w:val="en-GB" w:eastAsia="zh-CN"/>
        </w:rPr>
      </w:pPr>
    </w:p>
    <w:p w14:paraId="3B7E7060" w14:textId="77777777" w:rsidR="00742154" w:rsidRDefault="00742154" w:rsidP="00742154">
      <w:pPr>
        <w:spacing w:after="0" w:line="276" w:lineRule="auto"/>
        <w:rPr>
          <w:sz w:val="20"/>
          <w:szCs w:val="20"/>
        </w:rPr>
      </w:pPr>
      <w:r>
        <w:rPr>
          <w:sz w:val="20"/>
          <w:szCs w:val="20"/>
        </w:rPr>
        <w:t>M</w:t>
      </w:r>
      <w:r w:rsidRPr="0014685A">
        <w:rPr>
          <w:sz w:val="20"/>
          <w:szCs w:val="20"/>
        </w:rPr>
        <w:t>odifi</w:t>
      </w:r>
      <w:r>
        <w:rPr>
          <w:sz w:val="20"/>
          <w:szCs w:val="20"/>
        </w:rPr>
        <w:t>cations in</w:t>
      </w:r>
      <w:r w:rsidRPr="0014685A">
        <w:rPr>
          <w:sz w:val="20"/>
          <w:szCs w:val="20"/>
        </w:rPr>
        <w:t xml:space="preserve"> the existing Type-II codebooks by introducing a new sort of basis in the time or doppler domain</w:t>
      </w:r>
      <w:r>
        <w:rPr>
          <w:sz w:val="20"/>
          <w:szCs w:val="20"/>
        </w:rPr>
        <w:t xml:space="preserve"> was suggested as an option</w:t>
      </w:r>
      <w:r w:rsidRPr="0014685A">
        <w:rPr>
          <w:sz w:val="20"/>
          <w:szCs w:val="20"/>
        </w:rPr>
        <w:t xml:space="preserve">. </w:t>
      </w:r>
      <w:r>
        <w:rPr>
          <w:sz w:val="20"/>
          <w:szCs w:val="20"/>
        </w:rPr>
        <w:t>O</w:t>
      </w:r>
      <w:r w:rsidRPr="0014685A">
        <w:rPr>
          <w:sz w:val="20"/>
          <w:szCs w:val="20"/>
        </w:rPr>
        <w:t xml:space="preserve">ne of the ways suggested to alter the current Type-II codebook is by incorporating a new set of </w:t>
      </w:r>
      <w:r>
        <w:rPr>
          <w:sz w:val="20"/>
          <w:szCs w:val="20"/>
        </w:rPr>
        <w:t xml:space="preserve">basis </w:t>
      </w:r>
      <w:r w:rsidRPr="0014685A">
        <w:rPr>
          <w:sz w:val="20"/>
          <w:szCs w:val="20"/>
        </w:rPr>
        <w:t>vectors generated by taking the Kronecker product of frequency domain basis vectors with the</w:t>
      </w:r>
      <w:r>
        <w:rPr>
          <w:sz w:val="20"/>
          <w:szCs w:val="20"/>
        </w:rPr>
        <w:t xml:space="preserve"> doppler/time</w:t>
      </w:r>
      <w:r w:rsidRPr="0014685A">
        <w:rPr>
          <w:sz w:val="20"/>
          <w:szCs w:val="20"/>
        </w:rPr>
        <w:t xml:space="preserve"> domain basis.</w:t>
      </w:r>
    </w:p>
    <w:p w14:paraId="7CA9DF86" w14:textId="77777777" w:rsidR="00742154" w:rsidRDefault="00742154" w:rsidP="00742154">
      <w:pPr>
        <w:spacing w:after="0" w:line="276" w:lineRule="auto"/>
        <w:rPr>
          <w:sz w:val="20"/>
          <w:szCs w:val="20"/>
        </w:rPr>
      </w:pPr>
    </w:p>
    <w:p w14:paraId="1BF110EB" w14:textId="77777777" w:rsidR="00742154" w:rsidRDefault="00742154" w:rsidP="00742154">
      <w:pPr>
        <w:spacing w:line="276" w:lineRule="auto"/>
        <w:rPr>
          <w:color w:val="000000" w:themeColor="text1"/>
          <w:sz w:val="20"/>
          <w:szCs w:val="20"/>
        </w:rPr>
      </w:pPr>
      <w:r>
        <w:rPr>
          <w:sz w:val="20"/>
          <w:szCs w:val="20"/>
        </w:rPr>
        <w:t>The other alternative related to codebook refinement is to configure the UE to report multiple PMI indices at different time slots,  with the assumption that the spatial and frequency domain basis vectors remain the same during those time slots. This assumption holds because these vectors depend on the angle and delay of a propagation path. Generally, the angle and delay of a path vary slowly compared to the beam combining coefficients W</w:t>
      </w:r>
      <w:r>
        <w:rPr>
          <w:sz w:val="20"/>
          <w:szCs w:val="20"/>
          <w:vertAlign w:val="subscript"/>
        </w:rPr>
        <w:t>2</w:t>
      </w:r>
      <w:r>
        <w:rPr>
          <w:sz w:val="20"/>
          <w:szCs w:val="20"/>
        </w:rPr>
        <w:t xml:space="preserve">. </w:t>
      </w:r>
    </w:p>
    <w:p w14:paraId="0A22B6F4" w14:textId="77777777" w:rsidR="00742154" w:rsidRPr="00125480" w:rsidRDefault="00742154" w:rsidP="00742154">
      <w:pPr>
        <w:spacing w:line="276" w:lineRule="auto"/>
        <w:rPr>
          <w:rFonts w:cs="Times"/>
          <w:lang w:val="en-GB" w:eastAsia="zh-CN"/>
        </w:rPr>
      </w:pPr>
      <w:r>
        <w:rPr>
          <w:sz w:val="20"/>
          <w:szCs w:val="20"/>
        </w:rPr>
        <w:t xml:space="preserve">Typically, channel values exhibit correlation across time, and this feature can be used to reduce the CSI feedback overhead. </w:t>
      </w:r>
      <w:r w:rsidRPr="00DA1B2B">
        <w:rPr>
          <w:sz w:val="20"/>
          <w:szCs w:val="20"/>
        </w:rPr>
        <w:t>Two CSI reporting periodicities can be defined, where full CSI</w:t>
      </w:r>
      <w:r>
        <w:rPr>
          <w:sz w:val="20"/>
          <w:szCs w:val="20"/>
        </w:rPr>
        <w:t xml:space="preserve"> (</w:t>
      </w:r>
      <w:r w:rsidRPr="0006102F">
        <w:rPr>
          <w:b/>
          <w:bCs/>
          <w:sz w:val="20"/>
          <w:szCs w:val="20"/>
        </w:rPr>
        <w:t>W</w:t>
      </w:r>
      <w:r w:rsidRPr="0006102F">
        <w:rPr>
          <w:b/>
          <w:bCs/>
          <w:sz w:val="20"/>
          <w:szCs w:val="20"/>
          <w:vertAlign w:val="subscript"/>
        </w:rPr>
        <w:t>1</w:t>
      </w:r>
      <w:r>
        <w:rPr>
          <w:sz w:val="20"/>
          <w:szCs w:val="20"/>
        </w:rPr>
        <w:t xml:space="preserve">, </w:t>
      </w:r>
      <w:r w:rsidRPr="0006102F">
        <w:rPr>
          <w:b/>
          <w:bCs/>
          <w:sz w:val="20"/>
          <w:szCs w:val="20"/>
        </w:rPr>
        <w:t>W</w:t>
      </w:r>
      <w:r>
        <w:rPr>
          <w:b/>
          <w:bCs/>
          <w:sz w:val="20"/>
          <w:szCs w:val="20"/>
          <w:vertAlign w:val="subscript"/>
        </w:rPr>
        <w:t>f</w:t>
      </w:r>
      <w:r>
        <w:rPr>
          <w:sz w:val="20"/>
          <w:szCs w:val="20"/>
        </w:rPr>
        <w:t xml:space="preserve"> and </w:t>
      </w:r>
      <w:r w:rsidRPr="0006102F">
        <w:rPr>
          <w:b/>
          <w:bCs/>
          <w:sz w:val="20"/>
          <w:szCs w:val="20"/>
        </w:rPr>
        <w:t>W</w:t>
      </w:r>
      <w:r>
        <w:rPr>
          <w:b/>
          <w:bCs/>
          <w:sz w:val="20"/>
          <w:szCs w:val="20"/>
          <w:vertAlign w:val="subscript"/>
        </w:rPr>
        <w:t>2</w:t>
      </w:r>
      <w:r>
        <w:rPr>
          <w:sz w:val="20"/>
          <w:szCs w:val="20"/>
        </w:rPr>
        <w:t xml:space="preserve">) </w:t>
      </w:r>
      <w:r w:rsidRPr="00DA1B2B">
        <w:rPr>
          <w:sz w:val="20"/>
          <w:szCs w:val="20"/>
        </w:rPr>
        <w:t>is feedback at longer periodicity and partial feedback</w:t>
      </w:r>
      <w:r>
        <w:rPr>
          <w:sz w:val="20"/>
          <w:szCs w:val="20"/>
        </w:rPr>
        <w:t xml:space="preserve"> (quantized </w:t>
      </w:r>
      <w:r w:rsidRPr="006222D5">
        <w:rPr>
          <w:b/>
          <w:bCs/>
          <w:sz w:val="20"/>
          <w:szCs w:val="20"/>
        </w:rPr>
        <w:t>W</w:t>
      </w:r>
      <w:r>
        <w:rPr>
          <w:b/>
          <w:bCs/>
          <w:sz w:val="20"/>
          <w:szCs w:val="20"/>
          <w:vertAlign w:val="subscript"/>
        </w:rPr>
        <w:t>2</w:t>
      </w:r>
      <w:r>
        <w:rPr>
          <w:sz w:val="20"/>
          <w:szCs w:val="20"/>
        </w:rPr>
        <w:t xml:space="preserve">) </w:t>
      </w:r>
      <w:r w:rsidRPr="00DA1B2B">
        <w:rPr>
          <w:sz w:val="20"/>
          <w:szCs w:val="20"/>
        </w:rPr>
        <w:t>is transmitted at short periodicity. The gNB performs reconstruction of the required precoder matrix using the partial feedback available at short periodicities. This helps to improve CSI for higher speeds without increasing overhead.</w:t>
      </w:r>
    </w:p>
    <w:p w14:paraId="70D16F3A" w14:textId="77777777" w:rsidR="00742154" w:rsidRPr="0014291D" w:rsidRDefault="00742154" w:rsidP="00742154">
      <w:pPr>
        <w:spacing w:after="0" w:line="276" w:lineRule="auto"/>
        <w:rPr>
          <w:sz w:val="20"/>
          <w:szCs w:val="20"/>
        </w:rPr>
      </w:pPr>
      <w:r w:rsidRPr="00FF0815">
        <w:rPr>
          <w:sz w:val="20"/>
          <w:szCs w:val="20"/>
        </w:rPr>
        <w:t xml:space="preserve">Simulations were conducted on </w:t>
      </w:r>
      <w:r>
        <w:rPr>
          <w:sz w:val="20"/>
          <w:szCs w:val="20"/>
        </w:rPr>
        <w:t xml:space="preserve">the </w:t>
      </w:r>
      <w:r w:rsidRPr="00FF0815">
        <w:rPr>
          <w:sz w:val="20"/>
          <w:szCs w:val="20"/>
        </w:rPr>
        <w:t xml:space="preserve">transmission of partial CSI for different Doppler frequency values and different </w:t>
      </w:r>
      <w:r>
        <w:rPr>
          <w:sz w:val="20"/>
          <w:szCs w:val="20"/>
        </w:rPr>
        <w:t xml:space="preserve">CSI reporting </w:t>
      </w:r>
      <w:r w:rsidRPr="00FF0815">
        <w:rPr>
          <w:sz w:val="20"/>
          <w:szCs w:val="20"/>
        </w:rPr>
        <w:t xml:space="preserve">periodicities. The simulation parameters are provided in the appendix. Two CSI reporting periodicities are considered: long periodicity to transmit CSI as in Rel. 16/17 Type II code book and short periodicity to transmit the partial CSI. This implies that partial CSI is feedback more often compared to full CSI, leading to </w:t>
      </w:r>
      <w:r>
        <w:rPr>
          <w:sz w:val="20"/>
          <w:szCs w:val="20"/>
        </w:rPr>
        <w:t xml:space="preserve">a </w:t>
      </w:r>
      <w:r w:rsidRPr="00FF0815">
        <w:rPr>
          <w:sz w:val="20"/>
          <w:szCs w:val="20"/>
        </w:rPr>
        <w:t>reduction in overhead. The gNB reconstructs the precoder using the partial CSI available at short periodicity values, which implies frequent CSI update. The nMSE between the actual precoder matrix (available at the UE) and the reconstructed precoder matrix</w:t>
      </w:r>
      <w:r>
        <w:rPr>
          <w:sz w:val="20"/>
          <w:szCs w:val="20"/>
        </w:rPr>
        <w:t xml:space="preserve"> (at the gNB) </w:t>
      </w:r>
      <w:r w:rsidRPr="00FF0815">
        <w:rPr>
          <w:sz w:val="20"/>
          <w:szCs w:val="20"/>
        </w:rPr>
        <w:t>is studied for different feedback overheads. Table I present</w:t>
      </w:r>
      <w:r>
        <w:rPr>
          <w:sz w:val="20"/>
          <w:szCs w:val="20"/>
        </w:rPr>
        <w:t>s</w:t>
      </w:r>
      <w:r w:rsidRPr="00FF0815">
        <w:rPr>
          <w:sz w:val="20"/>
          <w:szCs w:val="20"/>
        </w:rPr>
        <w:t xml:space="preserve"> the comparison between the feedback overhead and nMSE</w:t>
      </w:r>
      <w:r>
        <w:rPr>
          <w:sz w:val="20"/>
          <w:szCs w:val="20"/>
        </w:rPr>
        <w:t xml:space="preserve"> for different Doppler frequencies and CSI reporting periodicities</w:t>
      </w:r>
    </w:p>
    <w:p w14:paraId="2DA4F3F1" w14:textId="77777777" w:rsidR="00742154" w:rsidRPr="00FF0815" w:rsidRDefault="00742154" w:rsidP="00742154">
      <w:pPr>
        <w:spacing w:after="0" w:line="276" w:lineRule="auto"/>
        <w:rPr>
          <w:sz w:val="20"/>
          <w:szCs w:val="20"/>
        </w:rPr>
      </w:pPr>
      <w:r w:rsidRPr="00FF0815">
        <w:rPr>
          <w:sz w:val="20"/>
          <w:szCs w:val="20"/>
        </w:rPr>
        <w:t>Feedback overhead presents the ratio between the overhead incurred with partial CSI and overhead incurred with full CSI.</w:t>
      </w:r>
    </w:p>
    <w:p w14:paraId="2C2F1F5F" w14:textId="77777777" w:rsidR="00742154" w:rsidRDefault="00742154" w:rsidP="00742154">
      <w:pPr>
        <w:spacing w:line="276" w:lineRule="auto"/>
        <w:jc w:val="center"/>
        <w:rPr>
          <w:b/>
          <w:bCs/>
          <w:color w:val="0070C0"/>
          <w:sz w:val="20"/>
          <w:szCs w:val="20"/>
          <w:lang w:val="en-IN"/>
        </w:rPr>
      </w:pPr>
    </w:p>
    <w:p w14:paraId="26D3498B" w14:textId="77777777" w:rsidR="00742154" w:rsidRDefault="00742154" w:rsidP="00742154">
      <w:pPr>
        <w:spacing w:line="276" w:lineRule="auto"/>
        <w:jc w:val="center"/>
        <w:rPr>
          <w:color w:val="0070C0"/>
          <w:sz w:val="24"/>
          <w:szCs w:val="24"/>
          <w:lang w:val="en-IN"/>
        </w:rPr>
      </w:pPr>
      <w:r w:rsidRPr="00EC7CDA">
        <w:rPr>
          <w:b/>
          <w:bCs/>
          <w:color w:val="0070C0"/>
          <w:sz w:val="20"/>
          <w:szCs w:val="20"/>
          <w:lang w:val="en-IN"/>
        </w:rPr>
        <w:t>Table I: Overhead ratio vs. nMSE</w:t>
      </w:r>
    </w:p>
    <w:tbl>
      <w:tblPr>
        <w:tblStyle w:val="TableGrid"/>
        <w:tblpPr w:leftFromText="180" w:rightFromText="180" w:vertAnchor="text" w:horzAnchor="margin" w:tblpY="-49"/>
        <w:tblW w:w="0" w:type="auto"/>
        <w:tblLook w:val="04A0" w:firstRow="1" w:lastRow="0" w:firstColumn="1" w:lastColumn="0" w:noHBand="0" w:noVBand="1"/>
      </w:tblPr>
      <w:tblGrid>
        <w:gridCol w:w="2038"/>
        <w:gridCol w:w="1827"/>
        <w:gridCol w:w="1620"/>
        <w:gridCol w:w="2250"/>
        <w:gridCol w:w="1569"/>
      </w:tblGrid>
      <w:tr w:rsidR="00742154" w:rsidRPr="00B86BF1" w14:paraId="6D86A010" w14:textId="77777777" w:rsidTr="00DA697A">
        <w:tc>
          <w:tcPr>
            <w:tcW w:w="2038" w:type="dxa"/>
            <w:vMerge w:val="restart"/>
          </w:tcPr>
          <w:p w14:paraId="12B91EA8" w14:textId="77777777" w:rsidR="00742154" w:rsidRPr="00B86BF1" w:rsidRDefault="00742154" w:rsidP="00DA697A">
            <w:pPr>
              <w:spacing w:line="276" w:lineRule="auto"/>
              <w:jc w:val="center"/>
              <w:rPr>
                <w:b/>
                <w:bCs/>
              </w:rPr>
            </w:pPr>
            <w:r w:rsidRPr="00B86BF1">
              <w:rPr>
                <w:b/>
                <w:bCs/>
              </w:rPr>
              <w:t>Doppler frequency       (Hz)</w:t>
            </w:r>
          </w:p>
        </w:tc>
        <w:tc>
          <w:tcPr>
            <w:tcW w:w="3447" w:type="dxa"/>
            <w:gridSpan w:val="2"/>
          </w:tcPr>
          <w:p w14:paraId="62D9DF9B" w14:textId="77777777" w:rsidR="00742154" w:rsidRPr="00B86BF1" w:rsidRDefault="00742154" w:rsidP="00DA697A">
            <w:pPr>
              <w:spacing w:line="276" w:lineRule="auto"/>
              <w:jc w:val="center"/>
              <w:rPr>
                <w:b/>
                <w:bCs/>
              </w:rPr>
            </w:pPr>
            <w:r w:rsidRPr="00B86BF1">
              <w:rPr>
                <w:b/>
                <w:bCs/>
              </w:rPr>
              <w:t>CSI reporting periodicity (msec)</w:t>
            </w:r>
          </w:p>
        </w:tc>
        <w:tc>
          <w:tcPr>
            <w:tcW w:w="2250" w:type="dxa"/>
            <w:vMerge w:val="restart"/>
          </w:tcPr>
          <w:p w14:paraId="5B642F93" w14:textId="77777777" w:rsidR="00742154" w:rsidRPr="00B86BF1" w:rsidRDefault="00742154" w:rsidP="00DA697A">
            <w:pPr>
              <w:spacing w:line="276" w:lineRule="auto"/>
              <w:jc w:val="center"/>
              <w:rPr>
                <w:b/>
                <w:bCs/>
              </w:rPr>
            </w:pPr>
            <w:r w:rsidRPr="00B86BF1">
              <w:rPr>
                <w:b/>
                <w:bCs/>
              </w:rPr>
              <w:t>Average overhead ratio</w:t>
            </w:r>
          </w:p>
        </w:tc>
        <w:tc>
          <w:tcPr>
            <w:tcW w:w="1569" w:type="dxa"/>
            <w:vMerge w:val="restart"/>
          </w:tcPr>
          <w:p w14:paraId="2D81F451" w14:textId="77777777" w:rsidR="00742154" w:rsidRPr="00B86BF1" w:rsidRDefault="00742154" w:rsidP="00DA697A">
            <w:pPr>
              <w:spacing w:line="276" w:lineRule="auto"/>
              <w:jc w:val="center"/>
              <w:rPr>
                <w:b/>
                <w:bCs/>
              </w:rPr>
            </w:pPr>
            <w:r w:rsidRPr="00B86BF1">
              <w:rPr>
                <w:b/>
                <w:bCs/>
              </w:rPr>
              <w:t>nMSE</w:t>
            </w:r>
          </w:p>
        </w:tc>
      </w:tr>
      <w:tr w:rsidR="00742154" w14:paraId="71D687EE" w14:textId="77777777" w:rsidTr="00DA697A">
        <w:tc>
          <w:tcPr>
            <w:tcW w:w="2038" w:type="dxa"/>
            <w:vMerge/>
          </w:tcPr>
          <w:p w14:paraId="60B78171" w14:textId="77777777" w:rsidR="00742154" w:rsidRDefault="00742154" w:rsidP="00DA697A">
            <w:pPr>
              <w:spacing w:line="276" w:lineRule="auto"/>
            </w:pPr>
          </w:p>
        </w:tc>
        <w:tc>
          <w:tcPr>
            <w:tcW w:w="1827" w:type="dxa"/>
          </w:tcPr>
          <w:p w14:paraId="7AEDC129" w14:textId="77777777" w:rsidR="00742154" w:rsidRPr="00B86BF1" w:rsidRDefault="00742154" w:rsidP="00DA697A">
            <w:pPr>
              <w:spacing w:line="276" w:lineRule="auto"/>
              <w:jc w:val="center"/>
              <w:rPr>
                <w:b/>
                <w:bCs/>
              </w:rPr>
            </w:pPr>
            <w:r>
              <w:rPr>
                <w:b/>
                <w:bCs/>
              </w:rPr>
              <w:t>Full CSI</w:t>
            </w:r>
          </w:p>
        </w:tc>
        <w:tc>
          <w:tcPr>
            <w:tcW w:w="1620" w:type="dxa"/>
          </w:tcPr>
          <w:p w14:paraId="0E183E6E" w14:textId="77777777" w:rsidR="00742154" w:rsidRPr="00B86BF1" w:rsidRDefault="00742154" w:rsidP="00DA697A">
            <w:pPr>
              <w:spacing w:line="276" w:lineRule="auto"/>
              <w:jc w:val="center"/>
              <w:rPr>
                <w:b/>
                <w:bCs/>
              </w:rPr>
            </w:pPr>
            <w:r>
              <w:rPr>
                <w:b/>
                <w:bCs/>
              </w:rPr>
              <w:t>Partial CSI</w:t>
            </w:r>
          </w:p>
        </w:tc>
        <w:tc>
          <w:tcPr>
            <w:tcW w:w="2250" w:type="dxa"/>
            <w:vMerge/>
          </w:tcPr>
          <w:p w14:paraId="531FB13D" w14:textId="77777777" w:rsidR="00742154" w:rsidRDefault="00742154" w:rsidP="00DA697A">
            <w:pPr>
              <w:spacing w:line="276" w:lineRule="auto"/>
            </w:pPr>
          </w:p>
        </w:tc>
        <w:tc>
          <w:tcPr>
            <w:tcW w:w="1569" w:type="dxa"/>
            <w:vMerge/>
          </w:tcPr>
          <w:p w14:paraId="01DF629B" w14:textId="77777777" w:rsidR="00742154" w:rsidRDefault="00742154" w:rsidP="00DA697A">
            <w:pPr>
              <w:spacing w:line="276" w:lineRule="auto"/>
            </w:pPr>
          </w:p>
        </w:tc>
      </w:tr>
      <w:tr w:rsidR="00742154" w14:paraId="3F3338D6" w14:textId="77777777" w:rsidTr="00DA697A">
        <w:tc>
          <w:tcPr>
            <w:tcW w:w="2038" w:type="dxa"/>
          </w:tcPr>
          <w:p w14:paraId="4E29BB6F" w14:textId="77777777" w:rsidR="00742154" w:rsidRDefault="00742154" w:rsidP="00DA697A">
            <w:pPr>
              <w:spacing w:line="276" w:lineRule="auto"/>
            </w:pPr>
            <w:r>
              <w:t>20</w:t>
            </w:r>
          </w:p>
        </w:tc>
        <w:tc>
          <w:tcPr>
            <w:tcW w:w="1827" w:type="dxa"/>
          </w:tcPr>
          <w:p w14:paraId="3208798D" w14:textId="77777777" w:rsidR="00742154" w:rsidRDefault="00742154" w:rsidP="00DA697A">
            <w:pPr>
              <w:spacing w:line="276" w:lineRule="auto"/>
            </w:pPr>
            <w:r>
              <w:t>10</w:t>
            </w:r>
          </w:p>
        </w:tc>
        <w:tc>
          <w:tcPr>
            <w:tcW w:w="1620" w:type="dxa"/>
          </w:tcPr>
          <w:p w14:paraId="0A2BE31A" w14:textId="77777777" w:rsidR="00742154" w:rsidRDefault="00742154" w:rsidP="00DA697A">
            <w:pPr>
              <w:spacing w:line="276" w:lineRule="auto"/>
            </w:pPr>
            <w:r>
              <w:t>5</w:t>
            </w:r>
          </w:p>
        </w:tc>
        <w:tc>
          <w:tcPr>
            <w:tcW w:w="2250" w:type="dxa"/>
          </w:tcPr>
          <w:p w14:paraId="50B41DDB" w14:textId="77777777" w:rsidR="00742154" w:rsidRDefault="00742154" w:rsidP="00DA697A">
            <w:pPr>
              <w:spacing w:line="276" w:lineRule="auto"/>
            </w:pPr>
            <w:r>
              <w:t>0.3060</w:t>
            </w:r>
          </w:p>
        </w:tc>
        <w:tc>
          <w:tcPr>
            <w:tcW w:w="1569" w:type="dxa"/>
          </w:tcPr>
          <w:p w14:paraId="28EA4A5A" w14:textId="77777777" w:rsidR="00742154" w:rsidRDefault="00742154" w:rsidP="00DA697A">
            <w:pPr>
              <w:spacing w:line="276" w:lineRule="auto"/>
            </w:pPr>
            <w:r>
              <w:t>4.5049</w:t>
            </w:r>
            <w:r w:rsidRPr="00EC7CDA">
              <w:rPr>
                <w:sz w:val="22"/>
              </w:rPr>
              <w:t xml:space="preserve"> x10-4</w:t>
            </w:r>
          </w:p>
        </w:tc>
      </w:tr>
      <w:tr w:rsidR="00742154" w14:paraId="6D42DE3D" w14:textId="77777777" w:rsidTr="00DA697A">
        <w:tc>
          <w:tcPr>
            <w:tcW w:w="2038" w:type="dxa"/>
          </w:tcPr>
          <w:p w14:paraId="2B1830ED" w14:textId="77777777" w:rsidR="00742154" w:rsidRDefault="00742154" w:rsidP="00DA697A">
            <w:pPr>
              <w:spacing w:line="276" w:lineRule="auto"/>
            </w:pPr>
            <w:r>
              <w:t>20</w:t>
            </w:r>
          </w:p>
        </w:tc>
        <w:tc>
          <w:tcPr>
            <w:tcW w:w="1827" w:type="dxa"/>
          </w:tcPr>
          <w:p w14:paraId="5A19BD00" w14:textId="77777777" w:rsidR="00742154" w:rsidRDefault="00742154" w:rsidP="00DA697A">
            <w:pPr>
              <w:spacing w:line="276" w:lineRule="auto"/>
            </w:pPr>
            <w:r>
              <w:t>6</w:t>
            </w:r>
          </w:p>
        </w:tc>
        <w:tc>
          <w:tcPr>
            <w:tcW w:w="1620" w:type="dxa"/>
          </w:tcPr>
          <w:p w14:paraId="28749F17" w14:textId="77777777" w:rsidR="00742154" w:rsidRDefault="00742154" w:rsidP="00DA697A">
            <w:pPr>
              <w:spacing w:line="276" w:lineRule="auto"/>
            </w:pPr>
            <w:r>
              <w:t>3</w:t>
            </w:r>
          </w:p>
        </w:tc>
        <w:tc>
          <w:tcPr>
            <w:tcW w:w="2250" w:type="dxa"/>
          </w:tcPr>
          <w:p w14:paraId="1D07F306" w14:textId="77777777" w:rsidR="00742154" w:rsidRDefault="00742154" w:rsidP="00DA697A">
            <w:pPr>
              <w:spacing w:line="276" w:lineRule="auto"/>
            </w:pPr>
            <w:r>
              <w:t>0.2255</w:t>
            </w:r>
          </w:p>
        </w:tc>
        <w:tc>
          <w:tcPr>
            <w:tcW w:w="1569" w:type="dxa"/>
          </w:tcPr>
          <w:p w14:paraId="5502F376" w14:textId="77777777" w:rsidR="00742154" w:rsidRDefault="00742154" w:rsidP="00DA697A">
            <w:pPr>
              <w:spacing w:line="276" w:lineRule="auto"/>
            </w:pPr>
            <w:r>
              <w:t>4.2362</w:t>
            </w:r>
            <w:r w:rsidRPr="00EC7CDA">
              <w:rPr>
                <w:sz w:val="22"/>
              </w:rPr>
              <w:t xml:space="preserve"> x10-4</w:t>
            </w:r>
          </w:p>
        </w:tc>
      </w:tr>
      <w:tr w:rsidR="00742154" w14:paraId="0ADEFEE4" w14:textId="77777777" w:rsidTr="00DA697A">
        <w:tc>
          <w:tcPr>
            <w:tcW w:w="2038" w:type="dxa"/>
          </w:tcPr>
          <w:p w14:paraId="3954CB56" w14:textId="77777777" w:rsidR="00742154" w:rsidRDefault="00742154" w:rsidP="00DA697A">
            <w:pPr>
              <w:spacing w:line="276" w:lineRule="auto"/>
            </w:pPr>
            <w:r>
              <w:t>60</w:t>
            </w:r>
          </w:p>
        </w:tc>
        <w:tc>
          <w:tcPr>
            <w:tcW w:w="1827" w:type="dxa"/>
          </w:tcPr>
          <w:p w14:paraId="050981C8" w14:textId="77777777" w:rsidR="00742154" w:rsidRDefault="00742154" w:rsidP="00DA697A">
            <w:pPr>
              <w:spacing w:line="276" w:lineRule="auto"/>
            </w:pPr>
            <w:r>
              <w:t>10</w:t>
            </w:r>
          </w:p>
        </w:tc>
        <w:tc>
          <w:tcPr>
            <w:tcW w:w="1620" w:type="dxa"/>
          </w:tcPr>
          <w:p w14:paraId="58C47979" w14:textId="77777777" w:rsidR="00742154" w:rsidRDefault="00742154" w:rsidP="00DA697A">
            <w:pPr>
              <w:spacing w:line="276" w:lineRule="auto"/>
            </w:pPr>
            <w:r>
              <w:t>5</w:t>
            </w:r>
          </w:p>
        </w:tc>
        <w:tc>
          <w:tcPr>
            <w:tcW w:w="2250" w:type="dxa"/>
          </w:tcPr>
          <w:p w14:paraId="0474EA0E" w14:textId="77777777" w:rsidR="00742154" w:rsidRDefault="00742154" w:rsidP="00DA697A">
            <w:pPr>
              <w:spacing w:line="276" w:lineRule="auto"/>
            </w:pPr>
            <w:r>
              <w:t>0.4076</w:t>
            </w:r>
          </w:p>
        </w:tc>
        <w:tc>
          <w:tcPr>
            <w:tcW w:w="1569" w:type="dxa"/>
          </w:tcPr>
          <w:p w14:paraId="1443DF6C" w14:textId="77777777" w:rsidR="00742154" w:rsidRDefault="00742154" w:rsidP="00DA697A">
            <w:pPr>
              <w:spacing w:line="276" w:lineRule="auto"/>
            </w:pPr>
            <w:r>
              <w:t>4.3325</w:t>
            </w:r>
            <w:r w:rsidRPr="00EC7CDA">
              <w:rPr>
                <w:sz w:val="22"/>
              </w:rPr>
              <w:t xml:space="preserve"> x10-4</w:t>
            </w:r>
          </w:p>
        </w:tc>
      </w:tr>
      <w:tr w:rsidR="00742154" w14:paraId="41058AEB" w14:textId="77777777" w:rsidTr="00DA697A">
        <w:tc>
          <w:tcPr>
            <w:tcW w:w="2038" w:type="dxa"/>
          </w:tcPr>
          <w:p w14:paraId="27E51D56" w14:textId="77777777" w:rsidR="00742154" w:rsidRDefault="00742154" w:rsidP="00DA697A">
            <w:pPr>
              <w:spacing w:line="276" w:lineRule="auto"/>
            </w:pPr>
            <w:r>
              <w:t>60</w:t>
            </w:r>
          </w:p>
        </w:tc>
        <w:tc>
          <w:tcPr>
            <w:tcW w:w="1827" w:type="dxa"/>
          </w:tcPr>
          <w:p w14:paraId="1BA3420A" w14:textId="77777777" w:rsidR="00742154" w:rsidRDefault="00742154" w:rsidP="00DA697A">
            <w:pPr>
              <w:spacing w:line="276" w:lineRule="auto"/>
            </w:pPr>
            <w:r>
              <w:t>6</w:t>
            </w:r>
          </w:p>
        </w:tc>
        <w:tc>
          <w:tcPr>
            <w:tcW w:w="1620" w:type="dxa"/>
          </w:tcPr>
          <w:p w14:paraId="61292C48" w14:textId="77777777" w:rsidR="00742154" w:rsidRDefault="00742154" w:rsidP="00DA697A">
            <w:pPr>
              <w:spacing w:line="276" w:lineRule="auto"/>
            </w:pPr>
            <w:r>
              <w:t>3</w:t>
            </w:r>
          </w:p>
        </w:tc>
        <w:tc>
          <w:tcPr>
            <w:tcW w:w="2250" w:type="dxa"/>
          </w:tcPr>
          <w:p w14:paraId="0394BE45" w14:textId="77777777" w:rsidR="00742154" w:rsidRDefault="00742154" w:rsidP="00DA697A">
            <w:pPr>
              <w:spacing w:line="276" w:lineRule="auto"/>
            </w:pPr>
            <w:r>
              <w:t>0.3731</w:t>
            </w:r>
          </w:p>
        </w:tc>
        <w:tc>
          <w:tcPr>
            <w:tcW w:w="1569" w:type="dxa"/>
          </w:tcPr>
          <w:p w14:paraId="7C54170F" w14:textId="77777777" w:rsidR="00742154" w:rsidRDefault="00742154" w:rsidP="00DA697A">
            <w:pPr>
              <w:spacing w:line="276" w:lineRule="auto"/>
            </w:pPr>
            <w:r>
              <w:t>4.4998</w:t>
            </w:r>
            <w:r w:rsidRPr="00EC7CDA">
              <w:rPr>
                <w:sz w:val="22"/>
              </w:rPr>
              <w:t xml:space="preserve"> x10-4</w:t>
            </w:r>
          </w:p>
        </w:tc>
      </w:tr>
    </w:tbl>
    <w:p w14:paraId="0CAF2594" w14:textId="77777777" w:rsidR="00742154" w:rsidRDefault="00742154" w:rsidP="00742154">
      <w:pPr>
        <w:spacing w:line="276" w:lineRule="auto"/>
        <w:rPr>
          <w:color w:val="0070C0"/>
          <w:sz w:val="24"/>
          <w:szCs w:val="24"/>
          <w:lang w:val="en-IN"/>
        </w:rPr>
      </w:pPr>
    </w:p>
    <w:p w14:paraId="364147D4" w14:textId="77777777" w:rsidR="00742154" w:rsidRDefault="00742154" w:rsidP="00742154">
      <w:pPr>
        <w:spacing w:line="276" w:lineRule="auto"/>
        <w:rPr>
          <w:sz w:val="20"/>
          <w:szCs w:val="20"/>
        </w:rPr>
      </w:pPr>
      <w:r w:rsidRPr="00FF0815">
        <w:rPr>
          <w:sz w:val="20"/>
          <w:szCs w:val="20"/>
        </w:rPr>
        <w:t>From the above table</w:t>
      </w:r>
      <w:r>
        <w:rPr>
          <w:sz w:val="20"/>
          <w:szCs w:val="20"/>
        </w:rPr>
        <w:t>,</w:t>
      </w:r>
      <w:r w:rsidRPr="00FF0815">
        <w:rPr>
          <w:sz w:val="20"/>
          <w:szCs w:val="20"/>
        </w:rPr>
        <w:t xml:space="preserve"> it can be seen that with partial CSI feedback, overhead is considerably reduced, while the nMSE are quite low order of 10-4). </w:t>
      </w:r>
    </w:p>
    <w:p w14:paraId="016D582D" w14:textId="77777777" w:rsidR="00742154" w:rsidRDefault="00742154" w:rsidP="00742154">
      <w:pPr>
        <w:spacing w:line="276" w:lineRule="auto"/>
        <w:rPr>
          <w:color w:val="000000" w:themeColor="text1"/>
          <w:sz w:val="20"/>
          <w:szCs w:val="20"/>
        </w:rPr>
      </w:pPr>
      <w:r>
        <w:rPr>
          <w:sz w:val="20"/>
          <w:szCs w:val="20"/>
        </w:rPr>
        <w:t>Thus, in the medium/high-speed scenario of UE, Alt3 will be helpful for the reduction of CSI feedback overhead in the network due to its low implementation complexity and</w:t>
      </w:r>
      <w:r w:rsidRPr="005B3F1F">
        <w:rPr>
          <w:color w:val="000000" w:themeColor="text1"/>
          <w:sz w:val="20"/>
          <w:szCs w:val="20"/>
        </w:rPr>
        <w:t xml:space="preserve"> </w:t>
      </w:r>
      <w:r>
        <w:rPr>
          <w:color w:val="000000" w:themeColor="text1"/>
          <w:sz w:val="20"/>
          <w:szCs w:val="20"/>
        </w:rPr>
        <w:t xml:space="preserve">lower </w:t>
      </w:r>
      <w:r w:rsidRPr="005B3F1F">
        <w:rPr>
          <w:color w:val="000000" w:themeColor="text1"/>
          <w:sz w:val="20"/>
          <w:szCs w:val="20"/>
        </w:rPr>
        <w:t>latency.</w:t>
      </w:r>
    </w:p>
    <w:p w14:paraId="5ADC66C0" w14:textId="5BE06FD7" w:rsidR="00742154" w:rsidRPr="00FF0815" w:rsidRDefault="00742154" w:rsidP="00742154">
      <w:pPr>
        <w:spacing w:line="276" w:lineRule="auto"/>
        <w:rPr>
          <w:b/>
          <w:bCs/>
          <w:sz w:val="20"/>
          <w:szCs w:val="20"/>
        </w:rPr>
      </w:pPr>
      <w:r w:rsidRPr="00FF0815">
        <w:rPr>
          <w:b/>
          <w:bCs/>
          <w:sz w:val="20"/>
          <w:szCs w:val="20"/>
        </w:rPr>
        <w:t xml:space="preserve">Proposal </w:t>
      </w:r>
      <w:r w:rsidR="00A9584A">
        <w:rPr>
          <w:b/>
          <w:bCs/>
          <w:sz w:val="20"/>
          <w:szCs w:val="20"/>
        </w:rPr>
        <w:t>4</w:t>
      </w:r>
      <w:r w:rsidRPr="00FF0815">
        <w:rPr>
          <w:b/>
          <w:bCs/>
          <w:sz w:val="20"/>
          <w:szCs w:val="20"/>
        </w:rPr>
        <w:t xml:space="preserve">: </w:t>
      </w:r>
      <w:r>
        <w:rPr>
          <w:b/>
          <w:bCs/>
          <w:sz w:val="20"/>
          <w:szCs w:val="20"/>
        </w:rPr>
        <w:t>Support Alt3 for the Type-II codebook refinement techniques.</w:t>
      </w:r>
    </w:p>
    <w:p w14:paraId="545EBAA0" w14:textId="77777777" w:rsidR="00742154" w:rsidRDefault="00742154" w:rsidP="00742154">
      <w:pPr>
        <w:snapToGrid w:val="0"/>
        <w:spacing w:after="0" w:line="276" w:lineRule="auto"/>
        <w:jc w:val="left"/>
        <w:rPr>
          <w:rFonts w:cs="Times"/>
          <w:lang w:val="en-GB" w:eastAsia="zh-CN"/>
        </w:rPr>
      </w:pPr>
    </w:p>
    <w:p w14:paraId="512A807D" w14:textId="77777777" w:rsidR="00742154" w:rsidRPr="0006102F" w:rsidRDefault="00742154" w:rsidP="00742154">
      <w:pPr>
        <w:spacing w:line="276" w:lineRule="auto"/>
        <w:rPr>
          <w:sz w:val="20"/>
          <w:szCs w:val="20"/>
        </w:rPr>
      </w:pPr>
      <w:r w:rsidRPr="0006102F">
        <w:rPr>
          <w:sz w:val="20"/>
          <w:szCs w:val="20"/>
        </w:rPr>
        <w:t>The following agreement was made in RAN1#109-e with respect to the selection of basis vectors.</w:t>
      </w:r>
    </w:p>
    <w:tbl>
      <w:tblPr>
        <w:tblStyle w:val="TableGrid"/>
        <w:tblW w:w="0" w:type="auto"/>
        <w:tblLook w:val="04A0" w:firstRow="1" w:lastRow="0" w:firstColumn="1" w:lastColumn="0" w:noHBand="0" w:noVBand="1"/>
      </w:tblPr>
      <w:tblGrid>
        <w:gridCol w:w="9304"/>
      </w:tblGrid>
      <w:tr w:rsidR="00FF3C31" w14:paraId="4B0724E8" w14:textId="77777777" w:rsidTr="00FF3C31">
        <w:tc>
          <w:tcPr>
            <w:tcW w:w="9304" w:type="dxa"/>
          </w:tcPr>
          <w:p w14:paraId="6C1FA574" w14:textId="77777777" w:rsidR="00FF3C31" w:rsidRDefault="00FF3C31" w:rsidP="00FF3C31">
            <w:pPr>
              <w:snapToGrid w:val="0"/>
              <w:spacing w:line="276" w:lineRule="auto"/>
              <w:rPr>
                <w:rFonts w:eastAsia="Malgun Gothic" w:cs="Times"/>
                <w:highlight w:val="green"/>
                <w:lang w:eastAsia="ko-KR"/>
              </w:rPr>
            </w:pPr>
            <w:r>
              <w:rPr>
                <w:rFonts w:cs="Times"/>
                <w:b/>
                <w:bCs/>
                <w:highlight w:val="green"/>
              </w:rPr>
              <w:t>Agreement</w:t>
            </w:r>
          </w:p>
          <w:p w14:paraId="151B56CB" w14:textId="77777777" w:rsidR="00FF3C31" w:rsidRPr="00857D70" w:rsidRDefault="00FF3C31" w:rsidP="00FF3C31">
            <w:pPr>
              <w:snapToGrid w:val="0"/>
              <w:spacing w:line="276" w:lineRule="auto"/>
              <w:rPr>
                <w:rFonts w:eastAsia="Batang" w:cs="Times"/>
                <w:lang w:val="en-GB"/>
              </w:rPr>
            </w:pPr>
            <w:r w:rsidRPr="00857D70">
              <w:rPr>
                <w:rFonts w:cs="Times"/>
              </w:rPr>
              <w:t xml:space="preserve">The work scope of Type-II codebook refinement for high/medium velocities includes down selection from the following Doppler-/time-domain basis waveforms for codebook design: </w:t>
            </w:r>
          </w:p>
          <w:p w14:paraId="54DD62C4" w14:textId="77777777" w:rsidR="00FF3C31" w:rsidRPr="00857D70" w:rsidRDefault="00FF3C31" w:rsidP="00FF3C31">
            <w:pPr>
              <w:numPr>
                <w:ilvl w:val="0"/>
                <w:numId w:val="12"/>
              </w:numPr>
              <w:snapToGrid w:val="0"/>
              <w:spacing w:line="276" w:lineRule="auto"/>
              <w:rPr>
                <w:rFonts w:cs="Times"/>
              </w:rPr>
            </w:pPr>
            <w:r w:rsidRPr="00857D70">
              <w:rPr>
                <w:rFonts w:cs="Times"/>
              </w:rPr>
              <w:t>Alt1. Orthogonal DFT (with or without rotation factor)</w:t>
            </w:r>
          </w:p>
          <w:p w14:paraId="4C22DBCF" w14:textId="77777777" w:rsidR="00FF3C31" w:rsidRPr="00857D70" w:rsidRDefault="00FF3C31" w:rsidP="00FF3C31">
            <w:pPr>
              <w:numPr>
                <w:ilvl w:val="0"/>
                <w:numId w:val="12"/>
              </w:numPr>
              <w:snapToGrid w:val="0"/>
              <w:spacing w:line="276" w:lineRule="auto"/>
              <w:rPr>
                <w:rFonts w:cs="Times"/>
              </w:rPr>
            </w:pPr>
            <w:r w:rsidRPr="00857D70">
              <w:rPr>
                <w:rFonts w:cs="Times"/>
              </w:rPr>
              <w:t>Alt2. Oversampled DFT</w:t>
            </w:r>
          </w:p>
          <w:p w14:paraId="70576F89" w14:textId="77777777" w:rsidR="00FF3C31" w:rsidRPr="00857D70" w:rsidRDefault="00FF3C31" w:rsidP="00FF3C31">
            <w:pPr>
              <w:numPr>
                <w:ilvl w:val="0"/>
                <w:numId w:val="12"/>
              </w:numPr>
              <w:snapToGrid w:val="0"/>
              <w:spacing w:line="276" w:lineRule="auto"/>
              <w:rPr>
                <w:rFonts w:cs="Times"/>
              </w:rPr>
            </w:pPr>
            <w:r w:rsidRPr="00857D70">
              <w:rPr>
                <w:rFonts w:cs="Times"/>
              </w:rPr>
              <w:t>Alt3. Other waveforms, e.g. DCT, Slepian</w:t>
            </w:r>
          </w:p>
          <w:p w14:paraId="655EC4B7" w14:textId="77777777" w:rsidR="00FF3C31" w:rsidRPr="00857D70" w:rsidRDefault="00FF3C31" w:rsidP="00FF3C31">
            <w:pPr>
              <w:numPr>
                <w:ilvl w:val="0"/>
                <w:numId w:val="12"/>
              </w:numPr>
              <w:snapToGrid w:val="0"/>
              <w:rPr>
                <w:rFonts w:cs="Times"/>
              </w:rPr>
            </w:pPr>
            <w:r w:rsidRPr="00857D70">
              <w:rPr>
                <w:rFonts w:cs="Times"/>
              </w:rPr>
              <w:t>Alt4. Identity (i.e. no Doppler-/time-domain compression)</w:t>
            </w:r>
          </w:p>
          <w:p w14:paraId="7FAD9AAF" w14:textId="77777777" w:rsidR="00FF3C31" w:rsidRDefault="00FF3C31" w:rsidP="00FF3C31">
            <w:pPr>
              <w:spacing w:line="276" w:lineRule="auto"/>
            </w:pPr>
          </w:p>
          <w:p w14:paraId="42143598" w14:textId="77777777" w:rsidR="00FF3C31" w:rsidRDefault="00FF3C31" w:rsidP="00FF3C31">
            <w:pPr>
              <w:spacing w:line="276" w:lineRule="auto"/>
            </w:pPr>
            <w:r>
              <w:t>The basis vectors for the time/Doppler domain can be selected from a different set of basis like DFT, DCT, Slepian, etc. We support the DFT basis since these DFT vectors are already used in the existing LTE/NR technology. For instance, in Rel-15/Rel-16, the DFT vectors are used as spatial/frequency domain basis for Type-II codebooks.</w:t>
            </w:r>
          </w:p>
          <w:p w14:paraId="3C740C42" w14:textId="77777777" w:rsidR="00FF3C31" w:rsidRDefault="00FF3C31" w:rsidP="00742154">
            <w:pPr>
              <w:snapToGrid w:val="0"/>
              <w:rPr>
                <w:rFonts w:cs="Times"/>
              </w:rPr>
            </w:pPr>
          </w:p>
        </w:tc>
      </w:tr>
    </w:tbl>
    <w:p w14:paraId="6C2A86A6" w14:textId="77777777" w:rsidR="00742154" w:rsidRDefault="00742154" w:rsidP="00742154">
      <w:pPr>
        <w:snapToGrid w:val="0"/>
        <w:spacing w:after="0"/>
        <w:jc w:val="left"/>
        <w:rPr>
          <w:rFonts w:cs="Times"/>
        </w:rPr>
      </w:pPr>
    </w:p>
    <w:p w14:paraId="367C8631" w14:textId="50B94FAA" w:rsidR="00742154" w:rsidRPr="00FF0815" w:rsidRDefault="00742154" w:rsidP="00742154">
      <w:pPr>
        <w:rPr>
          <w:b/>
          <w:bCs/>
          <w:sz w:val="20"/>
          <w:szCs w:val="20"/>
        </w:rPr>
      </w:pPr>
      <w:r w:rsidRPr="00FF0815">
        <w:rPr>
          <w:b/>
          <w:bCs/>
          <w:sz w:val="20"/>
          <w:szCs w:val="20"/>
        </w:rPr>
        <w:t xml:space="preserve">Proposal </w:t>
      </w:r>
      <w:r w:rsidR="00A9584A">
        <w:rPr>
          <w:b/>
          <w:bCs/>
          <w:sz w:val="20"/>
          <w:szCs w:val="20"/>
        </w:rPr>
        <w:t>5</w:t>
      </w:r>
      <w:r w:rsidRPr="00FF0815">
        <w:rPr>
          <w:b/>
          <w:bCs/>
          <w:sz w:val="20"/>
          <w:szCs w:val="20"/>
        </w:rPr>
        <w:t xml:space="preserve">: </w:t>
      </w:r>
      <w:r>
        <w:rPr>
          <w:b/>
          <w:bCs/>
          <w:sz w:val="20"/>
          <w:szCs w:val="20"/>
        </w:rPr>
        <w:t>Support DFT basis vectors (Alt1 and Alt2) for the Doppler/time-domain basis design.</w:t>
      </w:r>
    </w:p>
    <w:p w14:paraId="6234D140" w14:textId="77777777" w:rsidR="00742154" w:rsidRDefault="00742154" w:rsidP="00742154">
      <w:pPr>
        <w:snapToGrid w:val="0"/>
        <w:rPr>
          <w:rFonts w:eastAsia="Malgun Gothic" w:cs="Times"/>
          <w:lang w:eastAsia="ko-KR"/>
        </w:rPr>
      </w:pPr>
    </w:p>
    <w:p w14:paraId="1F4C8115" w14:textId="77777777" w:rsidR="00742154" w:rsidRDefault="00742154" w:rsidP="00742154">
      <w:pPr>
        <w:snapToGrid w:val="0"/>
        <w:rPr>
          <w:rFonts w:cs="Times"/>
          <w:b/>
          <w:bCs/>
          <w:highlight w:val="green"/>
        </w:rPr>
      </w:pPr>
      <w:r w:rsidRPr="0006102F">
        <w:rPr>
          <w:sz w:val="20"/>
          <w:szCs w:val="20"/>
        </w:rPr>
        <w:t>The following agreement was made in RAN1#109-e regarding the time domain channel properties reporting.</w:t>
      </w:r>
    </w:p>
    <w:tbl>
      <w:tblPr>
        <w:tblStyle w:val="TableGrid"/>
        <w:tblW w:w="0" w:type="auto"/>
        <w:tblLook w:val="04A0" w:firstRow="1" w:lastRow="0" w:firstColumn="1" w:lastColumn="0" w:noHBand="0" w:noVBand="1"/>
      </w:tblPr>
      <w:tblGrid>
        <w:gridCol w:w="9304"/>
      </w:tblGrid>
      <w:tr w:rsidR="00FF3C31" w14:paraId="010FBC5B" w14:textId="77777777" w:rsidTr="00FF3C31">
        <w:tc>
          <w:tcPr>
            <w:tcW w:w="9304" w:type="dxa"/>
          </w:tcPr>
          <w:p w14:paraId="53B9A348" w14:textId="77777777" w:rsidR="00FF3C31" w:rsidRDefault="00FF3C31" w:rsidP="00FF3C31">
            <w:pPr>
              <w:snapToGrid w:val="0"/>
              <w:rPr>
                <w:rFonts w:eastAsia="Malgun Gothic" w:cs="Times"/>
                <w:highlight w:val="green"/>
                <w:lang w:eastAsia="ko-KR"/>
              </w:rPr>
            </w:pPr>
            <w:r>
              <w:rPr>
                <w:rFonts w:cs="Times"/>
                <w:b/>
                <w:bCs/>
                <w:highlight w:val="green"/>
              </w:rPr>
              <w:t>Agreement</w:t>
            </w:r>
          </w:p>
          <w:p w14:paraId="13B9F227" w14:textId="77777777" w:rsidR="00FF3C31" w:rsidRPr="00857D70" w:rsidRDefault="00FF3C31" w:rsidP="00FF3C31">
            <w:pPr>
              <w:snapToGrid w:val="0"/>
              <w:rPr>
                <w:rFonts w:eastAsia="Batang" w:cs="Times"/>
                <w:lang w:val="en-GB"/>
              </w:rPr>
            </w:pPr>
            <w:r w:rsidRPr="00857D70">
              <w:rPr>
                <w:rFonts w:cs="Times"/>
              </w:rPr>
              <w:t>The work scope of TRS-based TDCP reporting includes down selection from the following TDCP parameters:</w:t>
            </w:r>
          </w:p>
          <w:p w14:paraId="5F8B7DCF" w14:textId="77777777" w:rsidR="00FF3C31" w:rsidRPr="00857D70" w:rsidRDefault="00FF3C31" w:rsidP="00FF3C31">
            <w:pPr>
              <w:numPr>
                <w:ilvl w:val="0"/>
                <w:numId w:val="12"/>
              </w:numPr>
              <w:snapToGrid w:val="0"/>
              <w:rPr>
                <w:rFonts w:cs="Times"/>
              </w:rPr>
            </w:pPr>
            <w:r w:rsidRPr="00857D70">
              <w:rPr>
                <w:rFonts w:cs="Times"/>
              </w:rPr>
              <w:t>Alt1. Doppler shift</w:t>
            </w:r>
          </w:p>
          <w:p w14:paraId="05665E85" w14:textId="77777777" w:rsidR="00FF3C31" w:rsidRPr="00857D70" w:rsidRDefault="00FF3C31" w:rsidP="00FF3C31">
            <w:pPr>
              <w:numPr>
                <w:ilvl w:val="0"/>
                <w:numId w:val="12"/>
              </w:numPr>
              <w:snapToGrid w:val="0"/>
              <w:rPr>
                <w:rFonts w:cs="Times"/>
              </w:rPr>
            </w:pPr>
            <w:r w:rsidRPr="00857D70">
              <w:rPr>
                <w:rFonts w:cs="Times"/>
              </w:rPr>
              <w:t>Alt2. Doppler spread</w:t>
            </w:r>
          </w:p>
          <w:p w14:paraId="4344D282" w14:textId="77777777" w:rsidR="00FF3C31" w:rsidRPr="00857D70" w:rsidRDefault="00FF3C31" w:rsidP="00FF3C31">
            <w:pPr>
              <w:numPr>
                <w:ilvl w:val="0"/>
                <w:numId w:val="12"/>
              </w:numPr>
              <w:snapToGrid w:val="0"/>
              <w:rPr>
                <w:rFonts w:cs="Times"/>
              </w:rPr>
            </w:pPr>
            <w:r w:rsidRPr="00857D70">
              <w:rPr>
                <w:rFonts w:cs="Times"/>
              </w:rPr>
              <w:t xml:space="preserve">Alt3. Cross-correlation in time </w:t>
            </w:r>
          </w:p>
          <w:p w14:paraId="424C95ED" w14:textId="77777777" w:rsidR="00FF3C31" w:rsidRPr="00857D70" w:rsidRDefault="00FF3C31" w:rsidP="00FF3C31">
            <w:pPr>
              <w:numPr>
                <w:ilvl w:val="0"/>
                <w:numId w:val="12"/>
              </w:numPr>
              <w:snapToGrid w:val="0"/>
              <w:rPr>
                <w:rFonts w:cs="Times"/>
              </w:rPr>
            </w:pPr>
            <w:r w:rsidRPr="00857D70">
              <w:rPr>
                <w:rFonts w:cs="Times"/>
              </w:rPr>
              <w:t xml:space="preserve">Alt4A. Relative Doppler shift of a number of peaks in CIR </w:t>
            </w:r>
          </w:p>
          <w:p w14:paraId="0F2070A1" w14:textId="77777777" w:rsidR="00FF3C31" w:rsidRPr="00857D70" w:rsidRDefault="00FF3C31" w:rsidP="00FF3C31">
            <w:pPr>
              <w:numPr>
                <w:ilvl w:val="0"/>
                <w:numId w:val="12"/>
              </w:numPr>
              <w:snapToGrid w:val="0"/>
              <w:rPr>
                <w:rFonts w:cs="Times"/>
              </w:rPr>
            </w:pPr>
            <w:r w:rsidRPr="00857D70">
              <w:rPr>
                <w:rFonts w:cs="Times"/>
              </w:rPr>
              <w:t>Alt4B. Relative Doppler shifts of different TRSs</w:t>
            </w:r>
          </w:p>
          <w:p w14:paraId="6A8D878F" w14:textId="77777777" w:rsidR="00FF3C31" w:rsidRPr="00857D70" w:rsidRDefault="00FF3C31" w:rsidP="00FF3C31">
            <w:pPr>
              <w:numPr>
                <w:ilvl w:val="0"/>
                <w:numId w:val="12"/>
              </w:numPr>
              <w:snapToGrid w:val="0"/>
              <w:rPr>
                <w:rFonts w:cs="Times"/>
              </w:rPr>
            </w:pPr>
            <w:r w:rsidRPr="00857D70">
              <w:rPr>
                <w:rFonts w:cs="Times"/>
              </w:rPr>
              <w:t>Alt5: CSI-RS resource and/or CSI reporting setting configuration assistance</w:t>
            </w:r>
          </w:p>
          <w:p w14:paraId="04EFDD76" w14:textId="77777777" w:rsidR="00FF3C31" w:rsidRDefault="00FF3C31" w:rsidP="00742154">
            <w:pPr>
              <w:spacing w:line="276" w:lineRule="auto"/>
            </w:pPr>
          </w:p>
        </w:tc>
      </w:tr>
    </w:tbl>
    <w:p w14:paraId="76C5401F" w14:textId="77777777" w:rsidR="00742154" w:rsidRDefault="00742154" w:rsidP="00742154">
      <w:pPr>
        <w:spacing w:after="0" w:line="276" w:lineRule="auto"/>
        <w:rPr>
          <w:sz w:val="20"/>
          <w:szCs w:val="20"/>
        </w:rPr>
      </w:pPr>
    </w:p>
    <w:p w14:paraId="0839ECA9" w14:textId="77777777" w:rsidR="00742154" w:rsidRPr="0006102F" w:rsidRDefault="00742154" w:rsidP="00742154">
      <w:pPr>
        <w:spacing w:after="0" w:line="276" w:lineRule="auto"/>
        <w:rPr>
          <w:sz w:val="20"/>
          <w:szCs w:val="20"/>
          <w:lang w:val="en-IN"/>
        </w:rPr>
      </w:pPr>
      <w:r>
        <w:rPr>
          <w:sz w:val="20"/>
          <w:szCs w:val="20"/>
        </w:rPr>
        <w:t>TRS is a special type of CSI-RS signal intended for tracking carrier frequency offset (CFO) and timing offset (TO). Due to the unique design of TRS in time-frequency, it will be helpful to measure the high-resolution doppler shift and delay information. Generally, the doppler information depends on the UE velocity, azimuth, and elevation angles. In this approach, we support the UE reporting of doppler-related information (doppler shift/ doppler frequency) or time domain correlation to gNB. The time domain correlation or doppler domain information is helpful to predict the channel or precoder at the gNB side. Moreover, in FDD, UE’s reporting of doppler spread measurement allows a gNB to adapt the periodicity of CSI-RS transmission and CSI reporting based on t</w:t>
      </w:r>
      <w:r>
        <w:rPr>
          <w:sz w:val="20"/>
          <w:szCs w:val="20"/>
          <w:lang w:val="en-IN"/>
        </w:rPr>
        <w:t xml:space="preserve">he channel coherence time. </w:t>
      </w:r>
    </w:p>
    <w:p w14:paraId="3138CB90" w14:textId="77777777" w:rsidR="00742154" w:rsidRPr="00FF0815" w:rsidRDefault="00742154" w:rsidP="00742154">
      <w:pPr>
        <w:spacing w:after="0" w:line="276" w:lineRule="auto"/>
        <w:rPr>
          <w:sz w:val="20"/>
          <w:szCs w:val="20"/>
        </w:rPr>
      </w:pPr>
    </w:p>
    <w:p w14:paraId="6AE627AE" w14:textId="7716B84F" w:rsidR="00742154" w:rsidRPr="00FF0815" w:rsidRDefault="00742154" w:rsidP="00742154">
      <w:pPr>
        <w:rPr>
          <w:b/>
          <w:bCs/>
          <w:sz w:val="20"/>
          <w:szCs w:val="20"/>
        </w:rPr>
      </w:pPr>
      <w:r w:rsidRPr="00FF0815">
        <w:rPr>
          <w:b/>
          <w:bCs/>
          <w:sz w:val="20"/>
          <w:szCs w:val="20"/>
        </w:rPr>
        <w:t xml:space="preserve">Proposal </w:t>
      </w:r>
      <w:r w:rsidR="00A9584A">
        <w:rPr>
          <w:b/>
          <w:bCs/>
          <w:sz w:val="20"/>
          <w:szCs w:val="20"/>
        </w:rPr>
        <w:t>6</w:t>
      </w:r>
      <w:r w:rsidRPr="00FF0815">
        <w:rPr>
          <w:b/>
          <w:bCs/>
          <w:sz w:val="20"/>
          <w:szCs w:val="20"/>
        </w:rPr>
        <w:t xml:space="preserve">: Support UE feedback of </w:t>
      </w:r>
      <w:r>
        <w:rPr>
          <w:b/>
          <w:bCs/>
          <w:sz w:val="20"/>
          <w:szCs w:val="20"/>
        </w:rPr>
        <w:t>Doppler shift/spread (Alt1 and Alt2) and cross-</w:t>
      </w:r>
      <w:r w:rsidRPr="00FF0815">
        <w:rPr>
          <w:b/>
          <w:bCs/>
          <w:sz w:val="20"/>
          <w:szCs w:val="20"/>
        </w:rPr>
        <w:t>correlation</w:t>
      </w:r>
      <w:r>
        <w:rPr>
          <w:b/>
          <w:bCs/>
          <w:sz w:val="20"/>
          <w:szCs w:val="20"/>
        </w:rPr>
        <w:t xml:space="preserve"> (Alt3) in</w:t>
      </w:r>
      <w:r w:rsidRPr="00FF0815">
        <w:rPr>
          <w:b/>
          <w:bCs/>
          <w:sz w:val="20"/>
          <w:szCs w:val="20"/>
        </w:rPr>
        <w:t>formation to the gNB.</w:t>
      </w:r>
    </w:p>
    <w:p w14:paraId="1A8D2C49" w14:textId="77777777" w:rsidR="00742154" w:rsidRDefault="00742154" w:rsidP="00742154">
      <w:pPr>
        <w:spacing w:after="0" w:line="276" w:lineRule="auto"/>
      </w:pPr>
    </w:p>
    <w:p w14:paraId="34E8998D" w14:textId="77777777" w:rsidR="00742154" w:rsidRDefault="00742154" w:rsidP="00742154">
      <w:pPr>
        <w:spacing w:after="0" w:line="276" w:lineRule="auto"/>
        <w:rPr>
          <w:b/>
          <w:sz w:val="28"/>
          <w:szCs w:val="28"/>
        </w:rPr>
      </w:pPr>
      <w:r>
        <w:rPr>
          <w:b/>
          <w:sz w:val="28"/>
          <w:szCs w:val="28"/>
        </w:rPr>
        <w:t>4. Conclusion</w:t>
      </w:r>
    </w:p>
    <w:p w14:paraId="5A57966E" w14:textId="22E8214B" w:rsidR="00742154" w:rsidRDefault="00742154" w:rsidP="00742154">
      <w:pPr>
        <w:spacing w:after="0" w:line="276" w:lineRule="auto"/>
        <w:ind w:left="720"/>
        <w:rPr>
          <w:sz w:val="20"/>
          <w:szCs w:val="20"/>
        </w:rPr>
      </w:pPr>
    </w:p>
    <w:p w14:paraId="4AFEE102" w14:textId="77777777" w:rsidR="00A576FC" w:rsidRDefault="00A576FC" w:rsidP="00A576FC">
      <w:pPr>
        <w:spacing w:after="0" w:line="276" w:lineRule="auto"/>
        <w:rPr>
          <w:b/>
          <w:sz w:val="20"/>
          <w:szCs w:val="20"/>
        </w:rPr>
      </w:pPr>
      <w:r>
        <w:rPr>
          <w:b/>
          <w:sz w:val="20"/>
          <w:szCs w:val="20"/>
        </w:rPr>
        <w:t>Proposal 1: Adapt Rel17 NCJT procedure for configuration CJT-CSI  using a multiple CSI-RS resources having equal number of ports , with different CSI resources mapping to different TCI states corresponding to TRPs</w:t>
      </w:r>
    </w:p>
    <w:p w14:paraId="2F0AD734" w14:textId="77777777" w:rsidR="00A576FC" w:rsidRDefault="00A576FC" w:rsidP="00A576FC">
      <w:pPr>
        <w:spacing w:after="0" w:line="276" w:lineRule="auto"/>
        <w:rPr>
          <w:b/>
          <w:bCs/>
          <w:sz w:val="20"/>
          <w:szCs w:val="20"/>
        </w:rPr>
      </w:pPr>
    </w:p>
    <w:p w14:paraId="4DEEB8B0" w14:textId="77777777" w:rsidR="00A576FC" w:rsidRDefault="00A576FC" w:rsidP="00A576FC">
      <w:pPr>
        <w:spacing w:after="0" w:line="276" w:lineRule="auto"/>
        <w:rPr>
          <w:b/>
          <w:sz w:val="20"/>
          <w:szCs w:val="20"/>
        </w:rPr>
      </w:pPr>
      <w:r>
        <w:rPr>
          <w:b/>
          <w:sz w:val="20"/>
          <w:szCs w:val="20"/>
        </w:rPr>
        <w:t xml:space="preserve">Proposal 2: Consider signaling of N_TRP via higher layer by gNB and </w:t>
      </w:r>
      <w:r w:rsidRPr="00A15AC0">
        <w:rPr>
          <w:b/>
          <w:sz w:val="20"/>
          <w:szCs w:val="20"/>
        </w:rPr>
        <w:t>N is UE-selected and reported as a part of CSI report where N</w:t>
      </w:r>
      <w:r w:rsidRPr="00A15AC0">
        <w:rPr>
          <w:rFonts w:ascii="Cambria Math" w:hAnsi="Cambria Math" w:cs="Cambria Math"/>
          <w:b/>
          <w:sz w:val="20"/>
          <w:szCs w:val="20"/>
        </w:rPr>
        <w:t>∈</w:t>
      </w:r>
      <w:r w:rsidRPr="00A15AC0">
        <w:rPr>
          <w:b/>
          <w:sz w:val="20"/>
          <w:szCs w:val="20"/>
        </w:rPr>
        <w:t>{1,..., NTRP} is the number of cooperating TRPs assumed in PMI reporting</w:t>
      </w:r>
    </w:p>
    <w:p w14:paraId="5A3006C3" w14:textId="77777777" w:rsidR="00A576FC" w:rsidRDefault="00A576FC" w:rsidP="00A576FC">
      <w:pPr>
        <w:spacing w:after="0" w:line="276" w:lineRule="auto"/>
        <w:rPr>
          <w:b/>
          <w:sz w:val="20"/>
          <w:szCs w:val="20"/>
        </w:rPr>
      </w:pPr>
    </w:p>
    <w:p w14:paraId="7F8043F9" w14:textId="77777777" w:rsidR="00A576FC" w:rsidRDefault="00A576FC" w:rsidP="00A576FC">
      <w:pPr>
        <w:spacing w:after="0" w:line="276" w:lineRule="auto"/>
        <w:rPr>
          <w:color w:val="FF0000"/>
        </w:rPr>
      </w:pPr>
      <w:r>
        <w:rPr>
          <w:b/>
          <w:sz w:val="20"/>
          <w:szCs w:val="20"/>
        </w:rPr>
        <w:t xml:space="preserve">Proposal 3: Consider reporting of selected TRPs in the CSI feedback part 1 using </w:t>
      </w:r>
      <m:oMath>
        <m:sSub>
          <m:sSubPr>
            <m:ctrlPr>
              <w:rPr>
                <w:rFonts w:ascii="Cambria Math" w:eastAsia="Cambria Math" w:hAnsi="Cambria Math"/>
                <w:b/>
                <w:sz w:val="20"/>
                <w:szCs w:val="20"/>
              </w:rPr>
            </m:ctrlPr>
          </m:sSubPr>
          <m:e>
            <m:r>
              <m:rPr>
                <m:sty m:val="bi"/>
              </m:rPr>
              <w:rPr>
                <w:rFonts w:ascii="Cambria Math" w:hAnsi="Cambria Math"/>
                <w:sz w:val="20"/>
                <w:szCs w:val="20"/>
              </w:rPr>
              <m:t>a</m:t>
            </m:r>
          </m:e>
          <m:sub>
            <m:r>
              <m:rPr>
                <m:sty m:val="bi"/>
              </m:rPr>
              <w:rPr>
                <w:rFonts w:ascii="Cambria Math" w:hAnsi="Cambria Math"/>
                <w:sz w:val="20"/>
                <w:szCs w:val="20"/>
              </w:rPr>
              <m:t>r</m:t>
            </m:r>
          </m:sub>
        </m:sSub>
        <m:r>
          <m:rPr>
            <m:sty m:val="b"/>
          </m:rPr>
          <w:rPr>
            <w:rFonts w:ascii="Cambria Math" w:hAnsi="Cambria Math"/>
            <w:sz w:val="20"/>
            <w:szCs w:val="20"/>
          </w:rPr>
          <m:t>=0</m:t>
        </m:r>
      </m:oMath>
      <w:r w:rsidRPr="00A0507A">
        <w:rPr>
          <w:b/>
          <w:sz w:val="20"/>
          <w:szCs w:val="20"/>
        </w:rPr>
        <w:t xml:space="preserve"> as the signaling</w:t>
      </w:r>
      <w:r>
        <w:rPr>
          <w:color w:val="FF0000"/>
        </w:rPr>
        <w:t xml:space="preserve"> </w:t>
      </w:r>
    </w:p>
    <w:p w14:paraId="76BC9F30" w14:textId="77777777" w:rsidR="00A576FC" w:rsidRDefault="00A576FC" w:rsidP="00A576FC">
      <w:pPr>
        <w:spacing w:after="0" w:line="276" w:lineRule="auto"/>
        <w:rPr>
          <w:color w:val="FF0000"/>
        </w:rPr>
      </w:pPr>
    </w:p>
    <w:p w14:paraId="6D32DC7D" w14:textId="56B8319D" w:rsidR="00742154" w:rsidRDefault="00742154" w:rsidP="00742154">
      <w:pPr>
        <w:spacing w:after="0" w:line="276" w:lineRule="auto"/>
        <w:rPr>
          <w:b/>
          <w:bCs/>
          <w:sz w:val="20"/>
          <w:szCs w:val="20"/>
        </w:rPr>
      </w:pPr>
      <w:r w:rsidRPr="00FF0815">
        <w:rPr>
          <w:b/>
          <w:bCs/>
          <w:sz w:val="20"/>
          <w:szCs w:val="20"/>
        </w:rPr>
        <w:t xml:space="preserve">Proposal </w:t>
      </w:r>
      <w:r w:rsidR="00A576FC">
        <w:rPr>
          <w:b/>
          <w:bCs/>
          <w:sz w:val="20"/>
          <w:szCs w:val="20"/>
        </w:rPr>
        <w:t>4</w:t>
      </w:r>
      <w:r w:rsidRPr="00FF0815">
        <w:rPr>
          <w:b/>
          <w:bCs/>
          <w:sz w:val="20"/>
          <w:szCs w:val="20"/>
        </w:rPr>
        <w:t xml:space="preserve">: </w:t>
      </w:r>
      <w:r>
        <w:rPr>
          <w:b/>
          <w:bCs/>
          <w:sz w:val="20"/>
          <w:szCs w:val="20"/>
        </w:rPr>
        <w:t>Support Alt3 for the Type-II codebook refinement techniques.</w:t>
      </w:r>
    </w:p>
    <w:p w14:paraId="73543D15" w14:textId="77777777" w:rsidR="00E037E4" w:rsidRDefault="00E037E4" w:rsidP="00742154">
      <w:pPr>
        <w:spacing w:after="0" w:line="276" w:lineRule="auto"/>
        <w:rPr>
          <w:b/>
          <w:bCs/>
          <w:sz w:val="20"/>
          <w:szCs w:val="20"/>
        </w:rPr>
      </w:pPr>
    </w:p>
    <w:p w14:paraId="5341A224" w14:textId="77777777" w:rsidR="00742154" w:rsidRDefault="00742154" w:rsidP="00742154">
      <w:pPr>
        <w:spacing w:after="0" w:line="276" w:lineRule="auto"/>
        <w:rPr>
          <w:b/>
          <w:bCs/>
          <w:sz w:val="20"/>
          <w:szCs w:val="20"/>
        </w:rPr>
      </w:pPr>
      <w:r w:rsidRPr="00FF0815">
        <w:rPr>
          <w:b/>
          <w:bCs/>
          <w:sz w:val="20"/>
          <w:szCs w:val="20"/>
        </w:rPr>
        <w:t xml:space="preserve">Proposal </w:t>
      </w:r>
      <w:r w:rsidR="00A576FC">
        <w:rPr>
          <w:b/>
          <w:bCs/>
          <w:sz w:val="20"/>
          <w:szCs w:val="20"/>
        </w:rPr>
        <w:t>5</w:t>
      </w:r>
      <w:r w:rsidRPr="00FF0815">
        <w:rPr>
          <w:b/>
          <w:bCs/>
          <w:sz w:val="20"/>
          <w:szCs w:val="20"/>
        </w:rPr>
        <w:t xml:space="preserve">: </w:t>
      </w:r>
      <w:r>
        <w:rPr>
          <w:b/>
          <w:bCs/>
          <w:sz w:val="20"/>
          <w:szCs w:val="20"/>
        </w:rPr>
        <w:t>Support DFT basis vectors (Alt1 and Alt2) for the Doppler/time-domain basis design.</w:t>
      </w:r>
    </w:p>
    <w:p w14:paraId="0837B649" w14:textId="77777777" w:rsidR="00E037E4" w:rsidRDefault="00E037E4" w:rsidP="00742154">
      <w:pPr>
        <w:spacing w:after="0" w:line="276" w:lineRule="auto"/>
        <w:rPr>
          <w:b/>
          <w:bCs/>
          <w:sz w:val="20"/>
          <w:szCs w:val="20"/>
        </w:rPr>
      </w:pPr>
    </w:p>
    <w:p w14:paraId="17F62D4D" w14:textId="7210C3E2" w:rsidR="00742154" w:rsidRDefault="00742154" w:rsidP="00742154">
      <w:pPr>
        <w:spacing w:after="0" w:line="276" w:lineRule="auto"/>
        <w:rPr>
          <w:b/>
          <w:bCs/>
          <w:sz w:val="20"/>
          <w:szCs w:val="20"/>
        </w:rPr>
      </w:pPr>
      <w:r>
        <w:rPr>
          <w:b/>
          <w:bCs/>
          <w:sz w:val="20"/>
          <w:szCs w:val="20"/>
        </w:rPr>
        <w:t>Proposal</w:t>
      </w:r>
      <w:r w:rsidR="00A576FC">
        <w:rPr>
          <w:b/>
          <w:bCs/>
          <w:sz w:val="20"/>
          <w:szCs w:val="20"/>
        </w:rPr>
        <w:t xml:space="preserve"> 6</w:t>
      </w:r>
      <w:r>
        <w:rPr>
          <w:b/>
          <w:bCs/>
          <w:sz w:val="20"/>
          <w:szCs w:val="20"/>
        </w:rPr>
        <w:t xml:space="preserve">: </w:t>
      </w:r>
      <w:r w:rsidRPr="00FF0815">
        <w:rPr>
          <w:b/>
          <w:bCs/>
          <w:sz w:val="20"/>
          <w:szCs w:val="20"/>
        </w:rPr>
        <w:t xml:space="preserve">Support UE feedback of </w:t>
      </w:r>
      <w:r>
        <w:rPr>
          <w:b/>
          <w:bCs/>
          <w:sz w:val="20"/>
          <w:szCs w:val="20"/>
        </w:rPr>
        <w:t>Doppler shift/spread (Alt1 and Alt2) and cross-</w:t>
      </w:r>
      <w:r w:rsidRPr="00FF0815">
        <w:rPr>
          <w:b/>
          <w:bCs/>
          <w:sz w:val="20"/>
          <w:szCs w:val="20"/>
        </w:rPr>
        <w:t>correlation</w:t>
      </w:r>
      <w:r>
        <w:rPr>
          <w:b/>
          <w:bCs/>
          <w:sz w:val="20"/>
          <w:szCs w:val="20"/>
        </w:rPr>
        <w:t xml:space="preserve"> (Alt3) in</w:t>
      </w:r>
      <w:r w:rsidRPr="00FF0815">
        <w:rPr>
          <w:b/>
          <w:bCs/>
          <w:sz w:val="20"/>
          <w:szCs w:val="20"/>
        </w:rPr>
        <w:t>formation to the gNB.</w:t>
      </w:r>
    </w:p>
    <w:p w14:paraId="5A349DDD" w14:textId="77777777" w:rsidR="00742154" w:rsidRDefault="00742154" w:rsidP="00742154">
      <w:pPr>
        <w:spacing w:after="0" w:line="276" w:lineRule="auto"/>
        <w:rPr>
          <w:b/>
          <w:bCs/>
          <w:sz w:val="20"/>
          <w:szCs w:val="20"/>
        </w:rPr>
      </w:pPr>
    </w:p>
    <w:p w14:paraId="44FD007E" w14:textId="73C5BE5E" w:rsidR="00F858AC" w:rsidRPr="00FF0815" w:rsidRDefault="00F858AC" w:rsidP="003D17BF">
      <w:pPr>
        <w:pStyle w:val="Heading1"/>
        <w:numPr>
          <w:ilvl w:val="0"/>
          <w:numId w:val="2"/>
        </w:numPr>
      </w:pPr>
      <w:r>
        <w:t xml:space="preserve"> </w:t>
      </w:r>
      <w:r w:rsidRPr="00FF0815">
        <w:t>References</w:t>
      </w:r>
    </w:p>
    <w:p w14:paraId="3908CA73" w14:textId="77777777" w:rsidR="00F858AC" w:rsidRPr="00CC2D9D" w:rsidRDefault="00F858AC" w:rsidP="00F858AC">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R1-1811295, “Type II CSI overhead reduction”, Motorola, Oct 2018.</w:t>
      </w:r>
    </w:p>
    <w:p w14:paraId="214B6E1A" w14:textId="77777777" w:rsidR="00F858AC" w:rsidRPr="00CC2D9D" w:rsidRDefault="00F858AC" w:rsidP="00F858AC">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R1-1811276, “CSI Enhancement for MU-MIMO Support”, Qualcomm, Oct 2018.</w:t>
      </w:r>
    </w:p>
    <w:p w14:paraId="65CBAA7E" w14:textId="77777777" w:rsidR="00F858AC" w:rsidRPr="00CC2D9D" w:rsidRDefault="00F858AC" w:rsidP="00F858AC">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R1-1810884, “CSI enhancement for MU-MIMO”, Samsung, Oct 2018.</w:t>
      </w:r>
    </w:p>
    <w:p w14:paraId="515895D0" w14:textId="77777777" w:rsidR="00F858AC" w:rsidRPr="00CC2D9D" w:rsidRDefault="00F858AC" w:rsidP="00F858AC">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RP-213256 “Views on Rel-18 MIMO Evolution for Downlink and Uplink”,</w:t>
      </w:r>
    </w:p>
    <w:p w14:paraId="4E7837EF" w14:textId="77777777" w:rsidR="00F858AC" w:rsidRPr="00CC2D9D" w:rsidRDefault="00F858AC" w:rsidP="00F858AC">
      <w:pPr>
        <w:pStyle w:val="Reference"/>
        <w:ind w:left="567"/>
        <w:jc w:val="both"/>
        <w:rPr>
          <w:rFonts w:ascii="Times New Roman" w:hAnsi="Times New Roman"/>
          <w:sz w:val="20"/>
          <w:szCs w:val="20"/>
          <w:lang w:val="en-US" w:eastAsia="en-US"/>
        </w:rPr>
      </w:pPr>
      <w:r w:rsidRPr="00CC2D9D">
        <w:rPr>
          <w:rFonts w:ascii="Times New Roman" w:hAnsi="Times New Roman"/>
          <w:sz w:val="20"/>
          <w:szCs w:val="20"/>
          <w:lang w:val="en-US" w:eastAsia="en-US"/>
        </w:rPr>
        <w:t>Fraunhofer IIS, Dec.2021.</w:t>
      </w:r>
    </w:p>
    <w:p w14:paraId="7506B0D3" w14:textId="77777777" w:rsidR="00F858AC" w:rsidRPr="00CC2D9D" w:rsidRDefault="00F858AC" w:rsidP="00F858AC">
      <w:pPr>
        <w:pStyle w:val="Reference"/>
        <w:numPr>
          <w:ilvl w:val="0"/>
          <w:numId w:val="7"/>
        </w:numPr>
        <w:jc w:val="both"/>
        <w:rPr>
          <w:rFonts w:ascii="Times New Roman" w:hAnsi="Times New Roman"/>
          <w:sz w:val="20"/>
          <w:szCs w:val="20"/>
          <w:lang w:val="en-US" w:eastAsia="en-US"/>
        </w:rPr>
      </w:pPr>
      <w:r w:rsidRPr="00CC2D9D">
        <w:rPr>
          <w:rFonts w:ascii="Times New Roman" w:hAnsi="Times New Roman"/>
          <w:sz w:val="20"/>
          <w:szCs w:val="20"/>
          <w:lang w:val="en-US" w:eastAsia="en-US"/>
        </w:rPr>
        <w:t>RP-213120 “Views on Rel-18 DL MIMO”, Sharp, Dec.2021.</w:t>
      </w:r>
    </w:p>
    <w:p w14:paraId="7A40EFDE" w14:textId="52C7CB73" w:rsidR="00F858AC" w:rsidRPr="003D17BF" w:rsidRDefault="00F858AC" w:rsidP="003D17BF">
      <w:pPr>
        <w:pStyle w:val="Heading1"/>
        <w:numPr>
          <w:ilvl w:val="0"/>
          <w:numId w:val="2"/>
        </w:numPr>
      </w:pPr>
      <w:r w:rsidRPr="003D17BF">
        <w:t xml:space="preserve">Appendix </w:t>
      </w:r>
    </w:p>
    <w:p w14:paraId="1705CD88" w14:textId="77777777" w:rsidR="00F858AC" w:rsidRPr="003D17BF" w:rsidRDefault="00F858AC" w:rsidP="003D17BF">
      <w:pPr>
        <w:pStyle w:val="Heading1"/>
        <w:ind w:left="0" w:firstLine="432"/>
      </w:pPr>
      <w:r w:rsidRPr="003D17BF">
        <w:t>Simulation Assumptions</w:t>
      </w:r>
    </w:p>
    <w:p w14:paraId="54AAAABA" w14:textId="77777777" w:rsidR="00F858AC" w:rsidRDefault="00F858AC" w:rsidP="00F858AC">
      <w:pPr>
        <w:rPr>
          <w:color w:val="0070C0"/>
          <w:sz w:val="24"/>
          <w:szCs w:val="24"/>
          <w:lang w:val="en-IN"/>
        </w:rPr>
      </w:pPr>
    </w:p>
    <w:p w14:paraId="326496FC" w14:textId="77777777" w:rsidR="00F858AC" w:rsidRPr="001D098D" w:rsidRDefault="00F858AC" w:rsidP="00F858AC">
      <w:pPr>
        <w:rPr>
          <w:b/>
          <w:bCs/>
          <w:sz w:val="24"/>
          <w:szCs w:val="24"/>
          <w:lang w:val="en-IN"/>
        </w:rPr>
      </w:pPr>
      <w:r w:rsidRPr="001D098D">
        <w:rPr>
          <w:b/>
          <w:bCs/>
          <w:sz w:val="24"/>
          <w:szCs w:val="24"/>
          <w:lang w:val="en-IN"/>
        </w:rPr>
        <w:t>CSI Enhancements for High/medium UE velocities</w:t>
      </w:r>
    </w:p>
    <w:tbl>
      <w:tblPr>
        <w:tblStyle w:val="TableGrid"/>
        <w:tblpPr w:leftFromText="180" w:rightFromText="180" w:vertAnchor="text" w:horzAnchor="margin" w:tblpY="192"/>
        <w:tblW w:w="0" w:type="auto"/>
        <w:tblLook w:val="04A0" w:firstRow="1" w:lastRow="0" w:firstColumn="1" w:lastColumn="0" w:noHBand="0" w:noVBand="1"/>
      </w:tblPr>
      <w:tblGrid>
        <w:gridCol w:w="4656"/>
        <w:gridCol w:w="4648"/>
      </w:tblGrid>
      <w:tr w:rsidR="00F858AC" w:rsidRPr="001D098D" w14:paraId="33CBF745" w14:textId="77777777" w:rsidTr="00950A29">
        <w:tc>
          <w:tcPr>
            <w:tcW w:w="4656" w:type="dxa"/>
          </w:tcPr>
          <w:p w14:paraId="58010D39" w14:textId="77777777" w:rsidR="00F858AC" w:rsidRPr="001D098D" w:rsidRDefault="00F858AC" w:rsidP="00950A29">
            <w:pPr>
              <w:jc w:val="center"/>
            </w:pPr>
            <w:r w:rsidRPr="008620F0">
              <w:rPr>
                <w:b/>
                <w:bCs/>
                <w:sz w:val="24"/>
                <w:szCs w:val="24"/>
              </w:rPr>
              <w:t>Parameter</w:t>
            </w:r>
          </w:p>
        </w:tc>
        <w:tc>
          <w:tcPr>
            <w:tcW w:w="4648" w:type="dxa"/>
          </w:tcPr>
          <w:p w14:paraId="3B652F14" w14:textId="77777777" w:rsidR="00F858AC" w:rsidRPr="001D098D" w:rsidRDefault="00F858AC" w:rsidP="00950A29">
            <w:pPr>
              <w:jc w:val="center"/>
            </w:pPr>
            <w:r w:rsidRPr="008620F0">
              <w:rPr>
                <w:b/>
                <w:bCs/>
                <w:sz w:val="24"/>
                <w:szCs w:val="24"/>
              </w:rPr>
              <w:t>Value</w:t>
            </w:r>
          </w:p>
        </w:tc>
      </w:tr>
      <w:tr w:rsidR="00F858AC" w:rsidRPr="001D098D" w14:paraId="73499E56" w14:textId="77777777" w:rsidTr="00950A29">
        <w:tc>
          <w:tcPr>
            <w:tcW w:w="4656" w:type="dxa"/>
          </w:tcPr>
          <w:p w14:paraId="32D9E636"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Carrier frequency</w:t>
            </w:r>
          </w:p>
        </w:tc>
        <w:tc>
          <w:tcPr>
            <w:tcW w:w="4648" w:type="dxa"/>
          </w:tcPr>
          <w:p w14:paraId="6C617EC8"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6 GHz</w:t>
            </w:r>
          </w:p>
        </w:tc>
      </w:tr>
      <w:tr w:rsidR="00F858AC" w:rsidRPr="001D098D" w14:paraId="29F727A9" w14:textId="77777777" w:rsidTr="00950A29">
        <w:tc>
          <w:tcPr>
            <w:tcW w:w="4656" w:type="dxa"/>
          </w:tcPr>
          <w:p w14:paraId="6A4C47CB"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lastRenderedPageBreak/>
              <w:t>Duplex</w:t>
            </w:r>
          </w:p>
        </w:tc>
        <w:tc>
          <w:tcPr>
            <w:tcW w:w="4648" w:type="dxa"/>
          </w:tcPr>
          <w:p w14:paraId="0B6B2F02"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FDD</w:t>
            </w:r>
          </w:p>
        </w:tc>
      </w:tr>
      <w:tr w:rsidR="00F858AC" w:rsidRPr="001D098D" w14:paraId="773EC2F8" w14:textId="77777777" w:rsidTr="00950A29">
        <w:tc>
          <w:tcPr>
            <w:tcW w:w="4656" w:type="dxa"/>
          </w:tcPr>
          <w:p w14:paraId="09B94043"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System bandwidth &amp; PRBs</w:t>
            </w:r>
          </w:p>
        </w:tc>
        <w:tc>
          <w:tcPr>
            <w:tcW w:w="4648" w:type="dxa"/>
          </w:tcPr>
          <w:p w14:paraId="22E2F0DB"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 xml:space="preserve">10 MHz &amp; 52 PRBs </w:t>
            </w:r>
          </w:p>
        </w:tc>
      </w:tr>
      <w:tr w:rsidR="00F858AC" w:rsidRPr="001D098D" w14:paraId="2FB3127E" w14:textId="77777777" w:rsidTr="00950A29">
        <w:tc>
          <w:tcPr>
            <w:tcW w:w="4656" w:type="dxa"/>
          </w:tcPr>
          <w:p w14:paraId="3DCA93E3"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 xml:space="preserve">Subcarrier spacing </w:t>
            </w:r>
          </w:p>
        </w:tc>
        <w:tc>
          <w:tcPr>
            <w:tcW w:w="4648" w:type="dxa"/>
          </w:tcPr>
          <w:p w14:paraId="1F98459B"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15 KHz</w:t>
            </w:r>
          </w:p>
        </w:tc>
      </w:tr>
      <w:tr w:rsidR="00F858AC" w:rsidRPr="001D098D" w14:paraId="6ACAA2DA" w14:textId="77777777" w:rsidTr="00950A29">
        <w:tc>
          <w:tcPr>
            <w:tcW w:w="4656" w:type="dxa"/>
          </w:tcPr>
          <w:p w14:paraId="03D934AF"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 xml:space="preserve"># BSs &amp;UEs </w:t>
            </w:r>
          </w:p>
        </w:tc>
        <w:tc>
          <w:tcPr>
            <w:tcW w:w="4648" w:type="dxa"/>
          </w:tcPr>
          <w:p w14:paraId="3EC6C6EF"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3 &amp; 10</w:t>
            </w:r>
          </w:p>
        </w:tc>
      </w:tr>
      <w:tr w:rsidR="00F858AC" w:rsidRPr="001D098D" w14:paraId="40156250" w14:textId="77777777" w:rsidTr="00950A29">
        <w:tc>
          <w:tcPr>
            <w:tcW w:w="4656" w:type="dxa"/>
          </w:tcPr>
          <w:p w14:paraId="7AD671D7"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Slot length</w:t>
            </w:r>
          </w:p>
        </w:tc>
        <w:tc>
          <w:tcPr>
            <w:tcW w:w="4648" w:type="dxa"/>
          </w:tcPr>
          <w:p w14:paraId="0FDA2DA2"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14 OFDM symbols</w:t>
            </w:r>
          </w:p>
        </w:tc>
      </w:tr>
      <w:tr w:rsidR="00F858AC" w:rsidRPr="001D098D" w14:paraId="718C24CB" w14:textId="77777777" w:rsidTr="00950A29">
        <w:tc>
          <w:tcPr>
            <w:tcW w:w="4656" w:type="dxa"/>
          </w:tcPr>
          <w:p w14:paraId="0F697553"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Terrain  model</w:t>
            </w:r>
          </w:p>
        </w:tc>
        <w:tc>
          <w:tcPr>
            <w:tcW w:w="4648" w:type="dxa"/>
          </w:tcPr>
          <w:p w14:paraId="5BC6B7F5"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Uma (Urban macro) with ISD = 200 m</w:t>
            </w:r>
          </w:p>
        </w:tc>
      </w:tr>
      <w:tr w:rsidR="00F858AC" w:rsidRPr="001D098D" w14:paraId="24796A36" w14:textId="77777777" w:rsidTr="00950A29">
        <w:tc>
          <w:tcPr>
            <w:tcW w:w="4656" w:type="dxa"/>
          </w:tcPr>
          <w:p w14:paraId="286C6414"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CSI-RS Periodicity</w:t>
            </w:r>
          </w:p>
        </w:tc>
        <w:tc>
          <w:tcPr>
            <w:tcW w:w="4648" w:type="dxa"/>
          </w:tcPr>
          <w:p w14:paraId="61480F22"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5 ms/ 3 ms</w:t>
            </w:r>
          </w:p>
        </w:tc>
      </w:tr>
      <w:tr w:rsidR="00F858AC" w:rsidRPr="001D098D" w14:paraId="51DF006C" w14:textId="77777777" w:rsidTr="00950A29">
        <w:tc>
          <w:tcPr>
            <w:tcW w:w="4656" w:type="dxa"/>
          </w:tcPr>
          <w:p w14:paraId="60EC71CE"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 xml:space="preserve">Antenna setup and port layouts at gNB </w:t>
            </w:r>
          </w:p>
        </w:tc>
        <w:tc>
          <w:tcPr>
            <w:tcW w:w="4648" w:type="dxa"/>
          </w:tcPr>
          <w:p w14:paraId="69D6E405"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Companies report antenna setup and port layouts</w:t>
            </w:r>
          </w:p>
          <w:p w14:paraId="73F67B24"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 xml:space="preserve"> (Mg, Ng, M,N,P, Mp, Np)=[1 1 2 2 2 2 2], (dH,dV)=(0.5, 0.8) λ</w:t>
            </w:r>
          </w:p>
        </w:tc>
      </w:tr>
      <w:tr w:rsidR="00F858AC" w:rsidRPr="001D098D" w14:paraId="4FBC44D7" w14:textId="77777777" w:rsidTr="00950A29">
        <w:tc>
          <w:tcPr>
            <w:tcW w:w="4656" w:type="dxa"/>
          </w:tcPr>
          <w:p w14:paraId="7320223F" w14:textId="77777777" w:rsidR="00F858AC" w:rsidRPr="001D098D" w:rsidDel="004115E2" w:rsidRDefault="00F858AC" w:rsidP="00950A29">
            <w:pPr>
              <w:jc w:val="both"/>
              <w:rPr>
                <w:rFonts w:ascii="Times New Roman" w:eastAsia="Times New Roman" w:hAnsi="Times New Roman"/>
              </w:rPr>
            </w:pPr>
            <w:r w:rsidRPr="001D098D">
              <w:rPr>
                <w:rFonts w:ascii="Times New Roman" w:eastAsia="Times New Roman" w:hAnsi="Times New Roman"/>
              </w:rPr>
              <w:t>Antenna setup and port layouts at UE</w:t>
            </w:r>
          </w:p>
        </w:tc>
        <w:tc>
          <w:tcPr>
            <w:tcW w:w="4648" w:type="dxa"/>
          </w:tcPr>
          <w:p w14:paraId="32CEC41F"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 xml:space="preserve">Companies report antenna setup and port layouts </w:t>
            </w:r>
          </w:p>
          <w:p w14:paraId="4146AF34"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(Mg, Ng, M,N,P, Mp, Np)=[1 1 1 1 2 1 1], (dH,dV)=(0.5, 0.5) λ</w:t>
            </w:r>
          </w:p>
        </w:tc>
      </w:tr>
      <w:tr w:rsidR="00F858AC" w:rsidRPr="001D098D" w14:paraId="64B03DBC" w14:textId="77777777" w:rsidTr="00950A29">
        <w:tc>
          <w:tcPr>
            <w:tcW w:w="4656" w:type="dxa"/>
          </w:tcPr>
          <w:p w14:paraId="04A9DBFA"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BS &amp; MS  antenna gain in (dB)</w:t>
            </w:r>
          </w:p>
        </w:tc>
        <w:tc>
          <w:tcPr>
            <w:tcW w:w="4648" w:type="dxa"/>
          </w:tcPr>
          <w:p w14:paraId="0368C091"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8 &amp; 5</w:t>
            </w:r>
          </w:p>
        </w:tc>
      </w:tr>
      <w:tr w:rsidR="00F858AC" w:rsidRPr="001D098D" w14:paraId="7DD2C489" w14:textId="77777777" w:rsidTr="00950A29">
        <w:tc>
          <w:tcPr>
            <w:tcW w:w="4656" w:type="dxa"/>
          </w:tcPr>
          <w:p w14:paraId="583D44F0"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Tx  power of BS and MS  (in  dBm)</w:t>
            </w:r>
          </w:p>
        </w:tc>
        <w:tc>
          <w:tcPr>
            <w:tcW w:w="4648" w:type="dxa"/>
          </w:tcPr>
          <w:p w14:paraId="418A9DC1"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30 &amp; 23</w:t>
            </w:r>
          </w:p>
        </w:tc>
      </w:tr>
      <w:tr w:rsidR="00F858AC" w:rsidRPr="001D098D" w14:paraId="35A93A0E" w14:textId="77777777" w:rsidTr="00950A29">
        <w:tc>
          <w:tcPr>
            <w:tcW w:w="4656" w:type="dxa"/>
          </w:tcPr>
          <w:p w14:paraId="19CAAA4B"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 beams (L)</w:t>
            </w:r>
          </w:p>
        </w:tc>
        <w:tc>
          <w:tcPr>
            <w:tcW w:w="4648" w:type="dxa"/>
          </w:tcPr>
          <w:p w14:paraId="0EF3AFBA"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 xml:space="preserve"> 2</w:t>
            </w:r>
          </w:p>
        </w:tc>
      </w:tr>
      <w:tr w:rsidR="00F858AC" w:rsidRPr="001D098D" w14:paraId="64AFFFF9" w14:textId="77777777" w:rsidTr="00950A29">
        <w:tc>
          <w:tcPr>
            <w:tcW w:w="4656" w:type="dxa"/>
          </w:tcPr>
          <w:p w14:paraId="3824E981"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 Subbands (N)</w:t>
            </w:r>
          </w:p>
        </w:tc>
        <w:tc>
          <w:tcPr>
            <w:tcW w:w="4648" w:type="dxa"/>
          </w:tcPr>
          <w:p w14:paraId="7B1EB919"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13</w:t>
            </w:r>
          </w:p>
        </w:tc>
      </w:tr>
      <w:tr w:rsidR="00F858AC" w:rsidRPr="001D098D" w14:paraId="7968528C" w14:textId="77777777" w:rsidTr="00950A29">
        <w:tc>
          <w:tcPr>
            <w:tcW w:w="4656" w:type="dxa"/>
          </w:tcPr>
          <w:p w14:paraId="4EFBD217"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 xml:space="preserve"> # Compressed DFT basis (M)</w:t>
            </w:r>
          </w:p>
        </w:tc>
        <w:tc>
          <w:tcPr>
            <w:tcW w:w="4648" w:type="dxa"/>
          </w:tcPr>
          <w:p w14:paraId="2DB7A601" w14:textId="77777777" w:rsidR="00F858AC" w:rsidRPr="001D098D" w:rsidRDefault="00F858AC" w:rsidP="00950A29">
            <w:pPr>
              <w:jc w:val="both"/>
              <w:rPr>
                <w:rFonts w:ascii="Times New Roman" w:eastAsia="Times New Roman" w:hAnsi="Times New Roman"/>
              </w:rPr>
            </w:pPr>
            <w:r w:rsidRPr="001D098D">
              <w:rPr>
                <w:rFonts w:ascii="Times New Roman" w:eastAsia="Times New Roman" w:hAnsi="Times New Roman"/>
              </w:rPr>
              <w:t>6</w:t>
            </w:r>
          </w:p>
        </w:tc>
      </w:tr>
    </w:tbl>
    <w:p w14:paraId="1763F5FD" w14:textId="77777777" w:rsidR="00742154" w:rsidRDefault="00742154" w:rsidP="00DB5787">
      <w:pPr>
        <w:spacing w:after="0" w:line="276" w:lineRule="auto"/>
        <w:rPr>
          <w:color w:val="FF0000"/>
        </w:rPr>
      </w:pPr>
    </w:p>
    <w:sectPr w:rsidR="00742154">
      <w:pgSz w:w="11906" w:h="16838"/>
      <w:pgMar w:top="990" w:right="1152"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AAEAA" w14:textId="77777777" w:rsidR="005C70EF" w:rsidRDefault="005C70EF" w:rsidP="00843FCC">
      <w:pPr>
        <w:spacing w:after="0"/>
      </w:pPr>
      <w:r>
        <w:separator/>
      </w:r>
    </w:p>
  </w:endnote>
  <w:endnote w:type="continuationSeparator" w:id="0">
    <w:p w14:paraId="5370CCAD" w14:textId="77777777" w:rsidR="005C70EF" w:rsidRDefault="005C70EF" w:rsidP="0084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C974F" w14:textId="77777777" w:rsidR="005C70EF" w:rsidRDefault="005C70EF" w:rsidP="00843FCC">
      <w:pPr>
        <w:spacing w:after="0"/>
      </w:pPr>
      <w:r>
        <w:separator/>
      </w:r>
    </w:p>
  </w:footnote>
  <w:footnote w:type="continuationSeparator" w:id="0">
    <w:p w14:paraId="0641646D" w14:textId="77777777" w:rsidR="005C70EF" w:rsidRDefault="005C70EF" w:rsidP="00843FCC">
      <w:pPr>
        <w:spacing w:after="0"/>
      </w:pPr>
      <w:r>
        <w:continuationSeparator/>
      </w:r>
    </w:p>
  </w:footnote>
</w:footnotes>
</file>

<file path=word/intelligence.xml><?xml version="1.0" encoding="utf-8"?>
<int:Intelligence xmlns:int="http://schemas.microsoft.com/office/intelligence/2019/intelligence">
  <int:IntelligenceSettings/>
  <int:Manifest>
    <int:WordHash hashCode="qzwmdHISze34cJ" id="AwhUBOui"/>
    <int:WordHash hashCode="fHFtMxUQ6+AWGl" id="32zO9Ok3"/>
  </int:Manifest>
  <int:Observations>
    <int:Content id="AwhUBOui">
      <int:Rejection type="LegacyProofing"/>
    </int:Content>
    <int:Content id="32zO9Ok3">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A1695E"/>
    <w:multiLevelType w:val="hybridMultilevel"/>
    <w:tmpl w:val="35AA1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517F4D"/>
    <w:multiLevelType w:val="hybridMultilevel"/>
    <w:tmpl w:val="FF5C1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051738"/>
    <w:multiLevelType w:val="multilevel"/>
    <w:tmpl w:val="C5CA91F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1F830BE9"/>
    <w:multiLevelType w:val="hybridMultilevel"/>
    <w:tmpl w:val="22881814"/>
    <w:lvl w:ilvl="0" w:tplc="0409000F">
      <w:start w:val="1"/>
      <w:numFmt w:val="decimal"/>
      <w:lvlText w:val="%1."/>
      <w:lvlJc w:val="left"/>
      <w:pPr>
        <w:ind w:left="840" w:hanging="420"/>
      </w:pPr>
    </w:lvl>
    <w:lvl w:ilvl="1" w:tplc="F634AE28">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34CE7C54"/>
    <w:multiLevelType w:val="multilevel"/>
    <w:tmpl w:val="E52A3C24"/>
    <w:lvl w:ilvl="0">
      <w:start w:val="1"/>
      <w:numFmt w:val="decimal"/>
      <w:lvlText w:val="%1"/>
      <w:lvlJc w:val="left"/>
      <w:pPr>
        <w:tabs>
          <w:tab w:val="num" w:pos="432"/>
        </w:tabs>
        <w:ind w:left="432" w:hanging="432"/>
      </w:pPr>
    </w:lvl>
    <w:lvl w:ilvl="1">
      <w:start w:val="1"/>
      <w:numFmt w:val="decimal"/>
      <w:lvlText w:val="%1.%2"/>
      <w:lvlJc w:val="left"/>
      <w:pPr>
        <w:tabs>
          <w:tab w:val="num" w:pos="3096"/>
        </w:tabs>
        <w:ind w:left="309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B572AF2"/>
    <w:multiLevelType w:val="hybridMultilevel"/>
    <w:tmpl w:val="517A2066"/>
    <w:lvl w:ilvl="0" w:tplc="8D5A5BF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15FF3DC"/>
    <w:multiLevelType w:val="multilevel"/>
    <w:tmpl w:val="4BCA062E"/>
    <w:lvl w:ilvl="0">
      <w:start w:val="1"/>
      <w:numFmt w:val="decimal"/>
      <w:lvlText w:val="%1"/>
      <w:lvlJc w:val="left"/>
      <w:pPr>
        <w:ind w:left="432" w:hanging="432"/>
      </w:pPr>
      <w:rPr>
        <w:i w:val="0"/>
        <w:vertAlign w:val="baseline"/>
      </w:rPr>
    </w:lvl>
    <w:lvl w:ilvl="1">
      <w:start w:val="1"/>
      <w:numFmt w:val="decimal"/>
      <w:lvlText w:val="%1.%2"/>
      <w:lvlJc w:val="left"/>
      <w:pPr>
        <w:ind w:left="576" w:hanging="576"/>
      </w:pPr>
      <w:rPr>
        <w:rFonts w:ascii="Times New Roman" w:eastAsia="Times New Roman" w:hAnsi="Times New Roman" w:cs="Times New Roman"/>
        <w:b/>
        <w:i w:val="0"/>
        <w:sz w:val="24"/>
        <w:szCs w:val="24"/>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15:restartNumberingAfterBreak="0">
    <w:nsid w:val="6464C70E"/>
    <w:multiLevelType w:val="multilevel"/>
    <w:tmpl w:val="4FB0837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6ADB235A"/>
    <w:multiLevelType w:val="multilevel"/>
    <w:tmpl w:val="DB1417E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0E12D6C"/>
    <w:multiLevelType w:val="hybridMultilevel"/>
    <w:tmpl w:val="725E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0095531">
    <w:abstractNumId w:val="9"/>
  </w:num>
  <w:num w:numId="2" w16cid:durableId="189878613">
    <w:abstractNumId w:val="8"/>
  </w:num>
  <w:num w:numId="3" w16cid:durableId="1472671059">
    <w:abstractNumId w:val="3"/>
  </w:num>
  <w:num w:numId="4" w16cid:durableId="1417939098">
    <w:abstractNumId w:val="4"/>
  </w:num>
  <w:num w:numId="5" w16cid:durableId="12415107">
    <w:abstractNumId w:val="6"/>
  </w:num>
  <w:num w:numId="6" w16cid:durableId="1172182311">
    <w:abstractNumId w:val="5"/>
  </w:num>
  <w:num w:numId="7" w16cid:durableId="1420711460">
    <w:abstractNumId w:val="10"/>
  </w:num>
  <w:num w:numId="8" w16cid:durableId="1177228050">
    <w:abstractNumId w:val="0"/>
  </w:num>
  <w:num w:numId="9" w16cid:durableId="799684553">
    <w:abstractNumId w:val="11"/>
  </w:num>
  <w:num w:numId="10" w16cid:durableId="1396395226">
    <w:abstractNumId w:val="1"/>
  </w:num>
  <w:num w:numId="11" w16cid:durableId="1605990387">
    <w:abstractNumId w:val="2"/>
  </w:num>
  <w:num w:numId="12" w16cid:durableId="20404737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F2"/>
    <w:rsid w:val="000012C6"/>
    <w:rsid w:val="00013A4E"/>
    <w:rsid w:val="00013F9B"/>
    <w:rsid w:val="00025D23"/>
    <w:rsid w:val="000302DE"/>
    <w:rsid w:val="00075E2E"/>
    <w:rsid w:val="000B005D"/>
    <w:rsid w:val="000C413D"/>
    <w:rsid w:val="000D2B6D"/>
    <w:rsid w:val="000D3EEA"/>
    <w:rsid w:val="000E4299"/>
    <w:rsid w:val="000E7A8E"/>
    <w:rsid w:val="001141E2"/>
    <w:rsid w:val="001420A6"/>
    <w:rsid w:val="0014291D"/>
    <w:rsid w:val="001549FF"/>
    <w:rsid w:val="0017615E"/>
    <w:rsid w:val="00181128"/>
    <w:rsid w:val="00183504"/>
    <w:rsid w:val="001964C9"/>
    <w:rsid w:val="001B2974"/>
    <w:rsid w:val="001C279D"/>
    <w:rsid w:val="001C4EC5"/>
    <w:rsid w:val="001D10C0"/>
    <w:rsid w:val="001D4265"/>
    <w:rsid w:val="001D6B09"/>
    <w:rsid w:val="001E62B1"/>
    <w:rsid w:val="001F158C"/>
    <w:rsid w:val="001F2EBA"/>
    <w:rsid w:val="001F6EC4"/>
    <w:rsid w:val="00201352"/>
    <w:rsid w:val="00220363"/>
    <w:rsid w:val="00231692"/>
    <w:rsid w:val="00244865"/>
    <w:rsid w:val="00283EDB"/>
    <w:rsid w:val="002A22FA"/>
    <w:rsid w:val="002B56D6"/>
    <w:rsid w:val="002B68A0"/>
    <w:rsid w:val="002D51C0"/>
    <w:rsid w:val="002F2FEA"/>
    <w:rsid w:val="003156EF"/>
    <w:rsid w:val="00320ACD"/>
    <w:rsid w:val="00336F7A"/>
    <w:rsid w:val="00360DA6"/>
    <w:rsid w:val="003623AE"/>
    <w:rsid w:val="0036270F"/>
    <w:rsid w:val="00364478"/>
    <w:rsid w:val="003672C6"/>
    <w:rsid w:val="00384866"/>
    <w:rsid w:val="003924B2"/>
    <w:rsid w:val="003A0F6D"/>
    <w:rsid w:val="003B2D71"/>
    <w:rsid w:val="003D17BF"/>
    <w:rsid w:val="003E0783"/>
    <w:rsid w:val="003E3709"/>
    <w:rsid w:val="003E382B"/>
    <w:rsid w:val="00410114"/>
    <w:rsid w:val="004335C9"/>
    <w:rsid w:val="004547AB"/>
    <w:rsid w:val="0047464F"/>
    <w:rsid w:val="00476082"/>
    <w:rsid w:val="00490C4D"/>
    <w:rsid w:val="004C473C"/>
    <w:rsid w:val="004E1539"/>
    <w:rsid w:val="0050131D"/>
    <w:rsid w:val="00516DDF"/>
    <w:rsid w:val="005350E2"/>
    <w:rsid w:val="00555F30"/>
    <w:rsid w:val="005612F1"/>
    <w:rsid w:val="0057602E"/>
    <w:rsid w:val="005924C9"/>
    <w:rsid w:val="005A2FBB"/>
    <w:rsid w:val="005A682B"/>
    <w:rsid w:val="005B5051"/>
    <w:rsid w:val="005C70EF"/>
    <w:rsid w:val="005D42ED"/>
    <w:rsid w:val="005D59C4"/>
    <w:rsid w:val="005F7783"/>
    <w:rsid w:val="00620586"/>
    <w:rsid w:val="006372CA"/>
    <w:rsid w:val="006830EA"/>
    <w:rsid w:val="006A2537"/>
    <w:rsid w:val="006A4AC2"/>
    <w:rsid w:val="006B5466"/>
    <w:rsid w:val="006C32D8"/>
    <w:rsid w:val="007040AB"/>
    <w:rsid w:val="00704A06"/>
    <w:rsid w:val="00722298"/>
    <w:rsid w:val="0073741C"/>
    <w:rsid w:val="00742154"/>
    <w:rsid w:val="00756E7D"/>
    <w:rsid w:val="00776AEE"/>
    <w:rsid w:val="00781259"/>
    <w:rsid w:val="00781F23"/>
    <w:rsid w:val="00783405"/>
    <w:rsid w:val="00785E8F"/>
    <w:rsid w:val="0079652D"/>
    <w:rsid w:val="007A5E53"/>
    <w:rsid w:val="007B1767"/>
    <w:rsid w:val="007B2D2A"/>
    <w:rsid w:val="007D49F2"/>
    <w:rsid w:val="007D7F98"/>
    <w:rsid w:val="007F023E"/>
    <w:rsid w:val="00801104"/>
    <w:rsid w:val="00805FE9"/>
    <w:rsid w:val="0081309F"/>
    <w:rsid w:val="00842A9F"/>
    <w:rsid w:val="00843FCC"/>
    <w:rsid w:val="00847CDF"/>
    <w:rsid w:val="00856F3E"/>
    <w:rsid w:val="00863DA2"/>
    <w:rsid w:val="00865A2B"/>
    <w:rsid w:val="008A15F4"/>
    <w:rsid w:val="008C2536"/>
    <w:rsid w:val="008C44FB"/>
    <w:rsid w:val="008D7C40"/>
    <w:rsid w:val="008E1777"/>
    <w:rsid w:val="008F2123"/>
    <w:rsid w:val="00912C3E"/>
    <w:rsid w:val="00924E27"/>
    <w:rsid w:val="00926B1B"/>
    <w:rsid w:val="0092742E"/>
    <w:rsid w:val="009437E1"/>
    <w:rsid w:val="00945852"/>
    <w:rsid w:val="00945FC5"/>
    <w:rsid w:val="00954A14"/>
    <w:rsid w:val="00960C08"/>
    <w:rsid w:val="00964B8D"/>
    <w:rsid w:val="00994CF8"/>
    <w:rsid w:val="009A1489"/>
    <w:rsid w:val="009A30CD"/>
    <w:rsid w:val="009B71A9"/>
    <w:rsid w:val="009F48D3"/>
    <w:rsid w:val="00A004D7"/>
    <w:rsid w:val="00A0507A"/>
    <w:rsid w:val="00A05E37"/>
    <w:rsid w:val="00A15AC0"/>
    <w:rsid w:val="00A512CB"/>
    <w:rsid w:val="00A576FC"/>
    <w:rsid w:val="00A729D2"/>
    <w:rsid w:val="00A73E6F"/>
    <w:rsid w:val="00A820BB"/>
    <w:rsid w:val="00A91DB4"/>
    <w:rsid w:val="00A91F7F"/>
    <w:rsid w:val="00A9504F"/>
    <w:rsid w:val="00A9584A"/>
    <w:rsid w:val="00A9722D"/>
    <w:rsid w:val="00AC4DFB"/>
    <w:rsid w:val="00AD0249"/>
    <w:rsid w:val="00AD6149"/>
    <w:rsid w:val="00B034AA"/>
    <w:rsid w:val="00B2415A"/>
    <w:rsid w:val="00B2498E"/>
    <w:rsid w:val="00B30EC5"/>
    <w:rsid w:val="00B42183"/>
    <w:rsid w:val="00B441C2"/>
    <w:rsid w:val="00B517E6"/>
    <w:rsid w:val="00B86BF1"/>
    <w:rsid w:val="00B907C2"/>
    <w:rsid w:val="00BC5490"/>
    <w:rsid w:val="00BC7434"/>
    <w:rsid w:val="00BF0980"/>
    <w:rsid w:val="00BF6D31"/>
    <w:rsid w:val="00BF7E65"/>
    <w:rsid w:val="00C150BC"/>
    <w:rsid w:val="00C221A8"/>
    <w:rsid w:val="00C44823"/>
    <w:rsid w:val="00C50794"/>
    <w:rsid w:val="00C70F7E"/>
    <w:rsid w:val="00C717BA"/>
    <w:rsid w:val="00C81319"/>
    <w:rsid w:val="00CC2D9D"/>
    <w:rsid w:val="00CD59DD"/>
    <w:rsid w:val="00CE1E1C"/>
    <w:rsid w:val="00CF20F6"/>
    <w:rsid w:val="00D012F2"/>
    <w:rsid w:val="00D24173"/>
    <w:rsid w:val="00D669BE"/>
    <w:rsid w:val="00D85143"/>
    <w:rsid w:val="00D97266"/>
    <w:rsid w:val="00DB5787"/>
    <w:rsid w:val="00DC313E"/>
    <w:rsid w:val="00DC46C2"/>
    <w:rsid w:val="00DC7771"/>
    <w:rsid w:val="00DD2A88"/>
    <w:rsid w:val="00DD4A52"/>
    <w:rsid w:val="00DE3181"/>
    <w:rsid w:val="00E037E4"/>
    <w:rsid w:val="00E05729"/>
    <w:rsid w:val="00E24585"/>
    <w:rsid w:val="00E37B58"/>
    <w:rsid w:val="00E4250D"/>
    <w:rsid w:val="00E734B7"/>
    <w:rsid w:val="00E830AB"/>
    <w:rsid w:val="00E90E1B"/>
    <w:rsid w:val="00EA0B50"/>
    <w:rsid w:val="00EA6DA0"/>
    <w:rsid w:val="00EB7726"/>
    <w:rsid w:val="00ED66E8"/>
    <w:rsid w:val="00EE0E21"/>
    <w:rsid w:val="00EE2E5A"/>
    <w:rsid w:val="00EF7E18"/>
    <w:rsid w:val="00F44602"/>
    <w:rsid w:val="00F858AC"/>
    <w:rsid w:val="00FD5C29"/>
    <w:rsid w:val="00FF0815"/>
    <w:rsid w:val="00FF3C31"/>
    <w:rsid w:val="00FF7192"/>
    <w:rsid w:val="01B5352A"/>
    <w:rsid w:val="0346F092"/>
    <w:rsid w:val="069CAE43"/>
    <w:rsid w:val="08CCAC12"/>
    <w:rsid w:val="0D4A5D92"/>
    <w:rsid w:val="0E1CD8CC"/>
    <w:rsid w:val="0EAF7D7E"/>
    <w:rsid w:val="0FB8A92D"/>
    <w:rsid w:val="0FD2C02D"/>
    <w:rsid w:val="121B962A"/>
    <w:rsid w:val="13B7668B"/>
    <w:rsid w:val="19426561"/>
    <w:rsid w:val="1BA95013"/>
    <w:rsid w:val="1DA5784B"/>
    <w:rsid w:val="23FDAF05"/>
    <w:rsid w:val="2B2ED5E0"/>
    <w:rsid w:val="2D138EA7"/>
    <w:rsid w:val="327572B8"/>
    <w:rsid w:val="328E3573"/>
    <w:rsid w:val="359D150F"/>
    <w:rsid w:val="3A675C40"/>
    <w:rsid w:val="3B49424C"/>
    <w:rsid w:val="3BE517EC"/>
    <w:rsid w:val="40D69DC4"/>
    <w:rsid w:val="40DD9CA7"/>
    <w:rsid w:val="414F5BA6"/>
    <w:rsid w:val="42EB2C07"/>
    <w:rsid w:val="440E3E86"/>
    <w:rsid w:val="44A024C5"/>
    <w:rsid w:val="48E6A7D7"/>
    <w:rsid w:val="491E9312"/>
    <w:rsid w:val="49D5729C"/>
    <w:rsid w:val="4A856D90"/>
    <w:rsid w:val="4BCBE3F0"/>
    <w:rsid w:val="4E6A13EE"/>
    <w:rsid w:val="4EC1A67A"/>
    <w:rsid w:val="4FD36202"/>
    <w:rsid w:val="516D6CF6"/>
    <w:rsid w:val="54D95572"/>
    <w:rsid w:val="5563B2D2"/>
    <w:rsid w:val="5590E325"/>
    <w:rsid w:val="56FF8333"/>
    <w:rsid w:val="5763F098"/>
    <w:rsid w:val="58913E9B"/>
    <w:rsid w:val="58C883E7"/>
    <w:rsid w:val="5F5AD24E"/>
    <w:rsid w:val="60F6A2AF"/>
    <w:rsid w:val="64DE3E65"/>
    <w:rsid w:val="6606943A"/>
    <w:rsid w:val="6756A19A"/>
    <w:rsid w:val="6A35A919"/>
    <w:rsid w:val="6C050D9C"/>
    <w:rsid w:val="6D2F1EFE"/>
    <w:rsid w:val="6F70F618"/>
    <w:rsid w:val="702883CB"/>
    <w:rsid w:val="7360248D"/>
    <w:rsid w:val="73853825"/>
    <w:rsid w:val="74101F81"/>
    <w:rsid w:val="748B2492"/>
    <w:rsid w:val="752BDCED"/>
    <w:rsid w:val="7BEE9B2C"/>
    <w:rsid w:val="7E7D9467"/>
    <w:rsid w:val="7F8F0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5F1B6864"/>
  <w15:docId w15:val="{31F36C47-4080-45D4-B7C1-0BBF07D54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120"/>
      <w:ind w:left="432" w:hanging="432"/>
      <w:outlineLvl w:val="0"/>
    </w:pPr>
    <w:rPr>
      <w:b/>
      <w:sz w:val="28"/>
      <w:szCs w:val="28"/>
    </w:rPr>
  </w:style>
  <w:style w:type="paragraph" w:styleId="Heading2">
    <w:name w:val="heading 2"/>
    <w:basedOn w:val="Normal"/>
    <w:next w:val="Normal"/>
    <w:uiPriority w:val="9"/>
    <w:semiHidden/>
    <w:unhideWhenUsed/>
    <w:qFormat/>
    <w:pPr>
      <w:keepNext/>
      <w:spacing w:before="120"/>
      <w:ind w:left="576" w:hanging="576"/>
      <w:outlineLvl w:val="1"/>
    </w:pPr>
    <w:rPr>
      <w:b/>
      <w:sz w:val="24"/>
      <w:szCs w:val="24"/>
    </w:rPr>
  </w:style>
  <w:style w:type="paragraph" w:styleId="Heading3">
    <w:name w:val="heading 3"/>
    <w:basedOn w:val="Normal"/>
    <w:next w:val="Normal"/>
    <w:uiPriority w:val="9"/>
    <w:semiHidden/>
    <w:unhideWhenUsed/>
    <w:qFormat/>
    <w:pPr>
      <w:keepNext/>
      <w:spacing w:before="120"/>
      <w:ind w:left="720" w:hanging="720"/>
      <w:outlineLvl w:val="2"/>
    </w:pPr>
    <w:rPr>
      <w:b/>
    </w:rPr>
  </w:style>
  <w:style w:type="paragraph" w:styleId="Heading4">
    <w:name w:val="heading 4"/>
    <w:basedOn w:val="Normal"/>
    <w:next w:val="Normal"/>
    <w:uiPriority w:val="9"/>
    <w:semiHidden/>
    <w:unhideWhenUsed/>
    <w:qFormat/>
    <w:pPr>
      <w:keepNext/>
      <w:spacing w:before="120"/>
      <w:ind w:left="720" w:hanging="720"/>
      <w:outlineLvl w:val="3"/>
    </w:pPr>
    <w:rPr>
      <w:b/>
    </w:rPr>
  </w:style>
  <w:style w:type="paragraph" w:styleId="Heading5">
    <w:name w:val="heading 5"/>
    <w:basedOn w:val="Normal"/>
    <w:next w:val="Normal"/>
    <w:uiPriority w:val="9"/>
    <w:semiHidden/>
    <w:unhideWhenUsed/>
    <w:qFormat/>
    <w:pPr>
      <w:keepNext/>
      <w:spacing w:before="120"/>
      <w:ind w:left="720" w:hanging="720"/>
      <w:outlineLvl w:val="4"/>
    </w:pPr>
    <w:rPr>
      <w:b/>
      <w:i/>
    </w:rPr>
  </w:style>
  <w:style w:type="paragraph" w:styleId="Heading6">
    <w:name w:val="heading 6"/>
    <w:basedOn w:val="Normal"/>
    <w:next w:val="Normal"/>
    <w:uiPriority w:val="9"/>
    <w:semiHidden/>
    <w:unhideWhenUsed/>
    <w:qFormat/>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ED66E8"/>
    <w:pPr>
      <w:ind w:left="720"/>
      <w:contextualSpacing/>
    </w:pPr>
  </w:style>
  <w:style w:type="table" w:styleId="TableGrid">
    <w:name w:val="Table Grid"/>
    <w:basedOn w:val="TableNormal"/>
    <w:uiPriority w:val="39"/>
    <w:rsid w:val="00945852"/>
    <w:pPr>
      <w:spacing w:after="0"/>
      <w:jc w:val="left"/>
    </w:pPr>
    <w:rPr>
      <w:rFonts w:ascii="CG Times (WN)" w:eastAsia="SimSun"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qFormat/>
    <w:rsid w:val="00336F7A"/>
    <w:rPr>
      <w:sz w:val="16"/>
      <w:szCs w:val="16"/>
    </w:rPr>
  </w:style>
  <w:style w:type="character" w:customStyle="1" w:styleId="ReferenceChar">
    <w:name w:val="Reference Char"/>
    <w:link w:val="Reference"/>
    <w:qFormat/>
    <w:rsid w:val="00336F7A"/>
    <w:rPr>
      <w:rFonts w:ascii="Arial" w:hAnsi="Arial"/>
      <w:lang w:val="en-GB" w:eastAsia="zh-CN"/>
    </w:rPr>
  </w:style>
  <w:style w:type="character" w:customStyle="1" w:styleId="CommentTextChar">
    <w:name w:val="Comment Text Char"/>
    <w:link w:val="CommentText"/>
    <w:uiPriority w:val="99"/>
    <w:semiHidden/>
    <w:qFormat/>
    <w:rsid w:val="00336F7A"/>
    <w:rPr>
      <w:rFonts w:ascii="Arial" w:hAnsi="Arial"/>
      <w:lang w:val="en-GB" w:eastAsia="zh-CN"/>
    </w:rPr>
  </w:style>
  <w:style w:type="paragraph" w:customStyle="1" w:styleId="Reference">
    <w:name w:val="Reference"/>
    <w:basedOn w:val="Normal"/>
    <w:link w:val="ReferenceChar"/>
    <w:qFormat/>
    <w:rsid w:val="00336F7A"/>
    <w:pPr>
      <w:spacing w:after="160" w:line="259" w:lineRule="auto"/>
      <w:jc w:val="left"/>
    </w:pPr>
    <w:rPr>
      <w:rFonts w:ascii="Arial" w:hAnsi="Arial"/>
      <w:lang w:val="en-GB" w:eastAsia="zh-CN"/>
    </w:rPr>
  </w:style>
  <w:style w:type="paragraph" w:styleId="CommentText">
    <w:name w:val="annotation text"/>
    <w:basedOn w:val="Normal"/>
    <w:link w:val="CommentTextChar"/>
    <w:uiPriority w:val="99"/>
    <w:semiHidden/>
    <w:qFormat/>
    <w:rsid w:val="00336F7A"/>
    <w:pPr>
      <w:spacing w:after="160" w:line="259" w:lineRule="auto"/>
      <w:jc w:val="left"/>
    </w:pPr>
    <w:rPr>
      <w:rFonts w:ascii="Arial" w:hAnsi="Arial"/>
      <w:lang w:val="en-GB" w:eastAsia="zh-CN"/>
    </w:rPr>
  </w:style>
  <w:style w:type="character" w:customStyle="1" w:styleId="CommentTextChar1">
    <w:name w:val="Comment Text Char1"/>
    <w:basedOn w:val="DefaultParagraphFont"/>
    <w:uiPriority w:val="99"/>
    <w:semiHidden/>
    <w:rsid w:val="00336F7A"/>
    <w:rPr>
      <w:sz w:val="20"/>
      <w:szCs w:val="20"/>
    </w:rPr>
  </w:style>
  <w:style w:type="paragraph" w:styleId="Header">
    <w:name w:val="header"/>
    <w:basedOn w:val="Normal"/>
    <w:link w:val="HeaderChar"/>
    <w:uiPriority w:val="99"/>
    <w:unhideWhenUsed/>
    <w:rsid w:val="00843FCC"/>
    <w:pPr>
      <w:tabs>
        <w:tab w:val="center" w:pos="4680"/>
        <w:tab w:val="right" w:pos="9360"/>
      </w:tabs>
      <w:spacing w:after="0"/>
    </w:pPr>
  </w:style>
  <w:style w:type="character" w:customStyle="1" w:styleId="HeaderChar">
    <w:name w:val="Header Char"/>
    <w:basedOn w:val="DefaultParagraphFont"/>
    <w:link w:val="Header"/>
    <w:uiPriority w:val="99"/>
    <w:rsid w:val="00843FCC"/>
  </w:style>
  <w:style w:type="paragraph" w:styleId="Footer">
    <w:name w:val="footer"/>
    <w:basedOn w:val="Normal"/>
    <w:link w:val="FooterChar"/>
    <w:uiPriority w:val="99"/>
    <w:unhideWhenUsed/>
    <w:rsid w:val="00843FCC"/>
    <w:pPr>
      <w:tabs>
        <w:tab w:val="center" w:pos="4680"/>
        <w:tab w:val="right" w:pos="9360"/>
      </w:tabs>
      <w:spacing w:after="0"/>
    </w:pPr>
  </w:style>
  <w:style w:type="character" w:customStyle="1" w:styleId="FooterChar">
    <w:name w:val="Footer Char"/>
    <w:basedOn w:val="DefaultParagraphFont"/>
    <w:link w:val="Footer"/>
    <w:uiPriority w:val="99"/>
    <w:rsid w:val="00843FCC"/>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D5C29"/>
  </w:style>
  <w:style w:type="table" w:customStyle="1" w:styleId="TableGrid1">
    <w:name w:val="Table Grid1"/>
    <w:basedOn w:val="TableNormal"/>
    <w:next w:val="TableGrid"/>
    <w:uiPriority w:val="39"/>
    <w:qFormat/>
    <w:rsid w:val="00B907C2"/>
    <w:pPr>
      <w:spacing w:after="0"/>
      <w:jc w:val="left"/>
    </w:pPr>
    <w:rPr>
      <w:rFonts w:eastAsia="Batang"/>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91401">
      <w:bodyDiv w:val="1"/>
      <w:marLeft w:val="0"/>
      <w:marRight w:val="0"/>
      <w:marTop w:val="0"/>
      <w:marBottom w:val="0"/>
      <w:divBdr>
        <w:top w:val="none" w:sz="0" w:space="0" w:color="auto"/>
        <w:left w:val="none" w:sz="0" w:space="0" w:color="auto"/>
        <w:bottom w:val="none" w:sz="0" w:space="0" w:color="auto"/>
        <w:right w:val="none" w:sz="0" w:space="0" w:color="auto"/>
      </w:divBdr>
    </w:div>
    <w:div w:id="921838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s://www.3gpp.org/ftp/TSG_RAN/TSG_RAN/TSGR_94e/Docs/RP-213598.zip"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c757c090cdff43d8" Type="http://schemas.microsoft.com/office/2019/09/relationships/intelligence" Target="intelligenc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3070</TotalTime>
  <Pages>2</Pages>
  <Words>1876</Words>
  <Characters>10696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Dhivagar B</cp:lastModifiedBy>
  <cp:revision>184</cp:revision>
  <dcterms:created xsi:type="dcterms:W3CDTF">2022-04-25T08:20:00Z</dcterms:created>
  <dcterms:modified xsi:type="dcterms:W3CDTF">2022-08-12T06:58:00Z</dcterms:modified>
</cp:coreProperties>
</file>