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E244D" w14:textId="4DB46A72" w:rsidR="004A2A36" w:rsidRDefault="004A2A36" w:rsidP="004A2A36">
      <w:pPr>
        <w:rPr>
          <w:rFonts w:ascii="Arial" w:hAnsi="Arial" w:cs="Arial"/>
          <w:b/>
          <w:sz w:val="24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</w:rPr>
        <w:t xml:space="preserve">3GPP TSG RAN WG1 #110                                   </w:t>
      </w:r>
      <w:r w:rsidR="00BE144D" w:rsidRPr="00BE144D">
        <w:rPr>
          <w:rFonts w:ascii="Arial" w:hAnsi="Arial" w:cs="Arial"/>
          <w:b/>
          <w:sz w:val="24"/>
        </w:rPr>
        <w:t>R1-220687</w:t>
      </w:r>
      <w:r w:rsidR="0067529B">
        <w:rPr>
          <w:rFonts w:ascii="Arial" w:hAnsi="Arial" w:cs="Arial"/>
          <w:b/>
          <w:sz w:val="24"/>
        </w:rPr>
        <w:t>6</w:t>
      </w:r>
      <w:r w:rsidR="00BE144D" w:rsidRPr="00BE144D">
        <w:rPr>
          <w:rFonts w:ascii="Arial" w:hAnsi="Arial" w:cs="Arial"/>
          <w:b/>
          <w:sz w:val="24"/>
        </w:rPr>
        <w:t xml:space="preserve"> </w:t>
      </w:r>
    </w:p>
    <w:p w14:paraId="03D3799D" w14:textId="77777777" w:rsidR="004A2A36" w:rsidRDefault="004A2A36" w:rsidP="004A2A3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August 22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–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, 2022 </w:t>
      </w:r>
    </w:p>
    <w:p w14:paraId="4EB9F59D" w14:textId="317C1ABC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67529B">
        <w:rPr>
          <w:sz w:val="24"/>
          <w:szCs w:val="24"/>
        </w:rPr>
        <w:t>3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  <w:bookmarkStart w:id="2" w:name="_GoBack"/>
      <w:bookmarkEnd w:id="2"/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E2A9D1A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B71C76">
        <w:rPr>
          <w:sz w:val="24"/>
          <w:szCs w:val="24"/>
        </w:rPr>
        <w:t xml:space="preserve">Discussions on </w:t>
      </w:r>
      <w:r w:rsidR="009D4351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 xml:space="preserve">valuation on AI/ML for </w:t>
      </w:r>
      <w:r w:rsidR="0067529B">
        <w:rPr>
          <w:sz w:val="24"/>
          <w:szCs w:val="24"/>
        </w:rPr>
        <w:t>beam management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44C677C5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RAN1#109e meeting,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</w:t>
      </w:r>
      <w:r w:rsidR="00BA5E72">
        <w:rPr>
          <w:rFonts w:eastAsiaTheme="minorEastAsia"/>
        </w:rPr>
        <w:t xml:space="preserve">AI/ML based BM </w:t>
      </w:r>
      <w:r w:rsidR="00F17169">
        <w:rPr>
          <w:rFonts w:eastAsiaTheme="minorEastAsia"/>
        </w:rPr>
        <w:t>evaluation methodology and assumptions were made. Also</w:t>
      </w:r>
      <w:r w:rsidR="00BA5E72">
        <w:rPr>
          <w:rFonts w:eastAsiaTheme="minorEastAsia"/>
        </w:rPr>
        <w:t xml:space="preserve">, spatial-domain DL beam prediction (BM-Case1) and Temporal DL beam prediction (BM-Case2) were </w:t>
      </w:r>
      <w:r w:rsidR="00F17169">
        <w:rPr>
          <w:rFonts w:eastAsiaTheme="minorEastAsia"/>
        </w:rPr>
        <w:t>selected as representative sub-use case</w:t>
      </w:r>
      <w:r w:rsidR="00F005CE">
        <w:rPr>
          <w:rFonts w:eastAsiaTheme="minorEastAsia"/>
        </w:rPr>
        <w:t>s</w:t>
      </w:r>
      <w:r w:rsidR="00F17169">
        <w:rPr>
          <w:rFonts w:eastAsiaTheme="minorEastAsia"/>
        </w:rPr>
        <w:t xml:space="preserve"> for</w:t>
      </w:r>
      <w:r w:rsidR="00F005CE">
        <w:rPr>
          <w:rFonts w:eastAsiaTheme="minorEastAsia"/>
        </w:rPr>
        <w:t xml:space="preserve"> AI/ML based</w:t>
      </w:r>
      <w:r w:rsidR="00F17169">
        <w:rPr>
          <w:rFonts w:eastAsiaTheme="minorEastAsia"/>
        </w:rPr>
        <w:t xml:space="preserve"> </w:t>
      </w:r>
      <w:r w:rsidR="00F005CE">
        <w:rPr>
          <w:rFonts w:eastAsiaTheme="minorEastAsia"/>
        </w:rPr>
        <w:t>beam management</w:t>
      </w:r>
      <w:r w:rsidR="00F17169">
        <w:rPr>
          <w:rFonts w:eastAsiaTheme="minorEastAsia"/>
        </w:rPr>
        <w:t xml:space="preserve">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evaluation </w:t>
      </w:r>
      <w:r w:rsidR="00F46B8E">
        <w:rPr>
          <w:rFonts w:eastAsiaTheme="minorEastAsia"/>
        </w:rPr>
        <w:t xml:space="preserve">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F005CE">
        <w:rPr>
          <w:rFonts w:eastAsiaTheme="minorEastAsia"/>
        </w:rPr>
        <w:t>beam management</w:t>
      </w:r>
      <w:r w:rsidR="0084734D">
        <w:rPr>
          <w:rFonts w:eastAsiaTheme="minorEastAsia"/>
        </w:rPr>
        <w:t xml:space="preserve">. </w:t>
      </w:r>
    </w:p>
    <w:p w14:paraId="679A4010" w14:textId="77777777" w:rsidR="00BA5E72" w:rsidRPr="009754AE" w:rsidRDefault="00BA5E72" w:rsidP="009C1846">
      <w:pPr>
        <w:rPr>
          <w:rFonts w:eastAsiaTheme="minorEastAsia"/>
        </w:rPr>
      </w:pPr>
    </w:p>
    <w:p w14:paraId="352F30CF" w14:textId="5F4F192A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>on evaluation methodology</w:t>
      </w:r>
    </w:p>
    <w:p w14:paraId="058D799E" w14:textId="0BA1197D" w:rsidR="00D95C6A" w:rsidRPr="00D95C6A" w:rsidRDefault="00D95C6A" w:rsidP="00D95C6A">
      <w:pPr>
        <w:pStyle w:val="a6"/>
        <w:numPr>
          <w:ilvl w:val="0"/>
          <w:numId w:val="16"/>
        </w:numPr>
        <w:tabs>
          <w:tab w:val="left" w:pos="945"/>
        </w:tabs>
        <w:ind w:leftChars="0"/>
        <w:rPr>
          <w:rFonts w:eastAsiaTheme="minorEastAsia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3E7A33" wp14:editId="248E8595">
                <wp:simplePos x="0" y="0"/>
                <wp:positionH relativeFrom="column">
                  <wp:posOffset>-12700</wp:posOffset>
                </wp:positionH>
                <wp:positionV relativeFrom="paragraph">
                  <wp:posOffset>318135</wp:posOffset>
                </wp:positionV>
                <wp:extent cx="5853430" cy="2578100"/>
                <wp:effectExtent l="0" t="0" r="13970" b="1270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3430" cy="257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5CE1C" w14:textId="77777777" w:rsidR="00AE12DB" w:rsidRPr="00E27A69" w:rsidRDefault="00AE12DB" w:rsidP="00AE12DB">
                            <w:pPr>
                              <w:shd w:val="clear" w:color="auto" w:fill="FFFFFF"/>
                              <w:autoSpaceDE/>
                              <w:autoSpaceDN/>
                              <w:spacing w:after="0"/>
                              <w:rPr>
                                <w:rFonts w:ascii="Calibri" w:eastAsia="SimSun" w:hAnsi="Calibri" w:cs="Calibri"/>
                                <w:color w:val="000000"/>
                                <w:highlight w:val="green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SimSun" w:hAnsi="Calibri" w:cs="Calibri"/>
                                <w:b/>
                                <w:bCs/>
                                <w:color w:val="00000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1411125" w14:textId="77777777" w:rsidR="00AE12DB" w:rsidRPr="00E27A69" w:rsidRDefault="00AE12DB" w:rsidP="00AE12DB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before="100"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For spatial-domain beam prediction, further study the following options as baseline performance</w:t>
                            </w:r>
                          </w:p>
                          <w:p w14:paraId="083B6D6B" w14:textId="77777777" w:rsidR="00AE12DB" w:rsidRPr="00E27A69" w:rsidRDefault="00AE12DB" w:rsidP="00AE12DB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Option 1: Select the best beam within Set A of beams based on the measurement of all RS resources or all possible beams of beam Set A (exhaustive beam sweeping) </w:t>
                            </w:r>
                            <w:r w:rsidRPr="00E27A69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i/>
                                <w:iCs/>
                                <w:color w:val="000000"/>
                                <w:lang w:eastAsia="zh-CN"/>
                              </w:rPr>
                              <w:t> </w:t>
                            </w:r>
                          </w:p>
                          <w:p w14:paraId="6AE16574" w14:textId="77777777" w:rsidR="00AE12DB" w:rsidRPr="00AE12DB" w:rsidRDefault="00AE12DB" w:rsidP="00AE12DB">
                            <w:pPr>
                              <w:widowControl/>
                              <w:numPr>
                                <w:ilvl w:val="2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FFS CSI-RS/SSB as the RS resources</w:t>
                            </w:r>
                          </w:p>
                          <w:p w14:paraId="63FE0D32" w14:textId="77777777" w:rsidR="00AE12DB" w:rsidRPr="00AE12DB" w:rsidRDefault="00AE12DB" w:rsidP="00AE12DB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Option 2: Select the best beam within Set A of beams based on the measurement of RS resources from Set B of beams</w:t>
                            </w:r>
                          </w:p>
                          <w:p w14:paraId="244D3352" w14:textId="77777777" w:rsidR="00AE12DB" w:rsidRPr="00AE12DB" w:rsidRDefault="00AE12DB" w:rsidP="00AE12DB">
                            <w:pPr>
                              <w:widowControl/>
                              <w:numPr>
                                <w:ilvl w:val="2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FFS: Set B is a subset of Set A and/or Set A consists of narrow beams and Set B consists of wide beams</w:t>
                            </w:r>
                          </w:p>
                          <w:p w14:paraId="40B6A9CE" w14:textId="77777777" w:rsidR="00AE12DB" w:rsidRPr="00AE12DB" w:rsidRDefault="00AE12DB" w:rsidP="00AE12DB">
                            <w:pPr>
                              <w:widowControl/>
                              <w:numPr>
                                <w:ilvl w:val="2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FFS: how conventional scheme to obtain performance KPIs</w:t>
                            </w:r>
                          </w:p>
                          <w:p w14:paraId="3A9D1595" w14:textId="77777777" w:rsidR="00AE12DB" w:rsidRPr="00AE12DB" w:rsidRDefault="00AE12DB" w:rsidP="00AE12DB">
                            <w:pPr>
                              <w:widowControl/>
                              <w:numPr>
                                <w:ilvl w:val="2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FFS: how to determine the subset of RS resources is reported by companies</w:t>
                            </w:r>
                          </w:p>
                          <w:p w14:paraId="3751D57D" w14:textId="77777777" w:rsidR="00AE12DB" w:rsidRPr="00E27A69" w:rsidRDefault="00AE12DB" w:rsidP="00AE12DB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10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Other options are not precluded.</w:t>
                            </w:r>
                          </w:p>
                          <w:p w14:paraId="1F5B42D7" w14:textId="172EE7F8" w:rsidR="00D95C6A" w:rsidRPr="000372FA" w:rsidRDefault="00D95C6A" w:rsidP="00D95C6A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38D44B7C" w14:textId="5C84281B" w:rsidR="00D95C6A" w:rsidRPr="00D95C6A" w:rsidRDefault="00D95C6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3E7A33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1pt;margin-top:25.05pt;width:460.9pt;height:20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gndQgIAAE8EAAAOAAAAZHJzL2Uyb0RvYy54bWysVM2O0zAQviPxDpbvND/bst2o6WrpUoS0&#10;/EgLD+A4TmPheILtNik3hLishMQTcOIheKjuOzB2uqVa4ILIwfJ4xp9nvm8ms/O+UWQjjJWgc5qM&#10;YkqE5lBKvcrp2zfLR1NKrGO6ZAq0yOlWWHo+f/hg1rWZSKEGVQpDEETbrGtzWjvXZlFkeS0aZkfQ&#10;Co3OCkzDHJpmFZWGdYjeqCiN48dRB6ZsDXBhLZ5eDk46D/hVJbh7VVVWOKJyirm5sJqwFn6N5jOW&#10;rQxra8n3abB/yKJhUuOjB6hL5hhZG/kbVCO5AQuVG3FoIqgqyUWoAatJ4nvVXNesFaEWJMe2B5rs&#10;/4PlLzevDZFlTtPklBLNGhTp9vOX3c3325sfZPfp4+7bV5J6nrrWZhh+3eIF1z+BHvUONdv2Cvg7&#10;SzQsaqZX4sIY6GrBSswz8Tejo6sDjvUgRfcCSnyOrR0EoL4yjScRaSGIjnptDxqJ3hGOh5Pp5GR8&#10;gi6OvnRyOk3ioGLEsrvrrbHumYCG+E1ODTZBgGebK+t8Oiy7C/GvWVCyXEqlgmFWxUIZsmHYMMvw&#10;hQruhSlNupyeTdLJwMBfIeLw/QmikQ47X8kmp9NDEMs8b091GfrSMamGPaas9J5Iz93AouuLfi9M&#10;AeUWKTUwdDhOJG5qMB8o6bC7c2rfr5kRlKjnGmU5S8ZjPw7BGE9OUzTMsac49jDNESqnjpJhu3Bh&#10;hDxhGi5QvkoGYr3OQyb7XLFrA9/7CfNjcWyHqF//gflPAAAA//8DAFBLAwQUAAYACAAAACEAr7gP&#10;g+AAAAAJAQAADwAAAGRycy9kb3ducmV2LnhtbEyPwU7DMBBE70j8g7VIXFDrpLShCXEqhASiNygI&#10;rm68TSLidbDdNPw9ywmOq1nNvFduJtuLEX3oHClI5wkIpNqZjhoFb68PszWIEDUZ3TtCBd8YYFOd&#10;n5W6MO5ELzjuYiO4hEKhFbQxDoWUoW7R6jB3AxJnB+etjnz6RhqvT1xue7lIkkxa3REvtHrA+xbr&#10;z93RKlgvn8aPsL1+fq+zQ5/Hq5vx8csrdXkx3d2CiDjFv2f4xWd0qJhp745kgugVzBasEhWskhQE&#10;53mas8pewXKVpSCrUv43qH4AAAD//wMAUEsBAi0AFAAGAAgAAAAhALaDOJL+AAAA4QEAABMAAAAA&#10;AAAAAAAAAAAAAAAAAFtDb250ZW50X1R5cGVzXS54bWxQSwECLQAUAAYACAAAACEAOP0h/9YAAACU&#10;AQAACwAAAAAAAAAAAAAAAAAvAQAAX3JlbHMvLnJlbHNQSwECLQAUAAYACAAAACEA/boJ3UICAABP&#10;BAAADgAAAAAAAAAAAAAAAAAuAgAAZHJzL2Uyb0RvYy54bWxQSwECLQAUAAYACAAAACEAr7gPg+AA&#10;AAAJAQAADwAAAAAAAAAAAAAAAACcBAAAZHJzL2Rvd25yZXYueG1sUEsFBgAAAAAEAAQA8wAAAKkF&#10;AAAAAA==&#10;">
                <v:textbox>
                  <w:txbxContent>
                    <w:p w14:paraId="7D85CE1C" w14:textId="77777777" w:rsidR="00AE12DB" w:rsidRPr="00E27A69" w:rsidRDefault="00AE12DB" w:rsidP="00AE12DB">
                      <w:pPr>
                        <w:shd w:val="clear" w:color="auto" w:fill="FFFFFF"/>
                        <w:autoSpaceDE/>
                        <w:autoSpaceDN/>
                        <w:spacing w:after="0"/>
                        <w:rPr>
                          <w:rFonts w:ascii="Calibri" w:eastAsia="SimSun" w:hAnsi="Calibri" w:cs="Calibri"/>
                          <w:color w:val="000000"/>
                          <w:highlight w:val="green"/>
                          <w:lang w:eastAsia="zh-CN"/>
                        </w:rPr>
                      </w:pPr>
                      <w:r w:rsidRPr="00E27A69">
                        <w:rPr>
                          <w:rFonts w:ascii="Calibri" w:eastAsia="SimSun" w:hAnsi="Calibri" w:cs="Calibri"/>
                          <w:b/>
                          <w:bCs/>
                          <w:color w:val="00000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1411125" w14:textId="77777777" w:rsidR="00AE12DB" w:rsidRPr="00E27A69" w:rsidRDefault="00AE12DB" w:rsidP="00AE12DB">
                      <w:pPr>
                        <w:widowControl/>
                        <w:numPr>
                          <w:ilvl w:val="0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before="100"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E27A69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For spatial-domain beam prediction, further study the following options as baseline performance</w:t>
                      </w:r>
                    </w:p>
                    <w:p w14:paraId="083B6D6B" w14:textId="77777777" w:rsidR="00AE12DB" w:rsidRPr="00E27A69" w:rsidRDefault="00AE12DB" w:rsidP="00AE12DB">
                      <w:pPr>
                        <w:widowControl/>
                        <w:numPr>
                          <w:ilvl w:val="1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E27A69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Option 1: Select the best beam within Set A of beams based on the measurement of all RS resources or all possible beams of beam Set A (exhaustive beam sweeping) </w:t>
                      </w:r>
                      <w:r w:rsidRPr="00E27A69">
                        <w:rPr>
                          <w:rFonts w:ascii="Calibri" w:eastAsia="Microsoft YaHei UI" w:hAnsi="Calibri" w:cs="Calibri"/>
                          <w:b/>
                          <w:bCs/>
                          <w:i/>
                          <w:iCs/>
                          <w:color w:val="000000"/>
                          <w:lang w:eastAsia="zh-CN"/>
                        </w:rPr>
                        <w:t> </w:t>
                      </w:r>
                    </w:p>
                    <w:p w14:paraId="6AE16574" w14:textId="77777777" w:rsidR="00AE12DB" w:rsidRPr="00AE12DB" w:rsidRDefault="00AE12DB" w:rsidP="00AE12DB">
                      <w:pPr>
                        <w:widowControl/>
                        <w:numPr>
                          <w:ilvl w:val="2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FFS CSI-RS/SSB as the RS resources</w:t>
                      </w:r>
                    </w:p>
                    <w:p w14:paraId="63FE0D32" w14:textId="77777777" w:rsidR="00AE12DB" w:rsidRPr="00AE12DB" w:rsidRDefault="00AE12DB" w:rsidP="00AE12DB">
                      <w:pPr>
                        <w:widowControl/>
                        <w:numPr>
                          <w:ilvl w:val="1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Option 2: Select the best beam within Set A of beams based on the measurement of RS resources from Set B of beams</w:t>
                      </w:r>
                    </w:p>
                    <w:p w14:paraId="244D3352" w14:textId="77777777" w:rsidR="00AE12DB" w:rsidRPr="00AE12DB" w:rsidRDefault="00AE12DB" w:rsidP="00AE12DB">
                      <w:pPr>
                        <w:widowControl/>
                        <w:numPr>
                          <w:ilvl w:val="2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FFS: Set B is a subset of Set A and/or Set A consists of narrow beams and Set B consists of wide beams</w:t>
                      </w:r>
                    </w:p>
                    <w:p w14:paraId="40B6A9CE" w14:textId="77777777" w:rsidR="00AE12DB" w:rsidRPr="00AE12DB" w:rsidRDefault="00AE12DB" w:rsidP="00AE12DB">
                      <w:pPr>
                        <w:widowControl/>
                        <w:numPr>
                          <w:ilvl w:val="2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FFS: how conventional scheme to obtain performance KPIs</w:t>
                      </w:r>
                    </w:p>
                    <w:p w14:paraId="3A9D1595" w14:textId="77777777" w:rsidR="00AE12DB" w:rsidRPr="00AE12DB" w:rsidRDefault="00AE12DB" w:rsidP="00AE12DB">
                      <w:pPr>
                        <w:widowControl/>
                        <w:numPr>
                          <w:ilvl w:val="2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FFS: how to determine the subset of RS resources is reported by companies</w:t>
                      </w:r>
                    </w:p>
                    <w:p w14:paraId="3751D57D" w14:textId="77777777" w:rsidR="00AE12DB" w:rsidRPr="00E27A69" w:rsidRDefault="00AE12DB" w:rsidP="00AE12DB">
                      <w:pPr>
                        <w:widowControl/>
                        <w:numPr>
                          <w:ilvl w:val="1"/>
                          <w:numId w:val="27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10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E27A69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Other options are not precluded.</w:t>
                      </w:r>
                    </w:p>
                    <w:p w14:paraId="1F5B42D7" w14:textId="172EE7F8" w:rsidR="00D95C6A" w:rsidRPr="000372FA" w:rsidRDefault="00D95C6A" w:rsidP="00D95C6A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38D44B7C" w14:textId="5C84281B" w:rsidR="00D95C6A" w:rsidRPr="00D95C6A" w:rsidRDefault="00D95C6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E12DB">
        <w:rPr>
          <w:rFonts w:eastAsiaTheme="minorEastAsia"/>
          <w:lang w:eastAsia="ko-KR"/>
        </w:rPr>
        <w:t>Spatial-domain beam prediction (BM-Case1)</w:t>
      </w:r>
    </w:p>
    <w:p w14:paraId="698203E7" w14:textId="478208C7" w:rsidR="00AE12DB" w:rsidRDefault="00390CB3" w:rsidP="00BA6434">
      <w:pPr>
        <w:tabs>
          <w:tab w:val="left" w:pos="945"/>
        </w:tabs>
        <w:wordWrap/>
        <w:spacing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 Regarding spatial-domain beam prediction, </w:t>
      </w:r>
      <w:r>
        <w:rPr>
          <w:rFonts w:eastAsiaTheme="minorEastAsia"/>
        </w:rPr>
        <w:t xml:space="preserve">two options are agreed for further study as captured above. </w:t>
      </w:r>
      <w:r w:rsidR="00020E04">
        <w:rPr>
          <w:rFonts w:eastAsiaTheme="minorEastAsia"/>
        </w:rPr>
        <w:t xml:space="preserve">In option 2, </w:t>
      </w:r>
      <w:r w:rsidR="00036FEC">
        <w:rPr>
          <w:rFonts w:eastAsiaTheme="minorEastAsia"/>
        </w:rPr>
        <w:t>there are two possibilities. One is Set A are different from Set B and the other one is Set B is a subset of Set A. As discussed in our companion contribution [1],</w:t>
      </w:r>
      <w:r w:rsidR="000B238A">
        <w:rPr>
          <w:rFonts w:eastAsiaTheme="minorEastAsia"/>
        </w:rPr>
        <w:t xml:space="preserve"> </w:t>
      </w:r>
      <w:r w:rsidR="000B238A" w:rsidRPr="000B238A">
        <w:rPr>
          <w:rFonts w:eastAsiaTheme="minorEastAsia"/>
        </w:rPr>
        <w:t>the exact relation between Set A and Set B could be up to NW’s choice and exact beam information may still be transparent to UE</w:t>
      </w:r>
      <w:r w:rsidR="000B238A">
        <w:rPr>
          <w:rFonts w:eastAsiaTheme="minorEastAsia"/>
        </w:rPr>
        <w:t>.</w:t>
      </w:r>
      <w:r w:rsidR="00784F61">
        <w:rPr>
          <w:rFonts w:eastAsiaTheme="minorEastAsia"/>
        </w:rPr>
        <w:t xml:space="preserve"> For evaluation purpose, companies can report their assumptions on Set A and Set B in option 2. The second FFS point is how conventional scheme such as exhaustive beam searching is applied in option 2. If the Set B is subset of Set A, the best beam in Set B can be selected. If beams in Set B is wider than </w:t>
      </w:r>
      <w:r w:rsidR="00784F61">
        <w:rPr>
          <w:rFonts w:eastAsiaTheme="minorEastAsia"/>
        </w:rPr>
        <w:lastRenderedPageBreak/>
        <w:t>Set A, random selection or rule based beam selection can be applied. As examples of rule based beam selection, selection of the nearest beam from boresi</w:t>
      </w:r>
      <w:r w:rsidR="0084768A">
        <w:rPr>
          <w:rFonts w:eastAsiaTheme="minorEastAsia"/>
        </w:rPr>
        <w:t>gh</w:t>
      </w:r>
      <w:r w:rsidR="00784F61">
        <w:rPr>
          <w:rFonts w:eastAsiaTheme="minorEastAsia"/>
        </w:rPr>
        <w:t>t of the best beam in Set B or selection of the beam with lowest index among the overlapped beams with the best beam in Set B can be considered</w:t>
      </w:r>
      <w:r w:rsidR="009B0804">
        <w:rPr>
          <w:rFonts w:eastAsiaTheme="minorEastAsia"/>
        </w:rPr>
        <w:t>.</w:t>
      </w:r>
      <w:r w:rsidR="00784F61">
        <w:rPr>
          <w:rFonts w:eastAsiaTheme="minorEastAsia"/>
        </w:rPr>
        <w:t xml:space="preserve"> </w:t>
      </w:r>
      <w:r w:rsidR="0084768A">
        <w:rPr>
          <w:rFonts w:eastAsiaTheme="minorEastAsia"/>
        </w:rPr>
        <w:t>As an example of the nearest beam selection, if beam 2 in Set B is selected based on the beam measurement, beam 3 in Set A can be selected as the best beam</w:t>
      </w:r>
      <w:r w:rsidR="009B0804">
        <w:rPr>
          <w:rFonts w:eastAsiaTheme="minorEastAsia"/>
        </w:rPr>
        <w:t xml:space="preserve"> </w:t>
      </w:r>
      <w:r w:rsidR="009B0804">
        <w:rPr>
          <w:rFonts w:eastAsiaTheme="minorEastAsia" w:hint="eastAsia"/>
        </w:rPr>
        <w:t xml:space="preserve">as </w:t>
      </w:r>
      <w:r w:rsidR="009B0804">
        <w:rPr>
          <w:rFonts w:eastAsiaTheme="minorEastAsia"/>
        </w:rPr>
        <w:t>depicted in Figure 1</w:t>
      </w:r>
      <w:r w:rsidR="0084768A">
        <w:rPr>
          <w:rFonts w:eastAsiaTheme="minorEastAsia"/>
        </w:rPr>
        <w:t xml:space="preserve">.  </w:t>
      </w:r>
    </w:p>
    <w:p w14:paraId="306D2E8D" w14:textId="3FA3B8CA" w:rsidR="00AE12DB" w:rsidRDefault="00784F61" w:rsidP="00784F61">
      <w:pPr>
        <w:tabs>
          <w:tab w:val="left" w:pos="945"/>
        </w:tabs>
        <w:wordWrap/>
        <w:spacing w:line="360" w:lineRule="auto"/>
        <w:contextualSpacing/>
        <w:jc w:val="center"/>
        <w:rPr>
          <w:rFonts w:eastAsiaTheme="minorEastAsia"/>
        </w:rPr>
      </w:pPr>
      <w:r>
        <w:object w:dxaOrig="6072" w:dyaOrig="3097" w14:anchorId="661E9E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pt;height:154.5pt" o:ole="">
            <v:imagedata r:id="rId8" o:title=""/>
          </v:shape>
          <o:OLEObject Type="Embed" ProgID="Visio.Drawing.15" ShapeID="_x0000_i1025" DrawAspect="Content" ObjectID="_1721850146" r:id="rId9"/>
        </w:object>
      </w:r>
    </w:p>
    <w:p w14:paraId="7455A49C" w14:textId="0A11507B" w:rsidR="00AE12DB" w:rsidRDefault="00784F61" w:rsidP="00784F61">
      <w:pPr>
        <w:tabs>
          <w:tab w:val="left" w:pos="945"/>
        </w:tabs>
        <w:wordWrap/>
        <w:spacing w:line="360" w:lineRule="auto"/>
        <w:contextualSpacing/>
        <w:jc w:val="center"/>
        <w:rPr>
          <w:rFonts w:eastAsiaTheme="minorEastAsia"/>
        </w:rPr>
      </w:pPr>
      <w:r>
        <w:rPr>
          <w:rFonts w:eastAsiaTheme="minorEastAsia" w:hint="eastAsia"/>
        </w:rPr>
        <w:t>Figure 1. An example of beam</w:t>
      </w:r>
      <w:r w:rsidR="0084768A">
        <w:rPr>
          <w:rFonts w:eastAsiaTheme="minorEastAsia"/>
        </w:rPr>
        <w:t xml:space="preserve"> configurations</w:t>
      </w:r>
      <w:r>
        <w:rPr>
          <w:rFonts w:eastAsiaTheme="minorEastAsia" w:hint="eastAsia"/>
        </w:rPr>
        <w:t xml:space="preserve"> in Set A and Set B</w:t>
      </w:r>
    </w:p>
    <w:p w14:paraId="3EDF09A2" w14:textId="243A95D2" w:rsidR="00B76A54" w:rsidRDefault="00B76A54" w:rsidP="0084768A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84768A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="0084768A">
        <w:rPr>
          <w:rFonts w:eastAsiaTheme="minorEastAsia"/>
          <w:b/>
        </w:rPr>
        <w:t>For option 2, a</w:t>
      </w:r>
      <w:r w:rsidR="0084768A" w:rsidRPr="0084768A">
        <w:rPr>
          <w:rFonts w:eastAsiaTheme="minorEastAsia"/>
          <w:b/>
        </w:rPr>
        <w:t>ssumptions on Set A and Set B</w:t>
      </w:r>
      <w:r w:rsidR="0084768A">
        <w:rPr>
          <w:rFonts w:eastAsiaTheme="minorEastAsia"/>
          <w:b/>
        </w:rPr>
        <w:t xml:space="preserve"> configuration and </w:t>
      </w:r>
      <w:r w:rsidR="0084768A" w:rsidRPr="0084768A">
        <w:rPr>
          <w:rFonts w:eastAsiaTheme="minorEastAsia"/>
          <w:b/>
        </w:rPr>
        <w:t xml:space="preserve">how conventional scheme to obtain performance KPIs </w:t>
      </w:r>
      <w:r w:rsidR="0084768A">
        <w:rPr>
          <w:rFonts w:eastAsiaTheme="minorEastAsia"/>
          <w:b/>
        </w:rPr>
        <w:t>are reported by each company</w:t>
      </w:r>
      <w:r>
        <w:rPr>
          <w:rFonts w:eastAsiaTheme="minorEastAsia"/>
          <w:b/>
        </w:rPr>
        <w:t>.</w:t>
      </w:r>
    </w:p>
    <w:p w14:paraId="0DF6AF0B" w14:textId="4BA5FCBB" w:rsidR="0084768A" w:rsidRDefault="0084768A" w:rsidP="0084768A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</w:p>
    <w:p w14:paraId="243501F1" w14:textId="06DE98F8" w:rsidR="0084768A" w:rsidRPr="005D3C80" w:rsidRDefault="009A6F29" w:rsidP="0084768A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836586" wp14:editId="140FABA3">
                <wp:simplePos x="0" y="0"/>
                <wp:positionH relativeFrom="column">
                  <wp:posOffset>0</wp:posOffset>
                </wp:positionH>
                <wp:positionV relativeFrom="paragraph">
                  <wp:posOffset>469900</wp:posOffset>
                </wp:positionV>
                <wp:extent cx="5853430" cy="1710055"/>
                <wp:effectExtent l="0" t="0" r="13970" b="23495"/>
                <wp:wrapTopAndBottom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3430" cy="171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99267" w14:textId="77777777" w:rsidR="00864179" w:rsidRPr="008C015B" w:rsidRDefault="00864179" w:rsidP="00864179">
                            <w:pPr>
                              <w:shd w:val="clear" w:color="auto" w:fill="FFFFFF"/>
                              <w:rPr>
                                <w:rFonts w:ascii="Calibri" w:eastAsia="SimSun" w:hAnsi="Calibri" w:cs="Calibri"/>
                                <w:color w:val="000000"/>
                                <w:highlight w:val="green"/>
                                <w:lang w:eastAsia="zh-CN"/>
                              </w:rPr>
                            </w:pPr>
                            <w:r w:rsidRPr="008C015B">
                              <w:rPr>
                                <w:rFonts w:ascii="Calibri" w:eastAsia="SimSun" w:hAnsi="Calibri" w:cs="Calibri"/>
                                <w:b/>
                                <w:bCs/>
                                <w:color w:val="00000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A9255CD" w14:textId="77777777" w:rsidR="00864179" w:rsidRPr="008C015B" w:rsidRDefault="00864179" w:rsidP="00864179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before="100"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8C015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UE rotation speed is reported by companies.</w:t>
                            </w:r>
                          </w:p>
                          <w:p w14:paraId="0AF29841" w14:textId="77777777" w:rsidR="00864179" w:rsidRPr="008C015B" w:rsidRDefault="00864179" w:rsidP="00864179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8C015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Note: UE rotation speed = 0, i.e., no UE rotation, is not precluded.</w:t>
                            </w:r>
                          </w:p>
                          <w:p w14:paraId="7ED4965E" w14:textId="77777777" w:rsidR="00864179" w:rsidRDefault="00864179" w:rsidP="009A6F29">
                            <w:pPr>
                              <w:shd w:val="clear" w:color="auto" w:fill="FFFFFF"/>
                              <w:autoSpaceDE/>
                              <w:autoSpaceDN/>
                              <w:spacing w:after="0"/>
                              <w:rPr>
                                <w:rFonts w:eastAsia="Microsoft YaHei UI"/>
                                <w:color w:val="000000"/>
                                <w:highlight w:val="green"/>
                                <w:lang w:eastAsia="zh-CN"/>
                              </w:rPr>
                            </w:pPr>
                          </w:p>
                          <w:p w14:paraId="10AD6D39" w14:textId="1E09F3A4" w:rsidR="009A6F29" w:rsidRPr="00E27A69" w:rsidRDefault="009A6F29" w:rsidP="009A6F29">
                            <w:pPr>
                              <w:shd w:val="clear" w:color="auto" w:fill="FFFFFF"/>
                              <w:autoSpaceDE/>
                              <w:autoSpaceDN/>
                              <w:spacing w:after="0"/>
                              <w:rPr>
                                <w:rFonts w:eastAsia="Microsoft YaHei UI"/>
                                <w:color w:val="000000"/>
                                <w:highlight w:val="green"/>
                                <w:lang w:eastAsia="zh-CN"/>
                              </w:rPr>
                            </w:pPr>
                            <w:r w:rsidRPr="00E27A69">
                              <w:rPr>
                                <w:rFonts w:eastAsia="Microsoft YaHei UI" w:hint="eastAsia"/>
                                <w:color w:val="00000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843D396" w14:textId="77777777" w:rsidR="009A6F29" w:rsidRPr="009A6F29" w:rsidRDefault="009A6F29" w:rsidP="009A6F29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eastAsia="Microsoft YaHei UI"/>
                                <w:color w:val="000000"/>
                                <w:lang w:eastAsia="zh-CN"/>
                              </w:rPr>
                            </w:pPr>
                            <w:r w:rsidRPr="009A6F29">
                              <w:rPr>
                                <w:rFonts w:eastAsia="Microsoft YaHei UI"/>
                                <w:color w:val="000000"/>
                                <w:lang w:eastAsia="zh-CN"/>
                              </w:rPr>
                              <w:t>For UE trajectory model, UE orientation can be independent from UE moving trajectory model. FFS on the details. </w:t>
                            </w:r>
                          </w:p>
                          <w:p w14:paraId="0D18FDF5" w14:textId="3FD75413" w:rsidR="009A6F29" w:rsidRDefault="009A6F29" w:rsidP="009A6F29">
                            <w:pPr>
                              <w:widowControl/>
                              <w:numPr>
                                <w:ilvl w:val="1"/>
                                <w:numId w:val="14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eastAsia="Microsoft YaHei UI"/>
                                <w:color w:val="000000"/>
                                <w:lang w:eastAsia="zh-CN"/>
                              </w:rPr>
                            </w:pPr>
                            <w:r w:rsidRPr="00E27A69">
                              <w:rPr>
                                <w:rFonts w:eastAsia="Microsoft YaHei UI"/>
                                <w:color w:val="000000"/>
                                <w:lang w:eastAsia="zh-CN"/>
                              </w:rPr>
                              <w:t>Other UE orientation model is not precluded.</w:t>
                            </w:r>
                          </w:p>
                          <w:p w14:paraId="42C13B50" w14:textId="77777777" w:rsidR="00864179" w:rsidRPr="00E27A69" w:rsidRDefault="00864179" w:rsidP="00864179">
                            <w:pPr>
                              <w:widowControl/>
                              <w:shd w:val="clear" w:color="auto" w:fill="FFFFFF"/>
                              <w:wordWrap/>
                              <w:autoSpaceDE/>
                              <w:autoSpaceDN/>
                              <w:spacing w:after="0" w:line="240" w:lineRule="auto"/>
                              <w:ind w:left="420"/>
                              <w:rPr>
                                <w:rFonts w:eastAsia="Microsoft YaHei UI"/>
                                <w:color w:val="000000"/>
                                <w:lang w:eastAsia="zh-CN"/>
                              </w:rPr>
                            </w:pPr>
                          </w:p>
                          <w:p w14:paraId="6EE4DAAA" w14:textId="6AFD40D7" w:rsidR="0084768A" w:rsidRPr="000372FA" w:rsidRDefault="0084768A" w:rsidP="009A6F2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tLeast"/>
                              <w:ind w:left="420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36586" id="_x0000_s1027" type="#_x0000_t202" style="position:absolute;left:0;text-align:left;margin-left:0;margin-top:37pt;width:460.9pt;height:134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BTQgIAAFQEAAAOAAAAZHJzL2Uyb0RvYy54bWysVM1u2zAMvg/YOwi6L7bTeE2NOEWXLsOA&#10;7gfo9gCyLMfCZNGTlNjdrRh2KTBgT7DTHmIPlb7DKDlNs7/LMB8EUqQ+kh9Jz077RpGNMFaCzmky&#10;iikRmkMp9Sqnb98sH00psY7pkinQIqdXwtLT+cMHs67NxBhqUKUwBEG0zbo2p7VzbRZFlteiYXYE&#10;rdBorMA0zKFqVlFpWIfojYrGcfw46sCUrQEurMXb88FI5wG/qgR3r6rKCkdUTjE3F04TzsKf0XzG&#10;spVhbS35Lg32D1k0TGoMuoc6Z46RtZG/QTWSG7BQuRGHJoKqklyEGrCaJP6lmsuatSLUguTYdk+T&#10;/X+w/OXmtSGyzOmEEs0abNHtp8/bm2+3N9/J9uP19usXMvYsda3N0PmyRXfXP4Eeux0qtu0F8HeW&#10;aFjUTK/EmTHQ1YKVmGXiX0YHTwcc60GK7gWUGI6tHQSgvjKNpxBJIYiO3brad0j0jnC8TKfp0eQI&#10;TRxtyXESx2kaYrDs7nlrrHsmoCFeyKnBEQjwbHNhnU+HZXcuPpoFJculVCooZlUslCEbhuOyDN8O&#10;/Sc3pUmX05N0nA4M/BUiDt+fIBrpcO6VbHI63TuxzPP2VJdhKh2TapAxZaV3RHruBhZdX/Shc4Fl&#10;T3IB5RUya2AYc1xLFGowHyjpcMRzat+vmRGUqOcau3OSTCZ+J4IySY/HqJhDS3FoYZojVE4dJYO4&#10;cGGPPG8azrCLlQz83meySxlHN9C+WzO/G4d68Lr/Gcx/AAAA//8DAFBLAwQUAAYACAAAACEAZfoL&#10;et4AAAAHAQAADwAAAGRycy9kb3ducmV2LnhtbEyPzU7DMBCE70i8g7VIXBB12kT9CXEqhASCGxQE&#10;VzfeJhH2OthuGt6e5QSn0WpWM99U28lZMWKIvScF81kGAqnxpqdWwdvr/fUaREyajLaeUME3RtjW&#10;52eVLo0/0QuOu9QKDqFYagVdSkMpZWw6dDrO/IDE3sEHpxOfoZUm6BOHOysXWbaUTvfEDZ0e8K7D&#10;5nN3dArWxeP4EZ/y5/dmebCbdLUaH76CUpcX0+0NiIRT+nuGX3xGh5qZ9v5IJgqrgIckBauCld3N&#10;Ys5D9gryIs9B1pX8z1//AAAA//8DAFBLAQItABQABgAIAAAAIQC2gziS/gAAAOEBAAATAAAAAAAA&#10;AAAAAAAAAAAAAABbQ29udGVudF9UeXBlc10ueG1sUEsBAi0AFAAGAAgAAAAhADj9If/WAAAAlAEA&#10;AAsAAAAAAAAAAAAAAAAALwEAAF9yZWxzLy5yZWxzUEsBAi0AFAAGAAgAAAAhAJ2q8FNCAgAAVAQA&#10;AA4AAAAAAAAAAAAAAAAALgIAAGRycy9lMm9Eb2MueG1sUEsBAi0AFAAGAAgAAAAhAGX6C3reAAAA&#10;BwEAAA8AAAAAAAAAAAAAAAAAnAQAAGRycy9kb3ducmV2LnhtbFBLBQYAAAAABAAEAPMAAACnBQAA&#10;AAA=&#10;">
                <v:textbox>
                  <w:txbxContent>
                    <w:p w14:paraId="3C999267" w14:textId="77777777" w:rsidR="00864179" w:rsidRPr="008C015B" w:rsidRDefault="00864179" w:rsidP="00864179">
                      <w:pPr>
                        <w:shd w:val="clear" w:color="auto" w:fill="FFFFFF"/>
                        <w:rPr>
                          <w:rFonts w:ascii="Calibri" w:eastAsia="SimSun" w:hAnsi="Calibri" w:cs="Calibri"/>
                          <w:color w:val="000000"/>
                          <w:highlight w:val="green"/>
                          <w:lang w:eastAsia="zh-CN"/>
                        </w:rPr>
                      </w:pPr>
                      <w:r w:rsidRPr="008C015B">
                        <w:rPr>
                          <w:rFonts w:ascii="Calibri" w:eastAsia="SimSun" w:hAnsi="Calibri" w:cs="Calibri"/>
                          <w:b/>
                          <w:bCs/>
                          <w:color w:val="00000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A9255CD" w14:textId="77777777" w:rsidR="00864179" w:rsidRPr="008C015B" w:rsidRDefault="00864179" w:rsidP="00864179">
                      <w:pPr>
                        <w:widowControl/>
                        <w:numPr>
                          <w:ilvl w:val="0"/>
                          <w:numId w:val="23"/>
                        </w:numPr>
                        <w:shd w:val="clear" w:color="auto" w:fill="FFFFFF"/>
                        <w:wordWrap/>
                        <w:autoSpaceDE/>
                        <w:autoSpaceDN/>
                        <w:spacing w:before="100"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8C015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UE rotation speed is reported by companies.</w:t>
                      </w:r>
                    </w:p>
                    <w:p w14:paraId="0AF29841" w14:textId="77777777" w:rsidR="00864179" w:rsidRPr="008C015B" w:rsidRDefault="00864179" w:rsidP="00864179">
                      <w:pPr>
                        <w:widowControl/>
                        <w:numPr>
                          <w:ilvl w:val="1"/>
                          <w:numId w:val="23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8C015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Note: UE rotation speed = 0, i.e., no UE rotation, is not precluded.</w:t>
                      </w:r>
                    </w:p>
                    <w:p w14:paraId="7ED4965E" w14:textId="77777777" w:rsidR="00864179" w:rsidRDefault="00864179" w:rsidP="009A6F29">
                      <w:pPr>
                        <w:shd w:val="clear" w:color="auto" w:fill="FFFFFF"/>
                        <w:autoSpaceDE/>
                        <w:autoSpaceDN/>
                        <w:spacing w:after="0"/>
                        <w:rPr>
                          <w:rFonts w:eastAsia="Microsoft YaHei UI"/>
                          <w:color w:val="000000"/>
                          <w:highlight w:val="green"/>
                          <w:lang w:eastAsia="zh-CN"/>
                        </w:rPr>
                      </w:pPr>
                    </w:p>
                    <w:p w14:paraId="10AD6D39" w14:textId="1E09F3A4" w:rsidR="009A6F29" w:rsidRPr="00E27A69" w:rsidRDefault="009A6F29" w:rsidP="009A6F29">
                      <w:pPr>
                        <w:shd w:val="clear" w:color="auto" w:fill="FFFFFF"/>
                        <w:autoSpaceDE/>
                        <w:autoSpaceDN/>
                        <w:spacing w:after="0"/>
                        <w:rPr>
                          <w:rFonts w:eastAsia="Microsoft YaHei UI"/>
                          <w:color w:val="000000"/>
                          <w:highlight w:val="green"/>
                          <w:lang w:eastAsia="zh-CN"/>
                        </w:rPr>
                      </w:pPr>
                      <w:r w:rsidRPr="00E27A69">
                        <w:rPr>
                          <w:rFonts w:eastAsia="Microsoft YaHei UI" w:hint="eastAsia"/>
                          <w:color w:val="00000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843D396" w14:textId="77777777" w:rsidR="009A6F29" w:rsidRPr="009A6F29" w:rsidRDefault="009A6F29" w:rsidP="009A6F29">
                      <w:pPr>
                        <w:widowControl/>
                        <w:numPr>
                          <w:ilvl w:val="0"/>
                          <w:numId w:val="14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eastAsia="Microsoft YaHei UI"/>
                          <w:color w:val="000000"/>
                          <w:lang w:eastAsia="zh-CN"/>
                        </w:rPr>
                      </w:pPr>
                      <w:r w:rsidRPr="009A6F29">
                        <w:rPr>
                          <w:rFonts w:eastAsia="Microsoft YaHei UI"/>
                          <w:color w:val="000000"/>
                          <w:lang w:eastAsia="zh-CN"/>
                        </w:rPr>
                        <w:t>For UE trajectory model, UE orientation can be independent from UE moving trajectory model. FFS on the details. </w:t>
                      </w:r>
                    </w:p>
                    <w:p w14:paraId="0D18FDF5" w14:textId="3FD75413" w:rsidR="009A6F29" w:rsidRDefault="009A6F29" w:rsidP="009A6F29">
                      <w:pPr>
                        <w:widowControl/>
                        <w:numPr>
                          <w:ilvl w:val="1"/>
                          <w:numId w:val="14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rPr>
                          <w:rFonts w:eastAsia="Microsoft YaHei UI"/>
                          <w:color w:val="000000"/>
                          <w:lang w:eastAsia="zh-CN"/>
                        </w:rPr>
                      </w:pPr>
                      <w:r w:rsidRPr="00E27A69">
                        <w:rPr>
                          <w:rFonts w:eastAsia="Microsoft YaHei UI"/>
                          <w:color w:val="000000"/>
                          <w:lang w:eastAsia="zh-CN"/>
                        </w:rPr>
                        <w:t>Other UE orientation model is not precluded.</w:t>
                      </w:r>
                    </w:p>
                    <w:p w14:paraId="42C13B50" w14:textId="77777777" w:rsidR="00864179" w:rsidRPr="00E27A69" w:rsidRDefault="00864179" w:rsidP="00864179">
                      <w:pPr>
                        <w:widowControl/>
                        <w:shd w:val="clear" w:color="auto" w:fill="FFFFFF"/>
                        <w:wordWrap/>
                        <w:autoSpaceDE/>
                        <w:autoSpaceDN/>
                        <w:spacing w:after="0" w:line="240" w:lineRule="auto"/>
                        <w:ind w:left="420"/>
                        <w:rPr>
                          <w:rFonts w:eastAsia="Microsoft YaHei UI"/>
                          <w:color w:val="000000"/>
                          <w:lang w:eastAsia="zh-CN"/>
                        </w:rPr>
                      </w:pPr>
                    </w:p>
                    <w:p w14:paraId="6EE4DAAA" w14:textId="6AFD40D7" w:rsidR="0084768A" w:rsidRPr="000372FA" w:rsidRDefault="0084768A" w:rsidP="009A6F29">
                      <w:pPr>
                        <w:widowControl/>
                        <w:wordWrap/>
                        <w:autoSpaceDE/>
                        <w:autoSpaceDN/>
                        <w:spacing w:after="0" w:line="240" w:lineRule="atLeast"/>
                        <w:ind w:left="420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</w:rPr>
        <w:t>UE orientation</w:t>
      </w:r>
      <w:r w:rsidR="0084768A" w:rsidRPr="00B80363">
        <w:rPr>
          <w:rFonts w:eastAsiaTheme="minorEastAsia"/>
        </w:rPr>
        <w:t xml:space="preserve"> </w:t>
      </w:r>
      <w:r w:rsidR="00DE6CC0">
        <w:rPr>
          <w:rFonts w:eastAsiaTheme="minorEastAsia"/>
        </w:rPr>
        <w:t>model</w:t>
      </w:r>
    </w:p>
    <w:p w14:paraId="1849B55D" w14:textId="0376D70B" w:rsidR="0084768A" w:rsidRDefault="00864179" w:rsidP="00864179">
      <w:pPr>
        <w:tabs>
          <w:tab w:val="left" w:pos="945"/>
        </w:tabs>
        <w:wordWrap/>
        <w:spacing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 xml:space="preserve">In the RAN1#109e meeting, agreement related to UE orientation and UE rotation were made as capture above. </w:t>
      </w:r>
      <w:r w:rsidR="00DE6CC0">
        <w:rPr>
          <w:rFonts w:eastAsiaTheme="minorEastAsia"/>
        </w:rPr>
        <w:t xml:space="preserve">The FFS point is the detail of UE orientation model. </w:t>
      </w:r>
      <w:r w:rsidRPr="00864179">
        <w:rPr>
          <w:rFonts w:eastAsiaTheme="minorEastAsia"/>
        </w:rPr>
        <w:t>Reg</w:t>
      </w:r>
      <w:r>
        <w:rPr>
          <w:rFonts w:eastAsiaTheme="minorEastAsia"/>
        </w:rPr>
        <w:t>arding UE orientation, in TR 38.901, UE orientation is defined by three angles, i.e. UE bearing angle, UE downtilt angle, and</w:t>
      </w:r>
      <w:r w:rsidR="00DE6CC0">
        <w:rPr>
          <w:rFonts w:eastAsiaTheme="minorEastAsia"/>
        </w:rPr>
        <w:t xml:space="preserve"> UE slant angle, when UE is dropped. For the ease of simulation, UE orientation model where UE bearing angle is uniformly distributed on [0, 360] degree, UE </w:t>
      </w:r>
      <w:r w:rsidR="00DE6CC0">
        <w:rPr>
          <w:rFonts w:eastAsiaTheme="minorEastAsia" w:hint="eastAsia"/>
        </w:rPr>
        <w:t>downtilt angle is 90 degree</w:t>
      </w:r>
      <w:r w:rsidR="009B0804">
        <w:rPr>
          <w:rFonts w:eastAsiaTheme="minorEastAsia"/>
        </w:rPr>
        <w:t>s</w:t>
      </w:r>
      <w:r w:rsidR="00DE6CC0">
        <w:rPr>
          <w:rFonts w:eastAsiaTheme="minorEastAsia" w:hint="eastAsia"/>
        </w:rPr>
        <w:t>, and UE slant angle is zero degree</w:t>
      </w:r>
      <w:r w:rsidR="00F618BE">
        <w:rPr>
          <w:rFonts w:eastAsiaTheme="minorEastAsia"/>
        </w:rPr>
        <w:t xml:space="preserve"> </w:t>
      </w:r>
      <w:r w:rsidR="009B0804">
        <w:rPr>
          <w:rFonts w:eastAsiaTheme="minorEastAsia"/>
        </w:rPr>
        <w:t>can be</w:t>
      </w:r>
      <w:r w:rsidR="00F618BE">
        <w:rPr>
          <w:rFonts w:eastAsiaTheme="minorEastAsia"/>
        </w:rPr>
        <w:t xml:space="preserve"> assumed. </w:t>
      </w:r>
      <w:r w:rsidR="00484E06">
        <w:rPr>
          <w:rFonts w:eastAsiaTheme="minorEastAsia"/>
        </w:rPr>
        <w:t xml:space="preserve">Then, based on the UE rotation speed assumed by each company, UE rotates in bearing angle independent from UE trajectory model. </w:t>
      </w:r>
    </w:p>
    <w:p w14:paraId="56A8C65F" w14:textId="77777777" w:rsidR="00484E06" w:rsidRDefault="00484E06" w:rsidP="00864179">
      <w:pPr>
        <w:tabs>
          <w:tab w:val="left" w:pos="945"/>
        </w:tabs>
        <w:wordWrap/>
        <w:spacing w:line="360" w:lineRule="auto"/>
        <w:ind w:firstLine="228"/>
        <w:contextualSpacing/>
        <w:rPr>
          <w:rFonts w:eastAsiaTheme="minorEastAsia"/>
        </w:rPr>
      </w:pPr>
    </w:p>
    <w:p w14:paraId="37EF1E57" w14:textId="042E68CB" w:rsidR="00484E06" w:rsidRDefault="00484E06" w:rsidP="00484E06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As a starting point of UE orientation modelling, it is assumed that </w:t>
      </w:r>
      <w:r w:rsidRPr="00484E06">
        <w:rPr>
          <w:rFonts w:eastAsiaTheme="minorEastAsia"/>
          <w:b/>
        </w:rPr>
        <w:t xml:space="preserve">UE bearing angle </w:t>
      </w:r>
      <w:r w:rsidRPr="00484E06">
        <w:rPr>
          <w:rFonts w:eastAsiaTheme="minorEastAsia"/>
          <w:b/>
        </w:rPr>
        <w:lastRenderedPageBreak/>
        <w:t>is uniformly distributed on [0, 360] degree, UE downtilt angle is 90 degree</w:t>
      </w:r>
      <w:r w:rsidR="009B0804">
        <w:rPr>
          <w:rFonts w:eastAsiaTheme="minorEastAsia"/>
          <w:b/>
        </w:rPr>
        <w:t>s</w:t>
      </w:r>
      <w:r w:rsidRPr="00484E06">
        <w:rPr>
          <w:rFonts w:eastAsiaTheme="minorEastAsia"/>
          <w:b/>
        </w:rPr>
        <w:t>, and UE slant angle is zero degree</w:t>
      </w:r>
      <w:r>
        <w:rPr>
          <w:rFonts w:eastAsiaTheme="minorEastAsia"/>
          <w:b/>
        </w:rPr>
        <w:t>.</w:t>
      </w:r>
    </w:p>
    <w:p w14:paraId="22A0E5CA" w14:textId="119C3DA5" w:rsidR="0084768A" w:rsidRDefault="0084768A" w:rsidP="0084768A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</w:p>
    <w:p w14:paraId="054F6B4C" w14:textId="550A5C05" w:rsidR="00013E18" w:rsidRPr="005D3C80" w:rsidRDefault="00013E18" w:rsidP="00013E18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2D4079E" wp14:editId="00524AA4">
                <wp:simplePos x="0" y="0"/>
                <wp:positionH relativeFrom="column">
                  <wp:posOffset>-12700</wp:posOffset>
                </wp:positionH>
                <wp:positionV relativeFrom="paragraph">
                  <wp:posOffset>523875</wp:posOffset>
                </wp:positionV>
                <wp:extent cx="5829300" cy="981710"/>
                <wp:effectExtent l="0" t="0" r="19050" b="27940"/>
                <wp:wrapTopAndBottom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98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53E06" w14:textId="77777777" w:rsidR="00AE12DB" w:rsidRPr="00E27A69" w:rsidRDefault="00AE12DB" w:rsidP="00AE12DB">
                            <w:pPr>
                              <w:shd w:val="clear" w:color="auto" w:fill="FFFFFF"/>
                              <w:autoSpaceDE/>
                              <w:autoSpaceDN/>
                              <w:spacing w:after="0"/>
                              <w:rPr>
                                <w:rFonts w:ascii="Calibri" w:eastAsia="SimSun" w:hAnsi="Calibri" w:cs="Calibri"/>
                                <w:color w:val="000000"/>
                                <w:highlight w:val="green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SimSun" w:hAnsi="Calibri" w:cs="Calibri"/>
                                <w:b/>
                                <w:bCs/>
                                <w:color w:val="00000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0292460" w14:textId="77777777" w:rsidR="00AE12DB" w:rsidRPr="00E27A69" w:rsidRDefault="00AE12DB" w:rsidP="00AE12DB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before="100" w:after="0" w:line="240" w:lineRule="auto"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E27A69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For evaluation of AI/ML in BM, the KPI may include the model complexity and computational complexity.</w:t>
                            </w:r>
                          </w:p>
                          <w:p w14:paraId="0565598F" w14:textId="77777777" w:rsidR="00AE12DB" w:rsidRPr="003330AC" w:rsidRDefault="00AE12DB" w:rsidP="00BC2AAD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shd w:val="clear" w:color="auto" w:fill="FFFFFF"/>
                              <w:wordWrap/>
                              <w:autoSpaceDE/>
                              <w:autoSpaceDN/>
                              <w:spacing w:after="100" w:line="240" w:lineRule="atLeast"/>
                              <w:contextualSpacing/>
                              <w:rPr>
                                <w:rFonts w:ascii="Calibri" w:eastAsia="Microsoft YaHei UI" w:hAnsi="Calibri" w:cs="Calibri"/>
                                <w:color w:val="000000"/>
                                <w:lang w:eastAsia="zh-CN"/>
                              </w:rPr>
                            </w:pPr>
                            <w:r w:rsidRPr="00AE12DB">
                              <w:rPr>
                                <w:rFonts w:ascii="Calibri" w:eastAsia="Microsoft YaHei UI" w:hAnsi="Calibri" w:cs="Calibri"/>
                                <w:b/>
                                <w:bCs/>
                                <w:color w:val="000000"/>
                                <w:lang w:eastAsia="zh-CN"/>
                              </w:rPr>
                              <w:t>FFS: the details of model complexity and computational complexity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4079E" id="_x0000_s1028" type="#_x0000_t202" style="position:absolute;left:0;text-align:left;margin-left:-1pt;margin-top:41.25pt;width:459pt;height:77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lcQAIAAFMEAAAOAAAAZHJzL2Uyb0RvYy54bWysVM2O0zAQviPxDpbvND/bsm3UdLV0KUJa&#10;fqSFB3Acp7FwPMF2m5QbQlxWQuIJOPEQPNTuOzB2uqVa4ILIwfJ4xp9nvm8m87O+UWQrjJWgc5qM&#10;YkqE5lBKvc7p2zerR1NKrGO6ZAq0yOlOWHq2ePhg3rWZSKEGVQpDEETbrGtzWjvXZlFkeS0aZkfQ&#10;Co3OCkzDHJpmHZWGdYjeqCiN48dRB6ZsDXBhLZ5eDE66CPhVJbh7VVVWOKJyirm5sJqwFn6NFnOW&#10;rQ1ra8n3abB/yKJhUuOjB6gL5hjZGPkbVCO5AQuVG3FoIqgqyUWoAatJ4nvVXNWsFaEWJMe2B5rs&#10;/4PlL7evDZFlTk8o0axBiW4/f7m5/n57/YPcfPp48+0rST1LXWszDL5qMdz1T6BHtUPFtr0E/s4S&#10;Dcua6bU4Nwa6WrASs0z8zejo6oBjPUjRvYASn2MbBwGor0zjKURSCKKjWruDQqJ3hOPhZJrOTmJ0&#10;cfTNpslpEiSMWHZ3uzXWPRPQEL/JqcEOCOhse2mdz4ZldyH+MQtKliupVDDMulgqQ7YMu2UVvlDA&#10;vTClSYevT9LJQMBfIeLw/QmikQ7bXskmp9NDEMs8bU91GZrSMamGPaas9J5HT91AouuLPgh3kKeA&#10;cofEGhi6HKcSNzWYD5R02OE5te83zAhK1HON4syS8diPRDDGk9MUDXPsKY49THOEyqmjZNguXRgj&#10;z5uGcxSxkoFfr/aQyT5l7NxA+37K/Ggc2yHq179g8RMAAP//AwBQSwMEFAAGAAgAAAAhAKUnhSvf&#10;AAAACQEAAA8AAABkcnMvZG93bnJldi54bWxMj8FOwzAMhu9IvENkJC5oS9tBt5WmE0ICsRsMBNes&#10;9dqKxClJ1pW3x5zgaP/W5+8vN5M1YkQfekcK0nkCAql2TU+tgrfXh9kKRIiaGm0coYJvDLCpzs9K&#10;XTTuRC847mIrGEKh0Aq6GIdCylB3aHWYuwGJs4PzVkcefSsbr08Mt0ZmSZJLq3viD50e8L7D+nN3&#10;tApW10/jR9gunt/r/GDW8Wo5Pn55pS4vprtbEBGn+HcMv/qsDhU77d2RmiCMglnGVSKzshsQnK/T&#10;nBd7BdlimYKsSvm/QfUDAAD//wMAUEsBAi0AFAAGAAgAAAAhALaDOJL+AAAA4QEAABMAAAAAAAAA&#10;AAAAAAAAAAAAAFtDb250ZW50X1R5cGVzXS54bWxQSwECLQAUAAYACAAAACEAOP0h/9YAAACUAQAA&#10;CwAAAAAAAAAAAAAAAAAvAQAAX3JlbHMvLnJlbHNQSwECLQAUAAYACAAAACEAEhypXEACAABTBAAA&#10;DgAAAAAAAAAAAAAAAAAuAgAAZHJzL2Uyb0RvYy54bWxQSwECLQAUAAYACAAAACEApSeFK98AAAAJ&#10;AQAADwAAAAAAAAAAAAAAAACaBAAAZHJzL2Rvd25yZXYueG1sUEsFBgAAAAAEAAQA8wAAAKYFAAAA&#10;AA==&#10;">
                <v:textbox>
                  <w:txbxContent>
                    <w:p w14:paraId="0C053E06" w14:textId="77777777" w:rsidR="00AE12DB" w:rsidRPr="00E27A69" w:rsidRDefault="00AE12DB" w:rsidP="00AE12DB">
                      <w:pPr>
                        <w:shd w:val="clear" w:color="auto" w:fill="FFFFFF"/>
                        <w:autoSpaceDE/>
                        <w:autoSpaceDN/>
                        <w:spacing w:after="0"/>
                        <w:rPr>
                          <w:rFonts w:ascii="Calibri" w:eastAsia="SimSun" w:hAnsi="Calibri" w:cs="Calibri"/>
                          <w:color w:val="000000"/>
                          <w:highlight w:val="green"/>
                          <w:lang w:eastAsia="zh-CN"/>
                        </w:rPr>
                      </w:pPr>
                      <w:r w:rsidRPr="00E27A69">
                        <w:rPr>
                          <w:rFonts w:ascii="Calibri" w:eastAsia="SimSun" w:hAnsi="Calibri" w:cs="Calibri"/>
                          <w:b/>
                          <w:bCs/>
                          <w:color w:val="00000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0292460" w14:textId="77777777" w:rsidR="00AE12DB" w:rsidRPr="00E27A69" w:rsidRDefault="00AE12DB" w:rsidP="00AE12DB">
                      <w:pPr>
                        <w:widowControl/>
                        <w:numPr>
                          <w:ilvl w:val="0"/>
                          <w:numId w:val="26"/>
                        </w:numPr>
                        <w:shd w:val="clear" w:color="auto" w:fill="FFFFFF"/>
                        <w:wordWrap/>
                        <w:autoSpaceDE/>
                        <w:autoSpaceDN/>
                        <w:spacing w:before="100" w:after="0" w:line="240" w:lineRule="auto"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E27A69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For evaluation of AI/ML in BM, the KPI may include the model complexity and computational complexity.</w:t>
                      </w:r>
                    </w:p>
                    <w:p w14:paraId="0565598F" w14:textId="77777777" w:rsidR="00AE12DB" w:rsidRPr="003330AC" w:rsidRDefault="00AE12DB" w:rsidP="00BC2AAD">
                      <w:pPr>
                        <w:widowControl/>
                        <w:numPr>
                          <w:ilvl w:val="1"/>
                          <w:numId w:val="26"/>
                        </w:numPr>
                        <w:shd w:val="clear" w:color="auto" w:fill="FFFFFF"/>
                        <w:wordWrap/>
                        <w:autoSpaceDE/>
                        <w:autoSpaceDN/>
                        <w:spacing w:after="100" w:line="240" w:lineRule="atLeast"/>
                        <w:contextualSpacing/>
                        <w:rPr>
                          <w:rFonts w:ascii="Calibri" w:eastAsia="Microsoft YaHei UI" w:hAnsi="Calibri" w:cs="Calibri"/>
                          <w:color w:val="000000"/>
                          <w:lang w:eastAsia="zh-CN"/>
                        </w:rPr>
                      </w:pPr>
                      <w:r w:rsidRPr="00AE12DB">
                        <w:rPr>
                          <w:rFonts w:ascii="Calibri" w:eastAsia="Microsoft YaHei UI" w:hAnsi="Calibri" w:cs="Calibri"/>
                          <w:b/>
                          <w:bCs/>
                          <w:color w:val="000000"/>
                          <w:lang w:eastAsia="zh-CN"/>
                        </w:rPr>
                        <w:t>FFS: the details of model complexity and computational complexity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E12DB">
        <w:rPr>
          <w:rFonts w:eastAsiaTheme="minorEastAsia"/>
          <w:noProof/>
        </w:rPr>
        <w:t>AI/ML model complexity and computational complexity</w:t>
      </w:r>
    </w:p>
    <w:p w14:paraId="262A8642" w14:textId="513823F6" w:rsidR="007D3D7F" w:rsidRDefault="008F1DD3" w:rsidP="007D3D7F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As captured above, KPI can include model complexity and computational complexity. </w:t>
      </w:r>
      <w:r>
        <w:rPr>
          <w:rFonts w:eastAsiaTheme="minorEastAsia"/>
        </w:rPr>
        <w:t xml:space="preserve">Also, </w:t>
      </w:r>
      <w:r w:rsidR="007D3D7F">
        <w:rPr>
          <w:rFonts w:eastAsiaTheme="minorEastAsia"/>
        </w:rPr>
        <w:t xml:space="preserve">there was </w:t>
      </w:r>
      <w:r>
        <w:rPr>
          <w:rFonts w:eastAsiaTheme="minorEastAsia"/>
        </w:rPr>
        <w:t xml:space="preserve">independent discussion </w:t>
      </w:r>
      <w:r w:rsidR="007D3D7F">
        <w:rPr>
          <w:rFonts w:eastAsiaTheme="minorEastAsia"/>
        </w:rPr>
        <w:t xml:space="preserve">related to KPI in framework agenda, but it failed to reach consensus on details of KPIs. </w:t>
      </w:r>
      <w:r w:rsidRPr="007D3D7F">
        <w:rPr>
          <w:rFonts w:eastAsiaTheme="minorEastAsia"/>
        </w:rPr>
        <w:t xml:space="preserve">In general, for the complexity comparison among AI models, counting flops (floating point operations) is used. </w:t>
      </w:r>
      <w:r w:rsidR="007D3D7F">
        <w:rPr>
          <w:rFonts w:eastAsiaTheme="minorEastAsia"/>
        </w:rPr>
        <w:t xml:space="preserve">Also, </w:t>
      </w:r>
      <w:r w:rsidR="00B34AA7">
        <w:rPr>
          <w:rFonts w:eastAsiaTheme="minorEastAsia"/>
        </w:rPr>
        <w:t xml:space="preserve">complexity of data </w:t>
      </w:r>
      <w:r w:rsidR="007D3D7F">
        <w:rPr>
          <w:rFonts w:eastAsiaTheme="minorEastAsia"/>
        </w:rPr>
        <w:t xml:space="preserve">pre-processing </w:t>
      </w:r>
      <w:r w:rsidR="00B34AA7">
        <w:rPr>
          <w:rFonts w:eastAsiaTheme="minorEastAsia"/>
        </w:rPr>
        <w:t xml:space="preserve">needs to be considered for the fair comparison. Different company may assume different AI/ML model and data processing, it is upto companies to report their </w:t>
      </w:r>
      <w:r w:rsidR="006D3D85">
        <w:rPr>
          <w:rFonts w:eastAsiaTheme="minorEastAsia"/>
        </w:rPr>
        <w:t xml:space="preserve">assumption on pre-processing. </w:t>
      </w:r>
      <w:r w:rsidR="00D157C4">
        <w:rPr>
          <w:rFonts w:eastAsiaTheme="minorEastAsia"/>
        </w:rPr>
        <w:t xml:space="preserve">Lastly, memory usage for AI/ML model inference and/or training also needs to consider. </w:t>
      </w:r>
    </w:p>
    <w:p w14:paraId="4186A676" w14:textId="77777777" w:rsidR="008F1DD3" w:rsidRDefault="008F1DD3" w:rsidP="008F1DD3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0D4AACD0" w14:textId="2EF9033F" w:rsidR="00013E18" w:rsidRPr="006F20C1" w:rsidRDefault="00013E18" w:rsidP="00013E18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="00D157C4">
        <w:rPr>
          <w:rFonts w:eastAsiaTheme="minorEastAsia"/>
          <w:b/>
        </w:rPr>
        <w:t>For complexity</w:t>
      </w:r>
      <w:r w:rsidR="00F964A1">
        <w:rPr>
          <w:rFonts w:eastAsiaTheme="minorEastAsia"/>
          <w:b/>
        </w:rPr>
        <w:t xml:space="preserve"> KPI for </w:t>
      </w:r>
      <w:r w:rsidR="00D157C4">
        <w:rPr>
          <w:rFonts w:eastAsiaTheme="minorEastAsia"/>
          <w:b/>
        </w:rPr>
        <w:t>AI/ML in BM,</w:t>
      </w:r>
      <w:r w:rsidR="00F964A1">
        <w:rPr>
          <w:rFonts w:eastAsiaTheme="minorEastAsia"/>
          <w:b/>
        </w:rPr>
        <w:t xml:space="preserve"> </w:t>
      </w:r>
      <w:r w:rsidR="00D157C4">
        <w:rPr>
          <w:rFonts w:eastAsiaTheme="minorEastAsia"/>
          <w:b/>
        </w:rPr>
        <w:t>at least FLOPs, memory usage and complexity of pre-processing</w:t>
      </w:r>
      <w:r w:rsidR="00F964A1">
        <w:rPr>
          <w:rFonts w:eastAsiaTheme="minorEastAsia"/>
          <w:b/>
        </w:rPr>
        <w:t xml:space="preserve"> can be considered</w:t>
      </w:r>
      <w:r w:rsidR="00D157C4">
        <w:rPr>
          <w:rFonts w:eastAsiaTheme="minorEastAsia"/>
          <w:b/>
        </w:rPr>
        <w:t xml:space="preserve">. </w:t>
      </w:r>
    </w:p>
    <w:p w14:paraId="288E6CC9" w14:textId="7AF02A11" w:rsidR="00013E18" w:rsidRDefault="00013E18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67FCE980" w14:textId="327C2B3B" w:rsidR="00013E18" w:rsidRDefault="00013E18" w:rsidP="00013E18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6A8AC037" w14:textId="316DE642" w:rsidR="00013E18" w:rsidRPr="0084641A" w:rsidRDefault="0084641A" w:rsidP="0084641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 three proposals are proposed. </w:t>
      </w:r>
    </w:p>
    <w:p w14:paraId="60141EA6" w14:textId="7EE8AF47" w:rsidR="00243E2C" w:rsidRPr="0084641A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</w:p>
    <w:p w14:paraId="74B3791F" w14:textId="77777777" w:rsidR="00F964A1" w:rsidRDefault="00F964A1" w:rsidP="00F964A1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For option 2, a</w:t>
      </w:r>
      <w:r w:rsidRPr="0084768A">
        <w:rPr>
          <w:rFonts w:eastAsiaTheme="minorEastAsia"/>
          <w:b/>
        </w:rPr>
        <w:t>ssumptions on Set A and Set B</w:t>
      </w:r>
      <w:r>
        <w:rPr>
          <w:rFonts w:eastAsiaTheme="minorEastAsia"/>
          <w:b/>
        </w:rPr>
        <w:t xml:space="preserve"> configuration and </w:t>
      </w:r>
      <w:r w:rsidRPr="0084768A">
        <w:rPr>
          <w:rFonts w:eastAsiaTheme="minorEastAsia"/>
          <w:b/>
        </w:rPr>
        <w:t xml:space="preserve">how conventional scheme to obtain performance KPIs </w:t>
      </w:r>
      <w:r>
        <w:rPr>
          <w:rFonts w:eastAsiaTheme="minorEastAsia"/>
          <w:b/>
        </w:rPr>
        <w:t>are reported by each company.</w:t>
      </w:r>
    </w:p>
    <w:p w14:paraId="33D30E34" w14:textId="01246351" w:rsidR="00F964A1" w:rsidRDefault="00F964A1" w:rsidP="00F964A1">
      <w:pPr>
        <w:tabs>
          <w:tab w:val="left" w:pos="945"/>
        </w:tabs>
        <w:wordWrap/>
        <w:spacing w:line="360" w:lineRule="auto"/>
        <w:contextualSpacing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As a starting point of UE orientation modelling, it is assumed that </w:t>
      </w:r>
      <w:r w:rsidRPr="00484E06">
        <w:rPr>
          <w:rFonts w:eastAsiaTheme="minorEastAsia"/>
          <w:b/>
        </w:rPr>
        <w:t>UE bearing angle is uniformly distributed on [0, 360] degree, UE downtilt angle is 90 degree</w:t>
      </w:r>
      <w:r w:rsidR="009B0804">
        <w:rPr>
          <w:rFonts w:eastAsiaTheme="minorEastAsia"/>
          <w:b/>
        </w:rPr>
        <w:t>s</w:t>
      </w:r>
      <w:r w:rsidRPr="00484E06">
        <w:rPr>
          <w:rFonts w:eastAsiaTheme="minorEastAsia"/>
          <w:b/>
        </w:rPr>
        <w:t>, and UE slant angle is zero degree</w:t>
      </w:r>
      <w:r>
        <w:rPr>
          <w:rFonts w:eastAsiaTheme="minorEastAsia"/>
          <w:b/>
        </w:rPr>
        <w:t>.</w:t>
      </w:r>
    </w:p>
    <w:p w14:paraId="50A8E7DE" w14:textId="77777777" w:rsidR="00F964A1" w:rsidRPr="006F20C1" w:rsidRDefault="00F964A1" w:rsidP="00F964A1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complexity KPI for AI/ML in BM, at least FLOPs, memory usage and complexity of pre-processing can be considered. </w:t>
      </w:r>
    </w:p>
    <w:p w14:paraId="628B8D48" w14:textId="7DDD6091" w:rsidR="00243E2C" w:rsidRPr="00F964A1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22668F68" w14:textId="2895FB35" w:rsidR="000B238A" w:rsidRDefault="000B238A" w:rsidP="000B238A">
      <w:pPr>
        <w:pStyle w:val="1"/>
      </w:pPr>
      <w:r>
        <w:lastRenderedPageBreak/>
        <w:t>Reference</w:t>
      </w:r>
    </w:p>
    <w:p w14:paraId="30CEA1FF" w14:textId="6495DC78" w:rsidR="00BA5E72" w:rsidRDefault="000B238A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>[1] R1-</w:t>
      </w:r>
      <w:r>
        <w:rPr>
          <w:rFonts w:eastAsiaTheme="minorEastAsia"/>
        </w:rPr>
        <w:t>2206877, “</w:t>
      </w:r>
      <w:r w:rsidRPr="000B238A">
        <w:rPr>
          <w:rFonts w:eastAsiaTheme="minorEastAsia"/>
        </w:rPr>
        <w:t>Other aspects on AI/ML for beam management</w:t>
      </w:r>
      <w:r>
        <w:rPr>
          <w:rFonts w:eastAsiaTheme="minorEastAsia"/>
        </w:rPr>
        <w:t>”, LG Electronics.</w:t>
      </w:r>
    </w:p>
    <w:sectPr w:rsidR="00BA5E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98686" w14:textId="77777777" w:rsidR="00153FF7" w:rsidRDefault="00153FF7" w:rsidP="00D30654">
      <w:pPr>
        <w:spacing w:after="0" w:line="240" w:lineRule="auto"/>
      </w:pPr>
      <w:r>
        <w:separator/>
      </w:r>
    </w:p>
  </w:endnote>
  <w:endnote w:type="continuationSeparator" w:id="0">
    <w:p w14:paraId="6DB0F7F1" w14:textId="77777777" w:rsidR="00153FF7" w:rsidRDefault="00153FF7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EA64E" w14:textId="77777777" w:rsidR="00153FF7" w:rsidRDefault="00153FF7" w:rsidP="00D30654">
      <w:pPr>
        <w:spacing w:after="0" w:line="240" w:lineRule="auto"/>
      </w:pPr>
      <w:r>
        <w:separator/>
      </w:r>
    </w:p>
  </w:footnote>
  <w:footnote w:type="continuationSeparator" w:id="0">
    <w:p w14:paraId="15B854A4" w14:textId="77777777" w:rsidR="00153FF7" w:rsidRDefault="00153FF7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2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B1642D"/>
    <w:multiLevelType w:val="multilevel"/>
    <w:tmpl w:val="19B16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8347E"/>
    <w:multiLevelType w:val="hybridMultilevel"/>
    <w:tmpl w:val="0FCEA6C2"/>
    <w:lvl w:ilvl="0" w:tplc="E81298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8B8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C3F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619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E5B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029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EA9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E3A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638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937791"/>
    <w:multiLevelType w:val="multilevel"/>
    <w:tmpl w:val="88B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4E3D53"/>
    <w:multiLevelType w:val="multilevel"/>
    <w:tmpl w:val="264E3D53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C20494"/>
    <w:multiLevelType w:val="multilevel"/>
    <w:tmpl w:val="F78C8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8C0711"/>
    <w:multiLevelType w:val="multilevel"/>
    <w:tmpl w:val="AEE0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23" w15:restartNumberingAfterBreak="0">
    <w:nsid w:val="3B3D45DC"/>
    <w:multiLevelType w:val="multilevel"/>
    <w:tmpl w:val="962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0135AA8"/>
    <w:multiLevelType w:val="multilevel"/>
    <w:tmpl w:val="40135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769F5"/>
    <w:multiLevelType w:val="multilevel"/>
    <w:tmpl w:val="9F5E54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8439A"/>
    <w:multiLevelType w:val="hybridMultilevel"/>
    <w:tmpl w:val="5D3E7238"/>
    <w:lvl w:ilvl="0" w:tplc="624A45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668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A007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CB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0C6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433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0D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3A74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226B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44246"/>
    <w:multiLevelType w:val="multilevel"/>
    <w:tmpl w:val="48D44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1041D5"/>
    <w:multiLevelType w:val="multilevel"/>
    <w:tmpl w:val="760C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6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112497"/>
    <w:multiLevelType w:val="multilevel"/>
    <w:tmpl w:val="61112497"/>
    <w:lvl w:ilvl="0">
      <w:start w:val="10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1A69AE"/>
    <w:multiLevelType w:val="multilevel"/>
    <w:tmpl w:val="065E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  <w:lvlOverride w:ilvl="0">
      <w:startOverride w:val="1"/>
    </w:lvlOverride>
  </w:num>
  <w:num w:numId="3">
    <w:abstractNumId w:val="16"/>
  </w:num>
  <w:num w:numId="4">
    <w:abstractNumId w:val="10"/>
  </w:num>
  <w:num w:numId="5">
    <w:abstractNumId w:val="34"/>
  </w:num>
  <w:num w:numId="6">
    <w:abstractNumId w:val="1"/>
  </w:num>
  <w:num w:numId="7">
    <w:abstractNumId w:val="16"/>
    <w:lvlOverride w:ilvl="0">
      <w:startOverride w:val="1"/>
    </w:lvlOverride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7"/>
  </w:num>
  <w:num w:numId="11">
    <w:abstractNumId w:val="3"/>
  </w:num>
  <w:num w:numId="12">
    <w:abstractNumId w:val="11"/>
  </w:num>
  <w:num w:numId="13">
    <w:abstractNumId w:val="28"/>
  </w:num>
  <w:num w:numId="14">
    <w:abstractNumId w:val="32"/>
  </w:num>
  <w:num w:numId="15">
    <w:abstractNumId w:val="6"/>
  </w:num>
  <w:num w:numId="16">
    <w:abstractNumId w:val="43"/>
  </w:num>
  <w:num w:numId="17">
    <w:abstractNumId w:val="26"/>
  </w:num>
  <w:num w:numId="18">
    <w:abstractNumId w:val="8"/>
  </w:num>
  <w:num w:numId="19">
    <w:abstractNumId w:val="37"/>
  </w:num>
  <w:num w:numId="20">
    <w:abstractNumId w:val="18"/>
  </w:num>
  <w:num w:numId="21">
    <w:abstractNumId w:val="30"/>
  </w:num>
  <w:num w:numId="22">
    <w:abstractNumId w:val="29"/>
  </w:num>
  <w:num w:numId="23">
    <w:abstractNumId w:val="33"/>
  </w:num>
  <w:num w:numId="24">
    <w:abstractNumId w:val="38"/>
  </w:num>
  <w:num w:numId="25">
    <w:abstractNumId w:val="12"/>
  </w:num>
  <w:num w:numId="26">
    <w:abstractNumId w:val="42"/>
  </w:num>
  <w:num w:numId="27">
    <w:abstractNumId w:val="41"/>
  </w:num>
  <w:num w:numId="28">
    <w:abstractNumId w:val="24"/>
  </w:num>
  <w:num w:numId="29">
    <w:abstractNumId w:val="25"/>
  </w:num>
  <w:num w:numId="30">
    <w:abstractNumId w:val="23"/>
  </w:num>
  <w:num w:numId="31">
    <w:abstractNumId w:val="2"/>
  </w:num>
  <w:num w:numId="32">
    <w:abstractNumId w:val="20"/>
  </w:num>
  <w:num w:numId="33">
    <w:abstractNumId w:val="39"/>
  </w:num>
  <w:num w:numId="34">
    <w:abstractNumId w:val="14"/>
  </w:num>
  <w:num w:numId="35">
    <w:abstractNumId w:val="19"/>
  </w:num>
  <w:num w:numId="36">
    <w:abstractNumId w:val="31"/>
  </w:num>
  <w:num w:numId="37">
    <w:abstractNumId w:val="27"/>
  </w:num>
  <w:num w:numId="38">
    <w:abstractNumId w:val="7"/>
  </w:num>
  <w:num w:numId="39">
    <w:abstractNumId w:val="21"/>
  </w:num>
  <w:num w:numId="40">
    <w:abstractNumId w:val="15"/>
  </w:num>
  <w:num w:numId="41">
    <w:abstractNumId w:val="4"/>
  </w:num>
  <w:num w:numId="42">
    <w:abstractNumId w:val="36"/>
  </w:num>
  <w:num w:numId="43">
    <w:abstractNumId w:val="0"/>
  </w:num>
  <w:num w:numId="44">
    <w:abstractNumId w:val="5"/>
  </w:num>
  <w:num w:numId="45">
    <w:abstractNumId w:val="9"/>
  </w:num>
  <w:num w:numId="46">
    <w:abstractNumId w:val="40"/>
  </w:num>
  <w:num w:numId="4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0E04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6FEC"/>
    <w:rsid w:val="000372FA"/>
    <w:rsid w:val="00037F0D"/>
    <w:rsid w:val="0004170A"/>
    <w:rsid w:val="0004182F"/>
    <w:rsid w:val="000431A4"/>
    <w:rsid w:val="000445C7"/>
    <w:rsid w:val="00044777"/>
    <w:rsid w:val="00044A2D"/>
    <w:rsid w:val="00044E04"/>
    <w:rsid w:val="000460C0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3DF6"/>
    <w:rsid w:val="000A407B"/>
    <w:rsid w:val="000A429C"/>
    <w:rsid w:val="000A447E"/>
    <w:rsid w:val="000A4A4B"/>
    <w:rsid w:val="000A5252"/>
    <w:rsid w:val="000A56C1"/>
    <w:rsid w:val="000B1897"/>
    <w:rsid w:val="000B238A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2536"/>
    <w:rsid w:val="0010406A"/>
    <w:rsid w:val="001041A5"/>
    <w:rsid w:val="001042B2"/>
    <w:rsid w:val="001046B2"/>
    <w:rsid w:val="00104D33"/>
    <w:rsid w:val="00112F27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3FF7"/>
    <w:rsid w:val="00154EE1"/>
    <w:rsid w:val="001554A0"/>
    <w:rsid w:val="00157A69"/>
    <w:rsid w:val="001605B4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21B6F"/>
    <w:rsid w:val="00326037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0CB3"/>
    <w:rsid w:val="003916F9"/>
    <w:rsid w:val="003946A8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84E06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649E"/>
    <w:rsid w:val="004A6D8B"/>
    <w:rsid w:val="004B04BA"/>
    <w:rsid w:val="004B1E18"/>
    <w:rsid w:val="004B5AD0"/>
    <w:rsid w:val="004B7B9E"/>
    <w:rsid w:val="004C02EE"/>
    <w:rsid w:val="004C50BE"/>
    <w:rsid w:val="004C65C7"/>
    <w:rsid w:val="004C6957"/>
    <w:rsid w:val="004C7750"/>
    <w:rsid w:val="004D2D8F"/>
    <w:rsid w:val="004D4330"/>
    <w:rsid w:val="004D65BE"/>
    <w:rsid w:val="004E0B29"/>
    <w:rsid w:val="004E0B53"/>
    <w:rsid w:val="004E0DFD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29C8"/>
    <w:rsid w:val="005B5D1E"/>
    <w:rsid w:val="005C645F"/>
    <w:rsid w:val="005C6DAE"/>
    <w:rsid w:val="005C7A77"/>
    <w:rsid w:val="005D03E5"/>
    <w:rsid w:val="005D05DB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5B6"/>
    <w:rsid w:val="00661B31"/>
    <w:rsid w:val="006622D7"/>
    <w:rsid w:val="00662A3F"/>
    <w:rsid w:val="00664324"/>
    <w:rsid w:val="00666B4A"/>
    <w:rsid w:val="006724AA"/>
    <w:rsid w:val="00672A46"/>
    <w:rsid w:val="00674A5F"/>
    <w:rsid w:val="0067529B"/>
    <w:rsid w:val="00675AE3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3D8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70F79"/>
    <w:rsid w:val="00772D72"/>
    <w:rsid w:val="0078127D"/>
    <w:rsid w:val="00784301"/>
    <w:rsid w:val="00784F6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3D7F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7F62F5"/>
    <w:rsid w:val="00803532"/>
    <w:rsid w:val="00805AB7"/>
    <w:rsid w:val="00805CFC"/>
    <w:rsid w:val="00810D10"/>
    <w:rsid w:val="00812242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734D"/>
    <w:rsid w:val="0084768A"/>
    <w:rsid w:val="008479A8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4179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A7F8B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1DD3"/>
    <w:rsid w:val="008F258C"/>
    <w:rsid w:val="008F3D65"/>
    <w:rsid w:val="008F3EE1"/>
    <w:rsid w:val="008F40E0"/>
    <w:rsid w:val="00901F37"/>
    <w:rsid w:val="00902114"/>
    <w:rsid w:val="009034DB"/>
    <w:rsid w:val="009036EF"/>
    <w:rsid w:val="0090396C"/>
    <w:rsid w:val="009049A4"/>
    <w:rsid w:val="00904CAC"/>
    <w:rsid w:val="009050BF"/>
    <w:rsid w:val="00905837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4C70"/>
    <w:rsid w:val="00946549"/>
    <w:rsid w:val="00946FE9"/>
    <w:rsid w:val="009539AD"/>
    <w:rsid w:val="00953FCA"/>
    <w:rsid w:val="00953FFB"/>
    <w:rsid w:val="009541E5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9E5"/>
    <w:rsid w:val="0096432E"/>
    <w:rsid w:val="00964FC1"/>
    <w:rsid w:val="00966521"/>
    <w:rsid w:val="0096686E"/>
    <w:rsid w:val="00970F70"/>
    <w:rsid w:val="00974A56"/>
    <w:rsid w:val="009754AE"/>
    <w:rsid w:val="009825CA"/>
    <w:rsid w:val="009833A7"/>
    <w:rsid w:val="009846E7"/>
    <w:rsid w:val="00985689"/>
    <w:rsid w:val="0098595E"/>
    <w:rsid w:val="00987B8F"/>
    <w:rsid w:val="0099185D"/>
    <w:rsid w:val="009939B4"/>
    <w:rsid w:val="009964F7"/>
    <w:rsid w:val="00996F59"/>
    <w:rsid w:val="00997CC7"/>
    <w:rsid w:val="009A0C10"/>
    <w:rsid w:val="009A0F80"/>
    <w:rsid w:val="009A586A"/>
    <w:rsid w:val="009A6121"/>
    <w:rsid w:val="009A6F29"/>
    <w:rsid w:val="009A7B26"/>
    <w:rsid w:val="009B0804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07D29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90917"/>
    <w:rsid w:val="00A90B99"/>
    <w:rsid w:val="00A91906"/>
    <w:rsid w:val="00A92A6F"/>
    <w:rsid w:val="00A942AC"/>
    <w:rsid w:val="00A978AF"/>
    <w:rsid w:val="00A9795D"/>
    <w:rsid w:val="00AA1907"/>
    <w:rsid w:val="00AA22AF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2DB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20925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4AA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2"/>
    <w:rsid w:val="00BA5E7B"/>
    <w:rsid w:val="00BA6413"/>
    <w:rsid w:val="00BA6434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271"/>
    <w:rsid w:val="00C92590"/>
    <w:rsid w:val="00C9407C"/>
    <w:rsid w:val="00CA03C3"/>
    <w:rsid w:val="00CA0D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157C4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56D70"/>
    <w:rsid w:val="00D60505"/>
    <w:rsid w:val="00D60D65"/>
    <w:rsid w:val="00D6143B"/>
    <w:rsid w:val="00D63975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5C6A"/>
    <w:rsid w:val="00D9716E"/>
    <w:rsid w:val="00D97530"/>
    <w:rsid w:val="00D97C76"/>
    <w:rsid w:val="00DA0C25"/>
    <w:rsid w:val="00DA3DD7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E6CC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4BBE"/>
    <w:rsid w:val="00E15348"/>
    <w:rsid w:val="00E1546D"/>
    <w:rsid w:val="00E15CE1"/>
    <w:rsid w:val="00E21C05"/>
    <w:rsid w:val="00E2305D"/>
    <w:rsid w:val="00E24003"/>
    <w:rsid w:val="00E30138"/>
    <w:rsid w:val="00E34A10"/>
    <w:rsid w:val="00E378EE"/>
    <w:rsid w:val="00E440CA"/>
    <w:rsid w:val="00E46412"/>
    <w:rsid w:val="00E47787"/>
    <w:rsid w:val="00E47818"/>
    <w:rsid w:val="00E51AFA"/>
    <w:rsid w:val="00E52C71"/>
    <w:rsid w:val="00E52D76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409C"/>
    <w:rsid w:val="00E94E51"/>
    <w:rsid w:val="00E9620E"/>
    <w:rsid w:val="00EA3011"/>
    <w:rsid w:val="00EA3B1C"/>
    <w:rsid w:val="00EA3D13"/>
    <w:rsid w:val="00EA4915"/>
    <w:rsid w:val="00EA5F45"/>
    <w:rsid w:val="00EB0BEF"/>
    <w:rsid w:val="00EB61A1"/>
    <w:rsid w:val="00EC0B4F"/>
    <w:rsid w:val="00EC15C4"/>
    <w:rsid w:val="00EC25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5CE"/>
    <w:rsid w:val="00F00B15"/>
    <w:rsid w:val="00F00F7A"/>
    <w:rsid w:val="00F041CB"/>
    <w:rsid w:val="00F04565"/>
    <w:rsid w:val="00F0659E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439C"/>
    <w:rsid w:val="00F44B4E"/>
    <w:rsid w:val="00F457E0"/>
    <w:rsid w:val="00F46B8E"/>
    <w:rsid w:val="00F50376"/>
    <w:rsid w:val="00F5129B"/>
    <w:rsid w:val="00F51770"/>
    <w:rsid w:val="00F51946"/>
    <w:rsid w:val="00F576EA"/>
    <w:rsid w:val="00F618BE"/>
    <w:rsid w:val="00F61EA8"/>
    <w:rsid w:val="00F63902"/>
    <w:rsid w:val="00F70A65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4A1"/>
    <w:rsid w:val="00F96E26"/>
    <w:rsid w:val="00F97B97"/>
    <w:rsid w:val="00FA090D"/>
    <w:rsid w:val="00FA7123"/>
    <w:rsid w:val="00FB1905"/>
    <w:rsid w:val="00FB2291"/>
    <w:rsid w:val="00FB27D7"/>
    <w:rsid w:val="00FB7E75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qFormat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BA5E72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A5E7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qFormat/>
    <w:rsid w:val="00BA5E72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lang w:eastAsia="en-US"/>
    </w:rPr>
  </w:style>
  <w:style w:type="character" w:customStyle="1" w:styleId="xapple-converted-space">
    <w:name w:val="x_apple-converted-space"/>
    <w:basedOn w:val="a0"/>
    <w:qFormat/>
    <w:rsid w:val="00BA5E72"/>
  </w:style>
  <w:style w:type="paragraph" w:customStyle="1" w:styleId="a10">
    <w:name w:val="a1"/>
    <w:basedOn w:val="a"/>
    <w:rsid w:val="00BA5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4A3D5-2249-49B7-B9C6-D8A4D860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20</cp:revision>
  <cp:lastPrinted>2019-08-16T03:53:00Z</cp:lastPrinted>
  <dcterms:created xsi:type="dcterms:W3CDTF">2022-08-11T06:40:00Z</dcterms:created>
  <dcterms:modified xsi:type="dcterms:W3CDTF">2022-08-12T13:56:00Z</dcterms:modified>
</cp:coreProperties>
</file>