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5CB4C" w14:textId="74A5E3DD" w:rsidR="004D4CA9" w:rsidRPr="004D4CA9" w:rsidRDefault="004D4CA9" w:rsidP="004D4CA9">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4D4CA9">
        <w:rPr>
          <w:rFonts w:ascii="Arial" w:eastAsia="SimSun" w:hAnsi="Arial" w:cs="Arial"/>
          <w:b/>
          <w:noProof/>
          <w:kern w:val="2"/>
          <w:sz w:val="24"/>
          <w:lang w:val="en-US" w:eastAsia="ko-KR"/>
        </w:rPr>
        <w:t>3GPP TSG RAN WG1 #110</w:t>
      </w:r>
      <w:r w:rsidRPr="004D4CA9">
        <w:rPr>
          <w:rFonts w:ascii="Arial" w:eastAsia="SimSun" w:hAnsi="Arial" w:cs="Arial"/>
          <w:b/>
          <w:noProof/>
          <w:kern w:val="2"/>
          <w:sz w:val="24"/>
          <w:lang w:val="en-US" w:eastAsia="ko-KR"/>
        </w:rPr>
        <w:tab/>
      </w:r>
      <w:r w:rsidRPr="004D4CA9">
        <w:rPr>
          <w:rFonts w:ascii="Arial" w:eastAsia="SimSun" w:hAnsi="Arial" w:cs="Arial"/>
          <w:b/>
          <w:noProof/>
          <w:kern w:val="2"/>
          <w:sz w:val="24"/>
          <w:lang w:val="en-US" w:eastAsia="ko-KR"/>
        </w:rPr>
        <w:tab/>
      </w:r>
      <w:r w:rsidRPr="004D4CA9">
        <w:rPr>
          <w:rFonts w:ascii="Arial" w:eastAsia="SimSun" w:hAnsi="Arial" w:cs="Arial"/>
          <w:b/>
          <w:noProof/>
          <w:kern w:val="2"/>
          <w:sz w:val="24"/>
          <w:lang w:val="en-US" w:eastAsia="ko-KR"/>
        </w:rPr>
        <w:tab/>
        <w:t>R1-220</w:t>
      </w:r>
      <w:r w:rsidR="005F0B9E">
        <w:rPr>
          <w:rFonts w:ascii="Arial" w:eastAsia="SimSun" w:hAnsi="Arial" w:cs="Arial"/>
          <w:b/>
          <w:noProof/>
          <w:kern w:val="2"/>
          <w:sz w:val="24"/>
          <w:lang w:val="en-US" w:eastAsia="ko-KR"/>
        </w:rPr>
        <w:t>6861</w:t>
      </w:r>
    </w:p>
    <w:p w14:paraId="3751D77B" w14:textId="5B45128D" w:rsidR="00F17FBB" w:rsidRPr="004B6C86" w:rsidRDefault="004D4CA9" w:rsidP="004D4CA9">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4D4CA9">
        <w:rPr>
          <w:rFonts w:ascii="Arial" w:eastAsia="SimSun" w:hAnsi="Arial" w:cs="Arial"/>
          <w:b/>
          <w:noProof/>
          <w:kern w:val="2"/>
          <w:sz w:val="24"/>
          <w:lang w:val="en-US" w:eastAsia="ko-KR"/>
        </w:rPr>
        <w:t>Toulouse, France, August 22nd – 26th, 2022</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6B2D1B3E"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734C4" w:rsidRPr="00E734C4">
        <w:rPr>
          <w:rFonts w:ascii="Arial" w:hAnsi="Arial"/>
          <w:b/>
          <w:sz w:val="24"/>
          <w:lang w:eastAsia="en-GB"/>
        </w:rPr>
        <w:t>9.4.1.2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7AF0030"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462C08">
        <w:rPr>
          <w:rFonts w:ascii="Arial" w:hAnsi="Arial" w:cs="Arial"/>
          <w:b/>
          <w:sz w:val="22"/>
        </w:rPr>
        <w:t>On Physical Channel Design framework for SL-U</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0E471AC6" w14:textId="57538A9A" w:rsidR="00EB12D5" w:rsidRPr="001A5C16" w:rsidRDefault="00234A7A" w:rsidP="001A5C16">
      <w:pPr>
        <w:rPr>
          <w:rFonts w:eastAsiaTheme="minorEastAsia"/>
          <w:lang w:eastAsia="ko-KR"/>
        </w:rPr>
      </w:pPr>
      <w:r>
        <w:rPr>
          <w:rFonts w:hint="eastAsia"/>
          <w:lang w:eastAsia="ko-KR"/>
        </w:rPr>
        <w:t>I</w:t>
      </w:r>
      <w:r>
        <w:rPr>
          <w:lang w:eastAsia="ko-KR"/>
        </w:rPr>
        <w:t>n RAN1#109-e, a Rel-18 SI for NR SL on unlicensed spectrum (NR SL-U) has been started and following agreements</w:t>
      </w:r>
      <w:r w:rsidR="006B5C31">
        <w:rPr>
          <w:lang w:eastAsia="ko-KR"/>
        </w:rPr>
        <w:t xml:space="preserve"> </w:t>
      </w:r>
      <w:r w:rsidR="00273531" w:rsidRPr="00273531">
        <w:rPr>
          <w:lang w:eastAsia="ko-KR"/>
        </w:rPr>
        <w:t xml:space="preserve">are </w:t>
      </w:r>
      <w:r w:rsidR="00273531">
        <w:rPr>
          <w:lang w:eastAsia="ko-KR"/>
        </w:rPr>
        <w:t xml:space="preserve">made </w:t>
      </w:r>
      <w:r w:rsidR="006B5C31">
        <w:rPr>
          <w:lang w:eastAsia="ko-KR"/>
        </w:rPr>
        <w:t xml:space="preserve">on </w:t>
      </w:r>
      <w:r w:rsidR="00273531">
        <w:rPr>
          <w:lang w:eastAsia="ko-KR"/>
        </w:rPr>
        <w:t xml:space="preserve">SL-U </w:t>
      </w:r>
      <w:r w:rsidR="006B5C31">
        <w:rPr>
          <w:lang w:eastAsia="ko-KR"/>
        </w:rPr>
        <w:t>physical channel design framework</w:t>
      </w:r>
      <w:r w:rsidR="001A5C16">
        <w:rPr>
          <w:lang w:eastAsia="ko-KR"/>
        </w:rPr>
        <w:t xml:space="preserve"> </w:t>
      </w:r>
      <w:r w:rsidR="001A5C16">
        <w:rPr>
          <w:rFonts w:eastAsiaTheme="minorEastAsia"/>
          <w:lang w:eastAsia="ko-KR"/>
        </w:rPr>
        <w:fldChar w:fldCharType="begin"/>
      </w:r>
      <w:r w:rsidR="001A5C16">
        <w:rPr>
          <w:rFonts w:eastAsiaTheme="minorEastAsia"/>
          <w:lang w:eastAsia="ko-KR"/>
        </w:rPr>
        <w:instrText xml:space="preserve"> REF _Ref68509444 \n \h </w:instrText>
      </w:r>
      <w:r w:rsidR="001A5C16">
        <w:rPr>
          <w:rFonts w:eastAsiaTheme="minorEastAsia"/>
          <w:lang w:eastAsia="ko-KR"/>
        </w:rPr>
      </w:r>
      <w:r w:rsidR="001A5C16">
        <w:rPr>
          <w:rFonts w:eastAsiaTheme="minorEastAsia"/>
          <w:lang w:eastAsia="ko-KR"/>
        </w:rPr>
        <w:fldChar w:fldCharType="separate"/>
      </w:r>
      <w:r w:rsidR="001A5C16">
        <w:rPr>
          <w:rFonts w:eastAsiaTheme="minorEastAsia"/>
          <w:lang w:eastAsia="ko-KR"/>
        </w:rPr>
        <w:t>[1]</w:t>
      </w:r>
      <w:r w:rsidR="001A5C16">
        <w:rPr>
          <w:rFonts w:eastAsiaTheme="minorEastAsia"/>
          <w:lang w:eastAsia="ko-KR"/>
        </w:rPr>
        <w:fldChar w:fldCharType="end"/>
      </w:r>
      <w:r w:rsidR="006B5C31">
        <w:rPr>
          <w:lang w:eastAsia="ko-KR"/>
        </w:rPr>
        <w:t>:</w:t>
      </w:r>
    </w:p>
    <w:tbl>
      <w:tblPr>
        <w:tblStyle w:val="a6"/>
        <w:tblW w:w="0" w:type="auto"/>
        <w:tblLook w:val="04A0" w:firstRow="1" w:lastRow="0" w:firstColumn="1" w:lastColumn="0" w:noHBand="0" w:noVBand="1"/>
      </w:tblPr>
      <w:tblGrid>
        <w:gridCol w:w="9839"/>
      </w:tblGrid>
      <w:tr w:rsidR="00EB12D5" w14:paraId="6DBFF6D2" w14:textId="77777777" w:rsidTr="00EB12D5">
        <w:tc>
          <w:tcPr>
            <w:tcW w:w="9839" w:type="dxa"/>
          </w:tcPr>
          <w:p w14:paraId="2E87E066" w14:textId="77777777" w:rsidR="00234A7A" w:rsidRPr="00234A7A" w:rsidRDefault="00234A7A" w:rsidP="00234A7A">
            <w:pPr>
              <w:overflowPunct/>
              <w:autoSpaceDE/>
              <w:autoSpaceDN/>
              <w:adjustRightInd/>
              <w:spacing w:after="0"/>
              <w:textAlignment w:val="auto"/>
              <w:rPr>
                <w:rFonts w:ascii="Times" w:eastAsia="바탕" w:hAnsi="Times"/>
                <w:b/>
                <w:szCs w:val="24"/>
                <w:lang w:eastAsia="zh-CN"/>
              </w:rPr>
            </w:pPr>
            <w:r w:rsidRPr="00234A7A">
              <w:rPr>
                <w:rFonts w:ascii="Times" w:eastAsia="바탕" w:hAnsi="Times"/>
                <w:b/>
                <w:szCs w:val="24"/>
                <w:highlight w:val="green"/>
                <w:lang w:eastAsia="zh-CN"/>
              </w:rPr>
              <w:t>Agreement</w:t>
            </w:r>
          </w:p>
          <w:p w14:paraId="2DB8709D" w14:textId="77777777" w:rsidR="00234A7A" w:rsidRPr="00234A7A" w:rsidRDefault="00234A7A" w:rsidP="00234A7A">
            <w:pPr>
              <w:overflowPunct/>
              <w:autoSpaceDE/>
              <w:autoSpaceDN/>
              <w:adjustRightInd/>
              <w:spacing w:after="0"/>
              <w:textAlignment w:val="auto"/>
              <w:rPr>
                <w:rFonts w:ascii="Times" w:eastAsia="바탕" w:hAnsi="Times"/>
                <w:szCs w:val="24"/>
                <w:lang w:eastAsia="zh-CN"/>
              </w:rPr>
            </w:pPr>
            <w:r w:rsidRPr="00234A7A">
              <w:rPr>
                <w:rFonts w:ascii="Times" w:eastAsia="바탕" w:hAnsi="Times"/>
                <w:szCs w:val="24"/>
                <w:lang w:eastAsia="zh-CN"/>
              </w:rPr>
              <w:t>SL BWP, SL resource pool in R16/R17 NR SL and RB set in R16 NR-U are reused for SL-U as baseline</w:t>
            </w:r>
          </w:p>
          <w:p w14:paraId="17C4FC6C" w14:textId="77777777" w:rsidR="00234A7A" w:rsidRPr="00234A7A" w:rsidRDefault="00234A7A" w:rsidP="00234A7A">
            <w:pPr>
              <w:numPr>
                <w:ilvl w:val="0"/>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Only one SL BWP is (pre-)configured within a carrier</w:t>
            </w:r>
          </w:p>
          <w:p w14:paraId="7B147659" w14:textId="77777777" w:rsidR="00234A7A" w:rsidRPr="00234A7A" w:rsidRDefault="00234A7A" w:rsidP="00234A7A">
            <w:pPr>
              <w:numPr>
                <w:ilvl w:val="0"/>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The SL BWP is (pre-)configured to include one or multiple SL resource pools</w:t>
            </w:r>
          </w:p>
          <w:p w14:paraId="5B0D4099" w14:textId="77777777" w:rsidR="00234A7A" w:rsidRPr="00234A7A" w:rsidRDefault="00234A7A" w:rsidP="00234A7A">
            <w:pPr>
              <w:numPr>
                <w:ilvl w:val="0"/>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At least support that one SL resource pool can be (pre-)configured to include integer number of RB sets</w:t>
            </w:r>
          </w:p>
          <w:p w14:paraId="2674089F" w14:textId="77777777" w:rsidR="00234A7A" w:rsidRPr="00234A7A" w:rsidRDefault="00234A7A" w:rsidP="00234A7A">
            <w:pPr>
              <w:numPr>
                <w:ilvl w:val="1"/>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 whether/how to support one SL resource pool can include sub-set of PRBs of one RB set</w:t>
            </w:r>
          </w:p>
          <w:p w14:paraId="4C7B89D6" w14:textId="77777777" w:rsidR="00234A7A" w:rsidRPr="00234A7A" w:rsidRDefault="00234A7A" w:rsidP="00234A7A">
            <w:pPr>
              <w:numPr>
                <w:ilvl w:val="1"/>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 the applicable resource pool</w:t>
            </w:r>
          </w:p>
          <w:p w14:paraId="3A63BAEC" w14:textId="77777777" w:rsidR="00234A7A" w:rsidRPr="00234A7A" w:rsidRDefault="00234A7A" w:rsidP="00234A7A">
            <w:pPr>
              <w:numPr>
                <w:ilvl w:val="1"/>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 the impact on sub-channel size and number of sub-channels in a resource pool if sub-channel is supported</w:t>
            </w:r>
          </w:p>
          <w:p w14:paraId="1F06C3F5" w14:textId="77777777" w:rsidR="00234A7A" w:rsidRPr="00234A7A" w:rsidRDefault="00234A7A" w:rsidP="00234A7A">
            <w:pPr>
              <w:numPr>
                <w:ilvl w:val="0"/>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PRBs within intra-cell guard band of two adjacent RB sets belong to a resource pool</w:t>
            </w:r>
            <w:r w:rsidRPr="00234A7A">
              <w:rPr>
                <w:rFonts w:ascii="Times" w:eastAsia="바탕" w:hAnsi="Times"/>
                <w:szCs w:val="24"/>
                <w:lang w:eastAsia="x-none"/>
              </w:rPr>
              <w:t xml:space="preserve"> </w:t>
            </w:r>
            <w:r w:rsidRPr="00234A7A">
              <w:rPr>
                <w:rFonts w:ascii="Times" w:eastAsia="바탕" w:hAnsi="Times"/>
                <w:szCs w:val="24"/>
                <w:lang w:eastAsia="zh-CN"/>
              </w:rPr>
              <w:t>if the resource pool includes the two adjacent RB sets</w:t>
            </w:r>
          </w:p>
          <w:p w14:paraId="619847C6" w14:textId="77777777" w:rsidR="00234A7A" w:rsidRPr="00234A7A" w:rsidRDefault="00234A7A" w:rsidP="00234A7A">
            <w:pPr>
              <w:numPr>
                <w:ilvl w:val="1"/>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 details, e.g., how such PRBs are used, the applicable resource pool, etc.</w:t>
            </w:r>
          </w:p>
          <w:p w14:paraId="2A06527E" w14:textId="77777777" w:rsidR="00234A7A" w:rsidRPr="00234A7A" w:rsidRDefault="00234A7A" w:rsidP="00234A7A">
            <w:pPr>
              <w:numPr>
                <w:ilvl w:val="0"/>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 whether R16/R17 NR SL S-SSB slots and/or new S-SSB slots (if supported) are excluded from resource pool</w:t>
            </w:r>
          </w:p>
          <w:p w14:paraId="4F978443" w14:textId="77777777" w:rsidR="00234A7A" w:rsidRPr="00234A7A" w:rsidRDefault="00234A7A" w:rsidP="00234A7A">
            <w:pPr>
              <w:numPr>
                <w:ilvl w:val="0"/>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 xml:space="preserve">FFS: which slots belong to resource pool, e.g., </w:t>
            </w:r>
            <w:r w:rsidRPr="00234A7A">
              <w:rPr>
                <w:rFonts w:ascii="Times" w:eastAsia="바탕" w:hAnsi="Times" w:hint="eastAsia"/>
                <w:szCs w:val="24"/>
                <w:lang w:eastAsia="zh-CN"/>
              </w:rPr>
              <w:t>h</w:t>
            </w:r>
            <w:r w:rsidRPr="00234A7A">
              <w:rPr>
                <w:rFonts w:ascii="Times" w:eastAsia="바탕" w:hAnsi="Times"/>
                <w:szCs w:val="24"/>
                <w:lang w:eastAsia="zh-CN"/>
              </w:rPr>
              <w:t>ow to set the value of bitmap, whether to consider SL-U/NR-U operating in the same carrier and whether TDD configuration are considered, etc.</w:t>
            </w:r>
          </w:p>
          <w:p w14:paraId="02B9EC0A" w14:textId="77777777" w:rsidR="00234A7A" w:rsidRPr="00234A7A" w:rsidRDefault="00234A7A" w:rsidP="00234A7A">
            <w:pPr>
              <w:numPr>
                <w:ilvl w:val="0"/>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 the impact of PSCCH/PSSCH mapping to frequency resources on resource pool configuration, on sub-channel definition if sub-channel is supported, etc.</w:t>
            </w:r>
          </w:p>
          <w:p w14:paraId="31A0EC1D" w14:textId="77777777" w:rsidR="00234A7A" w:rsidRPr="00234A7A" w:rsidRDefault="00234A7A" w:rsidP="00234A7A">
            <w:pPr>
              <w:overflowPunct/>
              <w:autoSpaceDE/>
              <w:autoSpaceDN/>
              <w:adjustRightInd/>
              <w:spacing w:after="0"/>
              <w:textAlignment w:val="auto"/>
              <w:rPr>
                <w:rFonts w:ascii="Times" w:eastAsia="바탕" w:hAnsi="Times"/>
                <w:szCs w:val="24"/>
                <w:lang w:eastAsia="x-none"/>
              </w:rPr>
            </w:pPr>
          </w:p>
          <w:p w14:paraId="058EDC06" w14:textId="77777777" w:rsidR="00234A7A" w:rsidRPr="00234A7A" w:rsidRDefault="00234A7A" w:rsidP="00234A7A">
            <w:pPr>
              <w:overflowPunct/>
              <w:autoSpaceDE/>
              <w:autoSpaceDN/>
              <w:adjustRightInd/>
              <w:spacing w:after="0"/>
              <w:textAlignment w:val="auto"/>
              <w:rPr>
                <w:rFonts w:ascii="Times" w:eastAsia="바탕" w:hAnsi="Times"/>
                <w:b/>
                <w:szCs w:val="24"/>
                <w:lang w:eastAsia="zh-CN"/>
              </w:rPr>
            </w:pPr>
            <w:r w:rsidRPr="00234A7A">
              <w:rPr>
                <w:rFonts w:ascii="Times" w:eastAsia="바탕" w:hAnsi="Times"/>
                <w:b/>
                <w:szCs w:val="24"/>
                <w:highlight w:val="green"/>
                <w:lang w:eastAsia="zh-CN"/>
              </w:rPr>
              <w:t>Agreement</w:t>
            </w:r>
          </w:p>
          <w:p w14:paraId="549B813C" w14:textId="77777777" w:rsidR="00234A7A" w:rsidRPr="00234A7A" w:rsidRDefault="00234A7A" w:rsidP="00234A7A">
            <w:pPr>
              <w:overflowPunct/>
              <w:autoSpaceDE/>
              <w:autoSpaceDN/>
              <w:adjustRightInd/>
              <w:spacing w:after="0"/>
              <w:textAlignment w:val="auto"/>
              <w:rPr>
                <w:rFonts w:ascii="Times" w:eastAsia="바탕" w:hAnsi="Times"/>
                <w:szCs w:val="24"/>
                <w:lang w:eastAsia="zh-CN"/>
              </w:rPr>
            </w:pPr>
            <w:r w:rsidRPr="00234A7A">
              <w:rPr>
                <w:rFonts w:ascii="Times" w:eastAsia="바탕" w:hAnsi="Times"/>
                <w:szCs w:val="24"/>
                <w:lang w:eastAsia="zh-CN"/>
              </w:rPr>
              <w:t>For PSCCH and PSSCH in SL-U:</w:t>
            </w:r>
          </w:p>
          <w:p w14:paraId="6CB9B755" w14:textId="77777777" w:rsidR="00234A7A" w:rsidRPr="00234A7A" w:rsidRDefault="00234A7A" w:rsidP="00234A7A">
            <w:pPr>
              <w:numPr>
                <w:ilvl w:val="0"/>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Both R16/R17 NR SL contiguous RB-based and R16 NR-U interlace RB-based transmissions are considered as starting point</w:t>
            </w:r>
          </w:p>
          <w:p w14:paraId="2BBB1E3C" w14:textId="77777777" w:rsidR="00234A7A" w:rsidRPr="00234A7A" w:rsidRDefault="00234A7A" w:rsidP="00234A7A">
            <w:pPr>
              <w:numPr>
                <w:ilvl w:val="1"/>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RAN1 strives to have unified design for both contiguous RB-based and interlace RB-based transmissions</w:t>
            </w:r>
          </w:p>
          <w:p w14:paraId="44839C11" w14:textId="77777777" w:rsidR="00234A7A" w:rsidRPr="00234A7A" w:rsidRDefault="00234A7A" w:rsidP="00234A7A">
            <w:pPr>
              <w:numPr>
                <w:ilvl w:val="1"/>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 whether/how to address IBE (In Band Emission) impact</w:t>
            </w:r>
          </w:p>
          <w:p w14:paraId="080721D4" w14:textId="77777777" w:rsidR="00234A7A" w:rsidRPr="00234A7A" w:rsidRDefault="00234A7A" w:rsidP="00234A7A">
            <w:pPr>
              <w:overflowPunct/>
              <w:autoSpaceDE/>
              <w:autoSpaceDN/>
              <w:adjustRightInd/>
              <w:spacing w:after="0"/>
              <w:textAlignment w:val="auto"/>
              <w:rPr>
                <w:rFonts w:ascii="Times" w:eastAsia="바탕" w:hAnsi="Times"/>
                <w:szCs w:val="24"/>
                <w:lang w:eastAsia="x-none"/>
              </w:rPr>
            </w:pPr>
          </w:p>
          <w:p w14:paraId="14A979D7" w14:textId="77777777" w:rsidR="00234A7A" w:rsidRPr="00234A7A" w:rsidRDefault="00234A7A" w:rsidP="00234A7A">
            <w:pPr>
              <w:overflowPunct/>
              <w:autoSpaceDE/>
              <w:autoSpaceDN/>
              <w:adjustRightInd/>
              <w:spacing w:after="0"/>
              <w:textAlignment w:val="auto"/>
              <w:rPr>
                <w:rFonts w:ascii="Times" w:eastAsia="SimSun" w:hAnsi="Times"/>
                <w:b/>
                <w:szCs w:val="24"/>
                <w:lang w:eastAsia="zh-CN"/>
              </w:rPr>
            </w:pPr>
            <w:r w:rsidRPr="00234A7A">
              <w:rPr>
                <w:rFonts w:ascii="Times" w:eastAsia="바탕" w:hAnsi="Times"/>
                <w:b/>
                <w:szCs w:val="24"/>
                <w:highlight w:val="green"/>
                <w:lang w:eastAsia="zh-CN"/>
              </w:rPr>
              <w:t>Agreement</w:t>
            </w:r>
          </w:p>
          <w:p w14:paraId="44B3ECF2" w14:textId="77777777" w:rsidR="00234A7A" w:rsidRPr="00234A7A" w:rsidRDefault="00234A7A" w:rsidP="00234A7A">
            <w:pPr>
              <w:overflowPunct/>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For PSCCH and PSSCH in SL-U:</w:t>
            </w:r>
          </w:p>
          <w:p w14:paraId="4595D076" w14:textId="77777777" w:rsidR="00234A7A" w:rsidRPr="00234A7A" w:rsidRDefault="00234A7A" w:rsidP="00234A7A">
            <w:pPr>
              <w:numPr>
                <w:ilvl w:val="0"/>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For interlace RB-based transmission (if supported), at least the following candidates can be discussed:</w:t>
            </w:r>
          </w:p>
          <w:p w14:paraId="1F6B22D3" w14:textId="77777777" w:rsidR="00234A7A" w:rsidRPr="00234A7A" w:rsidRDefault="00234A7A" w:rsidP="00234A7A">
            <w:pPr>
              <w:numPr>
                <w:ilvl w:val="1"/>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Frequency domain resource allocation granularity is one sub-channel for PSSCH transmission</w:t>
            </w:r>
          </w:p>
          <w:p w14:paraId="6C23B7F7" w14:textId="77777777" w:rsidR="00234A7A" w:rsidRPr="00234A7A" w:rsidRDefault="00234A7A" w:rsidP="00234A7A">
            <w:pPr>
              <w:numPr>
                <w:ilvl w:val="2"/>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 Other resource allocation granularity, e.g., RB-level</w:t>
            </w:r>
          </w:p>
          <w:p w14:paraId="31556B3A" w14:textId="77777777" w:rsidR="00234A7A" w:rsidRPr="00234A7A" w:rsidRDefault="00234A7A" w:rsidP="00234A7A">
            <w:pPr>
              <w:numPr>
                <w:ilvl w:val="1"/>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1 sub-channel equals K interlaces if sub-channel is supported</w:t>
            </w:r>
          </w:p>
          <w:p w14:paraId="34FF6A82" w14:textId="77777777" w:rsidR="00234A7A" w:rsidRPr="00234A7A" w:rsidRDefault="00234A7A" w:rsidP="00234A7A">
            <w:pPr>
              <w:numPr>
                <w:ilvl w:val="2"/>
                <w:numId w:val="25"/>
              </w:numPr>
              <w:overflowPunct/>
              <w:autoSpaceDE/>
              <w:autoSpaceDN/>
              <w:adjustRightInd/>
              <w:snapToGrid w:val="0"/>
              <w:spacing w:after="0"/>
              <w:jc w:val="both"/>
              <w:textAlignment w:val="auto"/>
              <w:rPr>
                <w:rFonts w:ascii="Times" w:eastAsia="바탕" w:hAnsi="Times"/>
                <w:strike/>
                <w:szCs w:val="24"/>
                <w:lang w:eastAsia="zh-CN"/>
              </w:rPr>
            </w:pPr>
            <w:r w:rsidRPr="00234A7A">
              <w:rPr>
                <w:rFonts w:ascii="Times" w:eastAsia="바탕" w:hAnsi="Times"/>
                <w:szCs w:val="24"/>
                <w:lang w:eastAsia="zh-CN"/>
              </w:rPr>
              <w:t>FFS details</w:t>
            </w:r>
          </w:p>
          <w:p w14:paraId="45A5E048" w14:textId="77777777" w:rsidR="00234A7A" w:rsidRPr="00234A7A" w:rsidRDefault="00234A7A" w:rsidP="00234A7A">
            <w:pPr>
              <w:numPr>
                <w:ilvl w:val="1"/>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SimSun" w:hAnsi="Times" w:hint="eastAsia"/>
                <w:szCs w:val="24"/>
                <w:lang w:eastAsia="zh-CN"/>
              </w:rPr>
              <w:t>Other candidates are not precluded</w:t>
            </w:r>
          </w:p>
          <w:p w14:paraId="079A08F2" w14:textId="77777777" w:rsidR="00234A7A" w:rsidRPr="00234A7A" w:rsidRDefault="00234A7A" w:rsidP="00234A7A">
            <w:pPr>
              <w:numPr>
                <w:ilvl w:val="1"/>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w:t>
            </w:r>
            <w:r w:rsidRPr="00234A7A">
              <w:rPr>
                <w:rFonts w:ascii="Times" w:eastAsia="바탕" w:hAnsi="Times" w:hint="eastAsia"/>
                <w:szCs w:val="24"/>
                <w:lang w:eastAsia="zh-CN"/>
              </w:rPr>
              <w:t>:</w:t>
            </w:r>
            <w:r w:rsidRPr="00234A7A">
              <w:rPr>
                <w:rFonts w:ascii="Times" w:eastAsia="바탕" w:hAnsi="Times"/>
                <w:szCs w:val="24"/>
                <w:lang w:eastAsia="zh-CN"/>
              </w:rPr>
              <w:t xml:space="preserve"> mapping of PSCCH to frequency resources</w:t>
            </w:r>
          </w:p>
          <w:p w14:paraId="3B55D6C6" w14:textId="77777777" w:rsidR="00234A7A" w:rsidRPr="00234A7A" w:rsidRDefault="00234A7A" w:rsidP="00234A7A">
            <w:pPr>
              <w:numPr>
                <w:ilvl w:val="1"/>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 resource indication in time/frequency domain, e.g., how to handle using one RB set or multiple RB sets, etc.</w:t>
            </w:r>
          </w:p>
          <w:p w14:paraId="671D3FDF" w14:textId="77777777" w:rsidR="00234A7A" w:rsidRPr="00234A7A" w:rsidRDefault="00234A7A" w:rsidP="00234A7A">
            <w:pPr>
              <w:overflowPunct/>
              <w:autoSpaceDE/>
              <w:autoSpaceDN/>
              <w:adjustRightInd/>
              <w:spacing w:after="0"/>
              <w:textAlignment w:val="auto"/>
              <w:rPr>
                <w:rFonts w:ascii="Times" w:eastAsia="바탕" w:hAnsi="Times"/>
                <w:szCs w:val="24"/>
                <w:lang w:eastAsia="x-none"/>
              </w:rPr>
            </w:pPr>
          </w:p>
          <w:p w14:paraId="682834F6" w14:textId="77777777" w:rsidR="00234A7A" w:rsidRPr="00234A7A" w:rsidRDefault="00234A7A" w:rsidP="00234A7A">
            <w:pPr>
              <w:overflowPunct/>
              <w:autoSpaceDE/>
              <w:autoSpaceDN/>
              <w:adjustRightInd/>
              <w:spacing w:after="0"/>
              <w:textAlignment w:val="auto"/>
              <w:rPr>
                <w:rFonts w:ascii="Times" w:eastAsia="바탕" w:hAnsi="Times"/>
                <w:b/>
                <w:szCs w:val="24"/>
                <w:lang w:eastAsia="zh-CN"/>
              </w:rPr>
            </w:pPr>
            <w:r w:rsidRPr="00234A7A">
              <w:rPr>
                <w:rFonts w:ascii="Times" w:eastAsia="바탕" w:hAnsi="Times"/>
                <w:b/>
                <w:szCs w:val="24"/>
                <w:highlight w:val="green"/>
                <w:lang w:eastAsia="zh-CN"/>
              </w:rPr>
              <w:t>Agreement</w:t>
            </w:r>
          </w:p>
          <w:p w14:paraId="6984B13C" w14:textId="77777777" w:rsidR="00234A7A" w:rsidRPr="00234A7A" w:rsidRDefault="00234A7A" w:rsidP="00234A7A">
            <w:pPr>
              <w:overflowPunct/>
              <w:autoSpaceDE/>
              <w:autoSpaceDN/>
              <w:adjustRightInd/>
              <w:spacing w:after="0"/>
              <w:textAlignment w:val="auto"/>
              <w:rPr>
                <w:rFonts w:ascii="Times" w:eastAsia="바탕" w:hAnsi="Times"/>
                <w:szCs w:val="24"/>
                <w:lang w:eastAsia="zh-CN"/>
              </w:rPr>
            </w:pPr>
            <w:r w:rsidRPr="00234A7A">
              <w:rPr>
                <w:rFonts w:ascii="Times" w:eastAsia="바탕" w:hAnsi="Times" w:hint="eastAsia"/>
                <w:szCs w:val="24"/>
                <w:lang w:eastAsia="zh-CN"/>
              </w:rPr>
              <w:t>For</w:t>
            </w:r>
            <w:r w:rsidRPr="00234A7A">
              <w:rPr>
                <w:rFonts w:ascii="Times" w:eastAsia="바탕" w:hAnsi="Times"/>
                <w:szCs w:val="24"/>
                <w:lang w:eastAsia="zh-CN"/>
              </w:rPr>
              <w:t xml:space="preserve"> slot structure in SL-U:</w:t>
            </w:r>
          </w:p>
          <w:p w14:paraId="22902BE8" w14:textId="77777777" w:rsidR="00234A7A" w:rsidRPr="00234A7A" w:rsidRDefault="00234A7A" w:rsidP="00234A7A">
            <w:pPr>
              <w:numPr>
                <w:ilvl w:val="0"/>
                <w:numId w:val="26"/>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At least R16/R17 NR SL slot-based PSCCH/PSSCH transmission is supported</w:t>
            </w:r>
          </w:p>
          <w:p w14:paraId="0FF12658" w14:textId="77777777" w:rsidR="00234A7A" w:rsidRPr="00234A7A" w:rsidRDefault="00234A7A" w:rsidP="00234A7A">
            <w:pPr>
              <w:numPr>
                <w:ilvl w:val="1"/>
                <w:numId w:val="26"/>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 xml:space="preserve">FFS: whether/how to support additional starting symbol(s) within a slot for the PSCCH/PSSCH </w:t>
            </w:r>
            <w:r w:rsidRPr="00234A7A">
              <w:rPr>
                <w:rFonts w:ascii="Times" w:eastAsia="바탕" w:hAnsi="Times"/>
                <w:szCs w:val="24"/>
                <w:lang w:eastAsia="zh-CN"/>
              </w:rPr>
              <w:lastRenderedPageBreak/>
              <w:t>transmission</w:t>
            </w:r>
          </w:p>
          <w:p w14:paraId="3158C740" w14:textId="77777777" w:rsidR="00234A7A" w:rsidRPr="00234A7A" w:rsidRDefault="00234A7A" w:rsidP="00234A7A">
            <w:pPr>
              <w:overflowPunct/>
              <w:autoSpaceDE/>
              <w:autoSpaceDN/>
              <w:adjustRightInd/>
              <w:spacing w:after="0"/>
              <w:textAlignment w:val="auto"/>
              <w:rPr>
                <w:rFonts w:ascii="Times" w:eastAsia="바탕" w:hAnsi="Times"/>
                <w:szCs w:val="24"/>
                <w:lang w:eastAsia="x-none"/>
              </w:rPr>
            </w:pPr>
          </w:p>
          <w:p w14:paraId="35E0AE74" w14:textId="77777777" w:rsidR="00234A7A" w:rsidRPr="00234A7A" w:rsidRDefault="00234A7A" w:rsidP="00234A7A">
            <w:pPr>
              <w:overflowPunct/>
              <w:autoSpaceDE/>
              <w:autoSpaceDN/>
              <w:adjustRightInd/>
              <w:spacing w:after="0"/>
              <w:textAlignment w:val="auto"/>
              <w:rPr>
                <w:rFonts w:ascii="Times" w:eastAsia="바탕" w:hAnsi="Times"/>
                <w:b/>
                <w:szCs w:val="24"/>
                <w:lang w:eastAsia="zh-CN"/>
              </w:rPr>
            </w:pPr>
            <w:r w:rsidRPr="00234A7A">
              <w:rPr>
                <w:rFonts w:ascii="Times" w:eastAsia="바탕" w:hAnsi="Times"/>
                <w:b/>
                <w:szCs w:val="24"/>
                <w:highlight w:val="green"/>
                <w:lang w:eastAsia="zh-CN"/>
              </w:rPr>
              <w:t>Agreement</w:t>
            </w:r>
          </w:p>
          <w:p w14:paraId="07916792" w14:textId="77777777" w:rsidR="00234A7A" w:rsidRPr="00234A7A" w:rsidRDefault="00234A7A" w:rsidP="00234A7A">
            <w:pPr>
              <w:overflowPunct/>
              <w:autoSpaceDE/>
              <w:autoSpaceDN/>
              <w:adjustRightInd/>
              <w:spacing w:after="0"/>
              <w:textAlignment w:val="auto"/>
              <w:rPr>
                <w:rFonts w:ascii="Times" w:eastAsia="바탕" w:hAnsi="Times"/>
                <w:szCs w:val="24"/>
                <w:lang w:eastAsia="zh-CN"/>
              </w:rPr>
            </w:pPr>
            <w:r w:rsidRPr="00234A7A">
              <w:rPr>
                <w:rFonts w:ascii="Times" w:eastAsia="바탕" w:hAnsi="Times"/>
                <w:szCs w:val="24"/>
                <w:lang w:eastAsia="zh-CN"/>
              </w:rPr>
              <w:t>For PSFCH and SL-HARQ in SL-U:</w:t>
            </w:r>
          </w:p>
          <w:p w14:paraId="703EEDD4" w14:textId="77777777" w:rsidR="00234A7A" w:rsidRPr="00234A7A" w:rsidRDefault="00234A7A" w:rsidP="00234A7A">
            <w:pPr>
              <w:numPr>
                <w:ilvl w:val="0"/>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At least R16 NR SL PSFCH format 0 is supported</w:t>
            </w:r>
          </w:p>
          <w:p w14:paraId="3936DB26" w14:textId="77777777" w:rsidR="00234A7A" w:rsidRPr="00234A7A" w:rsidRDefault="00234A7A" w:rsidP="00234A7A">
            <w:pPr>
              <w:numPr>
                <w:ilvl w:val="1"/>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 whether to introduce new PSFCH format</w:t>
            </w:r>
          </w:p>
          <w:p w14:paraId="08820179" w14:textId="77777777" w:rsidR="00234A7A" w:rsidRPr="00234A7A" w:rsidRDefault="00234A7A" w:rsidP="00234A7A">
            <w:pPr>
              <w:numPr>
                <w:ilvl w:val="0"/>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 how to meet OCB and PSD requirement for PSFCH transmission, e.g., using interlaced RB transmission, whether/how to avoid too small PSFCH capacity, etc.</w:t>
            </w:r>
          </w:p>
          <w:p w14:paraId="7E7F2910" w14:textId="77777777" w:rsidR="00234A7A" w:rsidRPr="00234A7A" w:rsidRDefault="00234A7A" w:rsidP="00234A7A">
            <w:pPr>
              <w:numPr>
                <w:ilvl w:val="0"/>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 the locations of PSFCH resources, e.g., (pre-)configured, dynamically indicated, etc.</w:t>
            </w:r>
          </w:p>
          <w:p w14:paraId="6F574E29" w14:textId="77777777" w:rsidR="00234A7A" w:rsidRPr="00234A7A" w:rsidRDefault="00234A7A" w:rsidP="00234A7A">
            <w:pPr>
              <w:numPr>
                <w:ilvl w:val="0"/>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 whether/how to address PSFCH transmission dropping due to LBT failure, e.g., whether to have multiple PSFCH occasions for a PSSCH</w:t>
            </w:r>
            <w:r w:rsidRPr="00234A7A">
              <w:rPr>
                <w:rFonts w:ascii="Times" w:eastAsia="바탕" w:hAnsi="Times" w:hint="eastAsia"/>
                <w:szCs w:val="24"/>
                <w:lang w:eastAsia="zh-CN"/>
              </w:rPr>
              <w:t xml:space="preserve"> </w:t>
            </w:r>
            <w:r w:rsidRPr="00234A7A">
              <w:rPr>
                <w:rFonts w:ascii="Times" w:eastAsia="바탕" w:hAnsi="Times"/>
                <w:szCs w:val="24"/>
                <w:lang w:eastAsia="zh-CN"/>
              </w:rPr>
              <w:t>and the related PSSCH-PSFCH mapping relationship, impact on SL HARQ-ACK reporting to the gNB for Mode 1, etc.</w:t>
            </w:r>
          </w:p>
          <w:p w14:paraId="035E64C6" w14:textId="77777777" w:rsidR="00234A7A" w:rsidRPr="00234A7A" w:rsidRDefault="00234A7A" w:rsidP="00234A7A">
            <w:pPr>
              <w:numPr>
                <w:ilvl w:val="0"/>
                <w:numId w:val="25"/>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 xml:space="preserve">FFS: whether/how to address PSFCH and related PSSCH in different COTs </w:t>
            </w:r>
          </w:p>
          <w:p w14:paraId="574CA65E" w14:textId="77777777" w:rsidR="00234A7A" w:rsidRPr="00234A7A" w:rsidRDefault="00234A7A" w:rsidP="00234A7A">
            <w:pPr>
              <w:overflowPunct/>
              <w:autoSpaceDE/>
              <w:autoSpaceDN/>
              <w:adjustRightInd/>
              <w:spacing w:after="0"/>
              <w:textAlignment w:val="auto"/>
              <w:rPr>
                <w:rFonts w:ascii="Times" w:eastAsia="SimSun" w:hAnsi="Times"/>
                <w:szCs w:val="24"/>
                <w:lang w:eastAsia="zh-CN"/>
              </w:rPr>
            </w:pPr>
          </w:p>
          <w:p w14:paraId="329744F5" w14:textId="77777777" w:rsidR="00234A7A" w:rsidRPr="00234A7A" w:rsidRDefault="00234A7A" w:rsidP="00234A7A">
            <w:pPr>
              <w:overflowPunct/>
              <w:autoSpaceDE/>
              <w:autoSpaceDN/>
              <w:adjustRightInd/>
              <w:spacing w:after="0"/>
              <w:textAlignment w:val="auto"/>
              <w:rPr>
                <w:rFonts w:ascii="Times" w:eastAsia="바탕" w:hAnsi="Times"/>
                <w:b/>
                <w:szCs w:val="24"/>
                <w:lang w:eastAsia="zh-CN"/>
              </w:rPr>
            </w:pPr>
            <w:r w:rsidRPr="00234A7A">
              <w:rPr>
                <w:rFonts w:ascii="Times" w:eastAsia="바탕" w:hAnsi="Times"/>
                <w:b/>
                <w:szCs w:val="24"/>
                <w:highlight w:val="green"/>
                <w:lang w:eastAsia="zh-CN"/>
              </w:rPr>
              <w:t>Agreement</w:t>
            </w:r>
          </w:p>
          <w:p w14:paraId="703D388D" w14:textId="77777777" w:rsidR="00234A7A" w:rsidRPr="00234A7A" w:rsidRDefault="00234A7A" w:rsidP="00234A7A">
            <w:pPr>
              <w:overflowPunct/>
              <w:autoSpaceDE/>
              <w:autoSpaceDN/>
              <w:adjustRightInd/>
              <w:spacing w:after="0"/>
              <w:textAlignment w:val="auto"/>
              <w:rPr>
                <w:rFonts w:ascii="Times" w:eastAsia="바탕" w:hAnsi="Times"/>
                <w:szCs w:val="24"/>
                <w:lang w:eastAsia="zh-CN"/>
              </w:rPr>
            </w:pPr>
            <w:r w:rsidRPr="00234A7A">
              <w:rPr>
                <w:rFonts w:ascii="Times" w:eastAsia="바탕" w:hAnsi="Times"/>
                <w:szCs w:val="24"/>
                <w:lang w:eastAsia="zh-CN"/>
              </w:rPr>
              <w:t>For S-SSB and synchronization in SL-U:</w:t>
            </w:r>
          </w:p>
          <w:p w14:paraId="77AF7959" w14:textId="77777777" w:rsidR="00234A7A" w:rsidRPr="00234A7A" w:rsidRDefault="00234A7A" w:rsidP="00234A7A">
            <w:pPr>
              <w:numPr>
                <w:ilvl w:val="0"/>
                <w:numId w:val="27"/>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 the time domain locations of S-SSB resources, e.g., whether/how to introduce more candidate occasions compared with R16/R17 NR SL design, etc.</w:t>
            </w:r>
          </w:p>
          <w:p w14:paraId="21CF3C8D" w14:textId="77777777" w:rsidR="00234A7A" w:rsidRPr="00234A7A" w:rsidRDefault="00234A7A" w:rsidP="00234A7A">
            <w:pPr>
              <w:numPr>
                <w:ilvl w:val="0"/>
                <w:numId w:val="27"/>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Down-selection at least one of the following solutions to meet OCB and PSD requirement for S-SSB transmission</w:t>
            </w:r>
          </w:p>
          <w:p w14:paraId="2652B262" w14:textId="77777777" w:rsidR="00234A7A" w:rsidRPr="00234A7A" w:rsidRDefault="00234A7A" w:rsidP="00234A7A">
            <w:pPr>
              <w:numPr>
                <w:ilvl w:val="1"/>
                <w:numId w:val="27"/>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Option 1: Using interlaced RB transmission</w:t>
            </w:r>
          </w:p>
          <w:p w14:paraId="4D92262E" w14:textId="77777777" w:rsidR="00234A7A" w:rsidRPr="00234A7A" w:rsidRDefault="00234A7A" w:rsidP="00234A7A">
            <w:pPr>
              <w:numPr>
                <w:ilvl w:val="1"/>
                <w:numId w:val="27"/>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Option 2: S-SSB multiplexing with other SL transmissions in the same slot</w:t>
            </w:r>
          </w:p>
          <w:p w14:paraId="7ACF7E9C" w14:textId="77777777" w:rsidR="00234A7A" w:rsidRPr="00234A7A" w:rsidRDefault="00234A7A" w:rsidP="00234A7A">
            <w:pPr>
              <w:numPr>
                <w:ilvl w:val="1"/>
                <w:numId w:val="27"/>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Option 3: Repetition of S-PSS/S-SSS/PSBCH in frequency domain</w:t>
            </w:r>
          </w:p>
          <w:p w14:paraId="053926F4" w14:textId="77777777" w:rsidR="00234A7A" w:rsidRPr="00234A7A" w:rsidRDefault="00234A7A" w:rsidP="00234A7A">
            <w:pPr>
              <w:numPr>
                <w:ilvl w:val="1"/>
                <w:numId w:val="27"/>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Option 4: S-PSS/S-SSS/PSBCH with wider bandwidth</w:t>
            </w:r>
          </w:p>
          <w:p w14:paraId="7C9810EA" w14:textId="77777777" w:rsidR="00234A7A" w:rsidRPr="00234A7A" w:rsidRDefault="00234A7A" w:rsidP="00234A7A">
            <w:pPr>
              <w:numPr>
                <w:ilvl w:val="0"/>
                <w:numId w:val="27"/>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SimSun" w:hAnsi="Times" w:hint="eastAsia"/>
                <w:szCs w:val="24"/>
                <w:lang w:eastAsia="zh-CN"/>
              </w:rPr>
              <w:t xml:space="preserve">FFS: </w:t>
            </w:r>
            <w:r w:rsidRPr="00234A7A">
              <w:rPr>
                <w:rFonts w:ascii="Times" w:eastAsia="SimSun" w:hAnsi="Times"/>
                <w:szCs w:val="24"/>
                <w:lang w:eastAsia="zh-CN"/>
              </w:rPr>
              <w:t xml:space="preserve">whether to support </w:t>
            </w:r>
            <w:r w:rsidRPr="00234A7A">
              <w:rPr>
                <w:rFonts w:ascii="Times" w:eastAsia="바탕" w:hAnsi="Times"/>
                <w:szCs w:val="24"/>
                <w:lang w:eastAsia="zh-CN"/>
              </w:rPr>
              <w:t>4 symbols S-SSB</w:t>
            </w:r>
          </w:p>
          <w:p w14:paraId="70CDDCA3" w14:textId="77777777" w:rsidR="00234A7A" w:rsidRPr="00234A7A" w:rsidRDefault="00234A7A" w:rsidP="00234A7A">
            <w:pPr>
              <w:numPr>
                <w:ilvl w:val="1"/>
                <w:numId w:val="27"/>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SimSun" w:hAnsi="Times"/>
                <w:szCs w:val="24"/>
                <w:lang w:eastAsia="zh-CN"/>
              </w:rPr>
              <w:t>Note:</w:t>
            </w:r>
            <w:r w:rsidRPr="00234A7A">
              <w:rPr>
                <w:rFonts w:ascii="Times" w:eastAsia="바탕" w:hAnsi="Times"/>
                <w:szCs w:val="24"/>
                <w:lang w:eastAsia="zh-CN"/>
              </w:rPr>
              <w:t xml:space="preserve"> 4 symbols S-SSB can be considered with options 1/2/3/4 above</w:t>
            </w:r>
          </w:p>
          <w:p w14:paraId="24964E54" w14:textId="77777777" w:rsidR="00234A7A" w:rsidRPr="00234A7A" w:rsidRDefault="00234A7A" w:rsidP="00234A7A">
            <w:pPr>
              <w:numPr>
                <w:ilvl w:val="0"/>
                <w:numId w:val="27"/>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 whether the temporary exemption of OCB requirement is applicable for S-SSB transmission</w:t>
            </w:r>
          </w:p>
          <w:p w14:paraId="3547C2C2" w14:textId="77777777" w:rsidR="00234A7A" w:rsidRPr="00234A7A" w:rsidRDefault="00234A7A" w:rsidP="00234A7A">
            <w:pPr>
              <w:numPr>
                <w:ilvl w:val="0"/>
                <w:numId w:val="27"/>
              </w:numPr>
              <w:overflowPunct/>
              <w:autoSpaceDE/>
              <w:autoSpaceDN/>
              <w:adjustRightInd/>
              <w:snapToGrid w:val="0"/>
              <w:spacing w:after="0"/>
              <w:jc w:val="both"/>
              <w:textAlignment w:val="auto"/>
              <w:rPr>
                <w:rFonts w:ascii="Times" w:eastAsia="바탕" w:hAnsi="Times"/>
                <w:szCs w:val="24"/>
                <w:lang w:eastAsia="zh-CN"/>
              </w:rPr>
            </w:pPr>
            <w:r w:rsidRPr="00234A7A">
              <w:rPr>
                <w:rFonts w:ascii="Times" w:eastAsia="바탕" w:hAnsi="Times"/>
                <w:szCs w:val="24"/>
                <w:lang w:eastAsia="zh-CN"/>
              </w:rPr>
              <w:t>FFS whether any changes to R16/R17 NR SL synchronization procedure</w:t>
            </w:r>
          </w:p>
          <w:p w14:paraId="64E985D4" w14:textId="1950AFEA" w:rsidR="00EB12D5" w:rsidRPr="00234A7A" w:rsidRDefault="00EB12D5" w:rsidP="004D4CA9">
            <w:pPr>
              <w:overflowPunct/>
              <w:autoSpaceDE/>
              <w:autoSpaceDN/>
              <w:adjustRightInd/>
              <w:snapToGrid w:val="0"/>
              <w:spacing w:after="0"/>
              <w:ind w:rightChars="67" w:right="134"/>
              <w:jc w:val="both"/>
              <w:textAlignment w:val="auto"/>
              <w:rPr>
                <w:lang w:eastAsia="ko-KR"/>
              </w:rPr>
            </w:pPr>
          </w:p>
        </w:tc>
      </w:tr>
    </w:tbl>
    <w:p w14:paraId="0350AE37" w14:textId="1DB7381E" w:rsidR="00E65451" w:rsidRPr="00721581" w:rsidRDefault="001575AF" w:rsidP="00721581">
      <w:pPr>
        <w:pStyle w:val="ae"/>
        <w:spacing w:line="276" w:lineRule="auto"/>
        <w:rPr>
          <w:rFonts w:ascii="Times New Roman" w:hAnsi="Times New Roman" w:cs="Times New Roman"/>
          <w:lang w:eastAsia="ko-KR"/>
        </w:rPr>
      </w:pPr>
      <w:r>
        <w:rPr>
          <w:rFonts w:ascii="Times New Roman" w:hAnsi="Times New Roman" w:cs="Times New Roman"/>
          <w:lang w:eastAsia="ko-KR"/>
        </w:rPr>
        <w:lastRenderedPageBreak/>
        <w:t>In this contribution</w:t>
      </w:r>
      <w:r w:rsidR="001B7C3C">
        <w:rPr>
          <w:rFonts w:ascii="Times New Roman" w:hAnsi="Times New Roman" w:cs="Times New Roman"/>
          <w:lang w:eastAsia="ko-KR"/>
        </w:rPr>
        <w:t>,</w:t>
      </w:r>
      <w:r>
        <w:rPr>
          <w:rFonts w:ascii="Times New Roman" w:hAnsi="Times New Roman" w:cs="Times New Roman"/>
          <w:lang w:eastAsia="ko-KR"/>
        </w:rPr>
        <w:t xml:space="preserve"> we </w:t>
      </w:r>
      <w:r w:rsidR="00273531">
        <w:rPr>
          <w:rFonts w:ascii="Times New Roman" w:hAnsi="Times New Roman" w:cs="Times New Roman"/>
          <w:lang w:eastAsia="ko-KR"/>
        </w:rPr>
        <w:t>discuss</w:t>
      </w:r>
      <w:r w:rsidR="006B5C31">
        <w:rPr>
          <w:rFonts w:ascii="Times New Roman" w:hAnsi="Times New Roman" w:cs="Times New Roman"/>
          <w:lang w:eastAsia="ko-KR"/>
        </w:rPr>
        <w:t xml:space="preserve"> technical aspects </w:t>
      </w:r>
      <w:r w:rsidR="00CC2D7D">
        <w:rPr>
          <w:rFonts w:ascii="Times New Roman" w:hAnsi="Times New Roman" w:cs="Times New Roman"/>
          <w:lang w:eastAsia="ko-KR"/>
        </w:rPr>
        <w:t>related to the</w:t>
      </w:r>
      <w:r w:rsidR="006B5C31">
        <w:rPr>
          <w:rFonts w:ascii="Times New Roman" w:hAnsi="Times New Roman" w:cs="Times New Roman"/>
          <w:lang w:eastAsia="ko-KR"/>
        </w:rPr>
        <w:t xml:space="preserve"> physical channel design frameworks </w:t>
      </w:r>
      <w:r w:rsidR="00CC2D7D">
        <w:rPr>
          <w:rFonts w:ascii="Times New Roman" w:hAnsi="Times New Roman" w:cs="Times New Roman"/>
          <w:lang w:eastAsia="ko-KR"/>
        </w:rPr>
        <w:t>to</w:t>
      </w:r>
      <w:r w:rsidR="006B5C31">
        <w:rPr>
          <w:rFonts w:ascii="Times New Roman" w:hAnsi="Times New Roman" w:cs="Times New Roman"/>
          <w:lang w:eastAsia="ko-KR"/>
        </w:rPr>
        <w:t xml:space="preserve"> support NR SL</w:t>
      </w:r>
      <w:r w:rsidR="00CC2D7D">
        <w:rPr>
          <w:rFonts w:ascii="Times New Roman" w:hAnsi="Times New Roman" w:cs="Times New Roman"/>
          <w:lang w:eastAsia="ko-KR"/>
        </w:rPr>
        <w:t xml:space="preserve"> operations</w:t>
      </w:r>
      <w:r w:rsidR="006B5C31">
        <w:rPr>
          <w:rFonts w:ascii="Times New Roman" w:hAnsi="Times New Roman" w:cs="Times New Roman"/>
          <w:lang w:eastAsia="ko-KR"/>
        </w:rPr>
        <w:t xml:space="preserve"> on FR1 unlicensed spectrum.</w:t>
      </w:r>
    </w:p>
    <w:p w14:paraId="539692DD" w14:textId="025CD37C" w:rsidR="00AA5760" w:rsidRDefault="00981165"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3"/>
      <w:bookmarkEnd w:id="4"/>
      <w:r>
        <w:rPr>
          <w:lang w:eastAsia="zh-CN"/>
        </w:rPr>
        <w:t>Discussion</w:t>
      </w:r>
    </w:p>
    <w:p w14:paraId="529C5C5A" w14:textId="479E8012" w:rsidR="00832529" w:rsidRPr="007D3E81" w:rsidRDefault="00B95D87" w:rsidP="00832529">
      <w:pPr>
        <w:pStyle w:val="2"/>
      </w:pPr>
      <w:bookmarkStart w:id="7" w:name="_Toc423020280"/>
      <w:bookmarkStart w:id="8" w:name="_Ref37339923"/>
      <w:bookmarkEnd w:id="2"/>
      <w:bookmarkEnd w:id="5"/>
      <w:bookmarkEnd w:id="6"/>
      <w:bookmarkEnd w:id="7"/>
      <w:r>
        <w:rPr>
          <w:lang w:eastAsia="zh-CN"/>
        </w:rPr>
        <w:t>Interlaced based</w:t>
      </w:r>
      <w:r w:rsidR="00DF2D69">
        <w:t xml:space="preserve"> resource pool</w:t>
      </w:r>
      <w:r w:rsidR="00DF2D69">
        <w:rPr>
          <w:rFonts w:eastAsiaTheme="minorEastAsia"/>
          <w:lang w:eastAsia="ko-KR"/>
        </w:rPr>
        <w:t xml:space="preserve"> </w:t>
      </w:r>
    </w:p>
    <w:p w14:paraId="331F2276" w14:textId="64C49C0F" w:rsidR="00F020F3" w:rsidRDefault="00F020F3"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A</w:t>
      </w:r>
      <w:r>
        <w:rPr>
          <w:rFonts w:ascii="Times New Roman" w:hAnsi="Times New Roman" w:cs="Times New Roman"/>
          <w:lang w:eastAsia="ko-KR"/>
        </w:rPr>
        <w:t xml:space="preserve">s discussed in previous RAN1 meeting, </w:t>
      </w:r>
      <w:r w:rsidR="00CC2D7D">
        <w:rPr>
          <w:rFonts w:ascii="Times New Roman" w:hAnsi="Times New Roman" w:cs="Times New Roman"/>
          <w:lang w:eastAsia="ko-KR"/>
        </w:rPr>
        <w:t>i</w:t>
      </w:r>
      <w:r>
        <w:rPr>
          <w:rFonts w:ascii="Times New Roman" w:hAnsi="Times New Roman" w:cs="Times New Roman"/>
          <w:lang w:eastAsia="ko-KR"/>
        </w:rPr>
        <w:t xml:space="preserve">nterlaced </w:t>
      </w:r>
      <w:r w:rsidR="008830FE">
        <w:rPr>
          <w:rFonts w:ascii="Times New Roman" w:hAnsi="Times New Roman" w:cs="Times New Roman"/>
          <w:lang w:eastAsia="ko-KR"/>
        </w:rPr>
        <w:t xml:space="preserve">RB </w:t>
      </w:r>
      <w:r>
        <w:rPr>
          <w:rFonts w:ascii="Times New Roman" w:hAnsi="Times New Roman" w:cs="Times New Roman"/>
          <w:lang w:eastAsia="ko-KR"/>
        </w:rPr>
        <w:t xml:space="preserve">based </w:t>
      </w:r>
      <w:r w:rsidR="008830FE">
        <w:rPr>
          <w:rFonts w:ascii="Times New Roman" w:hAnsi="Times New Roman" w:cs="Times New Roman"/>
          <w:lang w:eastAsia="ko-KR"/>
        </w:rPr>
        <w:t>transmission</w:t>
      </w:r>
      <w:r>
        <w:rPr>
          <w:rFonts w:ascii="Times New Roman" w:hAnsi="Times New Roman" w:cs="Times New Roman"/>
          <w:lang w:eastAsia="ko-KR"/>
        </w:rPr>
        <w:t xml:space="preserve"> </w:t>
      </w:r>
      <w:r w:rsidR="00CC2D7D">
        <w:rPr>
          <w:rFonts w:ascii="Times New Roman" w:hAnsi="Times New Roman" w:cs="Times New Roman"/>
          <w:lang w:eastAsia="ko-KR"/>
        </w:rPr>
        <w:t>specified in UL for</w:t>
      </w:r>
      <w:r>
        <w:rPr>
          <w:rFonts w:ascii="Times New Roman" w:hAnsi="Times New Roman" w:cs="Times New Roman"/>
          <w:lang w:eastAsia="ko-KR"/>
        </w:rPr>
        <w:t xml:space="preserve"> Rel-16 NR-U</w:t>
      </w:r>
      <w:r w:rsidR="00266FCE">
        <w:rPr>
          <w:rFonts w:ascii="Times New Roman" w:hAnsi="Times New Roman" w:cs="Times New Roman"/>
          <w:lang w:eastAsia="ko-KR"/>
        </w:rPr>
        <w:t xml:space="preserve"> has been considered </w:t>
      </w:r>
      <w:r w:rsidR="008830FE">
        <w:rPr>
          <w:rFonts w:ascii="Times New Roman" w:hAnsi="Times New Roman" w:cs="Times New Roman"/>
          <w:lang w:eastAsia="ko-KR"/>
        </w:rPr>
        <w:t>for</w:t>
      </w:r>
      <w:r w:rsidR="00266FCE">
        <w:rPr>
          <w:rFonts w:ascii="Times New Roman" w:hAnsi="Times New Roman" w:cs="Times New Roman"/>
          <w:lang w:eastAsia="ko-KR"/>
        </w:rPr>
        <w:t xml:space="preserve"> </w:t>
      </w:r>
      <w:r w:rsidR="008830FE">
        <w:rPr>
          <w:rFonts w:ascii="Times New Roman" w:hAnsi="Times New Roman" w:cs="Times New Roman"/>
          <w:lang w:eastAsia="ko-KR"/>
        </w:rPr>
        <w:t xml:space="preserve">Rel-18 SL-U </w:t>
      </w:r>
      <w:r w:rsidR="00266FCE">
        <w:rPr>
          <w:rFonts w:ascii="Times New Roman" w:hAnsi="Times New Roman" w:cs="Times New Roman"/>
          <w:lang w:eastAsia="ko-KR"/>
        </w:rPr>
        <w:t xml:space="preserve">resource units </w:t>
      </w:r>
      <w:r w:rsidR="008830FE">
        <w:rPr>
          <w:rFonts w:ascii="Times New Roman" w:hAnsi="Times New Roman" w:cs="Times New Roman"/>
          <w:lang w:eastAsia="ko-KR"/>
        </w:rPr>
        <w:t>(e.g.,</w:t>
      </w:r>
      <w:r w:rsidR="00266FCE">
        <w:rPr>
          <w:rFonts w:ascii="Times New Roman" w:hAnsi="Times New Roman" w:cs="Times New Roman"/>
          <w:lang w:eastAsia="ko-KR"/>
        </w:rPr>
        <w:t xml:space="preserve"> sub-channel and resource pool</w:t>
      </w:r>
      <w:r w:rsidR="008830FE">
        <w:rPr>
          <w:rFonts w:ascii="Times New Roman" w:hAnsi="Times New Roman" w:cs="Times New Roman"/>
          <w:lang w:eastAsia="ko-KR"/>
        </w:rPr>
        <w:t>)</w:t>
      </w:r>
      <w:r w:rsidR="0041767C">
        <w:rPr>
          <w:rFonts w:ascii="Times New Roman" w:hAnsi="Times New Roman" w:cs="Times New Roman"/>
          <w:lang w:eastAsia="ko-KR"/>
        </w:rPr>
        <w:t xml:space="preserve"> to meet the OCB and PSD requirements on unlicensed spectrum</w:t>
      </w:r>
      <w:r w:rsidR="00266FCE">
        <w:rPr>
          <w:rFonts w:ascii="Times New Roman" w:hAnsi="Times New Roman" w:cs="Times New Roman"/>
          <w:lang w:eastAsia="ko-KR"/>
        </w:rPr>
        <w:t xml:space="preserve">. </w:t>
      </w:r>
      <w:r w:rsidR="008830FE">
        <w:rPr>
          <w:rFonts w:ascii="Times New Roman" w:hAnsi="Times New Roman" w:cs="Times New Roman"/>
          <w:lang w:eastAsia="ko-KR"/>
        </w:rPr>
        <w:t>Considering NR-U system operated in same FR1 unlicensed spectrum</w:t>
      </w:r>
      <w:r w:rsidR="002E42D6">
        <w:rPr>
          <w:rFonts w:ascii="Times New Roman" w:hAnsi="Times New Roman" w:cs="Times New Roman"/>
          <w:lang w:eastAsia="ko-KR"/>
        </w:rPr>
        <w:t xml:space="preserve">, </w:t>
      </w:r>
      <w:r w:rsidR="00AB404C">
        <w:rPr>
          <w:rFonts w:ascii="Times New Roman" w:hAnsi="Times New Roman" w:cs="Times New Roman"/>
          <w:lang w:eastAsia="ko-KR"/>
        </w:rPr>
        <w:t xml:space="preserve">we think that </w:t>
      </w:r>
      <w:r w:rsidR="002E42D6">
        <w:rPr>
          <w:rFonts w:ascii="Times New Roman" w:hAnsi="Times New Roman" w:cs="Times New Roman"/>
          <w:lang w:eastAsia="ko-KR"/>
        </w:rPr>
        <w:t xml:space="preserve">it is natural to support the interlaced based resource pool and subchannel </w:t>
      </w:r>
      <w:r w:rsidR="00AB404C">
        <w:rPr>
          <w:rFonts w:ascii="Times New Roman" w:hAnsi="Times New Roman" w:cs="Times New Roman"/>
          <w:lang w:eastAsia="ko-KR"/>
        </w:rPr>
        <w:t xml:space="preserve">for SL-U. In detail, the subchannel can be constructed with at least </w:t>
      </w:r>
      <w:r w:rsidR="005A11CD">
        <w:rPr>
          <w:rFonts w:ascii="Times New Roman" w:hAnsi="Times New Roman" w:cs="Times New Roman" w:hint="eastAsia"/>
          <w:lang w:eastAsia="ko-KR"/>
        </w:rPr>
        <w:t>K</w:t>
      </w:r>
      <w:r w:rsidR="00AB404C">
        <w:rPr>
          <w:rFonts w:ascii="Times New Roman" w:hAnsi="Times New Roman" w:cs="Times New Roman"/>
          <w:lang w:eastAsia="ko-KR"/>
        </w:rPr>
        <w:t xml:space="preserve"> interlaced RB</w:t>
      </w:r>
      <w:r w:rsidR="005A11CD">
        <w:rPr>
          <w:rFonts w:ascii="Times New Roman" w:hAnsi="Times New Roman" w:cs="Times New Roman"/>
          <w:lang w:eastAsia="ko-KR"/>
        </w:rPr>
        <w:t>s</w:t>
      </w:r>
      <w:r w:rsidR="00AB404C">
        <w:rPr>
          <w:rFonts w:ascii="Times New Roman" w:hAnsi="Times New Roman" w:cs="Times New Roman"/>
          <w:lang w:eastAsia="ko-KR"/>
        </w:rPr>
        <w:t xml:space="preserve">. The interlaced RB structure </w:t>
      </w:r>
      <w:r w:rsidR="000B1F0F">
        <w:rPr>
          <w:rFonts w:ascii="Times New Roman" w:hAnsi="Times New Roman" w:cs="Times New Roman"/>
          <w:lang w:eastAsia="ko-KR"/>
        </w:rPr>
        <w:t xml:space="preserve">can be based on Rel-16 NR-U design. Additionally, one resource pool can be defined with subchannel unit similar with legacy </w:t>
      </w:r>
      <w:r w:rsidR="00C00DD6">
        <w:rPr>
          <w:rFonts w:ascii="Times New Roman" w:hAnsi="Times New Roman" w:cs="Times New Roman"/>
          <w:lang w:eastAsia="ko-KR"/>
        </w:rPr>
        <w:t>NR SL.</w:t>
      </w:r>
      <w:r w:rsidR="005A11CD">
        <w:rPr>
          <w:rFonts w:ascii="Times New Roman" w:hAnsi="Times New Roman" w:cs="Times New Roman"/>
          <w:lang w:eastAsia="ko-KR"/>
        </w:rPr>
        <w:t xml:space="preserve"> </w:t>
      </w:r>
      <w:r w:rsidR="00C0783B">
        <w:rPr>
          <w:rFonts w:ascii="Times New Roman" w:hAnsi="Times New Roman" w:cs="Times New Roman"/>
          <w:lang w:eastAsia="ko-KR"/>
        </w:rPr>
        <w:t>Accordingly</w:t>
      </w:r>
      <w:r w:rsidR="005A11CD">
        <w:rPr>
          <w:rFonts w:ascii="Times New Roman" w:hAnsi="Times New Roman" w:cs="Times New Roman"/>
          <w:lang w:eastAsia="ko-KR"/>
        </w:rPr>
        <w:t xml:space="preserve">, the </w:t>
      </w:r>
      <w:r w:rsidR="00C0783B">
        <w:rPr>
          <w:rFonts w:ascii="Times New Roman" w:hAnsi="Times New Roman" w:cs="Times New Roman"/>
          <w:lang w:eastAsia="ko-KR"/>
        </w:rPr>
        <w:t>interlaced based resource pool and subchannel</w:t>
      </w:r>
      <w:r w:rsidR="005A11CD">
        <w:rPr>
          <w:rFonts w:ascii="Times New Roman" w:hAnsi="Times New Roman" w:cs="Times New Roman"/>
          <w:lang w:eastAsia="ko-KR"/>
        </w:rPr>
        <w:t xml:space="preserve"> for SL-U</w:t>
      </w:r>
      <w:r w:rsidR="00C0783B">
        <w:rPr>
          <w:rFonts w:ascii="Times New Roman" w:hAnsi="Times New Roman" w:cs="Times New Roman"/>
          <w:lang w:eastAsia="ko-KR"/>
        </w:rPr>
        <w:t xml:space="preserve"> can be used to meet the OCB and PSD requirements and as seen </w:t>
      </w:r>
      <w:r w:rsidR="00C0783B">
        <w:rPr>
          <w:rFonts w:ascii="Times New Roman" w:hAnsi="Times New Roman" w:cs="Times New Roman"/>
          <w:lang w:eastAsia="ko-KR"/>
        </w:rPr>
        <w:fldChar w:fldCharType="begin"/>
      </w:r>
      <w:r w:rsidR="00C0783B">
        <w:rPr>
          <w:rFonts w:ascii="Times New Roman" w:hAnsi="Times New Roman" w:cs="Times New Roman"/>
          <w:lang w:eastAsia="ko-KR"/>
        </w:rPr>
        <w:instrText xml:space="preserve"> REF _Ref110929689 \h </w:instrText>
      </w:r>
      <w:r w:rsidR="00365C42">
        <w:rPr>
          <w:rFonts w:ascii="Times New Roman" w:hAnsi="Times New Roman" w:cs="Times New Roman"/>
          <w:lang w:eastAsia="ko-KR"/>
        </w:rPr>
        <w:instrText xml:space="preserve"> \* MERGEFORMAT </w:instrText>
      </w:r>
      <w:r w:rsidR="00C0783B">
        <w:rPr>
          <w:rFonts w:ascii="Times New Roman" w:hAnsi="Times New Roman" w:cs="Times New Roman"/>
          <w:lang w:eastAsia="ko-KR"/>
        </w:rPr>
      </w:r>
      <w:r w:rsidR="00C0783B">
        <w:rPr>
          <w:rFonts w:ascii="Times New Roman" w:hAnsi="Times New Roman" w:cs="Times New Roman"/>
          <w:lang w:eastAsia="ko-KR"/>
        </w:rPr>
        <w:fldChar w:fldCharType="separate"/>
      </w:r>
      <w:r w:rsidR="00C0783B" w:rsidRPr="00365C42">
        <w:rPr>
          <w:rFonts w:ascii="Times New Roman" w:hAnsi="Times New Roman" w:cs="Times New Roman"/>
          <w:lang w:eastAsia="ko-KR"/>
        </w:rPr>
        <w:t>Figure 1</w:t>
      </w:r>
      <w:r w:rsidR="00C0783B">
        <w:rPr>
          <w:rFonts w:ascii="Times New Roman" w:hAnsi="Times New Roman" w:cs="Times New Roman"/>
          <w:lang w:eastAsia="ko-KR"/>
        </w:rPr>
        <w:fldChar w:fldCharType="end"/>
      </w:r>
      <w:r w:rsidR="00C0783B">
        <w:rPr>
          <w:rFonts w:ascii="Times New Roman" w:hAnsi="Times New Roman" w:cs="Times New Roman"/>
          <w:lang w:eastAsia="ko-KR"/>
        </w:rPr>
        <w:t>,</w:t>
      </w:r>
      <w:r w:rsidR="00C72FFC">
        <w:rPr>
          <w:rFonts w:ascii="Times New Roman" w:hAnsi="Times New Roman" w:cs="Times New Roman"/>
          <w:lang w:eastAsia="ko-KR"/>
        </w:rPr>
        <w:t xml:space="preserve"> it </w:t>
      </w:r>
      <w:r w:rsidR="008067E0">
        <w:rPr>
          <w:rFonts w:ascii="Times New Roman" w:hAnsi="Times New Roman" w:cs="Times New Roman"/>
          <w:lang w:eastAsia="ko-KR"/>
        </w:rPr>
        <w:t>can</w:t>
      </w:r>
      <w:r w:rsidR="00C72FFC">
        <w:rPr>
          <w:rFonts w:ascii="Times New Roman" w:hAnsi="Times New Roman" w:cs="Times New Roman"/>
          <w:lang w:eastAsia="ko-KR"/>
        </w:rPr>
        <w:t xml:space="preserve"> allow </w:t>
      </w:r>
      <w:r w:rsidR="008067E0">
        <w:rPr>
          <w:rFonts w:ascii="Times New Roman" w:hAnsi="Times New Roman" w:cs="Times New Roman"/>
          <w:lang w:eastAsia="ko-KR"/>
        </w:rPr>
        <w:t>more than one</w:t>
      </w:r>
      <w:r w:rsidR="00C72FFC">
        <w:rPr>
          <w:rFonts w:ascii="Times New Roman" w:hAnsi="Times New Roman" w:cs="Times New Roman"/>
          <w:lang w:eastAsia="ko-KR"/>
        </w:rPr>
        <w:t xml:space="preserve"> resource pool</w:t>
      </w:r>
      <w:r w:rsidR="008067E0">
        <w:rPr>
          <w:rFonts w:ascii="Times New Roman" w:hAnsi="Times New Roman" w:cs="Times New Roman"/>
          <w:lang w:eastAsia="ko-KR"/>
        </w:rPr>
        <w:t xml:space="preserve">s within one LBT BW (RBS) so that resource utilization and flexibility of resource pool configuration on unlicesed spectrum would be improved. </w:t>
      </w:r>
    </w:p>
    <w:p w14:paraId="2AAFC975" w14:textId="04DD0E5E" w:rsidR="000C0956" w:rsidRDefault="000C0956" w:rsidP="00F82624">
      <w:pPr>
        <w:pStyle w:val="ae"/>
        <w:spacing w:line="276" w:lineRule="auto"/>
        <w:rPr>
          <w:rFonts w:ascii="Times New Roman" w:hAnsi="Times New Roman" w:cs="Times New Roman"/>
          <w:lang w:eastAsia="ko-KR"/>
        </w:rPr>
      </w:pPr>
    </w:p>
    <w:p w14:paraId="52D6D69C" w14:textId="77777777" w:rsidR="00945C74" w:rsidRDefault="00945C74" w:rsidP="00945C74">
      <w:pPr>
        <w:pStyle w:val="ae"/>
        <w:keepNext/>
        <w:spacing w:line="276" w:lineRule="auto"/>
      </w:pPr>
      <w:r w:rsidRPr="00F97379">
        <w:rPr>
          <w:noProof/>
        </w:rPr>
        <w:lastRenderedPageBreak/>
        <w:drawing>
          <wp:inline distT="0" distB="0" distL="0" distR="0" wp14:anchorId="6A783C1F" wp14:editId="4DF87863">
            <wp:extent cx="6122035" cy="149439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1494390"/>
                    </a:xfrm>
                    <a:prstGeom prst="rect">
                      <a:avLst/>
                    </a:prstGeom>
                    <a:noFill/>
                    <a:ln>
                      <a:noFill/>
                    </a:ln>
                  </pic:spPr>
                </pic:pic>
              </a:graphicData>
            </a:graphic>
          </wp:inline>
        </w:drawing>
      </w:r>
    </w:p>
    <w:p w14:paraId="53684788" w14:textId="554A2E72" w:rsidR="0093376B" w:rsidRDefault="00945C74" w:rsidP="00945C74">
      <w:pPr>
        <w:pStyle w:val="ad"/>
        <w:jc w:val="center"/>
        <w:rPr>
          <w:rFonts w:ascii="Times New Roman" w:hAnsi="Times New Roman" w:cs="Times New Roman"/>
          <w:lang w:eastAsia="ko-KR"/>
        </w:rPr>
      </w:pPr>
      <w:bookmarkStart w:id="9" w:name="_Ref110929689"/>
      <w:r>
        <w:t xml:space="preserve">Figure </w:t>
      </w:r>
      <w:fldSimple w:instr=" SEQ Figure \* ARABIC ">
        <w:r w:rsidR="003C6FF3">
          <w:rPr>
            <w:noProof/>
          </w:rPr>
          <w:t>1</w:t>
        </w:r>
      </w:fldSimple>
      <w:bookmarkEnd w:id="9"/>
      <w:r>
        <w:t xml:space="preserve"> Illustration of </w:t>
      </w:r>
      <w:bookmarkStart w:id="10" w:name="_Hlk110849689"/>
      <w:r>
        <w:t>interlace based sub-channel and resource pool</w:t>
      </w:r>
      <w:bookmarkEnd w:id="10"/>
    </w:p>
    <w:p w14:paraId="25D3BA72" w14:textId="77777777" w:rsidR="000C0956" w:rsidRDefault="000C0956" w:rsidP="00F82624">
      <w:pPr>
        <w:pStyle w:val="ae"/>
        <w:spacing w:line="276" w:lineRule="auto"/>
        <w:rPr>
          <w:rFonts w:ascii="Times New Roman" w:hAnsi="Times New Roman" w:cs="Times New Roman"/>
          <w:lang w:eastAsia="ko-KR"/>
        </w:rPr>
      </w:pPr>
    </w:p>
    <w:p w14:paraId="43558D0A" w14:textId="2B261F62" w:rsidR="004D4CA9" w:rsidRPr="00365C42" w:rsidRDefault="00945C74" w:rsidP="00F82624">
      <w:pPr>
        <w:pStyle w:val="ae"/>
        <w:spacing w:line="276" w:lineRule="auto"/>
        <w:rPr>
          <w:rFonts w:ascii="Times New Roman" w:hAnsi="Times New Roman" w:cs="Times New Roman"/>
          <w:b/>
          <w:bCs/>
          <w:u w:val="single"/>
          <w:lang w:eastAsia="ko-KR"/>
        </w:rPr>
      </w:pPr>
      <w:r w:rsidRPr="00365C42">
        <w:rPr>
          <w:rFonts w:ascii="Times New Roman" w:hAnsi="Times New Roman" w:cs="Times New Roman" w:hint="eastAsia"/>
          <w:b/>
          <w:bCs/>
          <w:u w:val="single"/>
          <w:lang w:eastAsia="ko-KR"/>
        </w:rPr>
        <w:t>P</w:t>
      </w:r>
      <w:r w:rsidRPr="00365C42">
        <w:rPr>
          <w:rFonts w:ascii="Times New Roman" w:hAnsi="Times New Roman" w:cs="Times New Roman"/>
          <w:b/>
          <w:bCs/>
          <w:u w:val="single"/>
          <w:lang w:eastAsia="ko-KR"/>
        </w:rPr>
        <w:t xml:space="preserve">roposal 1: It </w:t>
      </w:r>
      <w:r w:rsidR="00025F8A" w:rsidRPr="00365C42">
        <w:rPr>
          <w:rFonts w:ascii="Times New Roman" w:hAnsi="Times New Roman" w:cs="Times New Roman"/>
          <w:b/>
          <w:bCs/>
          <w:u w:val="single"/>
          <w:lang w:eastAsia="ko-KR"/>
        </w:rPr>
        <w:t>is beneficial to support interlace based resource pool</w:t>
      </w:r>
      <w:r w:rsidR="00365C42">
        <w:rPr>
          <w:rFonts w:ascii="Times New Roman" w:hAnsi="Times New Roman" w:cs="Times New Roman"/>
          <w:b/>
          <w:bCs/>
          <w:u w:val="single"/>
          <w:lang w:eastAsia="ko-KR"/>
        </w:rPr>
        <w:t xml:space="preserve"> and </w:t>
      </w:r>
      <w:r w:rsidR="00365C42" w:rsidRPr="00365C42">
        <w:rPr>
          <w:rFonts w:ascii="Times New Roman" w:hAnsi="Times New Roman" w:cs="Times New Roman"/>
          <w:b/>
          <w:bCs/>
          <w:u w:val="single"/>
          <w:lang w:eastAsia="ko-KR"/>
        </w:rPr>
        <w:t>sub-channel</w:t>
      </w:r>
      <w:r w:rsidR="00025F8A" w:rsidRPr="00365C42">
        <w:rPr>
          <w:rFonts w:ascii="Times New Roman" w:hAnsi="Times New Roman" w:cs="Times New Roman"/>
          <w:b/>
          <w:bCs/>
          <w:u w:val="single"/>
          <w:lang w:eastAsia="ko-KR"/>
        </w:rPr>
        <w:t xml:space="preserve"> for NR SL-U</w:t>
      </w:r>
    </w:p>
    <w:p w14:paraId="462FABE8" w14:textId="162E37EF" w:rsidR="00025F8A" w:rsidRPr="00365C42" w:rsidRDefault="00025F8A" w:rsidP="00025F8A">
      <w:pPr>
        <w:pStyle w:val="ae"/>
        <w:numPr>
          <w:ilvl w:val="0"/>
          <w:numId w:val="28"/>
        </w:numPr>
        <w:spacing w:line="276" w:lineRule="auto"/>
        <w:rPr>
          <w:rFonts w:ascii="Times New Roman" w:hAnsi="Times New Roman" w:cs="Times New Roman"/>
          <w:b/>
          <w:bCs/>
          <w:u w:val="single"/>
          <w:lang w:eastAsia="ko-KR"/>
        </w:rPr>
      </w:pPr>
      <w:r w:rsidRPr="00365C42">
        <w:rPr>
          <w:rFonts w:ascii="Times New Roman" w:hAnsi="Times New Roman" w:cs="Times New Roman" w:hint="eastAsia"/>
          <w:b/>
          <w:bCs/>
          <w:u w:val="single"/>
          <w:lang w:eastAsia="ko-KR"/>
        </w:rPr>
        <w:t>T</w:t>
      </w:r>
      <w:r w:rsidRPr="00365C42">
        <w:rPr>
          <w:rFonts w:ascii="Times New Roman" w:hAnsi="Times New Roman" w:cs="Times New Roman"/>
          <w:b/>
          <w:bCs/>
          <w:u w:val="single"/>
          <w:lang w:eastAsia="ko-KR"/>
        </w:rPr>
        <w:t xml:space="preserve">he basic structure of the Rel-16 NR-U’s interlace </w:t>
      </w:r>
      <w:r w:rsidR="00365C42">
        <w:rPr>
          <w:rFonts w:ascii="Times New Roman" w:hAnsi="Times New Roman" w:cs="Times New Roman"/>
          <w:b/>
          <w:bCs/>
          <w:u w:val="single"/>
          <w:lang w:eastAsia="ko-KR"/>
        </w:rPr>
        <w:t xml:space="preserve">and subchannel unit of NR SL </w:t>
      </w:r>
      <w:r w:rsidRPr="00365C42">
        <w:rPr>
          <w:rFonts w:ascii="Times New Roman" w:hAnsi="Times New Roman" w:cs="Times New Roman"/>
          <w:b/>
          <w:bCs/>
          <w:u w:val="single"/>
          <w:lang w:eastAsia="ko-KR"/>
        </w:rPr>
        <w:t>can be fully reused.</w:t>
      </w:r>
    </w:p>
    <w:p w14:paraId="457505EA" w14:textId="298BD1E4" w:rsidR="00CE6CE9" w:rsidRPr="00365C42" w:rsidRDefault="00CE6CE9" w:rsidP="00025F8A">
      <w:pPr>
        <w:pStyle w:val="ae"/>
        <w:numPr>
          <w:ilvl w:val="0"/>
          <w:numId w:val="28"/>
        </w:numPr>
        <w:spacing w:line="276" w:lineRule="auto"/>
        <w:rPr>
          <w:rFonts w:ascii="Times New Roman" w:hAnsi="Times New Roman" w:cs="Times New Roman"/>
          <w:b/>
          <w:bCs/>
          <w:u w:val="single"/>
          <w:lang w:eastAsia="ko-KR"/>
        </w:rPr>
      </w:pPr>
      <w:r w:rsidRPr="00365C42">
        <w:rPr>
          <w:rFonts w:ascii="Times New Roman" w:hAnsi="Times New Roman" w:cs="Times New Roman"/>
          <w:b/>
          <w:bCs/>
          <w:u w:val="single"/>
          <w:lang w:eastAsia="ko-KR"/>
        </w:rPr>
        <w:t>One SL resource pool can be configured with subset of interlaced RBs within one RBS.</w:t>
      </w:r>
    </w:p>
    <w:p w14:paraId="3FCCFDAE" w14:textId="1F56B77D" w:rsidR="00025F8A" w:rsidRPr="00365C42" w:rsidRDefault="00025F8A" w:rsidP="00025F8A">
      <w:pPr>
        <w:pStyle w:val="ae"/>
        <w:numPr>
          <w:ilvl w:val="0"/>
          <w:numId w:val="28"/>
        </w:numPr>
        <w:spacing w:line="276" w:lineRule="auto"/>
        <w:rPr>
          <w:rFonts w:ascii="Times New Roman" w:hAnsi="Times New Roman" w:cs="Times New Roman"/>
          <w:b/>
          <w:bCs/>
          <w:u w:val="single"/>
          <w:lang w:eastAsia="ko-KR"/>
        </w:rPr>
      </w:pPr>
      <w:r w:rsidRPr="00365C42">
        <w:rPr>
          <w:rFonts w:ascii="Times New Roman" w:hAnsi="Times New Roman" w:cs="Times New Roman" w:hint="eastAsia"/>
          <w:b/>
          <w:bCs/>
          <w:u w:val="single"/>
          <w:lang w:eastAsia="ko-KR"/>
        </w:rPr>
        <w:t>F</w:t>
      </w:r>
      <w:r w:rsidRPr="00365C42">
        <w:rPr>
          <w:rFonts w:ascii="Times New Roman" w:hAnsi="Times New Roman" w:cs="Times New Roman"/>
          <w:b/>
          <w:bCs/>
          <w:u w:val="single"/>
          <w:lang w:eastAsia="ko-KR"/>
        </w:rPr>
        <w:t>urther study the how to use the subchannel and resource pool in case multiple RBS is configured</w:t>
      </w:r>
    </w:p>
    <w:p w14:paraId="3719F6B5" w14:textId="7A1A3F3D" w:rsidR="00945C74" w:rsidRDefault="00945C74" w:rsidP="00F82624">
      <w:pPr>
        <w:pStyle w:val="ae"/>
        <w:spacing w:line="276" w:lineRule="auto"/>
        <w:rPr>
          <w:rFonts w:ascii="Times New Roman" w:hAnsi="Times New Roman" w:cs="Times New Roman"/>
          <w:lang w:eastAsia="ko-KR"/>
        </w:rPr>
      </w:pPr>
    </w:p>
    <w:p w14:paraId="6B6F1821" w14:textId="55F5ED70" w:rsidR="006844BB" w:rsidRDefault="00E63DBE"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I</w:t>
      </w:r>
      <w:r>
        <w:rPr>
          <w:rFonts w:ascii="Times New Roman" w:hAnsi="Times New Roman" w:cs="Times New Roman"/>
          <w:lang w:eastAsia="ko-KR"/>
        </w:rPr>
        <w:t xml:space="preserve">n time domain, SL resource pool configurations are based on bitmap on cell-specific SL slots except </w:t>
      </w:r>
      <w:r w:rsidR="00967DDE">
        <w:rPr>
          <w:rFonts w:ascii="Times New Roman" w:hAnsi="Times New Roman" w:cs="Times New Roman"/>
          <w:lang w:eastAsia="ko-KR"/>
        </w:rPr>
        <w:t xml:space="preserve">SL-SSB’s slots. </w:t>
      </w:r>
      <w:r w:rsidR="00CE65B9">
        <w:rPr>
          <w:rFonts w:ascii="Times New Roman" w:hAnsi="Times New Roman" w:cs="Times New Roman" w:hint="eastAsia"/>
          <w:lang w:eastAsia="ko-KR"/>
        </w:rPr>
        <w:t>T</w:t>
      </w:r>
      <w:r w:rsidR="00CE65B9">
        <w:rPr>
          <w:rFonts w:ascii="Times New Roman" w:hAnsi="Times New Roman" w:cs="Times New Roman"/>
          <w:lang w:eastAsia="ko-KR"/>
        </w:rPr>
        <w:t>hat is</w:t>
      </w:r>
      <w:r w:rsidR="00CE65B9">
        <w:rPr>
          <w:rFonts w:ascii="Times New Roman" w:hAnsi="Times New Roman" w:cs="Times New Roman" w:hint="eastAsia"/>
          <w:lang w:eastAsia="ko-KR"/>
        </w:rPr>
        <w:t>,</w:t>
      </w:r>
      <w:r w:rsidR="00CE65B9">
        <w:rPr>
          <w:rFonts w:ascii="Times New Roman" w:hAnsi="Times New Roman" w:cs="Times New Roman"/>
          <w:lang w:eastAsia="ko-KR"/>
        </w:rPr>
        <w:t xml:space="preserve"> </w:t>
      </w:r>
      <w:r w:rsidR="00CE65B9" w:rsidRPr="00CE65B9">
        <w:rPr>
          <w:rFonts w:ascii="Times New Roman" w:hAnsi="Times New Roman" w:cs="Times New Roman"/>
          <w:lang w:eastAsia="ko-KR"/>
        </w:rPr>
        <w:t>S-SSB slots, slots without enough UL symbols, and slots indicated as 0 by bitmap are excluded from the resource pool.</w:t>
      </w:r>
      <w:r w:rsidR="00CE65B9">
        <w:rPr>
          <w:rFonts w:ascii="Times New Roman" w:hAnsi="Times New Roman" w:cs="Times New Roman"/>
          <w:lang w:eastAsia="ko-KR"/>
        </w:rPr>
        <w:t xml:space="preserve"> </w:t>
      </w:r>
      <w:r w:rsidR="006844BB">
        <w:rPr>
          <w:rFonts w:ascii="Times New Roman" w:hAnsi="Times New Roman" w:cs="Times New Roman"/>
          <w:lang w:eastAsia="ko-KR"/>
        </w:rPr>
        <w:t>However, if legacy SL resource pool configurations are simply reused for SL-U, there may be slot level gap between SL slots and th</w:t>
      </w:r>
      <w:r w:rsidR="003E1760">
        <w:rPr>
          <w:rFonts w:ascii="Times New Roman" w:hAnsi="Times New Roman" w:cs="Times New Roman"/>
          <w:lang w:eastAsia="ko-KR"/>
        </w:rPr>
        <w:t xml:space="preserve">en, Tx SL UE may lose the occupied channel by other RAT and UEs. To avoide such problem, </w:t>
      </w:r>
      <w:r w:rsidR="00270A52">
        <w:rPr>
          <w:rFonts w:ascii="Times New Roman" w:hAnsi="Times New Roman" w:cs="Times New Roman"/>
          <w:lang w:eastAsia="ko-KR"/>
        </w:rPr>
        <w:t>resource pool configuration in time domain for SL-U can be operated without SL slot configuration that is, all slots can be potentially SL transmission slots depending on the LBT result, similar to NR-U. If NR-U and SL-U are operated in same unlicensed spectrum, TDD-UL-DL configurations should be provided to SL-U UEs to identify the potential-U SL slots except DL/UL slots in a frame. Among the potential SL-U slots</w:t>
      </w:r>
      <w:r w:rsidR="00C00A76">
        <w:rPr>
          <w:rFonts w:ascii="Times New Roman" w:hAnsi="Times New Roman" w:cs="Times New Roman"/>
          <w:lang w:eastAsia="ko-KR"/>
        </w:rPr>
        <w:t>, SL-U UE can perform LBT procedure and if successed the SL slots within a COT can be occupied by the SL-U UE and transmit SL channel/signals during the occupied SL slots. Alternatively, w</w:t>
      </w:r>
      <w:r w:rsidR="00C00A76" w:rsidRPr="00C00A76">
        <w:rPr>
          <w:rFonts w:ascii="Times New Roman" w:hAnsi="Times New Roman" w:cs="Times New Roman"/>
          <w:lang w:eastAsia="ko-KR"/>
        </w:rPr>
        <w:t>ith slot-level bitmap configuration but, set to all “1”s</w:t>
      </w:r>
      <w:r w:rsidR="00C00A76">
        <w:rPr>
          <w:rFonts w:ascii="Times New Roman" w:hAnsi="Times New Roman" w:cs="Times New Roman"/>
          <w:lang w:eastAsia="ko-KR"/>
        </w:rPr>
        <w:t xml:space="preserve"> can be adopted for resource pool configuiration in time domain. The </w:t>
      </w:r>
      <w:r w:rsidR="000E5839">
        <w:rPr>
          <w:rFonts w:ascii="Times New Roman" w:hAnsi="Times New Roman" w:cs="Times New Roman"/>
          <w:lang w:eastAsia="ko-KR"/>
        </w:rPr>
        <w:t xml:space="preserve">one of </w:t>
      </w:r>
      <w:r w:rsidR="00C00A76">
        <w:rPr>
          <w:rFonts w:ascii="Times New Roman" w:hAnsi="Times New Roman" w:cs="Times New Roman"/>
          <w:lang w:eastAsia="ko-KR"/>
        </w:rPr>
        <w:t xml:space="preserve"> mechanisms related to SL resource pool in</w:t>
      </w:r>
      <w:r w:rsidR="000E5839">
        <w:rPr>
          <w:rFonts w:ascii="Times New Roman" w:hAnsi="Times New Roman" w:cs="Times New Roman"/>
          <w:lang w:eastAsia="ko-KR"/>
        </w:rPr>
        <w:t xml:space="preserve"> time domain can be considered for SL-U.</w:t>
      </w:r>
    </w:p>
    <w:p w14:paraId="0C0DB752" w14:textId="7E625B5C" w:rsidR="001B53D5" w:rsidRPr="000E5839" w:rsidRDefault="001B53D5" w:rsidP="001B53D5">
      <w:pPr>
        <w:pStyle w:val="ae"/>
        <w:spacing w:line="276" w:lineRule="auto"/>
        <w:rPr>
          <w:rFonts w:ascii="Times New Roman" w:hAnsi="Times New Roman" w:cs="Times New Roman"/>
          <w:b/>
          <w:bCs/>
          <w:u w:val="single"/>
          <w:lang w:eastAsia="ko-KR"/>
        </w:rPr>
      </w:pPr>
      <w:r w:rsidRPr="000E5839">
        <w:rPr>
          <w:rFonts w:ascii="Times New Roman" w:hAnsi="Times New Roman" w:cs="Times New Roman" w:hint="eastAsia"/>
          <w:b/>
          <w:bCs/>
          <w:u w:val="single"/>
          <w:lang w:eastAsia="ko-KR"/>
        </w:rPr>
        <w:t>P</w:t>
      </w:r>
      <w:r w:rsidRPr="000E5839">
        <w:rPr>
          <w:rFonts w:ascii="Times New Roman" w:hAnsi="Times New Roman" w:cs="Times New Roman"/>
          <w:b/>
          <w:bCs/>
          <w:u w:val="single"/>
          <w:lang w:eastAsia="ko-KR"/>
        </w:rPr>
        <w:t xml:space="preserve">roposal 2: It is beneficial to </w:t>
      </w:r>
      <w:r w:rsidRPr="000E5839">
        <w:rPr>
          <w:rFonts w:ascii="Times New Roman" w:hAnsi="Times New Roman" w:cs="Times New Roman" w:hint="eastAsia"/>
          <w:b/>
          <w:bCs/>
          <w:u w:val="single"/>
          <w:lang w:eastAsia="ko-KR"/>
        </w:rPr>
        <w:t>c</w:t>
      </w:r>
      <w:r w:rsidRPr="000E5839">
        <w:rPr>
          <w:rFonts w:ascii="Times New Roman" w:hAnsi="Times New Roman" w:cs="Times New Roman"/>
          <w:b/>
          <w:bCs/>
          <w:u w:val="single"/>
          <w:lang w:eastAsia="ko-KR"/>
        </w:rPr>
        <w:t>onsider the resource pool configuration in time domain with one of following options:</w:t>
      </w:r>
    </w:p>
    <w:p w14:paraId="1E57D76D" w14:textId="5829ACC6" w:rsidR="001B53D5" w:rsidRPr="000E5839" w:rsidRDefault="00DD7712" w:rsidP="001B53D5">
      <w:pPr>
        <w:pStyle w:val="ae"/>
        <w:numPr>
          <w:ilvl w:val="0"/>
          <w:numId w:val="28"/>
        </w:numPr>
        <w:spacing w:line="276" w:lineRule="auto"/>
        <w:rPr>
          <w:rFonts w:ascii="Times New Roman" w:hAnsi="Times New Roman" w:cs="Times New Roman"/>
          <w:b/>
          <w:bCs/>
          <w:u w:val="single"/>
          <w:lang w:eastAsia="ko-KR"/>
        </w:rPr>
      </w:pPr>
      <w:r w:rsidRPr="000E5839">
        <w:rPr>
          <w:rFonts w:ascii="Times New Roman" w:hAnsi="Times New Roman" w:cs="Times New Roman"/>
          <w:b/>
          <w:bCs/>
          <w:u w:val="single"/>
          <w:lang w:eastAsia="ko-KR"/>
        </w:rPr>
        <w:t>Without</w:t>
      </w:r>
      <w:r w:rsidR="001B53D5" w:rsidRPr="000E5839">
        <w:rPr>
          <w:rFonts w:ascii="Times New Roman" w:hAnsi="Times New Roman" w:cs="Times New Roman"/>
          <w:b/>
          <w:bCs/>
          <w:u w:val="single"/>
          <w:lang w:eastAsia="ko-KR"/>
        </w:rPr>
        <w:t xml:space="preserve"> </w:t>
      </w:r>
      <w:r w:rsidRPr="000E5839">
        <w:rPr>
          <w:rFonts w:ascii="Times New Roman" w:hAnsi="Times New Roman" w:cs="Times New Roman"/>
          <w:b/>
          <w:bCs/>
          <w:u w:val="single"/>
          <w:lang w:eastAsia="ko-KR"/>
        </w:rPr>
        <w:t xml:space="preserve">slot-level </w:t>
      </w:r>
      <w:r w:rsidR="001B53D5" w:rsidRPr="000E5839">
        <w:rPr>
          <w:rFonts w:ascii="Times New Roman" w:hAnsi="Times New Roman" w:cs="Times New Roman"/>
          <w:b/>
          <w:bCs/>
          <w:u w:val="single"/>
          <w:lang w:eastAsia="ko-KR"/>
        </w:rPr>
        <w:t xml:space="preserve">bitmap configuration (i.e. all SL slots could be potentially </w:t>
      </w:r>
      <w:r w:rsidRPr="000E5839">
        <w:rPr>
          <w:rFonts w:ascii="Times New Roman" w:hAnsi="Times New Roman" w:cs="Times New Roman"/>
          <w:b/>
          <w:bCs/>
          <w:u w:val="single"/>
          <w:lang w:eastAsia="ko-KR"/>
        </w:rPr>
        <w:t>used for SL depending on the LBT) or</w:t>
      </w:r>
    </w:p>
    <w:p w14:paraId="761854C4" w14:textId="27F4F365" w:rsidR="00DD7712" w:rsidRPr="000E5839" w:rsidRDefault="00DD7712" w:rsidP="001B53D5">
      <w:pPr>
        <w:pStyle w:val="ae"/>
        <w:numPr>
          <w:ilvl w:val="0"/>
          <w:numId w:val="28"/>
        </w:numPr>
        <w:spacing w:line="276" w:lineRule="auto"/>
        <w:rPr>
          <w:rFonts w:ascii="Times New Roman" w:hAnsi="Times New Roman" w:cs="Times New Roman"/>
          <w:b/>
          <w:bCs/>
          <w:u w:val="single"/>
          <w:lang w:eastAsia="ko-KR"/>
        </w:rPr>
      </w:pPr>
      <w:r w:rsidRPr="000E5839">
        <w:rPr>
          <w:rFonts w:ascii="Times New Roman" w:hAnsi="Times New Roman" w:cs="Times New Roman" w:hint="eastAsia"/>
          <w:b/>
          <w:bCs/>
          <w:u w:val="single"/>
          <w:lang w:eastAsia="ko-KR"/>
        </w:rPr>
        <w:t>W</w:t>
      </w:r>
      <w:r w:rsidRPr="000E5839">
        <w:rPr>
          <w:rFonts w:ascii="Times New Roman" w:hAnsi="Times New Roman" w:cs="Times New Roman"/>
          <w:b/>
          <w:bCs/>
          <w:u w:val="single"/>
          <w:lang w:eastAsia="ko-KR"/>
        </w:rPr>
        <w:t xml:space="preserve">ith slot-level bitmap configuration but, set to all “1”s </w:t>
      </w:r>
    </w:p>
    <w:p w14:paraId="7ADC0C68" w14:textId="77777777" w:rsidR="00945C74" w:rsidRDefault="00945C74" w:rsidP="00F82624">
      <w:pPr>
        <w:pStyle w:val="ae"/>
        <w:spacing w:line="276" w:lineRule="auto"/>
        <w:rPr>
          <w:rFonts w:ascii="Times New Roman" w:hAnsi="Times New Roman" w:cs="Times New Roman"/>
          <w:lang w:eastAsia="ko-KR"/>
        </w:rPr>
      </w:pPr>
    </w:p>
    <w:p w14:paraId="639F9208" w14:textId="3C00E6EC" w:rsidR="00DF2D69" w:rsidRPr="007D3E81" w:rsidRDefault="00DF2D69" w:rsidP="00DF2D69">
      <w:pPr>
        <w:pStyle w:val="2"/>
      </w:pPr>
      <w:r>
        <w:rPr>
          <w:lang w:eastAsia="zh-CN"/>
        </w:rPr>
        <w:t xml:space="preserve">SL </w:t>
      </w:r>
      <w:r>
        <w:rPr>
          <w:rFonts w:hint="eastAsia"/>
          <w:lang w:eastAsia="zh-CN"/>
        </w:rPr>
        <w:t>Slot</w:t>
      </w:r>
      <w:r>
        <w:rPr>
          <w:lang w:eastAsia="zh-CN"/>
        </w:rPr>
        <w:t xml:space="preserve"> structure</w:t>
      </w:r>
      <w:r>
        <w:rPr>
          <w:rFonts w:eastAsiaTheme="minorEastAsia"/>
          <w:lang w:eastAsia="ko-KR"/>
        </w:rPr>
        <w:t xml:space="preserve"> </w:t>
      </w:r>
    </w:p>
    <w:p w14:paraId="1401D867" w14:textId="7E61F9E6" w:rsidR="00C15F0A" w:rsidRDefault="001A5C16" w:rsidP="00F82624">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 xml:space="preserve">In last RAN1 meeting, for slot structure in SL-U, it was agreed that at least legacy NR SL slot-based PSCCH/PSSCH transmission is supported including </w:t>
      </w:r>
      <w:r w:rsidR="00207884">
        <w:rPr>
          <w:rFonts w:ascii="Times New Roman" w:hAnsi="Times New Roman" w:cs="Times New Roman"/>
          <w:lang w:val="en-GB" w:eastAsia="ko-KR"/>
        </w:rPr>
        <w:t xml:space="preserve">usage of </w:t>
      </w:r>
      <w:r w:rsidR="00207884" w:rsidRPr="00207884">
        <w:rPr>
          <w:rFonts w:ascii="Times New Roman" w:hAnsi="Times New Roman" w:cs="Times New Roman"/>
          <w:lang w:val="en-GB" w:eastAsia="ko-KR"/>
        </w:rPr>
        <w:t>CP extension (CPE)</w:t>
      </w:r>
      <w:r w:rsidR="00207884">
        <w:rPr>
          <w:rFonts w:ascii="Times New Roman" w:hAnsi="Times New Roman" w:cs="Times New Roman"/>
          <w:lang w:val="en-GB" w:eastAsia="ko-KR"/>
        </w:rPr>
        <w:t xml:space="preserve"> in a PSSCH</w:t>
      </w:r>
      <w:r>
        <w:rPr>
          <w:rFonts w:ascii="Times New Roman" w:hAnsi="Times New Roman" w:cs="Times New Roman"/>
          <w:lang w:val="en-GB" w:eastAsia="ko-KR"/>
        </w:rPr>
        <w:t>.</w:t>
      </w:r>
      <w:r w:rsidR="00D12843">
        <w:rPr>
          <w:rFonts w:ascii="Times New Roman" w:hAnsi="Times New Roman" w:cs="Times New Roman"/>
          <w:lang w:val="en-GB" w:eastAsia="ko-KR"/>
        </w:rPr>
        <w:t xml:space="preserve"> </w:t>
      </w:r>
      <w:r w:rsidR="00476357">
        <w:rPr>
          <w:rFonts w:ascii="Times New Roman" w:hAnsi="Times New Roman" w:cs="Times New Roman"/>
          <w:lang w:val="en-GB" w:eastAsia="ko-KR"/>
        </w:rPr>
        <w:t>If the slot-based SL transmission is non-contiguous in time domain and the time gap between consecutive SL transmissions is larger than 16/25us, the other UEs may transmit their channel/signal in the time gap. So, it is not guaranteed to maintain the COT of Tx UE if the time gap is allowed during the consecutive SL transmissions</w:t>
      </w:r>
      <w:r w:rsidR="00BF0DB7">
        <w:rPr>
          <w:rFonts w:ascii="Times New Roman" w:hAnsi="Times New Roman" w:cs="Times New Roman"/>
          <w:lang w:val="en-GB" w:eastAsia="ko-KR"/>
        </w:rPr>
        <w:t xml:space="preserve"> by the Tx UE. It will result in additional LBT overhead (e.g. type 1 LBT) and thus, overall SL system performance may be degraded. Accordingly, in order to avoid such the additional LBT operation, it seems to consider additional signalings to indicate whether AGC/Gap symbol are used or not. For example, as seen </w:t>
      </w:r>
      <w:r w:rsidR="00BF0DB7">
        <w:rPr>
          <w:rFonts w:ascii="Times New Roman" w:hAnsi="Times New Roman" w:cs="Times New Roman"/>
          <w:lang w:val="en-GB" w:eastAsia="ko-KR"/>
        </w:rPr>
        <w:fldChar w:fldCharType="begin"/>
      </w:r>
      <w:r w:rsidR="00BF0DB7">
        <w:rPr>
          <w:rFonts w:ascii="Times New Roman" w:hAnsi="Times New Roman" w:cs="Times New Roman"/>
          <w:lang w:val="en-GB" w:eastAsia="ko-KR"/>
        </w:rPr>
        <w:instrText xml:space="preserve"> REF _Ref110868648 \h  \* MERGEFORMAT </w:instrText>
      </w:r>
      <w:r w:rsidR="00BF0DB7">
        <w:rPr>
          <w:rFonts w:ascii="Times New Roman" w:hAnsi="Times New Roman" w:cs="Times New Roman"/>
          <w:lang w:val="en-GB" w:eastAsia="ko-KR"/>
        </w:rPr>
      </w:r>
      <w:r w:rsidR="00BF0DB7">
        <w:rPr>
          <w:rFonts w:ascii="Times New Roman" w:hAnsi="Times New Roman" w:cs="Times New Roman"/>
          <w:lang w:val="en-GB" w:eastAsia="ko-KR"/>
        </w:rPr>
        <w:fldChar w:fldCharType="separate"/>
      </w:r>
      <w:r w:rsidR="00BF0DB7" w:rsidRPr="00BF0DB7">
        <w:rPr>
          <w:rFonts w:ascii="Times New Roman" w:hAnsi="Times New Roman" w:cs="Times New Roman"/>
          <w:lang w:val="en-GB" w:eastAsia="ko-KR"/>
        </w:rPr>
        <w:t>Figure 2</w:t>
      </w:r>
      <w:r w:rsidR="00BF0DB7">
        <w:rPr>
          <w:rFonts w:ascii="Times New Roman" w:hAnsi="Times New Roman" w:cs="Times New Roman"/>
          <w:lang w:val="en-GB" w:eastAsia="ko-KR"/>
        </w:rPr>
        <w:fldChar w:fldCharType="end"/>
      </w:r>
      <w:r w:rsidR="00BF0DB7">
        <w:rPr>
          <w:rFonts w:ascii="Times New Roman" w:hAnsi="Times New Roman" w:cs="Times New Roman"/>
          <w:lang w:val="en-GB" w:eastAsia="ko-KR"/>
        </w:rPr>
        <w:t xml:space="preserve">, in case one Tx UE </w:t>
      </w:r>
      <w:r w:rsidR="00CE16C3">
        <w:rPr>
          <w:rFonts w:ascii="Times New Roman" w:hAnsi="Times New Roman" w:cs="Times New Roman"/>
          <w:lang w:val="en-GB" w:eastAsia="ko-KR"/>
        </w:rPr>
        <w:t xml:space="preserve">performs SL data burst transmissions(PSCCH/PSSCH) to respective Rx UE (i.e. Rx UE#1 and Rx UE#2) on contiguous SL slots during COT after </w:t>
      </w:r>
      <w:r w:rsidR="00D523DC">
        <w:rPr>
          <w:rFonts w:ascii="Times New Roman" w:hAnsi="Times New Roman" w:cs="Times New Roman"/>
          <w:lang w:val="en-GB" w:eastAsia="ko-KR"/>
        </w:rPr>
        <w:t xml:space="preserve">a </w:t>
      </w:r>
      <w:r w:rsidR="00CE16C3">
        <w:rPr>
          <w:rFonts w:ascii="Times New Roman" w:hAnsi="Times New Roman" w:cs="Times New Roman"/>
          <w:lang w:val="en-GB" w:eastAsia="ko-KR"/>
        </w:rPr>
        <w:t xml:space="preserve">LBT is succeed, the AGC symbol is </w:t>
      </w:r>
      <w:r w:rsidR="005F2AD5">
        <w:rPr>
          <w:rFonts w:ascii="Times New Roman" w:hAnsi="Times New Roman" w:cs="Times New Roman"/>
          <w:lang w:val="en-GB" w:eastAsia="ko-KR"/>
        </w:rPr>
        <w:t xml:space="preserve">trained in the beginning of the SL data burst so the following AGC symbol in subsequent slot can be used for PSSCH transmission instead. Same priciple can be applied to the Tx-Rx gap symbol on the SL data burst transmission. Moreover, it is beneficial to consider the usage of CPE </w:t>
      </w:r>
      <w:r w:rsidR="000154C1">
        <w:rPr>
          <w:rFonts w:ascii="Times New Roman" w:hAnsi="Times New Roman" w:cs="Times New Roman"/>
          <w:lang w:val="en-GB" w:eastAsia="ko-KR"/>
        </w:rPr>
        <w:t xml:space="preserve">in the beginning of slot which affects to SL slot structure and the </w:t>
      </w:r>
      <w:r w:rsidR="000154C1">
        <w:rPr>
          <w:rFonts w:ascii="Times New Roman" w:hAnsi="Times New Roman" w:cs="Times New Roman"/>
          <w:lang w:val="en-GB" w:eastAsia="ko-KR"/>
        </w:rPr>
        <w:lastRenderedPageBreak/>
        <w:t>usage of SL symbol gap, in order to efficiently use the SL time domain resources for the PSSCH/PSCCH transmission maintaining the COT duration.</w:t>
      </w:r>
    </w:p>
    <w:p w14:paraId="36737836" w14:textId="724CD644" w:rsidR="00C64729" w:rsidRDefault="00C64729" w:rsidP="00F82624">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 xml:space="preserve">In addition, the other approach to handle the above technical issue is referred in </w:t>
      </w:r>
      <w:r>
        <w:rPr>
          <w:rFonts w:ascii="Times New Roman" w:hAnsi="Times New Roman" w:cs="Times New Roman"/>
          <w:lang w:val="en-GB" w:eastAsia="ko-KR"/>
        </w:rPr>
        <w:fldChar w:fldCharType="begin"/>
      </w:r>
      <w:r>
        <w:rPr>
          <w:rFonts w:ascii="Times New Roman" w:hAnsi="Times New Roman" w:cs="Times New Roman"/>
          <w:lang w:val="en-GB" w:eastAsia="ko-KR"/>
        </w:rPr>
        <w:instrText xml:space="preserve"> REF _Ref110868648 \h </w:instrText>
      </w:r>
      <w:r>
        <w:rPr>
          <w:rFonts w:ascii="Times New Roman" w:hAnsi="Times New Roman" w:cs="Times New Roman"/>
          <w:lang w:val="en-GB" w:eastAsia="ko-KR"/>
        </w:rPr>
      </w:r>
      <w:r>
        <w:rPr>
          <w:rFonts w:ascii="Times New Roman" w:hAnsi="Times New Roman" w:cs="Times New Roman"/>
          <w:lang w:val="en-GB" w:eastAsia="ko-KR"/>
        </w:rPr>
        <w:fldChar w:fldCharType="separate"/>
      </w:r>
      <w:r>
        <w:t xml:space="preserve">Figure </w:t>
      </w:r>
      <w:r>
        <w:rPr>
          <w:noProof/>
        </w:rPr>
        <w:t>2</w:t>
      </w:r>
      <w:r>
        <w:rPr>
          <w:rFonts w:ascii="Times New Roman" w:hAnsi="Times New Roman" w:cs="Times New Roman"/>
          <w:lang w:val="en-GB" w:eastAsia="ko-KR"/>
        </w:rPr>
        <w:fldChar w:fldCharType="end"/>
      </w:r>
      <w:r>
        <w:rPr>
          <w:rFonts w:ascii="Times New Roman" w:hAnsi="Times New Roman" w:cs="Times New Roman"/>
          <w:lang w:val="en-GB" w:eastAsia="ko-KR"/>
        </w:rPr>
        <w:t xml:space="preserve"> </w:t>
      </w:r>
      <w:r w:rsidR="00A14DE8">
        <w:rPr>
          <w:rFonts w:ascii="Times New Roman" w:hAnsi="Times New Roman" w:cs="Times New Roman"/>
          <w:lang w:val="en-GB" w:eastAsia="ko-KR"/>
        </w:rPr>
        <w:t>where a Tx UE transmits SL data burst to Rx UE#1 and #2, respectively. That is, the Tx UE may schedule SL data burst transmission to one Rx UE by one SCI signaling on multiple contiguous SL slots.</w:t>
      </w:r>
      <w:r w:rsidR="00D560B9">
        <w:rPr>
          <w:rFonts w:ascii="Times New Roman" w:hAnsi="Times New Roman" w:cs="Times New Roman"/>
          <w:lang w:val="en-GB" w:eastAsia="ko-KR"/>
        </w:rPr>
        <w:t xml:space="preserve"> As discussed in this case there would be no tinme gap between SL slots or very small gap is allowed for one-shot sensing to transmit PSSCH/PSCCH transmissions. The such kind of mechnisms to eleminate the time gap between SL slots can be relying on dynamic SCI signaling by indicating the presence of AGC, Gap and/or usage of CPE and so on…</w:t>
      </w:r>
      <w:r w:rsidR="00913F8F">
        <w:rPr>
          <w:rFonts w:ascii="Times New Roman" w:hAnsi="Times New Roman" w:cs="Times New Roman"/>
          <w:lang w:val="en-GB" w:eastAsia="ko-KR"/>
        </w:rPr>
        <w:t xml:space="preserve"> Therefore, it should be discussed how to handle the time gap to support SL data burst transmission on the contiguous SL slots within a COT duration, in order to efficiently use SL resources and reduce the LBT overhead.</w:t>
      </w:r>
    </w:p>
    <w:p w14:paraId="3C5D0500" w14:textId="151C3A99" w:rsidR="00CE6CE9" w:rsidRDefault="008B27E2" w:rsidP="00F82624">
      <w:pPr>
        <w:pStyle w:val="ae"/>
        <w:spacing w:line="276" w:lineRule="auto"/>
        <w:rPr>
          <w:rFonts w:ascii="Times New Roman" w:hAnsi="Times New Roman" w:cs="Times New Roman"/>
          <w:lang w:val="en-GB" w:eastAsia="ko-KR"/>
        </w:rPr>
      </w:pPr>
      <w:r>
        <w:rPr>
          <w:rFonts w:ascii="Times New Roman" w:hAnsi="Times New Roman" w:cs="Times New Roman" w:hint="eastAsia"/>
          <w:lang w:val="en-GB" w:eastAsia="ko-KR"/>
        </w:rPr>
        <w:t>I</w:t>
      </w:r>
      <w:r>
        <w:rPr>
          <w:rFonts w:ascii="Times New Roman" w:hAnsi="Times New Roman" w:cs="Times New Roman"/>
          <w:lang w:val="en-GB" w:eastAsia="ko-KR"/>
        </w:rPr>
        <w:t>n order to maintain competitive channel access</w:t>
      </w:r>
      <w:r w:rsidR="008E2871">
        <w:rPr>
          <w:rFonts w:ascii="Times New Roman" w:hAnsi="Times New Roman" w:cs="Times New Roman"/>
          <w:lang w:val="en-GB" w:eastAsia="ko-KR"/>
        </w:rPr>
        <w:t xml:space="preserve"> procedure to SL-U compared with other RATs (e.g. Wi-Fi, LAA, NR-U) on unlicesend spectum, multiple starting locations for PSSCH/PSCCH transmission within a slot can be investigated.</w:t>
      </w:r>
      <w:r w:rsidR="00184368">
        <w:rPr>
          <w:rFonts w:ascii="Times New Roman" w:hAnsi="Times New Roman" w:cs="Times New Roman"/>
          <w:lang w:val="en-GB" w:eastAsia="ko-KR"/>
        </w:rPr>
        <w:t xml:space="preserve"> </w:t>
      </w:r>
      <w:r w:rsidR="004B40CC">
        <w:rPr>
          <w:rFonts w:ascii="Times New Roman" w:hAnsi="Times New Roman" w:cs="Times New Roman"/>
          <w:lang w:val="en-GB" w:eastAsia="ko-KR"/>
        </w:rPr>
        <w:t>The additional starting positions in the middle of SL slot can reduce the SL-U system latency and system performance may be improved by competitively performing LBT than other RATs. The mechnism might be also beneficial for other RATs to cause less LBT overhead from SL-U Ues so that overall usages of unlicensed spectrum would be efficient among</w:t>
      </w:r>
      <w:r w:rsidR="00791978">
        <w:rPr>
          <w:rFonts w:ascii="Times New Roman" w:hAnsi="Times New Roman" w:cs="Times New Roman"/>
          <w:lang w:val="en-GB" w:eastAsia="ko-KR"/>
        </w:rPr>
        <w:t xml:space="preserve"> the all RATs. However, it is expected that the tradeoff between the number of starting location in a slot and the complexity in monitoring the SL channel/signals within the slot should be considered because it will lead to much higher complexity and further specification works.</w:t>
      </w:r>
    </w:p>
    <w:p w14:paraId="429A215A" w14:textId="0B29C1A5" w:rsidR="00FF097C" w:rsidRDefault="00C57B19" w:rsidP="00FF097C">
      <w:pPr>
        <w:pStyle w:val="ae"/>
        <w:keepNext/>
        <w:spacing w:line="276" w:lineRule="auto"/>
      </w:pPr>
      <w:r>
        <w:rPr>
          <w:noProof/>
        </w:rPr>
        <w:drawing>
          <wp:inline distT="0" distB="0" distL="0" distR="0" wp14:anchorId="07819227" wp14:editId="6F1BE4E7">
            <wp:extent cx="6122035" cy="14566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456690"/>
                    </a:xfrm>
                    <a:prstGeom prst="rect">
                      <a:avLst/>
                    </a:prstGeom>
                    <a:noFill/>
                    <a:ln>
                      <a:noFill/>
                    </a:ln>
                  </pic:spPr>
                </pic:pic>
              </a:graphicData>
            </a:graphic>
          </wp:inline>
        </w:drawing>
      </w:r>
    </w:p>
    <w:p w14:paraId="6FC29576" w14:textId="034CCAE3" w:rsidR="00FF097C" w:rsidRDefault="00FF097C" w:rsidP="00B85FAA">
      <w:pPr>
        <w:pStyle w:val="ad"/>
        <w:jc w:val="center"/>
        <w:rPr>
          <w:rFonts w:ascii="Times New Roman" w:hAnsi="Times New Roman" w:cs="Times New Roman"/>
          <w:lang w:val="en-GB" w:eastAsia="ko-KR"/>
        </w:rPr>
      </w:pPr>
      <w:bookmarkStart w:id="11" w:name="_Ref110868648"/>
      <w:r>
        <w:t xml:space="preserve">Figure </w:t>
      </w:r>
      <w:fldSimple w:instr=" SEQ Figure \* ARABIC ">
        <w:r w:rsidR="003C6FF3">
          <w:rPr>
            <w:noProof/>
          </w:rPr>
          <w:t>2</w:t>
        </w:r>
      </w:fldSimple>
      <w:bookmarkEnd w:id="11"/>
      <w:r w:rsidR="00B85FAA">
        <w:t xml:space="preserve">. </w:t>
      </w:r>
      <w:r w:rsidR="00B85FAA">
        <w:rPr>
          <w:rFonts w:hint="eastAsia"/>
          <w:lang w:eastAsia="ko-KR"/>
        </w:rPr>
        <w:t>I</w:t>
      </w:r>
      <w:r w:rsidR="00B85FAA">
        <w:rPr>
          <w:lang w:eastAsia="ko-KR"/>
        </w:rPr>
        <w:t xml:space="preserve">llustration of </w:t>
      </w:r>
      <w:bookmarkStart w:id="12" w:name="_Hlk110953225"/>
      <w:r w:rsidR="00B85FAA">
        <w:rPr>
          <w:lang w:eastAsia="ko-KR"/>
        </w:rPr>
        <w:t>contiguous SL-U data burst transmission</w:t>
      </w:r>
      <w:bookmarkEnd w:id="12"/>
    </w:p>
    <w:p w14:paraId="24A241F3" w14:textId="1480223C" w:rsidR="00CE6CE9" w:rsidRPr="000E5839" w:rsidRDefault="00B85FAA" w:rsidP="00F82624">
      <w:pPr>
        <w:pStyle w:val="ae"/>
        <w:spacing w:line="276" w:lineRule="auto"/>
        <w:rPr>
          <w:rFonts w:ascii="Times New Roman" w:hAnsi="Times New Roman" w:cs="Times New Roman"/>
          <w:b/>
          <w:bCs/>
          <w:u w:val="single"/>
          <w:lang w:val="en-GB" w:eastAsia="ko-KR"/>
        </w:rPr>
      </w:pPr>
      <w:r w:rsidRPr="000E5839">
        <w:rPr>
          <w:rFonts w:ascii="Times New Roman" w:hAnsi="Times New Roman" w:cs="Times New Roman" w:hint="eastAsia"/>
          <w:b/>
          <w:bCs/>
          <w:u w:val="single"/>
          <w:lang w:val="en-GB" w:eastAsia="ko-KR"/>
        </w:rPr>
        <w:t>P</w:t>
      </w:r>
      <w:r w:rsidRPr="000E5839">
        <w:rPr>
          <w:rFonts w:ascii="Times New Roman" w:hAnsi="Times New Roman" w:cs="Times New Roman"/>
          <w:b/>
          <w:bCs/>
          <w:u w:val="single"/>
          <w:lang w:val="en-GB" w:eastAsia="ko-KR"/>
        </w:rPr>
        <w:t xml:space="preserve">roposal </w:t>
      </w:r>
      <w:r w:rsidR="000E5839" w:rsidRPr="000E5839">
        <w:rPr>
          <w:rFonts w:ascii="Times New Roman" w:hAnsi="Times New Roman" w:cs="Times New Roman"/>
          <w:b/>
          <w:bCs/>
          <w:u w:val="single"/>
          <w:lang w:val="en-GB" w:eastAsia="ko-KR"/>
        </w:rPr>
        <w:t>3</w:t>
      </w:r>
      <w:r w:rsidRPr="000E5839">
        <w:rPr>
          <w:rFonts w:ascii="Times New Roman" w:hAnsi="Times New Roman" w:cs="Times New Roman"/>
          <w:b/>
          <w:bCs/>
          <w:u w:val="single"/>
          <w:lang w:val="en-GB" w:eastAsia="ko-KR"/>
        </w:rPr>
        <w:t xml:space="preserve">: </w:t>
      </w:r>
      <w:r w:rsidR="00777576" w:rsidRPr="000E5839">
        <w:rPr>
          <w:rFonts w:ascii="Times New Roman" w:hAnsi="Times New Roman" w:cs="Times New Roman"/>
          <w:b/>
          <w:bCs/>
          <w:u w:val="single"/>
          <w:lang w:val="en-GB" w:eastAsia="ko-KR"/>
        </w:rPr>
        <w:t>It should be considered to support mechanisms to reduce the channel access procedure for SL-U. At least following schemes can be discusssed as a starting point:</w:t>
      </w:r>
    </w:p>
    <w:p w14:paraId="614113DD" w14:textId="3CA52F10" w:rsidR="00777576" w:rsidRPr="000E5839" w:rsidRDefault="00777576" w:rsidP="00777576">
      <w:pPr>
        <w:pStyle w:val="ae"/>
        <w:numPr>
          <w:ilvl w:val="0"/>
          <w:numId w:val="28"/>
        </w:numPr>
        <w:spacing w:line="276" w:lineRule="auto"/>
        <w:rPr>
          <w:rFonts w:ascii="Times New Roman" w:hAnsi="Times New Roman" w:cs="Times New Roman"/>
          <w:b/>
          <w:bCs/>
          <w:u w:val="single"/>
          <w:lang w:val="en-GB" w:eastAsia="ko-KR"/>
        </w:rPr>
      </w:pPr>
      <w:r w:rsidRPr="000E5839">
        <w:rPr>
          <w:rFonts w:ascii="Times New Roman" w:hAnsi="Times New Roman" w:cs="Times New Roman"/>
          <w:b/>
          <w:bCs/>
          <w:u w:val="single"/>
          <w:lang w:val="en-GB" w:eastAsia="ko-KR"/>
        </w:rPr>
        <w:t xml:space="preserve">Signaling on the presence of AGC/Gap symbol, CPE and/or symbol repetition between the SL data burst transmission during </w:t>
      </w:r>
      <w:r w:rsidR="000E5839">
        <w:rPr>
          <w:rFonts w:ascii="Times New Roman" w:hAnsi="Times New Roman" w:cs="Times New Roman"/>
          <w:b/>
          <w:bCs/>
          <w:u w:val="single"/>
          <w:lang w:val="en-GB" w:eastAsia="ko-KR"/>
        </w:rPr>
        <w:t>a</w:t>
      </w:r>
      <w:r w:rsidRPr="000E5839">
        <w:rPr>
          <w:rFonts w:ascii="Times New Roman" w:hAnsi="Times New Roman" w:cs="Times New Roman"/>
          <w:b/>
          <w:bCs/>
          <w:u w:val="single"/>
          <w:lang w:val="en-GB" w:eastAsia="ko-KR"/>
        </w:rPr>
        <w:t xml:space="preserve"> COT</w:t>
      </w:r>
    </w:p>
    <w:p w14:paraId="34AB5A54" w14:textId="335012E8" w:rsidR="00777576" w:rsidRPr="000E5839" w:rsidRDefault="00777576" w:rsidP="00777576">
      <w:pPr>
        <w:pStyle w:val="ae"/>
        <w:numPr>
          <w:ilvl w:val="0"/>
          <w:numId w:val="28"/>
        </w:numPr>
        <w:spacing w:line="276" w:lineRule="auto"/>
        <w:rPr>
          <w:rFonts w:ascii="Times New Roman" w:hAnsi="Times New Roman" w:cs="Times New Roman"/>
          <w:b/>
          <w:bCs/>
          <w:u w:val="single"/>
          <w:lang w:val="en-GB" w:eastAsia="ko-KR"/>
        </w:rPr>
      </w:pPr>
      <w:r w:rsidRPr="000E5839">
        <w:rPr>
          <w:rFonts w:ascii="Times New Roman" w:hAnsi="Times New Roman" w:cs="Times New Roman" w:hint="eastAsia"/>
          <w:b/>
          <w:bCs/>
          <w:u w:val="single"/>
          <w:lang w:val="en-GB" w:eastAsia="ko-KR"/>
        </w:rPr>
        <w:t>M</w:t>
      </w:r>
      <w:r w:rsidRPr="000E5839">
        <w:rPr>
          <w:rFonts w:ascii="Times New Roman" w:hAnsi="Times New Roman" w:cs="Times New Roman"/>
          <w:b/>
          <w:bCs/>
          <w:u w:val="single"/>
          <w:lang w:val="en-GB" w:eastAsia="ko-KR"/>
        </w:rPr>
        <w:t>ulti-slot based PSSCH/PSCCH transmission</w:t>
      </w:r>
      <w:r w:rsidR="00412F9F" w:rsidRPr="000E5839">
        <w:rPr>
          <w:rFonts w:ascii="Times New Roman" w:hAnsi="Times New Roman" w:cs="Times New Roman"/>
          <w:b/>
          <w:bCs/>
          <w:u w:val="single"/>
          <w:lang w:val="en-GB" w:eastAsia="ko-KR"/>
        </w:rPr>
        <w:t xml:space="preserve"> by one SCI signaling</w:t>
      </w:r>
    </w:p>
    <w:p w14:paraId="60BAE215" w14:textId="7370127B" w:rsidR="00412F9F" w:rsidRPr="000E5839" w:rsidRDefault="00412F9F" w:rsidP="00777576">
      <w:pPr>
        <w:pStyle w:val="ae"/>
        <w:numPr>
          <w:ilvl w:val="0"/>
          <w:numId w:val="28"/>
        </w:numPr>
        <w:spacing w:line="276" w:lineRule="auto"/>
        <w:rPr>
          <w:rFonts w:ascii="Times New Roman" w:hAnsi="Times New Roman" w:cs="Times New Roman"/>
          <w:b/>
          <w:bCs/>
          <w:u w:val="single"/>
          <w:lang w:val="en-GB" w:eastAsia="ko-KR"/>
        </w:rPr>
      </w:pPr>
      <w:r w:rsidRPr="000E5839">
        <w:rPr>
          <w:rFonts w:ascii="Times New Roman" w:hAnsi="Times New Roman" w:cs="Times New Roman"/>
          <w:b/>
          <w:bCs/>
          <w:u w:val="single"/>
          <w:lang w:val="en-GB" w:eastAsia="ko-KR"/>
        </w:rPr>
        <w:t>Mini-slot based PSSCH/PSCCH transmission within a SL slot</w:t>
      </w:r>
    </w:p>
    <w:p w14:paraId="30182393" w14:textId="280B5A99" w:rsidR="00777576" w:rsidRDefault="00412F9F" w:rsidP="00777576">
      <w:pPr>
        <w:pStyle w:val="ae"/>
        <w:numPr>
          <w:ilvl w:val="0"/>
          <w:numId w:val="28"/>
        </w:numPr>
        <w:spacing w:line="276" w:lineRule="auto"/>
        <w:rPr>
          <w:rFonts w:ascii="Times New Roman" w:hAnsi="Times New Roman" w:cs="Times New Roman"/>
          <w:b/>
          <w:bCs/>
          <w:u w:val="single"/>
          <w:lang w:val="en-GB" w:eastAsia="ko-KR"/>
        </w:rPr>
      </w:pPr>
      <w:r w:rsidRPr="000E5839">
        <w:rPr>
          <w:rFonts w:ascii="Times New Roman" w:hAnsi="Times New Roman" w:cs="Times New Roman"/>
          <w:b/>
          <w:bCs/>
          <w:u w:val="single"/>
          <w:lang w:val="en-GB" w:eastAsia="ko-KR"/>
        </w:rPr>
        <w:t xml:space="preserve">Impacts on </w:t>
      </w:r>
      <w:r w:rsidR="00777576" w:rsidRPr="000E5839">
        <w:rPr>
          <w:rFonts w:ascii="Times New Roman" w:hAnsi="Times New Roman" w:cs="Times New Roman"/>
          <w:b/>
          <w:bCs/>
          <w:u w:val="single"/>
          <w:lang w:val="en-GB" w:eastAsia="ko-KR"/>
        </w:rPr>
        <w:t>PSSCH rate matching</w:t>
      </w:r>
      <w:r w:rsidRPr="000E5839">
        <w:rPr>
          <w:rFonts w:ascii="Times New Roman" w:hAnsi="Times New Roman" w:cs="Times New Roman"/>
          <w:b/>
          <w:bCs/>
          <w:u w:val="single"/>
          <w:lang w:val="en-GB" w:eastAsia="ko-KR"/>
        </w:rPr>
        <w:t xml:space="preserve"> if such mechanisms are applied</w:t>
      </w:r>
    </w:p>
    <w:p w14:paraId="569F54A1" w14:textId="0F099C24" w:rsidR="000E5839" w:rsidRPr="000E5839" w:rsidRDefault="000E5839" w:rsidP="00777576">
      <w:pPr>
        <w:pStyle w:val="ae"/>
        <w:numPr>
          <w:ilvl w:val="0"/>
          <w:numId w:val="28"/>
        </w:numPr>
        <w:spacing w:line="276" w:lineRule="auto"/>
        <w:rPr>
          <w:rFonts w:ascii="Times New Roman" w:hAnsi="Times New Roman" w:cs="Times New Roman"/>
          <w:b/>
          <w:bCs/>
          <w:u w:val="single"/>
          <w:lang w:val="en-GB" w:eastAsia="ko-KR"/>
        </w:rPr>
      </w:pPr>
      <w:r>
        <w:rPr>
          <w:rFonts w:ascii="Times New Roman" w:hAnsi="Times New Roman" w:cs="Times New Roman"/>
          <w:b/>
          <w:bCs/>
          <w:u w:val="single"/>
          <w:lang w:val="en-GB" w:eastAsia="ko-KR"/>
        </w:rPr>
        <w:t>Resource allocation of PSSCH, PSCCH, PSFCH and SL RS in the new type of SL slots if supported</w:t>
      </w:r>
    </w:p>
    <w:p w14:paraId="4D14650A" w14:textId="2275084D" w:rsidR="00412F9F" w:rsidRDefault="00412F9F" w:rsidP="00412F9F">
      <w:pPr>
        <w:pStyle w:val="ae"/>
        <w:spacing w:line="276" w:lineRule="auto"/>
        <w:rPr>
          <w:rFonts w:ascii="Times New Roman" w:hAnsi="Times New Roman" w:cs="Times New Roman"/>
          <w:lang w:val="en-GB" w:eastAsia="ko-KR"/>
        </w:rPr>
      </w:pPr>
    </w:p>
    <w:p w14:paraId="34BE1B9D" w14:textId="08FF682D" w:rsidR="00DF2D69" w:rsidRDefault="00DF2D69" w:rsidP="00DF2D69">
      <w:pPr>
        <w:pStyle w:val="2"/>
        <w:rPr>
          <w:rFonts w:eastAsiaTheme="minorEastAsia"/>
          <w:lang w:eastAsia="ko-KR"/>
        </w:rPr>
      </w:pPr>
      <w:r>
        <w:t>PSCCH/PSSCH</w:t>
      </w:r>
      <w:r>
        <w:rPr>
          <w:rFonts w:eastAsiaTheme="minorEastAsia"/>
          <w:lang w:eastAsia="ko-KR"/>
        </w:rPr>
        <w:t xml:space="preserve"> </w:t>
      </w:r>
    </w:p>
    <w:p w14:paraId="494C2A8A" w14:textId="79105586" w:rsidR="00B85FAA" w:rsidRDefault="00791978" w:rsidP="00B85FAA">
      <w:pPr>
        <w:rPr>
          <w:rFonts w:eastAsiaTheme="minorEastAsia"/>
          <w:lang w:eastAsia="ko-KR"/>
        </w:rPr>
      </w:pPr>
      <w:r>
        <w:rPr>
          <w:rFonts w:eastAsiaTheme="minorEastAsia" w:hint="eastAsia"/>
          <w:lang w:eastAsia="ko-KR"/>
        </w:rPr>
        <w:t>A</w:t>
      </w:r>
      <w:r>
        <w:rPr>
          <w:rFonts w:eastAsiaTheme="minorEastAsia"/>
          <w:lang w:eastAsia="ko-KR"/>
        </w:rPr>
        <w:t>s discussed in section 2.1, the interlaced</w:t>
      </w:r>
      <w:r w:rsidR="0069570C">
        <w:rPr>
          <w:rFonts w:eastAsiaTheme="minorEastAsia"/>
          <w:lang w:eastAsia="ko-KR"/>
        </w:rPr>
        <w:t xml:space="preserve"> based SL transmission including PSCCH/PSSCH has been discussed to meet the OCB and PSD requirements on unlicensed spectrum, leverging from the NR-U UL waveforms. For 15/30KHz SCS, PSCCH/PSSCH has 10/5 interlaces for resource allocation, respectively.</w:t>
      </w:r>
    </w:p>
    <w:p w14:paraId="02ADE7CD" w14:textId="52482225" w:rsidR="00295DF8" w:rsidRDefault="00295DF8" w:rsidP="00B85FAA">
      <w:pPr>
        <w:rPr>
          <w:rFonts w:eastAsiaTheme="minorEastAsia"/>
          <w:lang w:eastAsia="ko-KR"/>
        </w:rPr>
      </w:pPr>
      <w:r>
        <w:rPr>
          <w:rFonts w:eastAsiaTheme="minorEastAsia" w:hint="eastAsia"/>
          <w:lang w:eastAsia="ko-KR"/>
        </w:rPr>
        <w:t>I</w:t>
      </w:r>
      <w:r>
        <w:rPr>
          <w:rFonts w:eastAsiaTheme="minorEastAsia"/>
          <w:lang w:eastAsia="ko-KR"/>
        </w:rPr>
        <w:t xml:space="preserve">n Rel-16/17 NR-U, interlace and RBS based resource allocation is basic resource unit for data/control transmission while </w:t>
      </w:r>
      <w:r w:rsidR="00A60676">
        <w:rPr>
          <w:rFonts w:eastAsiaTheme="minorEastAsia"/>
          <w:lang w:eastAsia="ko-KR"/>
        </w:rPr>
        <w:t>it</w:t>
      </w:r>
      <w:r>
        <w:rPr>
          <w:rFonts w:eastAsiaTheme="minorEastAsia"/>
          <w:lang w:eastAsia="ko-KR"/>
        </w:rPr>
        <w:t xml:space="preserve"> can be defined </w:t>
      </w:r>
      <w:r w:rsidR="00A60676">
        <w:rPr>
          <w:rFonts w:eastAsiaTheme="minorEastAsia"/>
          <w:lang w:eastAsia="ko-KR"/>
        </w:rPr>
        <w:t>for SL-U using</w:t>
      </w:r>
      <w:r>
        <w:rPr>
          <w:rFonts w:eastAsiaTheme="minorEastAsia"/>
          <w:lang w:eastAsia="ko-KR"/>
        </w:rPr>
        <w:t xml:space="preserve"> both interlace</w:t>
      </w:r>
      <w:r w:rsidR="00A60676">
        <w:rPr>
          <w:rFonts w:eastAsiaTheme="minorEastAsia"/>
          <w:lang w:eastAsia="ko-KR"/>
        </w:rPr>
        <w:t>/</w:t>
      </w:r>
      <w:r>
        <w:rPr>
          <w:rFonts w:eastAsiaTheme="minorEastAsia"/>
          <w:lang w:eastAsia="ko-KR"/>
        </w:rPr>
        <w:t xml:space="preserve">RBS from NR-U and </w:t>
      </w:r>
      <w:r w:rsidR="00A60676">
        <w:rPr>
          <w:rFonts w:eastAsiaTheme="minorEastAsia"/>
          <w:lang w:eastAsia="ko-KR"/>
        </w:rPr>
        <w:t>subchannel from NR SL. Considering SL-U design guidance in SI description that the legacy designs from both NR-U and SL should be reused as much as possible, it is beneficial to fully reuse the interlace/RBS and subchannel units for PSCCH/PSSCH and so on in SL-U.</w:t>
      </w:r>
    </w:p>
    <w:p w14:paraId="4EF44163" w14:textId="4EA1E6AA" w:rsidR="0011633F" w:rsidRDefault="0011633F" w:rsidP="00B85FAA">
      <w:pPr>
        <w:rPr>
          <w:rFonts w:eastAsiaTheme="minorEastAsia"/>
          <w:lang w:eastAsia="ko-KR"/>
        </w:rPr>
      </w:pPr>
    </w:p>
    <w:p w14:paraId="476EC286" w14:textId="46231AA6" w:rsidR="0011633F" w:rsidRPr="00F012EC" w:rsidRDefault="0011633F" w:rsidP="0011633F">
      <w:pPr>
        <w:pStyle w:val="20"/>
        <w:spacing w:before="120"/>
        <w:rPr>
          <w:rFonts w:ascii="Arial" w:hAnsi="Arial" w:cs="Arial"/>
        </w:rPr>
      </w:pPr>
      <w:r w:rsidRPr="00F012EC">
        <w:rPr>
          <w:rFonts w:ascii="Arial" w:hAnsi="Arial" w:cs="Arial"/>
        </w:rPr>
        <w:lastRenderedPageBreak/>
        <w:t>PSCCH resource mapping</w:t>
      </w:r>
    </w:p>
    <w:p w14:paraId="136B4956" w14:textId="24FDBC3C" w:rsidR="00BE1CA5" w:rsidRDefault="00BE1CA5" w:rsidP="00E10200">
      <w:pPr>
        <w:jc w:val="both"/>
        <w:rPr>
          <w:rFonts w:eastAsiaTheme="minorEastAsia"/>
          <w:lang w:eastAsia="ko-KR"/>
        </w:rPr>
      </w:pPr>
      <w:r>
        <w:rPr>
          <w:rFonts w:eastAsiaTheme="minorEastAsia"/>
          <w:lang w:eastAsia="ko-KR"/>
        </w:rPr>
        <w:t xml:space="preserve">Assuming the interlace and RBS resource units for SL-U, one PSCCH will </w:t>
      </w:r>
      <w:r w:rsidR="007B7E3E">
        <w:rPr>
          <w:rFonts w:eastAsiaTheme="minorEastAsia"/>
          <w:lang w:eastAsia="ko-KR"/>
        </w:rPr>
        <w:t xml:space="preserve">occupy at least 1 interlace within one subchannel. In </w:t>
      </w:r>
      <w:r w:rsidR="007B7E3E">
        <w:rPr>
          <w:rFonts w:eastAsiaTheme="minorEastAsia"/>
          <w:lang w:eastAsia="ko-KR"/>
        </w:rPr>
        <w:fldChar w:fldCharType="begin"/>
      </w:r>
      <w:r w:rsidR="007B7E3E">
        <w:rPr>
          <w:rFonts w:eastAsiaTheme="minorEastAsia"/>
          <w:lang w:eastAsia="ko-KR"/>
        </w:rPr>
        <w:instrText xml:space="preserve"> REF _Ref110943190 \h  \* MERGEFORMAT </w:instrText>
      </w:r>
      <w:r w:rsidR="007B7E3E">
        <w:rPr>
          <w:rFonts w:eastAsiaTheme="minorEastAsia"/>
          <w:lang w:eastAsia="ko-KR"/>
        </w:rPr>
      </w:r>
      <w:r w:rsidR="007B7E3E">
        <w:rPr>
          <w:rFonts w:eastAsiaTheme="minorEastAsia"/>
          <w:lang w:eastAsia="ko-KR"/>
        </w:rPr>
        <w:fldChar w:fldCharType="separate"/>
      </w:r>
      <w:r w:rsidR="007B7E3E" w:rsidRPr="00E10200">
        <w:rPr>
          <w:rFonts w:eastAsiaTheme="minorEastAsia"/>
          <w:lang w:eastAsia="ko-KR"/>
        </w:rPr>
        <w:t>Figure 3</w:t>
      </w:r>
      <w:r w:rsidR="007B7E3E">
        <w:rPr>
          <w:rFonts w:eastAsiaTheme="minorEastAsia"/>
          <w:lang w:eastAsia="ko-KR"/>
        </w:rPr>
        <w:fldChar w:fldCharType="end"/>
      </w:r>
      <w:r w:rsidR="007B7E3E">
        <w:rPr>
          <w:rFonts w:eastAsiaTheme="minorEastAsia"/>
          <w:lang w:eastAsia="ko-KR"/>
        </w:rPr>
        <w:t xml:space="preserve">, if a Tx UE successes to occupy two adjacent RBSs after LBT procedure to transmit PSCCH/PSSCH, it can be determined to transmit the PSCCH </w:t>
      </w:r>
      <w:r w:rsidR="00F012EC">
        <w:rPr>
          <w:rFonts w:eastAsiaTheme="minorEastAsia"/>
          <w:lang w:eastAsia="ko-KR"/>
        </w:rPr>
        <w:t xml:space="preserve">only one RBS (e.g. lowest RBS index) </w:t>
      </w:r>
      <w:r w:rsidR="007B7E3E">
        <w:rPr>
          <w:rFonts w:eastAsiaTheme="minorEastAsia"/>
          <w:lang w:eastAsia="ko-KR"/>
        </w:rPr>
        <w:t xml:space="preserve">among </w:t>
      </w:r>
      <w:r w:rsidR="00F012EC">
        <w:rPr>
          <w:rFonts w:eastAsiaTheme="minorEastAsia"/>
          <w:lang w:eastAsia="ko-KR"/>
        </w:rPr>
        <w:t>the two adjacent RBSs, while the PSCCH can be dupplicated on both two adjacent RBSs to improve the PSCCH reception performance. Both PSCCH resource mapping are assumed to be</w:t>
      </w:r>
      <w:r w:rsidR="00A860C3">
        <w:rPr>
          <w:rFonts w:eastAsiaTheme="minorEastAsia"/>
          <w:lang w:eastAsia="ko-KR"/>
        </w:rPr>
        <w:t xml:space="preserve"> allocated on the frequency resources only within a RBS although PSSCH resource allocation is allowed to be mapped on the guardband between the adjacent RBSs given that the LBT is successed on the adjacent RBSs. Because other SL UEs can’t recognize which RBS (common for all SL UEs) </w:t>
      </w:r>
      <w:r w:rsidR="00227776">
        <w:rPr>
          <w:rFonts w:eastAsiaTheme="minorEastAsia"/>
          <w:lang w:eastAsia="ko-KR"/>
        </w:rPr>
        <w:t>are used for PSCCH/PSSCH in advanced when they are performing PSCCH blind detection in the configured RBSs.</w:t>
      </w:r>
    </w:p>
    <w:p w14:paraId="2C9F7A19" w14:textId="77777777" w:rsidR="00E10200" w:rsidRDefault="00295DF8" w:rsidP="00E10200">
      <w:pPr>
        <w:keepNext/>
        <w:jc w:val="center"/>
      </w:pPr>
      <w:r>
        <w:rPr>
          <w:rFonts w:hint="eastAsia"/>
          <w:noProof/>
        </w:rPr>
        <w:drawing>
          <wp:inline distT="0" distB="0" distL="0" distR="0" wp14:anchorId="657224EC" wp14:editId="7A7502CA">
            <wp:extent cx="5667632" cy="1867888"/>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91926" cy="1875895"/>
                    </a:xfrm>
                    <a:prstGeom prst="rect">
                      <a:avLst/>
                    </a:prstGeom>
                    <a:noFill/>
                    <a:ln>
                      <a:noFill/>
                    </a:ln>
                  </pic:spPr>
                </pic:pic>
              </a:graphicData>
            </a:graphic>
          </wp:inline>
        </w:drawing>
      </w:r>
    </w:p>
    <w:p w14:paraId="18843D3F" w14:textId="0C829BB6" w:rsidR="00295DF8" w:rsidRDefault="00E10200" w:rsidP="00E10200">
      <w:pPr>
        <w:pStyle w:val="ad"/>
        <w:jc w:val="center"/>
        <w:rPr>
          <w:rFonts w:eastAsiaTheme="minorEastAsia"/>
          <w:lang w:eastAsia="ko-KR"/>
        </w:rPr>
      </w:pPr>
      <w:bookmarkStart w:id="13" w:name="_Ref110943190"/>
      <w:r>
        <w:t xml:space="preserve">Figure </w:t>
      </w:r>
      <w:fldSimple w:instr=" SEQ Figure \* ARABIC ">
        <w:r w:rsidR="003C6FF3">
          <w:rPr>
            <w:noProof/>
          </w:rPr>
          <w:t>3</w:t>
        </w:r>
      </w:fldSimple>
      <w:bookmarkEnd w:id="13"/>
      <w:r>
        <w:t xml:space="preserve"> </w:t>
      </w:r>
      <w:r>
        <w:rPr>
          <w:rFonts w:hint="eastAsia"/>
          <w:lang w:eastAsia="ko-KR"/>
        </w:rPr>
        <w:t>P</w:t>
      </w:r>
      <w:r>
        <w:rPr>
          <w:lang w:eastAsia="ko-KR"/>
        </w:rPr>
        <w:t>SCCH resource mapping only within one LBT BW(RBS)</w:t>
      </w:r>
    </w:p>
    <w:p w14:paraId="787C31AD" w14:textId="77777777" w:rsidR="00E10200" w:rsidRDefault="00295DF8" w:rsidP="00E10200">
      <w:pPr>
        <w:keepNext/>
        <w:jc w:val="center"/>
      </w:pPr>
      <w:r>
        <w:rPr>
          <w:noProof/>
        </w:rPr>
        <w:drawing>
          <wp:inline distT="0" distB="0" distL="0" distR="0" wp14:anchorId="5D4E24A0" wp14:editId="66DAF5B0">
            <wp:extent cx="5741773" cy="2037251"/>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85" cy="2042648"/>
                    </a:xfrm>
                    <a:prstGeom prst="rect">
                      <a:avLst/>
                    </a:prstGeom>
                    <a:noFill/>
                    <a:ln>
                      <a:noFill/>
                    </a:ln>
                  </pic:spPr>
                </pic:pic>
              </a:graphicData>
            </a:graphic>
          </wp:inline>
        </w:drawing>
      </w:r>
    </w:p>
    <w:p w14:paraId="239389D5" w14:textId="14396692" w:rsidR="00295DF8" w:rsidRDefault="00E10200" w:rsidP="00E10200">
      <w:pPr>
        <w:pStyle w:val="ad"/>
        <w:jc w:val="center"/>
        <w:rPr>
          <w:rFonts w:eastAsiaTheme="minorEastAsia"/>
          <w:lang w:eastAsia="ko-KR"/>
        </w:rPr>
      </w:pPr>
      <w:bookmarkStart w:id="14" w:name="_Ref110943192"/>
      <w:r>
        <w:t xml:space="preserve">Figure </w:t>
      </w:r>
      <w:fldSimple w:instr=" SEQ Figure \* ARABIC ">
        <w:r w:rsidR="003C6FF3">
          <w:rPr>
            <w:noProof/>
          </w:rPr>
          <w:t>4</w:t>
        </w:r>
      </w:fldSimple>
      <w:bookmarkEnd w:id="14"/>
      <w:r>
        <w:t xml:space="preserve"> </w:t>
      </w:r>
      <w:r>
        <w:rPr>
          <w:rFonts w:hint="eastAsia"/>
          <w:lang w:eastAsia="ko-KR"/>
        </w:rPr>
        <w:t>P</w:t>
      </w:r>
      <w:r>
        <w:rPr>
          <w:lang w:eastAsia="ko-KR"/>
        </w:rPr>
        <w:t>SCCH resource mapping within more than one LBT BW(RBS)</w:t>
      </w:r>
    </w:p>
    <w:p w14:paraId="147B9EA6" w14:textId="6971AA95" w:rsidR="007F2B15" w:rsidRPr="000E5839" w:rsidRDefault="007F2B15" w:rsidP="007F2B15">
      <w:pPr>
        <w:pStyle w:val="ae"/>
        <w:spacing w:line="276" w:lineRule="auto"/>
        <w:rPr>
          <w:rFonts w:ascii="Times New Roman" w:hAnsi="Times New Roman" w:cs="Times New Roman"/>
          <w:b/>
          <w:bCs/>
          <w:u w:val="single"/>
          <w:lang w:val="en-GB" w:eastAsia="ko-KR"/>
        </w:rPr>
      </w:pPr>
      <w:r w:rsidRPr="000E5839">
        <w:rPr>
          <w:rFonts w:ascii="Times New Roman" w:hAnsi="Times New Roman" w:cs="Times New Roman" w:hint="eastAsia"/>
          <w:b/>
          <w:bCs/>
          <w:u w:val="single"/>
          <w:lang w:val="en-GB" w:eastAsia="ko-KR"/>
        </w:rPr>
        <w:t>P</w:t>
      </w:r>
      <w:r w:rsidRPr="000E5839">
        <w:rPr>
          <w:rFonts w:ascii="Times New Roman" w:hAnsi="Times New Roman" w:cs="Times New Roman"/>
          <w:b/>
          <w:bCs/>
          <w:u w:val="single"/>
          <w:lang w:val="en-GB" w:eastAsia="ko-KR"/>
        </w:rPr>
        <w:t xml:space="preserve">roposal </w:t>
      </w:r>
      <w:r>
        <w:rPr>
          <w:rFonts w:ascii="Times New Roman" w:hAnsi="Times New Roman" w:cs="Times New Roman"/>
          <w:b/>
          <w:bCs/>
          <w:u w:val="single"/>
          <w:lang w:val="en-GB" w:eastAsia="ko-KR"/>
        </w:rPr>
        <w:t>4</w:t>
      </w:r>
      <w:r w:rsidRPr="000E5839">
        <w:rPr>
          <w:rFonts w:ascii="Times New Roman" w:hAnsi="Times New Roman" w:cs="Times New Roman"/>
          <w:b/>
          <w:bCs/>
          <w:u w:val="single"/>
          <w:lang w:val="en-GB" w:eastAsia="ko-KR"/>
        </w:rPr>
        <w:t xml:space="preserve">: </w:t>
      </w:r>
      <w:r>
        <w:rPr>
          <w:rFonts w:ascii="Times New Roman" w:hAnsi="Times New Roman" w:cs="Times New Roman"/>
          <w:b/>
          <w:bCs/>
          <w:u w:val="single"/>
          <w:lang w:val="en-GB" w:eastAsia="ko-KR"/>
        </w:rPr>
        <w:t xml:space="preserve">It is benefitial to consider </w:t>
      </w:r>
      <w:r>
        <w:rPr>
          <w:rFonts w:ascii="Times New Roman" w:hAnsi="Times New Roman" w:cs="Times New Roman" w:hint="eastAsia"/>
          <w:b/>
          <w:bCs/>
          <w:u w:val="single"/>
          <w:lang w:val="en-GB" w:eastAsia="ko-KR"/>
        </w:rPr>
        <w:t>P</w:t>
      </w:r>
      <w:r>
        <w:rPr>
          <w:rFonts w:ascii="Times New Roman" w:hAnsi="Times New Roman" w:cs="Times New Roman"/>
          <w:b/>
          <w:bCs/>
          <w:u w:val="single"/>
          <w:lang w:val="en-GB" w:eastAsia="ko-KR"/>
        </w:rPr>
        <w:t xml:space="preserve">SCCH resource mapping </w:t>
      </w:r>
      <w:r w:rsidR="00BE1CA5">
        <w:rPr>
          <w:rFonts w:ascii="Times New Roman" w:hAnsi="Times New Roman" w:cs="Times New Roman"/>
          <w:b/>
          <w:bCs/>
          <w:u w:val="single"/>
          <w:lang w:val="en-GB" w:eastAsia="ko-KR"/>
        </w:rPr>
        <w:t>with following design:</w:t>
      </w:r>
    </w:p>
    <w:p w14:paraId="65820505" w14:textId="6B5130A5" w:rsidR="007F2B15" w:rsidRDefault="00BE1CA5" w:rsidP="007F2B15">
      <w:pPr>
        <w:pStyle w:val="ae"/>
        <w:numPr>
          <w:ilvl w:val="0"/>
          <w:numId w:val="28"/>
        </w:numPr>
        <w:spacing w:line="276" w:lineRule="auto"/>
        <w:rPr>
          <w:rFonts w:ascii="Times New Roman" w:hAnsi="Times New Roman" w:cs="Times New Roman"/>
          <w:b/>
          <w:bCs/>
          <w:u w:val="single"/>
          <w:lang w:val="en-GB" w:eastAsia="ko-KR"/>
        </w:rPr>
      </w:pPr>
      <w:r>
        <w:rPr>
          <w:rFonts w:ascii="Times New Roman" w:hAnsi="Times New Roman" w:cs="Times New Roman" w:hint="eastAsia"/>
          <w:b/>
          <w:bCs/>
          <w:u w:val="single"/>
          <w:lang w:val="en-GB" w:eastAsia="ko-KR"/>
        </w:rPr>
        <w:t>P</w:t>
      </w:r>
      <w:r>
        <w:rPr>
          <w:rFonts w:ascii="Times New Roman" w:hAnsi="Times New Roman" w:cs="Times New Roman"/>
          <w:b/>
          <w:bCs/>
          <w:u w:val="single"/>
          <w:lang w:val="en-GB" w:eastAsia="ko-KR"/>
        </w:rPr>
        <w:t>SCCH resource is allocated only within a LBT BW (RBS)</w:t>
      </w:r>
    </w:p>
    <w:p w14:paraId="5B487B76" w14:textId="4B070DE2" w:rsidR="00BE1CA5" w:rsidRPr="000E5839" w:rsidRDefault="00BE1CA5" w:rsidP="007F2B15">
      <w:pPr>
        <w:pStyle w:val="ae"/>
        <w:numPr>
          <w:ilvl w:val="0"/>
          <w:numId w:val="28"/>
        </w:numPr>
        <w:spacing w:line="276" w:lineRule="auto"/>
        <w:rPr>
          <w:rFonts w:ascii="Times New Roman" w:hAnsi="Times New Roman" w:cs="Times New Roman"/>
          <w:b/>
          <w:bCs/>
          <w:u w:val="single"/>
          <w:lang w:val="en-GB" w:eastAsia="ko-KR"/>
        </w:rPr>
      </w:pPr>
      <w:r>
        <w:rPr>
          <w:rFonts w:ascii="Times New Roman" w:hAnsi="Times New Roman" w:cs="Times New Roman" w:hint="eastAsia"/>
          <w:b/>
          <w:bCs/>
          <w:u w:val="single"/>
          <w:lang w:val="en-GB" w:eastAsia="ko-KR"/>
        </w:rPr>
        <w:t>P</w:t>
      </w:r>
      <w:r>
        <w:rPr>
          <w:rFonts w:ascii="Times New Roman" w:hAnsi="Times New Roman" w:cs="Times New Roman"/>
          <w:b/>
          <w:bCs/>
          <w:u w:val="single"/>
          <w:lang w:val="en-GB" w:eastAsia="ko-KR"/>
        </w:rPr>
        <w:t xml:space="preserve">SCCH resource can be allocated within more than one LBT BW (RBSs) (except guard band </w:t>
      </w:r>
      <w:r w:rsidR="00227776">
        <w:rPr>
          <w:rFonts w:ascii="Times New Roman" w:hAnsi="Times New Roman" w:cs="Times New Roman"/>
          <w:b/>
          <w:bCs/>
          <w:u w:val="single"/>
          <w:lang w:val="en-GB" w:eastAsia="ko-KR"/>
        </w:rPr>
        <w:t>between</w:t>
      </w:r>
      <w:r>
        <w:rPr>
          <w:rFonts w:ascii="Times New Roman" w:hAnsi="Times New Roman" w:cs="Times New Roman"/>
          <w:b/>
          <w:bCs/>
          <w:u w:val="single"/>
          <w:lang w:val="en-GB" w:eastAsia="ko-KR"/>
        </w:rPr>
        <w:t xml:space="preserve"> adjacent RBS</w:t>
      </w:r>
      <w:r w:rsidR="00227776">
        <w:rPr>
          <w:rFonts w:ascii="Times New Roman" w:hAnsi="Times New Roman" w:cs="Times New Roman"/>
          <w:b/>
          <w:bCs/>
          <w:u w:val="single"/>
          <w:lang w:val="en-GB" w:eastAsia="ko-KR"/>
        </w:rPr>
        <w:t>s</w:t>
      </w:r>
      <w:r>
        <w:rPr>
          <w:rFonts w:ascii="Times New Roman" w:hAnsi="Times New Roman" w:cs="Times New Roman"/>
          <w:b/>
          <w:bCs/>
          <w:u w:val="single"/>
          <w:lang w:val="en-GB" w:eastAsia="ko-KR"/>
        </w:rPr>
        <w:t>)</w:t>
      </w:r>
    </w:p>
    <w:p w14:paraId="2F4232A8" w14:textId="2F2FC3E5" w:rsidR="00295DF8" w:rsidRDefault="00295DF8" w:rsidP="00B85FAA">
      <w:pPr>
        <w:rPr>
          <w:rFonts w:eastAsiaTheme="minorEastAsia"/>
          <w:lang w:eastAsia="ko-KR"/>
        </w:rPr>
      </w:pPr>
    </w:p>
    <w:p w14:paraId="279E2D0C" w14:textId="03EE65FE" w:rsidR="000102A7" w:rsidRDefault="000102A7" w:rsidP="003C6FF3">
      <w:pPr>
        <w:rPr>
          <w:rFonts w:eastAsiaTheme="minorEastAsia"/>
          <w:lang w:eastAsia="ko-KR"/>
        </w:rPr>
      </w:pPr>
      <w:r>
        <w:rPr>
          <w:rFonts w:eastAsiaTheme="minorEastAsia" w:hint="eastAsia"/>
          <w:lang w:eastAsia="ko-KR"/>
        </w:rPr>
        <w:t>I</w:t>
      </w:r>
      <w:r>
        <w:rPr>
          <w:rFonts w:eastAsiaTheme="minorEastAsia"/>
          <w:lang w:eastAsia="ko-KR"/>
        </w:rPr>
        <w:t xml:space="preserve">n Rel-16/17 SL PSCCH time/frequency resource configuration by higher layer signaling, </w:t>
      </w:r>
    </w:p>
    <w:p w14:paraId="63F4D134" w14:textId="46225416" w:rsidR="000102A7" w:rsidRDefault="000102A7" w:rsidP="000102A7">
      <w:pPr>
        <w:pStyle w:val="a5"/>
        <w:numPr>
          <w:ilvl w:val="0"/>
          <w:numId w:val="31"/>
        </w:numPr>
        <w:ind w:firstLineChars="0"/>
        <w:rPr>
          <w:rFonts w:eastAsiaTheme="minorEastAsia"/>
          <w:lang w:eastAsia="ko-KR"/>
        </w:rPr>
      </w:pPr>
      <w:r>
        <w:rPr>
          <w:rFonts w:eastAsiaTheme="minorEastAsia"/>
          <w:lang w:eastAsia="ko-KR"/>
        </w:rPr>
        <w:t>In time domain: two or three OFDM symbols (starting to second OFDM symbol after AGC symbol)</w:t>
      </w:r>
    </w:p>
    <w:p w14:paraId="2E009959" w14:textId="0C11D9A3" w:rsidR="000102A7" w:rsidRPr="000102A7" w:rsidRDefault="000102A7" w:rsidP="000102A7">
      <w:pPr>
        <w:pStyle w:val="a5"/>
        <w:numPr>
          <w:ilvl w:val="0"/>
          <w:numId w:val="31"/>
        </w:numPr>
        <w:ind w:firstLineChars="0"/>
        <w:rPr>
          <w:rFonts w:eastAsiaTheme="minorEastAsia"/>
          <w:lang w:eastAsia="ko-KR"/>
        </w:rPr>
      </w:pPr>
      <w:r>
        <w:rPr>
          <w:rFonts w:eastAsiaTheme="minorEastAsia" w:hint="eastAsia"/>
          <w:lang w:eastAsia="ko-KR"/>
        </w:rPr>
        <w:t>I</w:t>
      </w:r>
      <w:r>
        <w:rPr>
          <w:rFonts w:eastAsiaTheme="minorEastAsia"/>
          <w:lang w:eastAsia="ko-KR"/>
        </w:rPr>
        <w:t xml:space="preserve">n frequency domain: </w:t>
      </w:r>
      <w:r w:rsidRPr="003C6FF3">
        <w:rPr>
          <w:rFonts w:eastAsiaTheme="minorEastAsia"/>
          <w:lang w:eastAsia="ko-KR"/>
        </w:rPr>
        <w:t>{10, 12, 15, 20, 25} PRB</w:t>
      </w:r>
      <w:r>
        <w:rPr>
          <w:rFonts w:eastAsiaTheme="minorEastAsia"/>
          <w:lang w:eastAsia="ko-KR"/>
        </w:rPr>
        <w:t>s, the configured RB is confined in one subchannel</w:t>
      </w:r>
    </w:p>
    <w:p w14:paraId="067FF14A" w14:textId="14E8FD78" w:rsidR="000102A7" w:rsidRDefault="00C43D17" w:rsidP="003C6FF3">
      <w:pPr>
        <w:rPr>
          <w:rFonts w:eastAsiaTheme="minorEastAsia"/>
          <w:lang w:eastAsia="ko-KR"/>
        </w:rPr>
      </w:pPr>
      <w:r>
        <w:rPr>
          <w:rFonts w:eastAsiaTheme="minorEastAsia" w:hint="eastAsia"/>
          <w:lang w:eastAsia="ko-KR"/>
        </w:rPr>
        <w:t>T</w:t>
      </w:r>
      <w:r>
        <w:rPr>
          <w:rFonts w:eastAsiaTheme="minorEastAsia"/>
          <w:lang w:eastAsia="ko-KR"/>
        </w:rPr>
        <w:t>he following tables shows the potential resource allocation units to use PSCCH/PSSCH transmission within a LBT BW (RBS)</w:t>
      </w:r>
      <w:r w:rsidR="00D50218">
        <w:rPr>
          <w:rFonts w:eastAsiaTheme="minorEastAsia"/>
          <w:lang w:eastAsia="ko-KR"/>
        </w:rPr>
        <w:t xml:space="preserve"> for SL-U, when considering legacy NR-U resource units e.g. RBS and interlace, as well as SL resource unit e.g., subchannel. </w:t>
      </w:r>
    </w:p>
    <w:p w14:paraId="3CDC66DE" w14:textId="0E594D47" w:rsidR="000102A7" w:rsidRPr="000102A7" w:rsidRDefault="000102A7" w:rsidP="000102A7">
      <w:pPr>
        <w:overflowPunct/>
        <w:autoSpaceDE/>
        <w:autoSpaceDN/>
        <w:adjustRightInd/>
        <w:spacing w:before="120" w:after="120" w:line="300" w:lineRule="auto"/>
        <w:jc w:val="center"/>
        <w:textAlignment w:val="auto"/>
        <w:rPr>
          <w:rFonts w:ascii="Arial" w:eastAsia="나눔바른고딕" w:hAnsi="Arial"/>
          <w:lang w:val="en-US" w:eastAsia="ko-KR" w:bidi="en-US"/>
        </w:rPr>
      </w:pPr>
      <w:r w:rsidRPr="000102A7">
        <w:rPr>
          <w:rFonts w:ascii="Arial" w:eastAsia="나눔바른고딕" w:hAnsi="Arial" w:hint="eastAsia"/>
          <w:lang w:val="en-US" w:eastAsia="ko-KR" w:bidi="en-US"/>
        </w:rPr>
        <w:t>S</w:t>
      </w:r>
      <w:r w:rsidRPr="000102A7">
        <w:rPr>
          <w:rFonts w:ascii="Arial" w:eastAsia="나눔바른고딕" w:hAnsi="Arial"/>
          <w:lang w:val="en-US" w:eastAsia="ko-KR" w:bidi="en-US"/>
        </w:rPr>
        <w:t>CS 15kHz, LBT BW(RBS) = 100 or 110 RBs @20MHz (</w:t>
      </w:r>
      <w:r>
        <w:rPr>
          <w:rFonts w:ascii="Arial" w:eastAsia="나눔바른고딕" w:hAnsi="Arial"/>
          <w:lang w:val="en-US" w:eastAsia="ko-KR" w:bidi="en-US"/>
        </w:rPr>
        <w:t>LBT BW</w:t>
      </w:r>
      <w:r w:rsidRPr="000102A7">
        <w:rPr>
          <w:rFonts w:ascii="Arial" w:eastAsia="나눔바른고딕" w:hAnsi="Arial" w:hint="eastAsia"/>
          <w:lang w:val="en-US" w:eastAsia="ko-KR" w:bidi="en-US"/>
        </w:rPr>
        <w:t>)</w:t>
      </w:r>
    </w:p>
    <w:tbl>
      <w:tblPr>
        <w:tblStyle w:val="10"/>
        <w:tblW w:w="0" w:type="auto"/>
        <w:tblLook w:val="04A0" w:firstRow="1" w:lastRow="0" w:firstColumn="1" w:lastColumn="0" w:noHBand="0" w:noVBand="1"/>
      </w:tblPr>
      <w:tblGrid>
        <w:gridCol w:w="2308"/>
        <w:gridCol w:w="2932"/>
        <w:gridCol w:w="1936"/>
        <w:gridCol w:w="2434"/>
      </w:tblGrid>
      <w:tr w:rsidR="000102A7" w:rsidRPr="000102A7" w14:paraId="0B09C1E3" w14:textId="77777777" w:rsidTr="00C43D17">
        <w:tc>
          <w:tcPr>
            <w:tcW w:w="2308" w:type="dxa"/>
            <w:shd w:val="clear" w:color="auto" w:fill="D9D9D9" w:themeFill="background1" w:themeFillShade="D9"/>
          </w:tcPr>
          <w:p w14:paraId="6E6314F5" w14:textId="2D45DAEC"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lastRenderedPageBreak/>
              <w:t>Number of subchannel per RBS</w:t>
            </w:r>
          </w:p>
        </w:tc>
        <w:tc>
          <w:tcPr>
            <w:tcW w:w="2932" w:type="dxa"/>
            <w:shd w:val="clear" w:color="auto" w:fill="D9D9D9" w:themeFill="background1" w:themeFillShade="D9"/>
          </w:tcPr>
          <w:p w14:paraId="6A27F1B0" w14:textId="428BA762" w:rsidR="000102A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bookmarkStart w:id="15" w:name="_Hlk110949906"/>
            <w:r>
              <w:rPr>
                <w:rFonts w:ascii="Arial" w:eastAsia="나눔바른고딕" w:hAnsi="Arial" w:cs="Arial" w:hint="eastAsia"/>
                <w:sz w:val="20"/>
                <w:szCs w:val="20"/>
                <w:lang w:val="en-US" w:eastAsia="ko-KR"/>
              </w:rPr>
              <w:t>N</w:t>
            </w:r>
            <w:r>
              <w:rPr>
                <w:rFonts w:ascii="Arial" w:eastAsia="나눔바른고딕" w:hAnsi="Arial" w:cs="Arial"/>
                <w:sz w:val="20"/>
                <w:szCs w:val="20"/>
                <w:lang w:val="en-US" w:eastAsia="ko-KR"/>
              </w:rPr>
              <w:t>umber of interlaces per subchannel</w:t>
            </w:r>
            <w:r w:rsidR="003B484B">
              <w:rPr>
                <w:rFonts w:ascii="Arial" w:eastAsia="나눔바른고딕" w:hAnsi="Arial" w:cs="Arial"/>
                <w:sz w:val="20"/>
                <w:szCs w:val="20"/>
                <w:lang w:val="en-US" w:eastAsia="ko-KR"/>
              </w:rPr>
              <w:t xml:space="preserve"> (K)</w:t>
            </w:r>
            <w:bookmarkEnd w:id="15"/>
          </w:p>
        </w:tc>
        <w:tc>
          <w:tcPr>
            <w:tcW w:w="1936" w:type="dxa"/>
            <w:shd w:val="clear" w:color="auto" w:fill="D9D9D9" w:themeFill="background1" w:themeFillShade="D9"/>
          </w:tcPr>
          <w:p w14:paraId="196FE25A" w14:textId="498EE140" w:rsidR="000102A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Pr>
                <w:rFonts w:ascii="Arial" w:eastAsia="나눔바른고딕" w:hAnsi="Arial" w:cs="Arial" w:hint="eastAsia"/>
                <w:sz w:val="20"/>
                <w:szCs w:val="20"/>
                <w:lang w:val="en-US" w:eastAsia="ko-KR"/>
              </w:rPr>
              <w:t>N</w:t>
            </w:r>
            <w:r>
              <w:rPr>
                <w:rFonts w:ascii="Arial" w:eastAsia="나눔바른고딕" w:hAnsi="Arial" w:cs="Arial"/>
                <w:sz w:val="20"/>
                <w:szCs w:val="20"/>
                <w:lang w:val="en-US" w:eastAsia="ko-KR"/>
              </w:rPr>
              <w:t>umber of interlaces</w:t>
            </w:r>
            <w:r w:rsidR="000102A7" w:rsidRPr="000102A7">
              <w:rPr>
                <w:rFonts w:ascii="Arial" w:eastAsia="나눔바른고딕" w:hAnsi="Arial" w:cs="Arial"/>
                <w:sz w:val="20"/>
                <w:szCs w:val="20"/>
                <w:lang w:val="en-US" w:eastAsia="ko-KR"/>
              </w:rPr>
              <w:t xml:space="preserve"> (M)</w:t>
            </w:r>
          </w:p>
        </w:tc>
        <w:tc>
          <w:tcPr>
            <w:tcW w:w="2434" w:type="dxa"/>
            <w:shd w:val="clear" w:color="auto" w:fill="D9D9D9" w:themeFill="background1" w:themeFillShade="D9"/>
          </w:tcPr>
          <w:p w14:paraId="744B625F" w14:textId="30600743" w:rsidR="000102A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Pr>
                <w:rFonts w:ascii="Arial" w:eastAsia="나눔바른고딕" w:hAnsi="Arial" w:cs="Arial" w:hint="eastAsia"/>
                <w:sz w:val="20"/>
                <w:szCs w:val="20"/>
                <w:lang w:val="en-US" w:eastAsia="ko-KR"/>
              </w:rPr>
              <w:t>N</w:t>
            </w:r>
            <w:r>
              <w:rPr>
                <w:rFonts w:ascii="Arial" w:eastAsia="나눔바른고딕" w:hAnsi="Arial" w:cs="Arial"/>
                <w:sz w:val="20"/>
                <w:szCs w:val="20"/>
                <w:lang w:val="en-US" w:eastAsia="ko-KR"/>
              </w:rPr>
              <w:t>umber of RBs per interlace</w:t>
            </w:r>
            <w:r w:rsidRPr="000102A7">
              <w:rPr>
                <w:rFonts w:ascii="Arial" w:eastAsia="나눔바른고딕" w:hAnsi="Arial" w:cs="Arial"/>
                <w:sz w:val="20"/>
                <w:szCs w:val="20"/>
                <w:lang w:val="en-US" w:eastAsia="ko-KR"/>
              </w:rPr>
              <w:t xml:space="preserve"> </w:t>
            </w:r>
            <w:r w:rsidR="000102A7" w:rsidRPr="000102A7">
              <w:rPr>
                <w:rFonts w:ascii="Arial" w:eastAsia="나눔바른고딕" w:hAnsi="Arial" w:cs="Arial"/>
                <w:sz w:val="20"/>
                <w:szCs w:val="20"/>
                <w:lang w:val="en-US" w:eastAsia="ko-KR"/>
              </w:rPr>
              <w:t>(N)</w:t>
            </w:r>
          </w:p>
        </w:tc>
      </w:tr>
      <w:tr w:rsidR="000102A7" w:rsidRPr="000102A7" w14:paraId="1E1C4FCE" w14:textId="77777777" w:rsidTr="00C43D17">
        <w:tc>
          <w:tcPr>
            <w:tcW w:w="2308" w:type="dxa"/>
          </w:tcPr>
          <w:p w14:paraId="105FE02F" w14:textId="53C60D9C"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w:t>
            </w:r>
          </w:p>
        </w:tc>
        <w:tc>
          <w:tcPr>
            <w:tcW w:w="2932" w:type="dxa"/>
          </w:tcPr>
          <w:p w14:paraId="49281FD3"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K=1 </w:t>
            </w:r>
          </w:p>
        </w:tc>
        <w:tc>
          <w:tcPr>
            <w:tcW w:w="1936" w:type="dxa"/>
          </w:tcPr>
          <w:p w14:paraId="2359B6B3"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10 </w:t>
            </w:r>
          </w:p>
        </w:tc>
        <w:tc>
          <w:tcPr>
            <w:tcW w:w="2434" w:type="dxa"/>
          </w:tcPr>
          <w:p w14:paraId="43C2AAB9"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r w:rsidR="000102A7" w:rsidRPr="000102A7" w14:paraId="1A42F568" w14:textId="77777777" w:rsidTr="00C43D17">
        <w:tc>
          <w:tcPr>
            <w:tcW w:w="2308" w:type="dxa"/>
          </w:tcPr>
          <w:p w14:paraId="3F2E4816" w14:textId="70050A49"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5</w:t>
            </w:r>
          </w:p>
        </w:tc>
        <w:tc>
          <w:tcPr>
            <w:tcW w:w="2932" w:type="dxa"/>
          </w:tcPr>
          <w:p w14:paraId="6D903AF2"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K=2 </w:t>
            </w:r>
          </w:p>
        </w:tc>
        <w:tc>
          <w:tcPr>
            <w:tcW w:w="1936" w:type="dxa"/>
          </w:tcPr>
          <w:p w14:paraId="513256A4"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w:t>
            </w:r>
          </w:p>
        </w:tc>
        <w:tc>
          <w:tcPr>
            <w:tcW w:w="2434" w:type="dxa"/>
          </w:tcPr>
          <w:p w14:paraId="1332ADD1"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r w:rsidR="000102A7" w:rsidRPr="000102A7" w14:paraId="6C3BD1A3" w14:textId="77777777" w:rsidTr="00C43D17">
        <w:tc>
          <w:tcPr>
            <w:tcW w:w="2308" w:type="dxa"/>
          </w:tcPr>
          <w:p w14:paraId="15CD5F64" w14:textId="0C6892F3"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2</w:t>
            </w:r>
          </w:p>
        </w:tc>
        <w:tc>
          <w:tcPr>
            <w:tcW w:w="2932" w:type="dxa"/>
          </w:tcPr>
          <w:p w14:paraId="02D1332F"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K=5 </w:t>
            </w:r>
          </w:p>
        </w:tc>
        <w:tc>
          <w:tcPr>
            <w:tcW w:w="1936" w:type="dxa"/>
          </w:tcPr>
          <w:p w14:paraId="2EA539DD"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w:t>
            </w:r>
          </w:p>
        </w:tc>
        <w:tc>
          <w:tcPr>
            <w:tcW w:w="2434" w:type="dxa"/>
          </w:tcPr>
          <w:p w14:paraId="13A99813"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r w:rsidR="000102A7" w:rsidRPr="000102A7" w14:paraId="21D69173" w14:textId="77777777" w:rsidTr="00C43D17">
        <w:tc>
          <w:tcPr>
            <w:tcW w:w="2308" w:type="dxa"/>
          </w:tcPr>
          <w:p w14:paraId="4DE65805" w14:textId="22DA34A5"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w:t>
            </w:r>
          </w:p>
        </w:tc>
        <w:tc>
          <w:tcPr>
            <w:tcW w:w="2932" w:type="dxa"/>
          </w:tcPr>
          <w:p w14:paraId="18CB90C2"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K=10</w:t>
            </w:r>
          </w:p>
        </w:tc>
        <w:tc>
          <w:tcPr>
            <w:tcW w:w="1936" w:type="dxa"/>
          </w:tcPr>
          <w:p w14:paraId="547D2D41"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w:t>
            </w:r>
          </w:p>
        </w:tc>
        <w:tc>
          <w:tcPr>
            <w:tcW w:w="2434" w:type="dxa"/>
          </w:tcPr>
          <w:p w14:paraId="613DFB17"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bl>
    <w:p w14:paraId="6BD9DD1C" w14:textId="1802FAC4" w:rsidR="000102A7" w:rsidRPr="000102A7" w:rsidRDefault="000102A7" w:rsidP="000102A7">
      <w:pPr>
        <w:overflowPunct/>
        <w:autoSpaceDE/>
        <w:autoSpaceDN/>
        <w:adjustRightInd/>
        <w:spacing w:before="120" w:after="120" w:line="300" w:lineRule="auto"/>
        <w:jc w:val="center"/>
        <w:textAlignment w:val="auto"/>
        <w:rPr>
          <w:rFonts w:ascii="Arial" w:eastAsia="나눔바른고딕" w:hAnsi="Arial"/>
          <w:lang w:val="en-US" w:eastAsia="ko-KR" w:bidi="en-US"/>
        </w:rPr>
      </w:pPr>
      <w:r w:rsidRPr="000102A7">
        <w:rPr>
          <w:rFonts w:ascii="Arial" w:eastAsia="나눔바른고딕" w:hAnsi="Arial" w:hint="eastAsia"/>
          <w:lang w:val="en-US" w:eastAsia="ko-KR" w:bidi="en-US"/>
        </w:rPr>
        <w:t>S</w:t>
      </w:r>
      <w:r w:rsidRPr="000102A7">
        <w:rPr>
          <w:rFonts w:ascii="Arial" w:eastAsia="나눔바른고딕" w:hAnsi="Arial"/>
          <w:lang w:val="en-US" w:eastAsia="ko-KR" w:bidi="en-US"/>
        </w:rPr>
        <w:t>CS 30kHz, LBT BW(RBS) = 50 or 55 RBs @20MHz (</w:t>
      </w:r>
      <w:r>
        <w:rPr>
          <w:rFonts w:ascii="Arial" w:eastAsia="나눔바른고딕" w:hAnsi="Arial"/>
          <w:lang w:val="en-US" w:eastAsia="ko-KR" w:bidi="en-US"/>
        </w:rPr>
        <w:t>LBT BW</w:t>
      </w:r>
      <w:r w:rsidRPr="000102A7">
        <w:rPr>
          <w:rFonts w:ascii="Arial" w:eastAsia="나눔바른고딕" w:hAnsi="Arial" w:hint="eastAsia"/>
          <w:lang w:val="en-US" w:eastAsia="ko-KR" w:bidi="en-US"/>
        </w:rPr>
        <w:t>)</w:t>
      </w:r>
    </w:p>
    <w:tbl>
      <w:tblPr>
        <w:tblStyle w:val="10"/>
        <w:tblW w:w="0" w:type="auto"/>
        <w:tblLook w:val="04A0" w:firstRow="1" w:lastRow="0" w:firstColumn="1" w:lastColumn="0" w:noHBand="0" w:noVBand="1"/>
      </w:tblPr>
      <w:tblGrid>
        <w:gridCol w:w="2308"/>
        <w:gridCol w:w="2932"/>
        <w:gridCol w:w="1936"/>
        <w:gridCol w:w="2434"/>
      </w:tblGrid>
      <w:tr w:rsidR="00C43D17" w:rsidRPr="000102A7" w14:paraId="7CF0B57D" w14:textId="77777777" w:rsidTr="00C43D17">
        <w:tc>
          <w:tcPr>
            <w:tcW w:w="2308" w:type="dxa"/>
            <w:shd w:val="clear" w:color="auto" w:fill="D9D9D9" w:themeFill="background1" w:themeFillShade="D9"/>
          </w:tcPr>
          <w:p w14:paraId="20045982" w14:textId="7F89D82D" w:rsidR="00C43D1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C43D17">
              <w:rPr>
                <w:rFonts w:ascii="Arial" w:eastAsia="나눔바른고딕" w:hAnsi="Arial" w:cs="Arial"/>
                <w:sz w:val="20"/>
                <w:szCs w:val="20"/>
                <w:lang w:val="en-US" w:eastAsia="ko-KR"/>
              </w:rPr>
              <w:t>Number of subchannel per RBS</w:t>
            </w:r>
          </w:p>
        </w:tc>
        <w:tc>
          <w:tcPr>
            <w:tcW w:w="2932" w:type="dxa"/>
            <w:shd w:val="clear" w:color="auto" w:fill="D9D9D9" w:themeFill="background1" w:themeFillShade="D9"/>
          </w:tcPr>
          <w:p w14:paraId="61EA9E13" w14:textId="4708B6DB" w:rsidR="00C43D1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C43D17">
              <w:rPr>
                <w:rFonts w:ascii="Arial" w:eastAsia="나눔바른고딕" w:hAnsi="Arial" w:cs="Arial"/>
                <w:sz w:val="20"/>
                <w:szCs w:val="20"/>
                <w:lang w:val="en-US" w:eastAsia="ko-KR"/>
              </w:rPr>
              <w:t>Number of interlaces per subchannel</w:t>
            </w:r>
            <w:r w:rsidR="003B484B">
              <w:rPr>
                <w:rFonts w:ascii="Arial" w:eastAsia="나눔바른고딕" w:hAnsi="Arial" w:cs="Arial"/>
                <w:sz w:val="20"/>
                <w:szCs w:val="20"/>
                <w:lang w:val="en-US" w:eastAsia="ko-KR"/>
              </w:rPr>
              <w:t xml:space="preserve"> (K)</w:t>
            </w:r>
          </w:p>
        </w:tc>
        <w:tc>
          <w:tcPr>
            <w:tcW w:w="1936" w:type="dxa"/>
            <w:shd w:val="clear" w:color="auto" w:fill="D9D9D9" w:themeFill="background1" w:themeFillShade="D9"/>
          </w:tcPr>
          <w:p w14:paraId="00BF348B" w14:textId="1FEC361C" w:rsidR="00C43D1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C43D17">
              <w:rPr>
                <w:rFonts w:ascii="Arial" w:eastAsia="나눔바른고딕" w:hAnsi="Arial" w:cs="Arial"/>
                <w:sz w:val="20"/>
                <w:szCs w:val="20"/>
                <w:lang w:val="en-US" w:eastAsia="ko-KR"/>
              </w:rPr>
              <w:t>Number of interlaces</w:t>
            </w:r>
            <w:r w:rsidRPr="000102A7">
              <w:rPr>
                <w:rFonts w:ascii="Arial" w:eastAsia="나눔바른고딕" w:hAnsi="Arial" w:cs="Arial"/>
                <w:sz w:val="20"/>
                <w:szCs w:val="20"/>
                <w:lang w:val="en-US" w:eastAsia="ko-KR"/>
              </w:rPr>
              <w:t xml:space="preserve"> (M)</w:t>
            </w:r>
          </w:p>
        </w:tc>
        <w:tc>
          <w:tcPr>
            <w:tcW w:w="2434" w:type="dxa"/>
            <w:shd w:val="clear" w:color="auto" w:fill="D9D9D9" w:themeFill="background1" w:themeFillShade="D9"/>
          </w:tcPr>
          <w:p w14:paraId="424F72B7" w14:textId="338F46F7" w:rsidR="00C43D1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C43D17">
              <w:rPr>
                <w:rFonts w:ascii="Arial" w:eastAsia="나눔바른고딕" w:hAnsi="Arial" w:cs="Arial"/>
                <w:sz w:val="20"/>
                <w:szCs w:val="20"/>
                <w:lang w:val="en-US" w:eastAsia="ko-KR"/>
              </w:rPr>
              <w:t xml:space="preserve">Number of RBs per interlace </w:t>
            </w:r>
            <w:r w:rsidRPr="000102A7">
              <w:rPr>
                <w:rFonts w:ascii="Arial" w:eastAsia="나눔바른고딕" w:hAnsi="Arial" w:cs="Arial"/>
                <w:sz w:val="20"/>
                <w:szCs w:val="20"/>
                <w:lang w:val="en-US" w:eastAsia="ko-KR"/>
              </w:rPr>
              <w:t>(N)</w:t>
            </w:r>
          </w:p>
        </w:tc>
      </w:tr>
      <w:tr w:rsidR="000102A7" w:rsidRPr="000102A7" w14:paraId="6D183FEC" w14:textId="77777777" w:rsidTr="00C43D17">
        <w:tc>
          <w:tcPr>
            <w:tcW w:w="2308" w:type="dxa"/>
          </w:tcPr>
          <w:p w14:paraId="396F6E01" w14:textId="7296699B"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5</w:t>
            </w:r>
          </w:p>
        </w:tc>
        <w:tc>
          <w:tcPr>
            <w:tcW w:w="2932" w:type="dxa"/>
          </w:tcPr>
          <w:p w14:paraId="02DBDDEE"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K=1 </w:t>
            </w:r>
          </w:p>
        </w:tc>
        <w:tc>
          <w:tcPr>
            <w:tcW w:w="1936" w:type="dxa"/>
          </w:tcPr>
          <w:p w14:paraId="47DDA477"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5 </w:t>
            </w:r>
          </w:p>
        </w:tc>
        <w:tc>
          <w:tcPr>
            <w:tcW w:w="2434" w:type="dxa"/>
          </w:tcPr>
          <w:p w14:paraId="1CFB3B22"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r w:rsidR="000102A7" w:rsidRPr="000102A7" w14:paraId="39D88151" w14:textId="77777777" w:rsidTr="00C43D17">
        <w:tc>
          <w:tcPr>
            <w:tcW w:w="2308" w:type="dxa"/>
          </w:tcPr>
          <w:p w14:paraId="56591FE4" w14:textId="0F5E59F8"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w:t>
            </w:r>
          </w:p>
        </w:tc>
        <w:tc>
          <w:tcPr>
            <w:tcW w:w="2932" w:type="dxa"/>
          </w:tcPr>
          <w:p w14:paraId="3429620B"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K=5 </w:t>
            </w:r>
          </w:p>
        </w:tc>
        <w:tc>
          <w:tcPr>
            <w:tcW w:w="1936" w:type="dxa"/>
          </w:tcPr>
          <w:p w14:paraId="32A30F45"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5</w:t>
            </w:r>
          </w:p>
        </w:tc>
        <w:tc>
          <w:tcPr>
            <w:tcW w:w="2434" w:type="dxa"/>
          </w:tcPr>
          <w:p w14:paraId="348DAAA6"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bl>
    <w:p w14:paraId="53413A26" w14:textId="77777777" w:rsidR="000102A7" w:rsidRDefault="000102A7" w:rsidP="003C6FF3">
      <w:pPr>
        <w:rPr>
          <w:rFonts w:eastAsiaTheme="minorEastAsia"/>
          <w:lang w:eastAsia="ko-KR"/>
        </w:rPr>
      </w:pPr>
    </w:p>
    <w:p w14:paraId="35E38552" w14:textId="2D6E296C" w:rsidR="00D50218" w:rsidRDefault="00D84B69" w:rsidP="003C6FF3">
      <w:pPr>
        <w:rPr>
          <w:rFonts w:eastAsiaTheme="minorEastAsia"/>
          <w:lang w:val="en-US" w:eastAsia="ko-KR"/>
        </w:rPr>
      </w:pPr>
      <w:r>
        <w:rPr>
          <w:rFonts w:eastAsiaTheme="minorEastAsia" w:hint="eastAsia"/>
          <w:lang w:val="en-US" w:eastAsia="ko-KR"/>
        </w:rPr>
        <w:t>I</w:t>
      </w:r>
      <w:r>
        <w:rPr>
          <w:rFonts w:eastAsiaTheme="minorEastAsia"/>
          <w:lang w:val="en-US" w:eastAsia="ko-KR"/>
        </w:rPr>
        <w:t xml:space="preserve">f NR-U resource allocation and structures within a LBT BW are considered for SL-U as well, it can be summarized as seen in the above tables. The number of interlaces (M) and number of RBs per interlace can be determined by a SL carrier in a unlicensed spectrum, similar to the NR-U. In addition, </w:t>
      </w:r>
      <w:r w:rsidR="003B484B">
        <w:rPr>
          <w:rFonts w:eastAsiaTheme="minorEastAsia"/>
          <w:lang w:val="en-US" w:eastAsia="ko-KR"/>
        </w:rPr>
        <w:t>the number of interlaces per subchannel (K) and number of subchannel per RBS can be determined by higher layer signaling in SL-U. So, the parameters and system configurations can be determined by various system aspects e.g., resource allocation granularity, scheduling flexibility, and so on.</w:t>
      </w:r>
    </w:p>
    <w:p w14:paraId="75A345F0" w14:textId="414CE39D" w:rsidR="003C6FF3" w:rsidRDefault="003B484B" w:rsidP="003C6FF3">
      <w:pPr>
        <w:rPr>
          <w:rFonts w:eastAsiaTheme="minorEastAsia"/>
          <w:lang w:val="en-US" w:eastAsia="ko-KR"/>
        </w:rPr>
      </w:pPr>
      <w:r>
        <w:rPr>
          <w:rFonts w:eastAsiaTheme="minorEastAsia"/>
          <w:lang w:val="en-US" w:eastAsia="ko-KR"/>
        </w:rPr>
        <w:t xml:space="preserve">On the other hand, the number of PRBs for PSCCH is determined by PSCCH reception performance and target coding rate of PSCCH. Accordingly, there can be following </w:t>
      </w:r>
      <w:r w:rsidR="00B30D94">
        <w:rPr>
          <w:rFonts w:eastAsiaTheme="minorEastAsia"/>
          <w:lang w:val="en-US" w:eastAsia="ko-KR"/>
        </w:rPr>
        <w:t xml:space="preserve">two </w:t>
      </w:r>
      <w:r>
        <w:rPr>
          <w:rFonts w:eastAsiaTheme="minorEastAsia"/>
          <w:lang w:val="en-US" w:eastAsia="ko-KR"/>
        </w:rPr>
        <w:t>cases</w:t>
      </w:r>
      <w:r w:rsidR="00B30D94">
        <w:rPr>
          <w:rFonts w:eastAsiaTheme="minorEastAsia"/>
          <w:lang w:val="en-US" w:eastAsia="ko-KR"/>
        </w:rPr>
        <w:t>, depending on the resource configurations in above for SL-U:</w:t>
      </w:r>
    </w:p>
    <w:p w14:paraId="36FD6059" w14:textId="33D358AC" w:rsidR="003C6FF3" w:rsidRPr="00B30D94" w:rsidRDefault="003C6FF3" w:rsidP="00B30D94">
      <w:pPr>
        <w:pStyle w:val="a5"/>
        <w:numPr>
          <w:ilvl w:val="0"/>
          <w:numId w:val="31"/>
        </w:numPr>
        <w:ind w:firstLineChars="0"/>
        <w:rPr>
          <w:rFonts w:eastAsiaTheme="minorEastAsia"/>
          <w:lang w:eastAsia="ko-KR"/>
        </w:rPr>
      </w:pPr>
      <w:r w:rsidRPr="00B30D94">
        <w:rPr>
          <w:rFonts w:eastAsiaTheme="minorEastAsia"/>
          <w:lang w:eastAsia="ko-KR"/>
        </w:rPr>
        <w:t xml:space="preserve">Case 1: </w:t>
      </w:r>
      <w:r w:rsidR="00B30D94" w:rsidRPr="00B30D94">
        <w:rPr>
          <w:rFonts w:eastAsiaTheme="minorEastAsia"/>
          <w:lang w:eastAsia="ko-KR"/>
        </w:rPr>
        <w:t>Number of interlaces per subchannel (K)</w:t>
      </w:r>
      <w:r w:rsidRPr="00B30D94">
        <w:rPr>
          <w:rFonts w:eastAsiaTheme="minorEastAsia"/>
          <w:lang w:eastAsia="ko-KR"/>
        </w:rPr>
        <w:t xml:space="preserve"> &gt;= </w:t>
      </w:r>
      <w:r w:rsidR="00B30D94">
        <w:rPr>
          <w:rFonts w:eastAsiaTheme="minorEastAsia"/>
          <w:lang w:eastAsia="ko-KR"/>
        </w:rPr>
        <w:t xml:space="preserve">Number of RB for </w:t>
      </w:r>
      <w:r w:rsidRPr="00B30D94">
        <w:rPr>
          <w:rFonts w:eastAsiaTheme="minorEastAsia"/>
          <w:lang w:eastAsia="ko-KR"/>
        </w:rPr>
        <w:t>PSCCH</w:t>
      </w:r>
    </w:p>
    <w:p w14:paraId="5B27DEB2" w14:textId="2B7570E4" w:rsidR="003C6FF3" w:rsidRPr="00B30D94" w:rsidRDefault="003C6FF3" w:rsidP="00B30D94">
      <w:pPr>
        <w:pStyle w:val="a5"/>
        <w:numPr>
          <w:ilvl w:val="0"/>
          <w:numId w:val="31"/>
        </w:numPr>
        <w:ind w:firstLineChars="0"/>
        <w:rPr>
          <w:rFonts w:eastAsiaTheme="minorEastAsia"/>
          <w:lang w:eastAsia="ko-KR"/>
        </w:rPr>
      </w:pPr>
      <w:r w:rsidRPr="00B30D94">
        <w:rPr>
          <w:rFonts w:eastAsiaTheme="minorEastAsia"/>
          <w:lang w:eastAsia="ko-KR"/>
        </w:rPr>
        <w:t xml:space="preserve">Case 2: </w:t>
      </w:r>
      <w:r w:rsidR="00B30D94" w:rsidRPr="00B30D94">
        <w:rPr>
          <w:rFonts w:eastAsiaTheme="minorEastAsia"/>
          <w:lang w:eastAsia="ko-KR"/>
        </w:rPr>
        <w:t>Number of interlaces per subchannel (K)</w:t>
      </w:r>
      <w:r w:rsidRPr="00B30D94">
        <w:rPr>
          <w:rFonts w:eastAsiaTheme="minorEastAsia"/>
          <w:lang w:eastAsia="ko-KR"/>
        </w:rPr>
        <w:t xml:space="preserve"> &lt; </w:t>
      </w:r>
      <w:r w:rsidR="00B30D94">
        <w:rPr>
          <w:rFonts w:eastAsiaTheme="minorEastAsia"/>
          <w:lang w:eastAsia="ko-KR"/>
        </w:rPr>
        <w:t xml:space="preserve">Number of RB for </w:t>
      </w:r>
      <w:r w:rsidR="00B30D94" w:rsidRPr="00B30D94">
        <w:rPr>
          <w:rFonts w:eastAsiaTheme="minorEastAsia"/>
          <w:lang w:eastAsia="ko-KR"/>
        </w:rPr>
        <w:t>PSCCH</w:t>
      </w:r>
    </w:p>
    <w:p w14:paraId="7A735872" w14:textId="6BA01DAA" w:rsidR="003C6FF3" w:rsidRDefault="0011054A" w:rsidP="003C6FF3">
      <w:pPr>
        <w:rPr>
          <w:rFonts w:eastAsiaTheme="minorEastAsia"/>
          <w:lang w:eastAsia="ko-KR"/>
        </w:rPr>
      </w:pPr>
      <w:r>
        <w:rPr>
          <w:rFonts w:eastAsiaTheme="minorEastAsia" w:hint="eastAsia"/>
          <w:lang w:eastAsia="ko-KR"/>
        </w:rPr>
        <w:t>D</w:t>
      </w:r>
      <w:r>
        <w:rPr>
          <w:rFonts w:eastAsiaTheme="minorEastAsia"/>
          <w:lang w:eastAsia="ko-KR"/>
        </w:rPr>
        <w:t>epending on which case(s) are considered for PSCCH resource mapping in SL-U, the PSCCH resource mapping scheme can be affected. Therefore, further details need to be studied in RAN1.</w:t>
      </w:r>
    </w:p>
    <w:p w14:paraId="04C345D4" w14:textId="4730E20C" w:rsidR="0011054A" w:rsidRPr="000E5839" w:rsidRDefault="0011054A" w:rsidP="0011054A">
      <w:pPr>
        <w:pStyle w:val="ae"/>
        <w:spacing w:line="276" w:lineRule="auto"/>
        <w:rPr>
          <w:rFonts w:ascii="Times New Roman" w:hAnsi="Times New Roman" w:cs="Times New Roman"/>
          <w:b/>
          <w:bCs/>
          <w:u w:val="single"/>
          <w:lang w:val="en-GB" w:eastAsia="ko-KR"/>
        </w:rPr>
      </w:pPr>
      <w:r w:rsidRPr="000E5839">
        <w:rPr>
          <w:rFonts w:ascii="Times New Roman" w:hAnsi="Times New Roman" w:cs="Times New Roman" w:hint="eastAsia"/>
          <w:b/>
          <w:bCs/>
          <w:u w:val="single"/>
          <w:lang w:val="en-GB" w:eastAsia="ko-KR"/>
        </w:rPr>
        <w:t>P</w:t>
      </w:r>
      <w:r w:rsidRPr="000E5839">
        <w:rPr>
          <w:rFonts w:ascii="Times New Roman" w:hAnsi="Times New Roman" w:cs="Times New Roman"/>
          <w:b/>
          <w:bCs/>
          <w:u w:val="single"/>
          <w:lang w:val="en-GB" w:eastAsia="ko-KR"/>
        </w:rPr>
        <w:t xml:space="preserve">roposal </w:t>
      </w:r>
      <w:r>
        <w:rPr>
          <w:rFonts w:ascii="Times New Roman" w:hAnsi="Times New Roman" w:cs="Times New Roman"/>
          <w:b/>
          <w:bCs/>
          <w:u w:val="single"/>
          <w:lang w:val="en-GB" w:eastAsia="ko-KR"/>
        </w:rPr>
        <w:t>5</w:t>
      </w:r>
      <w:r w:rsidRPr="000E5839">
        <w:rPr>
          <w:rFonts w:ascii="Times New Roman" w:hAnsi="Times New Roman" w:cs="Times New Roman"/>
          <w:b/>
          <w:bCs/>
          <w:u w:val="single"/>
          <w:lang w:val="en-GB" w:eastAsia="ko-KR"/>
        </w:rPr>
        <w:t xml:space="preserve">: </w:t>
      </w:r>
      <w:r w:rsidR="0006766A">
        <w:rPr>
          <w:rFonts w:ascii="Times New Roman" w:hAnsi="Times New Roman" w:cs="Times New Roman"/>
          <w:b/>
          <w:bCs/>
          <w:u w:val="single"/>
          <w:lang w:val="en-GB" w:eastAsia="ko-KR"/>
        </w:rPr>
        <w:t xml:space="preserve">Study the resource mapping of PSCCH </w:t>
      </w:r>
      <w:r w:rsidR="00592319">
        <w:rPr>
          <w:rFonts w:ascii="Times New Roman" w:hAnsi="Times New Roman" w:cs="Times New Roman"/>
          <w:b/>
          <w:bCs/>
          <w:u w:val="single"/>
          <w:lang w:val="en-GB" w:eastAsia="ko-KR"/>
        </w:rPr>
        <w:t>in terms of both</w:t>
      </w:r>
      <w:r w:rsidR="0006766A">
        <w:rPr>
          <w:rFonts w:ascii="Times New Roman" w:hAnsi="Times New Roman" w:cs="Times New Roman"/>
          <w:b/>
          <w:bCs/>
          <w:u w:val="single"/>
          <w:lang w:val="en-GB" w:eastAsia="ko-KR"/>
        </w:rPr>
        <w:t xml:space="preserve"> interlace and RBS</w:t>
      </w:r>
    </w:p>
    <w:p w14:paraId="789EF253" w14:textId="5E5B8E5B" w:rsidR="0011054A" w:rsidRDefault="0011054A" w:rsidP="003C6FF3">
      <w:pPr>
        <w:rPr>
          <w:rFonts w:eastAsiaTheme="minorEastAsia"/>
          <w:lang w:eastAsia="ko-KR"/>
        </w:rPr>
      </w:pPr>
    </w:p>
    <w:p w14:paraId="797121CE" w14:textId="638D81F4" w:rsidR="0006766A" w:rsidRDefault="0006766A" w:rsidP="003C6FF3">
      <w:pPr>
        <w:rPr>
          <w:rFonts w:eastAsiaTheme="minorEastAsia"/>
          <w:lang w:eastAsia="ko-KR"/>
        </w:rPr>
      </w:pPr>
      <w:r>
        <w:rPr>
          <w:rFonts w:eastAsiaTheme="minorEastAsia"/>
          <w:lang w:eastAsia="ko-KR"/>
        </w:rPr>
        <w:t xml:space="preserve">If PSCCH resource allocation is supported based on the interlace and RBS, how to allote the PSCCH RBs into the interlaces in one RBS should be discussed. </w:t>
      </w:r>
      <w:r>
        <w:rPr>
          <w:rFonts w:eastAsiaTheme="minorEastAsia"/>
          <w:lang w:eastAsia="ko-KR"/>
        </w:rPr>
        <w:fldChar w:fldCharType="begin"/>
      </w:r>
      <w:r>
        <w:rPr>
          <w:rFonts w:eastAsiaTheme="minorEastAsia"/>
          <w:lang w:eastAsia="ko-KR"/>
        </w:rPr>
        <w:instrText xml:space="preserve"> REF _Ref110950314 \h </w:instrText>
      </w:r>
      <w:r>
        <w:rPr>
          <w:rFonts w:eastAsiaTheme="minorEastAsia"/>
          <w:lang w:eastAsia="ko-KR"/>
        </w:rPr>
      </w:r>
      <w:r>
        <w:rPr>
          <w:rFonts w:eastAsiaTheme="minorEastAsia"/>
          <w:lang w:eastAsia="ko-KR"/>
        </w:rPr>
        <w:fldChar w:fldCharType="separate"/>
      </w:r>
      <w:r>
        <w:t xml:space="preserve">Figure </w:t>
      </w:r>
      <w:r>
        <w:rPr>
          <w:noProof/>
        </w:rPr>
        <w:t>5</w:t>
      </w:r>
      <w:r>
        <w:rPr>
          <w:rFonts w:eastAsiaTheme="minorEastAsia"/>
          <w:lang w:eastAsia="ko-KR"/>
        </w:rPr>
        <w:fldChar w:fldCharType="end"/>
      </w:r>
      <w:r>
        <w:rPr>
          <w:rFonts w:eastAsiaTheme="minorEastAsia"/>
          <w:lang w:eastAsia="ko-KR"/>
        </w:rPr>
        <w:t xml:space="preserve"> shows for example </w:t>
      </w:r>
      <w:r w:rsidR="007E2321">
        <w:rPr>
          <w:rFonts w:eastAsiaTheme="minorEastAsia"/>
          <w:lang w:eastAsia="ko-KR"/>
        </w:rPr>
        <w:t>two</w:t>
      </w:r>
      <w:r>
        <w:rPr>
          <w:rFonts w:eastAsiaTheme="minorEastAsia"/>
          <w:lang w:eastAsia="ko-KR"/>
        </w:rPr>
        <w:t xml:space="preserve"> PSCCH resource mapping schemes that include the contiguous PSCCH RB mapping in one interlace</w:t>
      </w:r>
      <w:r w:rsidR="007E2321">
        <w:rPr>
          <w:rFonts w:eastAsiaTheme="minorEastAsia"/>
          <w:lang w:eastAsia="ko-KR"/>
        </w:rPr>
        <w:t xml:space="preserve"> (left) and the non-contiguous PSCCH RB mapping in one interlace (right). Particularly, the non-contiguous PSCCH RB mapping can be differently mapped on either the equally-spaced RBs (Alt 1) or </w:t>
      </w:r>
      <w:r w:rsidR="00592319">
        <w:rPr>
          <w:rFonts w:eastAsiaTheme="minorEastAsia"/>
          <w:lang w:eastAsia="ko-KR"/>
        </w:rPr>
        <w:t xml:space="preserve">both end of the frequency in a RBS (Alt 2). </w:t>
      </w:r>
    </w:p>
    <w:p w14:paraId="46BF4A40" w14:textId="013F017B" w:rsidR="00592319" w:rsidRPr="0011054A" w:rsidRDefault="00592319" w:rsidP="003C6FF3">
      <w:pPr>
        <w:rPr>
          <w:rFonts w:eastAsiaTheme="minorEastAsia"/>
          <w:lang w:eastAsia="ko-KR"/>
        </w:rPr>
      </w:pPr>
      <w:r>
        <w:rPr>
          <w:rFonts w:eastAsiaTheme="minorEastAsia"/>
          <w:lang w:eastAsia="ko-KR"/>
        </w:rPr>
        <w:t>There would be trade-off between the example schemes in terms of reliability and complexity. So, it should be studied to identify what PSCCH allocation scheme is used for SL-U.</w:t>
      </w:r>
    </w:p>
    <w:p w14:paraId="0683AA2B" w14:textId="77777777" w:rsidR="003C6FF3" w:rsidRDefault="003C6FF3" w:rsidP="003C6FF3">
      <w:pPr>
        <w:keepNext/>
      </w:pPr>
      <w:r>
        <w:rPr>
          <w:noProof/>
        </w:rPr>
        <w:lastRenderedPageBreak/>
        <w:drawing>
          <wp:inline distT="0" distB="0" distL="0" distR="0" wp14:anchorId="62454931" wp14:editId="1715D045">
            <wp:extent cx="1962551" cy="2406316"/>
            <wp:effectExtent l="0" t="0" r="0" b="0"/>
            <wp:docPr id="41" name="그림 41" descr="테이블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그림 41" descr="테이블이(가) 표시된 사진&#10;&#10;자동 생성된 설명"/>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0149" cy="2415631"/>
                    </a:xfrm>
                    <a:prstGeom prst="rect">
                      <a:avLst/>
                    </a:prstGeom>
                    <a:noFill/>
                    <a:ln>
                      <a:noFill/>
                    </a:ln>
                  </pic:spPr>
                </pic:pic>
              </a:graphicData>
            </a:graphic>
          </wp:inline>
        </w:drawing>
      </w:r>
      <w:r>
        <w:rPr>
          <w:rFonts w:eastAsiaTheme="minorEastAsia"/>
          <w:lang w:val="en-US" w:eastAsia="ko-KR"/>
        </w:rPr>
        <w:t xml:space="preserve">            </w:t>
      </w:r>
      <w:r>
        <w:rPr>
          <w:rFonts w:eastAsiaTheme="minorEastAsia" w:hint="eastAsia"/>
          <w:lang w:val="en-US" w:eastAsia="ko-KR"/>
        </w:rPr>
        <w:t xml:space="preserve"> </w:t>
      </w:r>
      <w:r>
        <w:rPr>
          <w:noProof/>
        </w:rPr>
        <w:drawing>
          <wp:inline distT="0" distB="0" distL="0" distR="0" wp14:anchorId="207A91D9" wp14:editId="1939EA1B">
            <wp:extent cx="3631686" cy="2691904"/>
            <wp:effectExtent l="0" t="0" r="0" b="0"/>
            <wp:docPr id="42" name="그림 42" descr="테이블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그림 42" descr="테이블이(가) 표시된 사진&#10;&#10;자동 생성된 설명"/>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1503" cy="2699180"/>
                    </a:xfrm>
                    <a:prstGeom prst="rect">
                      <a:avLst/>
                    </a:prstGeom>
                    <a:noFill/>
                    <a:ln>
                      <a:noFill/>
                    </a:ln>
                  </pic:spPr>
                </pic:pic>
              </a:graphicData>
            </a:graphic>
          </wp:inline>
        </w:drawing>
      </w:r>
    </w:p>
    <w:p w14:paraId="2866BA30" w14:textId="11728C46" w:rsidR="003C6FF3" w:rsidRDefault="003C6FF3" w:rsidP="003C6FF3">
      <w:pPr>
        <w:pStyle w:val="ad"/>
        <w:rPr>
          <w:rFonts w:eastAsiaTheme="minorEastAsia"/>
          <w:lang w:eastAsia="ko-KR"/>
        </w:rPr>
      </w:pPr>
      <w:bookmarkStart w:id="16" w:name="_Ref110950314"/>
      <w:r>
        <w:t xml:space="preserve">Figure </w:t>
      </w:r>
      <w:fldSimple w:instr=" SEQ Figure \* ARABIC ">
        <w:r>
          <w:rPr>
            <w:noProof/>
          </w:rPr>
          <w:t>5</w:t>
        </w:r>
      </w:fldSimple>
      <w:bookmarkEnd w:id="16"/>
      <w:r>
        <w:t xml:space="preserve"> </w:t>
      </w:r>
      <w:r>
        <w:rPr>
          <w:rFonts w:hint="eastAsia"/>
          <w:lang w:eastAsia="ko-KR"/>
        </w:rPr>
        <w:t>P</w:t>
      </w:r>
      <w:r>
        <w:rPr>
          <w:lang w:eastAsia="ko-KR"/>
        </w:rPr>
        <w:t xml:space="preserve">SCCH resource mapping with </w:t>
      </w:r>
      <w:bookmarkStart w:id="17" w:name="_Hlk110950804"/>
      <w:r>
        <w:rPr>
          <w:lang w:eastAsia="ko-KR"/>
        </w:rPr>
        <w:t>contiguous interlace RBs</w:t>
      </w:r>
      <w:bookmarkEnd w:id="17"/>
      <w:r>
        <w:rPr>
          <w:lang w:eastAsia="ko-KR"/>
        </w:rPr>
        <w:t xml:space="preserve"> (left) and non-contiguous interlace RBs (right)</w:t>
      </w:r>
    </w:p>
    <w:p w14:paraId="3F6350D4" w14:textId="3194E5E8" w:rsidR="003C6FF3" w:rsidRDefault="003C6FF3" w:rsidP="003C6FF3">
      <w:pPr>
        <w:rPr>
          <w:rFonts w:eastAsiaTheme="minorEastAsia"/>
          <w:lang w:val="en-US" w:eastAsia="ko-KR"/>
        </w:rPr>
      </w:pPr>
    </w:p>
    <w:p w14:paraId="3844B3FF" w14:textId="2AAA550C" w:rsidR="00592319" w:rsidRPr="003C6FF3" w:rsidRDefault="00592319" w:rsidP="003C6FF3">
      <w:pPr>
        <w:rPr>
          <w:rFonts w:eastAsiaTheme="minorEastAsia"/>
          <w:lang w:val="en-US" w:eastAsia="ko-KR"/>
        </w:rPr>
      </w:pPr>
      <w:r w:rsidRPr="000E5839">
        <w:rPr>
          <w:rFonts w:hint="eastAsia"/>
          <w:b/>
          <w:bCs/>
          <w:u w:val="single"/>
          <w:lang w:eastAsia="ko-KR"/>
        </w:rPr>
        <w:t>P</w:t>
      </w:r>
      <w:r w:rsidRPr="000E5839">
        <w:rPr>
          <w:b/>
          <w:bCs/>
          <w:u w:val="single"/>
          <w:lang w:eastAsia="ko-KR"/>
        </w:rPr>
        <w:t xml:space="preserve">roposal </w:t>
      </w:r>
      <w:r>
        <w:rPr>
          <w:b/>
          <w:bCs/>
          <w:u w:val="single"/>
          <w:lang w:eastAsia="ko-KR"/>
        </w:rPr>
        <w:t>6</w:t>
      </w:r>
      <w:r w:rsidRPr="000E5839">
        <w:rPr>
          <w:b/>
          <w:bCs/>
          <w:u w:val="single"/>
          <w:lang w:eastAsia="ko-KR"/>
        </w:rPr>
        <w:t xml:space="preserve">: </w:t>
      </w:r>
      <w:r>
        <w:rPr>
          <w:b/>
          <w:bCs/>
          <w:u w:val="single"/>
          <w:lang w:eastAsia="ko-KR"/>
        </w:rPr>
        <w:t xml:space="preserve">Study the resource mapping of PSCCH with either </w:t>
      </w:r>
      <w:r w:rsidRPr="00592319">
        <w:rPr>
          <w:b/>
          <w:bCs/>
          <w:u w:val="single"/>
          <w:lang w:eastAsia="ko-KR"/>
        </w:rPr>
        <w:t xml:space="preserve">contiguous </w:t>
      </w:r>
      <w:r>
        <w:rPr>
          <w:b/>
          <w:bCs/>
          <w:u w:val="single"/>
          <w:lang w:eastAsia="ko-KR"/>
        </w:rPr>
        <w:t xml:space="preserve">or non-contiguous </w:t>
      </w:r>
      <w:r w:rsidRPr="00592319">
        <w:rPr>
          <w:b/>
          <w:bCs/>
          <w:u w:val="single"/>
          <w:lang w:eastAsia="ko-KR"/>
        </w:rPr>
        <w:t>interlace RBs</w:t>
      </w:r>
      <w:r>
        <w:rPr>
          <w:b/>
          <w:bCs/>
          <w:u w:val="single"/>
          <w:lang w:eastAsia="ko-KR"/>
        </w:rPr>
        <w:t xml:space="preserve"> </w:t>
      </w:r>
    </w:p>
    <w:p w14:paraId="4E5F2586" w14:textId="77777777" w:rsidR="00E6479A" w:rsidRPr="007F2B15" w:rsidRDefault="00E6479A" w:rsidP="00B85FAA">
      <w:pPr>
        <w:rPr>
          <w:rFonts w:eastAsiaTheme="minorEastAsia"/>
          <w:lang w:eastAsia="ko-KR"/>
        </w:rPr>
      </w:pPr>
    </w:p>
    <w:p w14:paraId="1CE5D903" w14:textId="6CA5B792" w:rsidR="0011633F" w:rsidRPr="00F012EC" w:rsidRDefault="0011633F" w:rsidP="00F012EC">
      <w:pPr>
        <w:pStyle w:val="20"/>
        <w:spacing w:before="120"/>
        <w:rPr>
          <w:rFonts w:ascii="Arial" w:hAnsi="Arial" w:cs="Arial"/>
        </w:rPr>
      </w:pPr>
      <w:r w:rsidRPr="00F012EC">
        <w:rPr>
          <w:rFonts w:ascii="Arial" w:hAnsi="Arial" w:cs="Arial"/>
        </w:rPr>
        <w:t xml:space="preserve">PSSCH </w:t>
      </w:r>
      <w:r w:rsidRPr="00F012EC">
        <w:rPr>
          <w:rFonts w:ascii="Arial" w:hAnsi="Arial" w:cs="Arial" w:hint="eastAsia"/>
        </w:rPr>
        <w:t>r</w:t>
      </w:r>
      <w:r w:rsidRPr="00F012EC">
        <w:rPr>
          <w:rFonts w:ascii="Arial" w:hAnsi="Arial" w:cs="Arial"/>
        </w:rPr>
        <w:t>esource mapping</w:t>
      </w:r>
    </w:p>
    <w:p w14:paraId="08331B1F" w14:textId="77777777" w:rsidR="00A12490" w:rsidRDefault="00A637A3" w:rsidP="00B85FAA">
      <w:pPr>
        <w:rPr>
          <w:rFonts w:eastAsiaTheme="minorEastAsia"/>
          <w:lang w:eastAsia="ko-KR"/>
        </w:rPr>
      </w:pPr>
      <w:r>
        <w:rPr>
          <w:rFonts w:eastAsiaTheme="minorEastAsia" w:hint="eastAsia"/>
          <w:lang w:eastAsia="ko-KR"/>
        </w:rPr>
        <w:t>I</w:t>
      </w:r>
      <w:r>
        <w:rPr>
          <w:rFonts w:eastAsiaTheme="minorEastAsia"/>
          <w:lang w:eastAsia="ko-KR"/>
        </w:rPr>
        <w:t>n RAN1#109-e, it was agreed that the intra-cell guardband between adjacent RBSs is used for the PSSCH transmission. Based on the agreement, it can be seen that PSCCH and PSSCH is multiplexed by TDM and/or FDM manner as in NR SL. For the PSSCH resource indication, 1</w:t>
      </w:r>
      <w:r w:rsidRPr="00A637A3">
        <w:rPr>
          <w:rFonts w:eastAsiaTheme="minorEastAsia"/>
          <w:vertAlign w:val="superscript"/>
          <w:lang w:eastAsia="ko-KR"/>
        </w:rPr>
        <w:t>st</w:t>
      </w:r>
      <w:r>
        <w:rPr>
          <w:rFonts w:eastAsiaTheme="minorEastAsia"/>
          <w:lang w:eastAsia="ko-KR"/>
        </w:rPr>
        <w:t xml:space="preserve"> SCI (PSCCH) </w:t>
      </w:r>
      <w:r w:rsidR="005C050D">
        <w:rPr>
          <w:rFonts w:eastAsiaTheme="minorEastAsia"/>
          <w:lang w:eastAsia="ko-KR"/>
        </w:rPr>
        <w:t>can indicate information of the RBS and the subchannel containing associated interlaces to schedule the PSSCH transmission</w:t>
      </w:r>
      <w:r w:rsidR="009B36E5">
        <w:rPr>
          <w:rFonts w:eastAsiaTheme="minorEastAsia"/>
          <w:lang w:eastAsia="ko-KR"/>
        </w:rPr>
        <w:t>, similar to NR-U</w:t>
      </w:r>
      <w:r w:rsidR="005C050D">
        <w:rPr>
          <w:rFonts w:eastAsiaTheme="minorEastAsia"/>
          <w:lang w:eastAsia="ko-KR"/>
        </w:rPr>
        <w:t>.</w:t>
      </w:r>
      <w:r w:rsidR="00A10F0A">
        <w:rPr>
          <w:rFonts w:eastAsiaTheme="minorEastAsia"/>
          <w:lang w:eastAsia="ko-KR"/>
        </w:rPr>
        <w:t xml:space="preserve"> </w:t>
      </w:r>
      <w:r w:rsidR="00A12490">
        <w:rPr>
          <w:rFonts w:eastAsiaTheme="minorEastAsia"/>
          <w:lang w:eastAsia="ko-KR"/>
        </w:rPr>
        <w:t xml:space="preserve">On the other hand, conventional PSSCH resources can be reserved for maximum 2 or 3 slots by using TRIV and FRIV in SCI signaling. Such PSSCH resource allocation scheme needs to be also maintained for SL-U, together with RBS and interlace based subchannels. </w:t>
      </w:r>
    </w:p>
    <w:p w14:paraId="537CB90E" w14:textId="46DF8661" w:rsidR="005C050D" w:rsidRDefault="005C050D" w:rsidP="00B85FAA">
      <w:pPr>
        <w:rPr>
          <w:rFonts w:eastAsiaTheme="minorEastAsia"/>
          <w:lang w:eastAsia="ko-KR"/>
        </w:rPr>
      </w:pPr>
      <w:r>
        <w:rPr>
          <w:rFonts w:eastAsiaTheme="minorEastAsia" w:hint="eastAsia"/>
          <w:lang w:eastAsia="ko-KR"/>
        </w:rPr>
        <w:t>F</w:t>
      </w:r>
      <w:r>
        <w:rPr>
          <w:rFonts w:eastAsiaTheme="minorEastAsia"/>
          <w:lang w:eastAsia="ko-KR"/>
        </w:rPr>
        <w:t>or 2</w:t>
      </w:r>
      <w:r w:rsidRPr="005C050D">
        <w:rPr>
          <w:rFonts w:eastAsiaTheme="minorEastAsia"/>
          <w:vertAlign w:val="superscript"/>
          <w:lang w:eastAsia="ko-KR"/>
        </w:rPr>
        <w:t>nd</w:t>
      </w:r>
      <w:r>
        <w:rPr>
          <w:rFonts w:eastAsiaTheme="minorEastAsia"/>
          <w:lang w:eastAsia="ko-KR"/>
        </w:rPr>
        <w:t xml:space="preserve"> SCI on PSSCH, it can be also transmitted in the starting subchannel/interlace similar with the PSCCH. Such resource allocation of 2</w:t>
      </w:r>
      <w:r w:rsidRPr="005C050D">
        <w:rPr>
          <w:rFonts w:eastAsiaTheme="minorEastAsia"/>
          <w:vertAlign w:val="superscript"/>
          <w:lang w:eastAsia="ko-KR"/>
        </w:rPr>
        <w:t>nd</w:t>
      </w:r>
      <w:r>
        <w:rPr>
          <w:rFonts w:eastAsiaTheme="minorEastAsia"/>
          <w:lang w:eastAsia="ko-KR"/>
        </w:rPr>
        <w:t xml:space="preserve"> SCI leads to natural and simple receiver design</w:t>
      </w:r>
      <w:r w:rsidR="009B36E5">
        <w:rPr>
          <w:rFonts w:eastAsiaTheme="minorEastAsia"/>
          <w:lang w:eastAsia="ko-KR"/>
        </w:rPr>
        <w:t xml:space="preserve"> as in NR SL.</w:t>
      </w:r>
    </w:p>
    <w:p w14:paraId="35275E21" w14:textId="1F5C0A04" w:rsidR="00B85FAA" w:rsidRDefault="009B36E5" w:rsidP="00B85FAA">
      <w:pPr>
        <w:rPr>
          <w:rFonts w:eastAsiaTheme="minorEastAsia"/>
          <w:lang w:eastAsia="ko-KR"/>
        </w:rPr>
      </w:pPr>
      <w:bookmarkStart w:id="18" w:name="_Hlk110954175"/>
      <w:r w:rsidRPr="000E5839">
        <w:rPr>
          <w:rFonts w:hint="eastAsia"/>
          <w:b/>
          <w:bCs/>
          <w:u w:val="single"/>
          <w:lang w:eastAsia="ko-KR"/>
        </w:rPr>
        <w:t>P</w:t>
      </w:r>
      <w:r w:rsidRPr="000E5839">
        <w:rPr>
          <w:b/>
          <w:bCs/>
          <w:u w:val="single"/>
          <w:lang w:eastAsia="ko-KR"/>
        </w:rPr>
        <w:t xml:space="preserve">roposal </w:t>
      </w:r>
      <w:r>
        <w:rPr>
          <w:b/>
          <w:bCs/>
          <w:u w:val="single"/>
          <w:lang w:eastAsia="ko-KR"/>
        </w:rPr>
        <w:t>7</w:t>
      </w:r>
      <w:r w:rsidRPr="000E5839">
        <w:rPr>
          <w:b/>
          <w:bCs/>
          <w:u w:val="single"/>
          <w:lang w:eastAsia="ko-KR"/>
        </w:rPr>
        <w:t>:</w:t>
      </w:r>
      <w:r>
        <w:rPr>
          <w:b/>
          <w:bCs/>
          <w:u w:val="single"/>
          <w:lang w:eastAsia="ko-KR"/>
        </w:rPr>
        <w:t xml:space="preserve"> Study the resource mapping of PSSCH/2</w:t>
      </w:r>
      <w:r w:rsidRPr="009B36E5">
        <w:rPr>
          <w:b/>
          <w:bCs/>
          <w:u w:val="single"/>
          <w:vertAlign w:val="superscript"/>
          <w:lang w:eastAsia="ko-KR"/>
        </w:rPr>
        <w:t>nd</w:t>
      </w:r>
      <w:r>
        <w:rPr>
          <w:b/>
          <w:bCs/>
          <w:u w:val="single"/>
          <w:lang w:eastAsia="ko-KR"/>
        </w:rPr>
        <w:t xml:space="preserve"> SCI for SL-U</w:t>
      </w:r>
      <w:bookmarkEnd w:id="18"/>
    </w:p>
    <w:p w14:paraId="230A8B26" w14:textId="77777777" w:rsidR="009B36E5" w:rsidRPr="009B36E5" w:rsidRDefault="009B36E5" w:rsidP="00B85FAA">
      <w:pPr>
        <w:rPr>
          <w:rFonts w:eastAsiaTheme="minorEastAsia"/>
          <w:lang w:eastAsia="ko-KR"/>
        </w:rPr>
      </w:pPr>
    </w:p>
    <w:p w14:paraId="3D20EAF6" w14:textId="1FA1B7B5" w:rsidR="00C15F0A" w:rsidRPr="00C15F0A" w:rsidRDefault="00C15F0A" w:rsidP="00C15F0A">
      <w:pPr>
        <w:pStyle w:val="2"/>
        <w:rPr>
          <w:rFonts w:eastAsiaTheme="minorEastAsia"/>
          <w:lang w:eastAsia="ko-KR"/>
        </w:rPr>
      </w:pPr>
      <w:r w:rsidRPr="00C15F0A">
        <w:rPr>
          <w:rFonts w:eastAsiaTheme="minorEastAsia" w:hint="eastAsia"/>
          <w:lang w:eastAsia="ko-KR"/>
        </w:rPr>
        <w:t>P</w:t>
      </w:r>
      <w:r w:rsidRPr="00C15F0A">
        <w:rPr>
          <w:rFonts w:eastAsiaTheme="minorEastAsia"/>
          <w:lang w:eastAsia="ko-KR"/>
        </w:rPr>
        <w:t>SFCH</w:t>
      </w:r>
    </w:p>
    <w:p w14:paraId="4BCBC70C" w14:textId="487EFAC9" w:rsidR="002464CD" w:rsidRDefault="002464CD" w:rsidP="00A12490">
      <w:pPr>
        <w:pStyle w:val="ae"/>
        <w:spacing w:line="276" w:lineRule="auto"/>
        <w:rPr>
          <w:rFonts w:ascii="Times New Roman" w:hAnsi="Times New Roman" w:cs="Times New Roman"/>
          <w:lang w:eastAsia="ko-KR"/>
        </w:rPr>
      </w:pPr>
      <w:r>
        <w:rPr>
          <w:rFonts w:ascii="Times New Roman" w:hAnsi="Times New Roman" w:cs="Times New Roman" w:hint="eastAsia"/>
          <w:lang w:eastAsia="ko-KR"/>
        </w:rPr>
        <w:t>S</w:t>
      </w:r>
      <w:r>
        <w:rPr>
          <w:rFonts w:ascii="Times New Roman" w:hAnsi="Times New Roman" w:cs="Times New Roman"/>
          <w:lang w:eastAsia="ko-KR"/>
        </w:rPr>
        <w:t xml:space="preserve">imilar to the discussion on PSSCH/PSCCH for SL-U, </w:t>
      </w:r>
      <w:r w:rsidR="0048051C">
        <w:rPr>
          <w:rFonts w:ascii="Times New Roman" w:hAnsi="Times New Roman" w:cs="Times New Roman"/>
          <w:lang w:eastAsia="ko-KR"/>
        </w:rPr>
        <w:t>PSFCH should be designed to meet PSD limit and minimum OCB requirements. So, interlace based PSFCH just as PUCCH in NR-U can be fully reused. One A/N bit is carrier via one interlace and one CS-pair and also, CS shifting can be applied across interlaced RBs to reduce the PAPR.</w:t>
      </w:r>
    </w:p>
    <w:p w14:paraId="545026ED" w14:textId="29FFB53A" w:rsidR="00A12490" w:rsidRDefault="0048051C" w:rsidP="00A12490">
      <w:pPr>
        <w:pStyle w:val="ae"/>
        <w:spacing w:line="276" w:lineRule="auto"/>
        <w:rPr>
          <w:rFonts w:ascii="Times New Roman" w:hAnsi="Times New Roman" w:cs="Times New Roman"/>
          <w:lang w:eastAsia="ko-KR"/>
        </w:rPr>
      </w:pPr>
      <w:r>
        <w:rPr>
          <w:rFonts w:ascii="Times New Roman" w:hAnsi="Times New Roman" w:cs="Times New Roman" w:hint="eastAsia"/>
          <w:lang w:eastAsia="ko-KR"/>
        </w:rPr>
        <w:t>A</w:t>
      </w:r>
      <w:r>
        <w:rPr>
          <w:rFonts w:ascii="Times New Roman" w:hAnsi="Times New Roman" w:cs="Times New Roman"/>
          <w:lang w:eastAsia="ko-KR"/>
        </w:rPr>
        <w:t xml:space="preserve">s discussed in section  2.2, it can be supported that the </w:t>
      </w:r>
      <w:r w:rsidRPr="0048051C">
        <w:rPr>
          <w:rFonts w:ascii="Times New Roman" w:hAnsi="Times New Roman" w:cs="Times New Roman"/>
          <w:lang w:eastAsia="ko-KR"/>
        </w:rPr>
        <w:t>contiguous SL-U data burst transmission</w:t>
      </w:r>
      <w:r>
        <w:rPr>
          <w:rFonts w:ascii="Times New Roman" w:hAnsi="Times New Roman" w:cs="Times New Roman"/>
          <w:lang w:eastAsia="ko-KR"/>
        </w:rPr>
        <w:t xml:space="preserve"> is performed during COT to allow better resource utilization and efficiency and reduce the LBT overhead. In this case, it would be more efficient to </w:t>
      </w:r>
      <w:r w:rsidR="003151CB">
        <w:rPr>
          <w:rFonts w:ascii="Times New Roman" w:hAnsi="Times New Roman" w:cs="Times New Roman"/>
          <w:lang w:eastAsia="ko-KR"/>
        </w:rPr>
        <w:t>feedback</w:t>
      </w:r>
      <w:r>
        <w:rPr>
          <w:rFonts w:ascii="Times New Roman" w:hAnsi="Times New Roman" w:cs="Times New Roman"/>
          <w:lang w:eastAsia="ko-KR"/>
        </w:rPr>
        <w:t xml:space="preserve"> more than one A/N bits </w:t>
      </w:r>
      <w:r w:rsidR="003151CB">
        <w:rPr>
          <w:rFonts w:ascii="Times New Roman" w:hAnsi="Times New Roman" w:cs="Times New Roman"/>
          <w:lang w:eastAsia="ko-KR"/>
        </w:rPr>
        <w:t>by new PSFCH format in addition to the PSFCH format 0 because multiple and simultaneous PSFCH format 0 transmission is dependent on UE capabilities. Therefore, in order to allow more flexible SL HARQ feedback and operation for SL-U, new PSFCH format containing multi-bits can be considered.</w:t>
      </w:r>
    </w:p>
    <w:p w14:paraId="67C8724F" w14:textId="77777777" w:rsidR="00D05406" w:rsidRDefault="00D05406" w:rsidP="00D05406">
      <w:pPr>
        <w:pStyle w:val="ae"/>
        <w:spacing w:line="276" w:lineRule="auto"/>
        <w:rPr>
          <w:rFonts w:ascii="Times New Roman" w:hAnsi="Times New Roman" w:cs="Times New Roman"/>
          <w:b/>
          <w:bCs/>
          <w:u w:val="single"/>
          <w:lang w:eastAsia="ko-KR"/>
        </w:rPr>
      </w:pPr>
      <w:r w:rsidRPr="00F763D4">
        <w:rPr>
          <w:rFonts w:ascii="Times New Roman" w:hAnsi="Times New Roman" w:cs="Times New Roman"/>
          <w:b/>
          <w:bCs/>
          <w:u w:val="single"/>
          <w:lang w:eastAsia="ko-KR"/>
        </w:rPr>
        <w:t xml:space="preserve">Proposal </w:t>
      </w:r>
      <w:r>
        <w:rPr>
          <w:rFonts w:ascii="Times New Roman" w:hAnsi="Times New Roman" w:cs="Times New Roman"/>
          <w:b/>
          <w:bCs/>
          <w:u w:val="single"/>
          <w:lang w:eastAsia="ko-KR"/>
        </w:rPr>
        <w:t>8</w:t>
      </w:r>
      <w:r w:rsidRPr="00F763D4">
        <w:rPr>
          <w:rFonts w:ascii="Times New Roman" w:hAnsi="Times New Roman" w:cs="Times New Roman"/>
          <w:b/>
          <w:bCs/>
          <w:u w:val="single"/>
          <w:lang w:eastAsia="ko-KR"/>
        </w:rPr>
        <w:t xml:space="preserve">: </w:t>
      </w:r>
      <w:r>
        <w:rPr>
          <w:rFonts w:ascii="Times New Roman" w:hAnsi="Times New Roman" w:cs="Times New Roman"/>
          <w:b/>
          <w:bCs/>
          <w:u w:val="single"/>
          <w:lang w:eastAsia="ko-KR"/>
        </w:rPr>
        <w:t>It is necessary to start to discuss the following PSFCH related design:</w:t>
      </w:r>
    </w:p>
    <w:p w14:paraId="0FD62EEC" w14:textId="77777777" w:rsidR="00D05406" w:rsidRDefault="00D05406" w:rsidP="00D05406">
      <w:pPr>
        <w:pStyle w:val="ae"/>
        <w:numPr>
          <w:ilvl w:val="0"/>
          <w:numId w:val="28"/>
        </w:numPr>
        <w:spacing w:line="276" w:lineRule="auto"/>
        <w:rPr>
          <w:rFonts w:ascii="Times New Roman" w:hAnsi="Times New Roman" w:cs="Times New Roman"/>
          <w:b/>
          <w:bCs/>
          <w:u w:val="single"/>
          <w:lang w:val="en-GB" w:eastAsia="ko-KR"/>
        </w:rPr>
      </w:pPr>
      <w:r>
        <w:rPr>
          <w:rFonts w:ascii="Times New Roman" w:hAnsi="Times New Roman" w:cs="Times New Roman"/>
          <w:b/>
          <w:bCs/>
          <w:u w:val="single"/>
          <w:lang w:val="en-GB" w:eastAsia="ko-KR"/>
        </w:rPr>
        <w:t>I</w:t>
      </w:r>
      <w:r w:rsidRPr="00F763D4">
        <w:rPr>
          <w:rFonts w:ascii="Times New Roman" w:hAnsi="Times New Roman" w:cs="Times New Roman"/>
          <w:b/>
          <w:bCs/>
          <w:u w:val="single"/>
          <w:lang w:val="en-GB" w:eastAsia="ko-KR"/>
        </w:rPr>
        <w:t>nterlace based PSFCH format 0</w:t>
      </w:r>
    </w:p>
    <w:p w14:paraId="26D2CEA1" w14:textId="77777777" w:rsidR="00D05406" w:rsidRDefault="00D05406" w:rsidP="00D05406">
      <w:pPr>
        <w:pStyle w:val="ae"/>
        <w:numPr>
          <w:ilvl w:val="0"/>
          <w:numId w:val="28"/>
        </w:numPr>
        <w:spacing w:line="276" w:lineRule="auto"/>
        <w:rPr>
          <w:rFonts w:ascii="Times New Roman" w:hAnsi="Times New Roman" w:cs="Times New Roman"/>
          <w:b/>
          <w:bCs/>
          <w:u w:val="single"/>
          <w:lang w:val="en-GB" w:eastAsia="ko-KR"/>
        </w:rPr>
      </w:pPr>
      <w:r>
        <w:rPr>
          <w:rFonts w:ascii="Times New Roman" w:hAnsi="Times New Roman" w:cs="Times New Roman" w:hint="eastAsia"/>
          <w:b/>
          <w:bCs/>
          <w:u w:val="single"/>
          <w:lang w:val="en-GB" w:eastAsia="ko-KR"/>
        </w:rPr>
        <w:t>N</w:t>
      </w:r>
      <w:r>
        <w:rPr>
          <w:rFonts w:ascii="Times New Roman" w:hAnsi="Times New Roman" w:cs="Times New Roman"/>
          <w:b/>
          <w:bCs/>
          <w:u w:val="single"/>
          <w:lang w:val="en-GB" w:eastAsia="ko-KR"/>
        </w:rPr>
        <w:t xml:space="preserve">ew PSFCH format to </w:t>
      </w:r>
      <w:r>
        <w:rPr>
          <w:rFonts w:ascii="Times New Roman" w:hAnsi="Times New Roman" w:cs="Times New Roman" w:hint="eastAsia"/>
          <w:b/>
          <w:bCs/>
          <w:u w:val="single"/>
          <w:lang w:val="en-GB" w:eastAsia="ko-KR"/>
        </w:rPr>
        <w:t>c</w:t>
      </w:r>
      <w:r>
        <w:rPr>
          <w:rFonts w:ascii="Times New Roman" w:hAnsi="Times New Roman" w:cs="Times New Roman"/>
          <w:b/>
          <w:bCs/>
          <w:u w:val="single"/>
          <w:lang w:val="en-GB" w:eastAsia="ko-KR"/>
        </w:rPr>
        <w:t xml:space="preserve">ontain more than one bits </w:t>
      </w:r>
    </w:p>
    <w:p w14:paraId="004DC77D" w14:textId="77777777" w:rsidR="00D05406" w:rsidRPr="00D05406" w:rsidRDefault="00D05406" w:rsidP="00D05406">
      <w:pPr>
        <w:pStyle w:val="ae"/>
        <w:numPr>
          <w:ilvl w:val="0"/>
          <w:numId w:val="28"/>
        </w:numPr>
        <w:spacing w:line="276" w:lineRule="auto"/>
        <w:rPr>
          <w:rFonts w:ascii="Times New Roman" w:hAnsi="Times New Roman" w:cs="Times New Roman"/>
          <w:b/>
          <w:bCs/>
          <w:u w:val="single"/>
          <w:lang w:val="en-GB" w:eastAsia="ko-KR"/>
        </w:rPr>
      </w:pPr>
      <w:r w:rsidRPr="00D05406">
        <w:rPr>
          <w:rFonts w:ascii="Times New Roman" w:hAnsi="Times New Roman" w:cs="Times New Roman" w:hint="eastAsia"/>
          <w:b/>
          <w:bCs/>
          <w:u w:val="single"/>
          <w:lang w:val="en-GB" w:eastAsia="ko-KR"/>
        </w:rPr>
        <w:t>P</w:t>
      </w:r>
      <w:r w:rsidRPr="00D05406">
        <w:rPr>
          <w:rFonts w:ascii="Times New Roman" w:hAnsi="Times New Roman" w:cs="Times New Roman"/>
          <w:b/>
          <w:bCs/>
          <w:u w:val="single"/>
          <w:lang w:val="en-GB" w:eastAsia="ko-KR"/>
        </w:rPr>
        <w:t>SFCH resource allocation</w:t>
      </w:r>
    </w:p>
    <w:p w14:paraId="210C1683" w14:textId="77777777" w:rsidR="00D05406" w:rsidRDefault="00D05406" w:rsidP="00A12490">
      <w:pPr>
        <w:pStyle w:val="ae"/>
        <w:spacing w:line="276" w:lineRule="auto"/>
        <w:rPr>
          <w:rFonts w:ascii="Times New Roman" w:hAnsi="Times New Roman" w:cs="Times New Roman"/>
          <w:lang w:eastAsia="ko-KR"/>
        </w:rPr>
      </w:pPr>
    </w:p>
    <w:p w14:paraId="7DFD0427" w14:textId="1D9AF2CE" w:rsidR="002464CD" w:rsidRDefault="003151CB" w:rsidP="00A12490">
      <w:pPr>
        <w:pStyle w:val="ae"/>
        <w:spacing w:line="276" w:lineRule="auto"/>
        <w:rPr>
          <w:rFonts w:ascii="Times New Roman" w:hAnsi="Times New Roman" w:cs="Times New Roman"/>
          <w:lang w:eastAsia="ko-KR"/>
        </w:rPr>
      </w:pPr>
      <w:r>
        <w:rPr>
          <w:rFonts w:ascii="Times New Roman" w:hAnsi="Times New Roman" w:cs="Times New Roman"/>
          <w:lang w:eastAsia="ko-KR"/>
        </w:rPr>
        <w:t>Considering LBT failure in case of PSFCH Tx, it should be discussed how to compensate</w:t>
      </w:r>
      <w:r w:rsidR="00F763D4">
        <w:rPr>
          <w:rFonts w:ascii="Times New Roman" w:hAnsi="Times New Roman" w:cs="Times New Roman"/>
          <w:lang w:eastAsia="ko-KR"/>
        </w:rPr>
        <w:t xml:space="preserve"> PSFCH transmission failure due to LBT result. There can be variuos schemes</w:t>
      </w:r>
      <w:r w:rsidR="00D05406">
        <w:rPr>
          <w:rFonts w:ascii="Times New Roman" w:hAnsi="Times New Roman" w:cs="Times New Roman"/>
          <w:lang w:eastAsia="ko-KR"/>
        </w:rPr>
        <w:t xml:space="preserve"> to handle the problem</w:t>
      </w:r>
      <w:r w:rsidR="00F763D4">
        <w:rPr>
          <w:rFonts w:ascii="Times New Roman" w:hAnsi="Times New Roman" w:cs="Times New Roman"/>
          <w:lang w:eastAsia="ko-KR"/>
        </w:rPr>
        <w:t xml:space="preserve"> for SL-U as followings:</w:t>
      </w:r>
    </w:p>
    <w:p w14:paraId="58D193B0" w14:textId="77777777" w:rsidR="00D05406" w:rsidRDefault="00D05406" w:rsidP="0017681B">
      <w:pPr>
        <w:pStyle w:val="ae"/>
        <w:numPr>
          <w:ilvl w:val="0"/>
          <w:numId w:val="31"/>
        </w:numPr>
        <w:spacing w:line="276" w:lineRule="auto"/>
        <w:rPr>
          <w:rFonts w:ascii="Times New Roman" w:hAnsi="Times New Roman" w:cs="Times New Roman"/>
          <w:lang w:eastAsia="ko-KR"/>
        </w:rPr>
      </w:pPr>
      <w:r w:rsidRPr="00D05406">
        <w:rPr>
          <w:rFonts w:ascii="Times New Roman" w:hAnsi="Times New Roman" w:cs="Times New Roman"/>
          <w:lang w:eastAsia="ko-KR"/>
        </w:rPr>
        <w:t>More PSFCH occasions within a slot</w:t>
      </w:r>
    </w:p>
    <w:p w14:paraId="2F0F8AF0" w14:textId="77777777" w:rsidR="00D05406" w:rsidRDefault="00D05406" w:rsidP="00627EE2">
      <w:pPr>
        <w:pStyle w:val="ae"/>
        <w:numPr>
          <w:ilvl w:val="0"/>
          <w:numId w:val="31"/>
        </w:numPr>
        <w:spacing w:line="276" w:lineRule="auto"/>
        <w:rPr>
          <w:rFonts w:ascii="Times New Roman" w:hAnsi="Times New Roman" w:cs="Times New Roman"/>
          <w:lang w:eastAsia="ko-KR"/>
        </w:rPr>
      </w:pPr>
      <w:r w:rsidRPr="00D05406">
        <w:rPr>
          <w:rFonts w:ascii="Times New Roman" w:hAnsi="Times New Roman" w:cs="Times New Roman"/>
          <w:lang w:eastAsia="ko-KR"/>
        </w:rPr>
        <w:t>More PSFCH occasions within multiple slots</w:t>
      </w:r>
    </w:p>
    <w:p w14:paraId="3A415A16" w14:textId="2AB64F5E" w:rsidR="00D05406" w:rsidRPr="00D05406" w:rsidRDefault="00D05406" w:rsidP="00627EE2">
      <w:pPr>
        <w:pStyle w:val="ae"/>
        <w:numPr>
          <w:ilvl w:val="0"/>
          <w:numId w:val="31"/>
        </w:numPr>
        <w:spacing w:line="276" w:lineRule="auto"/>
        <w:rPr>
          <w:rFonts w:ascii="Times New Roman" w:hAnsi="Times New Roman" w:cs="Times New Roman"/>
          <w:lang w:eastAsia="ko-KR"/>
        </w:rPr>
      </w:pPr>
      <w:r w:rsidRPr="00D05406">
        <w:rPr>
          <w:rFonts w:ascii="Times New Roman" w:hAnsi="Times New Roman" w:cs="Times New Roman" w:hint="eastAsia"/>
          <w:lang w:eastAsia="ko-KR"/>
        </w:rPr>
        <w:t>M</w:t>
      </w:r>
      <w:r w:rsidRPr="00D05406">
        <w:rPr>
          <w:rFonts w:ascii="Times New Roman" w:hAnsi="Times New Roman" w:cs="Times New Roman"/>
          <w:lang w:eastAsia="ko-KR"/>
        </w:rPr>
        <w:t>ore PSFCH occasions throughout different RBS if configured</w:t>
      </w:r>
    </w:p>
    <w:p w14:paraId="077DB7CD" w14:textId="3C58D0F8" w:rsidR="00D05406" w:rsidRDefault="00D37341" w:rsidP="00A12490">
      <w:pPr>
        <w:pStyle w:val="ae"/>
        <w:spacing w:line="276" w:lineRule="auto"/>
        <w:rPr>
          <w:rFonts w:ascii="Times New Roman" w:hAnsi="Times New Roman" w:cs="Times New Roman"/>
          <w:lang w:eastAsia="ko-KR"/>
        </w:rPr>
      </w:pPr>
      <w:r>
        <w:rPr>
          <w:rFonts w:ascii="Times New Roman" w:hAnsi="Times New Roman" w:cs="Times New Roman"/>
          <w:lang w:eastAsia="ko-KR"/>
        </w:rPr>
        <w:t>The more</w:t>
      </w:r>
      <w:r w:rsidR="00D05406">
        <w:rPr>
          <w:rFonts w:ascii="Times New Roman" w:hAnsi="Times New Roman" w:cs="Times New Roman"/>
          <w:lang w:eastAsia="ko-KR"/>
        </w:rPr>
        <w:t xml:space="preserve"> PSFCH occasions</w:t>
      </w:r>
      <w:r>
        <w:rPr>
          <w:rFonts w:ascii="Times New Roman" w:hAnsi="Times New Roman" w:cs="Times New Roman"/>
          <w:lang w:eastAsia="ko-KR"/>
        </w:rPr>
        <w:t xml:space="preserve"> provided by various ways</w:t>
      </w:r>
      <w:r w:rsidR="00D05406">
        <w:rPr>
          <w:rFonts w:ascii="Times New Roman" w:hAnsi="Times New Roman" w:cs="Times New Roman"/>
          <w:lang w:eastAsia="ko-KR"/>
        </w:rPr>
        <w:t xml:space="preserve"> can be </w:t>
      </w:r>
      <w:r>
        <w:rPr>
          <w:rFonts w:ascii="Times New Roman" w:hAnsi="Times New Roman" w:cs="Times New Roman"/>
          <w:lang w:eastAsia="ko-KR"/>
        </w:rPr>
        <w:t>indicated</w:t>
      </w:r>
      <w:r w:rsidR="00D05406">
        <w:rPr>
          <w:rFonts w:ascii="Times New Roman" w:hAnsi="Times New Roman" w:cs="Times New Roman"/>
          <w:lang w:eastAsia="ko-KR"/>
        </w:rPr>
        <w:t xml:space="preserve"> by semi-static signaling and/or dynamic signaling (SCI)</w:t>
      </w:r>
      <w:r>
        <w:rPr>
          <w:rFonts w:ascii="Times New Roman" w:hAnsi="Times New Roman" w:cs="Times New Roman"/>
          <w:lang w:eastAsia="ko-KR"/>
        </w:rPr>
        <w:t xml:space="preserve"> according to LBT result. </w:t>
      </w:r>
      <w:r w:rsidR="00DD6F86">
        <w:rPr>
          <w:rFonts w:ascii="Times New Roman" w:hAnsi="Times New Roman" w:cs="Times New Roman"/>
          <w:lang w:eastAsia="ko-KR"/>
        </w:rPr>
        <w:t>We need to study what schemes can be useful to configure multiple PSFCH occasions associated with a PSSCH.</w:t>
      </w:r>
    </w:p>
    <w:p w14:paraId="4D765F1C" w14:textId="07BCB8EE" w:rsidR="004D4CA9" w:rsidRDefault="00D21088" w:rsidP="00F82624">
      <w:pPr>
        <w:pStyle w:val="ae"/>
        <w:spacing w:line="276" w:lineRule="auto"/>
        <w:rPr>
          <w:rFonts w:ascii="Times New Roman" w:hAnsi="Times New Roman" w:cs="Times New Roman"/>
          <w:lang w:eastAsia="ko-KR"/>
        </w:rPr>
      </w:pPr>
      <w:r>
        <w:rPr>
          <w:rFonts w:ascii="Times New Roman" w:hAnsi="Times New Roman" w:cs="Times New Roman"/>
          <w:b/>
          <w:bCs/>
          <w:u w:val="single"/>
          <w:lang w:eastAsia="ko-KR"/>
        </w:rPr>
        <w:t>Proposal 9: It is necessary to discuss how to allow more PSFCH occasions associated with a PSSCH</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345CE56A" w14:textId="2C11C07A" w:rsidR="001D352E" w:rsidRPr="001D352E" w:rsidRDefault="001D352E" w:rsidP="001D352E">
      <w:pPr>
        <w:pStyle w:val="ae"/>
        <w:spacing w:line="276" w:lineRule="auto"/>
        <w:rPr>
          <w:rFonts w:ascii="Times New Roman" w:hAnsi="Times New Roman" w:cs="Times New Roman"/>
          <w:lang w:eastAsia="ko-KR"/>
        </w:rPr>
      </w:pPr>
      <w:r w:rsidRPr="001D352E">
        <w:rPr>
          <w:rFonts w:ascii="Times New Roman" w:hAnsi="Times New Roman" w:cs="Times New Roman" w:hint="eastAsia"/>
          <w:lang w:eastAsia="ko-KR"/>
        </w:rPr>
        <w:t xml:space="preserve">In this </w:t>
      </w:r>
      <w:r w:rsidR="007D7939">
        <w:rPr>
          <w:rFonts w:ascii="Times New Roman" w:hAnsi="Times New Roman" w:cs="Times New Roman"/>
          <w:lang w:eastAsia="ko-KR"/>
        </w:rPr>
        <w:t>section</w:t>
      </w:r>
      <w:r w:rsidRPr="001D352E">
        <w:rPr>
          <w:rFonts w:ascii="Times New Roman" w:hAnsi="Times New Roman" w:cs="Times New Roman" w:hint="eastAsia"/>
          <w:lang w:eastAsia="ko-KR"/>
        </w:rPr>
        <w:t xml:space="preserve">, we </w:t>
      </w:r>
      <w:r w:rsidR="007D7939">
        <w:rPr>
          <w:rFonts w:ascii="Times New Roman" w:hAnsi="Times New Roman" w:cs="Times New Roman"/>
          <w:lang w:eastAsia="ko-KR"/>
        </w:rPr>
        <w:t>summarize the our proposals on physical channel design framework</w:t>
      </w:r>
      <w:r w:rsidR="00F925DD">
        <w:rPr>
          <w:rFonts w:ascii="Times New Roman" w:hAnsi="Times New Roman" w:cs="Times New Roman"/>
          <w:lang w:eastAsia="ko-KR"/>
        </w:rPr>
        <w:t xml:space="preserve"> for SL-U as follows:</w:t>
      </w:r>
    </w:p>
    <w:p w14:paraId="00F6BD52" w14:textId="77777777" w:rsidR="007D7939" w:rsidRPr="00365C42" w:rsidRDefault="007D7939" w:rsidP="007D7939">
      <w:pPr>
        <w:pStyle w:val="ae"/>
        <w:spacing w:line="276" w:lineRule="auto"/>
        <w:rPr>
          <w:rFonts w:ascii="Times New Roman" w:hAnsi="Times New Roman" w:cs="Times New Roman"/>
          <w:b/>
          <w:bCs/>
          <w:u w:val="single"/>
          <w:lang w:eastAsia="ko-KR"/>
        </w:rPr>
      </w:pPr>
      <w:r w:rsidRPr="00365C42">
        <w:rPr>
          <w:rFonts w:ascii="Times New Roman" w:hAnsi="Times New Roman" w:cs="Times New Roman" w:hint="eastAsia"/>
          <w:b/>
          <w:bCs/>
          <w:u w:val="single"/>
          <w:lang w:eastAsia="ko-KR"/>
        </w:rPr>
        <w:t>P</w:t>
      </w:r>
      <w:r w:rsidRPr="00365C42">
        <w:rPr>
          <w:rFonts w:ascii="Times New Roman" w:hAnsi="Times New Roman" w:cs="Times New Roman"/>
          <w:b/>
          <w:bCs/>
          <w:u w:val="single"/>
          <w:lang w:eastAsia="ko-KR"/>
        </w:rPr>
        <w:t>roposal 1: It is beneficial to support interlace based resource pool</w:t>
      </w:r>
      <w:r>
        <w:rPr>
          <w:rFonts w:ascii="Times New Roman" w:hAnsi="Times New Roman" w:cs="Times New Roman"/>
          <w:b/>
          <w:bCs/>
          <w:u w:val="single"/>
          <w:lang w:eastAsia="ko-KR"/>
        </w:rPr>
        <w:t xml:space="preserve"> and </w:t>
      </w:r>
      <w:r w:rsidRPr="00365C42">
        <w:rPr>
          <w:rFonts w:ascii="Times New Roman" w:hAnsi="Times New Roman" w:cs="Times New Roman"/>
          <w:b/>
          <w:bCs/>
          <w:u w:val="single"/>
          <w:lang w:eastAsia="ko-KR"/>
        </w:rPr>
        <w:t>sub-channel for NR SL-U</w:t>
      </w:r>
    </w:p>
    <w:p w14:paraId="14C9B58E" w14:textId="77777777" w:rsidR="007D7939" w:rsidRPr="00365C42" w:rsidRDefault="007D7939" w:rsidP="007D7939">
      <w:pPr>
        <w:pStyle w:val="ae"/>
        <w:numPr>
          <w:ilvl w:val="0"/>
          <w:numId w:val="28"/>
        </w:numPr>
        <w:spacing w:line="276" w:lineRule="auto"/>
        <w:rPr>
          <w:rFonts w:ascii="Times New Roman" w:hAnsi="Times New Roman" w:cs="Times New Roman"/>
          <w:b/>
          <w:bCs/>
          <w:u w:val="single"/>
          <w:lang w:eastAsia="ko-KR"/>
        </w:rPr>
      </w:pPr>
      <w:r w:rsidRPr="00365C42">
        <w:rPr>
          <w:rFonts w:ascii="Times New Roman" w:hAnsi="Times New Roman" w:cs="Times New Roman" w:hint="eastAsia"/>
          <w:b/>
          <w:bCs/>
          <w:u w:val="single"/>
          <w:lang w:eastAsia="ko-KR"/>
        </w:rPr>
        <w:t>T</w:t>
      </w:r>
      <w:r w:rsidRPr="00365C42">
        <w:rPr>
          <w:rFonts w:ascii="Times New Roman" w:hAnsi="Times New Roman" w:cs="Times New Roman"/>
          <w:b/>
          <w:bCs/>
          <w:u w:val="single"/>
          <w:lang w:eastAsia="ko-KR"/>
        </w:rPr>
        <w:t xml:space="preserve">he basic structure of the Rel-16 NR-U’s interlace </w:t>
      </w:r>
      <w:r>
        <w:rPr>
          <w:rFonts w:ascii="Times New Roman" w:hAnsi="Times New Roman" w:cs="Times New Roman"/>
          <w:b/>
          <w:bCs/>
          <w:u w:val="single"/>
          <w:lang w:eastAsia="ko-KR"/>
        </w:rPr>
        <w:t xml:space="preserve">and subchannel unit of NR SL </w:t>
      </w:r>
      <w:r w:rsidRPr="00365C42">
        <w:rPr>
          <w:rFonts w:ascii="Times New Roman" w:hAnsi="Times New Roman" w:cs="Times New Roman"/>
          <w:b/>
          <w:bCs/>
          <w:u w:val="single"/>
          <w:lang w:eastAsia="ko-KR"/>
        </w:rPr>
        <w:t>can be fully reused.</w:t>
      </w:r>
    </w:p>
    <w:p w14:paraId="1946B5FF" w14:textId="77777777" w:rsidR="007D7939" w:rsidRPr="00365C42" w:rsidRDefault="007D7939" w:rsidP="007D7939">
      <w:pPr>
        <w:pStyle w:val="ae"/>
        <w:numPr>
          <w:ilvl w:val="0"/>
          <w:numId w:val="28"/>
        </w:numPr>
        <w:spacing w:line="276" w:lineRule="auto"/>
        <w:rPr>
          <w:rFonts w:ascii="Times New Roman" w:hAnsi="Times New Roman" w:cs="Times New Roman"/>
          <w:b/>
          <w:bCs/>
          <w:u w:val="single"/>
          <w:lang w:eastAsia="ko-KR"/>
        </w:rPr>
      </w:pPr>
      <w:r w:rsidRPr="00365C42">
        <w:rPr>
          <w:rFonts w:ascii="Times New Roman" w:hAnsi="Times New Roman" w:cs="Times New Roman"/>
          <w:b/>
          <w:bCs/>
          <w:u w:val="single"/>
          <w:lang w:eastAsia="ko-KR"/>
        </w:rPr>
        <w:t>One SL resource pool can be configured with subset of interlaced RBs within one RBS.</w:t>
      </w:r>
    </w:p>
    <w:p w14:paraId="48C0B976" w14:textId="77777777" w:rsidR="007D7939" w:rsidRPr="00365C42" w:rsidRDefault="007D7939" w:rsidP="007D7939">
      <w:pPr>
        <w:pStyle w:val="ae"/>
        <w:numPr>
          <w:ilvl w:val="0"/>
          <w:numId w:val="28"/>
        </w:numPr>
        <w:spacing w:line="276" w:lineRule="auto"/>
        <w:rPr>
          <w:rFonts w:ascii="Times New Roman" w:hAnsi="Times New Roman" w:cs="Times New Roman"/>
          <w:b/>
          <w:bCs/>
          <w:u w:val="single"/>
          <w:lang w:eastAsia="ko-KR"/>
        </w:rPr>
      </w:pPr>
      <w:r w:rsidRPr="00365C42">
        <w:rPr>
          <w:rFonts w:ascii="Times New Roman" w:hAnsi="Times New Roman" w:cs="Times New Roman" w:hint="eastAsia"/>
          <w:b/>
          <w:bCs/>
          <w:u w:val="single"/>
          <w:lang w:eastAsia="ko-KR"/>
        </w:rPr>
        <w:t>F</w:t>
      </w:r>
      <w:r w:rsidRPr="00365C42">
        <w:rPr>
          <w:rFonts w:ascii="Times New Roman" w:hAnsi="Times New Roman" w:cs="Times New Roman"/>
          <w:b/>
          <w:bCs/>
          <w:u w:val="single"/>
          <w:lang w:eastAsia="ko-KR"/>
        </w:rPr>
        <w:t>urther study the how to use the subchannel and resource pool in case multiple RBS is configured</w:t>
      </w:r>
    </w:p>
    <w:p w14:paraId="69BF40F4" w14:textId="77777777" w:rsidR="00F925DD" w:rsidRPr="000E5839" w:rsidRDefault="00F925DD" w:rsidP="00F925DD">
      <w:pPr>
        <w:pStyle w:val="ae"/>
        <w:spacing w:line="276" w:lineRule="auto"/>
        <w:rPr>
          <w:rFonts w:ascii="Times New Roman" w:hAnsi="Times New Roman" w:cs="Times New Roman"/>
          <w:b/>
          <w:bCs/>
          <w:u w:val="single"/>
          <w:lang w:eastAsia="ko-KR"/>
        </w:rPr>
      </w:pPr>
      <w:r w:rsidRPr="000E5839">
        <w:rPr>
          <w:rFonts w:ascii="Times New Roman" w:hAnsi="Times New Roman" w:cs="Times New Roman" w:hint="eastAsia"/>
          <w:b/>
          <w:bCs/>
          <w:u w:val="single"/>
          <w:lang w:eastAsia="ko-KR"/>
        </w:rPr>
        <w:t>P</w:t>
      </w:r>
      <w:r w:rsidRPr="000E5839">
        <w:rPr>
          <w:rFonts w:ascii="Times New Roman" w:hAnsi="Times New Roman" w:cs="Times New Roman"/>
          <w:b/>
          <w:bCs/>
          <w:u w:val="single"/>
          <w:lang w:eastAsia="ko-KR"/>
        </w:rPr>
        <w:t xml:space="preserve">roposal 2: It is beneficial to </w:t>
      </w:r>
      <w:r w:rsidRPr="000E5839">
        <w:rPr>
          <w:rFonts w:ascii="Times New Roman" w:hAnsi="Times New Roman" w:cs="Times New Roman" w:hint="eastAsia"/>
          <w:b/>
          <w:bCs/>
          <w:u w:val="single"/>
          <w:lang w:eastAsia="ko-KR"/>
        </w:rPr>
        <w:t>c</w:t>
      </w:r>
      <w:r w:rsidRPr="000E5839">
        <w:rPr>
          <w:rFonts w:ascii="Times New Roman" w:hAnsi="Times New Roman" w:cs="Times New Roman"/>
          <w:b/>
          <w:bCs/>
          <w:u w:val="single"/>
          <w:lang w:eastAsia="ko-KR"/>
        </w:rPr>
        <w:t>onsider the resource pool configuration in time domain with one of following options:</w:t>
      </w:r>
    </w:p>
    <w:p w14:paraId="692BC4A1" w14:textId="77777777" w:rsidR="00F925DD" w:rsidRPr="000E5839" w:rsidRDefault="00F925DD" w:rsidP="00F925DD">
      <w:pPr>
        <w:pStyle w:val="ae"/>
        <w:numPr>
          <w:ilvl w:val="0"/>
          <w:numId w:val="28"/>
        </w:numPr>
        <w:spacing w:line="276" w:lineRule="auto"/>
        <w:rPr>
          <w:rFonts w:ascii="Times New Roman" w:hAnsi="Times New Roman" w:cs="Times New Roman"/>
          <w:b/>
          <w:bCs/>
          <w:u w:val="single"/>
          <w:lang w:eastAsia="ko-KR"/>
        </w:rPr>
      </w:pPr>
      <w:r w:rsidRPr="000E5839">
        <w:rPr>
          <w:rFonts w:ascii="Times New Roman" w:hAnsi="Times New Roman" w:cs="Times New Roman"/>
          <w:b/>
          <w:bCs/>
          <w:u w:val="single"/>
          <w:lang w:eastAsia="ko-KR"/>
        </w:rPr>
        <w:t>Without slot-level bitmap configuration (i.e. all SL slots could be potentially used for SL depending on the LBT) or</w:t>
      </w:r>
    </w:p>
    <w:p w14:paraId="4F233538" w14:textId="77777777" w:rsidR="00F925DD" w:rsidRPr="000E5839" w:rsidRDefault="00F925DD" w:rsidP="00F925DD">
      <w:pPr>
        <w:pStyle w:val="ae"/>
        <w:numPr>
          <w:ilvl w:val="0"/>
          <w:numId w:val="28"/>
        </w:numPr>
        <w:spacing w:line="276" w:lineRule="auto"/>
        <w:rPr>
          <w:rFonts w:ascii="Times New Roman" w:hAnsi="Times New Roman" w:cs="Times New Roman"/>
          <w:b/>
          <w:bCs/>
          <w:u w:val="single"/>
          <w:lang w:eastAsia="ko-KR"/>
        </w:rPr>
      </w:pPr>
      <w:r w:rsidRPr="000E5839">
        <w:rPr>
          <w:rFonts w:ascii="Times New Roman" w:hAnsi="Times New Roman" w:cs="Times New Roman" w:hint="eastAsia"/>
          <w:b/>
          <w:bCs/>
          <w:u w:val="single"/>
          <w:lang w:eastAsia="ko-KR"/>
        </w:rPr>
        <w:t>W</w:t>
      </w:r>
      <w:r w:rsidRPr="000E5839">
        <w:rPr>
          <w:rFonts w:ascii="Times New Roman" w:hAnsi="Times New Roman" w:cs="Times New Roman"/>
          <w:b/>
          <w:bCs/>
          <w:u w:val="single"/>
          <w:lang w:eastAsia="ko-KR"/>
        </w:rPr>
        <w:t xml:space="preserve">ith slot-level bitmap configuration but, set to all “1”s </w:t>
      </w:r>
    </w:p>
    <w:p w14:paraId="5D152AFE" w14:textId="77777777" w:rsidR="00F925DD" w:rsidRPr="000E5839" w:rsidRDefault="00F925DD" w:rsidP="00F925DD">
      <w:pPr>
        <w:pStyle w:val="ae"/>
        <w:spacing w:line="276" w:lineRule="auto"/>
        <w:rPr>
          <w:rFonts w:ascii="Times New Roman" w:hAnsi="Times New Roman" w:cs="Times New Roman"/>
          <w:b/>
          <w:bCs/>
          <w:u w:val="single"/>
          <w:lang w:val="en-GB" w:eastAsia="ko-KR"/>
        </w:rPr>
      </w:pPr>
      <w:r w:rsidRPr="000E5839">
        <w:rPr>
          <w:rFonts w:ascii="Times New Roman" w:hAnsi="Times New Roman" w:cs="Times New Roman" w:hint="eastAsia"/>
          <w:b/>
          <w:bCs/>
          <w:u w:val="single"/>
          <w:lang w:val="en-GB" w:eastAsia="ko-KR"/>
        </w:rPr>
        <w:t>P</w:t>
      </w:r>
      <w:r w:rsidRPr="000E5839">
        <w:rPr>
          <w:rFonts w:ascii="Times New Roman" w:hAnsi="Times New Roman" w:cs="Times New Roman"/>
          <w:b/>
          <w:bCs/>
          <w:u w:val="single"/>
          <w:lang w:val="en-GB" w:eastAsia="ko-KR"/>
        </w:rPr>
        <w:t>roposal 3: It should be considered to support mechanisms to reduce the channel access procedure for SL-U. At least following schemes can be discusssed as a starting point:</w:t>
      </w:r>
    </w:p>
    <w:p w14:paraId="101F4059" w14:textId="77777777" w:rsidR="00F925DD" w:rsidRPr="000E5839" w:rsidRDefault="00F925DD" w:rsidP="00F925DD">
      <w:pPr>
        <w:pStyle w:val="ae"/>
        <w:numPr>
          <w:ilvl w:val="0"/>
          <w:numId w:val="28"/>
        </w:numPr>
        <w:spacing w:line="276" w:lineRule="auto"/>
        <w:rPr>
          <w:rFonts w:ascii="Times New Roman" w:hAnsi="Times New Roman" w:cs="Times New Roman"/>
          <w:b/>
          <w:bCs/>
          <w:u w:val="single"/>
          <w:lang w:val="en-GB" w:eastAsia="ko-KR"/>
        </w:rPr>
      </w:pPr>
      <w:r w:rsidRPr="000E5839">
        <w:rPr>
          <w:rFonts w:ascii="Times New Roman" w:hAnsi="Times New Roman" w:cs="Times New Roman"/>
          <w:b/>
          <w:bCs/>
          <w:u w:val="single"/>
          <w:lang w:val="en-GB" w:eastAsia="ko-KR"/>
        </w:rPr>
        <w:t xml:space="preserve">Signaling on the presence of AGC/Gap symbol, CPE and/or symbol repetition between the SL data burst transmission during </w:t>
      </w:r>
      <w:r>
        <w:rPr>
          <w:rFonts w:ascii="Times New Roman" w:hAnsi="Times New Roman" w:cs="Times New Roman"/>
          <w:b/>
          <w:bCs/>
          <w:u w:val="single"/>
          <w:lang w:val="en-GB" w:eastAsia="ko-KR"/>
        </w:rPr>
        <w:t>a</w:t>
      </w:r>
      <w:r w:rsidRPr="000E5839">
        <w:rPr>
          <w:rFonts w:ascii="Times New Roman" w:hAnsi="Times New Roman" w:cs="Times New Roman"/>
          <w:b/>
          <w:bCs/>
          <w:u w:val="single"/>
          <w:lang w:val="en-GB" w:eastAsia="ko-KR"/>
        </w:rPr>
        <w:t xml:space="preserve"> COT</w:t>
      </w:r>
    </w:p>
    <w:p w14:paraId="19F4434B" w14:textId="77777777" w:rsidR="00F925DD" w:rsidRPr="000E5839" w:rsidRDefault="00F925DD" w:rsidP="00F925DD">
      <w:pPr>
        <w:pStyle w:val="ae"/>
        <w:numPr>
          <w:ilvl w:val="0"/>
          <w:numId w:val="28"/>
        </w:numPr>
        <w:spacing w:line="276" w:lineRule="auto"/>
        <w:rPr>
          <w:rFonts w:ascii="Times New Roman" w:hAnsi="Times New Roman" w:cs="Times New Roman"/>
          <w:b/>
          <w:bCs/>
          <w:u w:val="single"/>
          <w:lang w:val="en-GB" w:eastAsia="ko-KR"/>
        </w:rPr>
      </w:pPr>
      <w:r w:rsidRPr="000E5839">
        <w:rPr>
          <w:rFonts w:ascii="Times New Roman" w:hAnsi="Times New Roman" w:cs="Times New Roman" w:hint="eastAsia"/>
          <w:b/>
          <w:bCs/>
          <w:u w:val="single"/>
          <w:lang w:val="en-GB" w:eastAsia="ko-KR"/>
        </w:rPr>
        <w:t>M</w:t>
      </w:r>
      <w:r w:rsidRPr="000E5839">
        <w:rPr>
          <w:rFonts w:ascii="Times New Roman" w:hAnsi="Times New Roman" w:cs="Times New Roman"/>
          <w:b/>
          <w:bCs/>
          <w:u w:val="single"/>
          <w:lang w:val="en-GB" w:eastAsia="ko-KR"/>
        </w:rPr>
        <w:t>ulti-slot based PSSCH/PSCCH transmission by one SCI signaling</w:t>
      </w:r>
    </w:p>
    <w:p w14:paraId="4AC6471F" w14:textId="77777777" w:rsidR="00F925DD" w:rsidRPr="000E5839" w:rsidRDefault="00F925DD" w:rsidP="00F925DD">
      <w:pPr>
        <w:pStyle w:val="ae"/>
        <w:numPr>
          <w:ilvl w:val="0"/>
          <w:numId w:val="28"/>
        </w:numPr>
        <w:spacing w:line="276" w:lineRule="auto"/>
        <w:rPr>
          <w:rFonts w:ascii="Times New Roman" w:hAnsi="Times New Roman" w:cs="Times New Roman"/>
          <w:b/>
          <w:bCs/>
          <w:u w:val="single"/>
          <w:lang w:val="en-GB" w:eastAsia="ko-KR"/>
        </w:rPr>
      </w:pPr>
      <w:r w:rsidRPr="000E5839">
        <w:rPr>
          <w:rFonts w:ascii="Times New Roman" w:hAnsi="Times New Roman" w:cs="Times New Roman"/>
          <w:b/>
          <w:bCs/>
          <w:u w:val="single"/>
          <w:lang w:val="en-GB" w:eastAsia="ko-KR"/>
        </w:rPr>
        <w:t>Mini-slot based PSSCH/PSCCH transmission within a SL slot</w:t>
      </w:r>
    </w:p>
    <w:p w14:paraId="33A356EA" w14:textId="77777777" w:rsidR="00F925DD" w:rsidRDefault="00F925DD" w:rsidP="00F925DD">
      <w:pPr>
        <w:pStyle w:val="ae"/>
        <w:numPr>
          <w:ilvl w:val="0"/>
          <w:numId w:val="28"/>
        </w:numPr>
        <w:spacing w:line="276" w:lineRule="auto"/>
        <w:rPr>
          <w:rFonts w:ascii="Times New Roman" w:hAnsi="Times New Roman" w:cs="Times New Roman"/>
          <w:b/>
          <w:bCs/>
          <w:u w:val="single"/>
          <w:lang w:val="en-GB" w:eastAsia="ko-KR"/>
        </w:rPr>
      </w:pPr>
      <w:r w:rsidRPr="000E5839">
        <w:rPr>
          <w:rFonts w:ascii="Times New Roman" w:hAnsi="Times New Roman" w:cs="Times New Roman"/>
          <w:b/>
          <w:bCs/>
          <w:u w:val="single"/>
          <w:lang w:val="en-GB" w:eastAsia="ko-KR"/>
        </w:rPr>
        <w:t>Impacts on PSSCH rate matching if such mechanisms are applied</w:t>
      </w:r>
    </w:p>
    <w:p w14:paraId="1C4A2301" w14:textId="77777777" w:rsidR="00F925DD" w:rsidRPr="000E5839" w:rsidRDefault="00F925DD" w:rsidP="00F925DD">
      <w:pPr>
        <w:pStyle w:val="ae"/>
        <w:numPr>
          <w:ilvl w:val="0"/>
          <w:numId w:val="28"/>
        </w:numPr>
        <w:spacing w:line="276" w:lineRule="auto"/>
        <w:rPr>
          <w:rFonts w:ascii="Times New Roman" w:hAnsi="Times New Roman" w:cs="Times New Roman"/>
          <w:b/>
          <w:bCs/>
          <w:u w:val="single"/>
          <w:lang w:val="en-GB" w:eastAsia="ko-KR"/>
        </w:rPr>
      </w:pPr>
      <w:r>
        <w:rPr>
          <w:rFonts w:ascii="Times New Roman" w:hAnsi="Times New Roman" w:cs="Times New Roman"/>
          <w:b/>
          <w:bCs/>
          <w:u w:val="single"/>
          <w:lang w:val="en-GB" w:eastAsia="ko-KR"/>
        </w:rPr>
        <w:t>Resource allocation of PSSCH, PSCCH, PSFCH and SL RS in the new type of SL slots if supported</w:t>
      </w:r>
    </w:p>
    <w:p w14:paraId="2C22A0B9" w14:textId="6693A93E" w:rsidR="00F925DD" w:rsidRPr="000E5839" w:rsidRDefault="00F925DD" w:rsidP="00F925DD">
      <w:pPr>
        <w:pStyle w:val="ae"/>
        <w:spacing w:line="276" w:lineRule="auto"/>
        <w:rPr>
          <w:rFonts w:ascii="Times New Roman" w:hAnsi="Times New Roman" w:cs="Times New Roman"/>
          <w:b/>
          <w:bCs/>
          <w:u w:val="single"/>
          <w:lang w:val="en-GB" w:eastAsia="ko-KR"/>
        </w:rPr>
      </w:pPr>
      <w:r w:rsidRPr="000E5839">
        <w:rPr>
          <w:rFonts w:ascii="Times New Roman" w:hAnsi="Times New Roman" w:cs="Times New Roman" w:hint="eastAsia"/>
          <w:b/>
          <w:bCs/>
          <w:u w:val="single"/>
          <w:lang w:val="en-GB" w:eastAsia="ko-KR"/>
        </w:rPr>
        <w:t>P</w:t>
      </w:r>
      <w:r w:rsidRPr="000E5839">
        <w:rPr>
          <w:rFonts w:ascii="Times New Roman" w:hAnsi="Times New Roman" w:cs="Times New Roman"/>
          <w:b/>
          <w:bCs/>
          <w:u w:val="single"/>
          <w:lang w:val="en-GB" w:eastAsia="ko-KR"/>
        </w:rPr>
        <w:t xml:space="preserve">roposal </w:t>
      </w:r>
      <w:r>
        <w:rPr>
          <w:rFonts w:ascii="Times New Roman" w:hAnsi="Times New Roman" w:cs="Times New Roman"/>
          <w:b/>
          <w:bCs/>
          <w:u w:val="single"/>
          <w:lang w:val="en-GB" w:eastAsia="ko-KR"/>
        </w:rPr>
        <w:t>4</w:t>
      </w:r>
      <w:r w:rsidRPr="000E5839">
        <w:rPr>
          <w:rFonts w:ascii="Times New Roman" w:hAnsi="Times New Roman" w:cs="Times New Roman"/>
          <w:b/>
          <w:bCs/>
          <w:u w:val="single"/>
          <w:lang w:val="en-GB" w:eastAsia="ko-KR"/>
        </w:rPr>
        <w:t xml:space="preserve">: </w:t>
      </w:r>
      <w:r>
        <w:rPr>
          <w:rFonts w:ascii="Times New Roman" w:hAnsi="Times New Roman" w:cs="Times New Roman"/>
          <w:b/>
          <w:bCs/>
          <w:u w:val="single"/>
          <w:lang w:val="en-GB" w:eastAsia="ko-KR"/>
        </w:rPr>
        <w:t xml:space="preserve">It is benefitial to consider </w:t>
      </w:r>
      <w:r>
        <w:rPr>
          <w:rFonts w:ascii="Times New Roman" w:hAnsi="Times New Roman" w:cs="Times New Roman" w:hint="eastAsia"/>
          <w:b/>
          <w:bCs/>
          <w:u w:val="single"/>
          <w:lang w:val="en-GB" w:eastAsia="ko-KR"/>
        </w:rPr>
        <w:t>P</w:t>
      </w:r>
      <w:r>
        <w:rPr>
          <w:rFonts w:ascii="Times New Roman" w:hAnsi="Times New Roman" w:cs="Times New Roman"/>
          <w:b/>
          <w:bCs/>
          <w:u w:val="single"/>
          <w:lang w:val="en-GB" w:eastAsia="ko-KR"/>
        </w:rPr>
        <w:t>SCCH resource mapping with following design:</w:t>
      </w:r>
    </w:p>
    <w:p w14:paraId="477C9214" w14:textId="77777777" w:rsidR="00F925DD" w:rsidRDefault="00F925DD" w:rsidP="00F925DD">
      <w:pPr>
        <w:pStyle w:val="ae"/>
        <w:numPr>
          <w:ilvl w:val="0"/>
          <w:numId w:val="28"/>
        </w:numPr>
        <w:spacing w:line="276" w:lineRule="auto"/>
        <w:rPr>
          <w:rFonts w:ascii="Times New Roman" w:hAnsi="Times New Roman" w:cs="Times New Roman"/>
          <w:b/>
          <w:bCs/>
          <w:u w:val="single"/>
          <w:lang w:val="en-GB" w:eastAsia="ko-KR"/>
        </w:rPr>
      </w:pPr>
      <w:r>
        <w:rPr>
          <w:rFonts w:ascii="Times New Roman" w:hAnsi="Times New Roman" w:cs="Times New Roman" w:hint="eastAsia"/>
          <w:b/>
          <w:bCs/>
          <w:u w:val="single"/>
          <w:lang w:val="en-GB" w:eastAsia="ko-KR"/>
        </w:rPr>
        <w:t>P</w:t>
      </w:r>
      <w:r>
        <w:rPr>
          <w:rFonts w:ascii="Times New Roman" w:hAnsi="Times New Roman" w:cs="Times New Roman"/>
          <w:b/>
          <w:bCs/>
          <w:u w:val="single"/>
          <w:lang w:val="en-GB" w:eastAsia="ko-KR"/>
        </w:rPr>
        <w:t>SCCH resource is allocated only within a LBT BW (RBS)</w:t>
      </w:r>
    </w:p>
    <w:p w14:paraId="10FCDDF0" w14:textId="77777777" w:rsidR="00F925DD" w:rsidRPr="000E5839" w:rsidRDefault="00F925DD" w:rsidP="00F925DD">
      <w:pPr>
        <w:pStyle w:val="ae"/>
        <w:numPr>
          <w:ilvl w:val="0"/>
          <w:numId w:val="28"/>
        </w:numPr>
        <w:spacing w:line="276" w:lineRule="auto"/>
        <w:rPr>
          <w:rFonts w:ascii="Times New Roman" w:hAnsi="Times New Roman" w:cs="Times New Roman"/>
          <w:b/>
          <w:bCs/>
          <w:u w:val="single"/>
          <w:lang w:val="en-GB" w:eastAsia="ko-KR"/>
        </w:rPr>
      </w:pPr>
      <w:r>
        <w:rPr>
          <w:rFonts w:ascii="Times New Roman" w:hAnsi="Times New Roman" w:cs="Times New Roman" w:hint="eastAsia"/>
          <w:b/>
          <w:bCs/>
          <w:u w:val="single"/>
          <w:lang w:val="en-GB" w:eastAsia="ko-KR"/>
        </w:rPr>
        <w:t>P</w:t>
      </w:r>
      <w:r>
        <w:rPr>
          <w:rFonts w:ascii="Times New Roman" w:hAnsi="Times New Roman" w:cs="Times New Roman"/>
          <w:b/>
          <w:bCs/>
          <w:u w:val="single"/>
          <w:lang w:val="en-GB" w:eastAsia="ko-KR"/>
        </w:rPr>
        <w:t>SCCH resource can be allocated within more than one LBT BW (RBSs) (except guard band between adjacent RBSs)</w:t>
      </w:r>
    </w:p>
    <w:p w14:paraId="28F95083" w14:textId="77777777" w:rsidR="00F925DD" w:rsidRPr="000E5839" w:rsidRDefault="00F925DD" w:rsidP="00F925DD">
      <w:pPr>
        <w:pStyle w:val="ae"/>
        <w:spacing w:line="276" w:lineRule="auto"/>
        <w:rPr>
          <w:rFonts w:ascii="Times New Roman" w:hAnsi="Times New Roman" w:cs="Times New Roman"/>
          <w:b/>
          <w:bCs/>
          <w:u w:val="single"/>
          <w:lang w:val="en-GB" w:eastAsia="ko-KR"/>
        </w:rPr>
      </w:pPr>
      <w:r w:rsidRPr="000E5839">
        <w:rPr>
          <w:rFonts w:ascii="Times New Roman" w:hAnsi="Times New Roman" w:cs="Times New Roman" w:hint="eastAsia"/>
          <w:b/>
          <w:bCs/>
          <w:u w:val="single"/>
          <w:lang w:val="en-GB" w:eastAsia="ko-KR"/>
        </w:rPr>
        <w:t>P</w:t>
      </w:r>
      <w:r w:rsidRPr="000E5839">
        <w:rPr>
          <w:rFonts w:ascii="Times New Roman" w:hAnsi="Times New Roman" w:cs="Times New Roman"/>
          <w:b/>
          <w:bCs/>
          <w:u w:val="single"/>
          <w:lang w:val="en-GB" w:eastAsia="ko-KR"/>
        </w:rPr>
        <w:t xml:space="preserve">roposal </w:t>
      </w:r>
      <w:r>
        <w:rPr>
          <w:rFonts w:ascii="Times New Roman" w:hAnsi="Times New Roman" w:cs="Times New Roman"/>
          <w:b/>
          <w:bCs/>
          <w:u w:val="single"/>
          <w:lang w:val="en-GB" w:eastAsia="ko-KR"/>
        </w:rPr>
        <w:t>5</w:t>
      </w:r>
      <w:r w:rsidRPr="000E5839">
        <w:rPr>
          <w:rFonts w:ascii="Times New Roman" w:hAnsi="Times New Roman" w:cs="Times New Roman"/>
          <w:b/>
          <w:bCs/>
          <w:u w:val="single"/>
          <w:lang w:val="en-GB" w:eastAsia="ko-KR"/>
        </w:rPr>
        <w:t xml:space="preserve">: </w:t>
      </w:r>
      <w:r>
        <w:rPr>
          <w:rFonts w:ascii="Times New Roman" w:hAnsi="Times New Roman" w:cs="Times New Roman"/>
          <w:b/>
          <w:bCs/>
          <w:u w:val="single"/>
          <w:lang w:val="en-GB" w:eastAsia="ko-KR"/>
        </w:rPr>
        <w:t>Study the resource mapping of PSCCH in terms of both interlace and RBS</w:t>
      </w:r>
    </w:p>
    <w:p w14:paraId="57C6461B" w14:textId="77777777" w:rsidR="00F925DD" w:rsidRPr="003C6FF3" w:rsidRDefault="00F925DD" w:rsidP="00F925DD">
      <w:pPr>
        <w:rPr>
          <w:rFonts w:eastAsiaTheme="minorEastAsia"/>
          <w:lang w:val="en-US" w:eastAsia="ko-KR"/>
        </w:rPr>
      </w:pPr>
      <w:r w:rsidRPr="000E5839">
        <w:rPr>
          <w:rFonts w:hint="eastAsia"/>
          <w:b/>
          <w:bCs/>
          <w:u w:val="single"/>
          <w:lang w:eastAsia="ko-KR"/>
        </w:rPr>
        <w:t>P</w:t>
      </w:r>
      <w:r w:rsidRPr="000E5839">
        <w:rPr>
          <w:b/>
          <w:bCs/>
          <w:u w:val="single"/>
          <w:lang w:eastAsia="ko-KR"/>
        </w:rPr>
        <w:t xml:space="preserve">roposal </w:t>
      </w:r>
      <w:r>
        <w:rPr>
          <w:b/>
          <w:bCs/>
          <w:u w:val="single"/>
          <w:lang w:eastAsia="ko-KR"/>
        </w:rPr>
        <w:t>6</w:t>
      </w:r>
      <w:r w:rsidRPr="000E5839">
        <w:rPr>
          <w:b/>
          <w:bCs/>
          <w:u w:val="single"/>
          <w:lang w:eastAsia="ko-KR"/>
        </w:rPr>
        <w:t xml:space="preserve">: </w:t>
      </w:r>
      <w:r>
        <w:rPr>
          <w:b/>
          <w:bCs/>
          <w:u w:val="single"/>
          <w:lang w:eastAsia="ko-KR"/>
        </w:rPr>
        <w:t xml:space="preserve">Study the resource mapping of PSCCH with either </w:t>
      </w:r>
      <w:r w:rsidRPr="00592319">
        <w:rPr>
          <w:b/>
          <w:bCs/>
          <w:u w:val="single"/>
          <w:lang w:eastAsia="ko-KR"/>
        </w:rPr>
        <w:t xml:space="preserve">contiguous </w:t>
      </w:r>
      <w:r>
        <w:rPr>
          <w:b/>
          <w:bCs/>
          <w:u w:val="single"/>
          <w:lang w:eastAsia="ko-KR"/>
        </w:rPr>
        <w:t xml:space="preserve">or non-contiguous </w:t>
      </w:r>
      <w:r w:rsidRPr="00592319">
        <w:rPr>
          <w:b/>
          <w:bCs/>
          <w:u w:val="single"/>
          <w:lang w:eastAsia="ko-KR"/>
        </w:rPr>
        <w:t>interlace RBs</w:t>
      </w:r>
      <w:r>
        <w:rPr>
          <w:b/>
          <w:bCs/>
          <w:u w:val="single"/>
          <w:lang w:eastAsia="ko-KR"/>
        </w:rPr>
        <w:t xml:space="preserve"> </w:t>
      </w:r>
    </w:p>
    <w:p w14:paraId="74ACF119" w14:textId="77777777" w:rsidR="00F925DD" w:rsidRDefault="00F925DD" w:rsidP="00F925DD">
      <w:pPr>
        <w:rPr>
          <w:rFonts w:eastAsiaTheme="minorEastAsia"/>
          <w:lang w:eastAsia="ko-KR"/>
        </w:rPr>
      </w:pPr>
      <w:r w:rsidRPr="000E5839">
        <w:rPr>
          <w:rFonts w:hint="eastAsia"/>
          <w:b/>
          <w:bCs/>
          <w:u w:val="single"/>
          <w:lang w:eastAsia="ko-KR"/>
        </w:rPr>
        <w:t>P</w:t>
      </w:r>
      <w:r w:rsidRPr="000E5839">
        <w:rPr>
          <w:b/>
          <w:bCs/>
          <w:u w:val="single"/>
          <w:lang w:eastAsia="ko-KR"/>
        </w:rPr>
        <w:t xml:space="preserve">roposal </w:t>
      </w:r>
      <w:r>
        <w:rPr>
          <w:b/>
          <w:bCs/>
          <w:u w:val="single"/>
          <w:lang w:eastAsia="ko-KR"/>
        </w:rPr>
        <w:t>7</w:t>
      </w:r>
      <w:r w:rsidRPr="000E5839">
        <w:rPr>
          <w:b/>
          <w:bCs/>
          <w:u w:val="single"/>
          <w:lang w:eastAsia="ko-KR"/>
        </w:rPr>
        <w:t>:</w:t>
      </w:r>
      <w:r>
        <w:rPr>
          <w:b/>
          <w:bCs/>
          <w:u w:val="single"/>
          <w:lang w:eastAsia="ko-KR"/>
        </w:rPr>
        <w:t xml:space="preserve"> Study the resource mapping of PSSCH/2</w:t>
      </w:r>
      <w:r w:rsidRPr="009B36E5">
        <w:rPr>
          <w:b/>
          <w:bCs/>
          <w:u w:val="single"/>
          <w:vertAlign w:val="superscript"/>
          <w:lang w:eastAsia="ko-KR"/>
        </w:rPr>
        <w:t>nd</w:t>
      </w:r>
      <w:r>
        <w:rPr>
          <w:b/>
          <w:bCs/>
          <w:u w:val="single"/>
          <w:lang w:eastAsia="ko-KR"/>
        </w:rPr>
        <w:t xml:space="preserve"> SCI for SL-U</w:t>
      </w:r>
    </w:p>
    <w:p w14:paraId="5647542D" w14:textId="77777777" w:rsidR="00F925DD" w:rsidRDefault="00F925DD" w:rsidP="00F925DD">
      <w:pPr>
        <w:pStyle w:val="ae"/>
        <w:spacing w:line="276" w:lineRule="auto"/>
        <w:rPr>
          <w:rFonts w:ascii="Times New Roman" w:hAnsi="Times New Roman" w:cs="Times New Roman"/>
          <w:b/>
          <w:bCs/>
          <w:u w:val="single"/>
          <w:lang w:eastAsia="ko-KR"/>
        </w:rPr>
      </w:pPr>
      <w:r w:rsidRPr="00F763D4">
        <w:rPr>
          <w:rFonts w:ascii="Times New Roman" w:hAnsi="Times New Roman" w:cs="Times New Roman"/>
          <w:b/>
          <w:bCs/>
          <w:u w:val="single"/>
          <w:lang w:eastAsia="ko-KR"/>
        </w:rPr>
        <w:t xml:space="preserve">Proposal </w:t>
      </w:r>
      <w:r>
        <w:rPr>
          <w:rFonts w:ascii="Times New Roman" w:hAnsi="Times New Roman" w:cs="Times New Roman"/>
          <w:b/>
          <w:bCs/>
          <w:u w:val="single"/>
          <w:lang w:eastAsia="ko-KR"/>
        </w:rPr>
        <w:t>8</w:t>
      </w:r>
      <w:r w:rsidRPr="00F763D4">
        <w:rPr>
          <w:rFonts w:ascii="Times New Roman" w:hAnsi="Times New Roman" w:cs="Times New Roman"/>
          <w:b/>
          <w:bCs/>
          <w:u w:val="single"/>
          <w:lang w:eastAsia="ko-KR"/>
        </w:rPr>
        <w:t xml:space="preserve">: </w:t>
      </w:r>
      <w:r>
        <w:rPr>
          <w:rFonts w:ascii="Times New Roman" w:hAnsi="Times New Roman" w:cs="Times New Roman"/>
          <w:b/>
          <w:bCs/>
          <w:u w:val="single"/>
          <w:lang w:eastAsia="ko-KR"/>
        </w:rPr>
        <w:t>It is necessary to start to discuss the following PSFCH related design:</w:t>
      </w:r>
    </w:p>
    <w:p w14:paraId="0975325E" w14:textId="77777777" w:rsidR="00F925DD" w:rsidRDefault="00F925DD" w:rsidP="00F925DD">
      <w:pPr>
        <w:pStyle w:val="ae"/>
        <w:numPr>
          <w:ilvl w:val="0"/>
          <w:numId w:val="28"/>
        </w:numPr>
        <w:spacing w:line="276" w:lineRule="auto"/>
        <w:rPr>
          <w:rFonts w:ascii="Times New Roman" w:hAnsi="Times New Roman" w:cs="Times New Roman"/>
          <w:b/>
          <w:bCs/>
          <w:u w:val="single"/>
          <w:lang w:val="en-GB" w:eastAsia="ko-KR"/>
        </w:rPr>
      </w:pPr>
      <w:r>
        <w:rPr>
          <w:rFonts w:ascii="Times New Roman" w:hAnsi="Times New Roman" w:cs="Times New Roman"/>
          <w:b/>
          <w:bCs/>
          <w:u w:val="single"/>
          <w:lang w:val="en-GB" w:eastAsia="ko-KR"/>
        </w:rPr>
        <w:t>I</w:t>
      </w:r>
      <w:r w:rsidRPr="00F763D4">
        <w:rPr>
          <w:rFonts w:ascii="Times New Roman" w:hAnsi="Times New Roman" w:cs="Times New Roman"/>
          <w:b/>
          <w:bCs/>
          <w:u w:val="single"/>
          <w:lang w:val="en-GB" w:eastAsia="ko-KR"/>
        </w:rPr>
        <w:t>nterlace based PSFCH format 0</w:t>
      </w:r>
    </w:p>
    <w:p w14:paraId="701A08D4" w14:textId="77777777" w:rsidR="00F925DD" w:rsidRDefault="00F925DD" w:rsidP="00F925DD">
      <w:pPr>
        <w:pStyle w:val="ae"/>
        <w:numPr>
          <w:ilvl w:val="0"/>
          <w:numId w:val="28"/>
        </w:numPr>
        <w:spacing w:line="276" w:lineRule="auto"/>
        <w:rPr>
          <w:rFonts w:ascii="Times New Roman" w:hAnsi="Times New Roman" w:cs="Times New Roman"/>
          <w:b/>
          <w:bCs/>
          <w:u w:val="single"/>
          <w:lang w:val="en-GB" w:eastAsia="ko-KR"/>
        </w:rPr>
      </w:pPr>
      <w:r>
        <w:rPr>
          <w:rFonts w:ascii="Times New Roman" w:hAnsi="Times New Roman" w:cs="Times New Roman" w:hint="eastAsia"/>
          <w:b/>
          <w:bCs/>
          <w:u w:val="single"/>
          <w:lang w:val="en-GB" w:eastAsia="ko-KR"/>
        </w:rPr>
        <w:lastRenderedPageBreak/>
        <w:t>N</w:t>
      </w:r>
      <w:r>
        <w:rPr>
          <w:rFonts w:ascii="Times New Roman" w:hAnsi="Times New Roman" w:cs="Times New Roman"/>
          <w:b/>
          <w:bCs/>
          <w:u w:val="single"/>
          <w:lang w:val="en-GB" w:eastAsia="ko-KR"/>
        </w:rPr>
        <w:t xml:space="preserve">ew PSFCH format to </w:t>
      </w:r>
      <w:r>
        <w:rPr>
          <w:rFonts w:ascii="Times New Roman" w:hAnsi="Times New Roman" w:cs="Times New Roman" w:hint="eastAsia"/>
          <w:b/>
          <w:bCs/>
          <w:u w:val="single"/>
          <w:lang w:val="en-GB" w:eastAsia="ko-KR"/>
        </w:rPr>
        <w:t>c</w:t>
      </w:r>
      <w:r>
        <w:rPr>
          <w:rFonts w:ascii="Times New Roman" w:hAnsi="Times New Roman" w:cs="Times New Roman"/>
          <w:b/>
          <w:bCs/>
          <w:u w:val="single"/>
          <w:lang w:val="en-GB" w:eastAsia="ko-KR"/>
        </w:rPr>
        <w:t xml:space="preserve">ontain more than one bits </w:t>
      </w:r>
    </w:p>
    <w:p w14:paraId="31D18E33" w14:textId="77777777" w:rsidR="00F925DD" w:rsidRPr="00D05406" w:rsidRDefault="00F925DD" w:rsidP="00F925DD">
      <w:pPr>
        <w:pStyle w:val="ae"/>
        <w:numPr>
          <w:ilvl w:val="0"/>
          <w:numId w:val="28"/>
        </w:numPr>
        <w:spacing w:line="276" w:lineRule="auto"/>
        <w:rPr>
          <w:rFonts w:ascii="Times New Roman" w:hAnsi="Times New Roman" w:cs="Times New Roman"/>
          <w:b/>
          <w:bCs/>
          <w:u w:val="single"/>
          <w:lang w:val="en-GB" w:eastAsia="ko-KR"/>
        </w:rPr>
      </w:pPr>
      <w:r w:rsidRPr="00D05406">
        <w:rPr>
          <w:rFonts w:ascii="Times New Roman" w:hAnsi="Times New Roman" w:cs="Times New Roman" w:hint="eastAsia"/>
          <w:b/>
          <w:bCs/>
          <w:u w:val="single"/>
          <w:lang w:val="en-GB" w:eastAsia="ko-KR"/>
        </w:rPr>
        <w:t>P</w:t>
      </w:r>
      <w:r w:rsidRPr="00D05406">
        <w:rPr>
          <w:rFonts w:ascii="Times New Roman" w:hAnsi="Times New Roman" w:cs="Times New Roman"/>
          <w:b/>
          <w:bCs/>
          <w:u w:val="single"/>
          <w:lang w:val="en-GB" w:eastAsia="ko-KR"/>
        </w:rPr>
        <w:t>SFCH resource allocation</w:t>
      </w:r>
    </w:p>
    <w:p w14:paraId="0C405903" w14:textId="4B33BA94" w:rsidR="00F925DD" w:rsidRPr="00F925DD" w:rsidRDefault="00F925DD" w:rsidP="004D4CA9">
      <w:pPr>
        <w:pStyle w:val="ae"/>
        <w:spacing w:line="276" w:lineRule="auto"/>
        <w:rPr>
          <w:rFonts w:ascii="Times New Roman" w:hAnsi="Times New Roman" w:cs="Times New Roman"/>
          <w:lang w:val="en-GB" w:eastAsia="ko-KR"/>
        </w:rPr>
      </w:pPr>
      <w:r w:rsidRPr="00F925DD">
        <w:rPr>
          <w:rFonts w:ascii="Times New Roman" w:hAnsi="Times New Roman" w:cs="Times New Roman"/>
          <w:b/>
          <w:bCs/>
          <w:u w:val="single"/>
          <w:lang w:eastAsia="ko-KR"/>
        </w:rPr>
        <w:t>Proposal 9: It is necessary to discuss how to allow more PSFCH occasions associated with a PSSCH</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9" w:name="_Ref110866102"/>
      <w:r w:rsidRPr="0087502B">
        <w:t>Reference</w:t>
      </w:r>
      <w:bookmarkEnd w:id="19"/>
    </w:p>
    <w:p w14:paraId="4EE88BC9" w14:textId="7AE75B21" w:rsidR="00562330" w:rsidRDefault="00562330"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20" w:name="_Ref68509444"/>
      <w:r w:rsidRPr="000839B5">
        <w:rPr>
          <w:rFonts w:eastAsia="맑은 고딕" w:hint="eastAsia"/>
          <w:sz w:val="20"/>
          <w:szCs w:val="20"/>
          <w:lang w:val="en-GB" w:eastAsia="ko-KR"/>
        </w:rPr>
        <w:t>R</w:t>
      </w:r>
      <w:r w:rsidRPr="000839B5">
        <w:rPr>
          <w:rFonts w:eastAsia="맑은 고딕"/>
          <w:sz w:val="20"/>
          <w:szCs w:val="20"/>
          <w:lang w:val="en-GB" w:eastAsia="ko-KR"/>
        </w:rPr>
        <w:t>AN#10</w:t>
      </w:r>
      <w:r w:rsidR="004D4CA9">
        <w:rPr>
          <w:rFonts w:eastAsia="맑은 고딕"/>
          <w:sz w:val="20"/>
          <w:szCs w:val="20"/>
          <w:lang w:val="en-GB" w:eastAsia="ko-KR"/>
        </w:rPr>
        <w:t>9</w:t>
      </w:r>
      <w:r w:rsidRPr="000839B5">
        <w:rPr>
          <w:rFonts w:eastAsia="맑은 고딕"/>
          <w:sz w:val="20"/>
          <w:szCs w:val="20"/>
          <w:lang w:val="en-GB" w:eastAsia="ko-KR"/>
        </w:rPr>
        <w:t>e-Meeting Chairman’s Note</w:t>
      </w:r>
      <w:bookmarkEnd w:id="20"/>
    </w:p>
    <w:sectPr w:rsidR="00562330"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7F63C" w14:textId="77777777" w:rsidR="00A137D4" w:rsidRDefault="00A137D4">
      <w:pPr>
        <w:spacing w:after="0"/>
      </w:pPr>
      <w:r>
        <w:separator/>
      </w:r>
    </w:p>
  </w:endnote>
  <w:endnote w:type="continuationSeparator" w:id="0">
    <w:p w14:paraId="26353A75" w14:textId="77777777" w:rsidR="00A137D4" w:rsidRDefault="00A137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00000000" w:usb1="09D77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FD543" w14:textId="77777777" w:rsidR="00A137D4" w:rsidRDefault="00A137D4">
      <w:pPr>
        <w:spacing w:after="0"/>
      </w:pPr>
      <w:r>
        <w:separator/>
      </w:r>
    </w:p>
  </w:footnote>
  <w:footnote w:type="continuationSeparator" w:id="0">
    <w:p w14:paraId="22417879" w14:textId="77777777" w:rsidR="00A137D4" w:rsidRDefault="00A137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8"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16cid:durableId="1069617852">
    <w:abstractNumId w:val="0"/>
  </w:num>
  <w:num w:numId="2" w16cid:durableId="104161128">
    <w:abstractNumId w:val="15"/>
  </w:num>
  <w:num w:numId="3" w16cid:durableId="1477064173">
    <w:abstractNumId w:val="8"/>
  </w:num>
  <w:num w:numId="4" w16cid:durableId="1084181207">
    <w:abstractNumId w:val="11"/>
    <w:lvlOverride w:ilvl="0">
      <w:startOverride w:val="1"/>
    </w:lvlOverride>
  </w:num>
  <w:num w:numId="5" w16cid:durableId="350960797">
    <w:abstractNumId w:val="24"/>
  </w:num>
  <w:num w:numId="6" w16cid:durableId="190269281">
    <w:abstractNumId w:val="7"/>
  </w:num>
  <w:num w:numId="7" w16cid:durableId="1076853447">
    <w:abstractNumId w:val="6"/>
  </w:num>
  <w:num w:numId="8" w16cid:durableId="1535729344">
    <w:abstractNumId w:val="13"/>
  </w:num>
  <w:num w:numId="9" w16cid:durableId="2070296705">
    <w:abstractNumId w:val="2"/>
  </w:num>
  <w:num w:numId="10" w16cid:durableId="411700971">
    <w:abstractNumId w:val="11"/>
  </w:num>
  <w:num w:numId="11" w16cid:durableId="248662720">
    <w:abstractNumId w:val="1"/>
  </w:num>
  <w:num w:numId="12" w16cid:durableId="1261373721">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2192534">
    <w:abstractNumId w:val="23"/>
  </w:num>
  <w:num w:numId="14" w16cid:durableId="958216910">
    <w:abstractNumId w:val="14"/>
  </w:num>
  <w:num w:numId="15" w16cid:durableId="366106706">
    <w:abstractNumId w:val="22"/>
  </w:num>
  <w:num w:numId="16" w16cid:durableId="1640571432">
    <w:abstractNumId w:val="10"/>
  </w:num>
  <w:num w:numId="17" w16cid:durableId="1527258695">
    <w:abstractNumId w:val="21"/>
  </w:num>
  <w:num w:numId="18" w16cid:durableId="303853116">
    <w:abstractNumId w:val="20"/>
  </w:num>
  <w:num w:numId="19" w16cid:durableId="62335377">
    <w:abstractNumId w:val="25"/>
  </w:num>
  <w:num w:numId="20" w16cid:durableId="1527330398">
    <w:abstractNumId w:val="19"/>
  </w:num>
  <w:num w:numId="21" w16cid:durableId="1597598614">
    <w:abstractNumId w:val="26"/>
  </w:num>
  <w:num w:numId="22" w16cid:durableId="1132674260">
    <w:abstractNumId w:val="0"/>
  </w:num>
  <w:num w:numId="23" w16cid:durableId="166557785">
    <w:abstractNumId w:val="4"/>
  </w:num>
  <w:num w:numId="24" w16cid:durableId="148327953">
    <w:abstractNumId w:val="16"/>
  </w:num>
  <w:num w:numId="25" w16cid:durableId="2111586660">
    <w:abstractNumId w:val="12"/>
  </w:num>
  <w:num w:numId="26" w16cid:durableId="1850943067">
    <w:abstractNumId w:val="3"/>
  </w:num>
  <w:num w:numId="27" w16cid:durableId="863906597">
    <w:abstractNumId w:val="9"/>
  </w:num>
  <w:num w:numId="28" w16cid:durableId="738526335">
    <w:abstractNumId w:val="5"/>
  </w:num>
  <w:num w:numId="29" w16cid:durableId="524566057">
    <w:abstractNumId w:val="0"/>
  </w:num>
  <w:num w:numId="30" w16cid:durableId="1745373434">
    <w:abstractNumId w:val="0"/>
  </w:num>
  <w:num w:numId="31" w16cid:durableId="93705762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73C2"/>
    <w:rsid w:val="000102A7"/>
    <w:rsid w:val="000114A0"/>
    <w:rsid w:val="00012A59"/>
    <w:rsid w:val="0001361B"/>
    <w:rsid w:val="000144B2"/>
    <w:rsid w:val="000154C1"/>
    <w:rsid w:val="00015673"/>
    <w:rsid w:val="00016E01"/>
    <w:rsid w:val="00025B5D"/>
    <w:rsid w:val="00025F8A"/>
    <w:rsid w:val="00032DA2"/>
    <w:rsid w:val="00034D8E"/>
    <w:rsid w:val="00035C7D"/>
    <w:rsid w:val="00037A88"/>
    <w:rsid w:val="000433AD"/>
    <w:rsid w:val="000466E5"/>
    <w:rsid w:val="00051B98"/>
    <w:rsid w:val="00052EEE"/>
    <w:rsid w:val="00054209"/>
    <w:rsid w:val="000551EF"/>
    <w:rsid w:val="00056490"/>
    <w:rsid w:val="00057428"/>
    <w:rsid w:val="00057AEF"/>
    <w:rsid w:val="0006017C"/>
    <w:rsid w:val="000643C3"/>
    <w:rsid w:val="000668ED"/>
    <w:rsid w:val="00066C2A"/>
    <w:rsid w:val="0006766A"/>
    <w:rsid w:val="0007184D"/>
    <w:rsid w:val="0007770D"/>
    <w:rsid w:val="000839B5"/>
    <w:rsid w:val="000864A3"/>
    <w:rsid w:val="000913EF"/>
    <w:rsid w:val="00097EC9"/>
    <w:rsid w:val="000A0A2D"/>
    <w:rsid w:val="000A1092"/>
    <w:rsid w:val="000B1F0F"/>
    <w:rsid w:val="000B4C82"/>
    <w:rsid w:val="000B59EB"/>
    <w:rsid w:val="000B79F7"/>
    <w:rsid w:val="000C0956"/>
    <w:rsid w:val="000C4AD7"/>
    <w:rsid w:val="000C5984"/>
    <w:rsid w:val="000C5A95"/>
    <w:rsid w:val="000C5F62"/>
    <w:rsid w:val="000D1E67"/>
    <w:rsid w:val="000D1E9B"/>
    <w:rsid w:val="000D2052"/>
    <w:rsid w:val="000D3783"/>
    <w:rsid w:val="000D7172"/>
    <w:rsid w:val="000D7D45"/>
    <w:rsid w:val="000E1A63"/>
    <w:rsid w:val="000E2272"/>
    <w:rsid w:val="000E2BEF"/>
    <w:rsid w:val="000E38EA"/>
    <w:rsid w:val="000E55C9"/>
    <w:rsid w:val="000E5839"/>
    <w:rsid w:val="000E648D"/>
    <w:rsid w:val="000F0AC4"/>
    <w:rsid w:val="000F2F35"/>
    <w:rsid w:val="000F7A98"/>
    <w:rsid w:val="00101C64"/>
    <w:rsid w:val="001020C1"/>
    <w:rsid w:val="001035D4"/>
    <w:rsid w:val="0010562C"/>
    <w:rsid w:val="00106018"/>
    <w:rsid w:val="001065D1"/>
    <w:rsid w:val="00107F94"/>
    <w:rsid w:val="0011054A"/>
    <w:rsid w:val="00113EF2"/>
    <w:rsid w:val="001142E8"/>
    <w:rsid w:val="001147C7"/>
    <w:rsid w:val="0011633F"/>
    <w:rsid w:val="001169C8"/>
    <w:rsid w:val="001206EC"/>
    <w:rsid w:val="00120D02"/>
    <w:rsid w:val="00120D3A"/>
    <w:rsid w:val="001215A9"/>
    <w:rsid w:val="00121D01"/>
    <w:rsid w:val="0012210E"/>
    <w:rsid w:val="001243C4"/>
    <w:rsid w:val="0012513D"/>
    <w:rsid w:val="001373B6"/>
    <w:rsid w:val="0013783D"/>
    <w:rsid w:val="00140730"/>
    <w:rsid w:val="00141542"/>
    <w:rsid w:val="00141A34"/>
    <w:rsid w:val="001462A6"/>
    <w:rsid w:val="001473A4"/>
    <w:rsid w:val="00151623"/>
    <w:rsid w:val="001575AF"/>
    <w:rsid w:val="00157D73"/>
    <w:rsid w:val="0016174E"/>
    <w:rsid w:val="00165715"/>
    <w:rsid w:val="00165A12"/>
    <w:rsid w:val="00165E3F"/>
    <w:rsid w:val="00174C34"/>
    <w:rsid w:val="00176036"/>
    <w:rsid w:val="00180A17"/>
    <w:rsid w:val="0018210C"/>
    <w:rsid w:val="00184368"/>
    <w:rsid w:val="001843DD"/>
    <w:rsid w:val="0018475F"/>
    <w:rsid w:val="00184AE7"/>
    <w:rsid w:val="00185B78"/>
    <w:rsid w:val="00186883"/>
    <w:rsid w:val="00186F22"/>
    <w:rsid w:val="00187EF9"/>
    <w:rsid w:val="00190203"/>
    <w:rsid w:val="00192EE3"/>
    <w:rsid w:val="00192F61"/>
    <w:rsid w:val="00195968"/>
    <w:rsid w:val="001A03E0"/>
    <w:rsid w:val="001A4229"/>
    <w:rsid w:val="001A5C16"/>
    <w:rsid w:val="001A657D"/>
    <w:rsid w:val="001A774C"/>
    <w:rsid w:val="001A7ADE"/>
    <w:rsid w:val="001B3737"/>
    <w:rsid w:val="001B480A"/>
    <w:rsid w:val="001B53D5"/>
    <w:rsid w:val="001B6745"/>
    <w:rsid w:val="001B7C3C"/>
    <w:rsid w:val="001C299D"/>
    <w:rsid w:val="001C4598"/>
    <w:rsid w:val="001C54CE"/>
    <w:rsid w:val="001C7A99"/>
    <w:rsid w:val="001C7C96"/>
    <w:rsid w:val="001D01DE"/>
    <w:rsid w:val="001D352E"/>
    <w:rsid w:val="001D5A57"/>
    <w:rsid w:val="001D5D85"/>
    <w:rsid w:val="001E12B9"/>
    <w:rsid w:val="001E2A62"/>
    <w:rsid w:val="001E7B5D"/>
    <w:rsid w:val="001F4936"/>
    <w:rsid w:val="001F7A42"/>
    <w:rsid w:val="00200AA6"/>
    <w:rsid w:val="00204159"/>
    <w:rsid w:val="00204C6B"/>
    <w:rsid w:val="002061C3"/>
    <w:rsid w:val="00207884"/>
    <w:rsid w:val="002118D5"/>
    <w:rsid w:val="00212194"/>
    <w:rsid w:val="00214371"/>
    <w:rsid w:val="00224155"/>
    <w:rsid w:val="00225A58"/>
    <w:rsid w:val="00225BF5"/>
    <w:rsid w:val="00227776"/>
    <w:rsid w:val="00234A7A"/>
    <w:rsid w:val="002374BB"/>
    <w:rsid w:val="00242A56"/>
    <w:rsid w:val="00242D30"/>
    <w:rsid w:val="002464CD"/>
    <w:rsid w:val="0025071E"/>
    <w:rsid w:val="002514CA"/>
    <w:rsid w:val="00251AC7"/>
    <w:rsid w:val="0025515A"/>
    <w:rsid w:val="00257547"/>
    <w:rsid w:val="002576E5"/>
    <w:rsid w:val="002615E4"/>
    <w:rsid w:val="00261D8C"/>
    <w:rsid w:val="00264498"/>
    <w:rsid w:val="00264694"/>
    <w:rsid w:val="002646F6"/>
    <w:rsid w:val="00266741"/>
    <w:rsid w:val="00266FCE"/>
    <w:rsid w:val="00270A52"/>
    <w:rsid w:val="00273531"/>
    <w:rsid w:val="0027433C"/>
    <w:rsid w:val="0027672F"/>
    <w:rsid w:val="0027694B"/>
    <w:rsid w:val="00276AFC"/>
    <w:rsid w:val="00280CE4"/>
    <w:rsid w:val="002828F4"/>
    <w:rsid w:val="00284C22"/>
    <w:rsid w:val="00295DF8"/>
    <w:rsid w:val="002A0DD6"/>
    <w:rsid w:val="002A183A"/>
    <w:rsid w:val="002A27ED"/>
    <w:rsid w:val="002A444E"/>
    <w:rsid w:val="002A55F4"/>
    <w:rsid w:val="002B10AE"/>
    <w:rsid w:val="002B2B79"/>
    <w:rsid w:val="002B3AB9"/>
    <w:rsid w:val="002B712F"/>
    <w:rsid w:val="002C2970"/>
    <w:rsid w:val="002C6BAF"/>
    <w:rsid w:val="002C72A3"/>
    <w:rsid w:val="002C7439"/>
    <w:rsid w:val="002C78AF"/>
    <w:rsid w:val="002D11B4"/>
    <w:rsid w:val="002D13A2"/>
    <w:rsid w:val="002D30BB"/>
    <w:rsid w:val="002D47FA"/>
    <w:rsid w:val="002D496B"/>
    <w:rsid w:val="002D755D"/>
    <w:rsid w:val="002E1476"/>
    <w:rsid w:val="002E42D6"/>
    <w:rsid w:val="002E6F60"/>
    <w:rsid w:val="002E7CCE"/>
    <w:rsid w:val="002F16A7"/>
    <w:rsid w:val="002F2B0E"/>
    <w:rsid w:val="002F38AB"/>
    <w:rsid w:val="002F4319"/>
    <w:rsid w:val="002F49C0"/>
    <w:rsid w:val="002F5212"/>
    <w:rsid w:val="003024E3"/>
    <w:rsid w:val="0030303D"/>
    <w:rsid w:val="00305475"/>
    <w:rsid w:val="00306E6F"/>
    <w:rsid w:val="0031086E"/>
    <w:rsid w:val="0031148D"/>
    <w:rsid w:val="00314D4C"/>
    <w:rsid w:val="003151B9"/>
    <w:rsid w:val="003151CB"/>
    <w:rsid w:val="00315D4E"/>
    <w:rsid w:val="00321F5A"/>
    <w:rsid w:val="00324D3E"/>
    <w:rsid w:val="00327A77"/>
    <w:rsid w:val="00330C02"/>
    <w:rsid w:val="00330D4D"/>
    <w:rsid w:val="0033277F"/>
    <w:rsid w:val="00333A23"/>
    <w:rsid w:val="00334EC3"/>
    <w:rsid w:val="00335688"/>
    <w:rsid w:val="00336D65"/>
    <w:rsid w:val="00336E10"/>
    <w:rsid w:val="00336EFF"/>
    <w:rsid w:val="00341DE5"/>
    <w:rsid w:val="00343556"/>
    <w:rsid w:val="00345CE6"/>
    <w:rsid w:val="00345F31"/>
    <w:rsid w:val="00347C87"/>
    <w:rsid w:val="0035160B"/>
    <w:rsid w:val="00351F15"/>
    <w:rsid w:val="003550C0"/>
    <w:rsid w:val="00362D0A"/>
    <w:rsid w:val="00363839"/>
    <w:rsid w:val="003649B1"/>
    <w:rsid w:val="00365C42"/>
    <w:rsid w:val="00370A78"/>
    <w:rsid w:val="00371E18"/>
    <w:rsid w:val="0037220A"/>
    <w:rsid w:val="003725FC"/>
    <w:rsid w:val="003748EB"/>
    <w:rsid w:val="003775D7"/>
    <w:rsid w:val="003819A5"/>
    <w:rsid w:val="0039236A"/>
    <w:rsid w:val="003964BC"/>
    <w:rsid w:val="003A287B"/>
    <w:rsid w:val="003A3C7C"/>
    <w:rsid w:val="003A3D68"/>
    <w:rsid w:val="003A5002"/>
    <w:rsid w:val="003A6FB4"/>
    <w:rsid w:val="003B1168"/>
    <w:rsid w:val="003B3301"/>
    <w:rsid w:val="003B363C"/>
    <w:rsid w:val="003B484B"/>
    <w:rsid w:val="003B515D"/>
    <w:rsid w:val="003B6B78"/>
    <w:rsid w:val="003B71F4"/>
    <w:rsid w:val="003B7345"/>
    <w:rsid w:val="003C1302"/>
    <w:rsid w:val="003C22EA"/>
    <w:rsid w:val="003C3B6C"/>
    <w:rsid w:val="003C3C61"/>
    <w:rsid w:val="003C6FF3"/>
    <w:rsid w:val="003C7EBC"/>
    <w:rsid w:val="003D29B7"/>
    <w:rsid w:val="003D2E56"/>
    <w:rsid w:val="003D3B61"/>
    <w:rsid w:val="003D4E2D"/>
    <w:rsid w:val="003D72FF"/>
    <w:rsid w:val="003E0F46"/>
    <w:rsid w:val="003E1760"/>
    <w:rsid w:val="003E45DC"/>
    <w:rsid w:val="003E46C0"/>
    <w:rsid w:val="003E4A38"/>
    <w:rsid w:val="003E5DFD"/>
    <w:rsid w:val="003E6DC7"/>
    <w:rsid w:val="003F3351"/>
    <w:rsid w:val="003F5EEB"/>
    <w:rsid w:val="003F612D"/>
    <w:rsid w:val="003F70D1"/>
    <w:rsid w:val="003F7E8F"/>
    <w:rsid w:val="00401091"/>
    <w:rsid w:val="00406B6A"/>
    <w:rsid w:val="0041005C"/>
    <w:rsid w:val="00412F9F"/>
    <w:rsid w:val="004131E2"/>
    <w:rsid w:val="004158CC"/>
    <w:rsid w:val="0041767C"/>
    <w:rsid w:val="004176E8"/>
    <w:rsid w:val="00425429"/>
    <w:rsid w:val="00425CD6"/>
    <w:rsid w:val="00425D99"/>
    <w:rsid w:val="0042676E"/>
    <w:rsid w:val="004275DD"/>
    <w:rsid w:val="004318D6"/>
    <w:rsid w:val="00431B7B"/>
    <w:rsid w:val="004456A8"/>
    <w:rsid w:val="0044655E"/>
    <w:rsid w:val="0044685C"/>
    <w:rsid w:val="0045268D"/>
    <w:rsid w:val="00453687"/>
    <w:rsid w:val="004566C8"/>
    <w:rsid w:val="00460017"/>
    <w:rsid w:val="0046026E"/>
    <w:rsid w:val="00462C08"/>
    <w:rsid w:val="00463969"/>
    <w:rsid w:val="00464A83"/>
    <w:rsid w:val="00466C37"/>
    <w:rsid w:val="0047583D"/>
    <w:rsid w:val="00476357"/>
    <w:rsid w:val="0048051C"/>
    <w:rsid w:val="004809DA"/>
    <w:rsid w:val="004817C0"/>
    <w:rsid w:val="00482984"/>
    <w:rsid w:val="004839CF"/>
    <w:rsid w:val="0049210E"/>
    <w:rsid w:val="004A0218"/>
    <w:rsid w:val="004A1926"/>
    <w:rsid w:val="004A1CEF"/>
    <w:rsid w:val="004A383E"/>
    <w:rsid w:val="004A4076"/>
    <w:rsid w:val="004A742F"/>
    <w:rsid w:val="004A773E"/>
    <w:rsid w:val="004B0B53"/>
    <w:rsid w:val="004B257B"/>
    <w:rsid w:val="004B371F"/>
    <w:rsid w:val="004B39B5"/>
    <w:rsid w:val="004B40CC"/>
    <w:rsid w:val="004B55A5"/>
    <w:rsid w:val="004B5CDF"/>
    <w:rsid w:val="004B6013"/>
    <w:rsid w:val="004B69BE"/>
    <w:rsid w:val="004B6C86"/>
    <w:rsid w:val="004B7B98"/>
    <w:rsid w:val="004C339C"/>
    <w:rsid w:val="004C354C"/>
    <w:rsid w:val="004D0A52"/>
    <w:rsid w:val="004D115C"/>
    <w:rsid w:val="004D18BB"/>
    <w:rsid w:val="004D3948"/>
    <w:rsid w:val="004D4A4C"/>
    <w:rsid w:val="004D4CA9"/>
    <w:rsid w:val="004D6533"/>
    <w:rsid w:val="004D6A33"/>
    <w:rsid w:val="004D7C01"/>
    <w:rsid w:val="004E2EFF"/>
    <w:rsid w:val="004E6D7E"/>
    <w:rsid w:val="004F1087"/>
    <w:rsid w:val="00502CED"/>
    <w:rsid w:val="0050301D"/>
    <w:rsid w:val="00504349"/>
    <w:rsid w:val="00505C45"/>
    <w:rsid w:val="005060A3"/>
    <w:rsid w:val="0050648D"/>
    <w:rsid w:val="00506614"/>
    <w:rsid w:val="005106F6"/>
    <w:rsid w:val="00511441"/>
    <w:rsid w:val="005125AB"/>
    <w:rsid w:val="005127C5"/>
    <w:rsid w:val="00513CCE"/>
    <w:rsid w:val="00515CD6"/>
    <w:rsid w:val="005253EA"/>
    <w:rsid w:val="00527B67"/>
    <w:rsid w:val="00527CA0"/>
    <w:rsid w:val="00530921"/>
    <w:rsid w:val="00530F56"/>
    <w:rsid w:val="00531421"/>
    <w:rsid w:val="00531511"/>
    <w:rsid w:val="005318E9"/>
    <w:rsid w:val="00533203"/>
    <w:rsid w:val="005340CA"/>
    <w:rsid w:val="00535562"/>
    <w:rsid w:val="0053746D"/>
    <w:rsid w:val="005374EF"/>
    <w:rsid w:val="00537712"/>
    <w:rsid w:val="005402BE"/>
    <w:rsid w:val="0054092A"/>
    <w:rsid w:val="00541D77"/>
    <w:rsid w:val="00541E8E"/>
    <w:rsid w:val="00545A28"/>
    <w:rsid w:val="00545C8D"/>
    <w:rsid w:val="00545E84"/>
    <w:rsid w:val="005468CA"/>
    <w:rsid w:val="00550B6B"/>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F3"/>
    <w:rsid w:val="00592319"/>
    <w:rsid w:val="005964E9"/>
    <w:rsid w:val="005A07A6"/>
    <w:rsid w:val="005A11CD"/>
    <w:rsid w:val="005A46E9"/>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0B9E"/>
    <w:rsid w:val="005F2AD5"/>
    <w:rsid w:val="005F5000"/>
    <w:rsid w:val="00603839"/>
    <w:rsid w:val="00605A51"/>
    <w:rsid w:val="00610ACA"/>
    <w:rsid w:val="00610EF5"/>
    <w:rsid w:val="0061120D"/>
    <w:rsid w:val="006201D9"/>
    <w:rsid w:val="006213FD"/>
    <w:rsid w:val="00621882"/>
    <w:rsid w:val="00621883"/>
    <w:rsid w:val="00624427"/>
    <w:rsid w:val="00624B57"/>
    <w:rsid w:val="00625990"/>
    <w:rsid w:val="00627500"/>
    <w:rsid w:val="0062764E"/>
    <w:rsid w:val="0063004F"/>
    <w:rsid w:val="00632358"/>
    <w:rsid w:val="00632D7A"/>
    <w:rsid w:val="0064099D"/>
    <w:rsid w:val="00645C33"/>
    <w:rsid w:val="00654CDB"/>
    <w:rsid w:val="00655F65"/>
    <w:rsid w:val="00664DDE"/>
    <w:rsid w:val="00664E0B"/>
    <w:rsid w:val="00665909"/>
    <w:rsid w:val="0066610F"/>
    <w:rsid w:val="00672889"/>
    <w:rsid w:val="00672DCB"/>
    <w:rsid w:val="00674908"/>
    <w:rsid w:val="00675EC3"/>
    <w:rsid w:val="00677029"/>
    <w:rsid w:val="006844BB"/>
    <w:rsid w:val="00684539"/>
    <w:rsid w:val="00684731"/>
    <w:rsid w:val="0068511F"/>
    <w:rsid w:val="006857FB"/>
    <w:rsid w:val="00690BCE"/>
    <w:rsid w:val="0069168B"/>
    <w:rsid w:val="0069194B"/>
    <w:rsid w:val="00692B71"/>
    <w:rsid w:val="0069570C"/>
    <w:rsid w:val="00695B1A"/>
    <w:rsid w:val="00695FED"/>
    <w:rsid w:val="00696D4C"/>
    <w:rsid w:val="00696F31"/>
    <w:rsid w:val="006A0C6C"/>
    <w:rsid w:val="006A171A"/>
    <w:rsid w:val="006A1738"/>
    <w:rsid w:val="006A1F38"/>
    <w:rsid w:val="006A2B59"/>
    <w:rsid w:val="006A430E"/>
    <w:rsid w:val="006A44C7"/>
    <w:rsid w:val="006B11D8"/>
    <w:rsid w:val="006B5C31"/>
    <w:rsid w:val="006B77D5"/>
    <w:rsid w:val="006C263C"/>
    <w:rsid w:val="006C3574"/>
    <w:rsid w:val="006C6970"/>
    <w:rsid w:val="006D1452"/>
    <w:rsid w:val="006D450A"/>
    <w:rsid w:val="006D51CC"/>
    <w:rsid w:val="006D6185"/>
    <w:rsid w:val="006E1F8B"/>
    <w:rsid w:val="006E4B5B"/>
    <w:rsid w:val="006F5733"/>
    <w:rsid w:val="006F7994"/>
    <w:rsid w:val="0070037B"/>
    <w:rsid w:val="00701449"/>
    <w:rsid w:val="00701653"/>
    <w:rsid w:val="00706956"/>
    <w:rsid w:val="00706BC3"/>
    <w:rsid w:val="00707414"/>
    <w:rsid w:val="0070748B"/>
    <w:rsid w:val="00707A17"/>
    <w:rsid w:val="00707FBB"/>
    <w:rsid w:val="00710182"/>
    <w:rsid w:val="007147D0"/>
    <w:rsid w:val="007154C6"/>
    <w:rsid w:val="00716711"/>
    <w:rsid w:val="00716B74"/>
    <w:rsid w:val="00717026"/>
    <w:rsid w:val="007170E7"/>
    <w:rsid w:val="00720184"/>
    <w:rsid w:val="00720335"/>
    <w:rsid w:val="00720A76"/>
    <w:rsid w:val="00721581"/>
    <w:rsid w:val="00722DB8"/>
    <w:rsid w:val="0072431A"/>
    <w:rsid w:val="007248A8"/>
    <w:rsid w:val="00727434"/>
    <w:rsid w:val="00727A60"/>
    <w:rsid w:val="007313ED"/>
    <w:rsid w:val="00736B0C"/>
    <w:rsid w:val="007405C9"/>
    <w:rsid w:val="007423D0"/>
    <w:rsid w:val="007437EA"/>
    <w:rsid w:val="0074409A"/>
    <w:rsid w:val="007444B7"/>
    <w:rsid w:val="007444FA"/>
    <w:rsid w:val="0074526A"/>
    <w:rsid w:val="00750718"/>
    <w:rsid w:val="007603FF"/>
    <w:rsid w:val="00761268"/>
    <w:rsid w:val="007614E4"/>
    <w:rsid w:val="00762680"/>
    <w:rsid w:val="00762DE4"/>
    <w:rsid w:val="00764674"/>
    <w:rsid w:val="0076487E"/>
    <w:rsid w:val="007651D4"/>
    <w:rsid w:val="00765396"/>
    <w:rsid w:val="00765EB3"/>
    <w:rsid w:val="0076631C"/>
    <w:rsid w:val="007679C2"/>
    <w:rsid w:val="007710F0"/>
    <w:rsid w:val="00772961"/>
    <w:rsid w:val="00774017"/>
    <w:rsid w:val="0077604E"/>
    <w:rsid w:val="00777576"/>
    <w:rsid w:val="00781057"/>
    <w:rsid w:val="007830D3"/>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C44"/>
    <w:rsid w:val="007A13BC"/>
    <w:rsid w:val="007A1E27"/>
    <w:rsid w:val="007A2019"/>
    <w:rsid w:val="007A3D8A"/>
    <w:rsid w:val="007A566F"/>
    <w:rsid w:val="007A7BBA"/>
    <w:rsid w:val="007B32C6"/>
    <w:rsid w:val="007B4BCA"/>
    <w:rsid w:val="007B65FA"/>
    <w:rsid w:val="007B710F"/>
    <w:rsid w:val="007B7E3E"/>
    <w:rsid w:val="007C0967"/>
    <w:rsid w:val="007C125E"/>
    <w:rsid w:val="007C2CBD"/>
    <w:rsid w:val="007C6016"/>
    <w:rsid w:val="007C7680"/>
    <w:rsid w:val="007D4BF6"/>
    <w:rsid w:val="007D4D78"/>
    <w:rsid w:val="007D5FF6"/>
    <w:rsid w:val="007D7939"/>
    <w:rsid w:val="007E1565"/>
    <w:rsid w:val="007E2321"/>
    <w:rsid w:val="007E312B"/>
    <w:rsid w:val="007F1E2A"/>
    <w:rsid w:val="007F214C"/>
    <w:rsid w:val="007F2B15"/>
    <w:rsid w:val="007F7C3C"/>
    <w:rsid w:val="008040EE"/>
    <w:rsid w:val="00804321"/>
    <w:rsid w:val="008067E0"/>
    <w:rsid w:val="00810D4F"/>
    <w:rsid w:val="00812D15"/>
    <w:rsid w:val="00820043"/>
    <w:rsid w:val="00821009"/>
    <w:rsid w:val="00824DF5"/>
    <w:rsid w:val="00825A5A"/>
    <w:rsid w:val="008266E7"/>
    <w:rsid w:val="00830AD6"/>
    <w:rsid w:val="008322F9"/>
    <w:rsid w:val="00832529"/>
    <w:rsid w:val="0083646D"/>
    <w:rsid w:val="00841ED8"/>
    <w:rsid w:val="008425FC"/>
    <w:rsid w:val="008429E1"/>
    <w:rsid w:val="00844431"/>
    <w:rsid w:val="00845CCC"/>
    <w:rsid w:val="00850C10"/>
    <w:rsid w:val="00854137"/>
    <w:rsid w:val="008567F9"/>
    <w:rsid w:val="008604CA"/>
    <w:rsid w:val="0086131A"/>
    <w:rsid w:val="00864183"/>
    <w:rsid w:val="00864BD0"/>
    <w:rsid w:val="00864FC0"/>
    <w:rsid w:val="008703F3"/>
    <w:rsid w:val="008709EC"/>
    <w:rsid w:val="0087176F"/>
    <w:rsid w:val="008744BB"/>
    <w:rsid w:val="0087502B"/>
    <w:rsid w:val="00876123"/>
    <w:rsid w:val="00876CBF"/>
    <w:rsid w:val="00876DAC"/>
    <w:rsid w:val="008812D0"/>
    <w:rsid w:val="008830FE"/>
    <w:rsid w:val="0088374D"/>
    <w:rsid w:val="00890C6C"/>
    <w:rsid w:val="00892B2E"/>
    <w:rsid w:val="008975F1"/>
    <w:rsid w:val="00897ACD"/>
    <w:rsid w:val="008A09E6"/>
    <w:rsid w:val="008A13F8"/>
    <w:rsid w:val="008A2F21"/>
    <w:rsid w:val="008A4C60"/>
    <w:rsid w:val="008A5A41"/>
    <w:rsid w:val="008A6056"/>
    <w:rsid w:val="008A7DA5"/>
    <w:rsid w:val="008B1BD4"/>
    <w:rsid w:val="008B27E2"/>
    <w:rsid w:val="008B289B"/>
    <w:rsid w:val="008B2CE8"/>
    <w:rsid w:val="008B3EE3"/>
    <w:rsid w:val="008C0A96"/>
    <w:rsid w:val="008C17B1"/>
    <w:rsid w:val="008C191D"/>
    <w:rsid w:val="008C26B8"/>
    <w:rsid w:val="008C3EB0"/>
    <w:rsid w:val="008D16D3"/>
    <w:rsid w:val="008D640A"/>
    <w:rsid w:val="008D7FE0"/>
    <w:rsid w:val="008E098F"/>
    <w:rsid w:val="008E2871"/>
    <w:rsid w:val="008E2E8A"/>
    <w:rsid w:val="008E2F56"/>
    <w:rsid w:val="008E44E7"/>
    <w:rsid w:val="008E6769"/>
    <w:rsid w:val="008E7B2A"/>
    <w:rsid w:val="008F12FD"/>
    <w:rsid w:val="008F1E4A"/>
    <w:rsid w:val="008F1F03"/>
    <w:rsid w:val="008F1F24"/>
    <w:rsid w:val="008F379F"/>
    <w:rsid w:val="008F4ED0"/>
    <w:rsid w:val="008F7229"/>
    <w:rsid w:val="008F76F0"/>
    <w:rsid w:val="00900369"/>
    <w:rsid w:val="009006F3"/>
    <w:rsid w:val="00902318"/>
    <w:rsid w:val="00904166"/>
    <w:rsid w:val="009068E9"/>
    <w:rsid w:val="00910D5C"/>
    <w:rsid w:val="00911501"/>
    <w:rsid w:val="0091236B"/>
    <w:rsid w:val="009133B3"/>
    <w:rsid w:val="00913621"/>
    <w:rsid w:val="00913F8F"/>
    <w:rsid w:val="00915C0C"/>
    <w:rsid w:val="00920E73"/>
    <w:rsid w:val="009216B7"/>
    <w:rsid w:val="00922EC8"/>
    <w:rsid w:val="00925254"/>
    <w:rsid w:val="00931678"/>
    <w:rsid w:val="00931DF8"/>
    <w:rsid w:val="0093207D"/>
    <w:rsid w:val="009336CD"/>
    <w:rsid w:val="0093376B"/>
    <w:rsid w:val="0094003D"/>
    <w:rsid w:val="0094319B"/>
    <w:rsid w:val="009446C9"/>
    <w:rsid w:val="009450EA"/>
    <w:rsid w:val="00945C74"/>
    <w:rsid w:val="00947225"/>
    <w:rsid w:val="009513AE"/>
    <w:rsid w:val="00952085"/>
    <w:rsid w:val="00953D86"/>
    <w:rsid w:val="00953E64"/>
    <w:rsid w:val="00956EA5"/>
    <w:rsid w:val="00960082"/>
    <w:rsid w:val="009603C5"/>
    <w:rsid w:val="00961261"/>
    <w:rsid w:val="009638B7"/>
    <w:rsid w:val="009655B1"/>
    <w:rsid w:val="00967DDE"/>
    <w:rsid w:val="0097470F"/>
    <w:rsid w:val="00981165"/>
    <w:rsid w:val="009816AE"/>
    <w:rsid w:val="00981A49"/>
    <w:rsid w:val="009828B0"/>
    <w:rsid w:val="00982C64"/>
    <w:rsid w:val="0098311C"/>
    <w:rsid w:val="00983E4C"/>
    <w:rsid w:val="00992CF9"/>
    <w:rsid w:val="00994097"/>
    <w:rsid w:val="009A1B20"/>
    <w:rsid w:val="009A27E1"/>
    <w:rsid w:val="009A3CDC"/>
    <w:rsid w:val="009A46AB"/>
    <w:rsid w:val="009A4E2B"/>
    <w:rsid w:val="009A7CE4"/>
    <w:rsid w:val="009B04D9"/>
    <w:rsid w:val="009B2369"/>
    <w:rsid w:val="009B36E5"/>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62FC"/>
    <w:rsid w:val="009E701B"/>
    <w:rsid w:val="009E7D9F"/>
    <w:rsid w:val="009F214F"/>
    <w:rsid w:val="009F2822"/>
    <w:rsid w:val="009F301C"/>
    <w:rsid w:val="009F3EC8"/>
    <w:rsid w:val="009F4093"/>
    <w:rsid w:val="009F5804"/>
    <w:rsid w:val="009F7345"/>
    <w:rsid w:val="009F7C1A"/>
    <w:rsid w:val="00A013F0"/>
    <w:rsid w:val="00A031F9"/>
    <w:rsid w:val="00A03CC0"/>
    <w:rsid w:val="00A04AEA"/>
    <w:rsid w:val="00A04BC4"/>
    <w:rsid w:val="00A04E7B"/>
    <w:rsid w:val="00A051E7"/>
    <w:rsid w:val="00A052FA"/>
    <w:rsid w:val="00A10F0A"/>
    <w:rsid w:val="00A1236C"/>
    <w:rsid w:val="00A12490"/>
    <w:rsid w:val="00A12F25"/>
    <w:rsid w:val="00A137D4"/>
    <w:rsid w:val="00A14DE8"/>
    <w:rsid w:val="00A1591D"/>
    <w:rsid w:val="00A1764B"/>
    <w:rsid w:val="00A20492"/>
    <w:rsid w:val="00A24812"/>
    <w:rsid w:val="00A30771"/>
    <w:rsid w:val="00A31980"/>
    <w:rsid w:val="00A31F0E"/>
    <w:rsid w:val="00A32C48"/>
    <w:rsid w:val="00A44CDC"/>
    <w:rsid w:val="00A50130"/>
    <w:rsid w:val="00A519C6"/>
    <w:rsid w:val="00A51FED"/>
    <w:rsid w:val="00A5385B"/>
    <w:rsid w:val="00A53DC5"/>
    <w:rsid w:val="00A540ED"/>
    <w:rsid w:val="00A55A79"/>
    <w:rsid w:val="00A56EB9"/>
    <w:rsid w:val="00A60676"/>
    <w:rsid w:val="00A61589"/>
    <w:rsid w:val="00A61E41"/>
    <w:rsid w:val="00A629FB"/>
    <w:rsid w:val="00A637A3"/>
    <w:rsid w:val="00A63AE6"/>
    <w:rsid w:val="00A64B7E"/>
    <w:rsid w:val="00A658E0"/>
    <w:rsid w:val="00A67446"/>
    <w:rsid w:val="00A7223C"/>
    <w:rsid w:val="00A75E20"/>
    <w:rsid w:val="00A80EF0"/>
    <w:rsid w:val="00A83020"/>
    <w:rsid w:val="00A860C3"/>
    <w:rsid w:val="00A87D3C"/>
    <w:rsid w:val="00A914F9"/>
    <w:rsid w:val="00A944FF"/>
    <w:rsid w:val="00A9602D"/>
    <w:rsid w:val="00AA4B4E"/>
    <w:rsid w:val="00AA5760"/>
    <w:rsid w:val="00AA7911"/>
    <w:rsid w:val="00AA79C1"/>
    <w:rsid w:val="00AB0CF1"/>
    <w:rsid w:val="00AB3438"/>
    <w:rsid w:val="00AB404C"/>
    <w:rsid w:val="00AB4287"/>
    <w:rsid w:val="00AB7CDA"/>
    <w:rsid w:val="00AC15D3"/>
    <w:rsid w:val="00AC6480"/>
    <w:rsid w:val="00AC6704"/>
    <w:rsid w:val="00AD02ED"/>
    <w:rsid w:val="00AD1E44"/>
    <w:rsid w:val="00AD2BA8"/>
    <w:rsid w:val="00AD62D2"/>
    <w:rsid w:val="00AD667D"/>
    <w:rsid w:val="00AE3DE6"/>
    <w:rsid w:val="00AE44A7"/>
    <w:rsid w:val="00AE4804"/>
    <w:rsid w:val="00AE6B3D"/>
    <w:rsid w:val="00AF0E60"/>
    <w:rsid w:val="00AF129C"/>
    <w:rsid w:val="00AF6FCE"/>
    <w:rsid w:val="00B00711"/>
    <w:rsid w:val="00B01093"/>
    <w:rsid w:val="00B04A1E"/>
    <w:rsid w:val="00B04D80"/>
    <w:rsid w:val="00B065B1"/>
    <w:rsid w:val="00B0697D"/>
    <w:rsid w:val="00B06C41"/>
    <w:rsid w:val="00B07EAE"/>
    <w:rsid w:val="00B10841"/>
    <w:rsid w:val="00B112E9"/>
    <w:rsid w:val="00B13BAD"/>
    <w:rsid w:val="00B1618B"/>
    <w:rsid w:val="00B17284"/>
    <w:rsid w:val="00B206E1"/>
    <w:rsid w:val="00B2503C"/>
    <w:rsid w:val="00B25E56"/>
    <w:rsid w:val="00B30D94"/>
    <w:rsid w:val="00B328B2"/>
    <w:rsid w:val="00B33BD2"/>
    <w:rsid w:val="00B36258"/>
    <w:rsid w:val="00B37145"/>
    <w:rsid w:val="00B44838"/>
    <w:rsid w:val="00B4633F"/>
    <w:rsid w:val="00B516CD"/>
    <w:rsid w:val="00B527D7"/>
    <w:rsid w:val="00B559B0"/>
    <w:rsid w:val="00B62DB8"/>
    <w:rsid w:val="00B65AE0"/>
    <w:rsid w:val="00B6699B"/>
    <w:rsid w:val="00B6791E"/>
    <w:rsid w:val="00B70A31"/>
    <w:rsid w:val="00B70AC5"/>
    <w:rsid w:val="00B75E5F"/>
    <w:rsid w:val="00B808B1"/>
    <w:rsid w:val="00B81D6E"/>
    <w:rsid w:val="00B82036"/>
    <w:rsid w:val="00B83286"/>
    <w:rsid w:val="00B84A4D"/>
    <w:rsid w:val="00B85FAA"/>
    <w:rsid w:val="00B902C7"/>
    <w:rsid w:val="00B91501"/>
    <w:rsid w:val="00B9351C"/>
    <w:rsid w:val="00B95D87"/>
    <w:rsid w:val="00B95E9C"/>
    <w:rsid w:val="00B96B8A"/>
    <w:rsid w:val="00BA0C99"/>
    <w:rsid w:val="00BA11FA"/>
    <w:rsid w:val="00BA6DE3"/>
    <w:rsid w:val="00BB1209"/>
    <w:rsid w:val="00BB19BF"/>
    <w:rsid w:val="00BB1A5D"/>
    <w:rsid w:val="00BB6398"/>
    <w:rsid w:val="00BC2A16"/>
    <w:rsid w:val="00BC3E5B"/>
    <w:rsid w:val="00BC6308"/>
    <w:rsid w:val="00BC6BD3"/>
    <w:rsid w:val="00BC7023"/>
    <w:rsid w:val="00BD05EC"/>
    <w:rsid w:val="00BD0FE5"/>
    <w:rsid w:val="00BD1EEE"/>
    <w:rsid w:val="00BD23F5"/>
    <w:rsid w:val="00BD266A"/>
    <w:rsid w:val="00BD2D2A"/>
    <w:rsid w:val="00BD59E1"/>
    <w:rsid w:val="00BE0EE8"/>
    <w:rsid w:val="00BE1CA5"/>
    <w:rsid w:val="00BE2C38"/>
    <w:rsid w:val="00BE4EB2"/>
    <w:rsid w:val="00BE73F4"/>
    <w:rsid w:val="00BE7EA3"/>
    <w:rsid w:val="00BF0B08"/>
    <w:rsid w:val="00BF0DB7"/>
    <w:rsid w:val="00BF190D"/>
    <w:rsid w:val="00BF2902"/>
    <w:rsid w:val="00BF3F29"/>
    <w:rsid w:val="00BF4933"/>
    <w:rsid w:val="00C00312"/>
    <w:rsid w:val="00C00A76"/>
    <w:rsid w:val="00C00D63"/>
    <w:rsid w:val="00C00DD6"/>
    <w:rsid w:val="00C017D2"/>
    <w:rsid w:val="00C0306D"/>
    <w:rsid w:val="00C06FD7"/>
    <w:rsid w:val="00C0783B"/>
    <w:rsid w:val="00C11196"/>
    <w:rsid w:val="00C15F0A"/>
    <w:rsid w:val="00C1627E"/>
    <w:rsid w:val="00C16B01"/>
    <w:rsid w:val="00C20504"/>
    <w:rsid w:val="00C20A5E"/>
    <w:rsid w:val="00C2167C"/>
    <w:rsid w:val="00C23C14"/>
    <w:rsid w:val="00C246A0"/>
    <w:rsid w:val="00C25CB4"/>
    <w:rsid w:val="00C270B3"/>
    <w:rsid w:val="00C30D6C"/>
    <w:rsid w:val="00C3103D"/>
    <w:rsid w:val="00C3167D"/>
    <w:rsid w:val="00C31C2D"/>
    <w:rsid w:val="00C3631F"/>
    <w:rsid w:val="00C36828"/>
    <w:rsid w:val="00C369EE"/>
    <w:rsid w:val="00C36BD7"/>
    <w:rsid w:val="00C40944"/>
    <w:rsid w:val="00C4150B"/>
    <w:rsid w:val="00C42B63"/>
    <w:rsid w:val="00C43D17"/>
    <w:rsid w:val="00C4477D"/>
    <w:rsid w:val="00C4506E"/>
    <w:rsid w:val="00C451D7"/>
    <w:rsid w:val="00C46030"/>
    <w:rsid w:val="00C50319"/>
    <w:rsid w:val="00C5098A"/>
    <w:rsid w:val="00C52323"/>
    <w:rsid w:val="00C53F53"/>
    <w:rsid w:val="00C561E3"/>
    <w:rsid w:val="00C57B19"/>
    <w:rsid w:val="00C61D62"/>
    <w:rsid w:val="00C61E0C"/>
    <w:rsid w:val="00C63502"/>
    <w:rsid w:val="00C64729"/>
    <w:rsid w:val="00C64BDF"/>
    <w:rsid w:val="00C6614B"/>
    <w:rsid w:val="00C67128"/>
    <w:rsid w:val="00C67D4F"/>
    <w:rsid w:val="00C7007B"/>
    <w:rsid w:val="00C70E81"/>
    <w:rsid w:val="00C72DFC"/>
    <w:rsid w:val="00C72FFC"/>
    <w:rsid w:val="00C74307"/>
    <w:rsid w:val="00C744B8"/>
    <w:rsid w:val="00C7557E"/>
    <w:rsid w:val="00C762C3"/>
    <w:rsid w:val="00C77829"/>
    <w:rsid w:val="00C80AB0"/>
    <w:rsid w:val="00C833EA"/>
    <w:rsid w:val="00C84749"/>
    <w:rsid w:val="00C870EF"/>
    <w:rsid w:val="00C91D36"/>
    <w:rsid w:val="00C94873"/>
    <w:rsid w:val="00C94DBA"/>
    <w:rsid w:val="00CA0F3B"/>
    <w:rsid w:val="00CA1CB3"/>
    <w:rsid w:val="00CA2F0F"/>
    <w:rsid w:val="00CA437B"/>
    <w:rsid w:val="00CA5504"/>
    <w:rsid w:val="00CA5EEF"/>
    <w:rsid w:val="00CA6104"/>
    <w:rsid w:val="00CA77EA"/>
    <w:rsid w:val="00CB211C"/>
    <w:rsid w:val="00CB3A9E"/>
    <w:rsid w:val="00CB73E8"/>
    <w:rsid w:val="00CC246E"/>
    <w:rsid w:val="00CC2D7D"/>
    <w:rsid w:val="00CC4F70"/>
    <w:rsid w:val="00CC6CEE"/>
    <w:rsid w:val="00CD1033"/>
    <w:rsid w:val="00CD3127"/>
    <w:rsid w:val="00CD3E2A"/>
    <w:rsid w:val="00CE0A32"/>
    <w:rsid w:val="00CE0F37"/>
    <w:rsid w:val="00CE16C3"/>
    <w:rsid w:val="00CE4000"/>
    <w:rsid w:val="00CE5255"/>
    <w:rsid w:val="00CE5E7C"/>
    <w:rsid w:val="00CE65B9"/>
    <w:rsid w:val="00CE6B37"/>
    <w:rsid w:val="00CE6CE9"/>
    <w:rsid w:val="00CE7427"/>
    <w:rsid w:val="00CF331D"/>
    <w:rsid w:val="00CF7098"/>
    <w:rsid w:val="00D00822"/>
    <w:rsid w:val="00D01C9E"/>
    <w:rsid w:val="00D01D81"/>
    <w:rsid w:val="00D0315E"/>
    <w:rsid w:val="00D033D0"/>
    <w:rsid w:val="00D05079"/>
    <w:rsid w:val="00D05406"/>
    <w:rsid w:val="00D105C9"/>
    <w:rsid w:val="00D10BFD"/>
    <w:rsid w:val="00D12843"/>
    <w:rsid w:val="00D12E94"/>
    <w:rsid w:val="00D21088"/>
    <w:rsid w:val="00D21642"/>
    <w:rsid w:val="00D22187"/>
    <w:rsid w:val="00D270E5"/>
    <w:rsid w:val="00D31352"/>
    <w:rsid w:val="00D3166C"/>
    <w:rsid w:val="00D31D0B"/>
    <w:rsid w:val="00D324D8"/>
    <w:rsid w:val="00D33DFE"/>
    <w:rsid w:val="00D37341"/>
    <w:rsid w:val="00D418BF"/>
    <w:rsid w:val="00D41CFE"/>
    <w:rsid w:val="00D46EB8"/>
    <w:rsid w:val="00D50218"/>
    <w:rsid w:val="00D523DC"/>
    <w:rsid w:val="00D52B0C"/>
    <w:rsid w:val="00D55396"/>
    <w:rsid w:val="00D560B9"/>
    <w:rsid w:val="00D645D1"/>
    <w:rsid w:val="00D65BCF"/>
    <w:rsid w:val="00D7167A"/>
    <w:rsid w:val="00D76ADE"/>
    <w:rsid w:val="00D77CA4"/>
    <w:rsid w:val="00D82A10"/>
    <w:rsid w:val="00D82D8F"/>
    <w:rsid w:val="00D84B69"/>
    <w:rsid w:val="00D84D2A"/>
    <w:rsid w:val="00D8511B"/>
    <w:rsid w:val="00D861D1"/>
    <w:rsid w:val="00D90A6C"/>
    <w:rsid w:val="00D92E2E"/>
    <w:rsid w:val="00DA26C4"/>
    <w:rsid w:val="00DA391E"/>
    <w:rsid w:val="00DA74DB"/>
    <w:rsid w:val="00DA77CA"/>
    <w:rsid w:val="00DB211A"/>
    <w:rsid w:val="00DB590C"/>
    <w:rsid w:val="00DB5CD7"/>
    <w:rsid w:val="00DB7C8F"/>
    <w:rsid w:val="00DC11DA"/>
    <w:rsid w:val="00DC1EBA"/>
    <w:rsid w:val="00DC2420"/>
    <w:rsid w:val="00DC5C43"/>
    <w:rsid w:val="00DC72EA"/>
    <w:rsid w:val="00DD052A"/>
    <w:rsid w:val="00DD4E7B"/>
    <w:rsid w:val="00DD6F86"/>
    <w:rsid w:val="00DD7712"/>
    <w:rsid w:val="00DD78D1"/>
    <w:rsid w:val="00DE0127"/>
    <w:rsid w:val="00DE1B41"/>
    <w:rsid w:val="00DE23BF"/>
    <w:rsid w:val="00DE28D6"/>
    <w:rsid w:val="00DE6D74"/>
    <w:rsid w:val="00DE72B8"/>
    <w:rsid w:val="00DF1778"/>
    <w:rsid w:val="00DF268A"/>
    <w:rsid w:val="00DF2D69"/>
    <w:rsid w:val="00DF2F91"/>
    <w:rsid w:val="00DF58DB"/>
    <w:rsid w:val="00E00608"/>
    <w:rsid w:val="00E011E2"/>
    <w:rsid w:val="00E01AE7"/>
    <w:rsid w:val="00E049E5"/>
    <w:rsid w:val="00E05C52"/>
    <w:rsid w:val="00E0626D"/>
    <w:rsid w:val="00E06CF8"/>
    <w:rsid w:val="00E10200"/>
    <w:rsid w:val="00E113C5"/>
    <w:rsid w:val="00E113FC"/>
    <w:rsid w:val="00E11686"/>
    <w:rsid w:val="00E11A36"/>
    <w:rsid w:val="00E1286F"/>
    <w:rsid w:val="00E1431E"/>
    <w:rsid w:val="00E14523"/>
    <w:rsid w:val="00E145DC"/>
    <w:rsid w:val="00E155F7"/>
    <w:rsid w:val="00E15ADF"/>
    <w:rsid w:val="00E164AF"/>
    <w:rsid w:val="00E20539"/>
    <w:rsid w:val="00E20DEE"/>
    <w:rsid w:val="00E242D5"/>
    <w:rsid w:val="00E2477A"/>
    <w:rsid w:val="00E258D5"/>
    <w:rsid w:val="00E25A20"/>
    <w:rsid w:val="00E272B5"/>
    <w:rsid w:val="00E354F3"/>
    <w:rsid w:val="00E35B46"/>
    <w:rsid w:val="00E36268"/>
    <w:rsid w:val="00E36A3A"/>
    <w:rsid w:val="00E40844"/>
    <w:rsid w:val="00E41082"/>
    <w:rsid w:val="00E41530"/>
    <w:rsid w:val="00E42402"/>
    <w:rsid w:val="00E47936"/>
    <w:rsid w:val="00E5128B"/>
    <w:rsid w:val="00E540AA"/>
    <w:rsid w:val="00E55DCD"/>
    <w:rsid w:val="00E568FE"/>
    <w:rsid w:val="00E57B07"/>
    <w:rsid w:val="00E63B3F"/>
    <w:rsid w:val="00E63DBE"/>
    <w:rsid w:val="00E6479A"/>
    <w:rsid w:val="00E6507B"/>
    <w:rsid w:val="00E65451"/>
    <w:rsid w:val="00E6545A"/>
    <w:rsid w:val="00E67F11"/>
    <w:rsid w:val="00E72589"/>
    <w:rsid w:val="00E734C4"/>
    <w:rsid w:val="00E76374"/>
    <w:rsid w:val="00E81920"/>
    <w:rsid w:val="00E834D3"/>
    <w:rsid w:val="00E836C3"/>
    <w:rsid w:val="00E83A78"/>
    <w:rsid w:val="00E8407F"/>
    <w:rsid w:val="00E84C90"/>
    <w:rsid w:val="00E87472"/>
    <w:rsid w:val="00E945EF"/>
    <w:rsid w:val="00E954A5"/>
    <w:rsid w:val="00E96252"/>
    <w:rsid w:val="00E96B78"/>
    <w:rsid w:val="00EA0A80"/>
    <w:rsid w:val="00EA1FC6"/>
    <w:rsid w:val="00EA2696"/>
    <w:rsid w:val="00EA5F30"/>
    <w:rsid w:val="00EA6D0E"/>
    <w:rsid w:val="00EB05D3"/>
    <w:rsid w:val="00EB1227"/>
    <w:rsid w:val="00EB12D5"/>
    <w:rsid w:val="00EB23AF"/>
    <w:rsid w:val="00EB3011"/>
    <w:rsid w:val="00EB4DD2"/>
    <w:rsid w:val="00EB7909"/>
    <w:rsid w:val="00EB79BB"/>
    <w:rsid w:val="00EC28CC"/>
    <w:rsid w:val="00EC48B4"/>
    <w:rsid w:val="00EC4B21"/>
    <w:rsid w:val="00ED1780"/>
    <w:rsid w:val="00ED2590"/>
    <w:rsid w:val="00ED47A4"/>
    <w:rsid w:val="00ED4B1F"/>
    <w:rsid w:val="00ED6556"/>
    <w:rsid w:val="00EE264E"/>
    <w:rsid w:val="00EE2C01"/>
    <w:rsid w:val="00EE2E51"/>
    <w:rsid w:val="00EE2FF3"/>
    <w:rsid w:val="00EE3148"/>
    <w:rsid w:val="00EF0420"/>
    <w:rsid w:val="00EF1CB1"/>
    <w:rsid w:val="00EF2EE6"/>
    <w:rsid w:val="00EF3B9F"/>
    <w:rsid w:val="00EF4917"/>
    <w:rsid w:val="00EF6049"/>
    <w:rsid w:val="00EF7D8C"/>
    <w:rsid w:val="00F00CAC"/>
    <w:rsid w:val="00F012EC"/>
    <w:rsid w:val="00F01D0C"/>
    <w:rsid w:val="00F01DFC"/>
    <w:rsid w:val="00F020F3"/>
    <w:rsid w:val="00F027EE"/>
    <w:rsid w:val="00F10EEA"/>
    <w:rsid w:val="00F117E8"/>
    <w:rsid w:val="00F13C81"/>
    <w:rsid w:val="00F13E0E"/>
    <w:rsid w:val="00F13F49"/>
    <w:rsid w:val="00F15C1E"/>
    <w:rsid w:val="00F16678"/>
    <w:rsid w:val="00F17FBB"/>
    <w:rsid w:val="00F2346A"/>
    <w:rsid w:val="00F2674B"/>
    <w:rsid w:val="00F274A3"/>
    <w:rsid w:val="00F277F1"/>
    <w:rsid w:val="00F30551"/>
    <w:rsid w:val="00F32EDD"/>
    <w:rsid w:val="00F341C7"/>
    <w:rsid w:val="00F371D5"/>
    <w:rsid w:val="00F45446"/>
    <w:rsid w:val="00F4604F"/>
    <w:rsid w:val="00F52BF1"/>
    <w:rsid w:val="00F54769"/>
    <w:rsid w:val="00F54CEB"/>
    <w:rsid w:val="00F55AD9"/>
    <w:rsid w:val="00F56437"/>
    <w:rsid w:val="00F57827"/>
    <w:rsid w:val="00F619A4"/>
    <w:rsid w:val="00F63886"/>
    <w:rsid w:val="00F676F0"/>
    <w:rsid w:val="00F678F8"/>
    <w:rsid w:val="00F70D9D"/>
    <w:rsid w:val="00F74CEC"/>
    <w:rsid w:val="00F763D4"/>
    <w:rsid w:val="00F8098F"/>
    <w:rsid w:val="00F82624"/>
    <w:rsid w:val="00F8265B"/>
    <w:rsid w:val="00F82BBA"/>
    <w:rsid w:val="00F84332"/>
    <w:rsid w:val="00F8659B"/>
    <w:rsid w:val="00F90295"/>
    <w:rsid w:val="00F90C60"/>
    <w:rsid w:val="00F9103E"/>
    <w:rsid w:val="00F91915"/>
    <w:rsid w:val="00F925DD"/>
    <w:rsid w:val="00F92FD1"/>
    <w:rsid w:val="00F94481"/>
    <w:rsid w:val="00FA3421"/>
    <w:rsid w:val="00FA4849"/>
    <w:rsid w:val="00FA55FA"/>
    <w:rsid w:val="00FA72EA"/>
    <w:rsid w:val="00FB137F"/>
    <w:rsid w:val="00FB3EB5"/>
    <w:rsid w:val="00FB40A5"/>
    <w:rsid w:val="00FC2103"/>
    <w:rsid w:val="00FC2FD4"/>
    <w:rsid w:val="00FC3A3A"/>
    <w:rsid w:val="00FC41E9"/>
    <w:rsid w:val="00FC49AB"/>
    <w:rsid w:val="00FD06E6"/>
    <w:rsid w:val="00FD0A8E"/>
    <w:rsid w:val="00FD362A"/>
    <w:rsid w:val="00FD606F"/>
    <w:rsid w:val="00FD763B"/>
    <w:rsid w:val="00FD78C1"/>
    <w:rsid w:val="00FD7FC0"/>
    <w:rsid w:val="00FE0F1B"/>
    <w:rsid w:val="00FE1CBF"/>
    <w:rsid w:val="00FE2063"/>
    <w:rsid w:val="00FE36E4"/>
    <w:rsid w:val="00FE425D"/>
    <w:rsid w:val="00FE4C55"/>
    <w:rsid w:val="00FE6413"/>
    <w:rsid w:val="00FE6BFA"/>
    <w:rsid w:val="00FE708F"/>
    <w:rsid w:val="00FF097C"/>
    <w:rsid w:val="00FF43CB"/>
    <w:rsid w:val="00FF4420"/>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5D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1956</TotalTime>
  <Pages>9</Pages>
  <Words>3261</Words>
  <Characters>18591</Characters>
  <Application>Microsoft Office Word</Application>
  <DocSecurity>0</DocSecurity>
  <Lines>154</Lines>
  <Paragraphs>43</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59</cp:revision>
  <dcterms:created xsi:type="dcterms:W3CDTF">2022-01-07T01:24:00Z</dcterms:created>
  <dcterms:modified xsi:type="dcterms:W3CDTF">2022-08-11T04:48:00Z</dcterms:modified>
</cp:coreProperties>
</file>