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6C5CA" w14:textId="6890A13A" w:rsidR="000838EC" w:rsidRPr="002342A6" w:rsidRDefault="007674DE" w:rsidP="00BB645A">
      <w:pPr>
        <w:tabs>
          <w:tab w:val="center" w:pos="4536"/>
          <w:tab w:val="right" w:pos="7938"/>
          <w:tab w:val="right" w:pos="9639"/>
        </w:tabs>
        <w:ind w:right="2"/>
        <w:jc w:val="both"/>
        <w:rPr>
          <w:rFonts w:ascii="Arial" w:hAnsi="Arial" w:cs="Arial"/>
          <w:b/>
          <w:bCs/>
          <w:sz w:val="22"/>
          <w:szCs w:val="22"/>
        </w:rPr>
      </w:pPr>
      <w:r>
        <w:rPr>
          <w:rFonts w:ascii="Arial" w:hAnsi="Arial" w:cs="Arial"/>
          <w:b/>
          <w:bCs/>
          <w:sz w:val="22"/>
          <w:szCs w:val="22"/>
        </w:rPr>
        <w:t>3GPP TSG RAN WG1 #110</w:t>
      </w:r>
      <w:r w:rsidR="000838EC" w:rsidRPr="002342A6">
        <w:rPr>
          <w:rFonts w:ascii="Arial" w:hAnsi="Arial" w:cs="Arial"/>
          <w:b/>
          <w:bCs/>
          <w:sz w:val="22"/>
          <w:szCs w:val="22"/>
        </w:rPr>
        <w:tab/>
      </w:r>
      <w:r w:rsidR="000838EC"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EA336A" w:rsidRPr="00EA336A">
        <w:rPr>
          <w:rFonts w:ascii="Arial" w:hAnsi="Arial" w:cs="Arial"/>
          <w:b/>
          <w:bCs/>
          <w:sz w:val="22"/>
          <w:szCs w:val="22"/>
        </w:rPr>
        <w:t>R1-2206656</w:t>
      </w:r>
    </w:p>
    <w:p w14:paraId="2283080A" w14:textId="2F91422E" w:rsidR="001B4BDC" w:rsidRDefault="00CC1D79" w:rsidP="00BB645A">
      <w:pPr>
        <w:ind w:left="1988" w:hanging="1988"/>
        <w:jc w:val="both"/>
        <w:rPr>
          <w:rFonts w:ascii="Arial" w:eastAsia="MS Mincho" w:hAnsi="Arial" w:cs="Arial"/>
          <w:b/>
          <w:bCs/>
          <w:sz w:val="22"/>
          <w:szCs w:val="22"/>
          <w:lang w:eastAsia="ja-JP"/>
        </w:rPr>
      </w:pPr>
      <w:r w:rsidRPr="00CC1D79">
        <w:rPr>
          <w:rFonts w:ascii="Arial" w:eastAsia="MS Mincho" w:hAnsi="Arial" w:cs="Arial"/>
          <w:b/>
          <w:bCs/>
          <w:sz w:val="22"/>
          <w:szCs w:val="22"/>
          <w:lang w:eastAsia="ja-JP"/>
        </w:rPr>
        <w:t>Toulouse, France, August 22nd – 26th, 2022</w:t>
      </w:r>
    </w:p>
    <w:p w14:paraId="72A4A2F8" w14:textId="77777777" w:rsidR="00CC1D79" w:rsidRPr="002342A6" w:rsidRDefault="00CC1D79" w:rsidP="00BB645A">
      <w:pPr>
        <w:ind w:left="1988" w:hanging="1988"/>
        <w:jc w:val="both"/>
        <w:rPr>
          <w:rFonts w:ascii="Arial" w:hAnsi="Arial" w:cs="Arial"/>
          <w:b/>
          <w:sz w:val="22"/>
          <w:szCs w:val="22"/>
        </w:rPr>
      </w:pPr>
    </w:p>
    <w:p w14:paraId="17D839E8" w14:textId="77777777" w:rsidR="00517CCF" w:rsidRPr="002342A6" w:rsidRDefault="005F653F" w:rsidP="00BB645A">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9.8.1</w:t>
      </w:r>
    </w:p>
    <w:p w14:paraId="5D323DB0" w14:textId="77777777" w:rsidR="00517CCF" w:rsidRPr="002342A6" w:rsidRDefault="00517CCF" w:rsidP="00BB645A">
      <w:pPr>
        <w:overflowPunct/>
        <w:autoSpaceDE/>
        <w:autoSpaceDN/>
        <w:adjustRightInd/>
        <w:jc w:val="both"/>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6B7582EB" w14:textId="77777777" w:rsidR="00517CCF" w:rsidRPr="002342A6" w:rsidRDefault="00517CCF" w:rsidP="00BB645A">
      <w:pPr>
        <w:ind w:left="1988" w:hanging="1988"/>
        <w:jc w:val="both"/>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t xml:space="preserve">Discussion on </w:t>
      </w:r>
      <w:r w:rsidR="001344D4">
        <w:rPr>
          <w:rFonts w:ascii="Arial" w:hAnsi="Arial" w:cs="Arial"/>
          <w:b/>
          <w:sz w:val="22"/>
          <w:szCs w:val="22"/>
        </w:rPr>
        <w:t>s</w:t>
      </w:r>
      <w:r w:rsidR="005F653F" w:rsidRPr="005F653F">
        <w:rPr>
          <w:rFonts w:ascii="Arial" w:hAnsi="Arial" w:cs="Arial"/>
          <w:b/>
          <w:sz w:val="22"/>
          <w:szCs w:val="22"/>
        </w:rPr>
        <w:t>ide control information to enable NR network-controlled repeaters</w:t>
      </w:r>
    </w:p>
    <w:p w14:paraId="162C667D" w14:textId="77777777" w:rsidR="00517CCF" w:rsidRPr="002342A6" w:rsidRDefault="00517CCF" w:rsidP="00BB645A">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r>
      <w:r w:rsidR="00F831BC" w:rsidRPr="002342A6">
        <w:rPr>
          <w:rFonts w:ascii="Arial" w:hAnsi="Arial" w:cs="Arial"/>
          <w:b/>
          <w:sz w:val="22"/>
          <w:szCs w:val="22"/>
        </w:rPr>
        <w:t>D</w:t>
      </w:r>
      <w:r w:rsidR="00F831BC">
        <w:rPr>
          <w:rFonts w:ascii="Arial" w:hAnsi="Arial" w:cs="Arial"/>
          <w:b/>
          <w:sz w:val="22"/>
          <w:szCs w:val="22"/>
        </w:rPr>
        <w:t>ecision</w:t>
      </w:r>
    </w:p>
    <w:p w14:paraId="4064794A" w14:textId="77777777" w:rsidR="001C6B14" w:rsidRPr="00AF7D02" w:rsidRDefault="001C6B14" w:rsidP="00BB645A">
      <w:pPr>
        <w:pStyle w:val="1"/>
        <w:pBdr>
          <w:top w:val="single" w:sz="12" w:space="4" w:color="auto"/>
        </w:pBdr>
        <w:spacing w:before="0"/>
        <w:ind w:left="431" w:hanging="431"/>
        <w:jc w:val="both"/>
        <w:rPr>
          <w:lang w:val="en-US"/>
        </w:rPr>
      </w:pPr>
      <w:r w:rsidRPr="00AF7D02">
        <w:rPr>
          <w:lang w:val="en-US"/>
        </w:rPr>
        <w:t>Introduction</w:t>
      </w:r>
    </w:p>
    <w:p w14:paraId="6FCA93D6" w14:textId="77777777" w:rsidR="00240D89" w:rsidRDefault="005F653F" w:rsidP="00BB645A">
      <w:pPr>
        <w:overflowPunct/>
        <w:autoSpaceDE/>
        <w:autoSpaceDN/>
        <w:adjustRightInd/>
        <w:spacing w:before="120"/>
        <w:jc w:val="both"/>
        <w:textAlignment w:val="auto"/>
        <w:rPr>
          <w:lang w:eastAsia="zh-CN"/>
        </w:rPr>
      </w:pPr>
      <w:r>
        <w:rPr>
          <w:rFonts w:hint="eastAsia"/>
          <w:lang w:eastAsia="zh-CN"/>
        </w:rPr>
        <w:t>In</w:t>
      </w:r>
      <w:r>
        <w:rPr>
          <w:lang w:eastAsia="zh-CN"/>
        </w:rPr>
        <w:t xml:space="preserve"> RAN#94e Meeting [1], a new SID was approved for study on NR network-controlled repeaters[2]. A network-controlled repeater would be able to receive and process side control information from the network, which allow a network-controlled repeater to perform its amplify-and-forward operation in a more efficient manner. </w:t>
      </w:r>
    </w:p>
    <w:p w14:paraId="698DE858" w14:textId="29B8ABDE" w:rsidR="005F653F" w:rsidRDefault="00240D89" w:rsidP="00BB645A">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Pr>
          <w:rFonts w:hint="eastAsia"/>
          <w:lang w:eastAsia="zh-CN"/>
        </w:rPr>
        <w:t>RAN1#109e</w:t>
      </w:r>
      <w:r>
        <w:rPr>
          <w:lang w:eastAsia="zh-CN"/>
        </w:rPr>
        <w:t xml:space="preserve"> </w:t>
      </w:r>
      <w:r>
        <w:rPr>
          <w:rFonts w:hint="eastAsia"/>
          <w:lang w:eastAsia="zh-CN"/>
        </w:rPr>
        <w:t>Meeting</w:t>
      </w:r>
      <w:r>
        <w:rPr>
          <w:lang w:eastAsia="zh-CN"/>
        </w:rPr>
        <w:t xml:space="preserve"> [3], the following agreements were achieved</w:t>
      </w:r>
      <w:r w:rsidR="005F653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5F653F" w:rsidRPr="000F5F2E" w14:paraId="2320C0B3" w14:textId="77777777" w:rsidTr="00876505">
        <w:tc>
          <w:tcPr>
            <w:tcW w:w="10188" w:type="dxa"/>
            <w:shd w:val="clear" w:color="auto" w:fill="auto"/>
          </w:tcPr>
          <w:p w14:paraId="0AE219B3" w14:textId="77777777" w:rsidR="00240D89" w:rsidRPr="000F5F2E" w:rsidRDefault="00240D89" w:rsidP="00BB645A">
            <w:pPr>
              <w:snapToGrid w:val="0"/>
              <w:jc w:val="both"/>
              <w:rPr>
                <w:highlight w:val="green"/>
                <w:lang w:eastAsia="zh-CN"/>
              </w:rPr>
            </w:pPr>
            <w:r w:rsidRPr="000F5F2E">
              <w:rPr>
                <w:highlight w:val="green"/>
                <w:lang w:eastAsia="zh-CN"/>
              </w:rPr>
              <w:t>Agreement</w:t>
            </w:r>
          </w:p>
          <w:p w14:paraId="1F00A6E5" w14:textId="77777777" w:rsidR="00240D89" w:rsidRPr="000F5F2E" w:rsidRDefault="00240D89" w:rsidP="00BB645A">
            <w:pPr>
              <w:snapToGrid w:val="0"/>
              <w:jc w:val="both"/>
              <w:rPr>
                <w:lang w:eastAsia="zh-CN"/>
              </w:rPr>
            </w:pPr>
            <w:r w:rsidRPr="000F5F2E">
              <w:rPr>
                <w:lang w:eastAsia="zh-CN"/>
              </w:rPr>
              <w:t>Capture the following model of network-controlled repeater in TR 38.867.</w:t>
            </w:r>
          </w:p>
          <w:p w14:paraId="770F61E0" w14:textId="7B12B1D5" w:rsidR="00240D89" w:rsidRPr="000F5F2E" w:rsidRDefault="00240D89" w:rsidP="000255B2">
            <w:pPr>
              <w:pStyle w:val="Proposal"/>
              <w:numPr>
                <w:ilvl w:val="0"/>
                <w:numId w:val="0"/>
              </w:numPr>
              <w:spacing w:after="0"/>
              <w:jc w:val="center"/>
              <w:rPr>
                <w:rFonts w:ascii="Times New Roman" w:hAnsi="Times New Roman"/>
              </w:rPr>
            </w:pPr>
            <w:r w:rsidRPr="000F5F2E">
              <w:rPr>
                <w:rFonts w:ascii="Times New Roman" w:hAnsi="Times New Roman"/>
                <w:noProof/>
                <w:lang w:val="en-US"/>
              </w:rPr>
              <w:drawing>
                <wp:inline distT="0" distB="0" distL="0" distR="0" wp14:anchorId="60CACB19" wp14:editId="5EDE6F86">
                  <wp:extent cx="3752850" cy="923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2850" cy="923925"/>
                          </a:xfrm>
                          <a:prstGeom prst="rect">
                            <a:avLst/>
                          </a:prstGeom>
                          <a:noFill/>
                          <a:ln>
                            <a:noFill/>
                          </a:ln>
                        </pic:spPr>
                      </pic:pic>
                    </a:graphicData>
                  </a:graphic>
                </wp:inline>
              </w:drawing>
            </w:r>
          </w:p>
          <w:p w14:paraId="242AC18B" w14:textId="77777777" w:rsidR="00240D89" w:rsidRPr="000F5F2E" w:rsidRDefault="00240D89" w:rsidP="00BB645A">
            <w:pPr>
              <w:pStyle w:val="af7"/>
              <w:numPr>
                <w:ilvl w:val="0"/>
                <w:numId w:val="40"/>
              </w:numPr>
              <w:snapToGrid w:val="0"/>
              <w:jc w:val="both"/>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 xml:space="preserve">The NCR-MT is defined as a function entity to communicate with a </w:t>
            </w:r>
            <w:proofErr w:type="spellStart"/>
            <w:r w:rsidRPr="000F5F2E">
              <w:rPr>
                <w:rFonts w:ascii="Times New Roman" w:eastAsia="宋体" w:hAnsi="Times New Roman"/>
                <w:sz w:val="20"/>
                <w:szCs w:val="20"/>
                <w:lang w:val="en-GB" w:eastAsia="zh-CN"/>
              </w:rPr>
              <w:t>gNB</w:t>
            </w:r>
            <w:proofErr w:type="spellEnd"/>
            <w:r w:rsidRPr="000F5F2E">
              <w:rPr>
                <w:rFonts w:ascii="Times New Roman" w:eastAsia="宋体" w:hAnsi="Times New Roman"/>
                <w:sz w:val="20"/>
                <w:szCs w:val="20"/>
                <w:lang w:val="en-GB" w:eastAsia="zh-CN"/>
              </w:rPr>
              <w:t xml:space="preserve"> via Control link (C-link) to enable the information exchanges (e.g. side control information). The C-link is based on NR </w:t>
            </w:r>
            <w:proofErr w:type="spellStart"/>
            <w:r w:rsidRPr="000F5F2E">
              <w:rPr>
                <w:rFonts w:ascii="Times New Roman" w:eastAsia="宋体" w:hAnsi="Times New Roman"/>
                <w:sz w:val="20"/>
                <w:szCs w:val="20"/>
                <w:lang w:val="en-GB" w:eastAsia="zh-CN"/>
              </w:rPr>
              <w:t>Uu</w:t>
            </w:r>
            <w:proofErr w:type="spellEnd"/>
            <w:r w:rsidRPr="000F5F2E">
              <w:rPr>
                <w:rFonts w:ascii="Times New Roman" w:eastAsia="宋体" w:hAnsi="Times New Roman"/>
                <w:sz w:val="20"/>
                <w:szCs w:val="20"/>
                <w:lang w:val="en-GB" w:eastAsia="zh-CN"/>
              </w:rPr>
              <w:t xml:space="preserve"> interface.</w:t>
            </w:r>
          </w:p>
          <w:p w14:paraId="174FAC05" w14:textId="77777777" w:rsidR="00240D89" w:rsidRPr="000F5F2E" w:rsidRDefault="00240D89" w:rsidP="00BB645A">
            <w:pPr>
              <w:pStyle w:val="af7"/>
              <w:numPr>
                <w:ilvl w:val="1"/>
                <w:numId w:val="40"/>
              </w:numPr>
              <w:snapToGrid w:val="0"/>
              <w:jc w:val="both"/>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Note: Side control information is at least for the control of NCR-</w:t>
            </w:r>
            <w:proofErr w:type="spellStart"/>
            <w:r w:rsidRPr="000F5F2E">
              <w:rPr>
                <w:rFonts w:ascii="Times New Roman" w:eastAsia="宋体" w:hAnsi="Times New Roman"/>
                <w:sz w:val="20"/>
                <w:szCs w:val="20"/>
                <w:lang w:val="en-GB" w:eastAsia="zh-CN"/>
              </w:rPr>
              <w:t>Fwd</w:t>
            </w:r>
            <w:proofErr w:type="spellEnd"/>
          </w:p>
          <w:p w14:paraId="6686E9F8" w14:textId="77777777" w:rsidR="00240D89" w:rsidRPr="000F5F2E" w:rsidRDefault="00240D89" w:rsidP="00BB645A">
            <w:pPr>
              <w:pStyle w:val="af7"/>
              <w:numPr>
                <w:ilvl w:val="0"/>
                <w:numId w:val="40"/>
              </w:numPr>
              <w:snapToGrid w:val="0"/>
              <w:jc w:val="both"/>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The NCR-</w:t>
            </w:r>
            <w:proofErr w:type="spellStart"/>
            <w:r w:rsidRPr="000F5F2E">
              <w:rPr>
                <w:rFonts w:ascii="Times New Roman" w:eastAsia="宋体" w:hAnsi="Times New Roman"/>
                <w:sz w:val="20"/>
                <w:szCs w:val="20"/>
                <w:lang w:val="en-GB" w:eastAsia="zh-CN"/>
              </w:rPr>
              <w:t>Fwd</w:t>
            </w:r>
            <w:proofErr w:type="spellEnd"/>
            <w:r w:rsidRPr="000F5F2E">
              <w:rPr>
                <w:rFonts w:ascii="Times New Roman" w:eastAsia="宋体" w:hAnsi="Times New Roman"/>
                <w:sz w:val="20"/>
                <w:szCs w:val="20"/>
                <w:lang w:val="en-GB" w:eastAsia="zh-CN"/>
              </w:rPr>
              <w:t xml:space="preserve"> is defined as a function entity to perform the amplify-and-forwarding of UL/DL RF signal between </w:t>
            </w:r>
            <w:proofErr w:type="spellStart"/>
            <w:r w:rsidRPr="000F5F2E">
              <w:rPr>
                <w:rFonts w:ascii="Times New Roman" w:eastAsia="宋体" w:hAnsi="Times New Roman"/>
                <w:sz w:val="20"/>
                <w:szCs w:val="20"/>
                <w:lang w:val="en-GB" w:eastAsia="zh-CN"/>
              </w:rPr>
              <w:t>gNB</w:t>
            </w:r>
            <w:proofErr w:type="spellEnd"/>
            <w:r w:rsidRPr="000F5F2E">
              <w:rPr>
                <w:rFonts w:ascii="Times New Roman" w:eastAsia="宋体" w:hAnsi="Times New Roman"/>
                <w:sz w:val="20"/>
                <w:szCs w:val="20"/>
                <w:lang w:val="en-GB" w:eastAsia="zh-CN"/>
              </w:rPr>
              <w:t xml:space="preserve"> and UE via backhaul link and access link. The </w:t>
            </w:r>
            <w:proofErr w:type="spellStart"/>
            <w:r w:rsidRPr="000F5F2E">
              <w:rPr>
                <w:rFonts w:ascii="Times New Roman" w:eastAsia="宋体" w:hAnsi="Times New Roman"/>
                <w:sz w:val="20"/>
                <w:szCs w:val="20"/>
                <w:lang w:val="en-GB" w:eastAsia="zh-CN"/>
              </w:rPr>
              <w:t>behavior</w:t>
            </w:r>
            <w:proofErr w:type="spellEnd"/>
            <w:r w:rsidRPr="000F5F2E">
              <w:rPr>
                <w:rFonts w:ascii="Times New Roman" w:eastAsia="宋体" w:hAnsi="Times New Roman"/>
                <w:sz w:val="20"/>
                <w:szCs w:val="20"/>
                <w:lang w:val="en-GB" w:eastAsia="zh-CN"/>
              </w:rPr>
              <w:t xml:space="preserve"> of the NCR-</w:t>
            </w:r>
            <w:proofErr w:type="spellStart"/>
            <w:r w:rsidRPr="000F5F2E">
              <w:rPr>
                <w:rFonts w:ascii="Times New Roman" w:eastAsia="宋体" w:hAnsi="Times New Roman"/>
                <w:sz w:val="20"/>
                <w:szCs w:val="20"/>
                <w:lang w:val="en-GB" w:eastAsia="zh-CN"/>
              </w:rPr>
              <w:t>Fwd</w:t>
            </w:r>
            <w:proofErr w:type="spellEnd"/>
            <w:r w:rsidRPr="000F5F2E">
              <w:rPr>
                <w:rFonts w:ascii="Times New Roman" w:eastAsia="宋体" w:hAnsi="Times New Roman"/>
                <w:sz w:val="20"/>
                <w:szCs w:val="20"/>
                <w:lang w:val="en-GB" w:eastAsia="zh-CN"/>
              </w:rPr>
              <w:t xml:space="preserve"> will be controlled according to the received side control information from </w:t>
            </w:r>
            <w:proofErr w:type="spellStart"/>
            <w:r w:rsidRPr="000F5F2E">
              <w:rPr>
                <w:rFonts w:ascii="Times New Roman" w:eastAsia="宋体" w:hAnsi="Times New Roman"/>
                <w:sz w:val="20"/>
                <w:szCs w:val="20"/>
                <w:lang w:val="en-GB" w:eastAsia="zh-CN"/>
              </w:rPr>
              <w:t>gNB</w:t>
            </w:r>
            <w:proofErr w:type="spellEnd"/>
            <w:r w:rsidRPr="000F5F2E">
              <w:rPr>
                <w:rFonts w:ascii="Times New Roman" w:eastAsia="宋体" w:hAnsi="Times New Roman"/>
                <w:sz w:val="20"/>
                <w:szCs w:val="20"/>
                <w:lang w:val="en-GB" w:eastAsia="zh-CN"/>
              </w:rPr>
              <w:t xml:space="preserve">. </w:t>
            </w:r>
          </w:p>
          <w:p w14:paraId="234719DB" w14:textId="77777777" w:rsidR="00240D89" w:rsidRPr="000F5F2E" w:rsidRDefault="00240D89" w:rsidP="00BB645A">
            <w:pPr>
              <w:snapToGrid w:val="0"/>
              <w:jc w:val="both"/>
              <w:rPr>
                <w:highlight w:val="green"/>
                <w:lang w:eastAsia="zh-CN"/>
              </w:rPr>
            </w:pPr>
            <w:r w:rsidRPr="000F5F2E">
              <w:rPr>
                <w:highlight w:val="green"/>
                <w:lang w:eastAsia="zh-CN"/>
              </w:rPr>
              <w:t>Agreement</w:t>
            </w:r>
          </w:p>
          <w:p w14:paraId="79B7B7A1" w14:textId="77777777" w:rsidR="00240D89" w:rsidRPr="000F5F2E" w:rsidRDefault="00240D89" w:rsidP="00BB645A">
            <w:pPr>
              <w:snapToGrid w:val="0"/>
              <w:jc w:val="both"/>
              <w:rPr>
                <w:lang w:eastAsia="zh-CN"/>
              </w:rPr>
            </w:pPr>
            <w:r w:rsidRPr="000F5F2E">
              <w:rPr>
                <w:lang w:eastAsia="zh-CN"/>
              </w:rPr>
              <w:t>At least for FR2, beam information is beneficial and recommended as the side control information for network-controlled repeater to control the behaviour of NCR at least for access link</w:t>
            </w:r>
          </w:p>
          <w:p w14:paraId="180C89DC" w14:textId="77777777" w:rsidR="00240D89" w:rsidRPr="000F5F2E" w:rsidRDefault="00240D89" w:rsidP="00BB645A">
            <w:pPr>
              <w:pStyle w:val="af7"/>
              <w:numPr>
                <w:ilvl w:val="0"/>
                <w:numId w:val="41"/>
              </w:numPr>
              <w:overflowPunct w:val="0"/>
              <w:autoSpaceDE w:val="0"/>
              <w:autoSpaceDN w:val="0"/>
              <w:adjustRightInd w:val="0"/>
              <w:spacing w:after="180"/>
              <w:contextualSpacing/>
              <w:jc w:val="both"/>
              <w:textAlignment w:val="baseline"/>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FFS: Detailed mechanism of indication.</w:t>
            </w:r>
          </w:p>
          <w:p w14:paraId="341185D4" w14:textId="77777777" w:rsidR="00240D89" w:rsidRPr="000F5F2E" w:rsidRDefault="00240D89" w:rsidP="00BB645A">
            <w:pPr>
              <w:pStyle w:val="af7"/>
              <w:numPr>
                <w:ilvl w:val="0"/>
                <w:numId w:val="41"/>
              </w:numPr>
              <w:overflowPunct w:val="0"/>
              <w:autoSpaceDE w:val="0"/>
              <w:autoSpaceDN w:val="0"/>
              <w:adjustRightInd w:val="0"/>
              <w:spacing w:after="180"/>
              <w:contextualSpacing/>
              <w:jc w:val="both"/>
              <w:textAlignment w:val="baseline"/>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Note: There are no supporting evaluation results on FR1 at this point to reach similar conclusion</w:t>
            </w:r>
          </w:p>
          <w:p w14:paraId="3AF68112" w14:textId="77777777" w:rsidR="00240D89" w:rsidRPr="000F5F2E" w:rsidRDefault="00240D89" w:rsidP="00BB645A">
            <w:pPr>
              <w:jc w:val="both"/>
              <w:rPr>
                <w:rStyle w:val="aff"/>
                <w:i w:val="0"/>
                <w:highlight w:val="green"/>
                <w:shd w:val="clear" w:color="auto" w:fill="FFFF00"/>
              </w:rPr>
            </w:pPr>
            <w:r w:rsidRPr="000F5F2E">
              <w:rPr>
                <w:rStyle w:val="aff"/>
                <w:i w:val="0"/>
                <w:highlight w:val="green"/>
              </w:rPr>
              <w:t>Agreement</w:t>
            </w:r>
          </w:p>
          <w:p w14:paraId="1DC259DF" w14:textId="77777777" w:rsidR="00240D89" w:rsidRPr="000F5F2E" w:rsidRDefault="00240D89" w:rsidP="00BB645A">
            <w:pPr>
              <w:jc w:val="both"/>
              <w:rPr>
                <w:lang w:eastAsia="zh-CN"/>
              </w:rPr>
            </w:pPr>
            <w:r w:rsidRPr="000F5F2E">
              <w:rPr>
                <w:lang w:eastAsia="zh-CN"/>
              </w:rPr>
              <w:t>Both fixed beam and adaptive beam can be considered at NCR for both C-link and backhaul-link.</w:t>
            </w:r>
          </w:p>
          <w:p w14:paraId="43FE7AAE" w14:textId="77777777" w:rsidR="00240D89" w:rsidRPr="000F5F2E" w:rsidRDefault="00240D89" w:rsidP="00BB645A">
            <w:pPr>
              <w:pStyle w:val="af7"/>
              <w:numPr>
                <w:ilvl w:val="0"/>
                <w:numId w:val="42"/>
              </w:numPr>
              <w:overflowPunct w:val="0"/>
              <w:autoSpaceDE w:val="0"/>
              <w:autoSpaceDN w:val="0"/>
              <w:adjustRightInd w:val="0"/>
              <w:spacing w:after="180"/>
              <w:contextualSpacing/>
              <w:jc w:val="both"/>
              <w:textAlignment w:val="baseline"/>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FFS: the mechanism for indication and determination of beam.</w:t>
            </w:r>
          </w:p>
          <w:p w14:paraId="14B547AB" w14:textId="77777777" w:rsidR="00240D89" w:rsidRPr="000F5F2E" w:rsidRDefault="00240D89" w:rsidP="00BB645A">
            <w:pPr>
              <w:pStyle w:val="af7"/>
              <w:numPr>
                <w:ilvl w:val="0"/>
                <w:numId w:val="42"/>
              </w:numPr>
              <w:overflowPunct w:val="0"/>
              <w:autoSpaceDE w:val="0"/>
              <w:autoSpaceDN w:val="0"/>
              <w:adjustRightInd w:val="0"/>
              <w:spacing w:after="180"/>
              <w:contextualSpacing/>
              <w:jc w:val="both"/>
              <w:textAlignment w:val="baseline"/>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Note: Fixed beam refers to the case that beam at NCR for both C-link and backhaul-link cannot be changed.</w:t>
            </w:r>
          </w:p>
          <w:p w14:paraId="098B3887" w14:textId="77777777" w:rsidR="00240D89" w:rsidRPr="000F5F2E" w:rsidRDefault="00240D89" w:rsidP="00BB645A">
            <w:pPr>
              <w:jc w:val="both"/>
              <w:rPr>
                <w:rStyle w:val="aff"/>
                <w:i w:val="0"/>
                <w:highlight w:val="green"/>
                <w:shd w:val="clear" w:color="auto" w:fill="FFFF00"/>
              </w:rPr>
            </w:pPr>
            <w:r w:rsidRPr="000F5F2E">
              <w:rPr>
                <w:rStyle w:val="aff"/>
                <w:i w:val="0"/>
                <w:highlight w:val="green"/>
              </w:rPr>
              <w:t>Agreement</w:t>
            </w:r>
          </w:p>
          <w:p w14:paraId="3D043882" w14:textId="77777777" w:rsidR="00240D89" w:rsidRPr="000F5F2E" w:rsidRDefault="00240D89" w:rsidP="00BB645A">
            <w:pPr>
              <w:jc w:val="both"/>
              <w:rPr>
                <w:iCs/>
                <w:lang w:eastAsia="x-none"/>
              </w:rPr>
            </w:pPr>
            <w:r w:rsidRPr="000F5F2E">
              <w:rPr>
                <w:lang w:eastAsia="x-none"/>
              </w:rPr>
              <w:t>For the TDD UL/DL configuration of network controller repeater:</w:t>
            </w:r>
          </w:p>
          <w:p w14:paraId="65F8A62C" w14:textId="77777777" w:rsidR="00240D89" w:rsidRPr="000F5F2E" w:rsidRDefault="00240D89" w:rsidP="00BB645A">
            <w:pPr>
              <w:pStyle w:val="af7"/>
              <w:numPr>
                <w:ilvl w:val="0"/>
                <w:numId w:val="40"/>
              </w:numPr>
              <w:snapToGrid w:val="0"/>
              <w:jc w:val="both"/>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At least semi-static TDD UL/DL configuration is needed for network-controlled repeater for links including C-link, backhaul link and access link.</w:t>
            </w:r>
          </w:p>
          <w:p w14:paraId="0F0BC2C0" w14:textId="77777777" w:rsidR="00240D89" w:rsidRPr="000F5F2E" w:rsidRDefault="00240D89" w:rsidP="00BB645A">
            <w:pPr>
              <w:pStyle w:val="af7"/>
              <w:numPr>
                <w:ilvl w:val="1"/>
                <w:numId w:val="40"/>
              </w:numPr>
              <w:snapToGrid w:val="0"/>
              <w:jc w:val="both"/>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FFS: handling of flexible symbols</w:t>
            </w:r>
          </w:p>
          <w:p w14:paraId="513AEE48" w14:textId="77777777" w:rsidR="00240D89" w:rsidRPr="000F5F2E" w:rsidRDefault="00240D89" w:rsidP="00BB645A">
            <w:pPr>
              <w:pStyle w:val="af7"/>
              <w:numPr>
                <w:ilvl w:val="0"/>
                <w:numId w:val="40"/>
              </w:numPr>
              <w:snapToGrid w:val="0"/>
              <w:jc w:val="both"/>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t>Note1: The same TDD UL/DL configuration is always assumed for backhaul link and access link</w:t>
            </w:r>
          </w:p>
          <w:p w14:paraId="5CD41247" w14:textId="77777777" w:rsidR="00240D89" w:rsidRPr="000F5F2E" w:rsidRDefault="00240D89" w:rsidP="00BB645A">
            <w:pPr>
              <w:pStyle w:val="af7"/>
              <w:numPr>
                <w:ilvl w:val="0"/>
                <w:numId w:val="40"/>
              </w:numPr>
              <w:overflowPunct w:val="0"/>
              <w:autoSpaceDE w:val="0"/>
              <w:autoSpaceDN w:val="0"/>
              <w:adjustRightInd w:val="0"/>
              <w:spacing w:after="180"/>
              <w:contextualSpacing/>
              <w:jc w:val="both"/>
              <w:textAlignment w:val="baseline"/>
              <w:rPr>
                <w:rFonts w:ascii="Times New Roman" w:eastAsia="宋体" w:hAnsi="Times New Roman"/>
                <w:sz w:val="20"/>
                <w:szCs w:val="20"/>
                <w:lang w:val="en-GB" w:eastAsia="zh-CN"/>
              </w:rPr>
            </w:pPr>
            <w:r w:rsidRPr="000F5F2E">
              <w:rPr>
                <w:rFonts w:ascii="Times New Roman" w:eastAsia="宋体" w:hAnsi="Times New Roman"/>
                <w:sz w:val="20"/>
                <w:szCs w:val="20"/>
                <w:lang w:val="en-GB" w:eastAsia="zh-CN"/>
              </w:rPr>
              <w:lastRenderedPageBreak/>
              <w:t>Note2: The same TDD UL/DL configuration is assumed for C-link and backhaul link and access link if NCR-MT and NCR-</w:t>
            </w:r>
            <w:proofErr w:type="spellStart"/>
            <w:r w:rsidRPr="000F5F2E">
              <w:rPr>
                <w:rFonts w:ascii="Times New Roman" w:eastAsia="宋体" w:hAnsi="Times New Roman"/>
                <w:sz w:val="20"/>
                <w:szCs w:val="20"/>
                <w:lang w:val="en-GB" w:eastAsia="zh-CN"/>
              </w:rPr>
              <w:t>Fwd</w:t>
            </w:r>
            <w:proofErr w:type="spellEnd"/>
            <w:r w:rsidRPr="000F5F2E">
              <w:rPr>
                <w:rFonts w:ascii="Times New Roman" w:eastAsia="宋体" w:hAnsi="Times New Roman"/>
                <w:sz w:val="20"/>
                <w:szCs w:val="20"/>
                <w:lang w:val="en-GB" w:eastAsia="zh-CN"/>
              </w:rPr>
              <w:t xml:space="preserve"> are in the same frequency band.</w:t>
            </w:r>
          </w:p>
          <w:p w14:paraId="4ECE0AA1" w14:textId="77777777" w:rsidR="00240D89" w:rsidRPr="000F5F2E" w:rsidRDefault="00240D89" w:rsidP="00BB645A">
            <w:pPr>
              <w:jc w:val="both"/>
              <w:rPr>
                <w:rStyle w:val="aff"/>
                <w:i w:val="0"/>
                <w:highlight w:val="green"/>
                <w:shd w:val="clear" w:color="auto" w:fill="FFFF00"/>
              </w:rPr>
            </w:pPr>
            <w:r w:rsidRPr="000F5F2E">
              <w:rPr>
                <w:rStyle w:val="aff"/>
                <w:i w:val="0"/>
                <w:highlight w:val="green"/>
              </w:rPr>
              <w:t>Agreement</w:t>
            </w:r>
          </w:p>
          <w:p w14:paraId="517A9E5A" w14:textId="77777777" w:rsidR="00240D89" w:rsidRPr="000F5F2E" w:rsidRDefault="00240D89" w:rsidP="00BB645A">
            <w:pPr>
              <w:jc w:val="both"/>
              <w:rPr>
                <w:lang w:eastAsia="x-none"/>
              </w:rPr>
            </w:pPr>
            <w:r w:rsidRPr="000F5F2E">
              <w:rPr>
                <w:iCs/>
                <w:lang w:eastAsia="x-none"/>
              </w:rPr>
              <w:t>For the timing of NCR, the following assumption is considered as baseline:</w:t>
            </w:r>
          </w:p>
          <w:p w14:paraId="6819B0B2" w14:textId="77777777" w:rsidR="00240D89" w:rsidRPr="000F5F2E" w:rsidRDefault="00240D89" w:rsidP="00BB645A">
            <w:pPr>
              <w:pStyle w:val="af7"/>
              <w:numPr>
                <w:ilvl w:val="0"/>
                <w:numId w:val="40"/>
              </w:numPr>
              <w:snapToGrid w:val="0"/>
              <w:jc w:val="both"/>
              <w:rPr>
                <w:rFonts w:ascii="Times New Roman" w:eastAsia="宋体" w:hAnsi="Times New Roman"/>
                <w:iCs/>
                <w:sz w:val="20"/>
                <w:szCs w:val="20"/>
                <w:lang w:val="en-GB" w:eastAsia="x-none"/>
              </w:rPr>
            </w:pPr>
            <w:r w:rsidRPr="000F5F2E">
              <w:rPr>
                <w:rFonts w:ascii="Times New Roman" w:eastAsia="宋体" w:hAnsi="Times New Roman"/>
                <w:iCs/>
                <w:sz w:val="20"/>
                <w:szCs w:val="20"/>
                <w:lang w:val="en-GB" w:eastAsia="x-none"/>
              </w:rPr>
              <w:t>The DL receiving timing of the NCR-</w:t>
            </w:r>
            <w:proofErr w:type="spellStart"/>
            <w:r w:rsidRPr="000F5F2E">
              <w:rPr>
                <w:rFonts w:ascii="Times New Roman" w:eastAsia="宋体" w:hAnsi="Times New Roman"/>
                <w:iCs/>
                <w:sz w:val="20"/>
                <w:szCs w:val="20"/>
                <w:lang w:val="en-GB" w:eastAsia="x-none"/>
              </w:rPr>
              <w:t>Fwd</w:t>
            </w:r>
            <w:proofErr w:type="spellEnd"/>
            <w:r w:rsidRPr="000F5F2E">
              <w:rPr>
                <w:rFonts w:ascii="Times New Roman" w:eastAsia="宋体" w:hAnsi="Times New Roman"/>
                <w:iCs/>
                <w:sz w:val="20"/>
                <w:szCs w:val="20"/>
                <w:lang w:val="en-GB" w:eastAsia="x-none"/>
              </w:rPr>
              <w:t xml:space="preserve"> is aligned with the DL receiving timing of the NCR-MT.</w:t>
            </w:r>
          </w:p>
          <w:p w14:paraId="3C9C79E0" w14:textId="77777777" w:rsidR="00240D89" w:rsidRPr="000F5F2E" w:rsidRDefault="00240D89" w:rsidP="00BB645A">
            <w:pPr>
              <w:pStyle w:val="af7"/>
              <w:numPr>
                <w:ilvl w:val="0"/>
                <w:numId w:val="40"/>
              </w:numPr>
              <w:snapToGrid w:val="0"/>
              <w:jc w:val="both"/>
              <w:rPr>
                <w:rFonts w:ascii="Times New Roman" w:eastAsia="宋体" w:hAnsi="Times New Roman"/>
                <w:iCs/>
                <w:sz w:val="20"/>
                <w:szCs w:val="20"/>
                <w:lang w:val="en-GB" w:eastAsia="x-none"/>
              </w:rPr>
            </w:pPr>
            <w:r w:rsidRPr="000F5F2E">
              <w:rPr>
                <w:rFonts w:ascii="Times New Roman" w:eastAsia="宋体" w:hAnsi="Times New Roman"/>
                <w:iCs/>
                <w:sz w:val="20"/>
                <w:szCs w:val="20"/>
                <w:lang w:val="en-GB" w:eastAsia="x-none"/>
              </w:rPr>
              <w:t>The UL transmitting timing of the NCR-</w:t>
            </w:r>
            <w:proofErr w:type="spellStart"/>
            <w:r w:rsidRPr="000F5F2E">
              <w:rPr>
                <w:rFonts w:ascii="Times New Roman" w:eastAsia="宋体" w:hAnsi="Times New Roman"/>
                <w:iCs/>
                <w:sz w:val="20"/>
                <w:szCs w:val="20"/>
                <w:lang w:val="en-GB" w:eastAsia="x-none"/>
              </w:rPr>
              <w:t>Fwd</w:t>
            </w:r>
            <w:proofErr w:type="spellEnd"/>
            <w:r w:rsidRPr="000F5F2E">
              <w:rPr>
                <w:rFonts w:ascii="Times New Roman" w:eastAsia="宋体" w:hAnsi="Times New Roman"/>
                <w:iCs/>
                <w:sz w:val="20"/>
                <w:szCs w:val="20"/>
                <w:lang w:val="en-GB" w:eastAsia="x-none"/>
              </w:rPr>
              <w:t xml:space="preserve"> is aligned with the UL transmitting timing of the NCR-MT.</w:t>
            </w:r>
          </w:p>
          <w:p w14:paraId="59FC5EB7" w14:textId="77777777" w:rsidR="00240D89" w:rsidRPr="000F5F2E" w:rsidRDefault="00240D89" w:rsidP="00BB645A">
            <w:pPr>
              <w:pStyle w:val="af7"/>
              <w:numPr>
                <w:ilvl w:val="0"/>
                <w:numId w:val="40"/>
              </w:numPr>
              <w:snapToGrid w:val="0"/>
              <w:jc w:val="both"/>
              <w:rPr>
                <w:rFonts w:ascii="Times New Roman" w:eastAsia="宋体" w:hAnsi="Times New Roman"/>
                <w:iCs/>
                <w:sz w:val="20"/>
                <w:szCs w:val="20"/>
                <w:lang w:val="en-GB" w:eastAsia="x-none"/>
              </w:rPr>
            </w:pPr>
            <w:r w:rsidRPr="000F5F2E">
              <w:rPr>
                <w:rFonts w:ascii="Times New Roman" w:eastAsia="宋体" w:hAnsi="Times New Roman"/>
                <w:iCs/>
                <w:sz w:val="20"/>
                <w:szCs w:val="20"/>
                <w:lang w:val="en-GB" w:eastAsia="x-none"/>
              </w:rPr>
              <w:t>FFS: the impact of internal delay on the following timing relationships:</w:t>
            </w:r>
          </w:p>
          <w:p w14:paraId="41CA723D" w14:textId="77777777" w:rsidR="00240D89" w:rsidRPr="000F5F2E" w:rsidRDefault="00240D89" w:rsidP="00BB645A">
            <w:pPr>
              <w:pStyle w:val="af7"/>
              <w:numPr>
                <w:ilvl w:val="1"/>
                <w:numId w:val="40"/>
              </w:numPr>
              <w:snapToGrid w:val="0"/>
              <w:jc w:val="both"/>
              <w:rPr>
                <w:rFonts w:ascii="Times New Roman" w:eastAsia="宋体" w:hAnsi="Times New Roman"/>
                <w:iCs/>
                <w:sz w:val="20"/>
                <w:szCs w:val="20"/>
                <w:lang w:val="en-GB" w:eastAsia="x-none"/>
              </w:rPr>
            </w:pPr>
            <w:r w:rsidRPr="000F5F2E">
              <w:rPr>
                <w:rFonts w:ascii="Times New Roman" w:eastAsia="宋体" w:hAnsi="Times New Roman"/>
                <w:iCs/>
                <w:sz w:val="20"/>
                <w:szCs w:val="20"/>
                <w:lang w:val="en-GB" w:eastAsia="x-none"/>
              </w:rPr>
              <w:t>The DL receiving timing and DL transmitting timing of the NCR-</w:t>
            </w:r>
            <w:proofErr w:type="spellStart"/>
            <w:r w:rsidRPr="000F5F2E">
              <w:rPr>
                <w:rFonts w:ascii="Times New Roman" w:eastAsia="宋体" w:hAnsi="Times New Roman"/>
                <w:iCs/>
                <w:sz w:val="20"/>
                <w:szCs w:val="20"/>
                <w:lang w:val="en-GB" w:eastAsia="x-none"/>
              </w:rPr>
              <w:t>Fwd</w:t>
            </w:r>
            <w:proofErr w:type="spellEnd"/>
          </w:p>
          <w:p w14:paraId="0E8D6D3F" w14:textId="77777777" w:rsidR="00240D89" w:rsidRPr="000F5F2E" w:rsidRDefault="00240D89" w:rsidP="00BB645A">
            <w:pPr>
              <w:pStyle w:val="af7"/>
              <w:numPr>
                <w:ilvl w:val="1"/>
                <w:numId w:val="40"/>
              </w:numPr>
              <w:overflowPunct w:val="0"/>
              <w:autoSpaceDE w:val="0"/>
              <w:autoSpaceDN w:val="0"/>
              <w:adjustRightInd w:val="0"/>
              <w:spacing w:after="180"/>
              <w:contextualSpacing/>
              <w:jc w:val="both"/>
              <w:textAlignment w:val="baseline"/>
              <w:rPr>
                <w:rFonts w:ascii="Times New Roman" w:eastAsia="宋体" w:hAnsi="Times New Roman"/>
                <w:iCs/>
                <w:sz w:val="20"/>
                <w:szCs w:val="20"/>
                <w:lang w:val="en-GB" w:eastAsia="x-none"/>
              </w:rPr>
            </w:pPr>
            <w:r w:rsidRPr="000F5F2E">
              <w:rPr>
                <w:rFonts w:ascii="Times New Roman" w:eastAsia="宋体" w:hAnsi="Times New Roman"/>
                <w:iCs/>
                <w:sz w:val="20"/>
                <w:szCs w:val="20"/>
                <w:lang w:val="en-GB" w:eastAsia="x-none"/>
              </w:rPr>
              <w:t>The UL transmitting timing and UL receiving timing of the NCR-</w:t>
            </w:r>
            <w:proofErr w:type="spellStart"/>
            <w:r w:rsidRPr="000F5F2E">
              <w:rPr>
                <w:rFonts w:ascii="Times New Roman" w:eastAsia="宋体" w:hAnsi="Times New Roman"/>
                <w:iCs/>
                <w:sz w:val="20"/>
                <w:szCs w:val="20"/>
                <w:lang w:val="en-GB" w:eastAsia="x-none"/>
              </w:rPr>
              <w:t>Fwd</w:t>
            </w:r>
            <w:proofErr w:type="spellEnd"/>
          </w:p>
          <w:p w14:paraId="370E31CB" w14:textId="77777777" w:rsidR="00240D89" w:rsidRPr="000F5F2E" w:rsidRDefault="00240D89" w:rsidP="00BB645A">
            <w:pPr>
              <w:jc w:val="both"/>
              <w:rPr>
                <w:lang w:eastAsia="x-none"/>
              </w:rPr>
            </w:pPr>
            <w:r w:rsidRPr="000F5F2E">
              <w:rPr>
                <w:highlight w:val="green"/>
                <w:lang w:eastAsia="x-none"/>
              </w:rPr>
              <w:t>Agreement</w:t>
            </w:r>
          </w:p>
          <w:p w14:paraId="36991A87" w14:textId="77777777" w:rsidR="00240D89" w:rsidRPr="000F5F2E" w:rsidRDefault="00240D89" w:rsidP="00BB645A">
            <w:pPr>
              <w:jc w:val="both"/>
              <w:rPr>
                <w:lang w:eastAsia="x-none"/>
              </w:rPr>
            </w:pPr>
            <w:r w:rsidRPr="000F5F2E">
              <w:rPr>
                <w:lang w:eastAsia="x-none"/>
              </w:rPr>
              <w:t>ON-OFF information is beneficial and recommended for network-controlled repeater to control the behaviour of NCR-Fwd.</w:t>
            </w:r>
          </w:p>
          <w:p w14:paraId="2A9B8875" w14:textId="77777777" w:rsidR="00240D89" w:rsidRPr="000F5F2E" w:rsidRDefault="00240D89" w:rsidP="00BB645A">
            <w:pPr>
              <w:pStyle w:val="af7"/>
              <w:numPr>
                <w:ilvl w:val="0"/>
                <w:numId w:val="43"/>
              </w:numPr>
              <w:overflowPunct w:val="0"/>
              <w:autoSpaceDE w:val="0"/>
              <w:autoSpaceDN w:val="0"/>
              <w:adjustRightInd w:val="0"/>
              <w:spacing w:after="180"/>
              <w:contextualSpacing/>
              <w:jc w:val="both"/>
              <w:textAlignment w:val="baseline"/>
              <w:rPr>
                <w:rFonts w:ascii="Times New Roman" w:eastAsia="宋体" w:hAnsi="Times New Roman"/>
                <w:sz w:val="20"/>
                <w:szCs w:val="20"/>
                <w:lang w:val="en-GB" w:eastAsia="x-none"/>
              </w:rPr>
            </w:pPr>
            <w:r w:rsidRPr="000F5F2E">
              <w:rPr>
                <w:rFonts w:ascii="Times New Roman" w:eastAsia="宋体" w:hAnsi="Times New Roman"/>
                <w:sz w:val="20"/>
                <w:szCs w:val="20"/>
                <w:lang w:val="en-GB" w:eastAsia="x-none"/>
              </w:rPr>
              <w:t>FFS: Detailed mechanism of ON-OFF indication and determination</w:t>
            </w:r>
          </w:p>
          <w:p w14:paraId="2BCEBB0F" w14:textId="77777777" w:rsidR="00240D89" w:rsidRPr="000F5F2E" w:rsidRDefault="00240D89" w:rsidP="00BB645A">
            <w:pPr>
              <w:pStyle w:val="af7"/>
              <w:numPr>
                <w:ilvl w:val="0"/>
                <w:numId w:val="43"/>
              </w:numPr>
              <w:overflowPunct w:val="0"/>
              <w:autoSpaceDE w:val="0"/>
              <w:autoSpaceDN w:val="0"/>
              <w:adjustRightInd w:val="0"/>
              <w:spacing w:after="180"/>
              <w:contextualSpacing/>
              <w:jc w:val="both"/>
              <w:textAlignment w:val="baseline"/>
              <w:rPr>
                <w:rFonts w:ascii="Times New Roman" w:eastAsia="宋体" w:hAnsi="Times New Roman"/>
                <w:sz w:val="20"/>
                <w:szCs w:val="20"/>
                <w:lang w:val="en-GB" w:eastAsia="x-none"/>
              </w:rPr>
            </w:pPr>
            <w:r w:rsidRPr="000F5F2E">
              <w:rPr>
                <w:rFonts w:ascii="Times New Roman" w:eastAsia="宋体" w:hAnsi="Times New Roman"/>
                <w:sz w:val="20"/>
                <w:szCs w:val="20"/>
                <w:lang w:val="en-GB" w:eastAsia="x-none"/>
              </w:rPr>
              <w:t>FFS: explicit indication or implicit indication of ON-OFF information</w:t>
            </w:r>
          </w:p>
          <w:p w14:paraId="34EAFE06" w14:textId="77777777" w:rsidR="00240D89" w:rsidRPr="000F5F2E" w:rsidRDefault="00240D89" w:rsidP="00BB645A">
            <w:pPr>
              <w:jc w:val="both"/>
              <w:rPr>
                <w:lang w:eastAsia="x-none"/>
              </w:rPr>
            </w:pPr>
            <w:r w:rsidRPr="000F5F2E">
              <w:rPr>
                <w:highlight w:val="green"/>
                <w:lang w:eastAsia="x-none"/>
              </w:rPr>
              <w:t>Agreement</w:t>
            </w:r>
          </w:p>
          <w:p w14:paraId="36200246" w14:textId="77777777" w:rsidR="00240D89" w:rsidRPr="000F5F2E" w:rsidRDefault="00240D89" w:rsidP="00BB645A">
            <w:pPr>
              <w:jc w:val="both"/>
              <w:rPr>
                <w:lang w:eastAsia="x-none"/>
              </w:rPr>
            </w:pPr>
            <w:r w:rsidRPr="000F5F2E">
              <w:rPr>
                <w:lang w:eastAsia="x-none"/>
              </w:rPr>
              <w:t>Both the dynamic indication and semi-static indication can be considered for the beam of access link for NCR-Fwd.</w:t>
            </w:r>
          </w:p>
          <w:p w14:paraId="050405F5" w14:textId="77777777" w:rsidR="00240D89" w:rsidRPr="000F5F2E" w:rsidRDefault="00240D89" w:rsidP="00BB645A">
            <w:pPr>
              <w:pStyle w:val="af7"/>
              <w:numPr>
                <w:ilvl w:val="0"/>
                <w:numId w:val="43"/>
              </w:numPr>
              <w:overflowPunct w:val="0"/>
              <w:autoSpaceDE w:val="0"/>
              <w:autoSpaceDN w:val="0"/>
              <w:adjustRightInd w:val="0"/>
              <w:spacing w:after="180"/>
              <w:contextualSpacing/>
              <w:jc w:val="both"/>
              <w:textAlignment w:val="baseline"/>
              <w:rPr>
                <w:rFonts w:ascii="Times New Roman" w:eastAsia="宋体" w:hAnsi="Times New Roman"/>
                <w:sz w:val="20"/>
                <w:szCs w:val="20"/>
                <w:lang w:val="en-GB" w:eastAsia="x-none"/>
              </w:rPr>
            </w:pPr>
            <w:r w:rsidRPr="000F5F2E">
              <w:rPr>
                <w:rFonts w:ascii="Times New Roman" w:eastAsia="宋体" w:hAnsi="Times New Roman"/>
                <w:sz w:val="20"/>
                <w:szCs w:val="20"/>
                <w:lang w:val="en-GB" w:eastAsia="x-none"/>
              </w:rPr>
              <w:t>FFS: the details of each indication</w:t>
            </w:r>
          </w:p>
          <w:p w14:paraId="31FCC1D2" w14:textId="77777777" w:rsidR="005F653F" w:rsidRPr="000F5F2E" w:rsidRDefault="00240D89" w:rsidP="00BB645A">
            <w:pPr>
              <w:pStyle w:val="af7"/>
              <w:numPr>
                <w:ilvl w:val="0"/>
                <w:numId w:val="43"/>
              </w:numPr>
              <w:overflowPunct w:val="0"/>
              <w:autoSpaceDE w:val="0"/>
              <w:autoSpaceDN w:val="0"/>
              <w:adjustRightInd w:val="0"/>
              <w:spacing w:after="180"/>
              <w:contextualSpacing/>
              <w:jc w:val="both"/>
              <w:textAlignment w:val="baseline"/>
              <w:rPr>
                <w:rFonts w:ascii="Times New Roman" w:eastAsia="宋体" w:hAnsi="Times New Roman"/>
                <w:sz w:val="20"/>
                <w:szCs w:val="20"/>
                <w:lang w:val="en-GB" w:eastAsia="x-none"/>
              </w:rPr>
            </w:pPr>
            <w:r w:rsidRPr="000F5F2E">
              <w:rPr>
                <w:rFonts w:ascii="Times New Roman" w:eastAsia="宋体" w:hAnsi="Times New Roman"/>
                <w:sz w:val="20"/>
                <w:szCs w:val="20"/>
                <w:lang w:val="en-GB" w:eastAsia="x-none"/>
              </w:rPr>
              <w:t>FFS: the maximum number of beams configured for NCR-</w:t>
            </w:r>
            <w:proofErr w:type="spellStart"/>
            <w:r w:rsidRPr="000F5F2E">
              <w:rPr>
                <w:rFonts w:ascii="Times New Roman" w:eastAsia="宋体" w:hAnsi="Times New Roman"/>
                <w:sz w:val="20"/>
                <w:szCs w:val="20"/>
                <w:lang w:val="en-GB" w:eastAsia="x-none"/>
              </w:rPr>
              <w:t>Fwd</w:t>
            </w:r>
            <w:proofErr w:type="spellEnd"/>
            <w:r w:rsidRPr="000F5F2E">
              <w:rPr>
                <w:rFonts w:ascii="Times New Roman" w:eastAsia="宋体" w:hAnsi="Times New Roman"/>
                <w:sz w:val="20"/>
                <w:szCs w:val="20"/>
                <w:lang w:val="en-GB" w:eastAsia="x-none"/>
              </w:rPr>
              <w:t xml:space="preserve"> access link</w:t>
            </w:r>
          </w:p>
          <w:p w14:paraId="439CA043" w14:textId="77777777" w:rsidR="00472648" w:rsidRPr="000F5F2E" w:rsidRDefault="00472648" w:rsidP="00BB645A">
            <w:pPr>
              <w:snapToGrid w:val="0"/>
              <w:jc w:val="both"/>
              <w:rPr>
                <w:iCs/>
                <w:highlight w:val="green"/>
                <w:lang w:eastAsia="zh-CN"/>
              </w:rPr>
            </w:pPr>
            <w:r w:rsidRPr="000F5F2E">
              <w:rPr>
                <w:iCs/>
                <w:highlight w:val="green"/>
                <w:lang w:eastAsia="zh-CN"/>
              </w:rPr>
              <w:t>Agreement:</w:t>
            </w:r>
          </w:p>
          <w:p w14:paraId="6ABCFEB5" w14:textId="77777777" w:rsidR="00472648" w:rsidRPr="000F5F2E" w:rsidRDefault="00472648" w:rsidP="00BB645A">
            <w:pPr>
              <w:snapToGrid w:val="0"/>
              <w:jc w:val="both"/>
              <w:rPr>
                <w:iCs/>
                <w:lang w:eastAsia="zh-CN"/>
              </w:rPr>
            </w:pPr>
            <w:r w:rsidRPr="000F5F2E">
              <w:rPr>
                <w:iCs/>
                <w:lang w:eastAsia="zh-CN"/>
              </w:rPr>
              <w:t xml:space="preserve">The following options can be considered to indicate the ON-OFF information from </w:t>
            </w:r>
            <w:proofErr w:type="spellStart"/>
            <w:r w:rsidRPr="000F5F2E">
              <w:rPr>
                <w:iCs/>
                <w:lang w:eastAsia="zh-CN"/>
              </w:rPr>
              <w:t>gNB</w:t>
            </w:r>
            <w:proofErr w:type="spellEnd"/>
            <w:r w:rsidRPr="000F5F2E">
              <w:rPr>
                <w:iCs/>
                <w:lang w:eastAsia="zh-CN"/>
              </w:rPr>
              <w:t xml:space="preserve"> to NCR for controlling the behaviour of NCR-</w:t>
            </w:r>
            <w:proofErr w:type="spellStart"/>
            <w:r w:rsidRPr="000F5F2E">
              <w:rPr>
                <w:iCs/>
                <w:lang w:eastAsia="zh-CN"/>
              </w:rPr>
              <w:t>Fwd</w:t>
            </w:r>
            <w:proofErr w:type="spellEnd"/>
            <w:r w:rsidRPr="000F5F2E">
              <w:rPr>
                <w:iCs/>
                <w:lang w:eastAsia="zh-CN"/>
              </w:rPr>
              <w:t>:</w:t>
            </w:r>
          </w:p>
          <w:p w14:paraId="6F8453D2" w14:textId="77777777" w:rsidR="00472648" w:rsidRPr="000F5F2E" w:rsidRDefault="00472648" w:rsidP="00BB645A">
            <w:pPr>
              <w:pStyle w:val="af7"/>
              <w:numPr>
                <w:ilvl w:val="0"/>
                <w:numId w:val="45"/>
              </w:numPr>
              <w:overflowPunct w:val="0"/>
              <w:autoSpaceDE w:val="0"/>
              <w:autoSpaceDN w:val="0"/>
              <w:adjustRightInd w:val="0"/>
              <w:spacing w:after="180"/>
              <w:contextualSpacing/>
              <w:jc w:val="both"/>
              <w:textAlignment w:val="baseline"/>
              <w:rPr>
                <w:rFonts w:ascii="Times New Roman" w:hAnsi="Times New Roman"/>
                <w:sz w:val="20"/>
                <w:szCs w:val="20"/>
                <w:lang w:eastAsia="zh-CN"/>
              </w:rPr>
            </w:pPr>
            <w:r w:rsidRPr="000F5F2E">
              <w:rPr>
                <w:rFonts w:ascii="Times New Roman" w:hAnsi="Times New Roman"/>
                <w:sz w:val="20"/>
                <w:szCs w:val="20"/>
                <w:lang w:eastAsia="zh-CN"/>
              </w:rPr>
              <w:t xml:space="preserve">Option 1: Explicit indication with on-off state (e.g., via dynamic or semi-static </w:t>
            </w:r>
            <w:proofErr w:type="spellStart"/>
            <w:r w:rsidRPr="000F5F2E">
              <w:rPr>
                <w:rFonts w:ascii="Times New Roman" w:hAnsi="Times New Roman"/>
                <w:sz w:val="20"/>
                <w:szCs w:val="20"/>
                <w:lang w:eastAsia="zh-CN"/>
              </w:rPr>
              <w:t>signalling</w:t>
            </w:r>
            <w:proofErr w:type="spellEnd"/>
            <w:r w:rsidRPr="000F5F2E">
              <w:rPr>
                <w:rFonts w:ascii="Times New Roman" w:hAnsi="Times New Roman"/>
                <w:sz w:val="20"/>
                <w:szCs w:val="20"/>
                <w:lang w:eastAsia="zh-CN"/>
              </w:rPr>
              <w:t>) or on-off pattern (e.g., periodic</w:t>
            </w:r>
            <w:r w:rsidRPr="000F5F2E">
              <w:rPr>
                <w:rFonts w:ascii="Times New Roman" w:hAnsi="Times New Roman"/>
                <w:iCs/>
                <w:sz w:val="20"/>
                <w:szCs w:val="20"/>
                <w:lang w:eastAsia="zh-CN"/>
              </w:rPr>
              <w:t>/semi-static</w:t>
            </w:r>
            <w:r w:rsidRPr="000F5F2E">
              <w:rPr>
                <w:rFonts w:ascii="Times New Roman" w:hAnsi="Times New Roman"/>
                <w:sz w:val="20"/>
                <w:szCs w:val="20"/>
                <w:lang w:eastAsia="zh-CN"/>
              </w:rPr>
              <w:t xml:space="preserve"> ON-OFF pattern or new DRX-like pattern for ON-OFF)</w:t>
            </w:r>
          </w:p>
          <w:p w14:paraId="429098F9" w14:textId="77777777" w:rsidR="00472648" w:rsidRPr="000F5F2E" w:rsidRDefault="00472648" w:rsidP="00BB645A">
            <w:pPr>
              <w:pStyle w:val="af7"/>
              <w:numPr>
                <w:ilvl w:val="0"/>
                <w:numId w:val="45"/>
              </w:numPr>
              <w:overflowPunct w:val="0"/>
              <w:autoSpaceDE w:val="0"/>
              <w:autoSpaceDN w:val="0"/>
              <w:adjustRightInd w:val="0"/>
              <w:spacing w:after="180"/>
              <w:contextualSpacing/>
              <w:jc w:val="both"/>
              <w:textAlignment w:val="baseline"/>
              <w:rPr>
                <w:rFonts w:ascii="Times New Roman" w:hAnsi="Times New Roman"/>
                <w:sz w:val="20"/>
                <w:szCs w:val="20"/>
                <w:lang w:eastAsia="zh-CN"/>
              </w:rPr>
            </w:pPr>
            <w:r w:rsidRPr="000F5F2E">
              <w:rPr>
                <w:rFonts w:ascii="Times New Roman" w:hAnsi="Times New Roman"/>
                <w:sz w:val="20"/>
                <w:szCs w:val="20"/>
                <w:lang w:eastAsia="zh-CN"/>
              </w:rPr>
              <w:t xml:space="preserve">Option 2: Implicit indication via the </w:t>
            </w:r>
            <w:proofErr w:type="spellStart"/>
            <w:r w:rsidRPr="000F5F2E">
              <w:rPr>
                <w:rFonts w:ascii="Times New Roman" w:hAnsi="Times New Roman"/>
                <w:sz w:val="20"/>
                <w:szCs w:val="20"/>
                <w:lang w:eastAsia="zh-CN"/>
              </w:rPr>
              <w:t>signalling</w:t>
            </w:r>
            <w:proofErr w:type="spellEnd"/>
            <w:r w:rsidRPr="000F5F2E">
              <w:rPr>
                <w:rFonts w:ascii="Times New Roman" w:hAnsi="Times New Roman"/>
                <w:sz w:val="20"/>
                <w:szCs w:val="20"/>
                <w:lang w:eastAsia="zh-CN"/>
              </w:rPr>
              <w:t xml:space="preserve"> for other information (e.g., beam, DL/UL configuration, or PC information)</w:t>
            </w:r>
          </w:p>
          <w:p w14:paraId="404961B2" w14:textId="77777777" w:rsidR="00472648" w:rsidRPr="000F5F2E" w:rsidRDefault="00472648" w:rsidP="00BB645A">
            <w:pPr>
              <w:pStyle w:val="af7"/>
              <w:numPr>
                <w:ilvl w:val="1"/>
                <w:numId w:val="45"/>
              </w:numPr>
              <w:overflowPunct w:val="0"/>
              <w:autoSpaceDE w:val="0"/>
              <w:autoSpaceDN w:val="0"/>
              <w:adjustRightInd w:val="0"/>
              <w:spacing w:after="180"/>
              <w:contextualSpacing/>
              <w:jc w:val="both"/>
              <w:textAlignment w:val="baseline"/>
              <w:rPr>
                <w:rFonts w:ascii="Times New Roman" w:hAnsi="Times New Roman"/>
                <w:sz w:val="20"/>
                <w:szCs w:val="20"/>
                <w:lang w:eastAsia="zh-CN"/>
              </w:rPr>
            </w:pPr>
            <w:r w:rsidRPr="000F5F2E">
              <w:rPr>
                <w:rFonts w:ascii="Times New Roman" w:hAnsi="Times New Roman"/>
                <w:iCs/>
                <w:sz w:val="20"/>
                <w:szCs w:val="20"/>
                <w:lang w:eastAsia="zh-CN"/>
              </w:rPr>
              <w:t>Note: This example does not imply that PC information is necessary or not.</w:t>
            </w:r>
          </w:p>
          <w:p w14:paraId="5A35D051" w14:textId="77777777" w:rsidR="00472648" w:rsidRPr="000F5F2E" w:rsidRDefault="00472648" w:rsidP="00BB645A">
            <w:pPr>
              <w:pStyle w:val="af7"/>
              <w:numPr>
                <w:ilvl w:val="0"/>
                <w:numId w:val="45"/>
              </w:numPr>
              <w:overflowPunct w:val="0"/>
              <w:autoSpaceDE w:val="0"/>
              <w:autoSpaceDN w:val="0"/>
              <w:adjustRightInd w:val="0"/>
              <w:spacing w:after="180"/>
              <w:contextualSpacing/>
              <w:jc w:val="both"/>
              <w:textAlignment w:val="baseline"/>
              <w:rPr>
                <w:rFonts w:ascii="Times New Roman" w:hAnsi="Times New Roman"/>
                <w:sz w:val="20"/>
                <w:szCs w:val="20"/>
                <w:lang w:eastAsia="zh-CN"/>
              </w:rPr>
            </w:pPr>
            <w:r w:rsidRPr="000F5F2E">
              <w:rPr>
                <w:rFonts w:ascii="Times New Roman" w:hAnsi="Times New Roman"/>
                <w:sz w:val="20"/>
                <w:szCs w:val="20"/>
                <w:lang w:eastAsia="zh-CN"/>
              </w:rPr>
              <w:t>Other solutions (e.g., potential combination of explicit and implication solution) can be further discussed.</w:t>
            </w:r>
          </w:p>
          <w:p w14:paraId="5D85876B" w14:textId="77777777" w:rsidR="00472648" w:rsidRPr="000F5F2E" w:rsidRDefault="00472648" w:rsidP="00BB645A">
            <w:pPr>
              <w:snapToGrid w:val="0"/>
              <w:jc w:val="both"/>
              <w:rPr>
                <w:iCs/>
                <w:highlight w:val="green"/>
                <w:lang w:eastAsia="zh-CN"/>
              </w:rPr>
            </w:pPr>
            <w:r w:rsidRPr="000F5F2E">
              <w:rPr>
                <w:iCs/>
                <w:highlight w:val="green"/>
                <w:lang w:eastAsia="zh-CN"/>
              </w:rPr>
              <w:t>Agreement:</w:t>
            </w:r>
          </w:p>
          <w:p w14:paraId="66A90576" w14:textId="77777777" w:rsidR="00472648" w:rsidRPr="000F5F2E" w:rsidRDefault="00472648" w:rsidP="00BB645A">
            <w:pPr>
              <w:shd w:val="clear" w:color="auto" w:fill="FFFFFF"/>
              <w:snapToGrid w:val="0"/>
              <w:jc w:val="both"/>
              <w:rPr>
                <w:lang w:val="en-US" w:eastAsia="zh-CN"/>
              </w:rPr>
            </w:pPr>
            <w:r w:rsidRPr="000F5F2E">
              <w:rPr>
                <w:iCs/>
                <w:lang w:eastAsia="zh-CN"/>
              </w:rPr>
              <w:t>Capture the following assumption of network-controlled repeater in TR 38.867.</w:t>
            </w:r>
          </w:p>
          <w:p w14:paraId="7D4367CA" w14:textId="77777777" w:rsidR="00472648" w:rsidRPr="000F5F2E" w:rsidRDefault="00472648" w:rsidP="00BB645A">
            <w:pPr>
              <w:pStyle w:val="af7"/>
              <w:numPr>
                <w:ilvl w:val="0"/>
                <w:numId w:val="46"/>
              </w:numPr>
              <w:overflowPunct w:val="0"/>
              <w:autoSpaceDE w:val="0"/>
              <w:autoSpaceDN w:val="0"/>
              <w:adjustRightInd w:val="0"/>
              <w:spacing w:after="180"/>
              <w:contextualSpacing/>
              <w:jc w:val="both"/>
              <w:textAlignment w:val="baseline"/>
              <w:rPr>
                <w:rFonts w:ascii="Times New Roman" w:hAnsi="Times New Roman"/>
                <w:sz w:val="20"/>
                <w:szCs w:val="20"/>
                <w:lang w:eastAsia="zh-CN"/>
              </w:rPr>
            </w:pPr>
            <w:r w:rsidRPr="000F5F2E">
              <w:rPr>
                <w:rFonts w:ascii="Times New Roman" w:hAnsi="Times New Roman"/>
                <w:sz w:val="20"/>
                <w:szCs w:val="20"/>
                <w:lang w:eastAsia="zh-CN"/>
              </w:rPr>
              <w:t>At least one of the NCR-MT’s carrier(s) should be within the set of carriers forwarded by the NCR-</w:t>
            </w:r>
            <w:proofErr w:type="spellStart"/>
            <w:r w:rsidRPr="000F5F2E">
              <w:rPr>
                <w:rFonts w:ascii="Times New Roman" w:hAnsi="Times New Roman"/>
                <w:sz w:val="20"/>
                <w:szCs w:val="20"/>
                <w:lang w:eastAsia="zh-CN"/>
              </w:rPr>
              <w:t>Fwd</w:t>
            </w:r>
            <w:proofErr w:type="spellEnd"/>
            <w:r w:rsidRPr="000F5F2E">
              <w:rPr>
                <w:rFonts w:ascii="Times New Roman" w:hAnsi="Times New Roman"/>
                <w:sz w:val="20"/>
                <w:szCs w:val="20"/>
                <w:lang w:eastAsia="zh-CN"/>
              </w:rPr>
              <w:t xml:space="preserve"> in same frequency range.</w:t>
            </w:r>
          </w:p>
          <w:p w14:paraId="1DF1AE1D" w14:textId="77777777" w:rsidR="00472648" w:rsidRPr="000F5F2E" w:rsidRDefault="00472648" w:rsidP="00BB645A">
            <w:pPr>
              <w:pStyle w:val="af7"/>
              <w:numPr>
                <w:ilvl w:val="1"/>
                <w:numId w:val="46"/>
              </w:numPr>
              <w:overflowPunct w:val="0"/>
              <w:autoSpaceDE w:val="0"/>
              <w:autoSpaceDN w:val="0"/>
              <w:adjustRightInd w:val="0"/>
              <w:spacing w:after="180"/>
              <w:contextualSpacing/>
              <w:jc w:val="both"/>
              <w:textAlignment w:val="baseline"/>
              <w:rPr>
                <w:rFonts w:ascii="Times New Roman" w:hAnsi="Times New Roman"/>
                <w:sz w:val="20"/>
                <w:szCs w:val="20"/>
                <w:lang w:eastAsia="zh-CN"/>
              </w:rPr>
            </w:pPr>
            <w:r w:rsidRPr="000F5F2E">
              <w:rPr>
                <w:rFonts w:ascii="Times New Roman" w:hAnsi="Times New Roman"/>
                <w:sz w:val="20"/>
                <w:szCs w:val="20"/>
                <w:lang w:eastAsia="zh-CN"/>
              </w:rPr>
              <w:t>The NCR-MT and NCR-</w:t>
            </w:r>
            <w:proofErr w:type="spellStart"/>
            <w:r w:rsidRPr="000F5F2E">
              <w:rPr>
                <w:rFonts w:ascii="Times New Roman" w:hAnsi="Times New Roman"/>
                <w:sz w:val="20"/>
                <w:szCs w:val="20"/>
                <w:lang w:eastAsia="zh-CN"/>
              </w:rPr>
              <w:t>Fwd</w:t>
            </w:r>
            <w:proofErr w:type="spellEnd"/>
            <w:r w:rsidRPr="000F5F2E">
              <w:rPr>
                <w:rFonts w:ascii="Times New Roman" w:hAnsi="Times New Roman"/>
                <w:sz w:val="20"/>
                <w:szCs w:val="20"/>
                <w:lang w:eastAsia="zh-CN"/>
              </w:rPr>
              <w:t xml:space="preserve"> operating in the same carrier is prioritized for the study.</w:t>
            </w:r>
          </w:p>
          <w:p w14:paraId="5BB16095" w14:textId="77777777" w:rsidR="00472648" w:rsidRPr="000F5F2E" w:rsidRDefault="00472648" w:rsidP="00BB645A">
            <w:pPr>
              <w:snapToGrid w:val="0"/>
              <w:jc w:val="both"/>
              <w:rPr>
                <w:iCs/>
                <w:highlight w:val="green"/>
                <w:lang w:eastAsia="zh-CN"/>
              </w:rPr>
            </w:pPr>
            <w:r w:rsidRPr="000F5F2E">
              <w:rPr>
                <w:iCs/>
                <w:highlight w:val="green"/>
                <w:lang w:eastAsia="zh-CN"/>
              </w:rPr>
              <w:t>Agreement:</w:t>
            </w:r>
          </w:p>
          <w:p w14:paraId="3ED309FF" w14:textId="77777777" w:rsidR="00472648" w:rsidRPr="000F5F2E" w:rsidRDefault="00472648" w:rsidP="00BB645A">
            <w:pPr>
              <w:shd w:val="clear" w:color="auto" w:fill="FFFFFF"/>
              <w:snapToGrid w:val="0"/>
              <w:jc w:val="both"/>
              <w:rPr>
                <w:iCs/>
                <w:lang w:eastAsia="zh-CN"/>
              </w:rPr>
            </w:pPr>
            <w:r w:rsidRPr="000F5F2E">
              <w:rPr>
                <w:iCs/>
                <w:lang w:eastAsia="zh-CN"/>
              </w:rPr>
              <w:t>Capture the following assumption of network-controlled repeater in TR 38.867.</w:t>
            </w:r>
          </w:p>
          <w:p w14:paraId="41335B9F" w14:textId="77777777" w:rsidR="00472648" w:rsidRPr="000F5F2E" w:rsidRDefault="00472648" w:rsidP="00BB645A">
            <w:pPr>
              <w:pStyle w:val="af7"/>
              <w:numPr>
                <w:ilvl w:val="0"/>
                <w:numId w:val="46"/>
              </w:numPr>
              <w:overflowPunct w:val="0"/>
              <w:autoSpaceDE w:val="0"/>
              <w:autoSpaceDN w:val="0"/>
              <w:adjustRightInd w:val="0"/>
              <w:spacing w:after="180"/>
              <w:contextualSpacing/>
              <w:jc w:val="both"/>
              <w:textAlignment w:val="baseline"/>
              <w:rPr>
                <w:rFonts w:ascii="Times New Roman" w:hAnsi="Times New Roman"/>
                <w:sz w:val="20"/>
                <w:szCs w:val="20"/>
                <w:lang w:eastAsia="zh-CN"/>
              </w:rPr>
            </w:pPr>
            <w:r w:rsidRPr="000F5F2E">
              <w:rPr>
                <w:rFonts w:ascii="Times New Roman" w:hAnsi="Times New Roman"/>
                <w:sz w:val="20"/>
                <w:szCs w:val="20"/>
                <w:lang w:eastAsia="zh-CN"/>
              </w:rPr>
              <w:t>As baseline, same large-scale properties of the channel, i.e., channel properties in Type-A and Type-D (if applicable), are expected to be experienced by C-link and backhaul link (at least when the NCR-MT and NCR-</w:t>
            </w:r>
            <w:proofErr w:type="spellStart"/>
            <w:r w:rsidRPr="000F5F2E">
              <w:rPr>
                <w:rFonts w:ascii="Times New Roman" w:hAnsi="Times New Roman"/>
                <w:sz w:val="20"/>
                <w:szCs w:val="20"/>
                <w:lang w:eastAsia="zh-CN"/>
              </w:rPr>
              <w:t>Fwd</w:t>
            </w:r>
            <w:proofErr w:type="spellEnd"/>
            <w:r w:rsidRPr="000F5F2E">
              <w:rPr>
                <w:rFonts w:ascii="Times New Roman" w:hAnsi="Times New Roman"/>
                <w:sz w:val="20"/>
                <w:szCs w:val="20"/>
                <w:lang w:eastAsia="zh-CN"/>
              </w:rPr>
              <w:t xml:space="preserve"> operating in same carrier).</w:t>
            </w:r>
          </w:p>
          <w:p w14:paraId="6A4EB063" w14:textId="77777777" w:rsidR="00472648" w:rsidRPr="000F5F2E" w:rsidRDefault="00472648" w:rsidP="00BB645A">
            <w:pPr>
              <w:snapToGrid w:val="0"/>
              <w:jc w:val="both"/>
              <w:rPr>
                <w:iCs/>
                <w:highlight w:val="green"/>
                <w:lang w:eastAsia="zh-CN"/>
              </w:rPr>
            </w:pPr>
            <w:r w:rsidRPr="000F5F2E">
              <w:rPr>
                <w:iCs/>
                <w:highlight w:val="green"/>
                <w:lang w:eastAsia="zh-CN"/>
              </w:rPr>
              <w:t>Agreement:</w:t>
            </w:r>
          </w:p>
          <w:p w14:paraId="67D1A6B2" w14:textId="77777777" w:rsidR="00472648" w:rsidRPr="000F5F2E" w:rsidRDefault="00472648" w:rsidP="00BB645A">
            <w:pPr>
              <w:shd w:val="clear" w:color="auto" w:fill="FFFFFF"/>
              <w:snapToGrid w:val="0"/>
              <w:jc w:val="both"/>
              <w:rPr>
                <w:iCs/>
                <w:lang w:eastAsia="zh-CN"/>
              </w:rPr>
            </w:pPr>
            <w:r w:rsidRPr="000F5F2E">
              <w:rPr>
                <w:iCs/>
                <w:lang w:eastAsia="zh-CN"/>
              </w:rPr>
              <w:t>As baseline, the same TCI states as C-link are assumed for beam at NCR-</w:t>
            </w:r>
            <w:proofErr w:type="spellStart"/>
            <w:r w:rsidRPr="000F5F2E">
              <w:rPr>
                <w:iCs/>
                <w:lang w:eastAsia="zh-CN"/>
              </w:rPr>
              <w:t>Fwd</w:t>
            </w:r>
            <w:proofErr w:type="spellEnd"/>
            <w:r w:rsidRPr="000F5F2E">
              <w:rPr>
                <w:iCs/>
                <w:lang w:eastAsia="zh-CN"/>
              </w:rPr>
              <w:t xml:space="preserve"> for backhaul link if the NCR-MT’s carrier(s) is within the set of carriers forwarded by the NCR-Fwd.</w:t>
            </w:r>
          </w:p>
          <w:p w14:paraId="70F4E79B" w14:textId="77777777" w:rsidR="00472648" w:rsidRPr="000F5F2E" w:rsidRDefault="00472648" w:rsidP="00BB645A">
            <w:pPr>
              <w:pStyle w:val="af7"/>
              <w:numPr>
                <w:ilvl w:val="0"/>
                <w:numId w:val="46"/>
              </w:numPr>
              <w:overflowPunct w:val="0"/>
              <w:autoSpaceDE w:val="0"/>
              <w:autoSpaceDN w:val="0"/>
              <w:adjustRightInd w:val="0"/>
              <w:ind w:left="714" w:hanging="357"/>
              <w:contextualSpacing/>
              <w:jc w:val="both"/>
              <w:textAlignment w:val="baseline"/>
              <w:rPr>
                <w:rFonts w:ascii="Times New Roman" w:hAnsi="Times New Roman"/>
                <w:sz w:val="20"/>
                <w:szCs w:val="20"/>
                <w:lang w:eastAsia="zh-CN"/>
              </w:rPr>
            </w:pPr>
            <w:r w:rsidRPr="000F5F2E">
              <w:rPr>
                <w:rFonts w:ascii="Times New Roman" w:hAnsi="Times New Roman"/>
                <w:sz w:val="20"/>
                <w:szCs w:val="20"/>
                <w:lang w:eastAsia="zh-CN"/>
              </w:rPr>
              <w:t xml:space="preserve">FFS: additional indication from </w:t>
            </w:r>
            <w:proofErr w:type="spellStart"/>
            <w:r w:rsidRPr="000F5F2E">
              <w:rPr>
                <w:rFonts w:ascii="Times New Roman" w:hAnsi="Times New Roman"/>
                <w:sz w:val="20"/>
                <w:szCs w:val="20"/>
                <w:lang w:eastAsia="zh-CN"/>
              </w:rPr>
              <w:t>gNB</w:t>
            </w:r>
            <w:proofErr w:type="spellEnd"/>
            <w:r w:rsidRPr="000F5F2E">
              <w:rPr>
                <w:rFonts w:ascii="Times New Roman" w:hAnsi="Times New Roman"/>
                <w:sz w:val="20"/>
                <w:szCs w:val="20"/>
                <w:lang w:eastAsia="zh-CN"/>
              </w:rPr>
              <w:t xml:space="preserve"> to determine the beam at NCR-</w:t>
            </w:r>
            <w:proofErr w:type="spellStart"/>
            <w:r w:rsidRPr="000F5F2E">
              <w:rPr>
                <w:rFonts w:ascii="Times New Roman" w:hAnsi="Times New Roman"/>
                <w:sz w:val="20"/>
                <w:szCs w:val="20"/>
                <w:lang w:eastAsia="zh-CN"/>
              </w:rPr>
              <w:t>Fwd</w:t>
            </w:r>
            <w:proofErr w:type="spellEnd"/>
            <w:r w:rsidRPr="000F5F2E">
              <w:rPr>
                <w:rFonts w:ascii="Times New Roman" w:hAnsi="Times New Roman"/>
                <w:sz w:val="20"/>
                <w:szCs w:val="20"/>
                <w:lang w:eastAsia="zh-CN"/>
              </w:rPr>
              <w:t xml:space="preserve"> for backhaul link or implicit determination of the beam at NCR-</w:t>
            </w:r>
            <w:proofErr w:type="spellStart"/>
            <w:r w:rsidRPr="000F5F2E">
              <w:rPr>
                <w:rFonts w:ascii="Times New Roman" w:hAnsi="Times New Roman"/>
                <w:sz w:val="20"/>
                <w:szCs w:val="20"/>
                <w:lang w:eastAsia="zh-CN"/>
              </w:rPr>
              <w:t>Fwd</w:t>
            </w:r>
            <w:proofErr w:type="spellEnd"/>
            <w:r w:rsidRPr="000F5F2E">
              <w:rPr>
                <w:rFonts w:ascii="Times New Roman" w:hAnsi="Times New Roman"/>
                <w:sz w:val="20"/>
                <w:szCs w:val="20"/>
                <w:lang w:eastAsia="zh-CN"/>
              </w:rPr>
              <w:t xml:space="preserve"> for backhaul link </w:t>
            </w:r>
          </w:p>
          <w:p w14:paraId="30551D5B" w14:textId="1D2710B5" w:rsidR="00472648" w:rsidRPr="00F95390" w:rsidRDefault="00472648" w:rsidP="00BB645A">
            <w:pPr>
              <w:snapToGrid w:val="0"/>
              <w:spacing w:line="264" w:lineRule="auto"/>
              <w:jc w:val="both"/>
              <w:rPr>
                <w:iCs/>
                <w:lang w:eastAsia="zh-CN"/>
              </w:rPr>
            </w:pPr>
            <w:r w:rsidRPr="000F5F2E">
              <w:rPr>
                <w:iCs/>
                <w:lang w:eastAsia="zh-CN"/>
              </w:rPr>
              <w:lastRenderedPageBreak/>
              <w:t>Note: the same assumption of the beam correspondence is applied for DL/UL of the backhaul link at NCR-</w:t>
            </w:r>
            <w:proofErr w:type="spellStart"/>
            <w:r w:rsidRPr="000F5F2E">
              <w:rPr>
                <w:iCs/>
                <w:lang w:eastAsia="zh-CN"/>
              </w:rPr>
              <w:t>Fwd</w:t>
            </w:r>
            <w:proofErr w:type="spellEnd"/>
            <w:r w:rsidRPr="000F5F2E">
              <w:rPr>
                <w:iCs/>
                <w:lang w:eastAsia="zh-CN"/>
              </w:rPr>
              <w:t xml:space="preserve"> as the DL/UL of the C-link at NCR-MT.</w:t>
            </w:r>
          </w:p>
          <w:p w14:paraId="4C53EDC5" w14:textId="77777777" w:rsidR="00472648" w:rsidRPr="000F5F2E" w:rsidRDefault="00472648" w:rsidP="00BB645A">
            <w:pPr>
              <w:snapToGrid w:val="0"/>
              <w:jc w:val="both"/>
              <w:rPr>
                <w:iCs/>
                <w:highlight w:val="green"/>
                <w:lang w:eastAsia="zh-CN"/>
              </w:rPr>
            </w:pPr>
            <w:r w:rsidRPr="000F5F2E">
              <w:rPr>
                <w:iCs/>
                <w:highlight w:val="green"/>
                <w:lang w:eastAsia="zh-CN"/>
              </w:rPr>
              <w:t>Agreement:</w:t>
            </w:r>
          </w:p>
          <w:p w14:paraId="4AD583DE" w14:textId="77777777" w:rsidR="00472648" w:rsidRPr="000F5F2E" w:rsidRDefault="00472648" w:rsidP="00BB645A">
            <w:pPr>
              <w:snapToGrid w:val="0"/>
              <w:jc w:val="both"/>
              <w:rPr>
                <w:iCs/>
                <w:lang w:eastAsia="zh-CN"/>
              </w:rPr>
            </w:pPr>
            <w:r w:rsidRPr="000F5F2E">
              <w:rPr>
                <w:iCs/>
                <w:lang w:eastAsia="zh-CN"/>
              </w:rPr>
              <w:t>The beam correspondence is assumed for:</w:t>
            </w:r>
          </w:p>
          <w:p w14:paraId="7C30CBAA" w14:textId="77777777" w:rsidR="00472648" w:rsidRPr="000F5F2E" w:rsidRDefault="00472648" w:rsidP="00BB645A">
            <w:pPr>
              <w:pStyle w:val="af7"/>
              <w:numPr>
                <w:ilvl w:val="0"/>
                <w:numId w:val="46"/>
              </w:numPr>
              <w:overflowPunct w:val="0"/>
              <w:autoSpaceDE w:val="0"/>
              <w:autoSpaceDN w:val="0"/>
              <w:adjustRightInd w:val="0"/>
              <w:spacing w:after="180"/>
              <w:contextualSpacing/>
              <w:jc w:val="both"/>
              <w:textAlignment w:val="baseline"/>
              <w:rPr>
                <w:rFonts w:ascii="Times New Roman" w:hAnsi="Times New Roman"/>
                <w:sz w:val="20"/>
                <w:szCs w:val="20"/>
                <w:lang w:eastAsia="zh-CN"/>
              </w:rPr>
            </w:pPr>
            <w:r w:rsidRPr="000F5F2E">
              <w:rPr>
                <w:rFonts w:ascii="Times New Roman" w:hAnsi="Times New Roman"/>
                <w:sz w:val="20"/>
                <w:szCs w:val="20"/>
                <w:lang w:eastAsia="zh-CN"/>
              </w:rPr>
              <w:t>the DL/UL of the access link at NCR-</w:t>
            </w:r>
            <w:proofErr w:type="spellStart"/>
            <w:r w:rsidRPr="000F5F2E">
              <w:rPr>
                <w:rFonts w:ascii="Times New Roman" w:hAnsi="Times New Roman"/>
                <w:sz w:val="20"/>
                <w:szCs w:val="20"/>
                <w:lang w:eastAsia="zh-CN"/>
              </w:rPr>
              <w:t>Fwd</w:t>
            </w:r>
            <w:proofErr w:type="spellEnd"/>
          </w:p>
          <w:p w14:paraId="1333EAE1" w14:textId="77777777" w:rsidR="00472648" w:rsidRPr="000F5F2E" w:rsidRDefault="00472648" w:rsidP="00BB645A">
            <w:pPr>
              <w:pStyle w:val="afb"/>
              <w:shd w:val="clear" w:color="auto" w:fill="FFFFFF"/>
              <w:spacing w:before="0" w:beforeAutospacing="0" w:after="0" w:afterAutospacing="0"/>
              <w:jc w:val="both"/>
              <w:rPr>
                <w:rStyle w:val="aff"/>
                <w:i w:val="0"/>
                <w:sz w:val="20"/>
                <w:szCs w:val="20"/>
                <w:highlight w:val="green"/>
                <w:shd w:val="clear" w:color="auto" w:fill="FFFF00"/>
              </w:rPr>
            </w:pPr>
            <w:r w:rsidRPr="000F5F2E">
              <w:rPr>
                <w:rStyle w:val="aff"/>
                <w:sz w:val="20"/>
                <w:szCs w:val="20"/>
                <w:highlight w:val="green"/>
              </w:rPr>
              <w:t>Agreement</w:t>
            </w:r>
          </w:p>
          <w:p w14:paraId="49C67D9F" w14:textId="77777777" w:rsidR="00472648" w:rsidRPr="000F5F2E" w:rsidRDefault="00472648" w:rsidP="00BB645A">
            <w:pPr>
              <w:pStyle w:val="afb"/>
              <w:spacing w:before="0" w:beforeAutospacing="0" w:after="0" w:afterAutospacing="0"/>
              <w:jc w:val="both"/>
              <w:rPr>
                <w:rFonts w:eastAsia="Malgun Gothic"/>
                <w:sz w:val="20"/>
                <w:szCs w:val="20"/>
                <w:lang w:eastAsia="ko-KR"/>
              </w:rPr>
            </w:pPr>
            <w:r w:rsidRPr="000F5F2E">
              <w:rPr>
                <w:sz w:val="20"/>
                <w:szCs w:val="20"/>
              </w:rPr>
              <w:t>Recommend to capture the following observation in TR 38.867:</w:t>
            </w:r>
          </w:p>
          <w:p w14:paraId="5ECE2C54" w14:textId="77777777" w:rsidR="00472648" w:rsidRPr="000F5F2E" w:rsidRDefault="00472648" w:rsidP="00BB645A">
            <w:pPr>
              <w:pStyle w:val="af7"/>
              <w:numPr>
                <w:ilvl w:val="0"/>
                <w:numId w:val="47"/>
              </w:numPr>
              <w:jc w:val="both"/>
              <w:rPr>
                <w:rFonts w:ascii="Times New Roman" w:hAnsi="Times New Roman"/>
                <w:sz w:val="20"/>
                <w:szCs w:val="20"/>
              </w:rPr>
            </w:pPr>
            <w:r w:rsidRPr="000F5F2E">
              <w:rPr>
                <w:rFonts w:ascii="Times New Roman" w:hAnsi="Times New Roman"/>
                <w:sz w:val="20"/>
                <w:szCs w:val="20"/>
                <w:shd w:val="clear" w:color="auto" w:fill="FFFFFF"/>
              </w:rPr>
              <w:t>The benefits of power information used to control the behavior of NCR-</w:t>
            </w:r>
            <w:proofErr w:type="spellStart"/>
            <w:r w:rsidRPr="000F5F2E">
              <w:rPr>
                <w:rFonts w:ascii="Times New Roman" w:hAnsi="Times New Roman"/>
                <w:sz w:val="20"/>
                <w:szCs w:val="20"/>
                <w:shd w:val="clear" w:color="auto" w:fill="FFFFFF"/>
              </w:rPr>
              <w:t>Fwd</w:t>
            </w:r>
            <w:proofErr w:type="spellEnd"/>
            <w:r w:rsidRPr="000F5F2E">
              <w:rPr>
                <w:rFonts w:ascii="Times New Roman" w:hAnsi="Times New Roman"/>
                <w:sz w:val="20"/>
                <w:szCs w:val="20"/>
                <w:shd w:val="clear" w:color="auto" w:fill="FFFFFF"/>
              </w:rPr>
              <w:t xml:space="preserve"> for the DL of access link and/or UL of backhaul link are observed by the following inputs</w:t>
            </w:r>
            <w:r w:rsidRPr="000F5F2E">
              <w:rPr>
                <w:rFonts w:ascii="Times New Roman" w:hAnsi="Times New Roman"/>
                <w:sz w:val="20"/>
                <w:szCs w:val="20"/>
              </w:rPr>
              <w:t>:</w:t>
            </w:r>
          </w:p>
          <w:p w14:paraId="26877E1D" w14:textId="77777777" w:rsidR="00472648" w:rsidRPr="000F5F2E" w:rsidRDefault="00472648" w:rsidP="00BB645A">
            <w:pPr>
              <w:pStyle w:val="af7"/>
              <w:numPr>
                <w:ilvl w:val="1"/>
                <w:numId w:val="47"/>
              </w:numPr>
              <w:jc w:val="both"/>
              <w:rPr>
                <w:rFonts w:ascii="Times New Roman" w:hAnsi="Times New Roman"/>
                <w:sz w:val="20"/>
                <w:szCs w:val="20"/>
              </w:rPr>
            </w:pPr>
            <w:r w:rsidRPr="000F5F2E">
              <w:rPr>
                <w:rFonts w:ascii="Times New Roman" w:hAnsi="Times New Roman"/>
                <w:sz w:val="20"/>
                <w:szCs w:val="20"/>
              </w:rPr>
              <w:t xml:space="preserve">[Source-1, Huawei] shows that for the uplink transmission via NCR, a fixed NCR amplifying gain may lead to interference to the </w:t>
            </w:r>
            <w:proofErr w:type="spellStart"/>
            <w:r w:rsidRPr="000F5F2E">
              <w:rPr>
                <w:rFonts w:ascii="Times New Roman" w:hAnsi="Times New Roman"/>
                <w:sz w:val="20"/>
                <w:szCs w:val="20"/>
              </w:rPr>
              <w:t>gNB</w:t>
            </w:r>
            <w:proofErr w:type="spellEnd"/>
            <w:r w:rsidRPr="000F5F2E">
              <w:rPr>
                <w:rFonts w:ascii="Times New Roman" w:hAnsi="Times New Roman"/>
                <w:sz w:val="20"/>
                <w:szCs w:val="20"/>
              </w:rPr>
              <w:t xml:space="preserve"> or NCR UL coverage loss. For the downlink transmission via NCR, a fixed NCR amplifying gain may lead to NCR RU saturation or NCR DL coverage loss.</w:t>
            </w:r>
          </w:p>
          <w:p w14:paraId="36FDF215" w14:textId="77777777" w:rsidR="00472648" w:rsidRPr="000F5F2E" w:rsidRDefault="00472648" w:rsidP="00BB645A">
            <w:pPr>
              <w:pStyle w:val="af7"/>
              <w:numPr>
                <w:ilvl w:val="1"/>
                <w:numId w:val="47"/>
              </w:numPr>
              <w:jc w:val="both"/>
              <w:rPr>
                <w:rFonts w:ascii="Times New Roman" w:hAnsi="Times New Roman"/>
                <w:sz w:val="20"/>
                <w:szCs w:val="20"/>
              </w:rPr>
            </w:pPr>
            <w:r w:rsidRPr="000F5F2E">
              <w:rPr>
                <w:rFonts w:ascii="Times New Roman" w:hAnsi="Times New Roman"/>
                <w:sz w:val="20"/>
                <w:szCs w:val="20"/>
              </w:rPr>
              <w:t>[Source-2, vivo] shows that the optimal system performance can be achieved when repeater’s gain is set to a proper value.</w:t>
            </w:r>
          </w:p>
          <w:p w14:paraId="473CD769" w14:textId="77777777" w:rsidR="00472648" w:rsidRPr="000F5F2E" w:rsidRDefault="00472648" w:rsidP="00BB645A">
            <w:pPr>
              <w:pStyle w:val="af7"/>
              <w:numPr>
                <w:ilvl w:val="1"/>
                <w:numId w:val="47"/>
              </w:numPr>
              <w:jc w:val="both"/>
              <w:rPr>
                <w:rFonts w:ascii="Times New Roman" w:hAnsi="Times New Roman"/>
                <w:sz w:val="20"/>
                <w:szCs w:val="20"/>
              </w:rPr>
            </w:pPr>
            <w:r w:rsidRPr="000F5F2E">
              <w:rPr>
                <w:rFonts w:ascii="Times New Roman" w:hAnsi="Times New Roman"/>
                <w:sz w:val="20"/>
                <w:szCs w:val="20"/>
              </w:rPr>
              <w:t>[Source-3, ETRI] shows that dynamic repeater gain/power control can provide additional SINR gain over semi-static repeater gain/power configuration.</w:t>
            </w:r>
          </w:p>
          <w:p w14:paraId="0420B170" w14:textId="77777777" w:rsidR="00472648" w:rsidRPr="000F5F2E" w:rsidRDefault="00472648" w:rsidP="00BB645A">
            <w:pPr>
              <w:pStyle w:val="af7"/>
              <w:numPr>
                <w:ilvl w:val="1"/>
                <w:numId w:val="47"/>
              </w:numPr>
              <w:jc w:val="both"/>
              <w:rPr>
                <w:rFonts w:ascii="Times New Roman" w:hAnsi="Times New Roman"/>
                <w:sz w:val="20"/>
                <w:szCs w:val="20"/>
              </w:rPr>
            </w:pPr>
            <w:r w:rsidRPr="000F5F2E">
              <w:rPr>
                <w:rFonts w:ascii="Times New Roman" w:hAnsi="Times New Roman"/>
                <w:sz w:val="20"/>
                <w:szCs w:val="20"/>
              </w:rPr>
              <w:t>[Source-4, Ericsson] mentions that the gain control is needed for self-interference management due to repeater oscillation.</w:t>
            </w:r>
          </w:p>
          <w:p w14:paraId="7543C471" w14:textId="77777777" w:rsidR="00472648" w:rsidRPr="000F5F2E" w:rsidRDefault="00472648" w:rsidP="00BB645A">
            <w:pPr>
              <w:pStyle w:val="af7"/>
              <w:numPr>
                <w:ilvl w:val="0"/>
                <w:numId w:val="47"/>
              </w:numPr>
              <w:jc w:val="both"/>
              <w:rPr>
                <w:rFonts w:ascii="Times New Roman" w:hAnsi="Times New Roman"/>
                <w:sz w:val="20"/>
                <w:szCs w:val="20"/>
              </w:rPr>
            </w:pPr>
            <w:r w:rsidRPr="000F5F2E">
              <w:rPr>
                <w:rFonts w:ascii="Times New Roman" w:hAnsi="Times New Roman"/>
                <w:sz w:val="20"/>
                <w:szCs w:val="20"/>
              </w:rPr>
              <w:t>This agreement does not change the prioritization of PC</w:t>
            </w:r>
          </w:p>
          <w:p w14:paraId="43D40A14" w14:textId="77777777" w:rsidR="00472648" w:rsidRPr="000F5F2E" w:rsidRDefault="00472648" w:rsidP="00BB645A">
            <w:pPr>
              <w:pStyle w:val="afb"/>
              <w:spacing w:before="0" w:beforeAutospacing="0" w:after="0" w:afterAutospacing="0"/>
              <w:jc w:val="both"/>
              <w:rPr>
                <w:sz w:val="20"/>
                <w:szCs w:val="20"/>
              </w:rPr>
            </w:pPr>
          </w:p>
          <w:p w14:paraId="389371D0" w14:textId="77777777" w:rsidR="00472648" w:rsidRPr="000F5F2E" w:rsidRDefault="00472648" w:rsidP="00BB645A">
            <w:pPr>
              <w:pStyle w:val="afb"/>
              <w:shd w:val="clear" w:color="auto" w:fill="FFFFFF"/>
              <w:spacing w:before="0" w:beforeAutospacing="0" w:after="0" w:afterAutospacing="0"/>
              <w:jc w:val="both"/>
              <w:rPr>
                <w:rStyle w:val="aff"/>
                <w:i w:val="0"/>
                <w:sz w:val="20"/>
                <w:szCs w:val="20"/>
                <w:highlight w:val="green"/>
                <w:shd w:val="clear" w:color="auto" w:fill="FFFF00"/>
              </w:rPr>
            </w:pPr>
            <w:r w:rsidRPr="000F5F2E">
              <w:rPr>
                <w:rStyle w:val="aff"/>
                <w:sz w:val="20"/>
                <w:szCs w:val="20"/>
                <w:highlight w:val="green"/>
              </w:rPr>
              <w:t>Agreement</w:t>
            </w:r>
          </w:p>
          <w:p w14:paraId="0B821C85" w14:textId="77777777" w:rsidR="00472648" w:rsidRPr="000F5F2E" w:rsidRDefault="00472648" w:rsidP="00BB645A">
            <w:pPr>
              <w:pStyle w:val="afb"/>
              <w:spacing w:before="0" w:beforeAutospacing="0" w:after="0" w:afterAutospacing="0"/>
              <w:jc w:val="both"/>
              <w:rPr>
                <w:sz w:val="20"/>
                <w:szCs w:val="20"/>
              </w:rPr>
            </w:pPr>
            <w:r w:rsidRPr="000F5F2E">
              <w:rPr>
                <w:sz w:val="20"/>
                <w:szCs w:val="20"/>
              </w:rPr>
              <w:t>The controlling of the amplifying gain of NCR-</w:t>
            </w:r>
            <w:proofErr w:type="spellStart"/>
            <w:r w:rsidRPr="000F5F2E">
              <w:rPr>
                <w:sz w:val="20"/>
                <w:szCs w:val="20"/>
              </w:rPr>
              <w:t>Fwd</w:t>
            </w:r>
            <w:proofErr w:type="spellEnd"/>
            <w:r w:rsidRPr="000F5F2E">
              <w:rPr>
                <w:sz w:val="20"/>
                <w:szCs w:val="20"/>
              </w:rPr>
              <w:t xml:space="preserve"> is considered to enable the power control of NCR-</w:t>
            </w:r>
            <w:proofErr w:type="spellStart"/>
            <w:r w:rsidRPr="000F5F2E">
              <w:rPr>
                <w:sz w:val="20"/>
                <w:szCs w:val="20"/>
              </w:rPr>
              <w:t>Fwd</w:t>
            </w:r>
            <w:proofErr w:type="spellEnd"/>
            <w:r w:rsidRPr="000F5F2E">
              <w:rPr>
                <w:sz w:val="20"/>
                <w:szCs w:val="20"/>
              </w:rPr>
              <w:t xml:space="preserve"> if PC is recommended as side control information for NCR in Rel-18</w:t>
            </w:r>
          </w:p>
          <w:p w14:paraId="198CD9A2" w14:textId="77777777" w:rsidR="00472648" w:rsidRPr="000F5F2E" w:rsidRDefault="00472648" w:rsidP="00BB645A">
            <w:pPr>
              <w:pStyle w:val="af7"/>
              <w:numPr>
                <w:ilvl w:val="0"/>
                <w:numId w:val="48"/>
              </w:numPr>
              <w:overflowPunct w:val="0"/>
              <w:autoSpaceDE w:val="0"/>
              <w:autoSpaceDN w:val="0"/>
              <w:adjustRightInd w:val="0"/>
              <w:spacing w:after="180"/>
              <w:contextualSpacing/>
              <w:jc w:val="both"/>
              <w:textAlignment w:val="baseline"/>
              <w:rPr>
                <w:rFonts w:ascii="Times New Roman" w:hAnsi="Times New Roman"/>
                <w:sz w:val="20"/>
                <w:szCs w:val="20"/>
              </w:rPr>
            </w:pPr>
            <w:r w:rsidRPr="000F5F2E">
              <w:rPr>
                <w:rFonts w:ascii="Times New Roman" w:hAnsi="Times New Roman"/>
                <w:sz w:val="20"/>
                <w:szCs w:val="20"/>
              </w:rPr>
              <w:t>FFS: Controlling of the transmission power of NCR-</w:t>
            </w:r>
            <w:proofErr w:type="spellStart"/>
            <w:r w:rsidRPr="000F5F2E">
              <w:rPr>
                <w:rFonts w:ascii="Times New Roman" w:hAnsi="Times New Roman"/>
                <w:sz w:val="20"/>
                <w:szCs w:val="20"/>
              </w:rPr>
              <w:t>Fwd</w:t>
            </w:r>
            <w:proofErr w:type="spellEnd"/>
          </w:p>
          <w:p w14:paraId="4B85E1FC" w14:textId="77777777" w:rsidR="00472648" w:rsidRPr="000F5F2E" w:rsidRDefault="00472648" w:rsidP="00BB645A">
            <w:pPr>
              <w:pStyle w:val="afb"/>
              <w:shd w:val="clear" w:color="auto" w:fill="FFFFFF"/>
              <w:spacing w:before="0" w:beforeAutospacing="0" w:after="0" w:afterAutospacing="0"/>
              <w:jc w:val="both"/>
              <w:rPr>
                <w:rStyle w:val="aff"/>
                <w:i w:val="0"/>
                <w:sz w:val="20"/>
                <w:szCs w:val="20"/>
                <w:highlight w:val="green"/>
                <w:shd w:val="clear" w:color="auto" w:fill="FFFF00"/>
              </w:rPr>
            </w:pPr>
            <w:r w:rsidRPr="000F5F2E">
              <w:rPr>
                <w:rStyle w:val="aff"/>
                <w:sz w:val="20"/>
                <w:szCs w:val="20"/>
                <w:highlight w:val="green"/>
              </w:rPr>
              <w:t>Agreement</w:t>
            </w:r>
          </w:p>
          <w:p w14:paraId="6A3B5AFC" w14:textId="77777777" w:rsidR="00472648" w:rsidRPr="000F5F2E" w:rsidRDefault="00472648" w:rsidP="00BB645A">
            <w:pPr>
              <w:pStyle w:val="afb"/>
              <w:spacing w:before="0" w:beforeAutospacing="0" w:after="0" w:afterAutospacing="0"/>
              <w:jc w:val="both"/>
              <w:rPr>
                <w:sz w:val="20"/>
                <w:szCs w:val="20"/>
              </w:rPr>
            </w:pPr>
            <w:r w:rsidRPr="000F5F2E">
              <w:rPr>
                <w:sz w:val="20"/>
                <w:szCs w:val="20"/>
              </w:rPr>
              <w:t>Recommend to capture the following examples of the transmission/reception of C-link and backhaul link by NCR in TR 38.867.</w:t>
            </w:r>
          </w:p>
          <w:p w14:paraId="021E589B" w14:textId="77777777" w:rsidR="00472648" w:rsidRPr="000F5F2E" w:rsidRDefault="00472648" w:rsidP="00BB645A">
            <w:pPr>
              <w:pStyle w:val="af7"/>
              <w:numPr>
                <w:ilvl w:val="0"/>
                <w:numId w:val="48"/>
              </w:numPr>
              <w:overflowPunct w:val="0"/>
              <w:autoSpaceDE w:val="0"/>
              <w:autoSpaceDN w:val="0"/>
              <w:adjustRightInd w:val="0"/>
              <w:spacing w:after="180"/>
              <w:contextualSpacing/>
              <w:jc w:val="both"/>
              <w:textAlignment w:val="baseline"/>
              <w:rPr>
                <w:rFonts w:ascii="Times New Roman" w:hAnsi="Times New Roman"/>
                <w:sz w:val="20"/>
                <w:szCs w:val="20"/>
              </w:rPr>
            </w:pPr>
            <w:r w:rsidRPr="000F5F2E">
              <w:rPr>
                <w:rFonts w:ascii="Times New Roman" w:hAnsi="Times New Roman"/>
                <w:sz w:val="20"/>
                <w:szCs w:val="20"/>
              </w:rPr>
              <w:t>The DL of C-link and DL of backhaul link can be performed simultaneously or in TDM way.</w:t>
            </w:r>
          </w:p>
          <w:p w14:paraId="6139EABA" w14:textId="77777777" w:rsidR="00472648" w:rsidRPr="000F5F2E" w:rsidRDefault="00472648" w:rsidP="00BB645A">
            <w:pPr>
              <w:pStyle w:val="af7"/>
              <w:numPr>
                <w:ilvl w:val="0"/>
                <w:numId w:val="48"/>
              </w:numPr>
              <w:overflowPunct w:val="0"/>
              <w:autoSpaceDE w:val="0"/>
              <w:autoSpaceDN w:val="0"/>
              <w:adjustRightInd w:val="0"/>
              <w:spacing w:after="180"/>
              <w:contextualSpacing/>
              <w:jc w:val="both"/>
              <w:textAlignment w:val="baseline"/>
              <w:rPr>
                <w:rFonts w:ascii="Times New Roman" w:hAnsi="Times New Roman"/>
                <w:sz w:val="20"/>
                <w:szCs w:val="20"/>
              </w:rPr>
            </w:pPr>
            <w:r w:rsidRPr="000F5F2E">
              <w:rPr>
                <w:rFonts w:ascii="Times New Roman" w:hAnsi="Times New Roman"/>
                <w:sz w:val="20"/>
                <w:szCs w:val="20"/>
              </w:rPr>
              <w:t>The UL of C-link and UL of backhaul link can be performed in TDM way</w:t>
            </w:r>
          </w:p>
          <w:p w14:paraId="05EED929" w14:textId="77777777" w:rsidR="00472648" w:rsidRPr="000F5F2E" w:rsidRDefault="00472648" w:rsidP="00BB645A">
            <w:pPr>
              <w:pStyle w:val="af7"/>
              <w:numPr>
                <w:ilvl w:val="0"/>
                <w:numId w:val="48"/>
              </w:numPr>
              <w:overflowPunct w:val="0"/>
              <w:autoSpaceDE w:val="0"/>
              <w:autoSpaceDN w:val="0"/>
              <w:adjustRightInd w:val="0"/>
              <w:spacing w:after="180"/>
              <w:contextualSpacing/>
              <w:jc w:val="both"/>
              <w:textAlignment w:val="baseline"/>
              <w:rPr>
                <w:rFonts w:ascii="Times New Roman" w:hAnsi="Times New Roman"/>
                <w:sz w:val="20"/>
                <w:szCs w:val="20"/>
              </w:rPr>
            </w:pPr>
            <w:r w:rsidRPr="000F5F2E">
              <w:rPr>
                <w:rFonts w:ascii="Times New Roman" w:hAnsi="Times New Roman"/>
                <w:sz w:val="20"/>
                <w:szCs w:val="20"/>
                <w:shd w:val="clear" w:color="auto" w:fill="FFFFFF"/>
              </w:rPr>
              <w:t xml:space="preserve">Note-1: Multiplexing is under the control of </w:t>
            </w:r>
            <w:proofErr w:type="spellStart"/>
            <w:r w:rsidRPr="000F5F2E">
              <w:rPr>
                <w:rFonts w:ascii="Times New Roman" w:hAnsi="Times New Roman"/>
                <w:sz w:val="20"/>
                <w:szCs w:val="20"/>
                <w:shd w:val="clear" w:color="auto" w:fill="FFFFFF"/>
              </w:rPr>
              <w:t>gNB</w:t>
            </w:r>
            <w:proofErr w:type="spellEnd"/>
            <w:r w:rsidRPr="000F5F2E">
              <w:rPr>
                <w:rFonts w:ascii="Times New Roman" w:hAnsi="Times New Roman"/>
                <w:sz w:val="20"/>
                <w:szCs w:val="20"/>
                <w:shd w:val="clear" w:color="auto" w:fill="FFFFFF"/>
              </w:rPr>
              <w:t xml:space="preserve"> with consideration for NCR capability</w:t>
            </w:r>
          </w:p>
          <w:p w14:paraId="0D1CC0E5" w14:textId="6823C602" w:rsidR="00472648" w:rsidRPr="000F5F2E" w:rsidRDefault="00472648" w:rsidP="00BB645A">
            <w:pPr>
              <w:pStyle w:val="af7"/>
              <w:numPr>
                <w:ilvl w:val="0"/>
                <w:numId w:val="48"/>
              </w:numPr>
              <w:overflowPunct w:val="0"/>
              <w:autoSpaceDE w:val="0"/>
              <w:autoSpaceDN w:val="0"/>
              <w:adjustRightInd w:val="0"/>
              <w:spacing w:after="180"/>
              <w:contextualSpacing/>
              <w:jc w:val="both"/>
              <w:textAlignment w:val="baseline"/>
              <w:rPr>
                <w:rFonts w:ascii="Times New Roman" w:hAnsi="Times New Roman"/>
                <w:sz w:val="20"/>
                <w:szCs w:val="20"/>
              </w:rPr>
            </w:pPr>
            <w:r w:rsidRPr="000F5F2E">
              <w:rPr>
                <w:rFonts w:ascii="Times New Roman" w:hAnsi="Times New Roman"/>
                <w:sz w:val="20"/>
                <w:szCs w:val="20"/>
                <w:shd w:val="clear" w:color="auto" w:fill="FFFFFF"/>
              </w:rPr>
              <w:t>Note-2: </w:t>
            </w:r>
            <w:r w:rsidRPr="000F5F2E">
              <w:rPr>
                <w:rFonts w:ascii="Times New Roman" w:hAnsi="Times New Roman"/>
                <w:sz w:val="20"/>
                <w:szCs w:val="20"/>
              </w:rPr>
              <w:t>Simultaneous transmission of the UL of C-link and UL of backhaul link is subject to NCR’s capability</w:t>
            </w:r>
          </w:p>
        </w:tc>
      </w:tr>
    </w:tbl>
    <w:p w14:paraId="3A8D4CA6" w14:textId="31867BBE" w:rsidR="00D56BAC" w:rsidRPr="003359AA" w:rsidRDefault="005F653F" w:rsidP="00BB645A">
      <w:pPr>
        <w:overflowPunct/>
        <w:autoSpaceDE/>
        <w:autoSpaceDN/>
        <w:adjustRightInd/>
        <w:jc w:val="both"/>
        <w:textAlignment w:val="auto"/>
        <w:rPr>
          <w:lang w:val="en-US" w:eastAsia="zh-CN"/>
        </w:rPr>
      </w:pPr>
      <w:r>
        <w:rPr>
          <w:lang w:val="en-US" w:eastAsia="zh-CN"/>
        </w:rPr>
        <w:lastRenderedPageBreak/>
        <w:t xml:space="preserve">In this contribution, we present our </w:t>
      </w:r>
      <w:r w:rsidR="00894B04">
        <w:rPr>
          <w:lang w:val="en-US" w:eastAsia="zh-CN"/>
        </w:rPr>
        <w:t xml:space="preserve">views </w:t>
      </w:r>
      <w:r>
        <w:rPr>
          <w:lang w:val="en-US" w:eastAsia="zh-CN"/>
        </w:rPr>
        <w:t>on</w:t>
      </w:r>
      <w:r w:rsidR="001344D4" w:rsidRPr="001344D4">
        <w:t xml:space="preserve"> </w:t>
      </w:r>
      <w:r w:rsidR="001344D4" w:rsidRPr="001344D4">
        <w:rPr>
          <w:lang w:val="en-US" w:eastAsia="zh-CN"/>
        </w:rPr>
        <w:t>side control information to enable NR network-controlled repeaters</w:t>
      </w:r>
      <w:r w:rsidR="00C666A2">
        <w:rPr>
          <w:lang w:val="en-US" w:eastAsia="zh-CN"/>
        </w:rPr>
        <w:t>.</w:t>
      </w:r>
    </w:p>
    <w:p w14:paraId="0D9B1032" w14:textId="07A694BC" w:rsidR="007F6B4A" w:rsidRPr="003D67DD" w:rsidRDefault="00F97ED3" w:rsidP="00BB645A">
      <w:pPr>
        <w:pStyle w:val="1"/>
        <w:pBdr>
          <w:top w:val="single" w:sz="12" w:space="4" w:color="auto"/>
        </w:pBdr>
        <w:spacing w:before="120"/>
        <w:ind w:left="431" w:hanging="431"/>
        <w:jc w:val="both"/>
        <w:rPr>
          <w:lang w:val="en-US"/>
        </w:rPr>
      </w:pPr>
      <w:r>
        <w:rPr>
          <w:lang w:val="en-US"/>
        </w:rPr>
        <w:t>Discussion</w:t>
      </w:r>
    </w:p>
    <w:p w14:paraId="1C8C2B41" w14:textId="77777777" w:rsidR="00F97ED3" w:rsidRDefault="00F97ED3" w:rsidP="00BB645A">
      <w:pPr>
        <w:pStyle w:val="2"/>
        <w:spacing w:before="120"/>
        <w:jc w:val="both"/>
      </w:pPr>
      <w:r>
        <w:t xml:space="preserve">Beamforming information </w:t>
      </w:r>
    </w:p>
    <w:p w14:paraId="674EAE83" w14:textId="6D2448BB" w:rsidR="00BB645A" w:rsidRPr="000F5F2E" w:rsidRDefault="00BB645A" w:rsidP="00BB645A">
      <w:pPr>
        <w:snapToGrid w:val="0"/>
        <w:jc w:val="both"/>
        <w:rPr>
          <w:lang w:eastAsia="zh-CN"/>
        </w:rPr>
      </w:pPr>
      <w:r>
        <w:rPr>
          <w:lang w:eastAsia="zh-CN"/>
        </w:rPr>
        <w:t>It was agreed in last meeting that a</w:t>
      </w:r>
      <w:r w:rsidRPr="000F5F2E">
        <w:rPr>
          <w:lang w:eastAsia="zh-CN"/>
        </w:rPr>
        <w:t>t least for FR2, beam information is beneficial and recommended as the side control information for network-controlled repeater to control the behaviour of NCR at least for access link</w:t>
      </w:r>
      <w:r>
        <w:rPr>
          <w:lang w:eastAsia="zh-CN"/>
        </w:rPr>
        <w:t xml:space="preserve">. </w:t>
      </w:r>
    </w:p>
    <w:p w14:paraId="63112555" w14:textId="5A4ABAD7" w:rsidR="00D960AC" w:rsidRDefault="00D960AC" w:rsidP="00BB645A">
      <w:pPr>
        <w:jc w:val="both"/>
        <w:rPr>
          <w:lang w:eastAsia="zh-CN"/>
        </w:rPr>
      </w:pPr>
      <w:r w:rsidRPr="00F87EF0">
        <w:rPr>
          <w:rFonts w:hint="eastAsia"/>
          <w:lang w:eastAsia="zh-CN"/>
        </w:rPr>
        <w:t>For</w:t>
      </w:r>
      <w:r w:rsidRPr="00F87EF0">
        <w:rPr>
          <w:lang w:eastAsia="zh-CN"/>
        </w:rPr>
        <w:t xml:space="preserve"> </w:t>
      </w:r>
      <w:r w:rsidR="008977A8" w:rsidRPr="00F87EF0">
        <w:rPr>
          <w:lang w:eastAsia="zh-CN"/>
        </w:rPr>
        <w:t>C-</w:t>
      </w:r>
      <w:r w:rsidRPr="00F87EF0">
        <w:rPr>
          <w:lang w:eastAsia="zh-CN"/>
        </w:rPr>
        <w:t xml:space="preserve">link, </w:t>
      </w:r>
      <w:r w:rsidR="000F2414">
        <w:rPr>
          <w:lang w:eastAsia="zh-CN"/>
        </w:rPr>
        <w:t>b</w:t>
      </w:r>
      <w:r w:rsidR="000F2414" w:rsidRPr="000F5F2E">
        <w:rPr>
          <w:lang w:eastAsia="zh-CN"/>
        </w:rPr>
        <w:t>oth fixed beam and adaptive beam can be considered</w:t>
      </w:r>
      <w:r w:rsidR="000F2414">
        <w:rPr>
          <w:lang w:eastAsia="zh-CN"/>
        </w:rPr>
        <w:t xml:space="preserve">, </w:t>
      </w:r>
      <w:r w:rsidR="008977A8" w:rsidRPr="00F87EF0">
        <w:rPr>
          <w:lang w:eastAsia="zh-CN"/>
        </w:rPr>
        <w:t>adaptive beam is preferred considering the chang</w:t>
      </w:r>
      <w:r w:rsidR="007B124B" w:rsidRPr="00F87EF0">
        <w:rPr>
          <w:lang w:eastAsia="zh-CN"/>
        </w:rPr>
        <w:t>e</w:t>
      </w:r>
      <w:r w:rsidR="008977A8" w:rsidRPr="00F87EF0">
        <w:rPr>
          <w:lang w:eastAsia="zh-CN"/>
        </w:rPr>
        <w:t xml:space="preserve"> of wireless channel</w:t>
      </w:r>
      <w:r w:rsidR="00BE2A62">
        <w:rPr>
          <w:lang w:eastAsia="zh-CN"/>
        </w:rPr>
        <w:t xml:space="preserve"> env</w:t>
      </w:r>
      <w:r w:rsidR="00EA0386">
        <w:rPr>
          <w:lang w:eastAsia="zh-CN"/>
        </w:rPr>
        <w:t>ironment even for a fixed NCR</w:t>
      </w:r>
      <w:r w:rsidR="008977A8" w:rsidRPr="00F87EF0">
        <w:rPr>
          <w:lang w:eastAsia="zh-CN"/>
        </w:rPr>
        <w:t xml:space="preserve">, </w:t>
      </w:r>
      <w:r w:rsidR="00B34D9C" w:rsidRPr="00F87EF0">
        <w:rPr>
          <w:lang w:eastAsia="zh-CN"/>
        </w:rPr>
        <w:t xml:space="preserve">the existing </w:t>
      </w:r>
      <w:r w:rsidR="00323E5A" w:rsidRPr="00F87EF0">
        <w:rPr>
          <w:lang w:eastAsia="zh-CN"/>
        </w:rPr>
        <w:t>beam indication and determ</w:t>
      </w:r>
      <w:r w:rsidR="008977A8" w:rsidRPr="00F87EF0">
        <w:rPr>
          <w:lang w:eastAsia="zh-CN"/>
        </w:rPr>
        <w:t>ination mechanism can be reused.</w:t>
      </w:r>
    </w:p>
    <w:p w14:paraId="62B7731C" w14:textId="4F77B6BF" w:rsidR="007B124B" w:rsidRDefault="007B124B" w:rsidP="007B124B">
      <w:pPr>
        <w:jc w:val="both"/>
        <w:rPr>
          <w:lang w:eastAsia="zh-CN"/>
        </w:rPr>
      </w:pPr>
      <w:r w:rsidRPr="00D847A5">
        <w:rPr>
          <w:lang w:eastAsia="zh-CN"/>
        </w:rPr>
        <w:t>For backhaul link, the</w:t>
      </w:r>
      <w:r>
        <w:rPr>
          <w:lang w:eastAsia="zh-CN"/>
        </w:rPr>
        <w:t xml:space="preserve"> same large-scale properties </w:t>
      </w:r>
      <w:r w:rsidR="00D847A5">
        <w:rPr>
          <w:lang w:eastAsia="zh-CN"/>
        </w:rPr>
        <w:t>such as</w:t>
      </w:r>
      <w:r>
        <w:rPr>
          <w:lang w:eastAsia="zh-CN"/>
        </w:rPr>
        <w:t xml:space="preserve"> </w:t>
      </w:r>
      <w:r w:rsidR="00F91ADD">
        <w:rPr>
          <w:lang w:eastAsia="zh-CN"/>
        </w:rPr>
        <w:t xml:space="preserve">QCL Type-A and QCL </w:t>
      </w:r>
      <w:r>
        <w:rPr>
          <w:lang w:eastAsia="zh-CN"/>
        </w:rPr>
        <w:t xml:space="preserve">Type-D </w:t>
      </w:r>
      <w:r w:rsidR="00B77969">
        <w:rPr>
          <w:lang w:eastAsia="zh-CN"/>
        </w:rPr>
        <w:t>as</w:t>
      </w:r>
      <w:r>
        <w:rPr>
          <w:lang w:eastAsia="zh-CN"/>
        </w:rPr>
        <w:t xml:space="preserve"> C-link are excepted at least when the NCR-MT and NCR-</w:t>
      </w:r>
      <w:proofErr w:type="spellStart"/>
      <w:r>
        <w:rPr>
          <w:lang w:eastAsia="zh-CN"/>
        </w:rPr>
        <w:t>Fwd</w:t>
      </w:r>
      <w:proofErr w:type="spellEnd"/>
      <w:r>
        <w:rPr>
          <w:lang w:eastAsia="zh-CN"/>
        </w:rPr>
        <w:t xml:space="preserve"> operating in the same carrier</w:t>
      </w:r>
      <w:r w:rsidR="00B77969">
        <w:rPr>
          <w:lang w:eastAsia="zh-CN"/>
        </w:rPr>
        <w:t>, therefore t</w:t>
      </w:r>
      <w:r w:rsidR="00A66404">
        <w:rPr>
          <w:lang w:eastAsia="zh-CN"/>
        </w:rPr>
        <w:t xml:space="preserve">he same beam </w:t>
      </w:r>
      <w:r w:rsidR="00B77969">
        <w:rPr>
          <w:lang w:eastAsia="zh-CN"/>
        </w:rPr>
        <w:t>as</w:t>
      </w:r>
      <w:r w:rsidR="00A66404">
        <w:rPr>
          <w:lang w:eastAsia="zh-CN"/>
        </w:rPr>
        <w:t xml:space="preserve"> C-link </w:t>
      </w:r>
      <w:r w:rsidR="00B77969">
        <w:rPr>
          <w:lang w:eastAsia="zh-CN"/>
        </w:rPr>
        <w:t>can be</w:t>
      </w:r>
      <w:r w:rsidR="00A66404">
        <w:rPr>
          <w:lang w:eastAsia="zh-CN"/>
        </w:rPr>
        <w:t xml:space="preserve"> assumed for backhaul link. However, as </w:t>
      </w:r>
      <w:r w:rsidR="00B77969">
        <w:rPr>
          <w:lang w:eastAsia="zh-CN"/>
        </w:rPr>
        <w:t>multiple beams can be configured for C-link for different channels such as PDCCH and PDSCH, additional indication or implicit de</w:t>
      </w:r>
      <w:r w:rsidR="00E52F0B">
        <w:rPr>
          <w:lang w:eastAsia="zh-CN"/>
        </w:rPr>
        <w:t>termination of the beam</w:t>
      </w:r>
      <w:r w:rsidR="00B77969">
        <w:rPr>
          <w:lang w:eastAsia="zh-CN"/>
        </w:rPr>
        <w:t xml:space="preserve"> may necessary </w:t>
      </w:r>
      <w:r w:rsidR="00E52F0B">
        <w:rPr>
          <w:lang w:eastAsia="zh-CN"/>
        </w:rPr>
        <w:t xml:space="preserve">for determining the beam for backhaul link. </w:t>
      </w:r>
      <w:r w:rsidR="00D847A5">
        <w:rPr>
          <w:lang w:eastAsia="zh-CN"/>
        </w:rPr>
        <w:t>An implicit determination is preferred to reduce the signalling overhead</w:t>
      </w:r>
      <w:r w:rsidR="000C23C3">
        <w:rPr>
          <w:lang w:eastAsia="zh-CN"/>
        </w:rPr>
        <w:t xml:space="preserve">. For example, the beam </w:t>
      </w:r>
      <w:r w:rsidR="004D76D2">
        <w:rPr>
          <w:lang w:eastAsia="zh-CN"/>
        </w:rPr>
        <w:t>of</w:t>
      </w:r>
      <w:r w:rsidR="005E5608">
        <w:rPr>
          <w:lang w:eastAsia="zh-CN"/>
        </w:rPr>
        <w:t xml:space="preserve"> </w:t>
      </w:r>
      <w:r w:rsidR="000C23C3">
        <w:rPr>
          <w:lang w:eastAsia="zh-CN"/>
        </w:rPr>
        <w:t xml:space="preserve">backhaul link always follows the beam </w:t>
      </w:r>
      <w:r w:rsidR="007B2358">
        <w:rPr>
          <w:lang w:eastAsia="zh-CN"/>
        </w:rPr>
        <w:t>of</w:t>
      </w:r>
      <w:r w:rsidR="000C23C3">
        <w:rPr>
          <w:lang w:eastAsia="zh-CN"/>
        </w:rPr>
        <w:t xml:space="preserve"> CORESET#0 in C-link.</w:t>
      </w:r>
    </w:p>
    <w:p w14:paraId="58DDC1EA" w14:textId="4F95E318" w:rsidR="008C1323" w:rsidRDefault="000C23C3" w:rsidP="008C1323">
      <w:pPr>
        <w:jc w:val="both"/>
        <w:rPr>
          <w:lang w:eastAsia="zh-CN"/>
        </w:rPr>
      </w:pPr>
      <w:r w:rsidRPr="00BE2A62">
        <w:rPr>
          <w:lang w:eastAsia="zh-CN"/>
        </w:rPr>
        <w:t>For access link,</w:t>
      </w:r>
      <w:r w:rsidRPr="00321D6E">
        <w:rPr>
          <w:lang w:eastAsia="zh-CN"/>
        </w:rPr>
        <w:t xml:space="preserve"> </w:t>
      </w:r>
      <w:r w:rsidR="00BE2A62">
        <w:rPr>
          <w:lang w:eastAsia="x-none"/>
        </w:rPr>
        <w:t>b</w:t>
      </w:r>
      <w:r w:rsidRPr="000F5F2E">
        <w:rPr>
          <w:lang w:eastAsia="x-none"/>
        </w:rPr>
        <w:t>oth the dynamic indication and semi-static indication can be considered</w:t>
      </w:r>
      <w:r w:rsidR="00BE2A62">
        <w:rPr>
          <w:lang w:eastAsia="x-none"/>
        </w:rPr>
        <w:t xml:space="preserve"> due to the change of </w:t>
      </w:r>
      <w:r w:rsidR="00BE2A62" w:rsidRPr="00F87EF0">
        <w:rPr>
          <w:lang w:eastAsia="zh-CN"/>
        </w:rPr>
        <w:t>wireless channel</w:t>
      </w:r>
      <w:r w:rsidR="00BE2A62">
        <w:rPr>
          <w:lang w:eastAsia="zh-CN"/>
        </w:rPr>
        <w:t xml:space="preserve"> environment and UE movement.</w:t>
      </w:r>
      <w:r w:rsidR="00D22C11">
        <w:rPr>
          <w:lang w:eastAsia="zh-CN"/>
        </w:rPr>
        <w:t xml:space="preserve"> </w:t>
      </w:r>
      <w:r w:rsidR="00DD2472">
        <w:rPr>
          <w:lang w:eastAsia="zh-CN"/>
        </w:rPr>
        <w:t>As different beam</w:t>
      </w:r>
      <w:r w:rsidR="00EA0386">
        <w:rPr>
          <w:lang w:eastAsia="zh-CN"/>
        </w:rPr>
        <w:t>s</w:t>
      </w:r>
      <w:r w:rsidR="00DD2472">
        <w:rPr>
          <w:lang w:eastAsia="zh-CN"/>
        </w:rPr>
        <w:t xml:space="preserve"> or beam sets have different time domain features, multiple beam indication methods can be considered. For example, semi-static beam indication is enough for </w:t>
      </w:r>
      <w:r w:rsidR="008C1323">
        <w:rPr>
          <w:lang w:eastAsia="zh-CN"/>
        </w:rPr>
        <w:t>periodic signal such as</w:t>
      </w:r>
      <w:r w:rsidR="00DD2472">
        <w:rPr>
          <w:lang w:eastAsia="zh-CN"/>
        </w:rPr>
        <w:t xml:space="preserve"> cell-specific signal forwarding, while dynamic beam indication is required for </w:t>
      </w:r>
      <w:r w:rsidR="0050013F">
        <w:rPr>
          <w:lang w:eastAsia="zh-CN"/>
        </w:rPr>
        <w:t>UE-specific signal</w:t>
      </w:r>
      <w:r w:rsidR="00DD2472">
        <w:rPr>
          <w:lang w:eastAsia="zh-CN"/>
        </w:rPr>
        <w:t xml:space="preserve"> </w:t>
      </w:r>
      <w:r w:rsidR="008C1323">
        <w:rPr>
          <w:lang w:eastAsia="zh-CN"/>
        </w:rPr>
        <w:t xml:space="preserve">such as dynamic scheduling </w:t>
      </w:r>
      <w:r w:rsidR="00DD2472">
        <w:rPr>
          <w:lang w:eastAsia="zh-CN"/>
        </w:rPr>
        <w:lastRenderedPageBreak/>
        <w:t xml:space="preserve">forwarding. </w:t>
      </w:r>
      <w:r w:rsidR="0050013F">
        <w:rPr>
          <w:lang w:eastAsia="zh-CN"/>
        </w:rPr>
        <w:t xml:space="preserve">At least RRC signalling can be used for semi-static beam indication, and dynamic signalling such as </w:t>
      </w:r>
      <w:r w:rsidR="0030684A">
        <w:rPr>
          <w:lang w:eastAsia="zh-CN"/>
        </w:rPr>
        <w:t xml:space="preserve">repeater control information can be used for dynamic beam indication. </w:t>
      </w:r>
    </w:p>
    <w:p w14:paraId="74CA859A" w14:textId="72BE5B90" w:rsidR="00F91ADD" w:rsidRPr="007574BC" w:rsidRDefault="00B83F10" w:rsidP="007574BC">
      <w:pPr>
        <w:jc w:val="both"/>
        <w:rPr>
          <w:color w:val="FF0000"/>
          <w:lang w:eastAsia="zh-CN"/>
        </w:rPr>
      </w:pPr>
      <w:r>
        <w:rPr>
          <w:lang w:eastAsia="zh-CN"/>
        </w:rPr>
        <w:t>The maximum number of beams configured for NCR-</w:t>
      </w:r>
      <w:proofErr w:type="spellStart"/>
      <w:r>
        <w:rPr>
          <w:lang w:eastAsia="zh-CN"/>
        </w:rPr>
        <w:t>Fwd</w:t>
      </w:r>
      <w:proofErr w:type="spellEnd"/>
      <w:r>
        <w:rPr>
          <w:lang w:eastAsia="zh-CN"/>
        </w:rPr>
        <w:t xml:space="preserve"> access link depend on the beamforming capability of NCR. </w:t>
      </w:r>
      <w:r w:rsidR="00B05732">
        <w:rPr>
          <w:lang w:eastAsia="zh-CN"/>
        </w:rPr>
        <w:t xml:space="preserve">In that sense, </w:t>
      </w:r>
      <w:r w:rsidR="007574BC">
        <w:rPr>
          <w:lang w:eastAsia="zh-CN"/>
        </w:rPr>
        <w:t xml:space="preserve">beamforming </w:t>
      </w:r>
      <w:r w:rsidR="00B05732">
        <w:rPr>
          <w:lang w:eastAsia="zh-CN"/>
        </w:rPr>
        <w:t xml:space="preserve">capability </w:t>
      </w:r>
      <w:r w:rsidR="007574BC">
        <w:rPr>
          <w:lang w:eastAsia="zh-CN"/>
        </w:rPr>
        <w:t xml:space="preserve">report from NCR </w:t>
      </w:r>
      <w:r w:rsidR="00B05732">
        <w:rPr>
          <w:lang w:eastAsia="zh-CN"/>
        </w:rPr>
        <w:t xml:space="preserve">is necessary. </w:t>
      </w:r>
    </w:p>
    <w:p w14:paraId="14157D9E" w14:textId="77777777" w:rsidR="00D50B27" w:rsidRPr="00B405D6" w:rsidRDefault="00D50B27" w:rsidP="00D50B27">
      <w:pPr>
        <w:jc w:val="both"/>
        <w:rPr>
          <w:b/>
          <w:lang w:eastAsia="zh-CN"/>
        </w:rPr>
      </w:pPr>
      <w:r>
        <w:rPr>
          <w:b/>
          <w:lang w:eastAsia="zh-CN"/>
        </w:rPr>
        <w:t>Proposal 1: A</w:t>
      </w:r>
      <w:r w:rsidRPr="00B405D6">
        <w:rPr>
          <w:b/>
          <w:lang w:eastAsia="zh-CN"/>
        </w:rPr>
        <w:t>daptive beam for C-link and backhaul link</w:t>
      </w:r>
      <w:r>
        <w:rPr>
          <w:b/>
          <w:lang w:eastAsia="zh-CN"/>
        </w:rPr>
        <w:t xml:space="preserve"> should be supported</w:t>
      </w:r>
      <w:r w:rsidRPr="00B405D6">
        <w:rPr>
          <w:b/>
          <w:lang w:eastAsia="zh-CN"/>
        </w:rPr>
        <w:t>.</w:t>
      </w:r>
    </w:p>
    <w:p w14:paraId="06429504" w14:textId="21FE925C" w:rsidR="00D847A5" w:rsidRPr="00B405D6" w:rsidRDefault="00D847A5" w:rsidP="00F87EF0">
      <w:pPr>
        <w:jc w:val="both"/>
        <w:rPr>
          <w:b/>
          <w:lang w:eastAsia="zh-CN"/>
        </w:rPr>
      </w:pPr>
      <w:r w:rsidRPr="00B405D6">
        <w:rPr>
          <w:b/>
          <w:lang w:eastAsia="zh-CN"/>
        </w:rPr>
        <w:t>P</w:t>
      </w:r>
      <w:r w:rsidRPr="00B405D6">
        <w:rPr>
          <w:rFonts w:hint="eastAsia"/>
          <w:b/>
          <w:lang w:eastAsia="zh-CN"/>
        </w:rPr>
        <w:t>rop</w:t>
      </w:r>
      <w:r w:rsidRPr="00B405D6">
        <w:rPr>
          <w:b/>
          <w:lang w:eastAsia="zh-CN"/>
        </w:rPr>
        <w:t>osal 2: Implicit beam determination for backhaul link</w:t>
      </w:r>
      <w:r w:rsidR="00E27334">
        <w:rPr>
          <w:b/>
          <w:lang w:eastAsia="zh-CN"/>
        </w:rPr>
        <w:t xml:space="preserve"> should be supported.</w:t>
      </w:r>
    </w:p>
    <w:p w14:paraId="6529A2FF" w14:textId="77777777" w:rsidR="00990B87" w:rsidRDefault="00990B87" w:rsidP="00990B87">
      <w:pPr>
        <w:jc w:val="both"/>
        <w:rPr>
          <w:b/>
          <w:lang w:eastAsia="zh-CN"/>
        </w:rPr>
      </w:pPr>
      <w:r>
        <w:rPr>
          <w:b/>
          <w:lang w:eastAsia="zh-CN"/>
        </w:rPr>
        <w:t xml:space="preserve">Proposal 3: </w:t>
      </w:r>
      <w:r w:rsidRPr="00DF3947">
        <w:rPr>
          <w:b/>
          <w:lang w:eastAsia="zh-CN"/>
        </w:rPr>
        <w:t>At least RRC signalling for semi-static beam indication and DCI-like signalling for dynamic beam indication should be supported</w:t>
      </w:r>
      <w:r>
        <w:rPr>
          <w:b/>
          <w:lang w:eastAsia="zh-CN"/>
        </w:rPr>
        <w:t xml:space="preserve"> in the access link</w:t>
      </w:r>
      <w:r w:rsidRPr="00DF3947">
        <w:rPr>
          <w:b/>
          <w:lang w:eastAsia="zh-CN"/>
        </w:rPr>
        <w:t>.</w:t>
      </w:r>
    </w:p>
    <w:p w14:paraId="21DF7B27" w14:textId="0B516226" w:rsidR="0012759E" w:rsidRPr="00B405D6" w:rsidRDefault="0012759E" w:rsidP="00F87EF0">
      <w:pPr>
        <w:jc w:val="both"/>
        <w:rPr>
          <w:b/>
          <w:lang w:eastAsia="zh-CN"/>
        </w:rPr>
      </w:pPr>
      <w:bookmarkStart w:id="1" w:name="_GoBack"/>
      <w:bookmarkEnd w:id="1"/>
      <w:r w:rsidRPr="00B405D6">
        <w:rPr>
          <w:b/>
          <w:lang w:eastAsia="zh-CN"/>
        </w:rPr>
        <w:t>Prop</w:t>
      </w:r>
      <w:r w:rsidR="00C219AF" w:rsidRPr="00B405D6">
        <w:rPr>
          <w:b/>
          <w:lang w:eastAsia="zh-CN"/>
        </w:rPr>
        <w:t xml:space="preserve">osal 4: </w:t>
      </w:r>
      <w:r w:rsidR="00B05732" w:rsidRPr="00B405D6">
        <w:rPr>
          <w:b/>
          <w:lang w:eastAsia="zh-CN"/>
        </w:rPr>
        <w:t xml:space="preserve">NCR </w:t>
      </w:r>
      <w:r w:rsidR="00C219AF" w:rsidRPr="00B405D6">
        <w:rPr>
          <w:b/>
          <w:lang w:eastAsia="zh-CN"/>
        </w:rPr>
        <w:t xml:space="preserve">beamforming capability </w:t>
      </w:r>
      <w:r w:rsidR="00B05732" w:rsidRPr="00B405D6">
        <w:rPr>
          <w:b/>
          <w:lang w:eastAsia="zh-CN"/>
        </w:rPr>
        <w:t>report</w:t>
      </w:r>
      <w:r w:rsidR="00EA0386">
        <w:rPr>
          <w:b/>
          <w:lang w:eastAsia="zh-CN"/>
        </w:rPr>
        <w:t xml:space="preserve"> should be supported</w:t>
      </w:r>
      <w:r w:rsidR="00B05732" w:rsidRPr="00B405D6">
        <w:rPr>
          <w:b/>
          <w:lang w:eastAsia="zh-CN"/>
        </w:rPr>
        <w:t>.</w:t>
      </w:r>
    </w:p>
    <w:p w14:paraId="2865A947" w14:textId="1F066848" w:rsidR="00F97ED3" w:rsidRDefault="00F97ED3" w:rsidP="00BB645A">
      <w:pPr>
        <w:pStyle w:val="2"/>
        <w:jc w:val="both"/>
        <w:rPr>
          <w:lang w:eastAsia="zh-CN"/>
        </w:rPr>
      </w:pPr>
      <w:r w:rsidRPr="003441C7">
        <w:rPr>
          <w:lang w:eastAsia="zh-CN"/>
        </w:rPr>
        <w:t xml:space="preserve">ON-OFF information </w:t>
      </w:r>
    </w:p>
    <w:p w14:paraId="71576675" w14:textId="32024F23" w:rsidR="00686950" w:rsidRDefault="00004537" w:rsidP="00BB645A">
      <w:pPr>
        <w:spacing w:before="120"/>
        <w:jc w:val="both"/>
        <w:rPr>
          <w:lang w:eastAsia="zh-CN"/>
        </w:rPr>
      </w:pPr>
      <w:r>
        <w:rPr>
          <w:lang w:eastAsia="zh-CN"/>
        </w:rPr>
        <w:t>T</w:t>
      </w:r>
      <w:r w:rsidR="00FC0D15">
        <w:rPr>
          <w:lang w:val="en-US" w:eastAsia="zh-CN"/>
        </w:rPr>
        <w:t xml:space="preserve">he </w:t>
      </w:r>
      <w:r w:rsidR="0030684A">
        <w:rPr>
          <w:lang w:val="en-US" w:eastAsia="zh-CN"/>
        </w:rPr>
        <w:t>NCR</w:t>
      </w:r>
      <w:r w:rsidR="00FC0D15">
        <w:rPr>
          <w:lang w:val="en-US" w:eastAsia="zh-CN"/>
        </w:rPr>
        <w:t xml:space="preserve"> aims to</w:t>
      </w:r>
      <w:r>
        <w:rPr>
          <w:lang w:val="en-US" w:eastAsia="zh-CN"/>
        </w:rPr>
        <w:t xml:space="preserve"> </w:t>
      </w:r>
      <w:r w:rsidR="007A7B75">
        <w:rPr>
          <w:lang w:val="en-US" w:eastAsia="zh-CN"/>
        </w:rPr>
        <w:t xml:space="preserve">improve </w:t>
      </w:r>
      <w:r w:rsidR="007B5E25">
        <w:rPr>
          <w:lang w:val="en-US" w:eastAsia="zh-CN"/>
        </w:rPr>
        <w:t xml:space="preserve">the performance of the shadow area to complement </w:t>
      </w:r>
      <w:proofErr w:type="spellStart"/>
      <w:r w:rsidR="007B5E25">
        <w:rPr>
          <w:lang w:val="en-US" w:eastAsia="zh-CN"/>
        </w:rPr>
        <w:t>gNB’s</w:t>
      </w:r>
      <w:proofErr w:type="spellEnd"/>
      <w:r w:rsidR="007B5E25">
        <w:rPr>
          <w:lang w:val="en-US" w:eastAsia="zh-CN"/>
        </w:rPr>
        <w:t xml:space="preserve"> coverage, </w:t>
      </w:r>
      <w:r w:rsidR="00FC0D15">
        <w:rPr>
          <w:lang w:val="en-US" w:eastAsia="zh-CN"/>
        </w:rPr>
        <w:t xml:space="preserve">which </w:t>
      </w:r>
      <w:r w:rsidR="007B5E25">
        <w:rPr>
          <w:lang w:val="en-US" w:eastAsia="zh-CN"/>
        </w:rPr>
        <w:t xml:space="preserve">usually </w:t>
      </w:r>
      <w:r w:rsidR="00FC0D15">
        <w:rPr>
          <w:lang w:val="en-US" w:eastAsia="zh-CN"/>
        </w:rPr>
        <w:t xml:space="preserve">deployed </w:t>
      </w:r>
      <w:r w:rsidR="007A7B75">
        <w:rPr>
          <w:lang w:val="en-US" w:eastAsia="zh-CN"/>
        </w:rPr>
        <w:t xml:space="preserve">in </w:t>
      </w:r>
      <w:r w:rsidR="009D7BDA">
        <w:rPr>
          <w:lang w:val="en-US" w:eastAsia="zh-CN"/>
        </w:rPr>
        <w:t>indoor area or isolated area</w:t>
      </w:r>
      <w:r w:rsidR="007A7B75">
        <w:rPr>
          <w:lang w:val="en-US" w:eastAsia="zh-CN"/>
        </w:rPr>
        <w:t xml:space="preserve"> within the </w:t>
      </w:r>
      <w:proofErr w:type="spellStart"/>
      <w:r w:rsidR="007A7B75">
        <w:rPr>
          <w:lang w:val="en-US" w:eastAsia="zh-CN"/>
        </w:rPr>
        <w:t>gNB’s</w:t>
      </w:r>
      <w:proofErr w:type="spellEnd"/>
      <w:r w:rsidR="007A7B75">
        <w:rPr>
          <w:lang w:val="en-US" w:eastAsia="zh-CN"/>
        </w:rPr>
        <w:t xml:space="preserve"> coverage. The cell-edge UEs and potentially other neighboring cells may experience severe interference from the </w:t>
      </w:r>
      <w:r w:rsidR="0030684A">
        <w:rPr>
          <w:lang w:val="en-US" w:eastAsia="zh-CN"/>
        </w:rPr>
        <w:t>NCR</w:t>
      </w:r>
      <w:r w:rsidR="007B5E25">
        <w:rPr>
          <w:lang w:val="en-US" w:eastAsia="zh-CN"/>
        </w:rPr>
        <w:t>.</w:t>
      </w:r>
      <w:r w:rsidR="003965F6">
        <w:rPr>
          <w:lang w:val="en-US" w:eastAsia="zh-CN"/>
        </w:rPr>
        <w:t xml:space="preserve"> </w:t>
      </w:r>
      <w:r w:rsidR="007A7B75">
        <w:rPr>
          <w:lang w:val="en-US" w:eastAsia="zh-CN"/>
        </w:rPr>
        <w:t xml:space="preserve">A straightforward solution is to support </w:t>
      </w:r>
      <w:r w:rsidR="00B1097A">
        <w:rPr>
          <w:lang w:val="en-US" w:eastAsia="zh-CN"/>
        </w:rPr>
        <w:t>ON/OFF</w:t>
      </w:r>
      <w:r w:rsidR="007A7B75">
        <w:rPr>
          <w:lang w:val="en-US" w:eastAsia="zh-CN"/>
        </w:rPr>
        <w:t xml:space="preserve"> mechanism for the </w:t>
      </w:r>
      <w:r w:rsidR="0030684A">
        <w:rPr>
          <w:lang w:val="en-US" w:eastAsia="zh-CN"/>
        </w:rPr>
        <w:t>NCR</w:t>
      </w:r>
      <w:r w:rsidR="007A7B75">
        <w:rPr>
          <w:lang w:val="en-US" w:eastAsia="zh-CN"/>
        </w:rPr>
        <w:t>.</w:t>
      </w:r>
      <w:r w:rsidR="009D7BDA">
        <w:rPr>
          <w:lang w:val="en-US" w:eastAsia="zh-CN"/>
        </w:rPr>
        <w:t xml:space="preserve"> </w:t>
      </w:r>
      <w:r w:rsidR="007A7B75">
        <w:rPr>
          <w:lang w:val="en-US" w:eastAsia="zh-CN"/>
        </w:rPr>
        <w:t xml:space="preserve"> Then the </w:t>
      </w:r>
      <w:r w:rsidR="009D7BDA">
        <w:rPr>
          <w:lang w:val="en-US" w:eastAsia="zh-CN"/>
        </w:rPr>
        <w:t xml:space="preserve">ON-OFF information </w:t>
      </w:r>
      <w:r w:rsidR="007A7B75">
        <w:rPr>
          <w:lang w:val="en-US" w:eastAsia="zh-CN"/>
        </w:rPr>
        <w:t xml:space="preserve">should be delivered to the </w:t>
      </w:r>
      <w:r w:rsidR="0030684A">
        <w:rPr>
          <w:lang w:val="en-US" w:eastAsia="zh-CN"/>
        </w:rPr>
        <w:t>NCR</w:t>
      </w:r>
      <w:r w:rsidR="005E4534">
        <w:rPr>
          <w:lang w:val="en-US" w:eastAsia="zh-CN"/>
        </w:rPr>
        <w:t xml:space="preserve"> </w:t>
      </w:r>
      <w:r w:rsidR="007A7B75">
        <w:rPr>
          <w:lang w:val="en-US" w:eastAsia="zh-CN"/>
        </w:rPr>
        <w:t>to alleviate the interference problem and improve the energy efficiency.</w:t>
      </w:r>
      <w:r w:rsidR="009D7BDA">
        <w:rPr>
          <w:lang w:eastAsia="zh-CN"/>
        </w:rPr>
        <w:t xml:space="preserve"> </w:t>
      </w:r>
    </w:p>
    <w:p w14:paraId="7C3AAB15" w14:textId="0520B28F" w:rsidR="00966AC4" w:rsidRPr="00EA0386" w:rsidRDefault="00B43CFC" w:rsidP="00BB645A">
      <w:pPr>
        <w:spacing w:before="120"/>
        <w:jc w:val="both"/>
        <w:rPr>
          <w:lang w:eastAsia="zh-CN"/>
        </w:rPr>
      </w:pPr>
      <w:r w:rsidRPr="00EA0386">
        <w:rPr>
          <w:lang w:eastAsia="zh-CN"/>
        </w:rPr>
        <w:t>As agree</w:t>
      </w:r>
      <w:r w:rsidR="00B1097A">
        <w:rPr>
          <w:lang w:eastAsia="zh-CN"/>
        </w:rPr>
        <w:t>d</w:t>
      </w:r>
      <w:r w:rsidRPr="00EA0386">
        <w:rPr>
          <w:lang w:eastAsia="zh-CN"/>
        </w:rPr>
        <w:t xml:space="preserve"> in last meeting, both explicit indication and implicit indication were proposed for ON-OFF i</w:t>
      </w:r>
      <w:r w:rsidR="00B96376">
        <w:rPr>
          <w:lang w:eastAsia="zh-CN"/>
        </w:rPr>
        <w:t xml:space="preserve">nformation indicating. We think </w:t>
      </w:r>
      <w:r w:rsidR="00E27334">
        <w:rPr>
          <w:lang w:eastAsia="zh-CN"/>
        </w:rPr>
        <w:t>t</w:t>
      </w:r>
      <w:r w:rsidR="00966AC4" w:rsidRPr="00EA0386">
        <w:rPr>
          <w:lang w:eastAsia="zh-CN"/>
        </w:rPr>
        <w:t xml:space="preserve">he </w:t>
      </w:r>
      <w:r w:rsidR="005E4534">
        <w:rPr>
          <w:lang w:eastAsia="zh-CN"/>
        </w:rPr>
        <w:t>ON</w:t>
      </w:r>
      <w:r w:rsidR="00966AC4" w:rsidRPr="00EA0386">
        <w:rPr>
          <w:lang w:eastAsia="zh-CN"/>
        </w:rPr>
        <w:t>/</w:t>
      </w:r>
      <w:r w:rsidR="005E4534">
        <w:rPr>
          <w:lang w:eastAsia="zh-CN"/>
        </w:rPr>
        <w:t>OFF</w:t>
      </w:r>
      <w:r w:rsidR="00966AC4" w:rsidRPr="00EA0386">
        <w:rPr>
          <w:lang w:eastAsia="zh-CN"/>
        </w:rPr>
        <w:t xml:space="preserve"> information </w:t>
      </w:r>
      <w:r w:rsidR="00E27334">
        <w:rPr>
          <w:lang w:eastAsia="zh-CN"/>
        </w:rPr>
        <w:t>can be</w:t>
      </w:r>
      <w:r w:rsidR="009059D8">
        <w:rPr>
          <w:lang w:eastAsia="zh-CN"/>
        </w:rPr>
        <w:t xml:space="preserve"> indicated via the activation/deactivation state of beam</w:t>
      </w:r>
      <w:r w:rsidR="00B96376">
        <w:rPr>
          <w:lang w:eastAsia="zh-CN"/>
        </w:rPr>
        <w:t xml:space="preserve"> and </w:t>
      </w:r>
      <w:r w:rsidR="00B96376" w:rsidRPr="00EA0386">
        <w:rPr>
          <w:lang w:eastAsia="zh-CN"/>
        </w:rPr>
        <w:t>additio</w:t>
      </w:r>
      <w:r w:rsidR="00B96376">
        <w:rPr>
          <w:lang w:eastAsia="zh-CN"/>
        </w:rPr>
        <w:t>nal signalling is not necessary</w:t>
      </w:r>
      <w:r w:rsidR="00580B03" w:rsidRPr="00EA0386">
        <w:rPr>
          <w:lang w:eastAsia="zh-CN"/>
        </w:rPr>
        <w:t>.</w:t>
      </w:r>
      <w:r w:rsidR="009059D8">
        <w:rPr>
          <w:lang w:eastAsia="zh-CN"/>
        </w:rPr>
        <w:t xml:space="preserve"> If none of the beam are </w:t>
      </w:r>
      <w:r w:rsidR="00B96376">
        <w:rPr>
          <w:lang w:eastAsia="zh-CN"/>
        </w:rPr>
        <w:t>signalled</w:t>
      </w:r>
      <w:r w:rsidR="009059D8">
        <w:rPr>
          <w:lang w:eastAsia="zh-CN"/>
        </w:rPr>
        <w:t xml:space="preserve"> </w:t>
      </w:r>
      <w:r w:rsidR="00B96376">
        <w:rPr>
          <w:lang w:eastAsia="zh-CN"/>
        </w:rPr>
        <w:t>as activation state in access link, the FWD part is naturally OFF. While if one of the configured beam is indicated in access link, the FWD part is switched to ON a</w:t>
      </w:r>
      <w:r w:rsidR="008B1E28">
        <w:rPr>
          <w:lang w:eastAsia="zh-CN"/>
        </w:rPr>
        <w:t xml:space="preserve">nd no additional signalling </w:t>
      </w:r>
      <w:r w:rsidR="00B96376">
        <w:rPr>
          <w:lang w:eastAsia="zh-CN"/>
        </w:rPr>
        <w:t>needed.</w:t>
      </w:r>
    </w:p>
    <w:p w14:paraId="48CCF550" w14:textId="707E8BB5" w:rsidR="0013756E" w:rsidRPr="005267F0" w:rsidRDefault="00016CA3" w:rsidP="00BB645A">
      <w:pPr>
        <w:spacing w:before="120"/>
        <w:jc w:val="both"/>
        <w:rPr>
          <w:b/>
          <w:lang w:eastAsia="zh-CN"/>
        </w:rPr>
      </w:pPr>
      <w:r w:rsidRPr="005267F0">
        <w:rPr>
          <w:b/>
          <w:lang w:eastAsia="zh-CN"/>
        </w:rPr>
        <w:t xml:space="preserve">Proposal </w:t>
      </w:r>
      <w:r w:rsidR="00A00161" w:rsidRPr="005267F0">
        <w:rPr>
          <w:b/>
          <w:lang w:eastAsia="zh-CN"/>
        </w:rPr>
        <w:t>5</w:t>
      </w:r>
      <w:r w:rsidRPr="005267F0">
        <w:rPr>
          <w:b/>
          <w:lang w:eastAsia="zh-CN"/>
        </w:rPr>
        <w:t xml:space="preserve">: </w:t>
      </w:r>
      <w:r w:rsidR="00A17106">
        <w:rPr>
          <w:b/>
          <w:lang w:eastAsia="zh-CN"/>
        </w:rPr>
        <w:t>I</w:t>
      </w:r>
      <w:r w:rsidR="00A17106" w:rsidRPr="005267F0">
        <w:rPr>
          <w:b/>
          <w:lang w:eastAsia="zh-CN"/>
        </w:rPr>
        <w:t>mplicit indication of ON-OFF information via the signalling for beam information</w:t>
      </w:r>
      <w:r w:rsidR="00A17106">
        <w:rPr>
          <w:b/>
          <w:lang w:eastAsia="zh-CN"/>
        </w:rPr>
        <w:t xml:space="preserve"> should be supported</w:t>
      </w:r>
      <w:r w:rsidR="00A17106" w:rsidRPr="005267F0">
        <w:rPr>
          <w:b/>
          <w:lang w:eastAsia="zh-CN"/>
        </w:rPr>
        <w:t>.</w:t>
      </w:r>
    </w:p>
    <w:p w14:paraId="79EBD37A" w14:textId="77777777" w:rsidR="00111FED" w:rsidRPr="00AF7D02" w:rsidRDefault="00111FED" w:rsidP="00BB645A">
      <w:pPr>
        <w:pStyle w:val="1"/>
        <w:pBdr>
          <w:top w:val="single" w:sz="12" w:space="4" w:color="auto"/>
        </w:pBdr>
        <w:spacing w:before="0"/>
        <w:ind w:left="431" w:hanging="431"/>
        <w:jc w:val="both"/>
        <w:rPr>
          <w:lang w:val="en-US"/>
        </w:rPr>
      </w:pPr>
      <w:r w:rsidRPr="00AF7D02">
        <w:rPr>
          <w:lang w:val="en-US"/>
        </w:rPr>
        <w:t>Conclusions</w:t>
      </w:r>
    </w:p>
    <w:p w14:paraId="671CF238" w14:textId="21B1C135" w:rsidR="00DF573B" w:rsidRPr="006B1025" w:rsidRDefault="00DF573B" w:rsidP="00BB645A">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 xml:space="preserve">this contribution, we present </w:t>
      </w:r>
      <w:r w:rsidR="00EA6010" w:rsidRPr="006B1025">
        <w:rPr>
          <w:rFonts w:eastAsia="宋体"/>
          <w:szCs w:val="20"/>
          <w:lang w:eastAsia="zh-CN"/>
        </w:rPr>
        <w:t xml:space="preserve">the discussion </w:t>
      </w:r>
      <w:r w:rsidR="008A0CB5" w:rsidRPr="006B1025">
        <w:rPr>
          <w:rFonts w:eastAsia="宋体"/>
          <w:szCs w:val="20"/>
          <w:lang w:eastAsia="zh-CN"/>
        </w:rPr>
        <w:t>on side control information to enable NR network-controlled repeaters</w:t>
      </w:r>
      <w:r w:rsidRPr="006B1025">
        <w:rPr>
          <w:rFonts w:eastAsia="宋体"/>
          <w:szCs w:val="20"/>
          <w:lang w:eastAsia="zh-CN"/>
        </w:rPr>
        <w:t>, we hav</w:t>
      </w:r>
      <w:r w:rsidR="00EA6010" w:rsidRPr="006B1025">
        <w:rPr>
          <w:rFonts w:eastAsia="宋体"/>
          <w:szCs w:val="20"/>
          <w:lang w:eastAsia="zh-CN"/>
        </w:rPr>
        <w:t xml:space="preserve">e the following </w:t>
      </w:r>
      <w:r w:rsidRPr="006B1025">
        <w:rPr>
          <w:rFonts w:eastAsia="宋体"/>
          <w:szCs w:val="20"/>
          <w:lang w:eastAsia="zh-CN"/>
        </w:rPr>
        <w:t>proposal</w:t>
      </w:r>
      <w:r w:rsidR="00EA6010" w:rsidRPr="006B1025">
        <w:rPr>
          <w:rFonts w:eastAsia="宋体"/>
          <w:szCs w:val="20"/>
          <w:lang w:eastAsia="zh-CN"/>
        </w:rPr>
        <w:t>s:</w:t>
      </w:r>
    </w:p>
    <w:p w14:paraId="342C3437" w14:textId="2F47D44C" w:rsidR="00B96376" w:rsidRPr="00B405D6" w:rsidRDefault="00B96376" w:rsidP="00D50B27">
      <w:pPr>
        <w:jc w:val="both"/>
        <w:rPr>
          <w:b/>
          <w:lang w:eastAsia="zh-CN"/>
        </w:rPr>
      </w:pPr>
      <w:r>
        <w:rPr>
          <w:b/>
          <w:lang w:eastAsia="zh-CN"/>
        </w:rPr>
        <w:t>Proposal 1: A</w:t>
      </w:r>
      <w:r w:rsidRPr="00B405D6">
        <w:rPr>
          <w:b/>
          <w:lang w:eastAsia="zh-CN"/>
        </w:rPr>
        <w:t>daptive beam for C-link and backhaul link</w:t>
      </w:r>
      <w:r w:rsidR="00D50B27">
        <w:rPr>
          <w:b/>
          <w:lang w:eastAsia="zh-CN"/>
        </w:rPr>
        <w:t xml:space="preserve"> should be supported</w:t>
      </w:r>
      <w:r w:rsidRPr="00B405D6">
        <w:rPr>
          <w:b/>
          <w:lang w:eastAsia="zh-CN"/>
        </w:rPr>
        <w:t>.</w:t>
      </w:r>
    </w:p>
    <w:p w14:paraId="1EDBF707" w14:textId="77777777" w:rsidR="00B96376" w:rsidRPr="00B405D6" w:rsidRDefault="00B96376" w:rsidP="00D50B27">
      <w:pPr>
        <w:jc w:val="both"/>
        <w:rPr>
          <w:b/>
          <w:lang w:eastAsia="zh-CN"/>
        </w:rPr>
      </w:pPr>
      <w:r w:rsidRPr="00B405D6">
        <w:rPr>
          <w:b/>
          <w:lang w:eastAsia="zh-CN"/>
        </w:rPr>
        <w:t>P</w:t>
      </w:r>
      <w:r w:rsidRPr="00B405D6">
        <w:rPr>
          <w:rFonts w:hint="eastAsia"/>
          <w:b/>
          <w:lang w:eastAsia="zh-CN"/>
        </w:rPr>
        <w:t>rop</w:t>
      </w:r>
      <w:r w:rsidRPr="00B405D6">
        <w:rPr>
          <w:b/>
          <w:lang w:eastAsia="zh-CN"/>
        </w:rPr>
        <w:t>osal 2: Implicit beam determination for backhaul link</w:t>
      </w:r>
      <w:r>
        <w:rPr>
          <w:b/>
          <w:lang w:eastAsia="zh-CN"/>
        </w:rPr>
        <w:t xml:space="preserve"> should be supported.</w:t>
      </w:r>
    </w:p>
    <w:p w14:paraId="538D49D9" w14:textId="43CDDED0" w:rsidR="00990B87" w:rsidRDefault="00990B87" w:rsidP="00990B87">
      <w:pPr>
        <w:jc w:val="both"/>
        <w:rPr>
          <w:b/>
          <w:lang w:eastAsia="zh-CN"/>
        </w:rPr>
      </w:pPr>
      <w:r>
        <w:rPr>
          <w:b/>
          <w:lang w:eastAsia="zh-CN"/>
        </w:rPr>
        <w:t>Proposal 3</w:t>
      </w:r>
      <w:r>
        <w:rPr>
          <w:b/>
          <w:lang w:eastAsia="zh-CN"/>
        </w:rPr>
        <w:t xml:space="preserve">: </w:t>
      </w:r>
      <w:r w:rsidRPr="00DF3947">
        <w:rPr>
          <w:b/>
          <w:lang w:eastAsia="zh-CN"/>
        </w:rPr>
        <w:t>At least RRC signalling for semi-static beam indication and DCI-like signalling for dynamic beam indication should be supported</w:t>
      </w:r>
      <w:r>
        <w:rPr>
          <w:b/>
          <w:lang w:eastAsia="zh-CN"/>
        </w:rPr>
        <w:t xml:space="preserve"> in the access link</w:t>
      </w:r>
      <w:r w:rsidRPr="00DF3947">
        <w:rPr>
          <w:b/>
          <w:lang w:eastAsia="zh-CN"/>
        </w:rPr>
        <w:t>.</w:t>
      </w:r>
    </w:p>
    <w:p w14:paraId="638AD5C1" w14:textId="77777777" w:rsidR="00B96376" w:rsidRPr="00B405D6" w:rsidRDefault="00B96376" w:rsidP="00D50B27">
      <w:pPr>
        <w:jc w:val="both"/>
        <w:rPr>
          <w:b/>
          <w:lang w:eastAsia="zh-CN"/>
        </w:rPr>
      </w:pPr>
      <w:r w:rsidRPr="00B405D6">
        <w:rPr>
          <w:b/>
          <w:lang w:eastAsia="zh-CN"/>
        </w:rPr>
        <w:t>Proposal 4: NCR beamforming capability report</w:t>
      </w:r>
      <w:r>
        <w:rPr>
          <w:b/>
          <w:lang w:eastAsia="zh-CN"/>
        </w:rPr>
        <w:t xml:space="preserve"> should be supported</w:t>
      </w:r>
      <w:r w:rsidRPr="00B405D6">
        <w:rPr>
          <w:b/>
          <w:lang w:eastAsia="zh-CN"/>
        </w:rPr>
        <w:t>.</w:t>
      </w:r>
    </w:p>
    <w:p w14:paraId="1C642C5C" w14:textId="006241FE" w:rsidR="00B96376" w:rsidRPr="005267F0" w:rsidRDefault="00B96376" w:rsidP="00D50B27">
      <w:pPr>
        <w:spacing w:before="120"/>
        <w:jc w:val="both"/>
        <w:rPr>
          <w:b/>
          <w:lang w:eastAsia="zh-CN"/>
        </w:rPr>
      </w:pPr>
      <w:r w:rsidRPr="005267F0">
        <w:rPr>
          <w:b/>
          <w:lang w:eastAsia="zh-CN"/>
        </w:rPr>
        <w:t xml:space="preserve">Proposal 5: </w:t>
      </w:r>
      <w:r w:rsidR="00A17106">
        <w:rPr>
          <w:b/>
          <w:lang w:eastAsia="zh-CN"/>
        </w:rPr>
        <w:t>I</w:t>
      </w:r>
      <w:r w:rsidRPr="005267F0">
        <w:rPr>
          <w:b/>
          <w:lang w:eastAsia="zh-CN"/>
        </w:rPr>
        <w:t>mplicit indication of ON-OFF information via the signalling for beam information</w:t>
      </w:r>
      <w:r w:rsidR="00A17106">
        <w:rPr>
          <w:b/>
          <w:lang w:eastAsia="zh-CN"/>
        </w:rPr>
        <w:t xml:space="preserve"> should be supported</w:t>
      </w:r>
      <w:r w:rsidRPr="005267F0">
        <w:rPr>
          <w:b/>
          <w:lang w:eastAsia="zh-CN"/>
        </w:rPr>
        <w:t>.</w:t>
      </w:r>
    </w:p>
    <w:p w14:paraId="28FD5EA9" w14:textId="77777777" w:rsidR="0041169C" w:rsidRPr="0041169C" w:rsidRDefault="00EC10C0" w:rsidP="00BB645A">
      <w:pPr>
        <w:pStyle w:val="1"/>
        <w:numPr>
          <w:ilvl w:val="0"/>
          <w:numId w:val="0"/>
        </w:numPr>
        <w:spacing w:before="0"/>
        <w:ind w:left="567" w:hanging="567"/>
        <w:jc w:val="both"/>
        <w:rPr>
          <w:lang w:val="en-US"/>
        </w:rPr>
      </w:pPr>
      <w:r w:rsidRPr="00AF7D02">
        <w:rPr>
          <w:lang w:val="en-US"/>
        </w:rPr>
        <w:t>References</w:t>
      </w:r>
    </w:p>
    <w:p w14:paraId="1B253BEF" w14:textId="77777777" w:rsidR="001141F2" w:rsidRDefault="001141F2" w:rsidP="00BB645A">
      <w:pPr>
        <w:widowControl w:val="0"/>
        <w:numPr>
          <w:ilvl w:val="0"/>
          <w:numId w:val="6"/>
        </w:numPr>
        <w:overflowPunct/>
        <w:autoSpaceDE/>
        <w:autoSpaceDN/>
        <w:adjustRightInd/>
        <w:spacing w:before="120"/>
        <w:jc w:val="both"/>
        <w:textAlignment w:val="auto"/>
        <w:rPr>
          <w:color w:val="000000"/>
          <w:szCs w:val="22"/>
          <w:lang w:val="en-US"/>
        </w:rPr>
      </w:pPr>
      <w:r w:rsidRPr="000B0A21">
        <w:rPr>
          <w:color w:val="000000"/>
          <w:szCs w:val="22"/>
          <w:lang w:val="en-US"/>
        </w:rPr>
        <w:t>TSG RAN Meeting #94e</w:t>
      </w:r>
      <w:r>
        <w:rPr>
          <w:color w:val="000000"/>
          <w:szCs w:val="22"/>
          <w:lang w:val="en-US"/>
        </w:rPr>
        <w:t xml:space="preserve"> Report</w:t>
      </w:r>
    </w:p>
    <w:p w14:paraId="26F0DDDE" w14:textId="77777777" w:rsidR="00CB0806" w:rsidRDefault="003C134F" w:rsidP="00BB645A">
      <w:pPr>
        <w:widowControl w:val="0"/>
        <w:numPr>
          <w:ilvl w:val="0"/>
          <w:numId w:val="6"/>
        </w:numPr>
        <w:overflowPunct/>
        <w:autoSpaceDE/>
        <w:autoSpaceDN/>
        <w:adjustRightInd/>
        <w:spacing w:before="120"/>
        <w:jc w:val="both"/>
        <w:textAlignment w:val="auto"/>
        <w:rPr>
          <w:color w:val="000000"/>
          <w:szCs w:val="22"/>
          <w:lang w:val="en-US"/>
        </w:rPr>
      </w:pPr>
      <w:r w:rsidRPr="000B0A21">
        <w:rPr>
          <w:color w:val="000000"/>
          <w:szCs w:val="22"/>
          <w:lang w:val="en-US"/>
        </w:rPr>
        <w:t>3GPP TSG RAN Meeting #94e</w:t>
      </w:r>
      <w:r>
        <w:rPr>
          <w:color w:val="000000"/>
          <w:szCs w:val="22"/>
          <w:lang w:val="en-US"/>
        </w:rPr>
        <w:t xml:space="preserve">, </w:t>
      </w:r>
      <w:r w:rsidRPr="000B0A21">
        <w:rPr>
          <w:color w:val="000000"/>
          <w:szCs w:val="22"/>
          <w:lang w:val="en-US"/>
        </w:rPr>
        <w:t>RP-213700</w:t>
      </w:r>
      <w:r>
        <w:rPr>
          <w:color w:val="000000"/>
          <w:szCs w:val="22"/>
          <w:lang w:val="en-US"/>
        </w:rPr>
        <w:t xml:space="preserve">, </w:t>
      </w:r>
      <w:r w:rsidRPr="000B0A21">
        <w:rPr>
          <w:color w:val="000000"/>
          <w:szCs w:val="22"/>
          <w:lang w:val="en-US"/>
        </w:rPr>
        <w:t xml:space="preserve">New SI: Study on </w:t>
      </w:r>
      <w:r>
        <w:rPr>
          <w:color w:val="000000"/>
          <w:szCs w:val="22"/>
          <w:lang w:val="en-US"/>
        </w:rPr>
        <w:t xml:space="preserve">NR Network-controlled Repeaters, </w:t>
      </w:r>
      <w:r w:rsidRPr="000B0A21">
        <w:rPr>
          <w:color w:val="000000"/>
          <w:szCs w:val="22"/>
          <w:lang w:val="en-US"/>
        </w:rPr>
        <w:t>ZTE Corporation</w:t>
      </w:r>
    </w:p>
    <w:p w14:paraId="02CF8EFE" w14:textId="08510CCE" w:rsidR="00090F34" w:rsidRPr="00CB0806" w:rsidRDefault="00A55243" w:rsidP="00BB645A">
      <w:pPr>
        <w:widowControl w:val="0"/>
        <w:numPr>
          <w:ilvl w:val="0"/>
          <w:numId w:val="6"/>
        </w:numPr>
        <w:overflowPunct/>
        <w:autoSpaceDE/>
        <w:autoSpaceDN/>
        <w:adjustRightInd/>
        <w:spacing w:before="120"/>
        <w:jc w:val="both"/>
        <w:textAlignment w:val="auto"/>
        <w:rPr>
          <w:color w:val="000000"/>
          <w:szCs w:val="22"/>
          <w:lang w:val="en-US"/>
        </w:rPr>
      </w:pPr>
      <w:r w:rsidRPr="00CB0806">
        <w:rPr>
          <w:color w:val="000000"/>
          <w:szCs w:val="22"/>
          <w:lang w:val="en-US"/>
        </w:rPr>
        <w:t>3GPP TS 38.211</w:t>
      </w:r>
      <w:r w:rsidR="00F94610" w:rsidRPr="00F94610">
        <w:t xml:space="preserve"> </w:t>
      </w:r>
      <w:r w:rsidR="00F94610" w:rsidRPr="00F94610">
        <w:rPr>
          <w:color w:val="000000"/>
          <w:szCs w:val="22"/>
          <w:lang w:val="en-US"/>
        </w:rPr>
        <w:t>V16.6.0 (2021-06</w:t>
      </w:r>
      <w:r w:rsidR="00F94610">
        <w:rPr>
          <w:color w:val="000000"/>
          <w:szCs w:val="22"/>
          <w:lang w:val="en-US"/>
        </w:rPr>
        <w:t>)</w:t>
      </w:r>
    </w:p>
    <w:sectPr w:rsidR="00090F34" w:rsidRPr="00CB0806" w:rsidSect="00115D3B">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FE5AF" w14:textId="77777777" w:rsidR="0007195F" w:rsidRDefault="0007195F">
      <w:r>
        <w:separator/>
      </w:r>
    </w:p>
  </w:endnote>
  <w:endnote w:type="continuationSeparator" w:id="0">
    <w:p w14:paraId="080A82F8" w14:textId="77777777" w:rsidR="0007195F" w:rsidRDefault="0007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FA1F6" w14:textId="77777777" w:rsidR="00B405D6" w:rsidRDefault="00B405D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6851257" w14:textId="77777777" w:rsidR="00B405D6" w:rsidRDefault="00B405D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DB4E8" w14:textId="1B0C3F53" w:rsidR="00B405D6" w:rsidRPr="00270202" w:rsidRDefault="00B405D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90B87">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90B87">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BC8C1" w14:textId="77777777" w:rsidR="0007195F" w:rsidRDefault="0007195F">
      <w:r>
        <w:separator/>
      </w:r>
    </w:p>
  </w:footnote>
  <w:footnote w:type="continuationSeparator" w:id="0">
    <w:p w14:paraId="407A8A34" w14:textId="77777777" w:rsidR="0007195F" w:rsidRDefault="00071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213A" w14:textId="77777777" w:rsidR="00B405D6" w:rsidRDefault="00B405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2EDE701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2BA6460B"/>
    <w:multiLevelType w:val="hybridMultilevel"/>
    <w:tmpl w:val="D390F042"/>
    <w:lvl w:ilvl="0" w:tplc="5C6C2CFC">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7D37AA"/>
    <w:multiLevelType w:val="multilevel"/>
    <w:tmpl w:val="54BE5C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1E13C87"/>
    <w:multiLevelType w:val="hybridMultilevel"/>
    <w:tmpl w:val="F608495C"/>
    <w:lvl w:ilvl="0" w:tplc="F046441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5C3D28"/>
    <w:multiLevelType w:val="multilevel"/>
    <w:tmpl w:val="EC760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F47697"/>
    <w:multiLevelType w:val="hybridMultilevel"/>
    <w:tmpl w:val="99340992"/>
    <w:lvl w:ilvl="0" w:tplc="7704477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04147"/>
    <w:multiLevelType w:val="hybridMultilevel"/>
    <w:tmpl w:val="9C88B8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4C7E2B"/>
    <w:multiLevelType w:val="hybridMultilevel"/>
    <w:tmpl w:val="336AE2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CD2C91"/>
    <w:multiLevelType w:val="hybridMultilevel"/>
    <w:tmpl w:val="D5989FFE"/>
    <w:lvl w:ilvl="0" w:tplc="487ADE30">
      <w:start w:val="1"/>
      <w:numFmt w:val="bullet"/>
      <w:lvlText w:val=""/>
      <w:lvlJc w:val="left"/>
      <w:pPr>
        <w:tabs>
          <w:tab w:val="num" w:pos="360"/>
        </w:tabs>
        <w:ind w:left="360" w:hanging="360"/>
      </w:pPr>
      <w:rPr>
        <w:rFonts w:ascii="Wingdings" w:hAnsi="Wingdings" w:hint="default"/>
      </w:rPr>
    </w:lvl>
    <w:lvl w:ilvl="1" w:tplc="6CFC6A4A">
      <w:numFmt w:val="bullet"/>
      <w:lvlText w:val="●"/>
      <w:lvlJc w:val="left"/>
      <w:pPr>
        <w:tabs>
          <w:tab w:val="num" w:pos="1080"/>
        </w:tabs>
        <w:ind w:left="1080" w:hanging="360"/>
      </w:pPr>
      <w:rPr>
        <w:rFonts w:ascii="Calibri" w:hAnsi="Calibri" w:hint="default"/>
      </w:rPr>
    </w:lvl>
    <w:lvl w:ilvl="2" w:tplc="F10E2FCE" w:tentative="1">
      <w:start w:val="1"/>
      <w:numFmt w:val="bullet"/>
      <w:lvlText w:val=""/>
      <w:lvlJc w:val="left"/>
      <w:pPr>
        <w:tabs>
          <w:tab w:val="num" w:pos="1800"/>
        </w:tabs>
        <w:ind w:left="1800" w:hanging="360"/>
      </w:pPr>
      <w:rPr>
        <w:rFonts w:ascii="Wingdings" w:hAnsi="Wingdings" w:hint="default"/>
      </w:rPr>
    </w:lvl>
    <w:lvl w:ilvl="3" w:tplc="3E48AF1C" w:tentative="1">
      <w:start w:val="1"/>
      <w:numFmt w:val="bullet"/>
      <w:lvlText w:val=""/>
      <w:lvlJc w:val="left"/>
      <w:pPr>
        <w:tabs>
          <w:tab w:val="num" w:pos="2520"/>
        </w:tabs>
        <w:ind w:left="2520" w:hanging="360"/>
      </w:pPr>
      <w:rPr>
        <w:rFonts w:ascii="Wingdings" w:hAnsi="Wingdings" w:hint="default"/>
      </w:rPr>
    </w:lvl>
    <w:lvl w:ilvl="4" w:tplc="75CEBC70" w:tentative="1">
      <w:start w:val="1"/>
      <w:numFmt w:val="bullet"/>
      <w:lvlText w:val=""/>
      <w:lvlJc w:val="left"/>
      <w:pPr>
        <w:tabs>
          <w:tab w:val="num" w:pos="3240"/>
        </w:tabs>
        <w:ind w:left="3240" w:hanging="360"/>
      </w:pPr>
      <w:rPr>
        <w:rFonts w:ascii="Wingdings" w:hAnsi="Wingdings" w:hint="default"/>
      </w:rPr>
    </w:lvl>
    <w:lvl w:ilvl="5" w:tplc="A99EB3E0" w:tentative="1">
      <w:start w:val="1"/>
      <w:numFmt w:val="bullet"/>
      <w:lvlText w:val=""/>
      <w:lvlJc w:val="left"/>
      <w:pPr>
        <w:tabs>
          <w:tab w:val="num" w:pos="3960"/>
        </w:tabs>
        <w:ind w:left="3960" w:hanging="360"/>
      </w:pPr>
      <w:rPr>
        <w:rFonts w:ascii="Wingdings" w:hAnsi="Wingdings" w:hint="default"/>
      </w:rPr>
    </w:lvl>
    <w:lvl w:ilvl="6" w:tplc="0D18AE24" w:tentative="1">
      <w:start w:val="1"/>
      <w:numFmt w:val="bullet"/>
      <w:lvlText w:val=""/>
      <w:lvlJc w:val="left"/>
      <w:pPr>
        <w:tabs>
          <w:tab w:val="num" w:pos="4680"/>
        </w:tabs>
        <w:ind w:left="4680" w:hanging="360"/>
      </w:pPr>
      <w:rPr>
        <w:rFonts w:ascii="Wingdings" w:hAnsi="Wingdings" w:hint="default"/>
      </w:rPr>
    </w:lvl>
    <w:lvl w:ilvl="7" w:tplc="3C747C9C" w:tentative="1">
      <w:start w:val="1"/>
      <w:numFmt w:val="bullet"/>
      <w:lvlText w:val=""/>
      <w:lvlJc w:val="left"/>
      <w:pPr>
        <w:tabs>
          <w:tab w:val="num" w:pos="5400"/>
        </w:tabs>
        <w:ind w:left="5400" w:hanging="360"/>
      </w:pPr>
      <w:rPr>
        <w:rFonts w:ascii="Wingdings" w:hAnsi="Wingdings" w:hint="default"/>
      </w:rPr>
    </w:lvl>
    <w:lvl w:ilvl="8" w:tplc="D66685D0"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186A64"/>
    <w:multiLevelType w:val="hybridMultilevel"/>
    <w:tmpl w:val="8DE86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CF4C31"/>
    <w:multiLevelType w:val="multilevel"/>
    <w:tmpl w:val="523C2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1224E26"/>
    <w:multiLevelType w:val="hybridMultilevel"/>
    <w:tmpl w:val="7BF6F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CE016C"/>
    <w:multiLevelType w:val="multilevel"/>
    <w:tmpl w:val="4CC0CAF8"/>
    <w:lvl w:ilvl="0">
      <w:start w:val="1"/>
      <w:numFmt w:val="decimal"/>
      <w:lvlText w:val="%1"/>
      <w:lvlJc w:val="left"/>
      <w:pPr>
        <w:ind w:left="425" w:hanging="425"/>
      </w:pPr>
      <w:rPr>
        <w:rFonts w:eastAsia="黑体" w:hint="eastAsia"/>
      </w:rPr>
    </w:lvl>
    <w:lvl w:ilvl="1">
      <w:start w:val="1"/>
      <w:numFmt w:val="decimal"/>
      <w:isLgl/>
      <w:lvlText w:val="%1.%2"/>
      <w:lvlJc w:val="left"/>
      <w:pPr>
        <w:ind w:left="567" w:hanging="567"/>
      </w:pPr>
      <w:rPr>
        <w:rFonts w:ascii="Times New Roman" w:hAnsi="Times New Roman" w:hint="default"/>
      </w:rPr>
    </w:lvl>
    <w:lvl w:ilvl="2">
      <w:start w:val="1"/>
      <w:numFmt w:val="decimal"/>
      <w:isLgl/>
      <w:lvlText w:val="%1.%2.%3"/>
      <w:lvlJc w:val="left"/>
      <w:pPr>
        <w:ind w:left="1418" w:hanging="567"/>
      </w:pPr>
      <w:rPr>
        <w:rFonts w:ascii="Times New Roman" w:hAnsi="Times New Roman"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15:restartNumberingAfterBreak="0">
    <w:nsid w:val="53906FC0"/>
    <w:multiLevelType w:val="hybridMultilevel"/>
    <w:tmpl w:val="DBC83ADC"/>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B03313C"/>
    <w:multiLevelType w:val="multilevel"/>
    <w:tmpl w:val="C21065B0"/>
    <w:numStyleLink w:val="3GPPListofBullets"/>
  </w:abstractNum>
  <w:abstractNum w:abstractNumId="43" w15:restartNumberingAfterBreak="0">
    <w:nsid w:val="72D76ED7"/>
    <w:multiLevelType w:val="hybridMultilevel"/>
    <w:tmpl w:val="039A7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A21EE3"/>
    <w:multiLevelType w:val="hybridMultilevel"/>
    <w:tmpl w:val="271237EC"/>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6CAC5E30">
      <w:numFmt w:val="bullet"/>
      <w:lvlText w:val="-"/>
      <w:lvlJc w:val="left"/>
      <w:pPr>
        <w:ind w:left="1460" w:hanging="420"/>
      </w:pPr>
      <w:rPr>
        <w:rFonts w:ascii="Times New Roman" w:eastAsia="宋体" w:hAnsi="Times New Roman" w:cs="Times New Roman"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5" w15:restartNumberingAfterBreak="0">
    <w:nsid w:val="77024C25"/>
    <w:multiLevelType w:val="multilevel"/>
    <w:tmpl w:val="B958F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4"/>
  </w:num>
  <w:num w:numId="4">
    <w:abstractNumId w:val="15"/>
  </w:num>
  <w:num w:numId="5">
    <w:abstractNumId w:val="42"/>
  </w:num>
  <w:num w:numId="6">
    <w:abstractNumId w:val="7"/>
  </w:num>
  <w:num w:numId="7">
    <w:abstractNumId w:val="12"/>
  </w:num>
  <w:num w:numId="8">
    <w:abstractNumId w:val="3"/>
  </w:num>
  <w:num w:numId="9">
    <w:abstractNumId w:val="26"/>
  </w:num>
  <w:num w:numId="10">
    <w:abstractNumId w:val="43"/>
  </w:num>
  <w:num w:numId="11">
    <w:abstractNumId w:val="28"/>
  </w:num>
  <w:num w:numId="12">
    <w:abstractNumId w:val="41"/>
  </w:num>
  <w:num w:numId="13">
    <w:abstractNumId w:val="30"/>
  </w:num>
  <w:num w:numId="14">
    <w:abstractNumId w:val="19"/>
  </w:num>
  <w:num w:numId="15">
    <w:abstractNumId w:val="31"/>
  </w:num>
  <w:num w:numId="16">
    <w:abstractNumId w:val="13"/>
  </w:num>
  <w:num w:numId="17">
    <w:abstractNumId w:val="45"/>
  </w:num>
  <w:num w:numId="18">
    <w:abstractNumId w:val="18"/>
  </w:num>
  <w:num w:numId="19">
    <w:abstractNumId w:val="32"/>
  </w:num>
  <w:num w:numId="20">
    <w:abstractNumId w:val="24"/>
  </w:num>
  <w:num w:numId="21">
    <w:abstractNumId w:val="27"/>
  </w:num>
  <w:num w:numId="22">
    <w:abstractNumId w:val="46"/>
  </w:num>
  <w:num w:numId="23">
    <w:abstractNumId w:val="20"/>
  </w:num>
  <w:num w:numId="24">
    <w:abstractNumId w:val="44"/>
  </w:num>
  <w:num w:numId="25">
    <w:abstractNumId w:val="33"/>
  </w:num>
  <w:num w:numId="26">
    <w:abstractNumId w:val="22"/>
  </w:num>
  <w:num w:numId="27">
    <w:abstractNumId w:val="29"/>
  </w:num>
  <w:num w:numId="28">
    <w:abstractNumId w:val="38"/>
  </w:num>
  <w:num w:numId="29">
    <w:abstractNumId w:val="39"/>
  </w:num>
  <w:num w:numId="30">
    <w:abstractNumId w:val="9"/>
  </w:num>
  <w:num w:numId="31">
    <w:abstractNumId w:val="8"/>
  </w:num>
  <w:num w:numId="32">
    <w:abstractNumId w:val="36"/>
  </w:num>
  <w:num w:numId="33">
    <w:abstractNumId w:val="23"/>
  </w:num>
  <w:num w:numId="34">
    <w:abstractNumId w:val="10"/>
  </w:num>
  <w:num w:numId="35">
    <w:abstractNumId w:val="16"/>
  </w:num>
  <w:num w:numId="36">
    <w:abstractNumId w:val="34"/>
  </w:num>
  <w:num w:numId="37">
    <w:abstractNumId w:val="4"/>
  </w:num>
  <w:num w:numId="38">
    <w:abstractNumId w:val="35"/>
  </w:num>
  <w:num w:numId="39">
    <w:abstractNumId w:val="17"/>
  </w:num>
  <w:num w:numId="40">
    <w:abstractNumId w:val="5"/>
  </w:num>
  <w:num w:numId="41">
    <w:abstractNumId w:val="25"/>
  </w:num>
  <w:num w:numId="42">
    <w:abstractNumId w:val="48"/>
  </w:num>
  <w:num w:numId="43">
    <w:abstractNumId w:val="47"/>
  </w:num>
  <w:num w:numId="44">
    <w:abstractNumId w:val="40"/>
  </w:num>
  <w:num w:numId="45">
    <w:abstractNumId w:val="6"/>
  </w:num>
  <w:num w:numId="46">
    <w:abstractNumId w:val="1"/>
  </w:num>
  <w:num w:numId="47">
    <w:abstractNumId w:val="21"/>
  </w:num>
  <w:num w:numId="48">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06E"/>
    <w:rsid w:val="0000112E"/>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37"/>
    <w:rsid w:val="000045D4"/>
    <w:rsid w:val="00004885"/>
    <w:rsid w:val="00004CD0"/>
    <w:rsid w:val="00004D8C"/>
    <w:rsid w:val="00004DCB"/>
    <w:rsid w:val="00004DD7"/>
    <w:rsid w:val="00005173"/>
    <w:rsid w:val="000051C9"/>
    <w:rsid w:val="000051F0"/>
    <w:rsid w:val="00005327"/>
    <w:rsid w:val="0000553B"/>
    <w:rsid w:val="0000675B"/>
    <w:rsid w:val="00006780"/>
    <w:rsid w:val="00006BD4"/>
    <w:rsid w:val="00006C7A"/>
    <w:rsid w:val="000072BD"/>
    <w:rsid w:val="0000792C"/>
    <w:rsid w:val="00007964"/>
    <w:rsid w:val="00007CEF"/>
    <w:rsid w:val="00007CF1"/>
    <w:rsid w:val="000101EF"/>
    <w:rsid w:val="0001075C"/>
    <w:rsid w:val="00010E97"/>
    <w:rsid w:val="00010FD1"/>
    <w:rsid w:val="00011703"/>
    <w:rsid w:val="00011897"/>
    <w:rsid w:val="00011F10"/>
    <w:rsid w:val="00012057"/>
    <w:rsid w:val="000120C5"/>
    <w:rsid w:val="000121B7"/>
    <w:rsid w:val="000124D1"/>
    <w:rsid w:val="00012D38"/>
    <w:rsid w:val="00012D90"/>
    <w:rsid w:val="000130FE"/>
    <w:rsid w:val="0001321B"/>
    <w:rsid w:val="000132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66A"/>
    <w:rsid w:val="00016862"/>
    <w:rsid w:val="00016A20"/>
    <w:rsid w:val="00016CA3"/>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C29"/>
    <w:rsid w:val="00023D03"/>
    <w:rsid w:val="00024004"/>
    <w:rsid w:val="000247D7"/>
    <w:rsid w:val="00024E37"/>
    <w:rsid w:val="00024E57"/>
    <w:rsid w:val="0002506A"/>
    <w:rsid w:val="00025281"/>
    <w:rsid w:val="000254DB"/>
    <w:rsid w:val="000255A1"/>
    <w:rsid w:val="000255B2"/>
    <w:rsid w:val="000258DD"/>
    <w:rsid w:val="0002591B"/>
    <w:rsid w:val="00025AFC"/>
    <w:rsid w:val="00025F82"/>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E5C"/>
    <w:rsid w:val="00033E9A"/>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DAF"/>
    <w:rsid w:val="00036FA7"/>
    <w:rsid w:val="0003712B"/>
    <w:rsid w:val="000371DA"/>
    <w:rsid w:val="00037205"/>
    <w:rsid w:val="000372FA"/>
    <w:rsid w:val="000377E3"/>
    <w:rsid w:val="00037910"/>
    <w:rsid w:val="00037A21"/>
    <w:rsid w:val="00037BEC"/>
    <w:rsid w:val="00037DDF"/>
    <w:rsid w:val="0004013B"/>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20"/>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7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B0"/>
    <w:rsid w:val="00055510"/>
    <w:rsid w:val="0005553B"/>
    <w:rsid w:val="00055873"/>
    <w:rsid w:val="00055B8E"/>
    <w:rsid w:val="00055FA9"/>
    <w:rsid w:val="0005602E"/>
    <w:rsid w:val="00056057"/>
    <w:rsid w:val="000561F0"/>
    <w:rsid w:val="000564D9"/>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0FE3"/>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95F"/>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53"/>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CED"/>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1E"/>
    <w:rsid w:val="000C00A9"/>
    <w:rsid w:val="000C0198"/>
    <w:rsid w:val="000C133A"/>
    <w:rsid w:val="000C1DBD"/>
    <w:rsid w:val="000C1F69"/>
    <w:rsid w:val="000C202F"/>
    <w:rsid w:val="000C23C3"/>
    <w:rsid w:val="000C2598"/>
    <w:rsid w:val="000C275A"/>
    <w:rsid w:val="000C2A25"/>
    <w:rsid w:val="000C2CA1"/>
    <w:rsid w:val="000C2DE1"/>
    <w:rsid w:val="000C2FDD"/>
    <w:rsid w:val="000C3321"/>
    <w:rsid w:val="000C393F"/>
    <w:rsid w:val="000C3987"/>
    <w:rsid w:val="000C3F16"/>
    <w:rsid w:val="000C4367"/>
    <w:rsid w:val="000C481C"/>
    <w:rsid w:val="000C4C15"/>
    <w:rsid w:val="000C4C76"/>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A88"/>
    <w:rsid w:val="000E3F84"/>
    <w:rsid w:val="000E3F8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14"/>
    <w:rsid w:val="000F24C7"/>
    <w:rsid w:val="000F2965"/>
    <w:rsid w:val="000F2F54"/>
    <w:rsid w:val="000F3353"/>
    <w:rsid w:val="000F34C7"/>
    <w:rsid w:val="000F34DF"/>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2E"/>
    <w:rsid w:val="000F5F35"/>
    <w:rsid w:val="000F61C4"/>
    <w:rsid w:val="000F6385"/>
    <w:rsid w:val="000F6563"/>
    <w:rsid w:val="000F6571"/>
    <w:rsid w:val="000F6646"/>
    <w:rsid w:val="000F6881"/>
    <w:rsid w:val="000F6AD7"/>
    <w:rsid w:val="000F6C32"/>
    <w:rsid w:val="000F6D91"/>
    <w:rsid w:val="000F737B"/>
    <w:rsid w:val="000F73A7"/>
    <w:rsid w:val="000F765E"/>
    <w:rsid w:val="000F77C9"/>
    <w:rsid w:val="00100097"/>
    <w:rsid w:val="001000E9"/>
    <w:rsid w:val="00100169"/>
    <w:rsid w:val="0010067A"/>
    <w:rsid w:val="00101240"/>
    <w:rsid w:val="00101489"/>
    <w:rsid w:val="00101513"/>
    <w:rsid w:val="001019D6"/>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BA0"/>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1BAD"/>
    <w:rsid w:val="00111FED"/>
    <w:rsid w:val="0011244E"/>
    <w:rsid w:val="001129D9"/>
    <w:rsid w:val="00112B8F"/>
    <w:rsid w:val="00112B98"/>
    <w:rsid w:val="00112D41"/>
    <w:rsid w:val="00112F49"/>
    <w:rsid w:val="00112F6F"/>
    <w:rsid w:val="00112FDA"/>
    <w:rsid w:val="00113030"/>
    <w:rsid w:val="001134DA"/>
    <w:rsid w:val="001135C0"/>
    <w:rsid w:val="0011372B"/>
    <w:rsid w:val="00113D8F"/>
    <w:rsid w:val="00113F80"/>
    <w:rsid w:val="001140FA"/>
    <w:rsid w:val="001141CF"/>
    <w:rsid w:val="001141F2"/>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4AC"/>
    <w:rsid w:val="0012759E"/>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3EC"/>
    <w:rsid w:val="001344D4"/>
    <w:rsid w:val="001345D5"/>
    <w:rsid w:val="00134672"/>
    <w:rsid w:val="00134B09"/>
    <w:rsid w:val="00134DAC"/>
    <w:rsid w:val="00134E76"/>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DFA"/>
    <w:rsid w:val="00162EB1"/>
    <w:rsid w:val="00162F38"/>
    <w:rsid w:val="00162F82"/>
    <w:rsid w:val="001630E4"/>
    <w:rsid w:val="001631BA"/>
    <w:rsid w:val="001637F6"/>
    <w:rsid w:val="00163896"/>
    <w:rsid w:val="00163971"/>
    <w:rsid w:val="001639BC"/>
    <w:rsid w:val="00163AFC"/>
    <w:rsid w:val="001643CA"/>
    <w:rsid w:val="00164646"/>
    <w:rsid w:val="001647FA"/>
    <w:rsid w:val="00164802"/>
    <w:rsid w:val="001649D4"/>
    <w:rsid w:val="00164EAD"/>
    <w:rsid w:val="00165137"/>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60"/>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06"/>
    <w:rsid w:val="00177EBD"/>
    <w:rsid w:val="00180054"/>
    <w:rsid w:val="001800DB"/>
    <w:rsid w:val="00180149"/>
    <w:rsid w:val="0018016C"/>
    <w:rsid w:val="00180C89"/>
    <w:rsid w:val="00180E60"/>
    <w:rsid w:val="00181081"/>
    <w:rsid w:val="001817BA"/>
    <w:rsid w:val="00181B3A"/>
    <w:rsid w:val="00181E15"/>
    <w:rsid w:val="001820B2"/>
    <w:rsid w:val="001821E9"/>
    <w:rsid w:val="0018227D"/>
    <w:rsid w:val="00182608"/>
    <w:rsid w:val="00182B62"/>
    <w:rsid w:val="00182CBE"/>
    <w:rsid w:val="00182E75"/>
    <w:rsid w:val="001831E9"/>
    <w:rsid w:val="00183374"/>
    <w:rsid w:val="001836DF"/>
    <w:rsid w:val="00183AF8"/>
    <w:rsid w:val="00183B24"/>
    <w:rsid w:val="00183CC6"/>
    <w:rsid w:val="00183D8A"/>
    <w:rsid w:val="00183DBB"/>
    <w:rsid w:val="00183E8B"/>
    <w:rsid w:val="00183F11"/>
    <w:rsid w:val="001840F5"/>
    <w:rsid w:val="0018468A"/>
    <w:rsid w:val="00184A57"/>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1087"/>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617B"/>
    <w:rsid w:val="001A61A0"/>
    <w:rsid w:val="001A6255"/>
    <w:rsid w:val="001A628F"/>
    <w:rsid w:val="001A67D9"/>
    <w:rsid w:val="001A6AFE"/>
    <w:rsid w:val="001A6CE4"/>
    <w:rsid w:val="001A6F17"/>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45CE"/>
    <w:rsid w:val="001B4A66"/>
    <w:rsid w:val="001B4BDC"/>
    <w:rsid w:val="001B5332"/>
    <w:rsid w:val="001B53B3"/>
    <w:rsid w:val="001B54E9"/>
    <w:rsid w:val="001B57DF"/>
    <w:rsid w:val="001B5F67"/>
    <w:rsid w:val="001B6488"/>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764"/>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53B"/>
    <w:rsid w:val="001C57C6"/>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2E"/>
    <w:rsid w:val="001D0578"/>
    <w:rsid w:val="001D0593"/>
    <w:rsid w:val="001D05BC"/>
    <w:rsid w:val="001D0C19"/>
    <w:rsid w:val="001D1258"/>
    <w:rsid w:val="001D13B0"/>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44"/>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CFD"/>
    <w:rsid w:val="001F4443"/>
    <w:rsid w:val="001F4570"/>
    <w:rsid w:val="001F45E8"/>
    <w:rsid w:val="001F4AE1"/>
    <w:rsid w:val="001F4E57"/>
    <w:rsid w:val="001F50A6"/>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1E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B"/>
    <w:rsid w:val="002204ED"/>
    <w:rsid w:val="0022054F"/>
    <w:rsid w:val="0022065D"/>
    <w:rsid w:val="00220697"/>
    <w:rsid w:val="0022088E"/>
    <w:rsid w:val="00220A14"/>
    <w:rsid w:val="00220E92"/>
    <w:rsid w:val="002211DD"/>
    <w:rsid w:val="0022135D"/>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4E0F"/>
    <w:rsid w:val="00225DB5"/>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88C"/>
    <w:rsid w:val="00233B04"/>
    <w:rsid w:val="00233B71"/>
    <w:rsid w:val="00233BAD"/>
    <w:rsid w:val="00233EAE"/>
    <w:rsid w:val="00233EBA"/>
    <w:rsid w:val="002342A6"/>
    <w:rsid w:val="002344C8"/>
    <w:rsid w:val="0023464A"/>
    <w:rsid w:val="002346FA"/>
    <w:rsid w:val="002349C5"/>
    <w:rsid w:val="0023529A"/>
    <w:rsid w:val="00235581"/>
    <w:rsid w:val="002355BE"/>
    <w:rsid w:val="00235698"/>
    <w:rsid w:val="00235724"/>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D89"/>
    <w:rsid w:val="00240F76"/>
    <w:rsid w:val="0024103F"/>
    <w:rsid w:val="0024104D"/>
    <w:rsid w:val="00241210"/>
    <w:rsid w:val="00241576"/>
    <w:rsid w:val="00241702"/>
    <w:rsid w:val="0024171F"/>
    <w:rsid w:val="00241737"/>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795"/>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58"/>
    <w:rsid w:val="002934E5"/>
    <w:rsid w:val="00293504"/>
    <w:rsid w:val="00293EE2"/>
    <w:rsid w:val="002943ED"/>
    <w:rsid w:val="0029440E"/>
    <w:rsid w:val="002944CA"/>
    <w:rsid w:val="002945EB"/>
    <w:rsid w:val="00294722"/>
    <w:rsid w:val="00294AB1"/>
    <w:rsid w:val="00294B82"/>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4C2"/>
    <w:rsid w:val="002C0818"/>
    <w:rsid w:val="002C08D3"/>
    <w:rsid w:val="002C0D09"/>
    <w:rsid w:val="002C0DD0"/>
    <w:rsid w:val="002C0E0A"/>
    <w:rsid w:val="002C1471"/>
    <w:rsid w:val="002C14EC"/>
    <w:rsid w:val="002C1549"/>
    <w:rsid w:val="002C19C6"/>
    <w:rsid w:val="002C1C99"/>
    <w:rsid w:val="002C1C9E"/>
    <w:rsid w:val="002C1DF1"/>
    <w:rsid w:val="002C203A"/>
    <w:rsid w:val="002C218C"/>
    <w:rsid w:val="002C23E6"/>
    <w:rsid w:val="002C2647"/>
    <w:rsid w:val="002C27C7"/>
    <w:rsid w:val="002C2AED"/>
    <w:rsid w:val="002C2BAA"/>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988"/>
    <w:rsid w:val="002C5A47"/>
    <w:rsid w:val="002C5A6B"/>
    <w:rsid w:val="002C5CB7"/>
    <w:rsid w:val="002C6165"/>
    <w:rsid w:val="002C61A7"/>
    <w:rsid w:val="002C61E0"/>
    <w:rsid w:val="002C6831"/>
    <w:rsid w:val="002C6CF5"/>
    <w:rsid w:val="002C6FB7"/>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2F7"/>
    <w:rsid w:val="002D3822"/>
    <w:rsid w:val="002D3848"/>
    <w:rsid w:val="002D3968"/>
    <w:rsid w:val="002D41BF"/>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300"/>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CC3"/>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63F"/>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4A"/>
    <w:rsid w:val="003068F4"/>
    <w:rsid w:val="00306C20"/>
    <w:rsid w:val="00307B27"/>
    <w:rsid w:val="00307BD1"/>
    <w:rsid w:val="00307C5E"/>
    <w:rsid w:val="00307D05"/>
    <w:rsid w:val="00307F28"/>
    <w:rsid w:val="003101DC"/>
    <w:rsid w:val="00310339"/>
    <w:rsid w:val="0031035A"/>
    <w:rsid w:val="00310384"/>
    <w:rsid w:val="003106EF"/>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585"/>
    <w:rsid w:val="00320B1B"/>
    <w:rsid w:val="00320B34"/>
    <w:rsid w:val="0032124A"/>
    <w:rsid w:val="0032172E"/>
    <w:rsid w:val="00321822"/>
    <w:rsid w:val="003218E7"/>
    <w:rsid w:val="00321B02"/>
    <w:rsid w:val="00321D6E"/>
    <w:rsid w:val="003222E4"/>
    <w:rsid w:val="00322352"/>
    <w:rsid w:val="00322545"/>
    <w:rsid w:val="00322647"/>
    <w:rsid w:val="00322751"/>
    <w:rsid w:val="00322A07"/>
    <w:rsid w:val="00322A6A"/>
    <w:rsid w:val="00322BC3"/>
    <w:rsid w:val="00322E3B"/>
    <w:rsid w:val="0032313E"/>
    <w:rsid w:val="0032336C"/>
    <w:rsid w:val="0032347B"/>
    <w:rsid w:val="003234EF"/>
    <w:rsid w:val="00323E5A"/>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8D1"/>
    <w:rsid w:val="00341BE1"/>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5339"/>
    <w:rsid w:val="0034668E"/>
    <w:rsid w:val="00346D3D"/>
    <w:rsid w:val="00346D53"/>
    <w:rsid w:val="003471DC"/>
    <w:rsid w:val="00347265"/>
    <w:rsid w:val="0034745C"/>
    <w:rsid w:val="00347879"/>
    <w:rsid w:val="00347B9B"/>
    <w:rsid w:val="00347F2E"/>
    <w:rsid w:val="0035025F"/>
    <w:rsid w:val="003503E5"/>
    <w:rsid w:val="003503F4"/>
    <w:rsid w:val="0035041A"/>
    <w:rsid w:val="0035053E"/>
    <w:rsid w:val="003505AD"/>
    <w:rsid w:val="00350631"/>
    <w:rsid w:val="00350D1D"/>
    <w:rsid w:val="00350EFC"/>
    <w:rsid w:val="00350FE6"/>
    <w:rsid w:val="0035162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4952"/>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80"/>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631"/>
    <w:rsid w:val="003848D9"/>
    <w:rsid w:val="00384E0C"/>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58D"/>
    <w:rsid w:val="003926BE"/>
    <w:rsid w:val="00392DB8"/>
    <w:rsid w:val="00393058"/>
    <w:rsid w:val="003933E7"/>
    <w:rsid w:val="00393651"/>
    <w:rsid w:val="00393B78"/>
    <w:rsid w:val="00393ECB"/>
    <w:rsid w:val="00393FB1"/>
    <w:rsid w:val="00394074"/>
    <w:rsid w:val="003945D5"/>
    <w:rsid w:val="00394775"/>
    <w:rsid w:val="00394B44"/>
    <w:rsid w:val="00394C79"/>
    <w:rsid w:val="0039502C"/>
    <w:rsid w:val="003950DF"/>
    <w:rsid w:val="00395386"/>
    <w:rsid w:val="003956CC"/>
    <w:rsid w:val="003956FE"/>
    <w:rsid w:val="0039598F"/>
    <w:rsid w:val="003960D5"/>
    <w:rsid w:val="0039610F"/>
    <w:rsid w:val="003965F6"/>
    <w:rsid w:val="0039665F"/>
    <w:rsid w:val="00396FFE"/>
    <w:rsid w:val="00397682"/>
    <w:rsid w:val="003977A3"/>
    <w:rsid w:val="003978B8"/>
    <w:rsid w:val="00397A51"/>
    <w:rsid w:val="00397B96"/>
    <w:rsid w:val="00397C89"/>
    <w:rsid w:val="00397F16"/>
    <w:rsid w:val="003A0091"/>
    <w:rsid w:val="003A0311"/>
    <w:rsid w:val="003A0322"/>
    <w:rsid w:val="003A0736"/>
    <w:rsid w:val="003A0763"/>
    <w:rsid w:val="003A07F5"/>
    <w:rsid w:val="003A10BB"/>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B21"/>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479"/>
    <w:rsid w:val="003B7619"/>
    <w:rsid w:val="003B765B"/>
    <w:rsid w:val="003B76FE"/>
    <w:rsid w:val="003C002E"/>
    <w:rsid w:val="003C009A"/>
    <w:rsid w:val="003C014A"/>
    <w:rsid w:val="003C0324"/>
    <w:rsid w:val="003C0759"/>
    <w:rsid w:val="003C07D7"/>
    <w:rsid w:val="003C0985"/>
    <w:rsid w:val="003C0D37"/>
    <w:rsid w:val="003C0F27"/>
    <w:rsid w:val="003C134F"/>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6315"/>
    <w:rsid w:val="003C6448"/>
    <w:rsid w:val="003C6580"/>
    <w:rsid w:val="003C6AE8"/>
    <w:rsid w:val="003C6F93"/>
    <w:rsid w:val="003C6FA0"/>
    <w:rsid w:val="003C706A"/>
    <w:rsid w:val="003C7459"/>
    <w:rsid w:val="003C765D"/>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DD"/>
    <w:rsid w:val="003D680E"/>
    <w:rsid w:val="003D6AC0"/>
    <w:rsid w:val="003D6E13"/>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9AA"/>
    <w:rsid w:val="003E3A6B"/>
    <w:rsid w:val="003E3C5B"/>
    <w:rsid w:val="003E3D11"/>
    <w:rsid w:val="003E40C9"/>
    <w:rsid w:val="003E4CDB"/>
    <w:rsid w:val="003E4D9B"/>
    <w:rsid w:val="003E5249"/>
    <w:rsid w:val="003E52EB"/>
    <w:rsid w:val="003E5452"/>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0AF7"/>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8A5"/>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6FD0"/>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B4"/>
    <w:rsid w:val="004258D1"/>
    <w:rsid w:val="00425AA7"/>
    <w:rsid w:val="00425C97"/>
    <w:rsid w:val="00425E05"/>
    <w:rsid w:val="00425FFD"/>
    <w:rsid w:val="004262F8"/>
    <w:rsid w:val="00426442"/>
    <w:rsid w:val="0042654A"/>
    <w:rsid w:val="00426749"/>
    <w:rsid w:val="00426A93"/>
    <w:rsid w:val="00426DFA"/>
    <w:rsid w:val="004270BD"/>
    <w:rsid w:val="0042768D"/>
    <w:rsid w:val="004276E3"/>
    <w:rsid w:val="0042788F"/>
    <w:rsid w:val="004279ED"/>
    <w:rsid w:val="00427E67"/>
    <w:rsid w:val="00430178"/>
    <w:rsid w:val="0043043A"/>
    <w:rsid w:val="00430495"/>
    <w:rsid w:val="00430680"/>
    <w:rsid w:val="00430773"/>
    <w:rsid w:val="004308B6"/>
    <w:rsid w:val="0043096B"/>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321"/>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21"/>
    <w:rsid w:val="0044064F"/>
    <w:rsid w:val="004407A9"/>
    <w:rsid w:val="00440EA5"/>
    <w:rsid w:val="0044131C"/>
    <w:rsid w:val="0044142F"/>
    <w:rsid w:val="00441CCF"/>
    <w:rsid w:val="004425C2"/>
    <w:rsid w:val="00442824"/>
    <w:rsid w:val="0044282E"/>
    <w:rsid w:val="00442A1D"/>
    <w:rsid w:val="00442B11"/>
    <w:rsid w:val="00442FCF"/>
    <w:rsid w:val="00442FFB"/>
    <w:rsid w:val="004430FD"/>
    <w:rsid w:val="00443523"/>
    <w:rsid w:val="004436AE"/>
    <w:rsid w:val="00443791"/>
    <w:rsid w:val="004437EC"/>
    <w:rsid w:val="0044389A"/>
    <w:rsid w:val="00443DD2"/>
    <w:rsid w:val="00443F9A"/>
    <w:rsid w:val="004442A7"/>
    <w:rsid w:val="004443A4"/>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D61"/>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BA"/>
    <w:rsid w:val="0045787E"/>
    <w:rsid w:val="004578EF"/>
    <w:rsid w:val="00457C5E"/>
    <w:rsid w:val="00457CB7"/>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3DD3"/>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838"/>
    <w:rsid w:val="00467FA5"/>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648"/>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14"/>
    <w:rsid w:val="00491742"/>
    <w:rsid w:val="004918A0"/>
    <w:rsid w:val="00491B91"/>
    <w:rsid w:val="00491DA1"/>
    <w:rsid w:val="004924E5"/>
    <w:rsid w:val="00492619"/>
    <w:rsid w:val="004928D0"/>
    <w:rsid w:val="004931BF"/>
    <w:rsid w:val="0049349F"/>
    <w:rsid w:val="004935A4"/>
    <w:rsid w:val="0049387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5C"/>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5B0"/>
    <w:rsid w:val="004A5667"/>
    <w:rsid w:val="004A57FC"/>
    <w:rsid w:val="004A582A"/>
    <w:rsid w:val="004A60C1"/>
    <w:rsid w:val="004A62DB"/>
    <w:rsid w:val="004A645E"/>
    <w:rsid w:val="004A6AC0"/>
    <w:rsid w:val="004A705C"/>
    <w:rsid w:val="004A717D"/>
    <w:rsid w:val="004A7276"/>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458"/>
    <w:rsid w:val="004C0B5B"/>
    <w:rsid w:val="004C0F99"/>
    <w:rsid w:val="004C0FA3"/>
    <w:rsid w:val="004C102A"/>
    <w:rsid w:val="004C130D"/>
    <w:rsid w:val="004C1355"/>
    <w:rsid w:val="004C1430"/>
    <w:rsid w:val="004C1624"/>
    <w:rsid w:val="004C1991"/>
    <w:rsid w:val="004C1C66"/>
    <w:rsid w:val="004C1F08"/>
    <w:rsid w:val="004C1FDC"/>
    <w:rsid w:val="004C2118"/>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788"/>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B1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41A"/>
    <w:rsid w:val="004D643A"/>
    <w:rsid w:val="004D64C3"/>
    <w:rsid w:val="004D67F5"/>
    <w:rsid w:val="004D68C0"/>
    <w:rsid w:val="004D701C"/>
    <w:rsid w:val="004D710C"/>
    <w:rsid w:val="004D7307"/>
    <w:rsid w:val="004D7448"/>
    <w:rsid w:val="004D74B9"/>
    <w:rsid w:val="004D76D2"/>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240"/>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6158"/>
    <w:rsid w:val="004E6184"/>
    <w:rsid w:val="004E6368"/>
    <w:rsid w:val="004E63C9"/>
    <w:rsid w:val="004E6982"/>
    <w:rsid w:val="004E6993"/>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13F"/>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D0F"/>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876"/>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455"/>
    <w:rsid w:val="00514678"/>
    <w:rsid w:val="005147E7"/>
    <w:rsid w:val="00514882"/>
    <w:rsid w:val="005149A2"/>
    <w:rsid w:val="00514CEE"/>
    <w:rsid w:val="00514DCF"/>
    <w:rsid w:val="00514E8A"/>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16A"/>
    <w:rsid w:val="0052140B"/>
    <w:rsid w:val="00521490"/>
    <w:rsid w:val="00521A57"/>
    <w:rsid w:val="00521D65"/>
    <w:rsid w:val="00521DB1"/>
    <w:rsid w:val="0052217F"/>
    <w:rsid w:val="005221A4"/>
    <w:rsid w:val="005225D6"/>
    <w:rsid w:val="00522BEC"/>
    <w:rsid w:val="00522D06"/>
    <w:rsid w:val="00523366"/>
    <w:rsid w:val="005238E8"/>
    <w:rsid w:val="00523E18"/>
    <w:rsid w:val="00523F32"/>
    <w:rsid w:val="005241DC"/>
    <w:rsid w:val="0052422C"/>
    <w:rsid w:val="00524305"/>
    <w:rsid w:val="005244D5"/>
    <w:rsid w:val="00524545"/>
    <w:rsid w:val="005248C4"/>
    <w:rsid w:val="00524A26"/>
    <w:rsid w:val="00524AD1"/>
    <w:rsid w:val="00524CBC"/>
    <w:rsid w:val="00524E6A"/>
    <w:rsid w:val="005251DA"/>
    <w:rsid w:val="00525407"/>
    <w:rsid w:val="005254CD"/>
    <w:rsid w:val="005255A1"/>
    <w:rsid w:val="00525EAA"/>
    <w:rsid w:val="00525F16"/>
    <w:rsid w:val="00525F71"/>
    <w:rsid w:val="0052610E"/>
    <w:rsid w:val="00526155"/>
    <w:rsid w:val="00526270"/>
    <w:rsid w:val="00526433"/>
    <w:rsid w:val="005267F0"/>
    <w:rsid w:val="005269C2"/>
    <w:rsid w:val="00526BB0"/>
    <w:rsid w:val="00526C8A"/>
    <w:rsid w:val="00526D13"/>
    <w:rsid w:val="00526D38"/>
    <w:rsid w:val="00526DB1"/>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2D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1F0"/>
    <w:rsid w:val="0053742B"/>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5A8"/>
    <w:rsid w:val="005526F2"/>
    <w:rsid w:val="00552B07"/>
    <w:rsid w:val="00552DF7"/>
    <w:rsid w:val="00552FF4"/>
    <w:rsid w:val="0055345C"/>
    <w:rsid w:val="0055390C"/>
    <w:rsid w:val="00553E51"/>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999"/>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5BE"/>
    <w:rsid w:val="00565679"/>
    <w:rsid w:val="00565E28"/>
    <w:rsid w:val="00565F7D"/>
    <w:rsid w:val="00566351"/>
    <w:rsid w:val="00566611"/>
    <w:rsid w:val="005668E1"/>
    <w:rsid w:val="00566B83"/>
    <w:rsid w:val="00566C80"/>
    <w:rsid w:val="00566CDF"/>
    <w:rsid w:val="00566E03"/>
    <w:rsid w:val="0056719E"/>
    <w:rsid w:val="005676C4"/>
    <w:rsid w:val="00567BE6"/>
    <w:rsid w:val="00567F3B"/>
    <w:rsid w:val="005701C5"/>
    <w:rsid w:val="00570326"/>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136"/>
    <w:rsid w:val="00577368"/>
    <w:rsid w:val="005777AC"/>
    <w:rsid w:val="00577BA1"/>
    <w:rsid w:val="00577EB4"/>
    <w:rsid w:val="00577F3D"/>
    <w:rsid w:val="00580150"/>
    <w:rsid w:val="00580735"/>
    <w:rsid w:val="005809EB"/>
    <w:rsid w:val="00580B03"/>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306"/>
    <w:rsid w:val="00591777"/>
    <w:rsid w:val="00591B9C"/>
    <w:rsid w:val="00591FE2"/>
    <w:rsid w:val="00592160"/>
    <w:rsid w:val="005923C9"/>
    <w:rsid w:val="0059284F"/>
    <w:rsid w:val="005928BF"/>
    <w:rsid w:val="00593304"/>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F23"/>
    <w:rsid w:val="005B13B6"/>
    <w:rsid w:val="005B2647"/>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B7FC5"/>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DBF"/>
    <w:rsid w:val="005D7E04"/>
    <w:rsid w:val="005D7E68"/>
    <w:rsid w:val="005E0079"/>
    <w:rsid w:val="005E007F"/>
    <w:rsid w:val="005E0082"/>
    <w:rsid w:val="005E0E13"/>
    <w:rsid w:val="005E0F0D"/>
    <w:rsid w:val="005E1173"/>
    <w:rsid w:val="005E1385"/>
    <w:rsid w:val="005E1393"/>
    <w:rsid w:val="005E1A58"/>
    <w:rsid w:val="005E1C06"/>
    <w:rsid w:val="005E20C9"/>
    <w:rsid w:val="005E2369"/>
    <w:rsid w:val="005E23D8"/>
    <w:rsid w:val="005E2757"/>
    <w:rsid w:val="005E27CA"/>
    <w:rsid w:val="005E2980"/>
    <w:rsid w:val="005E2B03"/>
    <w:rsid w:val="005E2E2C"/>
    <w:rsid w:val="005E2F89"/>
    <w:rsid w:val="005E35FD"/>
    <w:rsid w:val="005E382F"/>
    <w:rsid w:val="005E383F"/>
    <w:rsid w:val="005E39D1"/>
    <w:rsid w:val="005E3B3E"/>
    <w:rsid w:val="005E4105"/>
    <w:rsid w:val="005E41E2"/>
    <w:rsid w:val="005E4534"/>
    <w:rsid w:val="005E48F7"/>
    <w:rsid w:val="005E4DC6"/>
    <w:rsid w:val="005E4F80"/>
    <w:rsid w:val="005E4FBD"/>
    <w:rsid w:val="005E5009"/>
    <w:rsid w:val="005E536B"/>
    <w:rsid w:val="005E548F"/>
    <w:rsid w:val="005E5563"/>
    <w:rsid w:val="005E5608"/>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653F"/>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2DFF"/>
    <w:rsid w:val="00603061"/>
    <w:rsid w:val="00603331"/>
    <w:rsid w:val="006039C5"/>
    <w:rsid w:val="00603B1B"/>
    <w:rsid w:val="00603B63"/>
    <w:rsid w:val="00603FF7"/>
    <w:rsid w:val="00604148"/>
    <w:rsid w:val="006043D7"/>
    <w:rsid w:val="00604408"/>
    <w:rsid w:val="00604528"/>
    <w:rsid w:val="00604594"/>
    <w:rsid w:val="00604708"/>
    <w:rsid w:val="006049FF"/>
    <w:rsid w:val="00604AAE"/>
    <w:rsid w:val="00604CFF"/>
    <w:rsid w:val="00604FD0"/>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811"/>
    <w:rsid w:val="006109EB"/>
    <w:rsid w:val="00610F56"/>
    <w:rsid w:val="006113A9"/>
    <w:rsid w:val="006113B9"/>
    <w:rsid w:val="00611E25"/>
    <w:rsid w:val="006127FA"/>
    <w:rsid w:val="006128FF"/>
    <w:rsid w:val="00612C24"/>
    <w:rsid w:val="00612C73"/>
    <w:rsid w:val="00612D3C"/>
    <w:rsid w:val="00612FB6"/>
    <w:rsid w:val="00613036"/>
    <w:rsid w:val="006134CE"/>
    <w:rsid w:val="006138D8"/>
    <w:rsid w:val="00613C32"/>
    <w:rsid w:val="00613D19"/>
    <w:rsid w:val="00614064"/>
    <w:rsid w:val="006141D8"/>
    <w:rsid w:val="00614292"/>
    <w:rsid w:val="006144AB"/>
    <w:rsid w:val="00614CB2"/>
    <w:rsid w:val="00614CB4"/>
    <w:rsid w:val="00614D1E"/>
    <w:rsid w:val="00614D24"/>
    <w:rsid w:val="00614D83"/>
    <w:rsid w:val="0061524B"/>
    <w:rsid w:val="00615624"/>
    <w:rsid w:val="00615645"/>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04"/>
    <w:rsid w:val="00627C39"/>
    <w:rsid w:val="00627E44"/>
    <w:rsid w:val="006300D7"/>
    <w:rsid w:val="006306E2"/>
    <w:rsid w:val="00631007"/>
    <w:rsid w:val="00631826"/>
    <w:rsid w:val="0063197F"/>
    <w:rsid w:val="00631C26"/>
    <w:rsid w:val="00631C9F"/>
    <w:rsid w:val="00632029"/>
    <w:rsid w:val="00632507"/>
    <w:rsid w:val="00632550"/>
    <w:rsid w:val="0063258E"/>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147"/>
    <w:rsid w:val="00647948"/>
    <w:rsid w:val="00647CB3"/>
    <w:rsid w:val="00647D60"/>
    <w:rsid w:val="0065004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EDA"/>
    <w:rsid w:val="00661146"/>
    <w:rsid w:val="00661636"/>
    <w:rsid w:val="00661996"/>
    <w:rsid w:val="00661AE0"/>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9E9"/>
    <w:rsid w:val="00685D3B"/>
    <w:rsid w:val="0068623E"/>
    <w:rsid w:val="00686310"/>
    <w:rsid w:val="00686366"/>
    <w:rsid w:val="006864F7"/>
    <w:rsid w:val="00686533"/>
    <w:rsid w:val="0068653A"/>
    <w:rsid w:val="0068673B"/>
    <w:rsid w:val="00686950"/>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EE"/>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47"/>
    <w:rsid w:val="006931BE"/>
    <w:rsid w:val="00693295"/>
    <w:rsid w:val="00693B64"/>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15F"/>
    <w:rsid w:val="006A05EF"/>
    <w:rsid w:val="006A0942"/>
    <w:rsid w:val="006A0993"/>
    <w:rsid w:val="006A0A03"/>
    <w:rsid w:val="006A1069"/>
    <w:rsid w:val="006A108E"/>
    <w:rsid w:val="006A13EF"/>
    <w:rsid w:val="006A18CF"/>
    <w:rsid w:val="006A18DD"/>
    <w:rsid w:val="006A1D48"/>
    <w:rsid w:val="006A2231"/>
    <w:rsid w:val="006A2347"/>
    <w:rsid w:val="006A24B3"/>
    <w:rsid w:val="006A2595"/>
    <w:rsid w:val="006A2D0E"/>
    <w:rsid w:val="006A2DE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85F"/>
    <w:rsid w:val="006B0C66"/>
    <w:rsid w:val="006B0E0C"/>
    <w:rsid w:val="006B0E3C"/>
    <w:rsid w:val="006B1025"/>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9ED"/>
    <w:rsid w:val="006D6C1C"/>
    <w:rsid w:val="006D6CFD"/>
    <w:rsid w:val="006D71F6"/>
    <w:rsid w:val="006D7259"/>
    <w:rsid w:val="006D72A1"/>
    <w:rsid w:val="006D7436"/>
    <w:rsid w:val="006D7598"/>
    <w:rsid w:val="006D761E"/>
    <w:rsid w:val="006D7B3C"/>
    <w:rsid w:val="006D7B93"/>
    <w:rsid w:val="006D7D3F"/>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58A"/>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49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DC8"/>
    <w:rsid w:val="007034BC"/>
    <w:rsid w:val="007035F6"/>
    <w:rsid w:val="007036E5"/>
    <w:rsid w:val="00703936"/>
    <w:rsid w:val="007040AD"/>
    <w:rsid w:val="007043EE"/>
    <w:rsid w:val="007047A7"/>
    <w:rsid w:val="0070493E"/>
    <w:rsid w:val="00704A33"/>
    <w:rsid w:val="00704DEB"/>
    <w:rsid w:val="00704F36"/>
    <w:rsid w:val="007050C4"/>
    <w:rsid w:val="007051D7"/>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455"/>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66E"/>
    <w:rsid w:val="00712933"/>
    <w:rsid w:val="00712A0F"/>
    <w:rsid w:val="00712E6E"/>
    <w:rsid w:val="00712FDB"/>
    <w:rsid w:val="0071360C"/>
    <w:rsid w:val="0071374D"/>
    <w:rsid w:val="00713C17"/>
    <w:rsid w:val="00714312"/>
    <w:rsid w:val="007146E8"/>
    <w:rsid w:val="00714722"/>
    <w:rsid w:val="0071475C"/>
    <w:rsid w:val="00714A03"/>
    <w:rsid w:val="00714D6A"/>
    <w:rsid w:val="0071594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30"/>
    <w:rsid w:val="0072228B"/>
    <w:rsid w:val="00722B72"/>
    <w:rsid w:val="0072326D"/>
    <w:rsid w:val="00723701"/>
    <w:rsid w:val="00723BA5"/>
    <w:rsid w:val="00723C06"/>
    <w:rsid w:val="00723C3B"/>
    <w:rsid w:val="00723CE3"/>
    <w:rsid w:val="00723EC3"/>
    <w:rsid w:val="00723F42"/>
    <w:rsid w:val="007241CB"/>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8F"/>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266"/>
    <w:rsid w:val="00754698"/>
    <w:rsid w:val="007547C4"/>
    <w:rsid w:val="0075486B"/>
    <w:rsid w:val="007549BF"/>
    <w:rsid w:val="00754D64"/>
    <w:rsid w:val="0075522A"/>
    <w:rsid w:val="00755B06"/>
    <w:rsid w:val="00755E06"/>
    <w:rsid w:val="007564B4"/>
    <w:rsid w:val="007565E2"/>
    <w:rsid w:val="00756B9C"/>
    <w:rsid w:val="007570A3"/>
    <w:rsid w:val="00757240"/>
    <w:rsid w:val="007572E9"/>
    <w:rsid w:val="00757495"/>
    <w:rsid w:val="007574BC"/>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4DE"/>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5D4"/>
    <w:rsid w:val="0077666F"/>
    <w:rsid w:val="00776832"/>
    <w:rsid w:val="007768F2"/>
    <w:rsid w:val="00776903"/>
    <w:rsid w:val="00776BA0"/>
    <w:rsid w:val="00776E9E"/>
    <w:rsid w:val="00776F8C"/>
    <w:rsid w:val="00777053"/>
    <w:rsid w:val="007776DA"/>
    <w:rsid w:val="007779E1"/>
    <w:rsid w:val="00777CD9"/>
    <w:rsid w:val="00777E9E"/>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702"/>
    <w:rsid w:val="0078471E"/>
    <w:rsid w:val="0078495E"/>
    <w:rsid w:val="00784C31"/>
    <w:rsid w:val="00784EA1"/>
    <w:rsid w:val="00784FC7"/>
    <w:rsid w:val="007851B3"/>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A02"/>
    <w:rsid w:val="00797D02"/>
    <w:rsid w:val="00797D3D"/>
    <w:rsid w:val="00797DAA"/>
    <w:rsid w:val="00797FCF"/>
    <w:rsid w:val="007A0321"/>
    <w:rsid w:val="007A0506"/>
    <w:rsid w:val="007A0616"/>
    <w:rsid w:val="007A08BE"/>
    <w:rsid w:val="007A099A"/>
    <w:rsid w:val="007A0A6E"/>
    <w:rsid w:val="007A0DAC"/>
    <w:rsid w:val="007A1076"/>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B"/>
    <w:rsid w:val="007A5067"/>
    <w:rsid w:val="007A5288"/>
    <w:rsid w:val="007A53E7"/>
    <w:rsid w:val="007A5904"/>
    <w:rsid w:val="007A590F"/>
    <w:rsid w:val="007A5DBC"/>
    <w:rsid w:val="007A618D"/>
    <w:rsid w:val="007A6333"/>
    <w:rsid w:val="007A6477"/>
    <w:rsid w:val="007A6660"/>
    <w:rsid w:val="007A6909"/>
    <w:rsid w:val="007A75A3"/>
    <w:rsid w:val="007A7936"/>
    <w:rsid w:val="007A7B75"/>
    <w:rsid w:val="007B0253"/>
    <w:rsid w:val="007B0623"/>
    <w:rsid w:val="007B073B"/>
    <w:rsid w:val="007B0865"/>
    <w:rsid w:val="007B091C"/>
    <w:rsid w:val="007B0939"/>
    <w:rsid w:val="007B09ED"/>
    <w:rsid w:val="007B0B39"/>
    <w:rsid w:val="007B0B92"/>
    <w:rsid w:val="007B1061"/>
    <w:rsid w:val="007B10E9"/>
    <w:rsid w:val="007B1159"/>
    <w:rsid w:val="007B124B"/>
    <w:rsid w:val="007B127D"/>
    <w:rsid w:val="007B15C5"/>
    <w:rsid w:val="007B1632"/>
    <w:rsid w:val="007B1D7F"/>
    <w:rsid w:val="007B1F96"/>
    <w:rsid w:val="007B1F9A"/>
    <w:rsid w:val="007B21A9"/>
    <w:rsid w:val="007B2358"/>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5E25"/>
    <w:rsid w:val="007B630D"/>
    <w:rsid w:val="007B697F"/>
    <w:rsid w:val="007B6B8A"/>
    <w:rsid w:val="007B7716"/>
    <w:rsid w:val="007B7832"/>
    <w:rsid w:val="007B7A3B"/>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0"/>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67D"/>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2D90"/>
    <w:rsid w:val="007E312D"/>
    <w:rsid w:val="007E3288"/>
    <w:rsid w:val="007E48CD"/>
    <w:rsid w:val="007E48E4"/>
    <w:rsid w:val="007E4F0D"/>
    <w:rsid w:val="007E520F"/>
    <w:rsid w:val="007E531F"/>
    <w:rsid w:val="007E5A14"/>
    <w:rsid w:val="007E5A5B"/>
    <w:rsid w:val="007E5AEC"/>
    <w:rsid w:val="007E5FE4"/>
    <w:rsid w:val="007E5FFD"/>
    <w:rsid w:val="007E64A9"/>
    <w:rsid w:val="007E6735"/>
    <w:rsid w:val="007E67F4"/>
    <w:rsid w:val="007E6847"/>
    <w:rsid w:val="007E6B31"/>
    <w:rsid w:val="007E6C1A"/>
    <w:rsid w:val="007E6EF1"/>
    <w:rsid w:val="007E714F"/>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6B4A"/>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6E6"/>
    <w:rsid w:val="008039AF"/>
    <w:rsid w:val="00803D8B"/>
    <w:rsid w:val="00803E2E"/>
    <w:rsid w:val="008041E1"/>
    <w:rsid w:val="0080429E"/>
    <w:rsid w:val="00804581"/>
    <w:rsid w:val="00804867"/>
    <w:rsid w:val="00804A69"/>
    <w:rsid w:val="00804A6F"/>
    <w:rsid w:val="00804B2F"/>
    <w:rsid w:val="00804D58"/>
    <w:rsid w:val="00805554"/>
    <w:rsid w:val="00805767"/>
    <w:rsid w:val="00805A48"/>
    <w:rsid w:val="00805CB3"/>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4A"/>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87"/>
    <w:rsid w:val="0082449E"/>
    <w:rsid w:val="00824893"/>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1B"/>
    <w:rsid w:val="00827C88"/>
    <w:rsid w:val="00827E08"/>
    <w:rsid w:val="00827F4C"/>
    <w:rsid w:val="0083056F"/>
    <w:rsid w:val="00830F16"/>
    <w:rsid w:val="00831198"/>
    <w:rsid w:val="008312A4"/>
    <w:rsid w:val="008314BC"/>
    <w:rsid w:val="00832142"/>
    <w:rsid w:val="0083225E"/>
    <w:rsid w:val="008325C1"/>
    <w:rsid w:val="00832BA3"/>
    <w:rsid w:val="00832C18"/>
    <w:rsid w:val="00832CAF"/>
    <w:rsid w:val="008330DB"/>
    <w:rsid w:val="008331E8"/>
    <w:rsid w:val="008335C7"/>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28A"/>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830"/>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58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56E"/>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879"/>
    <w:rsid w:val="00867915"/>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505"/>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835"/>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304"/>
    <w:rsid w:val="0089459B"/>
    <w:rsid w:val="00894873"/>
    <w:rsid w:val="00894906"/>
    <w:rsid w:val="00894B04"/>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7A8"/>
    <w:rsid w:val="00897999"/>
    <w:rsid w:val="00897E04"/>
    <w:rsid w:val="00897F4A"/>
    <w:rsid w:val="008A0065"/>
    <w:rsid w:val="008A0173"/>
    <w:rsid w:val="008A0339"/>
    <w:rsid w:val="008A03A0"/>
    <w:rsid w:val="008A046A"/>
    <w:rsid w:val="008A0473"/>
    <w:rsid w:val="008A04C7"/>
    <w:rsid w:val="008A0533"/>
    <w:rsid w:val="008A0CB5"/>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91B"/>
    <w:rsid w:val="008B1BDA"/>
    <w:rsid w:val="008B1E28"/>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124"/>
    <w:rsid w:val="008C1323"/>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508F"/>
    <w:rsid w:val="008D538D"/>
    <w:rsid w:val="008D5497"/>
    <w:rsid w:val="008D592F"/>
    <w:rsid w:val="008D5ACC"/>
    <w:rsid w:val="008D5F85"/>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AD4"/>
    <w:rsid w:val="008E5B5F"/>
    <w:rsid w:val="008E5D5A"/>
    <w:rsid w:val="008E5D7A"/>
    <w:rsid w:val="008E5E0A"/>
    <w:rsid w:val="008E627A"/>
    <w:rsid w:val="008E6333"/>
    <w:rsid w:val="008E6788"/>
    <w:rsid w:val="008E6916"/>
    <w:rsid w:val="008E6B9F"/>
    <w:rsid w:val="008E6EC9"/>
    <w:rsid w:val="008E7DB3"/>
    <w:rsid w:val="008F01AB"/>
    <w:rsid w:val="008F0454"/>
    <w:rsid w:val="008F0460"/>
    <w:rsid w:val="008F04BD"/>
    <w:rsid w:val="008F0C10"/>
    <w:rsid w:val="008F0D27"/>
    <w:rsid w:val="008F1667"/>
    <w:rsid w:val="008F16EE"/>
    <w:rsid w:val="008F1CB9"/>
    <w:rsid w:val="008F1CF8"/>
    <w:rsid w:val="008F2201"/>
    <w:rsid w:val="008F2595"/>
    <w:rsid w:val="008F261E"/>
    <w:rsid w:val="008F2694"/>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11"/>
    <w:rsid w:val="008F64CC"/>
    <w:rsid w:val="008F652A"/>
    <w:rsid w:val="008F6649"/>
    <w:rsid w:val="008F6CD1"/>
    <w:rsid w:val="008F6FF2"/>
    <w:rsid w:val="008F7B94"/>
    <w:rsid w:val="008F7BD6"/>
    <w:rsid w:val="008F7CEF"/>
    <w:rsid w:val="008F7F61"/>
    <w:rsid w:val="0090009E"/>
    <w:rsid w:val="009000FD"/>
    <w:rsid w:val="009004BA"/>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9D8"/>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827"/>
    <w:rsid w:val="00916B43"/>
    <w:rsid w:val="00916F6E"/>
    <w:rsid w:val="009172E4"/>
    <w:rsid w:val="00917A43"/>
    <w:rsid w:val="00917C9B"/>
    <w:rsid w:val="00920440"/>
    <w:rsid w:val="00920505"/>
    <w:rsid w:val="00920FE4"/>
    <w:rsid w:val="00921140"/>
    <w:rsid w:val="009216BF"/>
    <w:rsid w:val="009218D2"/>
    <w:rsid w:val="00921A74"/>
    <w:rsid w:val="00921C9F"/>
    <w:rsid w:val="00921CA2"/>
    <w:rsid w:val="00921ED5"/>
    <w:rsid w:val="00921FA1"/>
    <w:rsid w:val="009225B6"/>
    <w:rsid w:val="0092270B"/>
    <w:rsid w:val="0092286C"/>
    <w:rsid w:val="00923151"/>
    <w:rsid w:val="00923A67"/>
    <w:rsid w:val="00923ABA"/>
    <w:rsid w:val="00923B87"/>
    <w:rsid w:val="00924108"/>
    <w:rsid w:val="0092434B"/>
    <w:rsid w:val="009245F5"/>
    <w:rsid w:val="009247D8"/>
    <w:rsid w:val="0092498F"/>
    <w:rsid w:val="00924A82"/>
    <w:rsid w:val="00924BE6"/>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7211"/>
    <w:rsid w:val="0092746B"/>
    <w:rsid w:val="00927670"/>
    <w:rsid w:val="00927752"/>
    <w:rsid w:val="00927785"/>
    <w:rsid w:val="00930305"/>
    <w:rsid w:val="0093063D"/>
    <w:rsid w:val="0093135E"/>
    <w:rsid w:val="0093195D"/>
    <w:rsid w:val="00931AB6"/>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6EC"/>
    <w:rsid w:val="00936746"/>
    <w:rsid w:val="009368B1"/>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A2"/>
    <w:rsid w:val="009462D8"/>
    <w:rsid w:val="00946388"/>
    <w:rsid w:val="0094666C"/>
    <w:rsid w:val="009467D2"/>
    <w:rsid w:val="00946CAB"/>
    <w:rsid w:val="00947238"/>
    <w:rsid w:val="00947711"/>
    <w:rsid w:val="00947C11"/>
    <w:rsid w:val="00947C79"/>
    <w:rsid w:val="00950008"/>
    <w:rsid w:val="009504EC"/>
    <w:rsid w:val="009509D7"/>
    <w:rsid w:val="00950B09"/>
    <w:rsid w:val="00950DD1"/>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A1"/>
    <w:rsid w:val="00955EC2"/>
    <w:rsid w:val="00956031"/>
    <w:rsid w:val="00956101"/>
    <w:rsid w:val="00956892"/>
    <w:rsid w:val="009568E1"/>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66C"/>
    <w:rsid w:val="009607AF"/>
    <w:rsid w:val="00960A88"/>
    <w:rsid w:val="00960C68"/>
    <w:rsid w:val="00960C6C"/>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91D"/>
    <w:rsid w:val="00966AC4"/>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A6A"/>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79E"/>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0B87"/>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0C"/>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622"/>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9B1"/>
    <w:rsid w:val="009B4AD8"/>
    <w:rsid w:val="009B4BED"/>
    <w:rsid w:val="009B4C24"/>
    <w:rsid w:val="009B4C25"/>
    <w:rsid w:val="009B4FA0"/>
    <w:rsid w:val="009B56EC"/>
    <w:rsid w:val="009B5821"/>
    <w:rsid w:val="009B59B0"/>
    <w:rsid w:val="009B5A67"/>
    <w:rsid w:val="009B5CAE"/>
    <w:rsid w:val="009B616B"/>
    <w:rsid w:val="009B62F3"/>
    <w:rsid w:val="009B68AD"/>
    <w:rsid w:val="009B6C13"/>
    <w:rsid w:val="009B73E4"/>
    <w:rsid w:val="009B78AA"/>
    <w:rsid w:val="009B7BB7"/>
    <w:rsid w:val="009B7FFA"/>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2D9"/>
    <w:rsid w:val="009C3413"/>
    <w:rsid w:val="009C3A78"/>
    <w:rsid w:val="009C3D3F"/>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D7BDA"/>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C27"/>
    <w:rsid w:val="009E3DAE"/>
    <w:rsid w:val="009E457F"/>
    <w:rsid w:val="009E4637"/>
    <w:rsid w:val="009E4919"/>
    <w:rsid w:val="009E4C98"/>
    <w:rsid w:val="009E5026"/>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1D4"/>
    <w:rsid w:val="009F06E6"/>
    <w:rsid w:val="009F06F6"/>
    <w:rsid w:val="009F074E"/>
    <w:rsid w:val="009F0C38"/>
    <w:rsid w:val="009F0CD1"/>
    <w:rsid w:val="009F1033"/>
    <w:rsid w:val="009F1531"/>
    <w:rsid w:val="009F16AE"/>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BD3"/>
    <w:rsid w:val="00A00161"/>
    <w:rsid w:val="00A00248"/>
    <w:rsid w:val="00A00519"/>
    <w:rsid w:val="00A009FB"/>
    <w:rsid w:val="00A00A8C"/>
    <w:rsid w:val="00A01006"/>
    <w:rsid w:val="00A011C6"/>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DD"/>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4B8"/>
    <w:rsid w:val="00A1562F"/>
    <w:rsid w:val="00A157EC"/>
    <w:rsid w:val="00A15C7E"/>
    <w:rsid w:val="00A15DBB"/>
    <w:rsid w:val="00A15F14"/>
    <w:rsid w:val="00A16150"/>
    <w:rsid w:val="00A1630A"/>
    <w:rsid w:val="00A1637F"/>
    <w:rsid w:val="00A164E9"/>
    <w:rsid w:val="00A16564"/>
    <w:rsid w:val="00A16A02"/>
    <w:rsid w:val="00A16CE1"/>
    <w:rsid w:val="00A16ED8"/>
    <w:rsid w:val="00A17057"/>
    <w:rsid w:val="00A17106"/>
    <w:rsid w:val="00A17345"/>
    <w:rsid w:val="00A1751C"/>
    <w:rsid w:val="00A1788B"/>
    <w:rsid w:val="00A1789B"/>
    <w:rsid w:val="00A178E2"/>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3DD"/>
    <w:rsid w:val="00A2470A"/>
    <w:rsid w:val="00A2481C"/>
    <w:rsid w:val="00A24CCF"/>
    <w:rsid w:val="00A253D1"/>
    <w:rsid w:val="00A25A28"/>
    <w:rsid w:val="00A25E2A"/>
    <w:rsid w:val="00A25EE4"/>
    <w:rsid w:val="00A260B1"/>
    <w:rsid w:val="00A2610A"/>
    <w:rsid w:val="00A261E4"/>
    <w:rsid w:val="00A26883"/>
    <w:rsid w:val="00A26D60"/>
    <w:rsid w:val="00A26EE0"/>
    <w:rsid w:val="00A271A7"/>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3E7"/>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327"/>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45"/>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0C8"/>
    <w:rsid w:val="00A54208"/>
    <w:rsid w:val="00A54398"/>
    <w:rsid w:val="00A544BF"/>
    <w:rsid w:val="00A54850"/>
    <w:rsid w:val="00A54A90"/>
    <w:rsid w:val="00A54C35"/>
    <w:rsid w:val="00A54CCA"/>
    <w:rsid w:val="00A54D16"/>
    <w:rsid w:val="00A55243"/>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275"/>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CC0"/>
    <w:rsid w:val="00A65FBF"/>
    <w:rsid w:val="00A66015"/>
    <w:rsid w:val="00A6603A"/>
    <w:rsid w:val="00A66089"/>
    <w:rsid w:val="00A66404"/>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5A4"/>
    <w:rsid w:val="00A730F4"/>
    <w:rsid w:val="00A73602"/>
    <w:rsid w:val="00A73873"/>
    <w:rsid w:val="00A73B41"/>
    <w:rsid w:val="00A73BB5"/>
    <w:rsid w:val="00A73C40"/>
    <w:rsid w:val="00A73E1A"/>
    <w:rsid w:val="00A73EC3"/>
    <w:rsid w:val="00A743F7"/>
    <w:rsid w:val="00A744A2"/>
    <w:rsid w:val="00A745D9"/>
    <w:rsid w:val="00A746AE"/>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4EC"/>
    <w:rsid w:val="00A83BF1"/>
    <w:rsid w:val="00A83C06"/>
    <w:rsid w:val="00A83D09"/>
    <w:rsid w:val="00A83D3C"/>
    <w:rsid w:val="00A84298"/>
    <w:rsid w:val="00A8452F"/>
    <w:rsid w:val="00A84B64"/>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934"/>
    <w:rsid w:val="00A96A94"/>
    <w:rsid w:val="00A96D6F"/>
    <w:rsid w:val="00A96D7E"/>
    <w:rsid w:val="00A96E51"/>
    <w:rsid w:val="00A96F54"/>
    <w:rsid w:val="00A96F58"/>
    <w:rsid w:val="00A9727C"/>
    <w:rsid w:val="00A97666"/>
    <w:rsid w:val="00A97B8C"/>
    <w:rsid w:val="00A97E7B"/>
    <w:rsid w:val="00AA0003"/>
    <w:rsid w:val="00AA0BE7"/>
    <w:rsid w:val="00AA0D9F"/>
    <w:rsid w:val="00AA158B"/>
    <w:rsid w:val="00AA1D12"/>
    <w:rsid w:val="00AA1EEC"/>
    <w:rsid w:val="00AA2061"/>
    <w:rsid w:val="00AA210C"/>
    <w:rsid w:val="00AA2587"/>
    <w:rsid w:val="00AA29F2"/>
    <w:rsid w:val="00AA2CD8"/>
    <w:rsid w:val="00AA2D01"/>
    <w:rsid w:val="00AA2F9F"/>
    <w:rsid w:val="00AA306D"/>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960"/>
    <w:rsid w:val="00AA5C8F"/>
    <w:rsid w:val="00AA6026"/>
    <w:rsid w:val="00AA6206"/>
    <w:rsid w:val="00AA630A"/>
    <w:rsid w:val="00AA69EF"/>
    <w:rsid w:val="00AA6B64"/>
    <w:rsid w:val="00AA6F9A"/>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B7A7B"/>
    <w:rsid w:val="00AC0732"/>
    <w:rsid w:val="00AC1191"/>
    <w:rsid w:val="00AC1281"/>
    <w:rsid w:val="00AC262F"/>
    <w:rsid w:val="00AC2CE6"/>
    <w:rsid w:val="00AC2D4E"/>
    <w:rsid w:val="00AC3084"/>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6DD5"/>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960"/>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944"/>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732"/>
    <w:rsid w:val="00B05A01"/>
    <w:rsid w:val="00B05DA4"/>
    <w:rsid w:val="00B060E7"/>
    <w:rsid w:val="00B06598"/>
    <w:rsid w:val="00B06AF4"/>
    <w:rsid w:val="00B06C77"/>
    <w:rsid w:val="00B06D40"/>
    <w:rsid w:val="00B06E3B"/>
    <w:rsid w:val="00B075EC"/>
    <w:rsid w:val="00B07CBE"/>
    <w:rsid w:val="00B07F35"/>
    <w:rsid w:val="00B10089"/>
    <w:rsid w:val="00B1093D"/>
    <w:rsid w:val="00B1097A"/>
    <w:rsid w:val="00B10BD1"/>
    <w:rsid w:val="00B10E06"/>
    <w:rsid w:val="00B10FC2"/>
    <w:rsid w:val="00B111BF"/>
    <w:rsid w:val="00B114C4"/>
    <w:rsid w:val="00B115A1"/>
    <w:rsid w:val="00B11882"/>
    <w:rsid w:val="00B118D4"/>
    <w:rsid w:val="00B11CCC"/>
    <w:rsid w:val="00B11E29"/>
    <w:rsid w:val="00B11EA9"/>
    <w:rsid w:val="00B12440"/>
    <w:rsid w:val="00B12812"/>
    <w:rsid w:val="00B1281B"/>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DBE"/>
    <w:rsid w:val="00B32EA2"/>
    <w:rsid w:val="00B332E7"/>
    <w:rsid w:val="00B3346C"/>
    <w:rsid w:val="00B33595"/>
    <w:rsid w:val="00B3396B"/>
    <w:rsid w:val="00B342DF"/>
    <w:rsid w:val="00B34440"/>
    <w:rsid w:val="00B34637"/>
    <w:rsid w:val="00B34886"/>
    <w:rsid w:val="00B3488B"/>
    <w:rsid w:val="00B34AA6"/>
    <w:rsid w:val="00B34AD8"/>
    <w:rsid w:val="00B34CFD"/>
    <w:rsid w:val="00B34D9C"/>
    <w:rsid w:val="00B3511C"/>
    <w:rsid w:val="00B35258"/>
    <w:rsid w:val="00B3539A"/>
    <w:rsid w:val="00B359C6"/>
    <w:rsid w:val="00B35AAC"/>
    <w:rsid w:val="00B35B35"/>
    <w:rsid w:val="00B35B6D"/>
    <w:rsid w:val="00B35B9D"/>
    <w:rsid w:val="00B35CB3"/>
    <w:rsid w:val="00B35F8E"/>
    <w:rsid w:val="00B36730"/>
    <w:rsid w:val="00B367ED"/>
    <w:rsid w:val="00B36BB2"/>
    <w:rsid w:val="00B36CCD"/>
    <w:rsid w:val="00B37121"/>
    <w:rsid w:val="00B37415"/>
    <w:rsid w:val="00B37483"/>
    <w:rsid w:val="00B377CE"/>
    <w:rsid w:val="00B37A1C"/>
    <w:rsid w:val="00B37A76"/>
    <w:rsid w:val="00B37DD8"/>
    <w:rsid w:val="00B37E1E"/>
    <w:rsid w:val="00B4003E"/>
    <w:rsid w:val="00B40292"/>
    <w:rsid w:val="00B405D6"/>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CFC"/>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969"/>
    <w:rsid w:val="00B77A5A"/>
    <w:rsid w:val="00B77D8A"/>
    <w:rsid w:val="00B803E9"/>
    <w:rsid w:val="00B80460"/>
    <w:rsid w:val="00B8053A"/>
    <w:rsid w:val="00B8053B"/>
    <w:rsid w:val="00B80733"/>
    <w:rsid w:val="00B80795"/>
    <w:rsid w:val="00B80B77"/>
    <w:rsid w:val="00B80F5B"/>
    <w:rsid w:val="00B810CC"/>
    <w:rsid w:val="00B81578"/>
    <w:rsid w:val="00B81622"/>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F10"/>
    <w:rsid w:val="00B8408E"/>
    <w:rsid w:val="00B842CA"/>
    <w:rsid w:val="00B843DC"/>
    <w:rsid w:val="00B84BE8"/>
    <w:rsid w:val="00B85123"/>
    <w:rsid w:val="00B857A4"/>
    <w:rsid w:val="00B857F1"/>
    <w:rsid w:val="00B85E03"/>
    <w:rsid w:val="00B85F67"/>
    <w:rsid w:val="00B86557"/>
    <w:rsid w:val="00B86686"/>
    <w:rsid w:val="00B86734"/>
    <w:rsid w:val="00B8692C"/>
    <w:rsid w:val="00B86988"/>
    <w:rsid w:val="00B86A4D"/>
    <w:rsid w:val="00B86BDC"/>
    <w:rsid w:val="00B86CA5"/>
    <w:rsid w:val="00B87094"/>
    <w:rsid w:val="00B872AE"/>
    <w:rsid w:val="00B874FB"/>
    <w:rsid w:val="00B87548"/>
    <w:rsid w:val="00B8769E"/>
    <w:rsid w:val="00B876C8"/>
    <w:rsid w:val="00B90DC8"/>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376"/>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B5F"/>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996"/>
    <w:rsid w:val="00BA7A94"/>
    <w:rsid w:val="00BA7EB0"/>
    <w:rsid w:val="00BB0108"/>
    <w:rsid w:val="00BB0528"/>
    <w:rsid w:val="00BB06B8"/>
    <w:rsid w:val="00BB070E"/>
    <w:rsid w:val="00BB0B3E"/>
    <w:rsid w:val="00BB0C7B"/>
    <w:rsid w:val="00BB0CA9"/>
    <w:rsid w:val="00BB0D75"/>
    <w:rsid w:val="00BB0E2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65A"/>
    <w:rsid w:val="00BB3E53"/>
    <w:rsid w:val="00BB3EA2"/>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5A"/>
    <w:rsid w:val="00BB6472"/>
    <w:rsid w:val="00BB6B35"/>
    <w:rsid w:val="00BB6C81"/>
    <w:rsid w:val="00BB6D67"/>
    <w:rsid w:val="00BB705F"/>
    <w:rsid w:val="00BB71EC"/>
    <w:rsid w:val="00BB723D"/>
    <w:rsid w:val="00BB724B"/>
    <w:rsid w:val="00BB7634"/>
    <w:rsid w:val="00BB7CC6"/>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2CB"/>
    <w:rsid w:val="00BC45A8"/>
    <w:rsid w:val="00BC499E"/>
    <w:rsid w:val="00BC528A"/>
    <w:rsid w:val="00BC54F7"/>
    <w:rsid w:val="00BC5CE2"/>
    <w:rsid w:val="00BC600D"/>
    <w:rsid w:val="00BC6064"/>
    <w:rsid w:val="00BC6613"/>
    <w:rsid w:val="00BC6BDE"/>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058"/>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2A62"/>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6F20"/>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3C6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266"/>
    <w:rsid w:val="00C07A6C"/>
    <w:rsid w:val="00C07AC5"/>
    <w:rsid w:val="00C07AE3"/>
    <w:rsid w:val="00C07AE4"/>
    <w:rsid w:val="00C07CE8"/>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9AF"/>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C8C"/>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B14"/>
    <w:rsid w:val="00C37D41"/>
    <w:rsid w:val="00C37F07"/>
    <w:rsid w:val="00C37F85"/>
    <w:rsid w:val="00C37F8D"/>
    <w:rsid w:val="00C4018E"/>
    <w:rsid w:val="00C404D5"/>
    <w:rsid w:val="00C4059B"/>
    <w:rsid w:val="00C40A54"/>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5E93"/>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3F3D"/>
    <w:rsid w:val="00C54002"/>
    <w:rsid w:val="00C545B1"/>
    <w:rsid w:val="00C5462F"/>
    <w:rsid w:val="00C548BE"/>
    <w:rsid w:val="00C54B97"/>
    <w:rsid w:val="00C54C62"/>
    <w:rsid w:val="00C54C97"/>
    <w:rsid w:val="00C553B4"/>
    <w:rsid w:val="00C553E4"/>
    <w:rsid w:val="00C5561B"/>
    <w:rsid w:val="00C559E1"/>
    <w:rsid w:val="00C55ADC"/>
    <w:rsid w:val="00C55D9F"/>
    <w:rsid w:val="00C5609E"/>
    <w:rsid w:val="00C5638E"/>
    <w:rsid w:val="00C56918"/>
    <w:rsid w:val="00C569CA"/>
    <w:rsid w:val="00C5707E"/>
    <w:rsid w:val="00C5761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46"/>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4FAE"/>
    <w:rsid w:val="00C6532A"/>
    <w:rsid w:val="00C657D4"/>
    <w:rsid w:val="00C65D24"/>
    <w:rsid w:val="00C65E90"/>
    <w:rsid w:val="00C65F58"/>
    <w:rsid w:val="00C6621F"/>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2F79"/>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670"/>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B0"/>
    <w:rsid w:val="00C872C8"/>
    <w:rsid w:val="00C877DD"/>
    <w:rsid w:val="00C8781D"/>
    <w:rsid w:val="00C87DEF"/>
    <w:rsid w:val="00C901A9"/>
    <w:rsid w:val="00C905AC"/>
    <w:rsid w:val="00C90AB2"/>
    <w:rsid w:val="00C90B43"/>
    <w:rsid w:val="00C90C65"/>
    <w:rsid w:val="00C90C82"/>
    <w:rsid w:val="00C90CB4"/>
    <w:rsid w:val="00C90EF5"/>
    <w:rsid w:val="00C90F7A"/>
    <w:rsid w:val="00C911F4"/>
    <w:rsid w:val="00C9135F"/>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318C"/>
    <w:rsid w:val="00C9323B"/>
    <w:rsid w:val="00C93297"/>
    <w:rsid w:val="00C936D9"/>
    <w:rsid w:val="00C93C60"/>
    <w:rsid w:val="00C945C2"/>
    <w:rsid w:val="00C945EC"/>
    <w:rsid w:val="00C94B6B"/>
    <w:rsid w:val="00C94C81"/>
    <w:rsid w:val="00C94E45"/>
    <w:rsid w:val="00C95300"/>
    <w:rsid w:val="00C95548"/>
    <w:rsid w:val="00C95628"/>
    <w:rsid w:val="00C95730"/>
    <w:rsid w:val="00C95962"/>
    <w:rsid w:val="00C95CD4"/>
    <w:rsid w:val="00C95E8B"/>
    <w:rsid w:val="00C9624F"/>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A2D"/>
    <w:rsid w:val="00CA1B31"/>
    <w:rsid w:val="00CA2122"/>
    <w:rsid w:val="00CA269B"/>
    <w:rsid w:val="00CA2919"/>
    <w:rsid w:val="00CA29CE"/>
    <w:rsid w:val="00CA2C56"/>
    <w:rsid w:val="00CA303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819"/>
    <w:rsid w:val="00CA694D"/>
    <w:rsid w:val="00CA69DB"/>
    <w:rsid w:val="00CA7050"/>
    <w:rsid w:val="00CA71D1"/>
    <w:rsid w:val="00CA73B2"/>
    <w:rsid w:val="00CA73E5"/>
    <w:rsid w:val="00CA74E8"/>
    <w:rsid w:val="00CA76F9"/>
    <w:rsid w:val="00CA77C0"/>
    <w:rsid w:val="00CA7824"/>
    <w:rsid w:val="00CA792E"/>
    <w:rsid w:val="00CA7C48"/>
    <w:rsid w:val="00CB047F"/>
    <w:rsid w:val="00CB064C"/>
    <w:rsid w:val="00CB0806"/>
    <w:rsid w:val="00CB0C2A"/>
    <w:rsid w:val="00CB0C8C"/>
    <w:rsid w:val="00CB0EC5"/>
    <w:rsid w:val="00CB11BD"/>
    <w:rsid w:val="00CB1368"/>
    <w:rsid w:val="00CB14B2"/>
    <w:rsid w:val="00CB169C"/>
    <w:rsid w:val="00CB196D"/>
    <w:rsid w:val="00CB1B4C"/>
    <w:rsid w:val="00CB1F2A"/>
    <w:rsid w:val="00CB1F35"/>
    <w:rsid w:val="00CB23B6"/>
    <w:rsid w:val="00CB2836"/>
    <w:rsid w:val="00CB2F24"/>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598"/>
    <w:rsid w:val="00CB664D"/>
    <w:rsid w:val="00CB68B3"/>
    <w:rsid w:val="00CB6D84"/>
    <w:rsid w:val="00CB6F9E"/>
    <w:rsid w:val="00CB7106"/>
    <w:rsid w:val="00CB7109"/>
    <w:rsid w:val="00CB73D3"/>
    <w:rsid w:val="00CB74EF"/>
    <w:rsid w:val="00CB75E4"/>
    <w:rsid w:val="00CB7648"/>
    <w:rsid w:val="00CB7838"/>
    <w:rsid w:val="00CB7989"/>
    <w:rsid w:val="00CB7B6B"/>
    <w:rsid w:val="00CC009C"/>
    <w:rsid w:val="00CC00B7"/>
    <w:rsid w:val="00CC0168"/>
    <w:rsid w:val="00CC034B"/>
    <w:rsid w:val="00CC0730"/>
    <w:rsid w:val="00CC07E6"/>
    <w:rsid w:val="00CC0A43"/>
    <w:rsid w:val="00CC0AA7"/>
    <w:rsid w:val="00CC0BCC"/>
    <w:rsid w:val="00CC0E56"/>
    <w:rsid w:val="00CC0E6B"/>
    <w:rsid w:val="00CC137D"/>
    <w:rsid w:val="00CC1687"/>
    <w:rsid w:val="00CC172A"/>
    <w:rsid w:val="00CC17AF"/>
    <w:rsid w:val="00CC1A18"/>
    <w:rsid w:val="00CC1B19"/>
    <w:rsid w:val="00CC1C42"/>
    <w:rsid w:val="00CC1D79"/>
    <w:rsid w:val="00CC1E3E"/>
    <w:rsid w:val="00CC1E40"/>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D03"/>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E95"/>
    <w:rsid w:val="00CE51D5"/>
    <w:rsid w:val="00CE5347"/>
    <w:rsid w:val="00CE576E"/>
    <w:rsid w:val="00CE5861"/>
    <w:rsid w:val="00CE59E1"/>
    <w:rsid w:val="00CE5AB5"/>
    <w:rsid w:val="00CE5E50"/>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902"/>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326"/>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A70"/>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478"/>
    <w:rsid w:val="00D105EB"/>
    <w:rsid w:val="00D108D2"/>
    <w:rsid w:val="00D10D5A"/>
    <w:rsid w:val="00D1140D"/>
    <w:rsid w:val="00D11873"/>
    <w:rsid w:val="00D11AC5"/>
    <w:rsid w:val="00D11C73"/>
    <w:rsid w:val="00D11EEE"/>
    <w:rsid w:val="00D11FAE"/>
    <w:rsid w:val="00D12440"/>
    <w:rsid w:val="00D12487"/>
    <w:rsid w:val="00D126E6"/>
    <w:rsid w:val="00D12749"/>
    <w:rsid w:val="00D12988"/>
    <w:rsid w:val="00D12A5D"/>
    <w:rsid w:val="00D12B75"/>
    <w:rsid w:val="00D12EA8"/>
    <w:rsid w:val="00D13880"/>
    <w:rsid w:val="00D138C2"/>
    <w:rsid w:val="00D13B3E"/>
    <w:rsid w:val="00D13BBC"/>
    <w:rsid w:val="00D13CCD"/>
    <w:rsid w:val="00D14204"/>
    <w:rsid w:val="00D145FE"/>
    <w:rsid w:val="00D1495E"/>
    <w:rsid w:val="00D14E7D"/>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EE7"/>
    <w:rsid w:val="00D22148"/>
    <w:rsid w:val="00D221EC"/>
    <w:rsid w:val="00D22422"/>
    <w:rsid w:val="00D22C11"/>
    <w:rsid w:val="00D22D2B"/>
    <w:rsid w:val="00D231F2"/>
    <w:rsid w:val="00D233BE"/>
    <w:rsid w:val="00D23556"/>
    <w:rsid w:val="00D2390D"/>
    <w:rsid w:val="00D239EC"/>
    <w:rsid w:val="00D23B89"/>
    <w:rsid w:val="00D23CE2"/>
    <w:rsid w:val="00D23EAA"/>
    <w:rsid w:val="00D2416F"/>
    <w:rsid w:val="00D24633"/>
    <w:rsid w:val="00D24885"/>
    <w:rsid w:val="00D248AE"/>
    <w:rsid w:val="00D24B8C"/>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DE1"/>
    <w:rsid w:val="00D30FC7"/>
    <w:rsid w:val="00D3110A"/>
    <w:rsid w:val="00D315CF"/>
    <w:rsid w:val="00D31B45"/>
    <w:rsid w:val="00D31B9F"/>
    <w:rsid w:val="00D31BEA"/>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1CC"/>
    <w:rsid w:val="00D5027B"/>
    <w:rsid w:val="00D5044A"/>
    <w:rsid w:val="00D50684"/>
    <w:rsid w:val="00D50B27"/>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509"/>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0F8"/>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A9"/>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956"/>
    <w:rsid w:val="00D66A98"/>
    <w:rsid w:val="00D66D13"/>
    <w:rsid w:val="00D66D78"/>
    <w:rsid w:val="00D66DAA"/>
    <w:rsid w:val="00D7010A"/>
    <w:rsid w:val="00D7040B"/>
    <w:rsid w:val="00D70518"/>
    <w:rsid w:val="00D70A3E"/>
    <w:rsid w:val="00D70C66"/>
    <w:rsid w:val="00D70F5E"/>
    <w:rsid w:val="00D70F87"/>
    <w:rsid w:val="00D7123A"/>
    <w:rsid w:val="00D7199D"/>
    <w:rsid w:val="00D71A5F"/>
    <w:rsid w:val="00D724DF"/>
    <w:rsid w:val="00D7283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7A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160"/>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478"/>
    <w:rsid w:val="00D948A0"/>
    <w:rsid w:val="00D94BB0"/>
    <w:rsid w:val="00D94C94"/>
    <w:rsid w:val="00D94E77"/>
    <w:rsid w:val="00D94F33"/>
    <w:rsid w:val="00D94FF3"/>
    <w:rsid w:val="00D952DE"/>
    <w:rsid w:val="00D957C0"/>
    <w:rsid w:val="00D9596D"/>
    <w:rsid w:val="00D95AC4"/>
    <w:rsid w:val="00D95BF0"/>
    <w:rsid w:val="00D95BFF"/>
    <w:rsid w:val="00D95D27"/>
    <w:rsid w:val="00D95E37"/>
    <w:rsid w:val="00D960AC"/>
    <w:rsid w:val="00D96193"/>
    <w:rsid w:val="00D9664C"/>
    <w:rsid w:val="00D96A59"/>
    <w:rsid w:val="00D96DD2"/>
    <w:rsid w:val="00D96F82"/>
    <w:rsid w:val="00D97109"/>
    <w:rsid w:val="00D974D3"/>
    <w:rsid w:val="00D9772D"/>
    <w:rsid w:val="00D9778C"/>
    <w:rsid w:val="00D97D11"/>
    <w:rsid w:val="00D97E86"/>
    <w:rsid w:val="00DA0260"/>
    <w:rsid w:val="00DA0680"/>
    <w:rsid w:val="00DA0FC0"/>
    <w:rsid w:val="00DA1147"/>
    <w:rsid w:val="00DA1A08"/>
    <w:rsid w:val="00DA1C1A"/>
    <w:rsid w:val="00DA1C66"/>
    <w:rsid w:val="00DA1D80"/>
    <w:rsid w:val="00DA1D9A"/>
    <w:rsid w:val="00DA2046"/>
    <w:rsid w:val="00DA225C"/>
    <w:rsid w:val="00DA23D2"/>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EAB"/>
    <w:rsid w:val="00DB7F17"/>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69"/>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75"/>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2"/>
    <w:rsid w:val="00DD2478"/>
    <w:rsid w:val="00DD2862"/>
    <w:rsid w:val="00DD2FE5"/>
    <w:rsid w:val="00DD3401"/>
    <w:rsid w:val="00DD3430"/>
    <w:rsid w:val="00DD3480"/>
    <w:rsid w:val="00DD3565"/>
    <w:rsid w:val="00DD49D3"/>
    <w:rsid w:val="00DD4CB4"/>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AC1"/>
    <w:rsid w:val="00DF0B0F"/>
    <w:rsid w:val="00DF0D33"/>
    <w:rsid w:val="00DF0E63"/>
    <w:rsid w:val="00DF1300"/>
    <w:rsid w:val="00DF13B2"/>
    <w:rsid w:val="00DF192E"/>
    <w:rsid w:val="00DF1ADA"/>
    <w:rsid w:val="00DF1DE2"/>
    <w:rsid w:val="00DF1FD6"/>
    <w:rsid w:val="00DF2DDB"/>
    <w:rsid w:val="00DF3195"/>
    <w:rsid w:val="00DF32AF"/>
    <w:rsid w:val="00DF3307"/>
    <w:rsid w:val="00DF394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25EE"/>
    <w:rsid w:val="00E12775"/>
    <w:rsid w:val="00E12A5A"/>
    <w:rsid w:val="00E12DAD"/>
    <w:rsid w:val="00E132FB"/>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9A1"/>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DB8"/>
    <w:rsid w:val="00E2446F"/>
    <w:rsid w:val="00E24DB0"/>
    <w:rsid w:val="00E250DB"/>
    <w:rsid w:val="00E25386"/>
    <w:rsid w:val="00E2570F"/>
    <w:rsid w:val="00E25ADB"/>
    <w:rsid w:val="00E25CCF"/>
    <w:rsid w:val="00E25CDF"/>
    <w:rsid w:val="00E25F49"/>
    <w:rsid w:val="00E260C3"/>
    <w:rsid w:val="00E2617B"/>
    <w:rsid w:val="00E2690E"/>
    <w:rsid w:val="00E272FE"/>
    <w:rsid w:val="00E27334"/>
    <w:rsid w:val="00E2789C"/>
    <w:rsid w:val="00E27C81"/>
    <w:rsid w:val="00E30517"/>
    <w:rsid w:val="00E3070A"/>
    <w:rsid w:val="00E30728"/>
    <w:rsid w:val="00E307E4"/>
    <w:rsid w:val="00E30A72"/>
    <w:rsid w:val="00E30BDD"/>
    <w:rsid w:val="00E311A5"/>
    <w:rsid w:val="00E31371"/>
    <w:rsid w:val="00E31506"/>
    <w:rsid w:val="00E31761"/>
    <w:rsid w:val="00E31E60"/>
    <w:rsid w:val="00E31F8A"/>
    <w:rsid w:val="00E322BF"/>
    <w:rsid w:val="00E325CE"/>
    <w:rsid w:val="00E32679"/>
    <w:rsid w:val="00E327EE"/>
    <w:rsid w:val="00E32E0E"/>
    <w:rsid w:val="00E3302D"/>
    <w:rsid w:val="00E33351"/>
    <w:rsid w:val="00E33802"/>
    <w:rsid w:val="00E33814"/>
    <w:rsid w:val="00E339C6"/>
    <w:rsid w:val="00E33BB9"/>
    <w:rsid w:val="00E33E4D"/>
    <w:rsid w:val="00E342BC"/>
    <w:rsid w:val="00E3457A"/>
    <w:rsid w:val="00E347CD"/>
    <w:rsid w:val="00E34A91"/>
    <w:rsid w:val="00E34D6E"/>
    <w:rsid w:val="00E34DBD"/>
    <w:rsid w:val="00E34F08"/>
    <w:rsid w:val="00E35657"/>
    <w:rsid w:val="00E35DF1"/>
    <w:rsid w:val="00E35F47"/>
    <w:rsid w:val="00E362BC"/>
    <w:rsid w:val="00E3648F"/>
    <w:rsid w:val="00E365D2"/>
    <w:rsid w:val="00E36DF9"/>
    <w:rsid w:val="00E374CC"/>
    <w:rsid w:val="00E375EA"/>
    <w:rsid w:val="00E377BF"/>
    <w:rsid w:val="00E37C25"/>
    <w:rsid w:val="00E37F72"/>
    <w:rsid w:val="00E402A9"/>
    <w:rsid w:val="00E40362"/>
    <w:rsid w:val="00E403D1"/>
    <w:rsid w:val="00E403F8"/>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47"/>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0B"/>
    <w:rsid w:val="00E52F76"/>
    <w:rsid w:val="00E5315C"/>
    <w:rsid w:val="00E5342C"/>
    <w:rsid w:val="00E53894"/>
    <w:rsid w:val="00E538E0"/>
    <w:rsid w:val="00E53E22"/>
    <w:rsid w:val="00E53F67"/>
    <w:rsid w:val="00E54042"/>
    <w:rsid w:val="00E5476E"/>
    <w:rsid w:val="00E54AB9"/>
    <w:rsid w:val="00E54D33"/>
    <w:rsid w:val="00E5503E"/>
    <w:rsid w:val="00E551BC"/>
    <w:rsid w:val="00E55582"/>
    <w:rsid w:val="00E558D9"/>
    <w:rsid w:val="00E55ABF"/>
    <w:rsid w:val="00E56699"/>
    <w:rsid w:val="00E5711F"/>
    <w:rsid w:val="00E5765B"/>
    <w:rsid w:val="00E57723"/>
    <w:rsid w:val="00E578B2"/>
    <w:rsid w:val="00E57A6E"/>
    <w:rsid w:val="00E57C17"/>
    <w:rsid w:val="00E6000E"/>
    <w:rsid w:val="00E60241"/>
    <w:rsid w:val="00E6029F"/>
    <w:rsid w:val="00E602C9"/>
    <w:rsid w:val="00E60369"/>
    <w:rsid w:val="00E6076A"/>
    <w:rsid w:val="00E608B7"/>
    <w:rsid w:val="00E60F80"/>
    <w:rsid w:val="00E613CC"/>
    <w:rsid w:val="00E61781"/>
    <w:rsid w:val="00E618E3"/>
    <w:rsid w:val="00E61AAE"/>
    <w:rsid w:val="00E61DAC"/>
    <w:rsid w:val="00E61DB1"/>
    <w:rsid w:val="00E623EC"/>
    <w:rsid w:val="00E6247A"/>
    <w:rsid w:val="00E624DA"/>
    <w:rsid w:val="00E62597"/>
    <w:rsid w:val="00E62896"/>
    <w:rsid w:val="00E629F9"/>
    <w:rsid w:val="00E62ABD"/>
    <w:rsid w:val="00E62AF2"/>
    <w:rsid w:val="00E62D56"/>
    <w:rsid w:val="00E6300E"/>
    <w:rsid w:val="00E63060"/>
    <w:rsid w:val="00E630F7"/>
    <w:rsid w:val="00E631EB"/>
    <w:rsid w:val="00E63434"/>
    <w:rsid w:val="00E63D8B"/>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F7"/>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30C"/>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1C9"/>
    <w:rsid w:val="00E924C7"/>
    <w:rsid w:val="00E924F6"/>
    <w:rsid w:val="00E927D7"/>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386"/>
    <w:rsid w:val="00EA0621"/>
    <w:rsid w:val="00EA0A05"/>
    <w:rsid w:val="00EA0AB8"/>
    <w:rsid w:val="00EA0BD3"/>
    <w:rsid w:val="00EA0BFA"/>
    <w:rsid w:val="00EA0E05"/>
    <w:rsid w:val="00EA0E10"/>
    <w:rsid w:val="00EA0E9E"/>
    <w:rsid w:val="00EA1027"/>
    <w:rsid w:val="00EA1656"/>
    <w:rsid w:val="00EA1665"/>
    <w:rsid w:val="00EA1AEA"/>
    <w:rsid w:val="00EA1B4A"/>
    <w:rsid w:val="00EA20D9"/>
    <w:rsid w:val="00EA2271"/>
    <w:rsid w:val="00EA24FF"/>
    <w:rsid w:val="00EA2730"/>
    <w:rsid w:val="00EA27FF"/>
    <w:rsid w:val="00EA2D9B"/>
    <w:rsid w:val="00EA2DF9"/>
    <w:rsid w:val="00EA336A"/>
    <w:rsid w:val="00EA3502"/>
    <w:rsid w:val="00EA3527"/>
    <w:rsid w:val="00EA3D67"/>
    <w:rsid w:val="00EA3DB9"/>
    <w:rsid w:val="00EA3F13"/>
    <w:rsid w:val="00EA3FE8"/>
    <w:rsid w:val="00EA4465"/>
    <w:rsid w:val="00EA475F"/>
    <w:rsid w:val="00EA4877"/>
    <w:rsid w:val="00EA4AC2"/>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065"/>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B50"/>
    <w:rsid w:val="00ED5D75"/>
    <w:rsid w:val="00ED5F7B"/>
    <w:rsid w:val="00ED62F5"/>
    <w:rsid w:val="00ED7363"/>
    <w:rsid w:val="00ED74C9"/>
    <w:rsid w:val="00ED7884"/>
    <w:rsid w:val="00EE0074"/>
    <w:rsid w:val="00EE0130"/>
    <w:rsid w:val="00EE08BC"/>
    <w:rsid w:val="00EE09EA"/>
    <w:rsid w:val="00EE0A49"/>
    <w:rsid w:val="00EE0E09"/>
    <w:rsid w:val="00EE12DA"/>
    <w:rsid w:val="00EE13C8"/>
    <w:rsid w:val="00EE14C4"/>
    <w:rsid w:val="00EE14D7"/>
    <w:rsid w:val="00EE15CA"/>
    <w:rsid w:val="00EE18BB"/>
    <w:rsid w:val="00EE1CDA"/>
    <w:rsid w:val="00EE24B7"/>
    <w:rsid w:val="00EE2AAB"/>
    <w:rsid w:val="00EE3203"/>
    <w:rsid w:val="00EE33A6"/>
    <w:rsid w:val="00EE3B6C"/>
    <w:rsid w:val="00EE3C24"/>
    <w:rsid w:val="00EE3DCB"/>
    <w:rsid w:val="00EE3FE2"/>
    <w:rsid w:val="00EE43F9"/>
    <w:rsid w:val="00EE44A5"/>
    <w:rsid w:val="00EE4708"/>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0D"/>
    <w:rsid w:val="00EF3D43"/>
    <w:rsid w:val="00EF405C"/>
    <w:rsid w:val="00EF447D"/>
    <w:rsid w:val="00EF48B7"/>
    <w:rsid w:val="00EF493B"/>
    <w:rsid w:val="00EF4F32"/>
    <w:rsid w:val="00EF5326"/>
    <w:rsid w:val="00EF53FC"/>
    <w:rsid w:val="00EF5483"/>
    <w:rsid w:val="00EF5630"/>
    <w:rsid w:val="00EF573A"/>
    <w:rsid w:val="00EF5861"/>
    <w:rsid w:val="00EF58EF"/>
    <w:rsid w:val="00EF5D0A"/>
    <w:rsid w:val="00EF6060"/>
    <w:rsid w:val="00EF6141"/>
    <w:rsid w:val="00EF6C5C"/>
    <w:rsid w:val="00EF6D7D"/>
    <w:rsid w:val="00EF6EF5"/>
    <w:rsid w:val="00EF706C"/>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7B"/>
    <w:rsid w:val="00F02679"/>
    <w:rsid w:val="00F026AE"/>
    <w:rsid w:val="00F027FF"/>
    <w:rsid w:val="00F0285D"/>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23"/>
    <w:rsid w:val="00F134F0"/>
    <w:rsid w:val="00F138CE"/>
    <w:rsid w:val="00F13D0B"/>
    <w:rsid w:val="00F13EB3"/>
    <w:rsid w:val="00F13FAF"/>
    <w:rsid w:val="00F1403E"/>
    <w:rsid w:val="00F1415B"/>
    <w:rsid w:val="00F1473D"/>
    <w:rsid w:val="00F1476B"/>
    <w:rsid w:val="00F149F8"/>
    <w:rsid w:val="00F15860"/>
    <w:rsid w:val="00F15F91"/>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11DF"/>
    <w:rsid w:val="00F4125D"/>
    <w:rsid w:val="00F413EE"/>
    <w:rsid w:val="00F417D6"/>
    <w:rsid w:val="00F41F87"/>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52"/>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4CB"/>
    <w:rsid w:val="00F548C8"/>
    <w:rsid w:val="00F54BDB"/>
    <w:rsid w:val="00F55902"/>
    <w:rsid w:val="00F55AA4"/>
    <w:rsid w:val="00F55AC5"/>
    <w:rsid w:val="00F5662E"/>
    <w:rsid w:val="00F568B1"/>
    <w:rsid w:val="00F568FF"/>
    <w:rsid w:val="00F56918"/>
    <w:rsid w:val="00F56A81"/>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010"/>
    <w:rsid w:val="00F61158"/>
    <w:rsid w:val="00F61564"/>
    <w:rsid w:val="00F61701"/>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68A"/>
    <w:rsid w:val="00F66835"/>
    <w:rsid w:val="00F669E3"/>
    <w:rsid w:val="00F66A26"/>
    <w:rsid w:val="00F67A85"/>
    <w:rsid w:val="00F703AF"/>
    <w:rsid w:val="00F704B0"/>
    <w:rsid w:val="00F7072A"/>
    <w:rsid w:val="00F70CF7"/>
    <w:rsid w:val="00F70FF9"/>
    <w:rsid w:val="00F71026"/>
    <w:rsid w:val="00F71042"/>
    <w:rsid w:val="00F710A0"/>
    <w:rsid w:val="00F712F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796"/>
    <w:rsid w:val="00F75B67"/>
    <w:rsid w:val="00F76337"/>
    <w:rsid w:val="00F763DF"/>
    <w:rsid w:val="00F76786"/>
    <w:rsid w:val="00F76841"/>
    <w:rsid w:val="00F76A60"/>
    <w:rsid w:val="00F76B03"/>
    <w:rsid w:val="00F76B74"/>
    <w:rsid w:val="00F7719C"/>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99F"/>
    <w:rsid w:val="00F81C47"/>
    <w:rsid w:val="00F81C63"/>
    <w:rsid w:val="00F81E0E"/>
    <w:rsid w:val="00F81E87"/>
    <w:rsid w:val="00F81F25"/>
    <w:rsid w:val="00F81F57"/>
    <w:rsid w:val="00F82847"/>
    <w:rsid w:val="00F82CD8"/>
    <w:rsid w:val="00F82E61"/>
    <w:rsid w:val="00F831BC"/>
    <w:rsid w:val="00F83301"/>
    <w:rsid w:val="00F8370A"/>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87EF0"/>
    <w:rsid w:val="00F900E7"/>
    <w:rsid w:val="00F90133"/>
    <w:rsid w:val="00F901EE"/>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ADD"/>
    <w:rsid w:val="00F91B07"/>
    <w:rsid w:val="00F91CA2"/>
    <w:rsid w:val="00F91DAC"/>
    <w:rsid w:val="00F91E40"/>
    <w:rsid w:val="00F92174"/>
    <w:rsid w:val="00F923DB"/>
    <w:rsid w:val="00F92701"/>
    <w:rsid w:val="00F92725"/>
    <w:rsid w:val="00F92972"/>
    <w:rsid w:val="00F93528"/>
    <w:rsid w:val="00F93607"/>
    <w:rsid w:val="00F9387F"/>
    <w:rsid w:val="00F938B2"/>
    <w:rsid w:val="00F93A3D"/>
    <w:rsid w:val="00F93D13"/>
    <w:rsid w:val="00F93EE6"/>
    <w:rsid w:val="00F94003"/>
    <w:rsid w:val="00F9410C"/>
    <w:rsid w:val="00F94412"/>
    <w:rsid w:val="00F94441"/>
    <w:rsid w:val="00F94572"/>
    <w:rsid w:val="00F94610"/>
    <w:rsid w:val="00F94737"/>
    <w:rsid w:val="00F9473D"/>
    <w:rsid w:val="00F9495D"/>
    <w:rsid w:val="00F94C27"/>
    <w:rsid w:val="00F94E27"/>
    <w:rsid w:val="00F95013"/>
    <w:rsid w:val="00F951BD"/>
    <w:rsid w:val="00F95390"/>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97ED3"/>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7A3"/>
    <w:rsid w:val="00FB0C74"/>
    <w:rsid w:val="00FB0D51"/>
    <w:rsid w:val="00FB0DF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59"/>
    <w:rsid w:val="00FB4AB0"/>
    <w:rsid w:val="00FB4EE2"/>
    <w:rsid w:val="00FB4F15"/>
    <w:rsid w:val="00FB52FD"/>
    <w:rsid w:val="00FB57A7"/>
    <w:rsid w:val="00FB5A6F"/>
    <w:rsid w:val="00FB5B21"/>
    <w:rsid w:val="00FB5E12"/>
    <w:rsid w:val="00FB601D"/>
    <w:rsid w:val="00FB6102"/>
    <w:rsid w:val="00FB61DE"/>
    <w:rsid w:val="00FB6401"/>
    <w:rsid w:val="00FB68CE"/>
    <w:rsid w:val="00FB6B9D"/>
    <w:rsid w:val="00FB7023"/>
    <w:rsid w:val="00FB72CB"/>
    <w:rsid w:val="00FB7747"/>
    <w:rsid w:val="00FB77BB"/>
    <w:rsid w:val="00FB7A9C"/>
    <w:rsid w:val="00FC04F0"/>
    <w:rsid w:val="00FC0AB4"/>
    <w:rsid w:val="00FC0B9B"/>
    <w:rsid w:val="00FC0C16"/>
    <w:rsid w:val="00FC0D15"/>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2E31"/>
    <w:rsid w:val="00FC310E"/>
    <w:rsid w:val="00FC312F"/>
    <w:rsid w:val="00FC32B7"/>
    <w:rsid w:val="00FC330F"/>
    <w:rsid w:val="00FC34E4"/>
    <w:rsid w:val="00FC37F0"/>
    <w:rsid w:val="00FC3AD2"/>
    <w:rsid w:val="00FC3BBC"/>
    <w:rsid w:val="00FC3E25"/>
    <w:rsid w:val="00FC3EEB"/>
    <w:rsid w:val="00FC4278"/>
    <w:rsid w:val="00FC4423"/>
    <w:rsid w:val="00FC47D1"/>
    <w:rsid w:val="00FC4823"/>
    <w:rsid w:val="00FC4CA4"/>
    <w:rsid w:val="00FC4E93"/>
    <w:rsid w:val="00FC545C"/>
    <w:rsid w:val="00FC553E"/>
    <w:rsid w:val="00FC5EE6"/>
    <w:rsid w:val="00FC61A8"/>
    <w:rsid w:val="00FC63CD"/>
    <w:rsid w:val="00FC645D"/>
    <w:rsid w:val="00FC654F"/>
    <w:rsid w:val="00FC65A0"/>
    <w:rsid w:val="00FC6B41"/>
    <w:rsid w:val="00FC6C0E"/>
    <w:rsid w:val="00FC7308"/>
    <w:rsid w:val="00FC748F"/>
    <w:rsid w:val="00FC7B10"/>
    <w:rsid w:val="00FC7F93"/>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BDF"/>
    <w:rsid w:val="00FE3C57"/>
    <w:rsid w:val="00FE434D"/>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14"/>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618"/>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143"/>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C7F82"/>
  <w15:chartTrackingRefBased/>
  <w15:docId w15:val="{82201E0C-7C2C-4016-A182-4FE4644A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 w:type="paragraph" w:customStyle="1" w:styleId="Proposal">
    <w:name w:val="Proposal"/>
    <w:basedOn w:val="a"/>
    <w:link w:val="ProposalChar"/>
    <w:qFormat/>
    <w:rsid w:val="00240D89"/>
    <w:pPr>
      <w:numPr>
        <w:numId w:val="39"/>
      </w:numPr>
      <w:tabs>
        <w:tab w:val="left" w:pos="1701"/>
      </w:tabs>
      <w:jc w:val="both"/>
    </w:pPr>
    <w:rPr>
      <w:rFonts w:ascii="Arial" w:eastAsia="Times New Roman" w:hAnsi="Arial"/>
      <w:b/>
      <w:bCs/>
      <w:lang w:eastAsia="zh-CN"/>
    </w:rPr>
  </w:style>
  <w:style w:type="character" w:customStyle="1" w:styleId="ProposalChar">
    <w:name w:val="Proposal Char"/>
    <w:link w:val="Proposal"/>
    <w:qFormat/>
    <w:rsid w:val="00240D89"/>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6001349">
      <w:bodyDiv w:val="1"/>
      <w:marLeft w:val="0"/>
      <w:marRight w:val="0"/>
      <w:marTop w:val="0"/>
      <w:marBottom w:val="0"/>
      <w:divBdr>
        <w:top w:val="none" w:sz="0" w:space="0" w:color="auto"/>
        <w:left w:val="none" w:sz="0" w:space="0" w:color="auto"/>
        <w:bottom w:val="none" w:sz="0" w:space="0" w:color="auto"/>
        <w:right w:val="none" w:sz="0" w:space="0" w:color="auto"/>
      </w:divBdr>
    </w:div>
    <w:div w:id="42542018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4132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51781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3000486">
      <w:bodyDiv w:val="1"/>
      <w:marLeft w:val="0"/>
      <w:marRight w:val="0"/>
      <w:marTop w:val="0"/>
      <w:marBottom w:val="0"/>
      <w:divBdr>
        <w:top w:val="none" w:sz="0" w:space="0" w:color="auto"/>
        <w:left w:val="none" w:sz="0" w:space="0" w:color="auto"/>
        <w:bottom w:val="none" w:sz="0" w:space="0" w:color="auto"/>
        <w:right w:val="none" w:sz="0" w:space="0" w:color="auto"/>
      </w:divBdr>
      <w:divsChild>
        <w:div w:id="1265648077">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6078600">
      <w:bodyDiv w:val="1"/>
      <w:marLeft w:val="0"/>
      <w:marRight w:val="0"/>
      <w:marTop w:val="0"/>
      <w:marBottom w:val="0"/>
      <w:divBdr>
        <w:top w:val="none" w:sz="0" w:space="0" w:color="auto"/>
        <w:left w:val="none" w:sz="0" w:space="0" w:color="auto"/>
        <w:bottom w:val="none" w:sz="0" w:space="0" w:color="auto"/>
        <w:right w:val="none" w:sz="0" w:space="0" w:color="auto"/>
      </w:divBdr>
      <w:divsChild>
        <w:div w:id="809370928">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21950EE3-1DE8-4F0D-9C71-2505D8A4D90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53AFD005-1F87-4DD7-BEB6-EFB325BDDDB2}">
  <ds:schemaRefs>
    <ds:schemaRef ds:uri="http://schemas.openxmlformats.org/officeDocument/2006/bibliography"/>
  </ds:schemaRefs>
</ds:datastoreItem>
</file>

<file path=customXml/itemProps6.xml><?xml version="1.0" encoding="utf-8"?>
<ds:datastoreItem xmlns:ds="http://schemas.openxmlformats.org/officeDocument/2006/customXml" ds:itemID="{57874251-A22C-45F3-B03E-6C11D4214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39</cp:revision>
  <cp:lastPrinted>2016-05-08T02:33:00Z</cp:lastPrinted>
  <dcterms:created xsi:type="dcterms:W3CDTF">2022-08-12T10:19:00Z</dcterms:created>
  <dcterms:modified xsi:type="dcterms:W3CDTF">2022-08-12T14:14:00Z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355ff2121e1949718a771a289ba8177f">
    <vt:lpwstr>CWMEf/BEcALjhTA2SjueasJNhj2rWFkG+ECuTTTMgd9U2RwxdWFd6raqX6eq/LUjAcq8NFlEu5Bt9C1zTcwXDyQFA==</vt:lpwstr>
  </property>
  <property fmtid="{D5CDD505-2E9C-101B-9397-08002B2CF9AE}" pid="12" name="CWMe4db0470d39342ae80fbccd223ba6fff">
    <vt:lpwstr>CWMHqivjVcBak0XWX0RLlWeAoa1o5d1LpQo04h3FbSzko8y81bymvYfUCs/Yl+5uJq74QVZbFY4WzFNomI/QQZ6Vg==</vt:lpwstr>
  </property>
  <property fmtid="{D5CDD505-2E9C-101B-9397-08002B2CF9AE}" pid="13" name="CWMa397d57eda3c41d686a2af4c2a3e7b8d">
    <vt:lpwstr>CWMKqREzgKoIbULHVQCYgu+2kWUEInLAe3mRu6px04AcjuWFDeTv3Hr3E/eZE9K1HG6SGmkmZSiz5QoQfjBrIV+rQ==</vt:lpwstr>
  </property>
</Properties>
</file>