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30BB4" w14:textId="7C92F4DA" w:rsidR="001833A3" w:rsidRPr="007F1C46" w:rsidRDefault="001833A3" w:rsidP="001833A3">
      <w:pPr>
        <w:tabs>
          <w:tab w:val="center" w:pos="4536"/>
          <w:tab w:val="right" w:pos="7938"/>
          <w:tab w:val="right" w:pos="9639"/>
        </w:tabs>
        <w:ind w:right="2"/>
        <w:rPr>
          <w:rFonts w:ascii="Arial" w:hAnsi="Arial" w:cs="Arial"/>
          <w:b/>
          <w:bCs/>
          <w:sz w:val="24"/>
        </w:rPr>
      </w:pPr>
      <w:r w:rsidRPr="007F1C46">
        <w:rPr>
          <w:rFonts w:ascii="Arial" w:hAnsi="Arial" w:cs="Arial"/>
          <w:b/>
          <w:bCs/>
          <w:sz w:val="24"/>
        </w:rPr>
        <w:t>3GPP TSG RAN WG1 #</w:t>
      </w:r>
      <w:r>
        <w:rPr>
          <w:rFonts w:ascii="Arial" w:hAnsi="Arial" w:cs="Arial"/>
          <w:b/>
          <w:bCs/>
          <w:sz w:val="24"/>
        </w:rPr>
        <w:t>110</w:t>
      </w:r>
      <w:r w:rsidRPr="007F1C46">
        <w:rPr>
          <w:rFonts w:ascii="Arial" w:hAnsi="Arial" w:cs="Arial"/>
          <w:b/>
          <w:bCs/>
          <w:sz w:val="24"/>
        </w:rPr>
        <w:tab/>
      </w:r>
      <w:r w:rsidRPr="007F1C46">
        <w:rPr>
          <w:rFonts w:ascii="Arial" w:hAnsi="Arial" w:cs="Arial"/>
          <w:b/>
          <w:bCs/>
          <w:sz w:val="24"/>
        </w:rPr>
        <w:tab/>
      </w:r>
      <w:r w:rsidRPr="007F1C46">
        <w:rPr>
          <w:rFonts w:ascii="Arial" w:hAnsi="Arial" w:cs="Arial"/>
          <w:b/>
          <w:bCs/>
          <w:sz w:val="24"/>
        </w:rPr>
        <w:tab/>
        <w:t>R1-22</w:t>
      </w:r>
      <w:r w:rsidR="006A02BA">
        <w:rPr>
          <w:rFonts w:ascii="Arial" w:hAnsi="Arial" w:cs="Arial"/>
          <w:b/>
          <w:bCs/>
          <w:sz w:val="24"/>
        </w:rPr>
        <w:t>06598</w:t>
      </w:r>
    </w:p>
    <w:p w14:paraId="2F94D48E" w14:textId="7353006D" w:rsidR="001833A3" w:rsidRPr="00B5114E" w:rsidRDefault="001833A3" w:rsidP="001833A3">
      <w:pPr>
        <w:tabs>
          <w:tab w:val="center" w:pos="4536"/>
          <w:tab w:val="right" w:pos="9072"/>
        </w:tabs>
        <w:rPr>
          <w:rFonts w:ascii="Arial" w:hAnsi="Arial" w:cs="Arial"/>
          <w:b/>
          <w:bCs/>
          <w:sz w:val="24"/>
          <w:lang w:val="de-DE"/>
        </w:rPr>
      </w:pPr>
      <w:r w:rsidRPr="00B5114E">
        <w:rPr>
          <w:rFonts w:ascii="Arial" w:hAnsi="Arial" w:cs="Arial"/>
          <w:b/>
          <w:bCs/>
          <w:sz w:val="24"/>
          <w:lang w:val="de-DE"/>
        </w:rPr>
        <w:t xml:space="preserve">Toulouse, France, </w:t>
      </w:r>
      <w:r w:rsidR="00763A6F" w:rsidRPr="00280EE5">
        <w:rPr>
          <w:rFonts w:ascii="Arial" w:eastAsia="Batang" w:hAnsi="Arial" w:cs="Arial"/>
          <w:b/>
          <w:bCs/>
          <w:sz w:val="24"/>
          <w:szCs w:val="24"/>
          <w:lang w:val="de-DE"/>
        </w:rPr>
        <w:t>August 22</w:t>
      </w:r>
      <w:r w:rsidR="00763A6F" w:rsidRPr="004D28C8">
        <w:rPr>
          <w:rFonts w:ascii="Arial" w:eastAsia="Batang" w:hAnsi="Arial" w:cs="Arial"/>
          <w:b/>
          <w:bCs/>
          <w:sz w:val="24"/>
          <w:szCs w:val="24"/>
          <w:vertAlign w:val="superscript"/>
          <w:lang w:val="de-DE"/>
        </w:rPr>
        <w:t>nd</w:t>
      </w:r>
      <w:r w:rsidR="00763A6F" w:rsidRPr="00280EE5">
        <w:rPr>
          <w:rFonts w:ascii="Arial" w:eastAsia="Batang" w:hAnsi="Arial" w:cs="Arial"/>
          <w:b/>
          <w:bCs/>
          <w:sz w:val="24"/>
          <w:szCs w:val="24"/>
          <w:lang w:val="de-DE"/>
        </w:rPr>
        <w:t xml:space="preserve"> – 26</w:t>
      </w:r>
      <w:r w:rsidR="00763A6F" w:rsidRPr="004D28C8">
        <w:rPr>
          <w:rFonts w:ascii="Arial" w:eastAsia="Batang" w:hAnsi="Arial" w:cs="Arial"/>
          <w:b/>
          <w:bCs/>
          <w:sz w:val="24"/>
          <w:szCs w:val="24"/>
          <w:vertAlign w:val="superscript"/>
          <w:lang w:val="de-DE"/>
        </w:rPr>
        <w:t>th</w:t>
      </w:r>
      <w:r w:rsidRPr="00B5114E">
        <w:rPr>
          <w:rFonts w:ascii="Arial" w:hAnsi="Arial" w:cs="Arial"/>
          <w:b/>
          <w:bCs/>
          <w:sz w:val="24"/>
          <w:lang w:val="de-DE"/>
        </w:rPr>
        <w:t>, 2022</w:t>
      </w:r>
    </w:p>
    <w:p w14:paraId="440BB4BF" w14:textId="77777777" w:rsidR="00181951" w:rsidRPr="001833A3" w:rsidRDefault="00181951" w:rsidP="00B9289C">
      <w:pPr>
        <w:ind w:left="1988" w:hanging="1988"/>
        <w:jc w:val="both"/>
        <w:rPr>
          <w:rFonts w:ascii="Arial" w:hAnsi="Arial" w:cs="Arial"/>
          <w:b/>
          <w:sz w:val="24"/>
          <w:szCs w:val="24"/>
          <w:lang w:val="de-DE"/>
        </w:rPr>
      </w:pPr>
    </w:p>
    <w:p w14:paraId="67708302" w14:textId="77777777" w:rsidR="00C933B5" w:rsidRPr="00DD2121" w:rsidRDefault="00C933B5" w:rsidP="00C933B5">
      <w:pPr>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DE45F10" w:rsidR="00C933B5" w:rsidRPr="00C70259" w:rsidRDefault="00C933B5" w:rsidP="00C933B5">
      <w:pPr>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555E2" w:rsidRPr="006555E2">
        <w:rPr>
          <w:rFonts w:ascii="Arial" w:hAnsi="Arial" w:cs="Arial"/>
          <w:b/>
          <w:sz w:val="24"/>
          <w:szCs w:val="24"/>
        </w:rPr>
        <w:t xml:space="preserve">Discussions on </w:t>
      </w:r>
      <w:r w:rsidR="00071CB9">
        <w:rPr>
          <w:rFonts w:ascii="Arial" w:hAnsi="Arial" w:cs="Arial"/>
          <w:b/>
          <w:sz w:val="24"/>
          <w:szCs w:val="24"/>
        </w:rPr>
        <w:t xml:space="preserve">L1/L2 signaling for side control information </w:t>
      </w:r>
    </w:p>
    <w:p w14:paraId="6AC8B0BF" w14:textId="3439FD00" w:rsidR="00C933B5" w:rsidRPr="005C463C" w:rsidRDefault="00C933B5" w:rsidP="00C933B5">
      <w:pPr>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071CB9">
        <w:rPr>
          <w:rFonts w:ascii="Arial" w:hAnsi="Arial" w:cs="Arial"/>
          <w:b/>
          <w:sz w:val="24"/>
          <w:szCs w:val="24"/>
        </w:rPr>
        <w:t>8</w:t>
      </w:r>
      <w:r w:rsidR="00831233">
        <w:rPr>
          <w:rFonts w:ascii="Arial" w:hAnsi="Arial" w:cs="Arial"/>
          <w:b/>
          <w:sz w:val="24"/>
          <w:szCs w:val="24"/>
        </w:rPr>
        <w:t>.</w:t>
      </w:r>
      <w:r w:rsidR="00366A08">
        <w:rPr>
          <w:rFonts w:ascii="Arial" w:hAnsi="Arial" w:cs="Arial"/>
          <w:b/>
          <w:sz w:val="24"/>
          <w:szCs w:val="24"/>
        </w:rPr>
        <w:t>2</w:t>
      </w:r>
    </w:p>
    <w:p w14:paraId="30317FC8" w14:textId="77777777" w:rsidR="00672D10" w:rsidRDefault="00C933B5" w:rsidP="00C933B5">
      <w:pPr>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944E5E4" w14:textId="77777777" w:rsidR="00DA7314" w:rsidRPr="00DA7314" w:rsidRDefault="00DA7314" w:rsidP="00DA7314">
      <w:pPr>
        <w:pStyle w:val="BodyText"/>
        <w:spacing w:before="120" w:after="180"/>
        <w:rPr>
          <w:sz w:val="20"/>
          <w:szCs w:val="20"/>
          <w:lang w:val="en-US" w:eastAsia="zh-CN"/>
        </w:rPr>
      </w:pPr>
      <w:r w:rsidRPr="00DA7314">
        <w:rPr>
          <w:sz w:val="20"/>
          <w:szCs w:val="20"/>
          <w:lang w:val="en-US" w:eastAsia="zh-CN"/>
        </w:rPr>
        <w:t xml:space="preserve">In RAN1 109-e meeting, </w:t>
      </w:r>
      <w:r w:rsidRPr="00DA7314">
        <w:rPr>
          <w:rFonts w:cs="Times"/>
          <w:sz w:val="20"/>
          <w:szCs w:val="20"/>
        </w:rPr>
        <w:t>the following was agreed in connection to side control information for NCR</w:t>
      </w:r>
      <w:r w:rsidRPr="00DA7314">
        <w:rPr>
          <w:sz w:val="20"/>
          <w:szCs w:val="20"/>
          <w:lang w:val="en-US" w:eastAsia="zh-CN"/>
        </w:rPr>
        <w:t xml:space="preserve"> [1]:</w:t>
      </w:r>
    </w:p>
    <w:tbl>
      <w:tblPr>
        <w:tblStyle w:val="TableGrid"/>
        <w:tblW w:w="0" w:type="auto"/>
        <w:tblLook w:val="04A0" w:firstRow="1" w:lastRow="0" w:firstColumn="1" w:lastColumn="0" w:noHBand="0" w:noVBand="1"/>
      </w:tblPr>
      <w:tblGrid>
        <w:gridCol w:w="9962"/>
      </w:tblGrid>
      <w:tr w:rsidR="00DC7AF6" w:rsidRPr="00EA28F0" w14:paraId="4933BDD9" w14:textId="77777777" w:rsidTr="001402DA">
        <w:trPr>
          <w:trHeight w:val="2510"/>
        </w:trPr>
        <w:tc>
          <w:tcPr>
            <w:tcW w:w="9962" w:type="dxa"/>
          </w:tcPr>
          <w:p w14:paraId="1549D410"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t>Agreement</w:t>
            </w:r>
          </w:p>
          <w:p w14:paraId="4C5932DE" w14:textId="77777777" w:rsidR="000C27A0" w:rsidRPr="000C27A0" w:rsidRDefault="000C27A0" w:rsidP="000C27A0">
            <w:pPr>
              <w:overflowPunct w:val="0"/>
              <w:autoSpaceDE w:val="0"/>
              <w:autoSpaceDN w:val="0"/>
              <w:textAlignment w:val="baseline"/>
              <w:rPr>
                <w:rFonts w:ascii="Times New Roman" w:eastAsia="Times New Roman" w:hAnsi="Times New Roman" w:cs="Times New Roman"/>
                <w:iCs/>
                <w:sz w:val="20"/>
                <w:szCs w:val="20"/>
                <w:lang w:eastAsia="ko-KR"/>
              </w:rPr>
            </w:pPr>
            <w:r w:rsidRPr="000C27A0">
              <w:rPr>
                <w:rFonts w:ascii="Times New Roman" w:eastAsia="Times New Roman" w:hAnsi="Times New Roman" w:cs="Times New Roman"/>
                <w:iCs/>
                <w:sz w:val="20"/>
                <w:szCs w:val="20"/>
              </w:rPr>
              <w:t>For indication of NCR-Fwd ON-OFF for efficient interference management and improved energy efficiency, both dynamic and semi-static indication can be considered</w:t>
            </w:r>
            <w:r w:rsidRPr="000C27A0">
              <w:rPr>
                <w:rFonts w:ascii="Times New Roman" w:eastAsia="Times New Roman" w:hAnsi="Times New Roman" w:cs="Times New Roman"/>
                <w:sz w:val="20"/>
                <w:szCs w:val="20"/>
              </w:rPr>
              <w:t xml:space="preserve"> </w:t>
            </w:r>
          </w:p>
          <w:p w14:paraId="15014C50" w14:textId="77777777" w:rsidR="000C27A0" w:rsidRPr="000C27A0" w:rsidRDefault="000C27A0" w:rsidP="00D12A11">
            <w:pPr>
              <w:numPr>
                <w:ilvl w:val="0"/>
                <w:numId w:val="10"/>
              </w:numPr>
              <w:overflowPunct w:val="0"/>
              <w:autoSpaceDE w:val="0"/>
              <w:autoSpaceDN w:val="0"/>
              <w:snapToGrid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FFS: RAN1 to consider whether/how to handle the forwarding of broadcast and cell-specific signals/channels.</w:t>
            </w:r>
          </w:p>
          <w:p w14:paraId="6DD94E7C" w14:textId="77777777" w:rsidR="000C27A0" w:rsidRPr="000C27A0" w:rsidRDefault="000C27A0" w:rsidP="000C27A0">
            <w:pPr>
              <w:snapToGrid w:val="0"/>
              <w:rPr>
                <w:rFonts w:ascii="Times New Roman" w:eastAsia="Malgun Gothic" w:hAnsi="Times New Roman" w:cs="Times New Roman"/>
                <w:iCs/>
                <w:sz w:val="20"/>
                <w:szCs w:val="20"/>
              </w:rPr>
            </w:pPr>
          </w:p>
          <w:p w14:paraId="44A4D871"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t>Agreement</w:t>
            </w:r>
          </w:p>
          <w:p w14:paraId="03104863" w14:textId="77777777" w:rsidR="000C27A0" w:rsidRPr="000C27A0" w:rsidRDefault="000C27A0" w:rsidP="000C27A0">
            <w:pPr>
              <w:rPr>
                <w:rFonts w:ascii="Times New Roman" w:eastAsia="Times New Roman" w:hAnsi="Times New Roman" w:cs="Times New Roman"/>
                <w:iCs/>
                <w:sz w:val="20"/>
                <w:szCs w:val="20"/>
                <w:lang w:eastAsia="ja-JP"/>
              </w:rPr>
            </w:pPr>
            <w:r w:rsidRPr="000C27A0">
              <w:rPr>
                <w:rFonts w:ascii="Times New Roman" w:eastAsia="Times New Roman" w:hAnsi="Times New Roman" w:cs="Times New Roman"/>
                <w:iCs/>
                <w:sz w:val="20"/>
                <w:szCs w:val="20"/>
                <w:lang w:eastAsia="ja-JP"/>
              </w:rPr>
              <w:t>From the perspective of signaling design, following mechanisms can be considered for the access link beamforming of the NCR-Fwd.</w:t>
            </w:r>
            <w:r w:rsidRPr="000C27A0">
              <w:rPr>
                <w:rFonts w:ascii="Times New Roman" w:eastAsia="Times New Roman" w:hAnsi="Times New Roman" w:cs="Times New Roman"/>
                <w:sz w:val="20"/>
                <w:szCs w:val="20"/>
              </w:rPr>
              <w:t xml:space="preserve"> </w:t>
            </w:r>
          </w:p>
          <w:p w14:paraId="22B5AF92" w14:textId="77777777" w:rsidR="000C27A0" w:rsidRPr="000C27A0" w:rsidRDefault="000C27A0" w:rsidP="00D12A11">
            <w:pPr>
              <w:numPr>
                <w:ilvl w:val="0"/>
                <w:numId w:val="11"/>
              </w:numPr>
              <w:rPr>
                <w:rFonts w:ascii="Times New Roman" w:eastAsia="Times New Roman" w:hAnsi="Times New Roman" w:cs="Times New Roman"/>
                <w:iCs/>
                <w:sz w:val="20"/>
                <w:szCs w:val="20"/>
                <w:lang w:eastAsia="ja-JP"/>
              </w:rPr>
            </w:pPr>
            <w:r w:rsidRPr="000C27A0">
              <w:rPr>
                <w:rFonts w:ascii="Times New Roman" w:eastAsia="Times New Roman" w:hAnsi="Times New Roman" w:cs="Times New Roman"/>
                <w:iCs/>
                <w:sz w:val="20"/>
                <w:szCs w:val="20"/>
                <w:lang w:eastAsia="ja-JP"/>
              </w:rPr>
              <w:t>Option #2-1: Dynamic beam indication only</w:t>
            </w:r>
          </w:p>
          <w:p w14:paraId="2F1D30F6" w14:textId="77777777" w:rsidR="000C27A0" w:rsidRPr="000C27A0" w:rsidRDefault="000C27A0" w:rsidP="00D12A11">
            <w:pPr>
              <w:numPr>
                <w:ilvl w:val="0"/>
                <w:numId w:val="11"/>
              </w:numPr>
              <w:rPr>
                <w:rFonts w:ascii="Times New Roman" w:eastAsia="Times New Roman" w:hAnsi="Times New Roman" w:cs="Times New Roman"/>
                <w:iCs/>
                <w:sz w:val="20"/>
                <w:szCs w:val="20"/>
                <w:lang w:eastAsia="ja-JP"/>
              </w:rPr>
            </w:pPr>
            <w:r w:rsidRPr="000C27A0">
              <w:rPr>
                <w:rFonts w:ascii="Times New Roman" w:eastAsia="Times New Roman" w:hAnsi="Times New Roman" w:cs="Times New Roman"/>
                <w:iCs/>
                <w:sz w:val="20"/>
                <w:szCs w:val="20"/>
                <w:lang w:eastAsia="ja-JP"/>
              </w:rPr>
              <w:t>Option #2-2: Semi-static beam indication only</w:t>
            </w:r>
          </w:p>
          <w:p w14:paraId="0DEC0B56" w14:textId="77777777" w:rsidR="000C27A0" w:rsidRPr="000C27A0" w:rsidRDefault="000C27A0" w:rsidP="00D12A11">
            <w:pPr>
              <w:numPr>
                <w:ilvl w:val="0"/>
                <w:numId w:val="11"/>
              </w:numPr>
              <w:rPr>
                <w:rFonts w:ascii="Times New Roman" w:eastAsia="Times New Roman" w:hAnsi="Times New Roman" w:cs="Times New Roman"/>
                <w:iCs/>
                <w:sz w:val="20"/>
                <w:szCs w:val="20"/>
                <w:lang w:eastAsia="ja-JP"/>
              </w:rPr>
            </w:pPr>
            <w:r w:rsidRPr="000C27A0">
              <w:rPr>
                <w:rFonts w:ascii="Times New Roman" w:eastAsia="Times New Roman" w:hAnsi="Times New Roman" w:cs="Times New Roman"/>
                <w:iCs/>
                <w:sz w:val="20"/>
                <w:szCs w:val="20"/>
                <w:lang w:eastAsia="ja-JP"/>
              </w:rPr>
              <w:t>Option #2-3: Dynamic beam indication and semi-static beam indication</w:t>
            </w:r>
          </w:p>
          <w:p w14:paraId="337B9E09" w14:textId="77777777" w:rsidR="000C27A0" w:rsidRPr="000C27A0" w:rsidRDefault="000C27A0" w:rsidP="000C27A0">
            <w:pPr>
              <w:rPr>
                <w:rFonts w:ascii="Times New Roman" w:hAnsi="Times New Roman" w:cs="Times New Roman"/>
                <w:sz w:val="20"/>
                <w:szCs w:val="20"/>
                <w:lang w:eastAsia="x-none"/>
              </w:rPr>
            </w:pPr>
          </w:p>
          <w:p w14:paraId="286A972A"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t>Agreement</w:t>
            </w:r>
          </w:p>
          <w:p w14:paraId="1C35DC35" w14:textId="77777777" w:rsidR="000C27A0" w:rsidRPr="000C27A0" w:rsidRDefault="000C27A0" w:rsidP="000C27A0">
            <w:pPr>
              <w:rPr>
                <w:rFonts w:ascii="Times New Roman" w:eastAsia="Malgun Gothic" w:hAnsi="Times New Roman" w:cs="Times New Roman"/>
                <w:iCs/>
                <w:sz w:val="20"/>
                <w:szCs w:val="20"/>
                <w:lang w:eastAsia="ko-KR"/>
              </w:rPr>
            </w:pPr>
            <w:r w:rsidRPr="000C27A0">
              <w:rPr>
                <w:rFonts w:ascii="Times New Roman" w:hAnsi="Times New Roman" w:cs="Times New Roman"/>
                <w:iCs/>
                <w:sz w:val="20"/>
                <w:szCs w:val="20"/>
              </w:rPr>
              <w:t>For an NCR-MT, the necessary configurations from RRC and/or OAM(or hard-coded) contain:</w:t>
            </w:r>
          </w:p>
          <w:p w14:paraId="594DAEB3" w14:textId="77777777" w:rsidR="000C27A0" w:rsidRPr="000C27A0" w:rsidRDefault="000C27A0" w:rsidP="00D12A11">
            <w:pPr>
              <w:numPr>
                <w:ilvl w:val="0"/>
                <w:numId w:val="12"/>
              </w:numPr>
              <w:overflowPunct w:val="0"/>
              <w:autoSpaceDE w:val="0"/>
              <w:autoSpaceDN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The configurations of PHY channels to carry the L1/L2 signaling:</w:t>
            </w:r>
            <w:r w:rsidRPr="000C27A0">
              <w:rPr>
                <w:rFonts w:ascii="Times New Roman" w:eastAsia="Times New Roman" w:hAnsi="Times New Roman" w:cs="Times New Roman"/>
                <w:sz w:val="20"/>
                <w:szCs w:val="20"/>
              </w:rPr>
              <w:t xml:space="preserve"> </w:t>
            </w:r>
          </w:p>
          <w:p w14:paraId="1433F3E1" w14:textId="77777777" w:rsidR="000C27A0" w:rsidRPr="000C27A0" w:rsidRDefault="000C27A0" w:rsidP="00D12A11">
            <w:pPr>
              <w:numPr>
                <w:ilvl w:val="1"/>
                <w:numId w:val="12"/>
              </w:numPr>
              <w:overflowPunct w:val="0"/>
              <w:autoSpaceDE w:val="0"/>
              <w:autoSpaceDN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The configurations for receiving PDCCH and PDSCH.</w:t>
            </w:r>
          </w:p>
          <w:p w14:paraId="281FB2F7" w14:textId="77777777" w:rsidR="000C27A0" w:rsidRPr="000C27A0" w:rsidRDefault="000C27A0" w:rsidP="00D12A11">
            <w:pPr>
              <w:numPr>
                <w:ilvl w:val="1"/>
                <w:numId w:val="12"/>
              </w:numPr>
              <w:overflowPunct w:val="0"/>
              <w:autoSpaceDE w:val="0"/>
              <w:autoSpaceDN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The configurations for transmitting PUCCH, if needed.</w:t>
            </w:r>
          </w:p>
          <w:p w14:paraId="6321785B" w14:textId="77777777" w:rsidR="000C27A0" w:rsidRPr="000C27A0" w:rsidRDefault="000C27A0" w:rsidP="00D12A11">
            <w:pPr>
              <w:numPr>
                <w:ilvl w:val="1"/>
                <w:numId w:val="12"/>
              </w:numPr>
              <w:overflowPunct w:val="0"/>
              <w:autoSpaceDE w:val="0"/>
              <w:autoSpaceDN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The configurations for transmitting PUSCH, if needed.</w:t>
            </w:r>
          </w:p>
          <w:p w14:paraId="161337F8" w14:textId="77777777" w:rsidR="000C27A0" w:rsidRPr="000C27A0" w:rsidRDefault="000C27A0" w:rsidP="00D12A11">
            <w:pPr>
              <w:numPr>
                <w:ilvl w:val="0"/>
                <w:numId w:val="12"/>
              </w:numPr>
              <w:overflowPunct w:val="0"/>
              <w:autoSpaceDE w:val="0"/>
              <w:autoSpaceDN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The configurations of L1/L2 signaling:</w:t>
            </w:r>
            <w:r w:rsidRPr="000C27A0">
              <w:rPr>
                <w:rFonts w:ascii="Times New Roman" w:eastAsia="Times New Roman" w:hAnsi="Times New Roman" w:cs="Times New Roman"/>
                <w:sz w:val="20"/>
                <w:szCs w:val="20"/>
              </w:rPr>
              <w:t xml:space="preserve"> </w:t>
            </w:r>
          </w:p>
          <w:p w14:paraId="7A56D0B3" w14:textId="77777777" w:rsidR="000C27A0" w:rsidRPr="000C27A0" w:rsidRDefault="000C27A0" w:rsidP="00D12A11">
            <w:pPr>
              <w:numPr>
                <w:ilvl w:val="1"/>
                <w:numId w:val="12"/>
              </w:numPr>
              <w:overflowPunct w:val="0"/>
              <w:autoSpaceDE w:val="0"/>
              <w:autoSpaceDN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The configurations for DCI.</w:t>
            </w:r>
          </w:p>
          <w:p w14:paraId="6F91584A" w14:textId="77777777" w:rsidR="000C27A0" w:rsidRPr="000C27A0" w:rsidRDefault="000C27A0" w:rsidP="00D12A11">
            <w:pPr>
              <w:numPr>
                <w:ilvl w:val="1"/>
                <w:numId w:val="12"/>
              </w:numPr>
              <w:overflowPunct w:val="0"/>
              <w:autoSpaceDE w:val="0"/>
              <w:autoSpaceDN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The configurations for UCI, if needed.</w:t>
            </w:r>
          </w:p>
          <w:p w14:paraId="6BAAF515" w14:textId="391BD0BA" w:rsidR="000C27A0" w:rsidRPr="001402DA" w:rsidRDefault="000C27A0" w:rsidP="00D12A11">
            <w:pPr>
              <w:numPr>
                <w:ilvl w:val="1"/>
                <w:numId w:val="12"/>
              </w:numPr>
              <w:overflowPunct w:val="0"/>
              <w:autoSpaceDE w:val="0"/>
              <w:autoSpaceDN w:val="0"/>
              <w:textAlignment w:val="baseline"/>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The configurations for MAC CE, if needed.</w:t>
            </w:r>
          </w:p>
          <w:p w14:paraId="607E2CE1" w14:textId="77777777" w:rsidR="000C27A0" w:rsidRPr="000C27A0" w:rsidRDefault="000C27A0" w:rsidP="000C27A0">
            <w:pPr>
              <w:rPr>
                <w:rFonts w:ascii="Times New Roman" w:hAnsi="Times New Roman" w:cs="Times New Roman"/>
                <w:sz w:val="20"/>
                <w:szCs w:val="20"/>
                <w:lang w:eastAsia="x-none"/>
              </w:rPr>
            </w:pPr>
          </w:p>
          <w:p w14:paraId="638CAA46"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t>Agreement</w:t>
            </w:r>
          </w:p>
          <w:p w14:paraId="266D26E8" w14:textId="77777777" w:rsidR="000C27A0" w:rsidRPr="000C27A0" w:rsidRDefault="000C27A0" w:rsidP="000C27A0">
            <w:p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In the access link beam indication, an access link beam can be indicated by:</w:t>
            </w:r>
          </w:p>
          <w:p w14:paraId="447A6633" w14:textId="77777777" w:rsidR="000C27A0" w:rsidRPr="000C27A0" w:rsidRDefault="000C27A0" w:rsidP="00D12A11">
            <w:pPr>
              <w:numPr>
                <w:ilvl w:val="0"/>
                <w:numId w:val="13"/>
              </w:num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lastRenderedPageBreak/>
              <w:t>Option 1: A beam index</w:t>
            </w:r>
          </w:p>
          <w:p w14:paraId="26AF9D27" w14:textId="77777777" w:rsidR="000C27A0" w:rsidRPr="000C27A0" w:rsidRDefault="000C27A0" w:rsidP="00D12A11">
            <w:pPr>
              <w:numPr>
                <w:ilvl w:val="1"/>
                <w:numId w:val="13"/>
              </w:num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 xml:space="preserve">FFS: How to indicate the corresponding time domain resource of the beam. </w:t>
            </w:r>
          </w:p>
          <w:p w14:paraId="3A2CA6DA" w14:textId="77777777" w:rsidR="000C27A0" w:rsidRPr="000C27A0" w:rsidRDefault="000C27A0" w:rsidP="00D12A11">
            <w:pPr>
              <w:numPr>
                <w:ilvl w:val="0"/>
                <w:numId w:val="13"/>
              </w:num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Option 2: An index of a source RS (e.g. a TCI-like indicator</w:t>
            </w:r>
            <w:r w:rsidRPr="000C27A0">
              <w:rPr>
                <w:rFonts w:ascii="Times New Roman" w:eastAsia="Malgun Gothic" w:hAnsi="Times New Roman" w:cs="Times New Roman"/>
                <w:iCs/>
                <w:sz w:val="20"/>
                <w:szCs w:val="20"/>
              </w:rPr>
              <w:t>)</w:t>
            </w:r>
          </w:p>
          <w:p w14:paraId="5E09D030" w14:textId="77777777" w:rsidR="000C27A0" w:rsidRPr="000C27A0" w:rsidRDefault="000C27A0" w:rsidP="00D12A11">
            <w:pPr>
              <w:numPr>
                <w:ilvl w:val="1"/>
                <w:numId w:val="13"/>
              </w:num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 xml:space="preserve">FFS: The definition of the source RS. </w:t>
            </w:r>
          </w:p>
          <w:p w14:paraId="398496DB" w14:textId="77777777" w:rsidR="000C27A0" w:rsidRPr="000C27A0" w:rsidRDefault="000C27A0" w:rsidP="00D12A11">
            <w:pPr>
              <w:numPr>
                <w:ilvl w:val="1"/>
                <w:numId w:val="13"/>
              </w:num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FFS: How to indicate the corresponding time domain resource of the beam.</w:t>
            </w:r>
          </w:p>
          <w:p w14:paraId="2E9C2C19" w14:textId="77777777" w:rsidR="000C27A0" w:rsidRPr="000C27A0" w:rsidRDefault="000C27A0" w:rsidP="00D12A11">
            <w:pPr>
              <w:numPr>
                <w:ilvl w:val="1"/>
                <w:numId w:val="13"/>
              </w:num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FFS: The definition of the association between the source RS and the beam.</w:t>
            </w:r>
          </w:p>
          <w:p w14:paraId="38547B12" w14:textId="77777777" w:rsidR="000C27A0" w:rsidRPr="000C27A0" w:rsidRDefault="000C27A0" w:rsidP="00D12A11">
            <w:pPr>
              <w:numPr>
                <w:ilvl w:val="0"/>
                <w:numId w:val="13"/>
              </w:num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Note: The above does not imply that the NCR can or cannot generate and transmit reference signals to a UE or receive and process reference signals from a UE.</w:t>
            </w:r>
          </w:p>
          <w:p w14:paraId="1C024007" w14:textId="77777777" w:rsidR="000C27A0" w:rsidRPr="000C27A0" w:rsidRDefault="000C27A0" w:rsidP="000C27A0">
            <w:pPr>
              <w:overflowPunct w:val="0"/>
              <w:autoSpaceDE w:val="0"/>
              <w:autoSpaceDN w:val="0"/>
              <w:adjustRightInd w:val="0"/>
              <w:textAlignment w:val="baseline"/>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RAN1 to select one of the two options, combine the two options, or select both options in RAN1#110</w:t>
            </w:r>
          </w:p>
          <w:p w14:paraId="1D5F01E5" w14:textId="77777777" w:rsidR="000C27A0" w:rsidRPr="000C27A0" w:rsidRDefault="000C27A0" w:rsidP="000C27A0">
            <w:pPr>
              <w:rPr>
                <w:rFonts w:ascii="Times New Roman" w:hAnsi="Times New Roman" w:cs="Times New Roman"/>
                <w:sz w:val="20"/>
                <w:szCs w:val="20"/>
                <w:lang w:eastAsia="x-none"/>
              </w:rPr>
            </w:pPr>
          </w:p>
          <w:p w14:paraId="60D86E41" w14:textId="77777777" w:rsidR="000C27A0" w:rsidRPr="000C27A0" w:rsidRDefault="000C27A0" w:rsidP="000C27A0">
            <w:pPr>
              <w:rPr>
                <w:rFonts w:ascii="Times New Roman" w:eastAsia="Yu Mincho" w:hAnsi="Times New Roman" w:cs="Times New Roman"/>
                <w:sz w:val="20"/>
                <w:szCs w:val="20"/>
                <w:lang w:eastAsia="ja-JP"/>
              </w:rPr>
            </w:pPr>
            <w:r w:rsidRPr="000C27A0">
              <w:rPr>
                <w:rFonts w:ascii="Times New Roman" w:eastAsia="Yu Mincho" w:hAnsi="Times New Roman" w:cs="Times New Roman"/>
                <w:b/>
                <w:bCs/>
                <w:sz w:val="20"/>
                <w:szCs w:val="20"/>
                <w:lang w:eastAsia="ja-JP"/>
              </w:rPr>
              <w:t>Conclusion</w:t>
            </w:r>
          </w:p>
          <w:p w14:paraId="74BA5E00" w14:textId="34A13CB2" w:rsidR="000C27A0" w:rsidRPr="000C27A0" w:rsidRDefault="000C27A0" w:rsidP="000C27A0">
            <w:pPr>
              <w:rPr>
                <w:rFonts w:ascii="Times New Roman" w:eastAsia="Yu Mincho" w:hAnsi="Times New Roman" w:cs="Times New Roman"/>
                <w:iCs/>
                <w:sz w:val="20"/>
                <w:szCs w:val="20"/>
                <w:lang w:eastAsia="ja-JP"/>
              </w:rPr>
            </w:pPr>
            <w:r w:rsidRPr="000C27A0">
              <w:rPr>
                <w:rFonts w:ascii="Times New Roman" w:eastAsia="Yu Mincho" w:hAnsi="Times New Roman" w:cs="Times New Roman"/>
                <w:iCs/>
                <w:sz w:val="20"/>
                <w:szCs w:val="20"/>
                <w:lang w:eastAsia="ja-JP"/>
              </w:rPr>
              <w:t>Legacy UE mechanism is sufficient to achieve DL/UL timing for NCR-MT</w:t>
            </w:r>
          </w:p>
          <w:p w14:paraId="2CB52E4C" w14:textId="77777777" w:rsidR="000C27A0" w:rsidRPr="000C27A0" w:rsidRDefault="000C27A0" w:rsidP="000C27A0">
            <w:pPr>
              <w:rPr>
                <w:rFonts w:ascii="Times New Roman" w:hAnsi="Times New Roman" w:cs="Times New Roman"/>
                <w:sz w:val="20"/>
                <w:szCs w:val="20"/>
                <w:lang w:eastAsia="x-none"/>
              </w:rPr>
            </w:pPr>
          </w:p>
          <w:p w14:paraId="3DBDDCAC"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t>Agreement</w:t>
            </w:r>
          </w:p>
          <w:p w14:paraId="37C77BC4" w14:textId="77777777" w:rsidR="000C27A0" w:rsidRPr="000C27A0" w:rsidRDefault="000C27A0" w:rsidP="000C27A0">
            <w:pPr>
              <w:rPr>
                <w:rFonts w:ascii="Times New Roman" w:hAnsi="Times New Roman" w:cs="Times New Roman"/>
                <w:sz w:val="20"/>
                <w:szCs w:val="20"/>
              </w:rPr>
            </w:pPr>
            <w:r w:rsidRPr="000C27A0">
              <w:rPr>
                <w:rFonts w:ascii="Times New Roman" w:hAnsi="Times New Roman" w:cs="Times New Roman"/>
                <w:iCs/>
                <w:sz w:val="20"/>
                <w:szCs w:val="20"/>
              </w:rPr>
              <w:t>For the parameters in the necessary configurations for L1/L2 signaling, the existing parameters for PDCCH, PDSCH, PUCCH, PUSCH, DCI, UCI and MAC CE in Rel-17 are the baseline for further discussion.</w:t>
            </w:r>
          </w:p>
          <w:p w14:paraId="7AE3DA67" w14:textId="77777777" w:rsidR="000C27A0" w:rsidRPr="000C27A0" w:rsidRDefault="000C27A0" w:rsidP="00D12A11">
            <w:pPr>
              <w:numPr>
                <w:ilvl w:val="0"/>
                <w:numId w:val="14"/>
              </w:numPr>
              <w:spacing w:line="240" w:lineRule="atLeast"/>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 xml:space="preserve">Note 1: This does not imply that all Rel-17 parameters will be supported for the NCR-MT. </w:t>
            </w:r>
          </w:p>
          <w:p w14:paraId="123E9735" w14:textId="77777777" w:rsidR="000C27A0" w:rsidRPr="000C27A0" w:rsidRDefault="000C27A0" w:rsidP="00D12A11">
            <w:pPr>
              <w:numPr>
                <w:ilvl w:val="0"/>
                <w:numId w:val="14"/>
              </w:numPr>
              <w:spacing w:line="240" w:lineRule="atLeast"/>
              <w:rPr>
                <w:rFonts w:ascii="Times New Roman" w:eastAsia="Times New Roman" w:hAnsi="Times New Roman" w:cs="Times New Roman"/>
                <w:iCs/>
                <w:sz w:val="20"/>
                <w:szCs w:val="20"/>
              </w:rPr>
            </w:pPr>
            <w:r w:rsidRPr="000C27A0">
              <w:rPr>
                <w:rFonts w:ascii="Times New Roman" w:eastAsia="Times New Roman" w:hAnsi="Times New Roman" w:cs="Times New Roman"/>
                <w:iCs/>
                <w:sz w:val="20"/>
                <w:szCs w:val="20"/>
              </w:rPr>
              <w:t>Note 2: This does not imply that PUCCH, PUSCH, UCI and MAC CE are currently agreed to be supported</w:t>
            </w:r>
            <w:r w:rsidRPr="000C27A0">
              <w:rPr>
                <w:rFonts w:ascii="Times New Roman" w:eastAsia="Times New Roman" w:hAnsi="Times New Roman" w:cs="Times New Roman"/>
                <w:iCs/>
                <w:sz w:val="20"/>
                <w:szCs w:val="20"/>
                <w:lang w:eastAsia="ja-JP"/>
              </w:rPr>
              <w:t>. Further consideration is needed.</w:t>
            </w:r>
          </w:p>
          <w:p w14:paraId="063B946A" w14:textId="77777777" w:rsidR="000C27A0" w:rsidRPr="000C27A0" w:rsidRDefault="000C27A0" w:rsidP="000C27A0">
            <w:pPr>
              <w:rPr>
                <w:rFonts w:ascii="Times New Roman" w:hAnsi="Times New Roman" w:cs="Times New Roman"/>
                <w:sz w:val="20"/>
                <w:szCs w:val="20"/>
                <w:lang w:eastAsia="x-none"/>
              </w:rPr>
            </w:pPr>
          </w:p>
          <w:p w14:paraId="36B956EA"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t>Agreement</w:t>
            </w:r>
          </w:p>
          <w:p w14:paraId="7F480F84" w14:textId="77777777" w:rsidR="000C27A0" w:rsidRPr="000C27A0" w:rsidRDefault="000C27A0" w:rsidP="000C27A0">
            <w:pPr>
              <w:rPr>
                <w:rFonts w:ascii="Times New Roman" w:eastAsia="Malgun Gothic" w:hAnsi="Times New Roman" w:cs="Times New Roman"/>
                <w:sz w:val="20"/>
                <w:szCs w:val="20"/>
                <w:lang w:eastAsia="ko-KR"/>
              </w:rPr>
            </w:pPr>
            <w:r w:rsidRPr="000C27A0">
              <w:rPr>
                <w:rFonts w:ascii="Times New Roman" w:hAnsi="Times New Roman" w:cs="Times New Roman"/>
                <w:iCs/>
                <w:sz w:val="20"/>
                <w:szCs w:val="20"/>
              </w:rPr>
              <w:t>For the signaling of information on UL-DL TDD configuration, if the NCR-MT can acquire the TDD configuration as legacy UEs or from the OAM, new signaling may not be necessary.</w:t>
            </w:r>
          </w:p>
          <w:p w14:paraId="0A884A38" w14:textId="77777777" w:rsidR="000C27A0" w:rsidRPr="000C27A0" w:rsidRDefault="000C27A0" w:rsidP="00D12A11">
            <w:pPr>
              <w:numPr>
                <w:ilvl w:val="0"/>
                <w:numId w:val="15"/>
              </w:numPr>
              <w:rPr>
                <w:rFonts w:ascii="Times New Roman" w:eastAsia="Times New Roman" w:hAnsi="Times New Roman" w:cs="Times New Roman"/>
                <w:sz w:val="20"/>
                <w:szCs w:val="20"/>
              </w:rPr>
            </w:pPr>
            <w:r w:rsidRPr="000C27A0">
              <w:rPr>
                <w:rStyle w:val="Emphasis"/>
                <w:rFonts w:ascii="Times New Roman" w:eastAsia="Times New Roman" w:hAnsi="Times New Roman" w:cs="Times New Roman"/>
                <w:i w:val="0"/>
                <w:sz w:val="20"/>
                <w:szCs w:val="20"/>
              </w:rPr>
              <w:t>Note 1: The same TDD UL/DL configuration is assumed for C-link and backhaul link and access link if the NCR-MT and the NCR-Fwd are in the same frequency band.</w:t>
            </w:r>
          </w:p>
          <w:p w14:paraId="29940536" w14:textId="77777777" w:rsidR="000C27A0" w:rsidRPr="000C27A0" w:rsidRDefault="000C27A0" w:rsidP="00D12A11">
            <w:pPr>
              <w:numPr>
                <w:ilvl w:val="0"/>
                <w:numId w:val="15"/>
              </w:numPr>
              <w:rPr>
                <w:rFonts w:ascii="Times New Roman" w:eastAsia="Times New Roman" w:hAnsi="Times New Roman" w:cs="Times New Roman"/>
                <w:sz w:val="20"/>
                <w:szCs w:val="20"/>
              </w:rPr>
            </w:pPr>
            <w:r w:rsidRPr="000C27A0">
              <w:rPr>
                <w:rStyle w:val="Emphasis"/>
                <w:rFonts w:ascii="Times New Roman" w:eastAsia="Times New Roman" w:hAnsi="Times New Roman" w:cs="Times New Roman"/>
                <w:i w:val="0"/>
                <w:sz w:val="20"/>
                <w:szCs w:val="20"/>
              </w:rPr>
              <w:t>FFS: Other cases where new signaling may be necessary.</w:t>
            </w:r>
          </w:p>
          <w:p w14:paraId="2E98AB4E" w14:textId="77777777" w:rsidR="000C27A0" w:rsidRPr="000C27A0" w:rsidRDefault="000C27A0" w:rsidP="000C27A0">
            <w:pPr>
              <w:textAlignment w:val="baseline"/>
              <w:rPr>
                <w:rFonts w:ascii="Times New Roman" w:eastAsia="Malgun Gothic" w:hAnsi="Times New Roman" w:cs="Times New Roman"/>
                <w:sz w:val="20"/>
                <w:szCs w:val="20"/>
              </w:rPr>
            </w:pPr>
            <w:r w:rsidRPr="000C27A0">
              <w:rPr>
                <w:rFonts w:ascii="Times New Roman" w:hAnsi="Times New Roman" w:cs="Times New Roman"/>
                <w:sz w:val="20"/>
                <w:szCs w:val="20"/>
              </w:rPr>
              <w:t> </w:t>
            </w:r>
          </w:p>
          <w:p w14:paraId="31F09C23"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t>Agreement</w:t>
            </w:r>
          </w:p>
          <w:p w14:paraId="76A2CB85" w14:textId="77777777" w:rsidR="000C27A0" w:rsidRPr="000C27A0" w:rsidRDefault="000C27A0" w:rsidP="000C27A0">
            <w:pPr>
              <w:rPr>
                <w:rFonts w:ascii="Times New Roman" w:hAnsi="Times New Roman" w:cs="Times New Roman"/>
                <w:i/>
                <w:sz w:val="20"/>
                <w:szCs w:val="20"/>
              </w:rPr>
            </w:pPr>
            <w:r w:rsidRPr="000C27A0">
              <w:rPr>
                <w:rStyle w:val="Emphasis"/>
                <w:rFonts w:ascii="Times New Roman" w:hAnsi="Times New Roman" w:cs="Times New Roman"/>
                <w:i w:val="0"/>
                <w:sz w:val="20"/>
                <w:szCs w:val="20"/>
              </w:rPr>
              <w:t>For the signaling of the side control information of timing to align transmission / reception boundaries, new signaling may be unnecessary.</w:t>
            </w:r>
          </w:p>
          <w:p w14:paraId="5E66A13B" w14:textId="77777777" w:rsidR="000C27A0" w:rsidRPr="000C27A0" w:rsidRDefault="000C27A0" w:rsidP="00D12A11">
            <w:pPr>
              <w:numPr>
                <w:ilvl w:val="0"/>
                <w:numId w:val="16"/>
              </w:numPr>
              <w:rPr>
                <w:rFonts w:ascii="Times New Roman" w:eastAsia="Times New Roman" w:hAnsi="Times New Roman" w:cs="Times New Roman"/>
                <w:i/>
                <w:sz w:val="20"/>
                <w:szCs w:val="20"/>
              </w:rPr>
            </w:pPr>
            <w:r w:rsidRPr="000C27A0">
              <w:rPr>
                <w:rStyle w:val="Emphasis"/>
                <w:rFonts w:ascii="Times New Roman" w:eastAsia="Times New Roman" w:hAnsi="Times New Roman" w:cs="Times New Roman"/>
                <w:i w:val="0"/>
                <w:sz w:val="20"/>
                <w:szCs w:val="20"/>
              </w:rPr>
              <w:t>FFS: the impact of internal delay</w:t>
            </w:r>
          </w:p>
          <w:p w14:paraId="22442E46" w14:textId="77777777" w:rsidR="000C27A0" w:rsidRPr="000C27A0" w:rsidRDefault="000C27A0" w:rsidP="000C27A0">
            <w:pPr>
              <w:rPr>
                <w:rFonts w:ascii="Times New Roman" w:eastAsia="Malgun Gothic" w:hAnsi="Times New Roman" w:cs="Times New Roman"/>
                <w:sz w:val="20"/>
                <w:szCs w:val="20"/>
              </w:rPr>
            </w:pPr>
            <w:r w:rsidRPr="000C27A0">
              <w:rPr>
                <w:rFonts w:ascii="Times New Roman" w:hAnsi="Times New Roman" w:cs="Times New Roman"/>
                <w:sz w:val="20"/>
                <w:szCs w:val="20"/>
              </w:rPr>
              <w:t> </w:t>
            </w:r>
          </w:p>
          <w:p w14:paraId="2CB0051A"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t>Agreement</w:t>
            </w:r>
          </w:p>
          <w:p w14:paraId="77C08FD5" w14:textId="77777777" w:rsidR="000C27A0" w:rsidRPr="000C27A0" w:rsidRDefault="000C27A0" w:rsidP="000C27A0">
            <w:pPr>
              <w:rPr>
                <w:rFonts w:ascii="Times New Roman" w:hAnsi="Times New Roman" w:cs="Times New Roman"/>
                <w:sz w:val="20"/>
                <w:szCs w:val="20"/>
              </w:rPr>
            </w:pPr>
            <w:r w:rsidRPr="000C27A0">
              <w:rPr>
                <w:rStyle w:val="Emphasis"/>
                <w:rFonts w:ascii="Times New Roman" w:hAnsi="Times New Roman" w:cs="Times New Roman"/>
                <w:i w:val="0"/>
                <w:sz w:val="20"/>
                <w:szCs w:val="20"/>
              </w:rPr>
              <w:t>The</w:t>
            </w:r>
            <w:r w:rsidRPr="000C27A0">
              <w:rPr>
                <w:rStyle w:val="apple-converted-space"/>
                <w:rFonts w:ascii="Times New Roman" w:hAnsi="Times New Roman" w:cs="Times New Roman"/>
                <w:iCs/>
                <w:sz w:val="20"/>
                <w:szCs w:val="20"/>
              </w:rPr>
              <w:t> </w:t>
            </w:r>
            <w:r w:rsidRPr="000C27A0">
              <w:rPr>
                <w:rStyle w:val="Emphasis"/>
                <w:rFonts w:ascii="Times New Roman" w:hAnsi="Times New Roman" w:cs="Times New Roman"/>
                <w:i w:val="0"/>
                <w:sz w:val="20"/>
                <w:szCs w:val="20"/>
              </w:rPr>
              <w:t>time at which the NCR applies an access link beam indication should be considered.</w:t>
            </w:r>
          </w:p>
          <w:p w14:paraId="315AD2F8" w14:textId="77777777" w:rsidR="000C27A0" w:rsidRPr="000C27A0" w:rsidRDefault="000C27A0" w:rsidP="000C27A0">
            <w:pPr>
              <w:rPr>
                <w:rFonts w:ascii="Times New Roman" w:hAnsi="Times New Roman" w:cs="Times New Roman"/>
                <w:sz w:val="20"/>
                <w:szCs w:val="20"/>
              </w:rPr>
            </w:pPr>
            <w:r w:rsidRPr="000C27A0">
              <w:rPr>
                <w:rFonts w:ascii="Times New Roman" w:hAnsi="Times New Roman" w:cs="Times New Roman"/>
                <w:sz w:val="20"/>
                <w:szCs w:val="20"/>
              </w:rPr>
              <w:t> </w:t>
            </w:r>
          </w:p>
          <w:p w14:paraId="045C3FDA" w14:textId="77777777" w:rsidR="000C27A0" w:rsidRPr="000C27A0" w:rsidRDefault="000C27A0" w:rsidP="000C27A0">
            <w:pPr>
              <w:rPr>
                <w:rFonts w:ascii="Times New Roman" w:eastAsia="Malgun Gothic" w:hAnsi="Times New Roman" w:cs="Times New Roman"/>
                <w:sz w:val="20"/>
                <w:szCs w:val="20"/>
                <w:highlight w:val="green"/>
                <w:lang w:eastAsia="ja-JP"/>
              </w:rPr>
            </w:pPr>
            <w:r w:rsidRPr="000C27A0">
              <w:rPr>
                <w:rFonts w:ascii="Times New Roman" w:hAnsi="Times New Roman" w:cs="Times New Roman"/>
                <w:b/>
                <w:bCs/>
                <w:sz w:val="20"/>
                <w:szCs w:val="20"/>
                <w:highlight w:val="green"/>
                <w:lang w:eastAsia="ja-JP"/>
              </w:rPr>
              <w:lastRenderedPageBreak/>
              <w:t>Agreement</w:t>
            </w:r>
          </w:p>
          <w:p w14:paraId="620A33CF" w14:textId="77777777" w:rsidR="000C27A0" w:rsidRPr="000C27A0" w:rsidRDefault="000C27A0" w:rsidP="000C27A0">
            <w:pPr>
              <w:textAlignment w:val="baseline"/>
              <w:rPr>
                <w:rFonts w:ascii="Times New Roman" w:hAnsi="Times New Roman" w:cs="Times New Roman"/>
                <w:i/>
                <w:sz w:val="20"/>
                <w:szCs w:val="20"/>
              </w:rPr>
            </w:pPr>
            <w:r w:rsidRPr="000C27A0">
              <w:rPr>
                <w:rStyle w:val="Emphasis"/>
                <w:rFonts w:ascii="Times New Roman" w:hAnsi="Times New Roman" w:cs="Times New Roman"/>
                <w:i w:val="0"/>
                <w:sz w:val="20"/>
                <w:szCs w:val="20"/>
              </w:rPr>
              <w:t>As for the time-domain granularity of the access link beam indication,</w:t>
            </w:r>
            <w:r w:rsidRPr="000C27A0">
              <w:rPr>
                <w:rStyle w:val="apple-converted-space"/>
                <w:rFonts w:ascii="Times New Roman" w:hAnsi="Times New Roman" w:cs="Times New Roman"/>
                <w:i/>
                <w:iCs/>
                <w:sz w:val="20"/>
                <w:szCs w:val="20"/>
              </w:rPr>
              <w:t> </w:t>
            </w:r>
            <w:r w:rsidRPr="000C27A0">
              <w:rPr>
                <w:rStyle w:val="Emphasis"/>
                <w:rFonts w:ascii="Times New Roman" w:hAnsi="Times New Roman" w:cs="Times New Roman"/>
                <w:i w:val="0"/>
                <w:sz w:val="20"/>
                <w:szCs w:val="20"/>
              </w:rPr>
              <w:t>one or both</w:t>
            </w:r>
            <w:r w:rsidRPr="000C27A0">
              <w:rPr>
                <w:rStyle w:val="apple-converted-space"/>
                <w:rFonts w:ascii="Times New Roman" w:hAnsi="Times New Roman" w:cs="Times New Roman"/>
                <w:i/>
                <w:iCs/>
                <w:color w:val="FF0000"/>
                <w:sz w:val="20"/>
                <w:szCs w:val="20"/>
              </w:rPr>
              <w:t> </w:t>
            </w:r>
            <w:r w:rsidRPr="000C27A0">
              <w:rPr>
                <w:rStyle w:val="Emphasis"/>
                <w:rFonts w:ascii="Times New Roman" w:hAnsi="Times New Roman" w:cs="Times New Roman"/>
                <w:i w:val="0"/>
                <w:sz w:val="20"/>
                <w:szCs w:val="20"/>
              </w:rPr>
              <w:t>of</w:t>
            </w:r>
            <w:r w:rsidRPr="000C27A0">
              <w:rPr>
                <w:rStyle w:val="apple-converted-space"/>
                <w:rFonts w:ascii="Times New Roman" w:hAnsi="Times New Roman" w:cs="Times New Roman"/>
                <w:i/>
                <w:iCs/>
                <w:sz w:val="20"/>
                <w:szCs w:val="20"/>
              </w:rPr>
              <w:t> </w:t>
            </w:r>
            <w:r w:rsidRPr="000C27A0">
              <w:rPr>
                <w:rStyle w:val="Emphasis"/>
                <w:rFonts w:ascii="Times New Roman" w:hAnsi="Times New Roman" w:cs="Times New Roman"/>
                <w:i w:val="0"/>
                <w:sz w:val="20"/>
                <w:szCs w:val="20"/>
              </w:rPr>
              <w:t>the following options can</w:t>
            </w:r>
            <w:r w:rsidRPr="000C27A0">
              <w:rPr>
                <w:rStyle w:val="apple-converted-space"/>
                <w:rFonts w:ascii="Times New Roman" w:hAnsi="Times New Roman" w:cs="Times New Roman"/>
                <w:i/>
                <w:iCs/>
                <w:sz w:val="20"/>
                <w:szCs w:val="20"/>
              </w:rPr>
              <w:t> </w:t>
            </w:r>
            <w:r w:rsidRPr="000C27A0">
              <w:rPr>
                <w:rStyle w:val="Emphasis"/>
                <w:rFonts w:ascii="Times New Roman" w:hAnsi="Times New Roman" w:cs="Times New Roman"/>
                <w:i w:val="0"/>
                <w:sz w:val="20"/>
                <w:szCs w:val="20"/>
              </w:rPr>
              <w:t>be considered:</w:t>
            </w:r>
          </w:p>
          <w:p w14:paraId="3C726D15" w14:textId="77777777" w:rsidR="000C27A0" w:rsidRPr="000C27A0" w:rsidRDefault="000C27A0" w:rsidP="00D12A11">
            <w:pPr>
              <w:numPr>
                <w:ilvl w:val="0"/>
                <w:numId w:val="17"/>
              </w:numPr>
              <w:rPr>
                <w:rFonts w:ascii="Times New Roman" w:eastAsia="Times New Roman" w:hAnsi="Times New Roman" w:cs="Times New Roman"/>
                <w:i/>
                <w:sz w:val="20"/>
                <w:szCs w:val="20"/>
              </w:rPr>
            </w:pPr>
            <w:r w:rsidRPr="000C27A0">
              <w:rPr>
                <w:rStyle w:val="Emphasis"/>
                <w:rFonts w:ascii="Times New Roman" w:eastAsia="Times New Roman" w:hAnsi="Times New Roman" w:cs="Times New Roman"/>
                <w:i w:val="0"/>
                <w:sz w:val="20"/>
                <w:szCs w:val="20"/>
              </w:rPr>
              <w:t>Option 1: slot-level</w:t>
            </w:r>
          </w:p>
          <w:p w14:paraId="0CCF9327" w14:textId="77777777" w:rsidR="000C27A0" w:rsidRPr="000C27A0" w:rsidRDefault="000C27A0" w:rsidP="00D12A11">
            <w:pPr>
              <w:numPr>
                <w:ilvl w:val="0"/>
                <w:numId w:val="17"/>
              </w:numPr>
              <w:rPr>
                <w:rFonts w:ascii="Times New Roman" w:eastAsia="Times New Roman" w:hAnsi="Times New Roman" w:cs="Times New Roman"/>
                <w:i/>
                <w:sz w:val="20"/>
                <w:szCs w:val="20"/>
              </w:rPr>
            </w:pPr>
            <w:r w:rsidRPr="000C27A0">
              <w:rPr>
                <w:rStyle w:val="Emphasis"/>
                <w:rFonts w:ascii="Times New Roman" w:eastAsia="Times New Roman" w:hAnsi="Times New Roman" w:cs="Times New Roman"/>
                <w:i w:val="0"/>
                <w:sz w:val="20"/>
                <w:szCs w:val="20"/>
              </w:rPr>
              <w:t>Option 2: symbol-level</w:t>
            </w:r>
          </w:p>
          <w:p w14:paraId="65BE1B8C" w14:textId="6F748AC0" w:rsidR="00DC7AF6" w:rsidRPr="00EA28F0" w:rsidRDefault="000C27A0" w:rsidP="00D12A11">
            <w:pPr>
              <w:numPr>
                <w:ilvl w:val="0"/>
                <w:numId w:val="17"/>
              </w:numPr>
              <w:rPr>
                <w:rFonts w:ascii="Times New Roman" w:hAnsi="Times New Roman" w:cs="Times New Roman"/>
                <w:sz w:val="20"/>
                <w:szCs w:val="20"/>
              </w:rPr>
            </w:pPr>
            <w:r w:rsidRPr="000C27A0">
              <w:rPr>
                <w:rStyle w:val="Emphasis"/>
                <w:rFonts w:ascii="Times New Roman" w:eastAsia="Times New Roman" w:hAnsi="Times New Roman" w:cs="Times New Roman"/>
                <w:i w:val="0"/>
                <w:sz w:val="20"/>
                <w:szCs w:val="20"/>
              </w:rPr>
              <w:t>FFS: The details of indication signaling</w:t>
            </w:r>
          </w:p>
        </w:tc>
      </w:tr>
    </w:tbl>
    <w:p w14:paraId="70EB62FB" w14:textId="5E118681" w:rsidR="000A21D9" w:rsidRPr="00EA28F0" w:rsidRDefault="00EA5505" w:rsidP="00FE4B8B">
      <w:pPr>
        <w:pStyle w:val="BodyText"/>
        <w:spacing w:before="240"/>
        <w:rPr>
          <w:rFonts w:ascii="Times New Roman" w:hAnsi="Times New Roman" w:cs="Times New Roman"/>
          <w:sz w:val="20"/>
          <w:szCs w:val="20"/>
          <w:lang w:val="en-US" w:eastAsia="zh-CN"/>
        </w:rPr>
      </w:pPr>
      <w:r w:rsidRPr="00EA28F0">
        <w:rPr>
          <w:rFonts w:ascii="Times New Roman" w:hAnsi="Times New Roman" w:cs="Times New Roman"/>
          <w:sz w:val="20"/>
          <w:szCs w:val="20"/>
          <w:lang w:val="en-US" w:eastAsia="zh-CN"/>
        </w:rPr>
        <w:lastRenderedPageBreak/>
        <w:t xml:space="preserve">In </w:t>
      </w:r>
      <w:r w:rsidR="00E94AB0">
        <w:rPr>
          <w:rFonts w:ascii="Times New Roman" w:hAnsi="Times New Roman" w:cs="Times New Roman"/>
          <w:sz w:val="20"/>
          <w:szCs w:val="20"/>
          <w:lang w:val="en-US" w:eastAsia="zh-CN"/>
        </w:rPr>
        <w:t>this</w:t>
      </w:r>
      <w:r w:rsidRPr="00EA28F0">
        <w:rPr>
          <w:rFonts w:ascii="Times New Roman" w:hAnsi="Times New Roman" w:cs="Times New Roman"/>
          <w:sz w:val="20"/>
          <w:szCs w:val="20"/>
          <w:lang w:val="en-US" w:eastAsia="zh-CN"/>
        </w:rPr>
        <w:t xml:space="preserve"> contribution, we present our views on </w:t>
      </w:r>
      <w:r w:rsidR="001402DA">
        <w:rPr>
          <w:rFonts w:ascii="Times New Roman" w:hAnsi="Times New Roman" w:cs="Times New Roman"/>
          <w:sz w:val="20"/>
          <w:szCs w:val="20"/>
          <w:lang w:val="en-US" w:eastAsia="zh-CN"/>
        </w:rPr>
        <w:t xml:space="preserve">remaining issues for </w:t>
      </w:r>
      <w:r w:rsidR="00220EBC" w:rsidRPr="001A343D">
        <w:rPr>
          <w:rFonts w:ascii="Times New Roman" w:hAnsi="Times New Roman" w:cs="Times New Roman"/>
          <w:sz w:val="20"/>
          <w:szCs w:val="20"/>
          <w:lang w:val="en-US" w:eastAsia="zh-CN"/>
        </w:rPr>
        <w:t xml:space="preserve">L1/L2 signaling </w:t>
      </w:r>
      <w:r w:rsidR="00420B3E">
        <w:rPr>
          <w:rFonts w:ascii="Times New Roman" w:hAnsi="Times New Roman" w:cs="Times New Roman"/>
          <w:sz w:val="20"/>
          <w:szCs w:val="20"/>
          <w:lang w:val="en-US" w:eastAsia="zh-CN"/>
        </w:rPr>
        <w:t>for</w:t>
      </w:r>
      <w:r w:rsidR="00220EBC" w:rsidRPr="001A343D">
        <w:rPr>
          <w:rFonts w:ascii="Times New Roman" w:hAnsi="Times New Roman" w:cs="Times New Roman"/>
          <w:sz w:val="20"/>
          <w:szCs w:val="20"/>
          <w:lang w:val="en-US" w:eastAsia="zh-CN"/>
        </w:rPr>
        <w:t xml:space="preserve"> side control information</w:t>
      </w:r>
      <w:r w:rsidR="009A6678" w:rsidRPr="00EA28F0">
        <w:rPr>
          <w:rFonts w:ascii="Times New Roman" w:hAnsi="Times New Roman" w:cs="Times New Roman"/>
          <w:sz w:val="20"/>
          <w:szCs w:val="20"/>
          <w:lang w:val="en-US" w:eastAsia="zh-CN"/>
        </w:rPr>
        <w:t xml:space="preserve">. </w:t>
      </w:r>
      <w:r w:rsidR="00761660">
        <w:rPr>
          <w:rFonts w:ascii="Times New Roman" w:hAnsi="Times New Roman" w:cs="Times New Roman"/>
          <w:sz w:val="20"/>
          <w:szCs w:val="20"/>
          <w:lang w:val="en-US" w:eastAsia="zh-CN"/>
        </w:rPr>
        <w:t xml:space="preserve">The </w:t>
      </w:r>
      <w:r w:rsidR="002E3F03">
        <w:rPr>
          <w:rFonts w:ascii="Times New Roman" w:hAnsi="Times New Roman" w:cs="Times New Roman"/>
          <w:sz w:val="20"/>
          <w:szCs w:val="20"/>
          <w:lang w:val="en-US" w:eastAsia="zh-CN"/>
        </w:rPr>
        <w:t>agreed m</w:t>
      </w:r>
      <w:r w:rsidR="001A343D" w:rsidRPr="001A343D">
        <w:rPr>
          <w:rFonts w:ascii="Times New Roman" w:hAnsi="Times New Roman" w:cs="Times New Roman"/>
          <w:sz w:val="20"/>
          <w:szCs w:val="20"/>
          <w:lang w:val="en-US" w:eastAsia="zh-CN"/>
        </w:rPr>
        <w:t>odelling and terminology of NCR</w:t>
      </w:r>
      <w:r w:rsidR="00C63824">
        <w:rPr>
          <w:rFonts w:ascii="Times New Roman" w:hAnsi="Times New Roman" w:cs="Times New Roman"/>
          <w:sz w:val="20"/>
          <w:szCs w:val="20"/>
          <w:lang w:val="en-US" w:eastAsia="zh-CN"/>
        </w:rPr>
        <w:t xml:space="preserve"> [2]</w:t>
      </w:r>
      <w:r w:rsidR="001A343D">
        <w:rPr>
          <w:rFonts w:ascii="Times New Roman" w:hAnsi="Times New Roman" w:cs="Times New Roman"/>
          <w:sz w:val="20"/>
          <w:szCs w:val="20"/>
          <w:lang w:val="en-US" w:eastAsia="zh-CN"/>
        </w:rPr>
        <w:t xml:space="preserve"> is shown in Figure 1</w:t>
      </w:r>
      <w:r w:rsidR="002E3F03">
        <w:rPr>
          <w:rFonts w:ascii="Times New Roman" w:hAnsi="Times New Roman" w:cs="Times New Roman"/>
          <w:sz w:val="20"/>
          <w:szCs w:val="20"/>
          <w:lang w:val="en-US" w:eastAsia="zh-CN"/>
        </w:rPr>
        <w:t xml:space="preserve">. </w:t>
      </w:r>
    </w:p>
    <w:p w14:paraId="75FAEC44" w14:textId="05F49BB7" w:rsidR="003D78AC" w:rsidRDefault="003D78AC" w:rsidP="003D78AC">
      <w:pPr>
        <w:snapToGrid w:val="0"/>
        <w:jc w:val="center"/>
        <w:rPr>
          <w:rFonts w:ascii="Times New Roman" w:eastAsia="Malgun Gothic" w:hAnsi="Times New Roman"/>
          <w:sz w:val="20"/>
          <w:szCs w:val="20"/>
        </w:rPr>
      </w:pPr>
      <w:r w:rsidRPr="00591CB6">
        <w:rPr>
          <w:noProof/>
          <w:lang w:eastAsia="ko-KR"/>
        </w:rPr>
        <w:drawing>
          <wp:inline distT="0" distB="0" distL="0" distR="0" wp14:anchorId="2CF563EC" wp14:editId="5D071E03">
            <wp:extent cx="3752850" cy="929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52850" cy="929640"/>
                    </a:xfrm>
                    <a:prstGeom prst="rect">
                      <a:avLst/>
                    </a:prstGeom>
                    <a:noFill/>
                    <a:ln>
                      <a:noFill/>
                    </a:ln>
                  </pic:spPr>
                </pic:pic>
              </a:graphicData>
            </a:graphic>
          </wp:inline>
        </w:drawing>
      </w:r>
    </w:p>
    <w:p w14:paraId="140680F1" w14:textId="6BCA870A" w:rsidR="002E3F03" w:rsidRPr="003D78AC" w:rsidRDefault="002E3F03" w:rsidP="003D78AC">
      <w:pPr>
        <w:snapToGrid w:val="0"/>
        <w:jc w:val="center"/>
        <w:rPr>
          <w:rFonts w:ascii="Times New Roman" w:eastAsia="Malgun Gothic" w:hAnsi="Times New Roman"/>
          <w:sz w:val="20"/>
          <w:szCs w:val="20"/>
        </w:rPr>
      </w:pPr>
      <w:r>
        <w:rPr>
          <w:rFonts w:ascii="Times New Roman" w:eastAsia="Malgun Gothic" w:hAnsi="Times New Roman"/>
          <w:sz w:val="20"/>
          <w:szCs w:val="20"/>
        </w:rPr>
        <w:t xml:space="preserve">Figure 1 </w:t>
      </w:r>
      <w:r>
        <w:rPr>
          <w:rFonts w:ascii="Times New Roman" w:hAnsi="Times New Roman" w:cs="Times New Roman"/>
          <w:sz w:val="20"/>
          <w:szCs w:val="20"/>
        </w:rPr>
        <w:t>m</w:t>
      </w:r>
      <w:r w:rsidRPr="001A343D">
        <w:rPr>
          <w:rFonts w:ascii="Times New Roman" w:hAnsi="Times New Roman" w:cs="Times New Roman"/>
          <w:sz w:val="20"/>
          <w:szCs w:val="20"/>
        </w:rPr>
        <w:t>odelling of NCR</w:t>
      </w:r>
    </w:p>
    <w:p w14:paraId="26B82651" w14:textId="2A196EA2" w:rsidR="00E94F4B" w:rsidRDefault="00CE0013" w:rsidP="00E94F4B">
      <w:pPr>
        <w:pStyle w:val="Heading1"/>
        <w:jc w:val="both"/>
      </w:pPr>
      <w:r>
        <w:t xml:space="preserve">L1/L2 signalling design </w:t>
      </w:r>
      <w:r w:rsidR="001D68DF">
        <w:t xml:space="preserve">for side control information </w:t>
      </w:r>
    </w:p>
    <w:p w14:paraId="2CB5FD5E" w14:textId="4CD1F482" w:rsidR="00376663" w:rsidRPr="00376663" w:rsidRDefault="00376663" w:rsidP="00A303F8">
      <w:pPr>
        <w:jc w:val="both"/>
        <w:rPr>
          <w:rFonts w:ascii="Times New Roman" w:hAnsi="Times New Roman" w:cs="Times New Roman"/>
          <w:sz w:val="20"/>
          <w:szCs w:val="20"/>
          <w:lang w:val="en-GB" w:eastAsia="x-none"/>
        </w:rPr>
      </w:pPr>
      <w:r w:rsidRPr="00376663">
        <w:rPr>
          <w:rFonts w:ascii="Times New Roman" w:hAnsi="Times New Roman" w:cs="Times New Roman"/>
          <w:sz w:val="20"/>
          <w:szCs w:val="20"/>
          <w:lang w:val="en-GB" w:eastAsia="x-none"/>
        </w:rPr>
        <w:t>Acc</w:t>
      </w:r>
      <w:r>
        <w:rPr>
          <w:rFonts w:ascii="Times New Roman" w:hAnsi="Times New Roman" w:cs="Times New Roman"/>
          <w:sz w:val="20"/>
          <w:szCs w:val="20"/>
          <w:lang w:val="en-GB" w:eastAsia="x-none"/>
        </w:rPr>
        <w:t xml:space="preserve">ording to the analysis in [3], </w:t>
      </w:r>
      <w:r w:rsidR="006A5191">
        <w:rPr>
          <w:rFonts w:ascii="Times New Roman" w:hAnsi="Times New Roman" w:cs="Times New Roman"/>
          <w:sz w:val="20"/>
          <w:szCs w:val="20"/>
          <w:lang w:val="en-GB" w:eastAsia="x-none"/>
        </w:rPr>
        <w:t>existing mechanism/signalling is sufficient for TDD UL/DL configuration and timing, and power control i</w:t>
      </w:r>
      <w:r w:rsidR="003B240F">
        <w:rPr>
          <w:rFonts w:ascii="Times New Roman" w:hAnsi="Times New Roman" w:cs="Times New Roman"/>
          <w:sz w:val="20"/>
          <w:szCs w:val="20"/>
          <w:lang w:val="en-GB" w:eastAsia="x-none"/>
        </w:rPr>
        <w:t>s expected to be deprioritized</w:t>
      </w:r>
      <w:r w:rsidR="00CE6554">
        <w:rPr>
          <w:rFonts w:ascii="Times New Roman" w:hAnsi="Times New Roman" w:cs="Times New Roman"/>
          <w:sz w:val="20"/>
          <w:szCs w:val="20"/>
          <w:lang w:val="en-GB" w:eastAsia="x-none"/>
        </w:rPr>
        <w:t>.</w:t>
      </w:r>
      <w:r w:rsidR="003B240F">
        <w:rPr>
          <w:rFonts w:ascii="Times New Roman" w:hAnsi="Times New Roman" w:cs="Times New Roman"/>
          <w:sz w:val="20"/>
          <w:szCs w:val="20"/>
          <w:lang w:val="en-GB" w:eastAsia="x-none"/>
        </w:rPr>
        <w:t xml:space="preserve"> </w:t>
      </w:r>
      <w:r w:rsidR="00CE6554">
        <w:rPr>
          <w:rFonts w:ascii="Times New Roman" w:hAnsi="Times New Roman" w:cs="Times New Roman"/>
          <w:sz w:val="20"/>
          <w:szCs w:val="20"/>
          <w:lang w:val="en-GB" w:eastAsia="x-none"/>
        </w:rPr>
        <w:t>T</w:t>
      </w:r>
      <w:r w:rsidR="003B240F">
        <w:rPr>
          <w:rFonts w:ascii="Times New Roman" w:hAnsi="Times New Roman" w:cs="Times New Roman"/>
          <w:sz w:val="20"/>
          <w:szCs w:val="20"/>
          <w:lang w:val="en-GB" w:eastAsia="x-none"/>
        </w:rPr>
        <w:t xml:space="preserve">herefore, </w:t>
      </w:r>
      <w:r w:rsidR="00A303F8">
        <w:rPr>
          <w:rFonts w:ascii="Times New Roman" w:hAnsi="Times New Roman" w:cs="Times New Roman"/>
          <w:sz w:val="20"/>
          <w:szCs w:val="20"/>
          <w:lang w:val="en-GB" w:eastAsia="x-none"/>
        </w:rPr>
        <w:t xml:space="preserve">only signalling for </w:t>
      </w:r>
      <w:r w:rsidR="003B240F">
        <w:rPr>
          <w:rFonts w:ascii="Times New Roman" w:hAnsi="Times New Roman" w:cs="Times New Roman"/>
          <w:sz w:val="20"/>
          <w:szCs w:val="20"/>
          <w:lang w:val="en-GB" w:eastAsia="x-none"/>
        </w:rPr>
        <w:t xml:space="preserve">beam information and on/off operation is provided in </w:t>
      </w:r>
      <w:r w:rsidR="00A303F8">
        <w:rPr>
          <w:rFonts w:ascii="Times New Roman" w:hAnsi="Times New Roman" w:cs="Times New Roman"/>
          <w:sz w:val="20"/>
          <w:szCs w:val="20"/>
          <w:lang w:val="en-GB" w:eastAsia="x-none"/>
        </w:rPr>
        <w:t>the contribution</w:t>
      </w:r>
      <w:r w:rsidR="003B240F">
        <w:rPr>
          <w:rFonts w:ascii="Times New Roman" w:hAnsi="Times New Roman" w:cs="Times New Roman"/>
          <w:sz w:val="20"/>
          <w:szCs w:val="20"/>
          <w:lang w:val="en-GB" w:eastAsia="x-none"/>
        </w:rPr>
        <w:t xml:space="preserve">. </w:t>
      </w:r>
    </w:p>
    <w:p w14:paraId="79FA1AAD" w14:textId="7D63E94D" w:rsidR="00813C6C" w:rsidRDefault="001D68DF" w:rsidP="00813C6C">
      <w:pPr>
        <w:pStyle w:val="Heading2"/>
      </w:pPr>
      <w:r>
        <w:t>Signalling for beam information</w:t>
      </w:r>
    </w:p>
    <w:p w14:paraId="54C935EB" w14:textId="77777777" w:rsidR="002E6B41" w:rsidRPr="002E6B41" w:rsidRDefault="002E6B41" w:rsidP="002E6B41">
      <w:pPr>
        <w:jc w:val="both"/>
        <w:rPr>
          <w:rFonts w:ascii="Times New Roman" w:hAnsi="Times New Roman" w:cs="Times New Roman"/>
          <w:u w:val="single"/>
          <w:lang w:val="en-GB" w:eastAsia="x-none"/>
        </w:rPr>
      </w:pPr>
      <w:r w:rsidRPr="002E6B41">
        <w:rPr>
          <w:rFonts w:ascii="Times New Roman" w:hAnsi="Times New Roman" w:cs="Times New Roman"/>
          <w:u w:val="single"/>
          <w:lang w:val="en-GB" w:eastAsia="x-none"/>
        </w:rPr>
        <w:t>Beamforming for access link</w:t>
      </w:r>
    </w:p>
    <w:p w14:paraId="0F595A66" w14:textId="5823253D" w:rsidR="003B7593" w:rsidRDefault="00E802CB" w:rsidP="003220B6">
      <w:pPr>
        <w:spacing w:before="60" w:after="60"/>
        <w:jc w:val="both"/>
        <w:rPr>
          <w:rFonts w:ascii="Times New Roman" w:hAnsi="Times New Roman" w:cs="Times New Roman"/>
          <w:sz w:val="20"/>
          <w:szCs w:val="20"/>
          <w:lang w:val="en-GB" w:eastAsia="x-none"/>
        </w:rPr>
      </w:pPr>
      <w:r w:rsidRPr="00E802CB">
        <w:rPr>
          <w:rFonts w:ascii="Times New Roman" w:hAnsi="Times New Roman" w:cs="Times New Roman"/>
          <w:sz w:val="20"/>
          <w:szCs w:val="20"/>
          <w:lang w:val="en-GB" w:eastAsia="x-none"/>
        </w:rPr>
        <w:t>For access link</w:t>
      </w:r>
      <w:r>
        <w:rPr>
          <w:rFonts w:ascii="Times New Roman" w:hAnsi="Times New Roman" w:cs="Times New Roman"/>
          <w:sz w:val="20"/>
          <w:szCs w:val="20"/>
          <w:lang w:val="en-GB" w:eastAsia="x-none"/>
        </w:rPr>
        <w:t xml:space="preserve">, as discussed in [3], </w:t>
      </w:r>
      <w:r w:rsidR="00BF0FB5">
        <w:rPr>
          <w:rFonts w:ascii="Times New Roman" w:hAnsi="Times New Roman" w:cs="Times New Roman"/>
          <w:sz w:val="20"/>
          <w:szCs w:val="20"/>
          <w:lang w:val="en-GB" w:eastAsia="x-none"/>
        </w:rPr>
        <w:t xml:space="preserve">the side control information provides beam </w:t>
      </w:r>
      <w:r w:rsidR="003940B6">
        <w:rPr>
          <w:rFonts w:ascii="Times New Roman" w:hAnsi="Times New Roman" w:cs="Times New Roman"/>
          <w:sz w:val="20"/>
          <w:szCs w:val="20"/>
          <w:lang w:val="en-GB" w:eastAsia="x-none"/>
        </w:rPr>
        <w:t>indices</w:t>
      </w:r>
      <w:r w:rsidR="00D82BEA">
        <w:rPr>
          <w:rFonts w:ascii="Times New Roman" w:hAnsi="Times New Roman" w:cs="Times New Roman"/>
          <w:sz w:val="20"/>
          <w:szCs w:val="20"/>
          <w:lang w:val="en-GB" w:eastAsia="x-none"/>
        </w:rPr>
        <w:t xml:space="preserve"> with</w:t>
      </w:r>
      <w:r w:rsidR="0079114A">
        <w:rPr>
          <w:rFonts w:ascii="Times New Roman" w:hAnsi="Times New Roman" w:cs="Times New Roman"/>
          <w:sz w:val="20"/>
          <w:szCs w:val="20"/>
          <w:lang w:val="en-GB" w:eastAsia="x-none"/>
        </w:rPr>
        <w:t xml:space="preserve"> beam type</w:t>
      </w:r>
      <w:r w:rsidR="003940B6">
        <w:rPr>
          <w:rFonts w:ascii="Times New Roman" w:hAnsi="Times New Roman" w:cs="Times New Roman"/>
          <w:sz w:val="20"/>
          <w:szCs w:val="20"/>
          <w:lang w:val="en-GB" w:eastAsia="x-none"/>
        </w:rPr>
        <w:t xml:space="preserve"> </w:t>
      </w:r>
      <w:r w:rsidR="00D82BEA">
        <w:rPr>
          <w:rFonts w:ascii="Times New Roman" w:hAnsi="Times New Roman" w:cs="Times New Roman"/>
          <w:sz w:val="20"/>
          <w:szCs w:val="20"/>
          <w:lang w:val="en-GB" w:eastAsia="x-none"/>
        </w:rPr>
        <w:t xml:space="preserve">information </w:t>
      </w:r>
      <w:r w:rsidR="00BF0FB5">
        <w:rPr>
          <w:rFonts w:ascii="Times New Roman" w:hAnsi="Times New Roman" w:cs="Times New Roman"/>
          <w:sz w:val="20"/>
          <w:szCs w:val="20"/>
          <w:lang w:val="en-GB" w:eastAsia="x-none"/>
        </w:rPr>
        <w:t xml:space="preserve">for </w:t>
      </w:r>
      <w:r w:rsidR="003940B6">
        <w:rPr>
          <w:rFonts w:ascii="Times New Roman" w:hAnsi="Times New Roman" w:cs="Times New Roman"/>
          <w:sz w:val="20"/>
          <w:szCs w:val="20"/>
          <w:lang w:val="en-GB" w:eastAsia="x-none"/>
        </w:rPr>
        <w:t xml:space="preserve">a set of time domain resources to control beamforming </w:t>
      </w:r>
      <w:r w:rsidR="00110BC2">
        <w:rPr>
          <w:rFonts w:ascii="Times New Roman" w:hAnsi="Times New Roman" w:cs="Times New Roman"/>
          <w:sz w:val="20"/>
          <w:szCs w:val="20"/>
          <w:lang w:val="en-GB" w:eastAsia="x-none"/>
        </w:rPr>
        <w:t>at NCR</w:t>
      </w:r>
      <w:r w:rsidR="00705ADE">
        <w:rPr>
          <w:rFonts w:ascii="Times New Roman" w:hAnsi="Times New Roman" w:cs="Times New Roman"/>
          <w:sz w:val="20"/>
          <w:szCs w:val="20"/>
          <w:lang w:val="en-GB" w:eastAsia="x-none"/>
        </w:rPr>
        <w:t xml:space="preserve">. </w:t>
      </w:r>
    </w:p>
    <w:p w14:paraId="37939D78" w14:textId="5E545ACF" w:rsidR="00954AE8" w:rsidRDefault="00705ADE" w:rsidP="00705ADE">
      <w:pPr>
        <w:pStyle w:val="ListParagraph"/>
        <w:numPr>
          <w:ilvl w:val="0"/>
          <w:numId w:val="18"/>
        </w:numPr>
        <w:spacing w:before="60" w:after="6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Beam index</w:t>
      </w:r>
      <w:r w:rsidR="00401982">
        <w:rPr>
          <w:rFonts w:ascii="Times New Roman" w:hAnsi="Times New Roman" w:cs="Times New Roman"/>
          <w:sz w:val="20"/>
          <w:szCs w:val="20"/>
          <w:lang w:val="en-GB" w:eastAsia="x-none"/>
        </w:rPr>
        <w:t xml:space="preserve"> with </w:t>
      </w:r>
      <w:r>
        <w:rPr>
          <w:rFonts w:ascii="Times New Roman" w:hAnsi="Times New Roman" w:cs="Times New Roman"/>
          <w:sz w:val="20"/>
          <w:szCs w:val="20"/>
          <w:lang w:val="en-GB" w:eastAsia="x-none"/>
        </w:rPr>
        <w:t xml:space="preserve">beam type </w:t>
      </w:r>
      <w:r w:rsidR="00401982">
        <w:rPr>
          <w:rFonts w:ascii="Times New Roman" w:hAnsi="Times New Roman" w:cs="Times New Roman"/>
          <w:sz w:val="20"/>
          <w:szCs w:val="20"/>
          <w:lang w:val="en-GB" w:eastAsia="x-none"/>
        </w:rPr>
        <w:t>information</w:t>
      </w:r>
      <w:r w:rsidR="00954AE8">
        <w:rPr>
          <w:rFonts w:ascii="Times New Roman" w:hAnsi="Times New Roman" w:cs="Times New Roman"/>
          <w:sz w:val="20"/>
          <w:szCs w:val="20"/>
          <w:lang w:val="en-GB" w:eastAsia="x-none"/>
        </w:rPr>
        <w:t xml:space="preserve"> </w:t>
      </w:r>
    </w:p>
    <w:p w14:paraId="04FC8CC2" w14:textId="22DC08D1" w:rsidR="00BB6B80" w:rsidRDefault="00474DDD" w:rsidP="001B33D1">
      <w:pPr>
        <w:pStyle w:val="ListParagraph"/>
        <w:spacing w:before="60" w:after="60"/>
        <w:ind w:left="360"/>
        <w:jc w:val="both"/>
        <w:rPr>
          <w:rFonts w:ascii="Times New Roman" w:eastAsia="Times New Roman" w:hAnsi="Times New Roman" w:cs="Times New Roman"/>
          <w:iCs/>
          <w:sz w:val="20"/>
          <w:szCs w:val="20"/>
          <w:lang w:eastAsia="ja-JP"/>
        </w:rPr>
      </w:pPr>
      <w:r>
        <w:rPr>
          <w:rFonts w:ascii="Times New Roman" w:hAnsi="Times New Roman" w:cs="Times New Roman"/>
          <w:sz w:val="20"/>
          <w:szCs w:val="20"/>
          <w:lang w:val="en-GB" w:eastAsia="x-none"/>
        </w:rPr>
        <w:t xml:space="preserve">Before the indication of beam information for each time domain resource, </w:t>
      </w:r>
      <w:r w:rsidR="000944A3">
        <w:rPr>
          <w:rFonts w:ascii="Times New Roman" w:hAnsi="Times New Roman" w:cs="Times New Roman"/>
          <w:sz w:val="20"/>
          <w:szCs w:val="20"/>
          <w:lang w:val="en-GB" w:eastAsia="x-none"/>
        </w:rPr>
        <w:t xml:space="preserve">gNB has to provide information for </w:t>
      </w:r>
      <w:r w:rsidR="002C7D01">
        <w:rPr>
          <w:rFonts w:ascii="Times New Roman" w:hAnsi="Times New Roman" w:cs="Times New Roman"/>
          <w:sz w:val="20"/>
          <w:szCs w:val="20"/>
          <w:lang w:val="en-GB" w:eastAsia="x-none"/>
        </w:rPr>
        <w:t xml:space="preserve">the set of beams </w:t>
      </w:r>
      <w:r w:rsidR="005E6C68">
        <w:rPr>
          <w:rFonts w:ascii="Times New Roman" w:hAnsi="Times New Roman" w:cs="Times New Roman"/>
          <w:sz w:val="20"/>
          <w:szCs w:val="20"/>
          <w:lang w:val="en-GB" w:eastAsia="x-none"/>
        </w:rPr>
        <w:t>which can be applied</w:t>
      </w:r>
      <w:r w:rsidR="00017FD4">
        <w:rPr>
          <w:rFonts w:ascii="Times New Roman" w:hAnsi="Times New Roman" w:cs="Times New Roman"/>
          <w:sz w:val="20"/>
          <w:szCs w:val="20"/>
          <w:lang w:val="en-GB" w:eastAsia="x-none"/>
        </w:rPr>
        <w:t xml:space="preserve"> </w:t>
      </w:r>
      <w:r w:rsidR="00767C7F">
        <w:rPr>
          <w:rFonts w:ascii="Times New Roman" w:hAnsi="Times New Roman" w:cs="Times New Roman"/>
          <w:sz w:val="20"/>
          <w:szCs w:val="20"/>
          <w:lang w:val="en-GB" w:eastAsia="x-none"/>
        </w:rPr>
        <w:t>for the access link, including the beam type (wide beam or narrow beam)</w:t>
      </w:r>
      <w:r w:rsidR="00645A44">
        <w:rPr>
          <w:rFonts w:ascii="Times New Roman" w:hAnsi="Times New Roman" w:cs="Times New Roman"/>
          <w:sz w:val="20"/>
          <w:szCs w:val="20"/>
          <w:lang w:val="en-GB" w:eastAsia="x-none"/>
        </w:rPr>
        <w:t xml:space="preserve"> and</w:t>
      </w:r>
      <w:r w:rsidR="00767C7F">
        <w:rPr>
          <w:rFonts w:ascii="Times New Roman" w:hAnsi="Times New Roman" w:cs="Times New Roman"/>
          <w:sz w:val="20"/>
          <w:szCs w:val="20"/>
          <w:lang w:val="en-GB" w:eastAsia="x-none"/>
        </w:rPr>
        <w:t xml:space="preserve"> </w:t>
      </w:r>
      <w:r w:rsidR="003D3BC1">
        <w:rPr>
          <w:rFonts w:ascii="Times New Roman" w:hAnsi="Times New Roman" w:cs="Times New Roman"/>
          <w:sz w:val="20"/>
          <w:szCs w:val="20"/>
          <w:lang w:val="en-GB" w:eastAsia="x-none"/>
        </w:rPr>
        <w:t>the number of beams per beam type</w:t>
      </w:r>
      <w:r w:rsidR="0044058E">
        <w:rPr>
          <w:rFonts w:ascii="Times New Roman" w:hAnsi="Times New Roman" w:cs="Times New Roman"/>
          <w:sz w:val="20"/>
          <w:szCs w:val="20"/>
          <w:lang w:val="en-GB" w:eastAsia="x-none"/>
        </w:rPr>
        <w:t xml:space="preserve">. </w:t>
      </w:r>
      <w:r w:rsidR="00E460A0">
        <w:rPr>
          <w:rFonts w:ascii="Times New Roman" w:hAnsi="Times New Roman" w:cs="Times New Roman"/>
          <w:sz w:val="20"/>
          <w:szCs w:val="20"/>
          <w:lang w:val="en-GB" w:eastAsia="x-none"/>
        </w:rPr>
        <w:t xml:space="preserve">As shown in Figure 2, </w:t>
      </w:r>
      <w:r w:rsidR="00CB5FC5">
        <w:rPr>
          <w:rFonts w:ascii="Times New Roman" w:hAnsi="Times New Roman" w:cs="Times New Roman"/>
          <w:sz w:val="20"/>
          <w:szCs w:val="20"/>
          <w:lang w:val="en-GB" w:eastAsia="x-none"/>
        </w:rPr>
        <w:t>NCR can be configured with two wide beam (beam A0 and beam A</w:t>
      </w:r>
      <w:r w:rsidR="000434D1">
        <w:rPr>
          <w:rFonts w:ascii="Times New Roman" w:hAnsi="Times New Roman" w:cs="Times New Roman"/>
          <w:sz w:val="20"/>
          <w:szCs w:val="20"/>
          <w:lang w:val="en-GB" w:eastAsia="x-none"/>
        </w:rPr>
        <w:t>1</w:t>
      </w:r>
      <w:r w:rsidR="00CB5FC5">
        <w:rPr>
          <w:rFonts w:ascii="Times New Roman" w:hAnsi="Times New Roman" w:cs="Times New Roman"/>
          <w:sz w:val="20"/>
          <w:szCs w:val="20"/>
          <w:lang w:val="en-GB" w:eastAsia="x-none"/>
        </w:rPr>
        <w:t>)</w:t>
      </w:r>
      <w:r w:rsidR="000434D1">
        <w:rPr>
          <w:rFonts w:ascii="Times New Roman" w:hAnsi="Times New Roman" w:cs="Times New Roman"/>
          <w:sz w:val="20"/>
          <w:szCs w:val="20"/>
          <w:lang w:val="en-GB" w:eastAsia="x-none"/>
        </w:rPr>
        <w:t xml:space="preserve"> to forward cell-specific signal</w:t>
      </w:r>
      <w:r w:rsidR="00473577">
        <w:rPr>
          <w:rFonts w:ascii="Times New Roman" w:hAnsi="Times New Roman" w:cs="Times New Roman"/>
          <w:sz w:val="20"/>
          <w:szCs w:val="20"/>
          <w:lang w:val="en-GB" w:eastAsia="x-none"/>
        </w:rPr>
        <w:t>s/channels</w:t>
      </w:r>
      <w:r w:rsidR="00CB5FC5">
        <w:rPr>
          <w:rFonts w:ascii="Times New Roman" w:hAnsi="Times New Roman" w:cs="Times New Roman"/>
          <w:sz w:val="20"/>
          <w:szCs w:val="20"/>
          <w:lang w:val="en-GB" w:eastAsia="x-none"/>
        </w:rPr>
        <w:t xml:space="preserve"> and 8 narrow beams (beam C0~ beam C7) </w:t>
      </w:r>
      <w:r w:rsidR="000434D1">
        <w:rPr>
          <w:rFonts w:ascii="Times New Roman" w:hAnsi="Times New Roman" w:cs="Times New Roman"/>
          <w:sz w:val="20"/>
          <w:szCs w:val="20"/>
          <w:lang w:val="en-GB" w:eastAsia="x-none"/>
        </w:rPr>
        <w:t xml:space="preserve">to forward UE-specific </w:t>
      </w:r>
      <w:r w:rsidR="00473577">
        <w:rPr>
          <w:rFonts w:ascii="Times New Roman" w:hAnsi="Times New Roman" w:cs="Times New Roman"/>
          <w:sz w:val="20"/>
          <w:szCs w:val="20"/>
          <w:lang w:val="en-GB" w:eastAsia="x-none"/>
        </w:rPr>
        <w:t>signals/channels</w:t>
      </w:r>
      <w:r w:rsidR="006D0756">
        <w:rPr>
          <w:rFonts w:ascii="Times New Roman" w:hAnsi="Times New Roman" w:cs="Times New Roman"/>
          <w:sz w:val="20"/>
          <w:szCs w:val="20"/>
          <w:lang w:val="en-GB" w:eastAsia="x-none"/>
        </w:rPr>
        <w:t xml:space="preserve">. </w:t>
      </w:r>
      <w:r w:rsidR="00574E5D">
        <w:rPr>
          <w:rFonts w:ascii="Times New Roman" w:hAnsi="Times New Roman" w:cs="Times New Roman"/>
          <w:sz w:val="20"/>
          <w:szCs w:val="20"/>
          <w:lang w:val="en-GB" w:eastAsia="x-none"/>
        </w:rPr>
        <w:t xml:space="preserve">To establish the mapping between beam index and beam types </w:t>
      </w:r>
      <w:r w:rsidR="00CE24E8">
        <w:rPr>
          <w:rFonts w:ascii="Times New Roman" w:hAnsi="Times New Roman" w:cs="Times New Roman"/>
          <w:sz w:val="20"/>
          <w:szCs w:val="20"/>
          <w:lang w:val="en-GB" w:eastAsia="x-none"/>
        </w:rPr>
        <w:t xml:space="preserve">and corresponding spatial relation, </w:t>
      </w:r>
      <w:r w:rsidR="00CE24E8">
        <w:rPr>
          <w:rFonts w:ascii="Times New Roman" w:eastAsia="Times New Roman" w:hAnsi="Times New Roman" w:cs="Times New Roman"/>
          <w:iCs/>
          <w:sz w:val="20"/>
          <w:szCs w:val="20"/>
          <w:lang w:eastAsia="ja-JP"/>
        </w:rPr>
        <w:t xml:space="preserve">the relationship </w:t>
      </w:r>
      <w:r w:rsidR="005A6256">
        <w:rPr>
          <w:rFonts w:ascii="Times New Roman" w:eastAsia="Times New Roman" w:hAnsi="Times New Roman" w:cs="Times New Roman"/>
          <w:iCs/>
          <w:sz w:val="20"/>
          <w:szCs w:val="20"/>
          <w:lang w:eastAsia="ja-JP"/>
        </w:rPr>
        <w:t>can be provided by semi-static configuration before beam index indication for</w:t>
      </w:r>
      <w:r w:rsidR="00913ACA">
        <w:rPr>
          <w:rFonts w:ascii="Times New Roman" w:eastAsia="Times New Roman" w:hAnsi="Times New Roman" w:cs="Times New Roman"/>
          <w:iCs/>
          <w:sz w:val="20"/>
          <w:szCs w:val="20"/>
          <w:lang w:eastAsia="ja-JP"/>
        </w:rPr>
        <w:t xml:space="preserve"> a specific</w:t>
      </w:r>
      <w:r w:rsidR="005A6256">
        <w:rPr>
          <w:rFonts w:ascii="Times New Roman" w:eastAsia="Times New Roman" w:hAnsi="Times New Roman" w:cs="Times New Roman"/>
          <w:iCs/>
          <w:sz w:val="20"/>
          <w:szCs w:val="20"/>
          <w:lang w:eastAsia="ja-JP"/>
        </w:rPr>
        <w:t xml:space="preserve"> time domain resource. </w:t>
      </w:r>
    </w:p>
    <w:p w14:paraId="6A05C342" w14:textId="77E8C509" w:rsidR="00B519AC" w:rsidRDefault="00994ABF" w:rsidP="001B33D1">
      <w:pPr>
        <w:pStyle w:val="ListParagraph"/>
        <w:spacing w:before="60" w:after="60"/>
        <w:ind w:left="360"/>
        <w:jc w:val="both"/>
        <w:rPr>
          <w:rFonts w:ascii="Times New Roman" w:eastAsia="Times New Roman" w:hAnsi="Times New Roman" w:cs="Times New Roman"/>
          <w:iCs/>
          <w:sz w:val="20"/>
          <w:szCs w:val="20"/>
          <w:lang w:eastAsia="ja-JP"/>
        </w:rPr>
      </w:pPr>
      <w:r>
        <w:rPr>
          <w:rFonts w:ascii="Times New Roman" w:eastAsia="Times New Roman" w:hAnsi="Times New Roman" w:cs="Times New Roman"/>
          <w:iCs/>
          <w:sz w:val="20"/>
          <w:szCs w:val="20"/>
          <w:lang w:eastAsia="ja-JP"/>
        </w:rPr>
        <w:t>After that</w:t>
      </w:r>
      <w:r w:rsidR="00B519AC">
        <w:rPr>
          <w:rFonts w:ascii="Times New Roman" w:eastAsia="Times New Roman" w:hAnsi="Times New Roman" w:cs="Times New Roman"/>
          <w:iCs/>
          <w:sz w:val="20"/>
          <w:szCs w:val="20"/>
          <w:lang w:eastAsia="ja-JP"/>
        </w:rPr>
        <w:t xml:space="preserve">, gNB can </w:t>
      </w:r>
      <w:r w:rsidR="007104B4">
        <w:rPr>
          <w:rFonts w:ascii="Times New Roman" w:eastAsia="Times New Roman" w:hAnsi="Times New Roman" w:cs="Times New Roman"/>
          <w:iCs/>
          <w:sz w:val="20"/>
          <w:szCs w:val="20"/>
          <w:lang w:eastAsia="ja-JP"/>
        </w:rPr>
        <w:t>provide</w:t>
      </w:r>
      <w:r w:rsidR="00B519AC">
        <w:rPr>
          <w:rFonts w:ascii="Times New Roman" w:eastAsia="Times New Roman" w:hAnsi="Times New Roman" w:cs="Times New Roman"/>
          <w:iCs/>
          <w:sz w:val="20"/>
          <w:szCs w:val="20"/>
          <w:lang w:eastAsia="ja-JP"/>
        </w:rPr>
        <w:t xml:space="preserve"> beam </w:t>
      </w:r>
      <w:r w:rsidR="007C6E5D">
        <w:rPr>
          <w:rFonts w:ascii="Times New Roman" w:eastAsia="Times New Roman" w:hAnsi="Times New Roman" w:cs="Times New Roman"/>
          <w:iCs/>
          <w:sz w:val="20"/>
          <w:szCs w:val="20"/>
          <w:lang w:eastAsia="ja-JP"/>
        </w:rPr>
        <w:t xml:space="preserve">information for each time domain resource, which can be semi-statically indicated or dynamically indicated. </w:t>
      </w:r>
      <w:r w:rsidR="00777C2F">
        <w:rPr>
          <w:rFonts w:ascii="Times New Roman" w:eastAsia="Times New Roman" w:hAnsi="Times New Roman" w:cs="Times New Roman"/>
          <w:iCs/>
          <w:sz w:val="20"/>
          <w:szCs w:val="20"/>
          <w:lang w:eastAsia="ja-JP"/>
        </w:rPr>
        <w:t xml:space="preserve">For </w:t>
      </w:r>
      <w:r w:rsidR="00D311B0">
        <w:rPr>
          <w:rFonts w:ascii="Times New Roman" w:eastAsia="Times New Roman" w:hAnsi="Times New Roman" w:cs="Times New Roman"/>
          <w:iCs/>
          <w:sz w:val="20"/>
          <w:szCs w:val="20"/>
          <w:lang w:eastAsia="ja-JP"/>
        </w:rPr>
        <w:t>periodic signals/channels, e.g., SS/PBCH</w:t>
      </w:r>
      <w:r w:rsidR="00255EAD">
        <w:rPr>
          <w:rFonts w:ascii="Times New Roman" w:eastAsia="Times New Roman" w:hAnsi="Times New Roman" w:cs="Times New Roman"/>
          <w:iCs/>
          <w:sz w:val="20"/>
          <w:szCs w:val="20"/>
          <w:lang w:eastAsia="ja-JP"/>
        </w:rPr>
        <w:t xml:space="preserve">, PRACH or SPS PDSCH/CG PUSCH, </w:t>
      </w:r>
      <w:r w:rsidR="00383005">
        <w:rPr>
          <w:rFonts w:ascii="Times New Roman" w:eastAsia="Times New Roman" w:hAnsi="Times New Roman" w:cs="Times New Roman"/>
          <w:iCs/>
          <w:sz w:val="20"/>
          <w:szCs w:val="20"/>
          <w:lang w:eastAsia="ja-JP"/>
        </w:rPr>
        <w:t xml:space="preserve">semi-static configuration for </w:t>
      </w:r>
      <w:r w:rsidR="00255EAD">
        <w:rPr>
          <w:rFonts w:ascii="Times New Roman" w:eastAsia="Times New Roman" w:hAnsi="Times New Roman" w:cs="Times New Roman"/>
          <w:iCs/>
          <w:sz w:val="20"/>
          <w:szCs w:val="20"/>
          <w:lang w:eastAsia="ja-JP"/>
        </w:rPr>
        <w:t>beam</w:t>
      </w:r>
      <w:r w:rsidR="00383005">
        <w:rPr>
          <w:rFonts w:ascii="Times New Roman" w:eastAsia="Times New Roman" w:hAnsi="Times New Roman" w:cs="Times New Roman"/>
          <w:iCs/>
          <w:sz w:val="20"/>
          <w:szCs w:val="20"/>
          <w:lang w:eastAsia="ja-JP"/>
        </w:rPr>
        <w:t xml:space="preserve">s which </w:t>
      </w:r>
      <w:r w:rsidR="00F55287">
        <w:rPr>
          <w:rFonts w:ascii="Times New Roman" w:eastAsia="Times New Roman" w:hAnsi="Times New Roman" w:cs="Times New Roman"/>
          <w:iCs/>
          <w:sz w:val="20"/>
          <w:szCs w:val="20"/>
          <w:lang w:eastAsia="ja-JP"/>
        </w:rPr>
        <w:t>appl</w:t>
      </w:r>
      <w:r w:rsidR="00383005">
        <w:rPr>
          <w:rFonts w:ascii="Times New Roman" w:eastAsia="Times New Roman" w:hAnsi="Times New Roman" w:cs="Times New Roman"/>
          <w:iCs/>
          <w:sz w:val="20"/>
          <w:szCs w:val="20"/>
          <w:lang w:eastAsia="ja-JP"/>
        </w:rPr>
        <w:t>y</w:t>
      </w:r>
      <w:r w:rsidR="00F55287">
        <w:rPr>
          <w:rFonts w:ascii="Times New Roman" w:eastAsia="Times New Roman" w:hAnsi="Times New Roman" w:cs="Times New Roman"/>
          <w:iCs/>
          <w:sz w:val="20"/>
          <w:szCs w:val="20"/>
          <w:lang w:eastAsia="ja-JP"/>
        </w:rPr>
        <w:t xml:space="preserve"> periodically</w:t>
      </w:r>
      <w:r w:rsidR="00383005">
        <w:rPr>
          <w:rFonts w:ascii="Times New Roman" w:eastAsia="Times New Roman" w:hAnsi="Times New Roman" w:cs="Times New Roman"/>
          <w:iCs/>
          <w:sz w:val="20"/>
          <w:szCs w:val="20"/>
          <w:lang w:eastAsia="ja-JP"/>
        </w:rPr>
        <w:t xml:space="preserve"> is </w:t>
      </w:r>
      <w:r w:rsidR="00B01160">
        <w:rPr>
          <w:rFonts w:ascii="Times New Roman" w:eastAsia="Times New Roman" w:hAnsi="Times New Roman" w:cs="Times New Roman"/>
          <w:iCs/>
          <w:sz w:val="20"/>
          <w:szCs w:val="20"/>
          <w:lang w:eastAsia="ja-JP"/>
        </w:rPr>
        <w:t>sufficient</w:t>
      </w:r>
      <w:r w:rsidR="00C22A93">
        <w:rPr>
          <w:rFonts w:ascii="Times New Roman" w:eastAsia="Times New Roman" w:hAnsi="Times New Roman" w:cs="Times New Roman"/>
          <w:iCs/>
          <w:sz w:val="20"/>
          <w:szCs w:val="20"/>
          <w:lang w:eastAsia="ja-JP"/>
        </w:rPr>
        <w:t xml:space="preserve">. </w:t>
      </w:r>
      <w:r w:rsidR="00B51E10">
        <w:rPr>
          <w:rFonts w:ascii="Times New Roman" w:eastAsia="Times New Roman" w:hAnsi="Times New Roman" w:cs="Times New Roman"/>
          <w:iCs/>
          <w:sz w:val="20"/>
          <w:szCs w:val="20"/>
          <w:lang w:eastAsia="ja-JP"/>
        </w:rPr>
        <w:t xml:space="preserve">The semi-static configuration can be carried by MAC CE or RRC signaling in a PDSCH. </w:t>
      </w:r>
      <w:r w:rsidR="00F55287">
        <w:rPr>
          <w:rFonts w:ascii="Times New Roman" w:eastAsia="Times New Roman" w:hAnsi="Times New Roman" w:cs="Times New Roman"/>
          <w:iCs/>
          <w:sz w:val="20"/>
          <w:szCs w:val="20"/>
          <w:lang w:eastAsia="ja-JP"/>
        </w:rPr>
        <w:t>For dynamic</w:t>
      </w:r>
      <w:r w:rsidR="00F34685">
        <w:rPr>
          <w:rFonts w:ascii="Times New Roman" w:eastAsia="Times New Roman" w:hAnsi="Times New Roman" w:cs="Times New Roman"/>
          <w:iCs/>
          <w:sz w:val="20"/>
          <w:szCs w:val="20"/>
          <w:lang w:eastAsia="ja-JP"/>
        </w:rPr>
        <w:t xml:space="preserve">ally scheduled signals/channels, dynamic indication </w:t>
      </w:r>
      <w:r w:rsidR="00A65F5D">
        <w:rPr>
          <w:rFonts w:ascii="Times New Roman" w:eastAsia="Times New Roman" w:hAnsi="Times New Roman" w:cs="Times New Roman"/>
          <w:iCs/>
          <w:sz w:val="20"/>
          <w:szCs w:val="20"/>
          <w:lang w:eastAsia="ja-JP"/>
        </w:rPr>
        <w:t xml:space="preserve">for </w:t>
      </w:r>
      <w:r w:rsidR="00B3471B">
        <w:rPr>
          <w:rFonts w:ascii="Times New Roman" w:eastAsia="Times New Roman" w:hAnsi="Times New Roman" w:cs="Times New Roman"/>
          <w:iCs/>
          <w:sz w:val="20"/>
          <w:szCs w:val="20"/>
          <w:lang w:eastAsia="ja-JP"/>
        </w:rPr>
        <w:t xml:space="preserve">beams which </w:t>
      </w:r>
      <w:r w:rsidR="00F34685">
        <w:rPr>
          <w:rFonts w:ascii="Times New Roman" w:eastAsia="Times New Roman" w:hAnsi="Times New Roman" w:cs="Times New Roman"/>
          <w:iCs/>
          <w:sz w:val="20"/>
          <w:szCs w:val="20"/>
          <w:lang w:eastAsia="ja-JP"/>
        </w:rPr>
        <w:t>appl</w:t>
      </w:r>
      <w:r w:rsidR="00B3471B">
        <w:rPr>
          <w:rFonts w:ascii="Times New Roman" w:eastAsia="Times New Roman" w:hAnsi="Times New Roman" w:cs="Times New Roman"/>
          <w:iCs/>
          <w:sz w:val="20"/>
          <w:szCs w:val="20"/>
          <w:lang w:eastAsia="ja-JP"/>
        </w:rPr>
        <w:t>y</w:t>
      </w:r>
      <w:r w:rsidR="00F34685">
        <w:rPr>
          <w:rFonts w:ascii="Times New Roman" w:eastAsia="Times New Roman" w:hAnsi="Times New Roman" w:cs="Times New Roman"/>
          <w:iCs/>
          <w:sz w:val="20"/>
          <w:szCs w:val="20"/>
          <w:lang w:eastAsia="ja-JP"/>
        </w:rPr>
        <w:t xml:space="preserve"> to a</w:t>
      </w:r>
      <w:r w:rsidR="00B3471B">
        <w:rPr>
          <w:rFonts w:ascii="Times New Roman" w:eastAsia="Times New Roman" w:hAnsi="Times New Roman" w:cs="Times New Roman"/>
          <w:iCs/>
          <w:sz w:val="20"/>
          <w:szCs w:val="20"/>
          <w:lang w:eastAsia="ja-JP"/>
        </w:rPr>
        <w:t xml:space="preserve"> set of</w:t>
      </w:r>
      <w:r w:rsidR="00F34685">
        <w:rPr>
          <w:rFonts w:ascii="Times New Roman" w:eastAsia="Times New Roman" w:hAnsi="Times New Roman" w:cs="Times New Roman"/>
          <w:iCs/>
          <w:sz w:val="20"/>
          <w:szCs w:val="20"/>
          <w:lang w:eastAsia="ja-JP"/>
        </w:rPr>
        <w:t xml:space="preserve"> time resource</w:t>
      </w:r>
      <w:r w:rsidR="00B3471B">
        <w:rPr>
          <w:rFonts w:ascii="Times New Roman" w:eastAsia="Times New Roman" w:hAnsi="Times New Roman" w:cs="Times New Roman"/>
          <w:iCs/>
          <w:sz w:val="20"/>
          <w:szCs w:val="20"/>
          <w:lang w:eastAsia="ja-JP"/>
        </w:rPr>
        <w:t>s</w:t>
      </w:r>
      <w:r w:rsidR="00F34685">
        <w:rPr>
          <w:rFonts w:ascii="Times New Roman" w:eastAsia="Times New Roman" w:hAnsi="Times New Roman" w:cs="Times New Roman"/>
          <w:iCs/>
          <w:sz w:val="20"/>
          <w:szCs w:val="20"/>
          <w:lang w:eastAsia="ja-JP"/>
        </w:rPr>
        <w:t xml:space="preserve"> once</w:t>
      </w:r>
      <w:r w:rsidR="00B3471B">
        <w:rPr>
          <w:rFonts w:ascii="Times New Roman" w:eastAsia="Times New Roman" w:hAnsi="Times New Roman" w:cs="Times New Roman"/>
          <w:iCs/>
          <w:sz w:val="20"/>
          <w:szCs w:val="20"/>
          <w:lang w:eastAsia="ja-JP"/>
        </w:rPr>
        <w:t xml:space="preserve"> is desirable</w:t>
      </w:r>
      <w:r w:rsidR="00F34685">
        <w:rPr>
          <w:rFonts w:ascii="Times New Roman" w:eastAsia="Times New Roman" w:hAnsi="Times New Roman" w:cs="Times New Roman"/>
          <w:iCs/>
          <w:sz w:val="20"/>
          <w:szCs w:val="20"/>
          <w:lang w:eastAsia="ja-JP"/>
        </w:rPr>
        <w:t>.</w:t>
      </w:r>
      <w:r w:rsidR="00F60A64">
        <w:rPr>
          <w:rFonts w:ascii="Times New Roman" w:eastAsia="Times New Roman" w:hAnsi="Times New Roman" w:cs="Times New Roman"/>
          <w:iCs/>
          <w:sz w:val="20"/>
          <w:szCs w:val="20"/>
          <w:lang w:eastAsia="ja-JP"/>
        </w:rPr>
        <w:t xml:space="preserve"> </w:t>
      </w:r>
      <w:r w:rsidR="00315BC0">
        <w:rPr>
          <w:rFonts w:ascii="Times New Roman" w:eastAsia="Times New Roman" w:hAnsi="Times New Roman" w:cs="Times New Roman"/>
          <w:iCs/>
          <w:sz w:val="20"/>
          <w:szCs w:val="20"/>
          <w:lang w:eastAsia="ja-JP"/>
        </w:rPr>
        <w:t>The dynamic indication can be carried by DCI in a PDCCH.</w:t>
      </w:r>
      <w:r w:rsidR="00E8005F">
        <w:rPr>
          <w:rFonts w:ascii="Times New Roman" w:eastAsia="Times New Roman" w:hAnsi="Times New Roman" w:cs="Times New Roman"/>
          <w:iCs/>
          <w:sz w:val="20"/>
          <w:szCs w:val="20"/>
          <w:lang w:eastAsia="ja-JP"/>
        </w:rPr>
        <w:t xml:space="preserve"> </w:t>
      </w:r>
      <w:r w:rsidR="00F60A64">
        <w:rPr>
          <w:rFonts w:ascii="Times New Roman" w:eastAsia="Times New Roman" w:hAnsi="Times New Roman" w:cs="Times New Roman"/>
          <w:iCs/>
          <w:sz w:val="20"/>
          <w:szCs w:val="20"/>
          <w:lang w:eastAsia="ja-JP"/>
        </w:rPr>
        <w:t xml:space="preserve">In case of a time resource with both semi-static and dynamic beam information, overriding rule should be defined.  </w:t>
      </w:r>
    </w:p>
    <w:p w14:paraId="002143AB" w14:textId="373FF094" w:rsidR="00B60B77" w:rsidRDefault="002E6018" w:rsidP="00A46E39">
      <w:pPr>
        <w:pStyle w:val="ListParagraph"/>
        <w:spacing w:before="60" w:after="60"/>
        <w:ind w:left="36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At NCR side, t</w:t>
      </w:r>
      <w:r w:rsidR="00B60B77" w:rsidRPr="00A46E39">
        <w:rPr>
          <w:rFonts w:ascii="Times New Roman" w:hAnsi="Times New Roman" w:cs="Times New Roman"/>
          <w:sz w:val="20"/>
          <w:szCs w:val="20"/>
          <w:lang w:val="en-GB" w:eastAsia="x-none"/>
        </w:rPr>
        <w:t xml:space="preserve">he capability report for the maximum number of beams and beam types can be considered to help gNB determine beam configuration for NCR access link. </w:t>
      </w:r>
    </w:p>
    <w:p w14:paraId="0C28A507" w14:textId="77777777" w:rsidR="00CF137C" w:rsidRDefault="00CF137C" w:rsidP="00CF137C">
      <w:pPr>
        <w:pStyle w:val="ListParagraph"/>
        <w:numPr>
          <w:ilvl w:val="0"/>
          <w:numId w:val="18"/>
        </w:numPr>
        <w:spacing w:before="60" w:after="6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Time domain resource </w:t>
      </w:r>
    </w:p>
    <w:p w14:paraId="0E4FBBF6" w14:textId="125460B7" w:rsidR="00CF137C" w:rsidRDefault="00CF137C" w:rsidP="00CF137C">
      <w:pPr>
        <w:pStyle w:val="ListParagraph"/>
        <w:spacing w:before="60" w:after="60"/>
        <w:ind w:left="36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The granularity for time domain resource (a time unit) can be symbol-level or slot-level per gNB configuration</w:t>
      </w:r>
      <w:r w:rsidR="0068388E">
        <w:rPr>
          <w:rFonts w:ascii="Times New Roman" w:hAnsi="Times New Roman" w:cs="Times New Roman"/>
          <w:sz w:val="20"/>
          <w:szCs w:val="20"/>
          <w:lang w:val="en-GB" w:eastAsia="x-none"/>
        </w:rPr>
        <w:t xml:space="preserve"> to serve different purposes</w:t>
      </w:r>
      <w:r>
        <w:rPr>
          <w:rFonts w:ascii="Times New Roman" w:hAnsi="Times New Roman" w:cs="Times New Roman"/>
          <w:sz w:val="20"/>
          <w:szCs w:val="20"/>
          <w:lang w:val="en-GB" w:eastAsia="x-none"/>
        </w:rPr>
        <w:t xml:space="preserve">. The time domain resource can be </w:t>
      </w:r>
      <w:r w:rsidR="00AB4277">
        <w:rPr>
          <w:rFonts w:ascii="Times New Roman" w:hAnsi="Times New Roman" w:cs="Times New Roman"/>
          <w:sz w:val="20"/>
          <w:szCs w:val="20"/>
          <w:lang w:val="en-GB" w:eastAsia="x-none"/>
        </w:rPr>
        <w:t>explicitly</w:t>
      </w:r>
      <w:r>
        <w:rPr>
          <w:rFonts w:ascii="Times New Roman" w:hAnsi="Times New Roman" w:cs="Times New Roman"/>
          <w:sz w:val="20"/>
          <w:szCs w:val="20"/>
          <w:lang w:val="en-GB" w:eastAsia="x-none"/>
        </w:rPr>
        <w:t xml:space="preserve"> indicated by </w:t>
      </w:r>
      <w:r w:rsidR="00014203">
        <w:rPr>
          <w:rFonts w:ascii="Times New Roman" w:hAnsi="Times New Roman" w:cs="Times New Roman"/>
          <w:sz w:val="20"/>
          <w:szCs w:val="20"/>
          <w:lang w:val="en-GB" w:eastAsia="x-none"/>
        </w:rPr>
        <w:t xml:space="preserve">the same </w:t>
      </w:r>
      <w:r>
        <w:rPr>
          <w:rFonts w:ascii="Times New Roman" w:hAnsi="Times New Roman" w:cs="Times New Roman"/>
          <w:sz w:val="20"/>
          <w:szCs w:val="20"/>
          <w:lang w:val="en-GB" w:eastAsia="x-none"/>
        </w:rPr>
        <w:t>side control information</w:t>
      </w:r>
      <w:r w:rsidR="00014203">
        <w:rPr>
          <w:rFonts w:ascii="Times New Roman" w:hAnsi="Times New Roman" w:cs="Times New Roman"/>
          <w:sz w:val="20"/>
          <w:szCs w:val="20"/>
          <w:lang w:val="en-GB" w:eastAsia="x-none"/>
        </w:rPr>
        <w:t xml:space="preserve"> indicating beam indices</w:t>
      </w:r>
      <w:r>
        <w:rPr>
          <w:rFonts w:ascii="Times New Roman" w:hAnsi="Times New Roman" w:cs="Times New Roman"/>
          <w:sz w:val="20"/>
          <w:szCs w:val="20"/>
          <w:lang w:val="en-GB" w:eastAsia="x-none"/>
        </w:rPr>
        <w:t xml:space="preserve"> or derived </w:t>
      </w:r>
      <w:r w:rsidR="000B228C">
        <w:rPr>
          <w:rFonts w:ascii="Times New Roman" w:hAnsi="Times New Roman" w:cs="Times New Roman"/>
          <w:sz w:val="20"/>
          <w:szCs w:val="20"/>
          <w:lang w:val="en-GB" w:eastAsia="x-none"/>
        </w:rPr>
        <w:t xml:space="preserve">from </w:t>
      </w:r>
      <w:r w:rsidR="005337E6">
        <w:rPr>
          <w:rFonts w:ascii="Times New Roman" w:hAnsi="Times New Roman" w:cs="Times New Roman"/>
          <w:sz w:val="20"/>
          <w:szCs w:val="20"/>
          <w:lang w:val="en-GB" w:eastAsia="x-none"/>
        </w:rPr>
        <w:t xml:space="preserve">the location of PDCCH/PDSCH carrying the side control information and </w:t>
      </w:r>
      <w:r w:rsidR="003E37C8">
        <w:rPr>
          <w:rFonts w:ascii="Times New Roman" w:hAnsi="Times New Roman" w:cs="Times New Roman"/>
          <w:sz w:val="20"/>
          <w:szCs w:val="20"/>
          <w:lang w:val="en-GB" w:eastAsia="x-none"/>
        </w:rPr>
        <w:t>configured period according to pre-defined rule</w:t>
      </w:r>
      <w:r>
        <w:rPr>
          <w:rFonts w:ascii="Times New Roman" w:hAnsi="Times New Roman" w:cs="Times New Roman"/>
          <w:sz w:val="20"/>
          <w:szCs w:val="20"/>
          <w:lang w:val="en-GB" w:eastAsia="x-none"/>
        </w:rPr>
        <w:t xml:space="preserve">. For </w:t>
      </w:r>
      <w:r w:rsidR="003E37C8">
        <w:rPr>
          <w:rFonts w:ascii="Times New Roman" w:hAnsi="Times New Roman" w:cs="Times New Roman"/>
          <w:sz w:val="20"/>
          <w:szCs w:val="20"/>
          <w:lang w:val="en-GB" w:eastAsia="x-none"/>
        </w:rPr>
        <w:t>instance</w:t>
      </w:r>
      <w:r>
        <w:rPr>
          <w:rFonts w:ascii="Times New Roman" w:hAnsi="Times New Roman" w:cs="Times New Roman"/>
          <w:sz w:val="20"/>
          <w:szCs w:val="20"/>
          <w:lang w:val="en-GB" w:eastAsia="x-none"/>
        </w:rPr>
        <w:t>, similar to the time domain resource determination for UL CI by DCI</w:t>
      </w:r>
      <w:r w:rsidR="00AB4277">
        <w:rPr>
          <w:rFonts w:ascii="Times New Roman" w:hAnsi="Times New Roman" w:cs="Times New Roman"/>
          <w:sz w:val="20"/>
          <w:szCs w:val="20"/>
          <w:lang w:val="en-GB" w:eastAsia="x-none"/>
        </w:rPr>
        <w:t xml:space="preserve"> format</w:t>
      </w:r>
      <w:r>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lastRenderedPageBreak/>
        <w:t>2</w:t>
      </w:r>
      <w:r w:rsidR="00AB4277">
        <w:rPr>
          <w:rFonts w:ascii="Times New Roman" w:hAnsi="Times New Roman" w:cs="Times New Roman"/>
          <w:sz w:val="20"/>
          <w:szCs w:val="20"/>
          <w:lang w:val="en-GB" w:eastAsia="x-none"/>
        </w:rPr>
        <w:t>_</w:t>
      </w:r>
      <w:r>
        <w:rPr>
          <w:rFonts w:ascii="Times New Roman" w:hAnsi="Times New Roman" w:cs="Times New Roman"/>
          <w:sz w:val="20"/>
          <w:szCs w:val="20"/>
          <w:lang w:val="en-GB" w:eastAsia="x-none"/>
        </w:rPr>
        <w:t xml:space="preserve">4, </w:t>
      </w:r>
      <w:r w:rsidR="00023FCD">
        <w:rPr>
          <w:rFonts w:ascii="Times New Roman" w:hAnsi="Times New Roman" w:cs="Times New Roman"/>
          <w:sz w:val="20"/>
          <w:szCs w:val="20"/>
          <w:lang w:val="en-GB" w:eastAsia="x-none"/>
        </w:rPr>
        <w:t>a</w:t>
      </w:r>
      <w:r>
        <w:rPr>
          <w:rFonts w:ascii="Times New Roman" w:hAnsi="Times New Roman" w:cs="Times New Roman"/>
          <w:sz w:val="20"/>
          <w:szCs w:val="20"/>
          <w:lang w:val="en-GB" w:eastAsia="x-none"/>
        </w:rPr>
        <w:t xml:space="preserve"> set of time units </w:t>
      </w:r>
      <w:r w:rsidR="00023FCD">
        <w:rPr>
          <w:rFonts w:ascii="Times New Roman" w:hAnsi="Times New Roman" w:cs="Times New Roman"/>
          <w:sz w:val="20"/>
          <w:szCs w:val="20"/>
          <w:lang w:val="en-GB" w:eastAsia="x-none"/>
        </w:rPr>
        <w:t>starts after the</w:t>
      </w:r>
      <w:r>
        <w:rPr>
          <w:rFonts w:ascii="Times New Roman" w:hAnsi="Times New Roman" w:cs="Times New Roman"/>
          <w:sz w:val="20"/>
          <w:szCs w:val="20"/>
          <w:lang w:val="en-GB" w:eastAsia="x-none"/>
        </w:rPr>
        <w:t xml:space="preserve"> end of PDCCH/PDSCH </w:t>
      </w:r>
      <w:r w:rsidR="00023FCD">
        <w:rPr>
          <w:rFonts w:ascii="Times New Roman" w:hAnsi="Times New Roman" w:cs="Times New Roman"/>
          <w:sz w:val="20"/>
          <w:szCs w:val="20"/>
          <w:lang w:val="en-GB" w:eastAsia="x-none"/>
        </w:rPr>
        <w:t>carrying</w:t>
      </w:r>
      <w:r>
        <w:rPr>
          <w:rFonts w:ascii="Times New Roman" w:hAnsi="Times New Roman" w:cs="Times New Roman"/>
          <w:sz w:val="20"/>
          <w:szCs w:val="20"/>
          <w:lang w:val="en-GB" w:eastAsia="x-none"/>
        </w:rPr>
        <w:t xml:space="preserve"> side control information with certain processing latency, and the duration of the set of time units is configured by gNB or determined by PDCCH monitoring periodicity. </w:t>
      </w:r>
      <w:r w:rsidR="007062DC">
        <w:rPr>
          <w:rFonts w:ascii="Times New Roman" w:hAnsi="Times New Roman" w:cs="Times New Roman"/>
          <w:sz w:val="20"/>
          <w:szCs w:val="20"/>
          <w:lang w:val="en-GB" w:eastAsia="x-none"/>
        </w:rPr>
        <w:t xml:space="preserve">Alternatively, similar to AI </w:t>
      </w:r>
      <w:r w:rsidR="001226D3">
        <w:rPr>
          <w:rFonts w:ascii="Times New Roman" w:hAnsi="Times New Roman" w:cs="Times New Roman"/>
          <w:sz w:val="20"/>
          <w:szCs w:val="20"/>
          <w:lang w:val="en-GB" w:eastAsia="x-none"/>
        </w:rPr>
        <w:t xml:space="preserve">for IAB-DU by DCI format 2_5, </w:t>
      </w:r>
      <w:r w:rsidR="00186B75">
        <w:rPr>
          <w:rFonts w:ascii="Times New Roman" w:hAnsi="Times New Roman" w:cs="Times New Roman"/>
          <w:sz w:val="20"/>
          <w:szCs w:val="20"/>
          <w:lang w:val="en-GB" w:eastAsia="x-none"/>
        </w:rPr>
        <w:t xml:space="preserve">the duration of the set of time units can be derived by the </w:t>
      </w:r>
      <w:r w:rsidR="0088775C">
        <w:rPr>
          <w:rFonts w:ascii="Times New Roman" w:hAnsi="Times New Roman" w:cs="Times New Roman"/>
          <w:sz w:val="20"/>
          <w:szCs w:val="20"/>
          <w:lang w:val="en-GB" w:eastAsia="x-none"/>
        </w:rPr>
        <w:t xml:space="preserve">number of beam indices. </w:t>
      </w:r>
      <w:r>
        <w:rPr>
          <w:rFonts w:ascii="Times New Roman" w:hAnsi="Times New Roman" w:cs="Times New Roman"/>
          <w:sz w:val="20"/>
          <w:szCs w:val="20"/>
          <w:lang w:val="en-GB" w:eastAsia="x-none"/>
        </w:rPr>
        <w:t xml:space="preserve">By this approach, </w:t>
      </w:r>
      <w:r w:rsidR="00E468BB">
        <w:rPr>
          <w:rFonts w:ascii="Times New Roman" w:hAnsi="Times New Roman" w:cs="Times New Roman"/>
          <w:sz w:val="20"/>
          <w:szCs w:val="20"/>
          <w:lang w:val="en-GB" w:eastAsia="x-none"/>
        </w:rPr>
        <w:t xml:space="preserve">gNB </w:t>
      </w:r>
      <w:r w:rsidR="00636648">
        <w:rPr>
          <w:rFonts w:ascii="Times New Roman" w:hAnsi="Times New Roman" w:cs="Times New Roman"/>
          <w:sz w:val="20"/>
          <w:szCs w:val="20"/>
          <w:lang w:val="en-GB" w:eastAsia="x-none"/>
        </w:rPr>
        <w:t>just indicates</w:t>
      </w:r>
      <w:r>
        <w:rPr>
          <w:rFonts w:ascii="Times New Roman" w:hAnsi="Times New Roman" w:cs="Times New Roman"/>
          <w:sz w:val="20"/>
          <w:szCs w:val="20"/>
          <w:lang w:val="en-GB" w:eastAsia="x-none"/>
        </w:rPr>
        <w:t xml:space="preserve"> a </w:t>
      </w:r>
      <w:r w:rsidR="006D2449">
        <w:rPr>
          <w:rFonts w:ascii="Times New Roman" w:hAnsi="Times New Roman" w:cs="Times New Roman"/>
          <w:sz w:val="20"/>
          <w:szCs w:val="20"/>
          <w:lang w:val="en-GB" w:eastAsia="x-none"/>
        </w:rPr>
        <w:t>list</w:t>
      </w:r>
      <w:r>
        <w:rPr>
          <w:rFonts w:ascii="Times New Roman" w:hAnsi="Times New Roman" w:cs="Times New Roman"/>
          <w:sz w:val="20"/>
          <w:szCs w:val="20"/>
          <w:lang w:val="en-GB" w:eastAsia="x-none"/>
        </w:rPr>
        <w:t xml:space="preserve"> of beam indices </w:t>
      </w:r>
      <w:r w:rsidR="00636648">
        <w:rPr>
          <w:rFonts w:ascii="Times New Roman" w:hAnsi="Times New Roman" w:cs="Times New Roman"/>
          <w:sz w:val="20"/>
          <w:szCs w:val="20"/>
          <w:lang w:val="en-GB" w:eastAsia="x-none"/>
        </w:rPr>
        <w:t xml:space="preserve">which apply to the derived </w:t>
      </w:r>
      <w:r w:rsidR="00BE7685">
        <w:rPr>
          <w:rFonts w:ascii="Times New Roman" w:hAnsi="Times New Roman" w:cs="Times New Roman"/>
          <w:sz w:val="20"/>
          <w:szCs w:val="20"/>
          <w:lang w:val="en-GB" w:eastAsia="x-none"/>
        </w:rPr>
        <w:t>time units correspondingly</w:t>
      </w:r>
      <w:r w:rsidR="00E468BB">
        <w:rPr>
          <w:rFonts w:ascii="Times New Roman" w:hAnsi="Times New Roman" w:cs="Times New Roman"/>
          <w:sz w:val="20"/>
          <w:szCs w:val="20"/>
          <w:lang w:val="en-GB" w:eastAsia="x-none"/>
        </w:rPr>
        <w:t xml:space="preserve"> without </w:t>
      </w:r>
      <w:r w:rsidR="00582EDE">
        <w:rPr>
          <w:rFonts w:ascii="Times New Roman" w:hAnsi="Times New Roman" w:cs="Times New Roman"/>
          <w:sz w:val="20"/>
          <w:szCs w:val="20"/>
          <w:lang w:val="en-GB" w:eastAsia="x-none"/>
        </w:rPr>
        <w:t xml:space="preserve">signalling overhead for time domain resources </w:t>
      </w:r>
      <w:r w:rsidR="00080769">
        <w:rPr>
          <w:rFonts w:ascii="Times New Roman" w:hAnsi="Times New Roman" w:cs="Times New Roman"/>
          <w:sz w:val="20"/>
          <w:szCs w:val="20"/>
          <w:lang w:val="en-GB" w:eastAsia="x-none"/>
        </w:rPr>
        <w:t>in each PDCCH/PDSCH carrying the side control information</w:t>
      </w:r>
      <w:r>
        <w:rPr>
          <w:rFonts w:ascii="Times New Roman" w:hAnsi="Times New Roman" w:cs="Times New Roman"/>
          <w:sz w:val="20"/>
          <w:szCs w:val="20"/>
          <w:lang w:val="en-GB" w:eastAsia="x-none"/>
        </w:rPr>
        <w:t xml:space="preserve">. Alternatively, similar to </w:t>
      </w:r>
      <w:r w:rsidR="009C0B4E">
        <w:rPr>
          <w:rFonts w:ascii="Times New Roman" w:hAnsi="Times New Roman" w:cs="Times New Roman"/>
          <w:sz w:val="20"/>
          <w:szCs w:val="20"/>
          <w:lang w:val="en-GB" w:eastAsia="x-none"/>
        </w:rPr>
        <w:t>multi-</w:t>
      </w:r>
      <w:r>
        <w:rPr>
          <w:rFonts w:ascii="Times New Roman" w:hAnsi="Times New Roman" w:cs="Times New Roman"/>
          <w:sz w:val="20"/>
          <w:szCs w:val="20"/>
          <w:lang w:val="en-GB" w:eastAsia="x-none"/>
        </w:rPr>
        <w:t>PUSCH/PDSCH</w:t>
      </w:r>
      <w:r w:rsidR="009C0B4E">
        <w:rPr>
          <w:rFonts w:ascii="Times New Roman" w:hAnsi="Times New Roman" w:cs="Times New Roman"/>
          <w:sz w:val="20"/>
          <w:szCs w:val="20"/>
          <w:lang w:val="en-GB" w:eastAsia="x-none"/>
        </w:rPr>
        <w:t xml:space="preserve"> scheduling</w:t>
      </w:r>
      <w:r>
        <w:rPr>
          <w:rFonts w:ascii="Times New Roman" w:hAnsi="Times New Roman" w:cs="Times New Roman"/>
          <w:sz w:val="20"/>
          <w:szCs w:val="20"/>
          <w:lang w:val="en-GB" w:eastAsia="x-none"/>
        </w:rPr>
        <w:t xml:space="preserve">, multiple </w:t>
      </w:r>
      <w:r w:rsidR="00BA40FF">
        <w:rPr>
          <w:rFonts w:ascii="Times New Roman" w:hAnsi="Times New Roman" w:cs="Times New Roman"/>
          <w:sz w:val="20"/>
          <w:szCs w:val="20"/>
          <w:lang w:val="en-GB" w:eastAsia="x-none"/>
        </w:rPr>
        <w:t xml:space="preserve">sets of </w:t>
      </w:r>
      <w:r>
        <w:rPr>
          <w:rFonts w:ascii="Times New Roman" w:hAnsi="Times New Roman" w:cs="Times New Roman"/>
          <w:sz w:val="20"/>
          <w:szCs w:val="20"/>
          <w:lang w:val="en-GB" w:eastAsia="x-none"/>
        </w:rPr>
        <w:t>time units can be indicated</w:t>
      </w:r>
      <w:r w:rsidR="00DE0655">
        <w:rPr>
          <w:rFonts w:ascii="Times New Roman" w:hAnsi="Times New Roman" w:cs="Times New Roman"/>
          <w:sz w:val="20"/>
          <w:szCs w:val="20"/>
          <w:lang w:val="en-GB" w:eastAsia="x-none"/>
        </w:rPr>
        <w:t xml:space="preserve"> by</w:t>
      </w:r>
      <w:r>
        <w:rPr>
          <w:rFonts w:ascii="Times New Roman" w:hAnsi="Times New Roman" w:cs="Times New Roman"/>
          <w:sz w:val="20"/>
          <w:szCs w:val="20"/>
          <w:lang w:val="en-GB" w:eastAsia="x-none"/>
        </w:rPr>
        <w:t xml:space="preserve"> </w:t>
      </w:r>
      <w:r w:rsidR="00137F38">
        <w:rPr>
          <w:rFonts w:ascii="Times New Roman" w:hAnsi="Times New Roman" w:cs="Times New Roman"/>
          <w:sz w:val="20"/>
          <w:szCs w:val="20"/>
          <w:lang w:val="en-GB" w:eastAsia="x-none"/>
        </w:rPr>
        <w:t xml:space="preserve">TDRA bit field. </w:t>
      </w:r>
      <w:r w:rsidR="001460C1">
        <w:rPr>
          <w:rFonts w:ascii="Times New Roman" w:hAnsi="Times New Roman" w:cs="Times New Roman"/>
          <w:sz w:val="20"/>
          <w:szCs w:val="20"/>
          <w:lang w:val="en-GB" w:eastAsia="x-none"/>
        </w:rPr>
        <w:t>More specifically, in a row of TDRA table,</w:t>
      </w:r>
      <w:r w:rsidR="00A52EC4">
        <w:rPr>
          <w:rFonts w:ascii="Times New Roman" w:hAnsi="Times New Roman" w:cs="Times New Roman"/>
          <w:sz w:val="20"/>
          <w:szCs w:val="20"/>
          <w:lang w:val="en-GB" w:eastAsia="x-none"/>
        </w:rPr>
        <w:t xml:space="preserve"> multiple SLIVs are configured for multiple sets of time units</w:t>
      </w:r>
      <w:r>
        <w:rPr>
          <w:rFonts w:ascii="Times New Roman" w:hAnsi="Times New Roman" w:cs="Times New Roman"/>
          <w:sz w:val="20"/>
          <w:szCs w:val="20"/>
          <w:lang w:val="en-GB" w:eastAsia="x-none"/>
        </w:rPr>
        <w:t xml:space="preserve">. In this way, gNB indicates both time domain resource information and beam indices in a </w:t>
      </w:r>
      <w:r w:rsidR="00D55CE1">
        <w:rPr>
          <w:rFonts w:ascii="Times New Roman" w:hAnsi="Times New Roman" w:cs="Times New Roman"/>
          <w:sz w:val="20"/>
          <w:szCs w:val="20"/>
          <w:lang w:val="en-GB" w:eastAsia="x-none"/>
        </w:rPr>
        <w:t>PDCCH/PDSCH for beamforming</w:t>
      </w:r>
      <w:r>
        <w:rPr>
          <w:rFonts w:ascii="Times New Roman" w:hAnsi="Times New Roman" w:cs="Times New Roman"/>
          <w:sz w:val="20"/>
          <w:szCs w:val="20"/>
          <w:lang w:val="en-GB" w:eastAsia="x-none"/>
        </w:rPr>
        <w:t>.</w:t>
      </w:r>
      <w:r w:rsidR="00D55CE1">
        <w:rPr>
          <w:rFonts w:ascii="Times New Roman" w:hAnsi="Times New Roman" w:cs="Times New Roman"/>
          <w:sz w:val="20"/>
          <w:szCs w:val="20"/>
          <w:lang w:val="en-GB" w:eastAsia="x-none"/>
        </w:rPr>
        <w:t xml:space="preserve"> Furthermore, </w:t>
      </w:r>
      <w:r w:rsidR="00CD0EF0">
        <w:rPr>
          <w:rFonts w:ascii="Times New Roman" w:hAnsi="Times New Roman" w:cs="Times New Roman"/>
          <w:sz w:val="20"/>
          <w:szCs w:val="20"/>
          <w:lang w:val="en-GB" w:eastAsia="x-none"/>
        </w:rPr>
        <w:t xml:space="preserve">in case of beamforming applied periodically, </w:t>
      </w:r>
      <w:r w:rsidR="008F003A">
        <w:rPr>
          <w:rFonts w:ascii="Times New Roman" w:hAnsi="Times New Roman" w:cs="Times New Roman"/>
          <w:sz w:val="20"/>
          <w:szCs w:val="20"/>
          <w:lang w:val="en-GB" w:eastAsia="x-none"/>
        </w:rPr>
        <w:t xml:space="preserve">the periodicity for the time units should be provided.  </w:t>
      </w:r>
      <w:r w:rsidR="00CD0EF0">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 xml:space="preserve"> </w:t>
      </w:r>
    </w:p>
    <w:p w14:paraId="16170507" w14:textId="77777777" w:rsidR="00CF137C" w:rsidRPr="00CF137C" w:rsidRDefault="00CF137C" w:rsidP="00A46E39">
      <w:pPr>
        <w:pStyle w:val="ListParagraph"/>
        <w:spacing w:before="60" w:after="60"/>
        <w:ind w:left="360"/>
        <w:jc w:val="both"/>
        <w:rPr>
          <w:rFonts w:ascii="Times New Roman" w:eastAsia="Times New Roman" w:hAnsi="Times New Roman" w:cs="Times New Roman"/>
          <w:iCs/>
          <w:sz w:val="20"/>
          <w:szCs w:val="20"/>
          <w:lang w:val="en-GB" w:eastAsia="ja-JP"/>
        </w:rPr>
      </w:pPr>
    </w:p>
    <w:p w14:paraId="42B96E04" w14:textId="17EB8921" w:rsidR="001B33D1" w:rsidRDefault="0061045F" w:rsidP="00ED5B59">
      <w:pPr>
        <w:pStyle w:val="ListParagraph"/>
        <w:spacing w:before="60" w:after="60"/>
        <w:ind w:left="360"/>
        <w:jc w:val="center"/>
      </w:pPr>
      <w:r w:rsidRPr="0061045F">
        <w:drawing>
          <wp:inline distT="0" distB="0" distL="0" distR="0" wp14:anchorId="63B739A1" wp14:editId="7898C5DC">
            <wp:extent cx="3180080" cy="2522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0080" cy="2522220"/>
                    </a:xfrm>
                    <a:prstGeom prst="rect">
                      <a:avLst/>
                    </a:prstGeom>
                    <a:noFill/>
                    <a:ln>
                      <a:noFill/>
                    </a:ln>
                  </pic:spPr>
                </pic:pic>
              </a:graphicData>
            </a:graphic>
          </wp:inline>
        </w:drawing>
      </w:r>
    </w:p>
    <w:p w14:paraId="378DB4CC" w14:textId="1BC92082" w:rsidR="0044058E" w:rsidRDefault="0044058E" w:rsidP="00ED5B59">
      <w:pPr>
        <w:pStyle w:val="ListParagraph"/>
        <w:spacing w:before="60" w:after="60"/>
        <w:ind w:left="360"/>
        <w:jc w:val="center"/>
        <w:rPr>
          <w:rFonts w:ascii="Times New Roman" w:hAnsi="Times New Roman" w:cs="Times New Roman"/>
          <w:sz w:val="20"/>
          <w:szCs w:val="20"/>
          <w:lang w:val="en-GB" w:eastAsia="x-none"/>
        </w:rPr>
      </w:pPr>
      <w:r w:rsidRPr="0044058E">
        <w:rPr>
          <w:rFonts w:ascii="Times New Roman" w:hAnsi="Times New Roman" w:cs="Times New Roman"/>
          <w:sz w:val="20"/>
          <w:szCs w:val="20"/>
          <w:lang w:val="en-GB" w:eastAsia="x-none"/>
        </w:rPr>
        <w:t xml:space="preserve">Figure 2 </w:t>
      </w:r>
      <w:r>
        <w:rPr>
          <w:rFonts w:ascii="Times New Roman" w:hAnsi="Times New Roman" w:cs="Times New Roman"/>
          <w:sz w:val="20"/>
          <w:szCs w:val="20"/>
          <w:lang w:val="en-GB" w:eastAsia="x-none"/>
        </w:rPr>
        <w:t xml:space="preserve"> </w:t>
      </w:r>
      <w:r w:rsidR="00B519AC">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 xml:space="preserve">Wide beam and narrow beam for NCR access link </w:t>
      </w:r>
    </w:p>
    <w:p w14:paraId="61BFF654" w14:textId="2ABB37B1" w:rsidR="0017691B" w:rsidRDefault="0017691B" w:rsidP="001B33D1">
      <w:pPr>
        <w:pStyle w:val="ListParagraph"/>
        <w:spacing w:before="60" w:after="60"/>
        <w:ind w:left="360"/>
        <w:jc w:val="both"/>
        <w:rPr>
          <w:rFonts w:ascii="Times New Roman" w:hAnsi="Times New Roman" w:cs="Times New Roman"/>
          <w:sz w:val="20"/>
          <w:szCs w:val="20"/>
          <w:lang w:val="en-GB" w:eastAsia="x-none"/>
        </w:rPr>
      </w:pPr>
    </w:p>
    <w:p w14:paraId="3676A5D7" w14:textId="77777777" w:rsidR="004557D5" w:rsidRPr="004557D5" w:rsidRDefault="004557D5" w:rsidP="001B33D1">
      <w:pPr>
        <w:pStyle w:val="ListParagraph"/>
        <w:spacing w:before="60" w:after="60"/>
        <w:ind w:left="360"/>
        <w:jc w:val="both"/>
        <w:rPr>
          <w:rFonts w:ascii="Times New Roman" w:hAnsi="Times New Roman" w:cs="Times New Roman"/>
          <w:sz w:val="20"/>
          <w:szCs w:val="20"/>
          <w:lang w:eastAsia="x-none"/>
        </w:rPr>
      </w:pPr>
    </w:p>
    <w:p w14:paraId="6D5B2D76" w14:textId="0EA721CD" w:rsidR="00CF5818" w:rsidRPr="00CF5818" w:rsidRDefault="00CF5818" w:rsidP="00CF5818">
      <w:pPr>
        <w:spacing w:before="60" w:after="60"/>
        <w:jc w:val="both"/>
        <w:rPr>
          <w:rFonts w:ascii="Times New Roman" w:hAnsi="Times New Roman" w:cs="Times New Roman"/>
          <w:b/>
          <w:bCs/>
          <w:sz w:val="20"/>
          <w:szCs w:val="20"/>
          <w:lang w:val="en-GB" w:eastAsia="x-none"/>
        </w:rPr>
      </w:pPr>
      <w:r w:rsidRPr="00CF5818">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1</w:t>
      </w:r>
      <w:r w:rsidRPr="00CF5818">
        <w:rPr>
          <w:rFonts w:ascii="Times New Roman" w:hAnsi="Times New Roman" w:cs="Times New Roman"/>
          <w:b/>
          <w:bCs/>
          <w:sz w:val="20"/>
          <w:szCs w:val="20"/>
          <w:lang w:val="en-GB" w:eastAsia="x-none"/>
        </w:rPr>
        <w:t xml:space="preserve">: For beamforming </w:t>
      </w:r>
      <w:r>
        <w:rPr>
          <w:rFonts w:ascii="Times New Roman" w:hAnsi="Times New Roman" w:cs="Times New Roman"/>
          <w:b/>
          <w:bCs/>
          <w:sz w:val="20"/>
          <w:szCs w:val="20"/>
          <w:lang w:val="en-GB" w:eastAsia="x-none"/>
        </w:rPr>
        <w:t xml:space="preserve">signalling </w:t>
      </w:r>
      <w:r w:rsidRPr="00CF5818">
        <w:rPr>
          <w:rFonts w:ascii="Times New Roman" w:hAnsi="Times New Roman" w:cs="Times New Roman"/>
          <w:b/>
          <w:bCs/>
          <w:sz w:val="20"/>
          <w:szCs w:val="20"/>
          <w:lang w:val="en-GB" w:eastAsia="x-none"/>
        </w:rPr>
        <w:t>for access link,</w:t>
      </w:r>
    </w:p>
    <w:p w14:paraId="730F7A2D" w14:textId="46466AE4" w:rsidR="00CF5818" w:rsidRDefault="003C6860" w:rsidP="00CF5818">
      <w:pPr>
        <w:pStyle w:val="ListParagraph"/>
        <w:numPr>
          <w:ilvl w:val="0"/>
          <w:numId w:val="19"/>
        </w:numPr>
        <w:jc w:val="both"/>
        <w:rPr>
          <w:rFonts w:ascii="Times New Roman" w:eastAsia="SimSun" w:hAnsi="Times New Roman"/>
          <w:b/>
          <w:bCs/>
          <w:sz w:val="20"/>
          <w:szCs w:val="20"/>
        </w:rPr>
      </w:pPr>
      <w:r>
        <w:rPr>
          <w:rFonts w:ascii="Times New Roman" w:eastAsia="SimSun" w:hAnsi="Times New Roman"/>
          <w:b/>
          <w:bCs/>
          <w:sz w:val="20"/>
          <w:szCs w:val="20"/>
        </w:rPr>
        <w:t>gNB</w:t>
      </w:r>
      <w:r w:rsidR="00CF5818">
        <w:rPr>
          <w:rFonts w:ascii="Times New Roman" w:eastAsia="SimSun" w:hAnsi="Times New Roman"/>
          <w:b/>
          <w:bCs/>
          <w:sz w:val="20"/>
          <w:szCs w:val="20"/>
        </w:rPr>
        <w:t xml:space="preserve"> configures </w:t>
      </w:r>
      <w:r w:rsidR="00CF5498">
        <w:rPr>
          <w:rFonts w:ascii="Times New Roman" w:eastAsia="SimSun" w:hAnsi="Times New Roman"/>
          <w:b/>
          <w:bCs/>
          <w:sz w:val="20"/>
          <w:szCs w:val="20"/>
        </w:rPr>
        <w:t>a</w:t>
      </w:r>
      <w:r w:rsidR="00CF5818">
        <w:rPr>
          <w:rFonts w:ascii="Times New Roman" w:eastAsia="SimSun" w:hAnsi="Times New Roman"/>
          <w:b/>
          <w:bCs/>
          <w:sz w:val="20"/>
          <w:szCs w:val="20"/>
        </w:rPr>
        <w:t xml:space="preserve"> number of beams</w:t>
      </w:r>
      <w:r w:rsidR="004767A8">
        <w:rPr>
          <w:rFonts w:ascii="Times New Roman" w:eastAsia="SimSun" w:hAnsi="Times New Roman"/>
          <w:b/>
          <w:bCs/>
          <w:sz w:val="20"/>
          <w:szCs w:val="20"/>
        </w:rPr>
        <w:t xml:space="preserve"> with beam type information</w:t>
      </w:r>
      <w:r w:rsidR="00E52460">
        <w:rPr>
          <w:rFonts w:ascii="Times New Roman" w:eastAsia="SimSun" w:hAnsi="Times New Roman"/>
          <w:b/>
          <w:bCs/>
          <w:sz w:val="20"/>
          <w:szCs w:val="20"/>
        </w:rPr>
        <w:t xml:space="preserve"> by L2 signaling</w:t>
      </w:r>
      <w:r w:rsidR="00B17867">
        <w:rPr>
          <w:rFonts w:ascii="Times New Roman" w:eastAsia="SimSun" w:hAnsi="Times New Roman"/>
          <w:b/>
          <w:bCs/>
          <w:sz w:val="20"/>
          <w:szCs w:val="20"/>
        </w:rPr>
        <w:t xml:space="preserve">. </w:t>
      </w:r>
    </w:p>
    <w:p w14:paraId="024F5910" w14:textId="6B54CD69" w:rsidR="00B17867" w:rsidRDefault="00797AD0" w:rsidP="00CF5818">
      <w:pPr>
        <w:pStyle w:val="ListParagraph"/>
        <w:numPr>
          <w:ilvl w:val="0"/>
          <w:numId w:val="19"/>
        </w:numPr>
        <w:jc w:val="both"/>
        <w:rPr>
          <w:rFonts w:ascii="Times New Roman" w:eastAsia="SimSun" w:hAnsi="Times New Roman"/>
          <w:b/>
          <w:bCs/>
          <w:sz w:val="20"/>
          <w:szCs w:val="20"/>
        </w:rPr>
      </w:pPr>
      <w:r>
        <w:rPr>
          <w:rFonts w:ascii="Times New Roman" w:eastAsia="SimSun" w:hAnsi="Times New Roman"/>
          <w:b/>
          <w:bCs/>
          <w:sz w:val="20"/>
          <w:szCs w:val="20"/>
        </w:rPr>
        <w:t>gNB indicates</w:t>
      </w:r>
      <w:r w:rsidR="00B17867">
        <w:rPr>
          <w:rFonts w:ascii="Times New Roman" w:eastAsia="SimSun" w:hAnsi="Times New Roman"/>
          <w:b/>
          <w:bCs/>
          <w:sz w:val="20"/>
          <w:szCs w:val="20"/>
        </w:rPr>
        <w:t xml:space="preserve"> beam ind</w:t>
      </w:r>
      <w:r w:rsidR="004574C4">
        <w:rPr>
          <w:rFonts w:ascii="Times New Roman" w:eastAsia="SimSun" w:hAnsi="Times New Roman"/>
          <w:b/>
          <w:bCs/>
          <w:sz w:val="20"/>
          <w:szCs w:val="20"/>
        </w:rPr>
        <w:t>ices</w:t>
      </w:r>
      <w:r w:rsidR="00B17867">
        <w:rPr>
          <w:rFonts w:ascii="Times New Roman" w:eastAsia="SimSun" w:hAnsi="Times New Roman"/>
          <w:b/>
          <w:bCs/>
          <w:sz w:val="20"/>
          <w:szCs w:val="20"/>
        </w:rPr>
        <w:t xml:space="preserve"> </w:t>
      </w:r>
      <w:r w:rsidR="00553AF6">
        <w:rPr>
          <w:rFonts w:ascii="Times New Roman" w:eastAsia="SimSun" w:hAnsi="Times New Roman"/>
          <w:b/>
          <w:bCs/>
          <w:sz w:val="20"/>
          <w:szCs w:val="20"/>
        </w:rPr>
        <w:t xml:space="preserve">for </w:t>
      </w:r>
      <w:r w:rsidR="00B20372">
        <w:rPr>
          <w:rFonts w:ascii="Times New Roman" w:eastAsia="SimSun" w:hAnsi="Times New Roman"/>
          <w:b/>
          <w:bCs/>
          <w:sz w:val="20"/>
          <w:szCs w:val="20"/>
        </w:rPr>
        <w:t>time domain resources</w:t>
      </w:r>
      <w:r w:rsidR="00E52460">
        <w:rPr>
          <w:rFonts w:ascii="Times New Roman" w:eastAsia="SimSun" w:hAnsi="Times New Roman"/>
          <w:b/>
          <w:bCs/>
          <w:sz w:val="20"/>
          <w:szCs w:val="20"/>
        </w:rPr>
        <w:t xml:space="preserve"> by L1 or L2 signaling, </w:t>
      </w:r>
    </w:p>
    <w:p w14:paraId="58A1044A" w14:textId="0EF5DE41" w:rsidR="00B20372" w:rsidRDefault="00B20372" w:rsidP="00B20372">
      <w:pPr>
        <w:pStyle w:val="ListParagraph"/>
        <w:numPr>
          <w:ilvl w:val="1"/>
          <w:numId w:val="19"/>
        </w:numPr>
        <w:jc w:val="both"/>
        <w:rPr>
          <w:rFonts w:ascii="Times New Roman" w:eastAsia="SimSun" w:hAnsi="Times New Roman"/>
          <w:b/>
          <w:bCs/>
          <w:sz w:val="20"/>
          <w:szCs w:val="20"/>
        </w:rPr>
      </w:pPr>
      <w:r>
        <w:rPr>
          <w:rFonts w:ascii="Times New Roman" w:eastAsia="SimSun" w:hAnsi="Times New Roman"/>
          <w:b/>
          <w:bCs/>
          <w:sz w:val="20"/>
          <w:szCs w:val="20"/>
        </w:rPr>
        <w:t>The granularity for time domain resource can be symbol or slot-level</w:t>
      </w:r>
      <w:r w:rsidR="00797AD0">
        <w:rPr>
          <w:rFonts w:ascii="Times New Roman" w:eastAsia="SimSun" w:hAnsi="Times New Roman"/>
          <w:b/>
          <w:bCs/>
          <w:sz w:val="20"/>
          <w:szCs w:val="20"/>
        </w:rPr>
        <w:t xml:space="preserve"> per gNB’s configuration. </w:t>
      </w:r>
    </w:p>
    <w:p w14:paraId="791F06FC" w14:textId="5D09DAF1" w:rsidR="00B20372" w:rsidRDefault="00B20372" w:rsidP="00B20372">
      <w:pPr>
        <w:pStyle w:val="ListParagraph"/>
        <w:numPr>
          <w:ilvl w:val="1"/>
          <w:numId w:val="19"/>
        </w:numPr>
        <w:jc w:val="both"/>
        <w:rPr>
          <w:rFonts w:ascii="Times New Roman" w:eastAsia="SimSun" w:hAnsi="Times New Roman"/>
          <w:b/>
          <w:bCs/>
          <w:sz w:val="20"/>
          <w:szCs w:val="20"/>
        </w:rPr>
      </w:pPr>
      <w:r>
        <w:rPr>
          <w:rFonts w:ascii="Times New Roman" w:eastAsia="SimSun" w:hAnsi="Times New Roman"/>
          <w:b/>
          <w:bCs/>
          <w:sz w:val="20"/>
          <w:szCs w:val="20"/>
        </w:rPr>
        <w:t>The time domain resource can be explicitly indicated</w:t>
      </w:r>
      <w:r w:rsidR="00D17BAD">
        <w:rPr>
          <w:rFonts w:ascii="Times New Roman" w:eastAsia="SimSun" w:hAnsi="Times New Roman"/>
          <w:b/>
          <w:bCs/>
          <w:sz w:val="20"/>
          <w:szCs w:val="20"/>
        </w:rPr>
        <w:t xml:space="preserve"> (</w:t>
      </w:r>
      <w:r w:rsidR="00F111C3">
        <w:rPr>
          <w:rFonts w:ascii="Times New Roman" w:eastAsia="SimSun" w:hAnsi="Times New Roman"/>
          <w:b/>
          <w:bCs/>
          <w:sz w:val="20"/>
          <w:szCs w:val="20"/>
        </w:rPr>
        <w:t>similar to</w:t>
      </w:r>
      <w:r w:rsidR="00D17BAD">
        <w:rPr>
          <w:rFonts w:ascii="Times New Roman" w:eastAsia="SimSun" w:hAnsi="Times New Roman"/>
          <w:b/>
          <w:bCs/>
          <w:sz w:val="20"/>
          <w:szCs w:val="20"/>
        </w:rPr>
        <w:t xml:space="preserve"> </w:t>
      </w:r>
      <w:r w:rsidR="004574C4">
        <w:rPr>
          <w:rFonts w:ascii="Times New Roman" w:eastAsia="SimSun" w:hAnsi="Times New Roman"/>
          <w:b/>
          <w:bCs/>
          <w:sz w:val="20"/>
          <w:szCs w:val="20"/>
        </w:rPr>
        <w:t>multi</w:t>
      </w:r>
      <w:r w:rsidR="00F111C3">
        <w:rPr>
          <w:rFonts w:ascii="Times New Roman" w:eastAsia="SimSun" w:hAnsi="Times New Roman"/>
          <w:b/>
          <w:bCs/>
          <w:sz w:val="20"/>
          <w:szCs w:val="20"/>
        </w:rPr>
        <w:t>ple SLIVs for multi-PDSCH/PUSCH</w:t>
      </w:r>
      <w:r w:rsidR="00D17BAD">
        <w:rPr>
          <w:rFonts w:ascii="Times New Roman" w:eastAsia="SimSun" w:hAnsi="Times New Roman"/>
          <w:b/>
          <w:bCs/>
          <w:sz w:val="20"/>
          <w:szCs w:val="20"/>
        </w:rPr>
        <w:t>)</w:t>
      </w:r>
      <w:r>
        <w:rPr>
          <w:rFonts w:ascii="Times New Roman" w:eastAsia="SimSun" w:hAnsi="Times New Roman"/>
          <w:b/>
          <w:bCs/>
          <w:sz w:val="20"/>
          <w:szCs w:val="20"/>
        </w:rPr>
        <w:t xml:space="preserve"> or derived </w:t>
      </w:r>
      <w:r w:rsidR="00D17BAD">
        <w:rPr>
          <w:rFonts w:ascii="Times New Roman" w:eastAsia="SimSun" w:hAnsi="Times New Roman"/>
          <w:b/>
          <w:bCs/>
          <w:sz w:val="20"/>
          <w:szCs w:val="20"/>
        </w:rPr>
        <w:t>according to pre-defined rule (</w:t>
      </w:r>
      <w:r w:rsidR="00F111C3">
        <w:rPr>
          <w:rFonts w:ascii="Times New Roman" w:eastAsia="SimSun" w:hAnsi="Times New Roman"/>
          <w:b/>
          <w:bCs/>
          <w:sz w:val="20"/>
          <w:szCs w:val="20"/>
        </w:rPr>
        <w:t xml:space="preserve">similar to </w:t>
      </w:r>
      <w:r w:rsidR="00D17BAD">
        <w:rPr>
          <w:rFonts w:ascii="Times New Roman" w:eastAsia="SimSun" w:hAnsi="Times New Roman"/>
          <w:b/>
          <w:bCs/>
          <w:sz w:val="20"/>
          <w:szCs w:val="20"/>
        </w:rPr>
        <w:t>time domain resource for UL CI</w:t>
      </w:r>
      <w:r w:rsidR="00F111C3">
        <w:rPr>
          <w:rFonts w:ascii="Times New Roman" w:eastAsia="SimSun" w:hAnsi="Times New Roman"/>
          <w:b/>
          <w:bCs/>
          <w:sz w:val="20"/>
          <w:szCs w:val="20"/>
        </w:rPr>
        <w:t xml:space="preserve"> by DCI format 2_4</w:t>
      </w:r>
      <w:r w:rsidR="00A22714">
        <w:rPr>
          <w:rFonts w:ascii="Times New Roman" w:eastAsia="SimSun" w:hAnsi="Times New Roman"/>
          <w:b/>
          <w:bCs/>
          <w:sz w:val="20"/>
          <w:szCs w:val="20"/>
        </w:rPr>
        <w:t xml:space="preserve"> or AI by DCI format 2_5</w:t>
      </w:r>
      <w:r w:rsidR="00D17BAD">
        <w:rPr>
          <w:rFonts w:ascii="Times New Roman" w:eastAsia="SimSun" w:hAnsi="Times New Roman"/>
          <w:b/>
          <w:bCs/>
          <w:sz w:val="20"/>
          <w:szCs w:val="20"/>
        </w:rPr>
        <w:t>)</w:t>
      </w:r>
      <w:r w:rsidR="00BD030E">
        <w:rPr>
          <w:rFonts w:ascii="Times New Roman" w:eastAsia="SimSun" w:hAnsi="Times New Roman"/>
          <w:b/>
          <w:bCs/>
          <w:sz w:val="20"/>
          <w:szCs w:val="20"/>
        </w:rPr>
        <w:t>.</w:t>
      </w:r>
    </w:p>
    <w:p w14:paraId="3FADF29A" w14:textId="76C55E52" w:rsidR="00CF5818" w:rsidRPr="009715FE" w:rsidRDefault="009367FF" w:rsidP="00CF5818">
      <w:pPr>
        <w:pStyle w:val="ListParagraph"/>
        <w:numPr>
          <w:ilvl w:val="0"/>
          <w:numId w:val="19"/>
        </w:numPr>
        <w:jc w:val="both"/>
        <w:rPr>
          <w:rFonts w:ascii="Times New Roman" w:eastAsia="SimSun" w:hAnsi="Times New Roman"/>
          <w:b/>
          <w:bCs/>
          <w:sz w:val="20"/>
          <w:szCs w:val="20"/>
        </w:rPr>
      </w:pPr>
      <w:r>
        <w:rPr>
          <w:rFonts w:ascii="Times New Roman" w:eastAsia="SimSun" w:hAnsi="Times New Roman"/>
          <w:b/>
          <w:bCs/>
          <w:sz w:val="20"/>
          <w:szCs w:val="20"/>
        </w:rPr>
        <w:t xml:space="preserve">NCR can report </w:t>
      </w:r>
      <w:r w:rsidR="00CF5818">
        <w:rPr>
          <w:rFonts w:ascii="Times New Roman" w:eastAsia="SimSun" w:hAnsi="Times New Roman"/>
          <w:b/>
          <w:bCs/>
          <w:sz w:val="20"/>
          <w:szCs w:val="20"/>
        </w:rPr>
        <w:t xml:space="preserve">the </w:t>
      </w:r>
      <w:r w:rsidR="004B3887">
        <w:rPr>
          <w:rFonts w:ascii="Times New Roman" w:eastAsia="SimSun" w:hAnsi="Times New Roman"/>
          <w:b/>
          <w:bCs/>
          <w:sz w:val="20"/>
          <w:szCs w:val="20"/>
        </w:rPr>
        <w:t xml:space="preserve">supported maximum </w:t>
      </w:r>
      <w:r w:rsidR="00CF5818">
        <w:rPr>
          <w:rFonts w:ascii="Times New Roman" w:eastAsia="SimSun" w:hAnsi="Times New Roman"/>
          <w:b/>
          <w:bCs/>
          <w:sz w:val="20"/>
          <w:szCs w:val="20"/>
        </w:rPr>
        <w:t xml:space="preserve">number of beams and beam types. </w:t>
      </w:r>
    </w:p>
    <w:p w14:paraId="0F55ADA0" w14:textId="77777777" w:rsidR="00E802CB" w:rsidRPr="00CF5818" w:rsidRDefault="00E802CB" w:rsidP="003220B6">
      <w:pPr>
        <w:spacing w:before="60" w:after="60"/>
        <w:jc w:val="both"/>
        <w:rPr>
          <w:rFonts w:ascii="Times New Roman" w:hAnsi="Times New Roman" w:cs="Times New Roman"/>
          <w:u w:val="single"/>
          <w:lang w:eastAsia="x-none"/>
        </w:rPr>
      </w:pPr>
    </w:p>
    <w:p w14:paraId="2B937A9B" w14:textId="527D9729" w:rsidR="002E6B41" w:rsidRPr="002E6B41" w:rsidRDefault="002E6B41" w:rsidP="002E6B41">
      <w:pPr>
        <w:jc w:val="both"/>
        <w:rPr>
          <w:rFonts w:ascii="Times New Roman" w:hAnsi="Times New Roman" w:cs="Times New Roman"/>
          <w:u w:val="single"/>
          <w:lang w:val="en-GB" w:eastAsia="x-none"/>
        </w:rPr>
      </w:pPr>
      <w:r w:rsidRPr="002E6B41">
        <w:rPr>
          <w:rFonts w:ascii="Times New Roman" w:hAnsi="Times New Roman" w:cs="Times New Roman"/>
          <w:u w:val="single"/>
          <w:lang w:val="en-GB" w:eastAsia="x-none"/>
        </w:rPr>
        <w:t>Beamforming for backhaul link</w:t>
      </w:r>
    </w:p>
    <w:p w14:paraId="1CC67EFE" w14:textId="18E4E61A" w:rsidR="002E6B41" w:rsidRDefault="00435FF2" w:rsidP="003220B6">
      <w:pPr>
        <w:spacing w:before="60" w:after="6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For backhaul link, </w:t>
      </w:r>
      <w:r w:rsidR="00AC4A33">
        <w:rPr>
          <w:rFonts w:ascii="Times New Roman" w:hAnsi="Times New Roman" w:cs="Times New Roman"/>
          <w:sz w:val="20"/>
          <w:szCs w:val="20"/>
          <w:lang w:val="en-GB" w:eastAsia="x-none"/>
        </w:rPr>
        <w:t>the TCI for backhaul link can be explicitly indicated by gNB</w:t>
      </w:r>
      <w:r w:rsidR="002B3FFB">
        <w:rPr>
          <w:rFonts w:ascii="Times New Roman" w:hAnsi="Times New Roman" w:cs="Times New Roman"/>
          <w:sz w:val="20"/>
          <w:szCs w:val="20"/>
          <w:lang w:val="en-GB" w:eastAsia="x-none"/>
        </w:rPr>
        <w:t>. Considerin</w:t>
      </w:r>
      <w:r w:rsidR="00977C51">
        <w:rPr>
          <w:rFonts w:ascii="Times New Roman" w:hAnsi="Times New Roman" w:cs="Times New Roman"/>
          <w:sz w:val="20"/>
          <w:szCs w:val="20"/>
          <w:lang w:val="en-GB" w:eastAsia="x-none"/>
        </w:rPr>
        <w:t>g</w:t>
      </w:r>
      <w:r w:rsidR="003B5114">
        <w:rPr>
          <w:rFonts w:ascii="Times New Roman" w:hAnsi="Times New Roman" w:cs="Times New Roman"/>
          <w:sz w:val="20"/>
          <w:szCs w:val="20"/>
          <w:lang w:val="en-GB" w:eastAsia="x-none"/>
        </w:rPr>
        <w:t xml:space="preserve"> the </w:t>
      </w:r>
      <w:r w:rsidR="003B5114" w:rsidRPr="003B5114">
        <w:rPr>
          <w:rFonts w:ascii="Times New Roman" w:hAnsi="Times New Roman" w:cs="Times New Roman"/>
          <w:sz w:val="20"/>
          <w:szCs w:val="20"/>
          <w:lang w:val="en-GB" w:eastAsia="x-none"/>
        </w:rPr>
        <w:t xml:space="preserve">appropriate </w:t>
      </w:r>
      <w:r w:rsidR="003B5114">
        <w:rPr>
          <w:rFonts w:ascii="Times New Roman" w:hAnsi="Times New Roman" w:cs="Times New Roman"/>
          <w:sz w:val="20"/>
          <w:szCs w:val="20"/>
          <w:lang w:val="en-GB" w:eastAsia="x-none"/>
        </w:rPr>
        <w:t xml:space="preserve">beam for backhaul does not change frequently, semi-static signalling would be sufficient. </w:t>
      </w:r>
    </w:p>
    <w:p w14:paraId="394611BF" w14:textId="4548C28D" w:rsidR="002663AA" w:rsidRDefault="00AC3BE1" w:rsidP="003220B6">
      <w:pPr>
        <w:spacing w:before="60" w:after="60"/>
        <w:jc w:val="both"/>
        <w:rPr>
          <w:rFonts w:ascii="Times New Roman" w:hAnsi="Times New Roman" w:cs="Times New Roman"/>
          <w:sz w:val="20"/>
          <w:szCs w:val="20"/>
          <w:lang w:val="en-GB" w:eastAsia="x-none"/>
        </w:rPr>
      </w:pPr>
      <w:r w:rsidRPr="00CF5818">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2</w:t>
      </w:r>
      <w:r w:rsidRPr="00CF5818">
        <w:rPr>
          <w:rFonts w:ascii="Times New Roman" w:hAnsi="Times New Roman" w:cs="Times New Roman"/>
          <w:b/>
          <w:bCs/>
          <w:sz w:val="20"/>
          <w:szCs w:val="20"/>
          <w:lang w:val="en-GB" w:eastAsia="x-none"/>
        </w:rPr>
        <w:t>:</w:t>
      </w:r>
      <w:r>
        <w:rPr>
          <w:rFonts w:ascii="Times New Roman" w:hAnsi="Times New Roman" w:cs="Times New Roman"/>
          <w:b/>
          <w:bCs/>
          <w:sz w:val="20"/>
          <w:szCs w:val="20"/>
          <w:lang w:val="en-GB" w:eastAsia="x-none"/>
        </w:rPr>
        <w:t xml:space="preserve"> Additional </w:t>
      </w:r>
      <w:r w:rsidR="008D2589">
        <w:rPr>
          <w:rFonts w:ascii="Times New Roman" w:hAnsi="Times New Roman" w:cs="Times New Roman"/>
          <w:b/>
          <w:bCs/>
          <w:sz w:val="20"/>
          <w:szCs w:val="20"/>
          <w:lang w:val="en-GB" w:eastAsia="x-none"/>
        </w:rPr>
        <w:t xml:space="preserve">TCI indication for backhaul can be supported by semi-static signalling. </w:t>
      </w:r>
    </w:p>
    <w:p w14:paraId="2AB35BA9" w14:textId="77777777" w:rsidR="0097193E" w:rsidRDefault="0097193E" w:rsidP="0097193E">
      <w:pPr>
        <w:jc w:val="both"/>
        <w:rPr>
          <w:b/>
          <w:bCs/>
          <w:lang w:val="en-GB" w:eastAsia="x-none"/>
        </w:rPr>
      </w:pPr>
    </w:p>
    <w:p w14:paraId="68CAD846" w14:textId="15C7EB36" w:rsidR="001D68DF" w:rsidRDefault="001D68DF" w:rsidP="001D68DF">
      <w:pPr>
        <w:pStyle w:val="Heading2"/>
      </w:pPr>
      <w:r>
        <w:t>Signalling for on/off</w:t>
      </w:r>
      <w:r w:rsidR="00703AC8" w:rsidRPr="00703AC8">
        <w:t xml:space="preserve"> </w:t>
      </w:r>
      <w:r w:rsidR="00703AC8">
        <w:t>information</w:t>
      </w:r>
    </w:p>
    <w:p w14:paraId="0A08CE2F" w14:textId="7C6E3B3D" w:rsidR="000916CC" w:rsidRPr="00BE2715" w:rsidRDefault="00CE191A" w:rsidP="00502F96">
      <w:pPr>
        <w:jc w:val="both"/>
        <w:rPr>
          <w:rFonts w:ascii="Times New Roman" w:eastAsia="Times New Roman" w:hAnsi="Times New Roman" w:cs="Times New Roman"/>
          <w:iCs/>
          <w:sz w:val="20"/>
          <w:szCs w:val="20"/>
          <w:lang w:eastAsia="ja-JP"/>
        </w:rPr>
      </w:pPr>
      <w:r>
        <w:rPr>
          <w:rFonts w:ascii="Times New Roman" w:hAnsi="Times New Roman" w:cs="Times New Roman"/>
          <w:sz w:val="20"/>
          <w:szCs w:val="20"/>
          <w:lang w:val="en-GB" w:eastAsia="x-none"/>
        </w:rPr>
        <w:t>For on/off operation for NCR-Fwd, a</w:t>
      </w:r>
      <w:r>
        <w:rPr>
          <w:rFonts w:ascii="Times New Roman" w:hAnsi="Times New Roman" w:cs="Times New Roman" w:hint="eastAsia"/>
          <w:sz w:val="20"/>
          <w:szCs w:val="20"/>
          <w:lang w:val="en-GB"/>
        </w:rPr>
        <w:t>s</w:t>
      </w:r>
      <w:r>
        <w:rPr>
          <w:rFonts w:ascii="Times New Roman" w:hAnsi="Times New Roman" w:cs="Times New Roman"/>
          <w:sz w:val="20"/>
          <w:szCs w:val="20"/>
          <w:lang w:val="en-GB"/>
        </w:rPr>
        <w:t xml:space="preserve"> analysed </w:t>
      </w:r>
      <w:r>
        <w:rPr>
          <w:rFonts w:ascii="Times New Roman" w:hAnsi="Times New Roman" w:cs="Times New Roman"/>
          <w:sz w:val="20"/>
          <w:szCs w:val="20"/>
          <w:lang w:val="en-GB" w:eastAsia="x-none"/>
        </w:rPr>
        <w:t xml:space="preserve">in [3], at least explicit indication for on/off operation is needed. </w:t>
      </w:r>
      <w:r w:rsidR="001E32F8" w:rsidRPr="00BE2715">
        <w:rPr>
          <w:rFonts w:ascii="Times New Roman" w:hAnsi="Times New Roman" w:cs="Times New Roman"/>
          <w:sz w:val="20"/>
          <w:szCs w:val="20"/>
          <w:lang w:val="en-GB" w:eastAsia="x-none"/>
        </w:rPr>
        <w:t>For explicit indication,</w:t>
      </w:r>
      <w:r w:rsidR="00B139C4" w:rsidRPr="00BE2715">
        <w:rPr>
          <w:rFonts w:ascii="Times New Roman" w:hAnsi="Times New Roman" w:cs="Times New Roman"/>
          <w:sz w:val="20"/>
          <w:szCs w:val="20"/>
          <w:lang w:val="en-GB" w:eastAsia="x-none"/>
        </w:rPr>
        <w:t xml:space="preserve"> </w:t>
      </w:r>
      <w:r w:rsidR="00121CE9" w:rsidRPr="00BE2715">
        <w:rPr>
          <w:rFonts w:ascii="Times New Roman" w:hAnsi="Times New Roman" w:cs="Times New Roman"/>
          <w:sz w:val="20"/>
          <w:szCs w:val="20"/>
          <w:lang w:val="en-GB" w:eastAsia="x-none"/>
        </w:rPr>
        <w:t xml:space="preserve">both </w:t>
      </w:r>
      <w:r w:rsidR="001F26E1" w:rsidRPr="00BE2715">
        <w:rPr>
          <w:rFonts w:ascii="Times New Roman" w:hAnsi="Times New Roman" w:cs="Times New Roman"/>
          <w:sz w:val="20"/>
          <w:szCs w:val="20"/>
          <w:lang w:val="en-GB" w:eastAsia="x-none"/>
        </w:rPr>
        <w:t>long-term on/off</w:t>
      </w:r>
      <w:r w:rsidR="00B201C3">
        <w:rPr>
          <w:rFonts w:ascii="Times New Roman" w:hAnsi="Times New Roman" w:cs="Times New Roman"/>
          <w:sz w:val="20"/>
          <w:szCs w:val="20"/>
          <w:lang w:val="en-GB" w:eastAsia="x-none"/>
        </w:rPr>
        <w:t xml:space="preserve"> (</w:t>
      </w:r>
      <w:r w:rsidR="001F26E1" w:rsidRPr="00BE2715">
        <w:rPr>
          <w:rFonts w:ascii="Times New Roman" w:hAnsi="Times New Roman" w:cs="Times New Roman"/>
          <w:sz w:val="20"/>
          <w:szCs w:val="20"/>
          <w:lang w:val="en-GB" w:eastAsia="x-none"/>
        </w:rPr>
        <w:t xml:space="preserve">e.g., </w:t>
      </w:r>
      <w:r w:rsidR="004255D1" w:rsidRPr="00BE2715">
        <w:rPr>
          <w:rFonts w:ascii="Times New Roman" w:hAnsi="Times New Roman" w:cs="Times New Roman"/>
          <w:sz w:val="20"/>
          <w:szCs w:val="20"/>
          <w:lang w:val="en-GB" w:eastAsia="x-none"/>
        </w:rPr>
        <w:t xml:space="preserve">on or off duration can be </w:t>
      </w:r>
      <w:r w:rsidR="00451DA6" w:rsidRPr="00BE2715">
        <w:rPr>
          <w:rFonts w:ascii="Times New Roman" w:hAnsi="Times New Roman" w:cs="Times New Roman"/>
          <w:sz w:val="20"/>
          <w:szCs w:val="20"/>
          <w:lang w:val="en-GB" w:eastAsia="x-none"/>
        </w:rPr>
        <w:t>hundreds of milliseconds or even longer</w:t>
      </w:r>
      <w:r w:rsidR="001F26E1" w:rsidRPr="00BE2715">
        <w:rPr>
          <w:rFonts w:ascii="Times New Roman" w:hAnsi="Times New Roman" w:cs="Times New Roman"/>
          <w:sz w:val="20"/>
          <w:szCs w:val="20"/>
          <w:lang w:val="en-GB" w:eastAsia="x-none"/>
        </w:rPr>
        <w:t xml:space="preserve"> for power saving</w:t>
      </w:r>
      <w:r w:rsidR="00B201C3">
        <w:rPr>
          <w:rFonts w:ascii="Times New Roman" w:hAnsi="Times New Roman" w:cs="Times New Roman"/>
          <w:sz w:val="20"/>
          <w:szCs w:val="20"/>
          <w:lang w:val="en-GB" w:eastAsia="x-none"/>
        </w:rPr>
        <w:t>)</w:t>
      </w:r>
      <w:r w:rsidR="001F26E1" w:rsidRPr="00BE2715">
        <w:rPr>
          <w:rFonts w:ascii="Times New Roman" w:hAnsi="Times New Roman" w:cs="Times New Roman"/>
          <w:sz w:val="20"/>
          <w:szCs w:val="20"/>
          <w:lang w:val="en-GB" w:eastAsia="x-none"/>
        </w:rPr>
        <w:t xml:space="preserve"> and short-term on/off</w:t>
      </w:r>
      <w:r w:rsidR="00B201C3">
        <w:rPr>
          <w:rFonts w:ascii="Times New Roman" w:hAnsi="Times New Roman" w:cs="Times New Roman"/>
          <w:sz w:val="20"/>
          <w:szCs w:val="20"/>
          <w:lang w:val="en-GB" w:eastAsia="x-none"/>
        </w:rPr>
        <w:t xml:space="preserve"> (</w:t>
      </w:r>
      <w:r w:rsidR="001F26E1" w:rsidRPr="00BE2715">
        <w:rPr>
          <w:rFonts w:ascii="Times New Roman" w:hAnsi="Times New Roman" w:cs="Times New Roman"/>
          <w:sz w:val="20"/>
          <w:szCs w:val="20"/>
          <w:lang w:val="en-GB" w:eastAsia="x-none"/>
        </w:rPr>
        <w:t>e.g., symbol</w:t>
      </w:r>
      <w:r w:rsidR="00E928C3">
        <w:rPr>
          <w:rFonts w:ascii="Times New Roman" w:hAnsi="Times New Roman" w:cs="Times New Roman"/>
          <w:sz w:val="20"/>
          <w:szCs w:val="20"/>
          <w:lang w:val="en-GB" w:eastAsia="x-none"/>
        </w:rPr>
        <w:t xml:space="preserve"> or slot</w:t>
      </w:r>
      <w:r w:rsidR="001F26E1" w:rsidRPr="00BE2715">
        <w:rPr>
          <w:rFonts w:ascii="Times New Roman" w:hAnsi="Times New Roman" w:cs="Times New Roman"/>
          <w:sz w:val="20"/>
          <w:szCs w:val="20"/>
          <w:lang w:val="en-GB" w:eastAsia="x-none"/>
        </w:rPr>
        <w:t>-level on/off</w:t>
      </w:r>
      <w:r w:rsidR="00592A31" w:rsidRPr="00BE2715">
        <w:rPr>
          <w:rFonts w:ascii="Times New Roman" w:hAnsi="Times New Roman" w:cs="Times New Roman"/>
          <w:sz w:val="20"/>
          <w:szCs w:val="20"/>
          <w:lang w:val="en-GB" w:eastAsia="x-none"/>
        </w:rPr>
        <w:t xml:space="preserve"> for interference reduction or UE identification under NCR</w:t>
      </w:r>
      <w:r w:rsidR="00B201C3">
        <w:rPr>
          <w:rFonts w:ascii="Times New Roman" w:hAnsi="Times New Roman" w:cs="Times New Roman"/>
          <w:sz w:val="20"/>
          <w:szCs w:val="20"/>
          <w:lang w:val="en-GB" w:eastAsia="x-none"/>
        </w:rPr>
        <w:t xml:space="preserve">) </w:t>
      </w:r>
      <w:r w:rsidR="00592A31" w:rsidRPr="00BE2715">
        <w:rPr>
          <w:rFonts w:ascii="Times New Roman" w:hAnsi="Times New Roman" w:cs="Times New Roman"/>
          <w:sz w:val="20"/>
          <w:szCs w:val="20"/>
          <w:lang w:val="en-GB" w:eastAsia="x-none"/>
        </w:rPr>
        <w:t>can</w:t>
      </w:r>
      <w:r w:rsidR="008A6983" w:rsidRPr="00BE2715">
        <w:rPr>
          <w:rFonts w:ascii="Times New Roman" w:hAnsi="Times New Roman" w:cs="Times New Roman"/>
          <w:sz w:val="20"/>
          <w:szCs w:val="20"/>
          <w:lang w:val="en-GB" w:eastAsia="x-none"/>
        </w:rPr>
        <w:t xml:space="preserve"> be supported. </w:t>
      </w:r>
      <w:r w:rsidR="00592A31" w:rsidRPr="00BE2715">
        <w:rPr>
          <w:rFonts w:ascii="Times New Roman" w:hAnsi="Times New Roman" w:cs="Times New Roman"/>
          <w:sz w:val="20"/>
          <w:szCs w:val="20"/>
          <w:lang w:val="en-GB" w:eastAsia="x-none"/>
        </w:rPr>
        <w:t xml:space="preserve"> </w:t>
      </w:r>
      <w:r w:rsidR="008A6983" w:rsidRPr="00BE2715">
        <w:rPr>
          <w:rFonts w:ascii="Times New Roman" w:hAnsi="Times New Roman" w:cs="Times New Roman"/>
          <w:sz w:val="20"/>
          <w:szCs w:val="20"/>
          <w:lang w:val="en-GB" w:eastAsia="x-none"/>
        </w:rPr>
        <w:t>For long-term on/off,</w:t>
      </w:r>
      <w:r w:rsidR="00A75350">
        <w:rPr>
          <w:rFonts w:ascii="Times New Roman" w:hAnsi="Times New Roman" w:cs="Times New Roman"/>
          <w:sz w:val="20"/>
          <w:szCs w:val="20"/>
          <w:lang w:val="en-GB" w:eastAsia="x-none"/>
        </w:rPr>
        <w:t xml:space="preserve"> </w:t>
      </w:r>
      <w:r w:rsidR="00971469">
        <w:rPr>
          <w:rFonts w:ascii="Times New Roman" w:hAnsi="Times New Roman" w:cs="Times New Roman"/>
          <w:sz w:val="20"/>
          <w:szCs w:val="20"/>
          <w:lang w:val="en-GB" w:eastAsia="x-none"/>
        </w:rPr>
        <w:t xml:space="preserve">it is sufficient to simply indicate </w:t>
      </w:r>
      <w:r w:rsidR="004652C2">
        <w:rPr>
          <w:rFonts w:ascii="Times New Roman" w:hAnsi="Times New Roman" w:cs="Times New Roman"/>
          <w:sz w:val="20"/>
          <w:szCs w:val="20"/>
          <w:lang w:val="en-GB" w:eastAsia="x-none"/>
        </w:rPr>
        <w:t>off</w:t>
      </w:r>
      <w:r w:rsidR="00A75350">
        <w:rPr>
          <w:rFonts w:ascii="Times New Roman" w:hAnsi="Times New Roman" w:cs="Times New Roman"/>
          <w:sz w:val="20"/>
          <w:szCs w:val="20"/>
          <w:lang w:val="en-GB" w:eastAsia="x-none"/>
        </w:rPr>
        <w:t xml:space="preserve"> or </w:t>
      </w:r>
      <w:r w:rsidR="004652C2">
        <w:rPr>
          <w:rFonts w:ascii="Times New Roman" w:hAnsi="Times New Roman" w:cs="Times New Roman"/>
          <w:sz w:val="20"/>
          <w:szCs w:val="20"/>
          <w:lang w:val="en-GB" w:eastAsia="x-none"/>
        </w:rPr>
        <w:t>on</w:t>
      </w:r>
      <w:r w:rsidR="00971469">
        <w:rPr>
          <w:rFonts w:ascii="Times New Roman" w:hAnsi="Times New Roman" w:cs="Times New Roman"/>
          <w:sz w:val="20"/>
          <w:szCs w:val="20"/>
          <w:lang w:val="en-GB" w:eastAsia="x-none"/>
        </w:rPr>
        <w:t xml:space="preserve"> state w</w:t>
      </w:r>
      <w:r w:rsidR="00EB0FA6">
        <w:rPr>
          <w:rFonts w:ascii="Times New Roman" w:hAnsi="Times New Roman" w:cs="Times New Roman"/>
          <w:sz w:val="20"/>
          <w:szCs w:val="20"/>
          <w:lang w:val="en-GB" w:eastAsia="x-none"/>
        </w:rPr>
        <w:t>ithout indication of time domain resource</w:t>
      </w:r>
      <w:r w:rsidR="00A75350">
        <w:rPr>
          <w:rFonts w:ascii="Times New Roman" w:hAnsi="Times New Roman" w:cs="Times New Roman"/>
          <w:sz w:val="20"/>
          <w:szCs w:val="20"/>
          <w:lang w:val="en-GB" w:eastAsia="x-none"/>
        </w:rPr>
        <w:t xml:space="preserve">, </w:t>
      </w:r>
      <w:r w:rsidR="00F46D1B" w:rsidRPr="00BE2715">
        <w:rPr>
          <w:rFonts w:ascii="Times New Roman" w:hAnsi="Times New Roman" w:cs="Times New Roman"/>
          <w:sz w:val="20"/>
          <w:szCs w:val="20"/>
          <w:lang w:val="en-GB" w:eastAsia="x-none"/>
        </w:rPr>
        <w:t>NCR</w:t>
      </w:r>
      <w:r w:rsidR="00D947B9">
        <w:rPr>
          <w:rFonts w:ascii="Times New Roman" w:hAnsi="Times New Roman" w:cs="Times New Roman"/>
          <w:sz w:val="20"/>
          <w:szCs w:val="20"/>
          <w:lang w:val="en-GB" w:eastAsia="x-none"/>
        </w:rPr>
        <w:t xml:space="preserve"> would</w:t>
      </w:r>
      <w:r w:rsidR="00F46D1B" w:rsidRPr="00BE2715">
        <w:rPr>
          <w:rFonts w:ascii="Times New Roman" w:hAnsi="Times New Roman" w:cs="Times New Roman"/>
          <w:sz w:val="20"/>
          <w:szCs w:val="20"/>
          <w:lang w:val="en-GB" w:eastAsia="x-none"/>
        </w:rPr>
        <w:t xml:space="preserve"> turn off </w:t>
      </w:r>
      <w:r w:rsidR="001C4D71" w:rsidRPr="00BE2715">
        <w:rPr>
          <w:rFonts w:ascii="Times New Roman" w:hAnsi="Times New Roman" w:cs="Times New Roman"/>
          <w:sz w:val="20"/>
          <w:szCs w:val="20"/>
          <w:lang w:val="en-GB" w:eastAsia="x-none"/>
        </w:rPr>
        <w:t xml:space="preserve">once upon the reception of </w:t>
      </w:r>
      <w:r w:rsidR="00DF03B4" w:rsidRPr="00BE2715">
        <w:rPr>
          <w:rFonts w:ascii="Times New Roman" w:hAnsi="Times New Roman" w:cs="Times New Roman"/>
          <w:sz w:val="20"/>
          <w:szCs w:val="20"/>
          <w:lang w:val="en-GB" w:eastAsia="x-none"/>
        </w:rPr>
        <w:t>‘off’ indication</w:t>
      </w:r>
      <w:r w:rsidR="008A6983" w:rsidRPr="00BE2715">
        <w:rPr>
          <w:rFonts w:ascii="Times New Roman" w:hAnsi="Times New Roman" w:cs="Times New Roman"/>
          <w:sz w:val="20"/>
          <w:szCs w:val="20"/>
          <w:lang w:val="en-GB" w:eastAsia="x-none"/>
        </w:rPr>
        <w:t xml:space="preserve"> </w:t>
      </w:r>
      <w:r w:rsidR="00DF03B4" w:rsidRPr="00BE2715">
        <w:rPr>
          <w:rFonts w:ascii="Times New Roman" w:hAnsi="Times New Roman" w:cs="Times New Roman"/>
          <w:sz w:val="20"/>
          <w:szCs w:val="20"/>
          <w:lang w:val="en-GB" w:eastAsia="x-none"/>
        </w:rPr>
        <w:t>and keeps ‘off’ state until new signalling</w:t>
      </w:r>
      <w:r w:rsidR="00214C99">
        <w:rPr>
          <w:rFonts w:ascii="Times New Roman" w:hAnsi="Times New Roman" w:cs="Times New Roman"/>
          <w:sz w:val="20"/>
          <w:szCs w:val="20"/>
          <w:lang w:val="en-GB" w:eastAsia="x-none"/>
        </w:rPr>
        <w:t xml:space="preserve"> for ‘on’</w:t>
      </w:r>
      <w:r w:rsidR="00DF03B4" w:rsidRPr="00BE2715">
        <w:rPr>
          <w:rFonts w:ascii="Times New Roman" w:hAnsi="Times New Roman" w:cs="Times New Roman"/>
          <w:sz w:val="20"/>
          <w:szCs w:val="20"/>
          <w:lang w:val="en-GB" w:eastAsia="x-none"/>
        </w:rPr>
        <w:t xml:space="preserve"> is received</w:t>
      </w:r>
      <w:r w:rsidR="00D947B9">
        <w:rPr>
          <w:rFonts w:ascii="Times New Roman" w:hAnsi="Times New Roman" w:cs="Times New Roman"/>
          <w:sz w:val="20"/>
          <w:szCs w:val="20"/>
          <w:lang w:val="en-GB" w:eastAsia="x-none"/>
        </w:rPr>
        <w:t xml:space="preserve"> </w:t>
      </w:r>
      <w:r w:rsidR="00D947B9">
        <w:rPr>
          <w:rFonts w:ascii="Times New Roman" w:hAnsi="Times New Roman" w:cs="Times New Roman"/>
          <w:sz w:val="20"/>
          <w:szCs w:val="20"/>
          <w:lang w:val="en-GB" w:eastAsia="x-none"/>
        </w:rPr>
        <w:lastRenderedPageBreak/>
        <w:t>or vice versa</w:t>
      </w:r>
      <w:r w:rsidR="00DF03B4" w:rsidRPr="00BE2715">
        <w:rPr>
          <w:rFonts w:ascii="Times New Roman" w:hAnsi="Times New Roman" w:cs="Times New Roman"/>
          <w:sz w:val="20"/>
          <w:szCs w:val="20"/>
          <w:lang w:val="en-GB" w:eastAsia="x-none"/>
        </w:rPr>
        <w:t>.</w:t>
      </w:r>
      <w:r w:rsidR="00214C99">
        <w:rPr>
          <w:rFonts w:ascii="Times New Roman" w:hAnsi="Times New Roman" w:cs="Times New Roman"/>
          <w:sz w:val="20"/>
          <w:szCs w:val="20"/>
          <w:lang w:val="en-GB" w:eastAsia="x-none"/>
        </w:rPr>
        <w:t xml:space="preserve"> </w:t>
      </w:r>
      <w:r w:rsidR="00781AF7" w:rsidRPr="00BE2715">
        <w:rPr>
          <w:rFonts w:ascii="Times New Roman" w:hAnsi="Times New Roman" w:cs="Times New Roman"/>
          <w:sz w:val="20"/>
          <w:szCs w:val="20"/>
          <w:lang w:val="en-GB" w:eastAsia="x-none"/>
        </w:rPr>
        <w:t>For short-term on/</w:t>
      </w:r>
      <w:r w:rsidR="00684773" w:rsidRPr="00BE2715">
        <w:rPr>
          <w:rFonts w:ascii="Times New Roman" w:hAnsi="Times New Roman" w:cs="Times New Roman"/>
          <w:sz w:val="20"/>
          <w:szCs w:val="20"/>
          <w:lang w:val="en-GB" w:eastAsia="x-none"/>
        </w:rPr>
        <w:t>off, one</w:t>
      </w:r>
      <w:r w:rsidR="009E0A2F" w:rsidRPr="00BE2715">
        <w:rPr>
          <w:rFonts w:ascii="Times New Roman" w:hAnsi="Times New Roman" w:cs="Times New Roman"/>
          <w:sz w:val="20"/>
          <w:szCs w:val="20"/>
          <w:lang w:val="en-GB" w:eastAsia="x-none"/>
        </w:rPr>
        <w:t xml:space="preserve">-shot indication with a </w:t>
      </w:r>
      <w:r w:rsidR="001310BF" w:rsidRPr="00BE2715">
        <w:rPr>
          <w:rFonts w:ascii="Times New Roman" w:hAnsi="Times New Roman" w:cs="Times New Roman"/>
          <w:sz w:val="20"/>
          <w:szCs w:val="20"/>
          <w:lang w:val="en-GB" w:eastAsia="x-none"/>
        </w:rPr>
        <w:t>list of</w:t>
      </w:r>
      <w:r w:rsidR="009E0A2F" w:rsidRPr="00BE2715">
        <w:rPr>
          <w:rFonts w:ascii="Times New Roman" w:hAnsi="Times New Roman" w:cs="Times New Roman"/>
          <w:sz w:val="20"/>
          <w:szCs w:val="20"/>
          <w:lang w:val="en-GB" w:eastAsia="x-none"/>
        </w:rPr>
        <w:t xml:space="preserve"> on/off states for </w:t>
      </w:r>
      <w:r w:rsidR="001310BF" w:rsidRPr="00BE2715">
        <w:rPr>
          <w:rFonts w:ascii="Times New Roman" w:hAnsi="Times New Roman" w:cs="Times New Roman"/>
          <w:sz w:val="20"/>
          <w:szCs w:val="20"/>
          <w:lang w:val="en-GB" w:eastAsia="x-none"/>
        </w:rPr>
        <w:t xml:space="preserve">a set of </w:t>
      </w:r>
      <w:r w:rsidR="002169C7" w:rsidRPr="00BE2715">
        <w:rPr>
          <w:rFonts w:ascii="Times New Roman" w:hAnsi="Times New Roman" w:cs="Times New Roman"/>
          <w:sz w:val="20"/>
          <w:szCs w:val="20"/>
          <w:lang w:val="en-GB" w:eastAsia="x-none"/>
        </w:rPr>
        <w:t>time resources</w:t>
      </w:r>
      <w:r w:rsidR="00071583">
        <w:rPr>
          <w:rFonts w:ascii="Times New Roman" w:hAnsi="Times New Roman" w:cs="Times New Roman"/>
          <w:sz w:val="20"/>
          <w:szCs w:val="20"/>
          <w:lang w:val="en-GB" w:eastAsia="x-none"/>
        </w:rPr>
        <w:t xml:space="preserve"> </w:t>
      </w:r>
      <w:r w:rsidR="00C64A8F" w:rsidRPr="00BE2715">
        <w:rPr>
          <w:rFonts w:ascii="Times New Roman" w:hAnsi="Times New Roman" w:cs="Times New Roman"/>
          <w:sz w:val="20"/>
          <w:szCs w:val="20"/>
          <w:lang w:val="en-GB" w:eastAsia="x-none"/>
        </w:rPr>
        <w:t>or</w:t>
      </w:r>
      <w:r w:rsidR="002169C7" w:rsidRPr="00BE2715">
        <w:rPr>
          <w:rFonts w:ascii="Times New Roman" w:hAnsi="Times New Roman" w:cs="Times New Roman"/>
          <w:sz w:val="20"/>
          <w:szCs w:val="20"/>
          <w:lang w:val="en-GB" w:eastAsia="x-none"/>
        </w:rPr>
        <w:t xml:space="preserve"> </w:t>
      </w:r>
      <w:r w:rsidR="003C6AB8" w:rsidRPr="00BE2715">
        <w:rPr>
          <w:rFonts w:ascii="Times New Roman" w:hAnsi="Times New Roman" w:cs="Times New Roman"/>
          <w:sz w:val="20"/>
          <w:szCs w:val="20"/>
          <w:lang w:val="en-GB" w:eastAsia="x-none"/>
        </w:rPr>
        <w:t>periodic on/off pattern can be supported</w:t>
      </w:r>
      <w:r w:rsidR="0025102D">
        <w:rPr>
          <w:rFonts w:ascii="Times New Roman" w:hAnsi="Times New Roman" w:cs="Times New Roman"/>
          <w:sz w:val="20"/>
          <w:szCs w:val="20"/>
          <w:lang w:val="en-GB" w:eastAsia="x-none"/>
        </w:rPr>
        <w:t xml:space="preserve">. </w:t>
      </w:r>
      <w:r w:rsidR="000916CC" w:rsidRPr="00BE2715">
        <w:rPr>
          <w:rFonts w:ascii="Times New Roman" w:eastAsia="Times New Roman" w:hAnsi="Times New Roman" w:cs="Times New Roman"/>
          <w:iCs/>
          <w:sz w:val="20"/>
          <w:szCs w:val="20"/>
          <w:lang w:eastAsia="ja-JP"/>
        </w:rPr>
        <w:t xml:space="preserve">In case of a time resource with </w:t>
      </w:r>
      <w:r w:rsidR="00F725A7" w:rsidRPr="00BE2715">
        <w:rPr>
          <w:rFonts w:ascii="Times New Roman" w:eastAsia="Times New Roman" w:hAnsi="Times New Roman" w:cs="Times New Roman"/>
          <w:iCs/>
          <w:sz w:val="20"/>
          <w:szCs w:val="20"/>
          <w:lang w:eastAsia="ja-JP"/>
        </w:rPr>
        <w:t xml:space="preserve">different on/off </w:t>
      </w:r>
      <w:r w:rsidR="00EC4695" w:rsidRPr="00BE2715">
        <w:rPr>
          <w:rFonts w:ascii="Times New Roman" w:eastAsia="Times New Roman" w:hAnsi="Times New Roman" w:cs="Times New Roman"/>
          <w:iCs/>
          <w:sz w:val="20"/>
          <w:szCs w:val="20"/>
          <w:lang w:eastAsia="ja-JP"/>
        </w:rPr>
        <w:t>indications</w:t>
      </w:r>
      <w:r w:rsidR="000916CC" w:rsidRPr="00BE2715">
        <w:rPr>
          <w:rFonts w:ascii="Times New Roman" w:eastAsia="Times New Roman" w:hAnsi="Times New Roman" w:cs="Times New Roman"/>
          <w:iCs/>
          <w:sz w:val="20"/>
          <w:szCs w:val="20"/>
          <w:lang w:eastAsia="ja-JP"/>
        </w:rPr>
        <w:t>,</w:t>
      </w:r>
      <w:r w:rsidR="00EC4695" w:rsidRPr="00BE2715">
        <w:rPr>
          <w:rFonts w:ascii="Times New Roman" w:eastAsia="Times New Roman" w:hAnsi="Times New Roman" w:cs="Times New Roman"/>
          <w:iCs/>
          <w:sz w:val="20"/>
          <w:szCs w:val="20"/>
          <w:lang w:eastAsia="ja-JP"/>
        </w:rPr>
        <w:t xml:space="preserve"> e.g., </w:t>
      </w:r>
      <w:r w:rsidR="00BC19C7" w:rsidRPr="00BE2715">
        <w:rPr>
          <w:rFonts w:ascii="Times New Roman" w:eastAsia="Times New Roman" w:hAnsi="Times New Roman" w:cs="Times New Roman"/>
          <w:iCs/>
          <w:sz w:val="20"/>
          <w:szCs w:val="20"/>
          <w:lang w:eastAsia="ja-JP"/>
        </w:rPr>
        <w:t xml:space="preserve">a symbol with both semi-static </w:t>
      </w:r>
      <w:r w:rsidR="00484175" w:rsidRPr="00BE2715">
        <w:rPr>
          <w:rFonts w:ascii="Times New Roman" w:eastAsia="Times New Roman" w:hAnsi="Times New Roman" w:cs="Times New Roman"/>
          <w:iCs/>
          <w:sz w:val="20"/>
          <w:szCs w:val="20"/>
          <w:lang w:eastAsia="ja-JP"/>
        </w:rPr>
        <w:t>‘on’ indication and dynamic ‘off’ indication</w:t>
      </w:r>
      <w:r w:rsidR="005120FB" w:rsidRPr="00BE2715">
        <w:rPr>
          <w:rFonts w:ascii="Times New Roman" w:eastAsia="Times New Roman" w:hAnsi="Times New Roman" w:cs="Times New Roman"/>
          <w:iCs/>
          <w:sz w:val="20"/>
          <w:szCs w:val="20"/>
          <w:lang w:eastAsia="ja-JP"/>
        </w:rPr>
        <w:t xml:space="preserve"> as show in Figure 3</w:t>
      </w:r>
      <w:r w:rsidR="00484175" w:rsidRPr="00BE2715">
        <w:rPr>
          <w:rFonts w:ascii="Times New Roman" w:eastAsia="Times New Roman" w:hAnsi="Times New Roman" w:cs="Times New Roman"/>
          <w:iCs/>
          <w:sz w:val="20"/>
          <w:szCs w:val="20"/>
          <w:lang w:eastAsia="ja-JP"/>
        </w:rPr>
        <w:t xml:space="preserve">, </w:t>
      </w:r>
      <w:r w:rsidR="000916CC" w:rsidRPr="00BE2715">
        <w:rPr>
          <w:rFonts w:ascii="Times New Roman" w:eastAsia="Times New Roman" w:hAnsi="Times New Roman" w:cs="Times New Roman"/>
          <w:iCs/>
          <w:sz w:val="20"/>
          <w:szCs w:val="20"/>
          <w:lang w:eastAsia="ja-JP"/>
        </w:rPr>
        <w:t xml:space="preserve">overriding rule should be defined.  </w:t>
      </w:r>
      <w:r w:rsidR="0040091B">
        <w:rPr>
          <w:rFonts w:ascii="Times New Roman" w:eastAsia="Times New Roman" w:hAnsi="Times New Roman" w:cs="Times New Roman"/>
          <w:iCs/>
          <w:sz w:val="20"/>
          <w:szCs w:val="20"/>
          <w:lang w:eastAsia="ja-JP"/>
        </w:rPr>
        <w:t xml:space="preserve">Besides, the on/off operation for DL and UL forwarding link can be separately controlled, e.g., for dynamic on/off operation, or </w:t>
      </w:r>
      <w:r w:rsidR="0051043D">
        <w:rPr>
          <w:rFonts w:ascii="Times New Roman" w:eastAsia="Times New Roman" w:hAnsi="Times New Roman" w:cs="Times New Roman"/>
          <w:iCs/>
          <w:sz w:val="20"/>
          <w:szCs w:val="20"/>
          <w:lang w:eastAsia="ja-JP"/>
        </w:rPr>
        <w:t>jointly controlled, e.g., for semi-static on/off operation. Therefore,</w:t>
      </w:r>
      <w:r w:rsidR="0077173F">
        <w:rPr>
          <w:rFonts w:ascii="Times New Roman" w:eastAsia="Times New Roman" w:hAnsi="Times New Roman" w:cs="Times New Roman"/>
          <w:iCs/>
          <w:sz w:val="20"/>
          <w:szCs w:val="20"/>
          <w:lang w:eastAsia="ja-JP"/>
        </w:rPr>
        <w:t xml:space="preserve"> gNB may indicate on/off state with DL/UL</w:t>
      </w:r>
      <w:r w:rsidR="00E5093B">
        <w:rPr>
          <w:rFonts w:ascii="Times New Roman" w:eastAsia="Times New Roman" w:hAnsi="Times New Roman" w:cs="Times New Roman"/>
          <w:iCs/>
          <w:sz w:val="20"/>
          <w:szCs w:val="20"/>
          <w:lang w:eastAsia="ja-JP"/>
        </w:rPr>
        <w:t xml:space="preserve"> </w:t>
      </w:r>
      <w:r w:rsidR="005F0B3F">
        <w:rPr>
          <w:rFonts w:ascii="Times New Roman" w:eastAsia="Times New Roman" w:hAnsi="Times New Roman" w:cs="Times New Roman"/>
          <w:iCs/>
          <w:sz w:val="20"/>
          <w:szCs w:val="20"/>
          <w:lang w:eastAsia="ja-JP"/>
        </w:rPr>
        <w:t>links information</w:t>
      </w:r>
      <w:r w:rsidR="0086458B">
        <w:rPr>
          <w:rFonts w:ascii="Times New Roman" w:eastAsia="Times New Roman" w:hAnsi="Times New Roman" w:cs="Times New Roman"/>
          <w:iCs/>
          <w:sz w:val="20"/>
          <w:szCs w:val="20"/>
          <w:lang w:eastAsia="ja-JP"/>
        </w:rPr>
        <w:t xml:space="preserve">. </w:t>
      </w:r>
    </w:p>
    <w:p w14:paraId="7E5A2262" w14:textId="77777777" w:rsidR="00D1659D" w:rsidRDefault="00D1659D" w:rsidP="000916CC">
      <w:pPr>
        <w:pStyle w:val="ListParagraph"/>
        <w:spacing w:before="60" w:after="60"/>
        <w:ind w:left="360"/>
        <w:jc w:val="both"/>
        <w:rPr>
          <w:rFonts w:ascii="Times New Roman" w:eastAsia="Times New Roman" w:hAnsi="Times New Roman" w:cs="Times New Roman"/>
          <w:iCs/>
          <w:sz w:val="20"/>
          <w:szCs w:val="20"/>
          <w:lang w:eastAsia="ja-JP"/>
        </w:rPr>
      </w:pPr>
    </w:p>
    <w:p w14:paraId="10DE5EE2" w14:textId="38C8FC6F" w:rsidR="00D1659D" w:rsidRDefault="00E5093B" w:rsidP="00D1659D">
      <w:pPr>
        <w:pStyle w:val="ListParagraph"/>
        <w:spacing w:before="60" w:after="60"/>
        <w:ind w:left="360"/>
        <w:jc w:val="center"/>
        <w:rPr>
          <w:rFonts w:ascii="Times New Roman" w:eastAsia="Times New Roman" w:hAnsi="Times New Roman" w:cs="Times New Roman"/>
          <w:iCs/>
          <w:sz w:val="20"/>
          <w:szCs w:val="20"/>
          <w:lang w:eastAsia="ja-JP"/>
        </w:rPr>
      </w:pPr>
      <w:r>
        <w:object w:dxaOrig="18781" w:dyaOrig="4901" w14:anchorId="6AA17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1.35pt;height:90.65pt" o:ole="">
            <v:imagedata r:id="rId14" o:title=""/>
          </v:shape>
          <o:OLEObject Type="Embed" ProgID="Visio.Drawing.15" ShapeID="_x0000_i1026" DrawAspect="Content" ObjectID="_1721860883" r:id="rId15"/>
        </w:object>
      </w:r>
    </w:p>
    <w:p w14:paraId="22B0198E" w14:textId="77777777" w:rsidR="00781AF7" w:rsidRPr="003C6AB8" w:rsidRDefault="00781AF7" w:rsidP="003A1C41">
      <w:pPr>
        <w:rPr>
          <w:rFonts w:ascii="Times New Roman" w:hAnsi="Times New Roman" w:cs="Times New Roman"/>
          <w:sz w:val="20"/>
          <w:szCs w:val="20"/>
          <w:lang w:val="en-GB" w:eastAsia="x-none"/>
        </w:rPr>
      </w:pPr>
    </w:p>
    <w:p w14:paraId="7BF10995" w14:textId="07104C5B" w:rsidR="007D7168" w:rsidRDefault="006B657A" w:rsidP="006B657A">
      <w:pPr>
        <w:jc w:val="center"/>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Figure 3 Explicit </w:t>
      </w:r>
      <w:r w:rsidR="0011405A">
        <w:rPr>
          <w:rFonts w:ascii="Times New Roman" w:hAnsi="Times New Roman" w:cs="Times New Roman"/>
          <w:sz w:val="20"/>
          <w:szCs w:val="20"/>
          <w:lang w:val="en-GB" w:eastAsia="x-none"/>
        </w:rPr>
        <w:t xml:space="preserve">indication for </w:t>
      </w:r>
      <w:r>
        <w:rPr>
          <w:rFonts w:ascii="Times New Roman" w:hAnsi="Times New Roman" w:cs="Times New Roman"/>
          <w:sz w:val="20"/>
          <w:szCs w:val="20"/>
          <w:lang w:val="en-GB" w:eastAsia="x-none"/>
        </w:rPr>
        <w:t>on/off</w:t>
      </w:r>
      <w:r w:rsidR="0011405A">
        <w:rPr>
          <w:rFonts w:ascii="Times New Roman" w:hAnsi="Times New Roman" w:cs="Times New Roman"/>
          <w:sz w:val="20"/>
          <w:szCs w:val="20"/>
          <w:lang w:val="en-GB" w:eastAsia="x-none"/>
        </w:rPr>
        <w:t xml:space="preserve"> </w:t>
      </w:r>
    </w:p>
    <w:p w14:paraId="0580B2E6" w14:textId="77777777" w:rsidR="006B657A" w:rsidRDefault="006B657A" w:rsidP="006B657A">
      <w:pPr>
        <w:jc w:val="center"/>
        <w:rPr>
          <w:rFonts w:ascii="Times New Roman" w:hAnsi="Times New Roman" w:cs="Times New Roman"/>
          <w:sz w:val="20"/>
          <w:szCs w:val="20"/>
          <w:lang w:val="en-GB" w:eastAsia="x-none"/>
        </w:rPr>
      </w:pPr>
    </w:p>
    <w:p w14:paraId="25B765FC" w14:textId="168A300B" w:rsidR="002F697C" w:rsidRPr="002C208B" w:rsidRDefault="006D3722" w:rsidP="002C208B">
      <w:pPr>
        <w:spacing w:before="60" w:after="60"/>
        <w:jc w:val="both"/>
        <w:rPr>
          <w:rFonts w:ascii="Times New Roman" w:hAnsi="Times New Roman" w:cs="Times New Roman"/>
          <w:b/>
          <w:bCs/>
          <w:sz w:val="20"/>
          <w:szCs w:val="20"/>
          <w:lang w:val="en-GB" w:eastAsia="x-none"/>
        </w:rPr>
      </w:pPr>
      <w:r w:rsidRPr="00CF5818">
        <w:rPr>
          <w:rFonts w:ascii="Times New Roman" w:hAnsi="Times New Roman" w:cs="Times New Roman"/>
          <w:b/>
          <w:bCs/>
          <w:sz w:val="20"/>
          <w:szCs w:val="20"/>
          <w:lang w:val="en-GB" w:eastAsia="x-none"/>
        </w:rPr>
        <w:t xml:space="preserve">Proposal </w:t>
      </w:r>
      <w:r w:rsidR="00193EB0">
        <w:rPr>
          <w:rFonts w:ascii="Times New Roman" w:hAnsi="Times New Roman" w:cs="Times New Roman"/>
          <w:b/>
          <w:bCs/>
          <w:sz w:val="20"/>
          <w:szCs w:val="20"/>
          <w:lang w:val="en-GB" w:eastAsia="x-none"/>
        </w:rPr>
        <w:t>3</w:t>
      </w:r>
      <w:r w:rsidRPr="00CF5818">
        <w:rPr>
          <w:rFonts w:ascii="Times New Roman" w:hAnsi="Times New Roman" w:cs="Times New Roman"/>
          <w:b/>
          <w:bCs/>
          <w:sz w:val="20"/>
          <w:szCs w:val="20"/>
          <w:lang w:val="en-GB" w:eastAsia="x-none"/>
        </w:rPr>
        <w:t xml:space="preserve">: </w:t>
      </w:r>
      <w:r w:rsidR="00CC44AF" w:rsidRPr="00CF5818">
        <w:rPr>
          <w:rFonts w:ascii="Times New Roman" w:hAnsi="Times New Roman" w:cs="Times New Roman"/>
          <w:b/>
          <w:bCs/>
          <w:sz w:val="20"/>
          <w:szCs w:val="20"/>
          <w:lang w:val="en-GB" w:eastAsia="x-none"/>
        </w:rPr>
        <w:t xml:space="preserve">For </w:t>
      </w:r>
      <w:r w:rsidR="00CC44AF">
        <w:rPr>
          <w:rFonts w:ascii="Times New Roman" w:hAnsi="Times New Roman" w:cs="Times New Roman"/>
          <w:b/>
          <w:bCs/>
          <w:sz w:val="20"/>
          <w:szCs w:val="20"/>
          <w:lang w:val="en-GB" w:eastAsia="x-none"/>
        </w:rPr>
        <w:t>on/off</w:t>
      </w:r>
      <w:r w:rsidR="00CC44AF" w:rsidRPr="00CF5818">
        <w:rPr>
          <w:rFonts w:ascii="Times New Roman" w:hAnsi="Times New Roman" w:cs="Times New Roman"/>
          <w:b/>
          <w:bCs/>
          <w:sz w:val="20"/>
          <w:szCs w:val="20"/>
          <w:lang w:val="en-GB" w:eastAsia="x-none"/>
        </w:rPr>
        <w:t xml:space="preserve"> </w:t>
      </w:r>
      <w:r w:rsidR="00CC44AF">
        <w:rPr>
          <w:rFonts w:ascii="Times New Roman" w:hAnsi="Times New Roman" w:cs="Times New Roman"/>
          <w:b/>
          <w:bCs/>
          <w:sz w:val="20"/>
          <w:szCs w:val="20"/>
          <w:lang w:val="en-GB" w:eastAsia="x-none"/>
        </w:rPr>
        <w:t xml:space="preserve">signalling </w:t>
      </w:r>
      <w:r w:rsidR="00CC44AF" w:rsidRPr="00CF5818">
        <w:rPr>
          <w:rFonts w:ascii="Times New Roman" w:hAnsi="Times New Roman" w:cs="Times New Roman"/>
          <w:b/>
          <w:bCs/>
          <w:sz w:val="20"/>
          <w:szCs w:val="20"/>
          <w:lang w:val="en-GB" w:eastAsia="x-none"/>
        </w:rPr>
        <w:t xml:space="preserve">for </w:t>
      </w:r>
      <w:r w:rsidR="00CC44AF">
        <w:rPr>
          <w:rFonts w:ascii="Times New Roman" w:hAnsi="Times New Roman" w:cs="Times New Roman"/>
          <w:b/>
          <w:bCs/>
          <w:sz w:val="20"/>
          <w:szCs w:val="20"/>
          <w:lang w:val="en-GB" w:eastAsia="x-none"/>
        </w:rPr>
        <w:t>NCR-Fwd</w:t>
      </w:r>
      <w:r>
        <w:rPr>
          <w:rFonts w:ascii="Times New Roman" w:hAnsi="Times New Roman" w:cs="Times New Roman"/>
          <w:b/>
          <w:bCs/>
          <w:sz w:val="20"/>
          <w:szCs w:val="20"/>
          <w:lang w:val="en-GB" w:eastAsia="x-none"/>
        </w:rPr>
        <w:t>,</w:t>
      </w:r>
      <w:r w:rsidR="002C208B">
        <w:rPr>
          <w:rFonts w:ascii="Times New Roman" w:hAnsi="Times New Roman" w:cs="Times New Roman"/>
          <w:b/>
          <w:bCs/>
          <w:sz w:val="20"/>
          <w:szCs w:val="20"/>
          <w:lang w:val="en-GB" w:eastAsia="x-none"/>
        </w:rPr>
        <w:t xml:space="preserve"> </w:t>
      </w:r>
      <w:r w:rsidR="009F7D4B" w:rsidRPr="002C208B">
        <w:rPr>
          <w:rFonts w:ascii="Times New Roman" w:hAnsi="Times New Roman" w:cs="Times New Roman"/>
          <w:b/>
          <w:bCs/>
          <w:sz w:val="20"/>
          <w:szCs w:val="20"/>
          <w:lang w:val="en-GB" w:eastAsia="x-none"/>
        </w:rPr>
        <w:t>the following options can be supported</w:t>
      </w:r>
      <w:r w:rsidR="002C208B">
        <w:rPr>
          <w:rFonts w:ascii="Times New Roman" w:hAnsi="Times New Roman" w:cs="Times New Roman"/>
          <w:b/>
          <w:bCs/>
          <w:sz w:val="20"/>
          <w:szCs w:val="20"/>
          <w:lang w:val="en-GB" w:eastAsia="x-none"/>
        </w:rPr>
        <w:t xml:space="preserve"> for explicit indication: </w:t>
      </w:r>
    </w:p>
    <w:p w14:paraId="3AC9BCBF" w14:textId="00FB5323" w:rsidR="005D3A21" w:rsidRDefault="00151050" w:rsidP="002C208B">
      <w:pPr>
        <w:pStyle w:val="ListParagraph"/>
        <w:numPr>
          <w:ilvl w:val="0"/>
          <w:numId w:val="21"/>
        </w:numPr>
        <w:rPr>
          <w:rFonts w:ascii="Times New Roman" w:eastAsiaTheme="minorEastAsia" w:hAnsi="Times New Roman" w:cs="Times New Roman"/>
          <w:b/>
          <w:bCs/>
          <w:sz w:val="20"/>
          <w:szCs w:val="20"/>
          <w:lang w:val="en-GB" w:eastAsia="x-none"/>
        </w:rPr>
      </w:pPr>
      <w:r>
        <w:rPr>
          <w:rFonts w:ascii="Times New Roman" w:eastAsiaTheme="minorEastAsia" w:hAnsi="Times New Roman" w:cs="Times New Roman"/>
          <w:b/>
          <w:bCs/>
          <w:sz w:val="20"/>
          <w:szCs w:val="20"/>
          <w:lang w:val="en-GB" w:eastAsia="x-none"/>
        </w:rPr>
        <w:t>gNB</w:t>
      </w:r>
      <w:r w:rsidR="005D3A21">
        <w:rPr>
          <w:rFonts w:ascii="Times New Roman" w:eastAsiaTheme="minorEastAsia" w:hAnsi="Times New Roman" w:cs="Times New Roman"/>
          <w:b/>
          <w:bCs/>
          <w:sz w:val="20"/>
          <w:szCs w:val="20"/>
          <w:lang w:val="en-GB" w:eastAsia="x-none"/>
        </w:rPr>
        <w:t xml:space="preserve"> indicates </w:t>
      </w:r>
      <w:r w:rsidR="004848C3">
        <w:rPr>
          <w:rFonts w:ascii="Times New Roman" w:eastAsiaTheme="minorEastAsia" w:hAnsi="Times New Roman" w:cs="Times New Roman"/>
          <w:b/>
          <w:bCs/>
          <w:sz w:val="20"/>
          <w:szCs w:val="20"/>
          <w:lang w:val="en-GB" w:eastAsia="x-none"/>
        </w:rPr>
        <w:t>on or off state</w:t>
      </w:r>
      <w:r>
        <w:rPr>
          <w:rFonts w:ascii="Times New Roman" w:eastAsiaTheme="minorEastAsia" w:hAnsi="Times New Roman" w:cs="Times New Roman"/>
          <w:b/>
          <w:bCs/>
          <w:sz w:val="20"/>
          <w:szCs w:val="20"/>
          <w:lang w:val="en-GB" w:eastAsia="x-none"/>
        </w:rPr>
        <w:t xml:space="preserve"> by L1 or L2 signalling</w:t>
      </w:r>
      <w:r w:rsidR="004848C3">
        <w:rPr>
          <w:rFonts w:ascii="Times New Roman" w:eastAsiaTheme="minorEastAsia" w:hAnsi="Times New Roman" w:cs="Times New Roman"/>
          <w:b/>
          <w:bCs/>
          <w:sz w:val="20"/>
          <w:szCs w:val="20"/>
          <w:lang w:val="en-GB" w:eastAsia="x-none"/>
        </w:rPr>
        <w:t xml:space="preserve">, which is applicable </w:t>
      </w:r>
      <w:r w:rsidR="005F416C">
        <w:rPr>
          <w:rFonts w:ascii="Times New Roman" w:eastAsiaTheme="minorEastAsia" w:hAnsi="Times New Roman" w:cs="Times New Roman"/>
          <w:b/>
          <w:bCs/>
          <w:sz w:val="20"/>
          <w:szCs w:val="20"/>
          <w:lang w:val="en-GB" w:eastAsia="x-none"/>
        </w:rPr>
        <w:t xml:space="preserve">after </w:t>
      </w:r>
      <w:r w:rsidR="009F7D4B">
        <w:rPr>
          <w:rFonts w:ascii="Times New Roman" w:eastAsiaTheme="minorEastAsia" w:hAnsi="Times New Roman" w:cs="Times New Roman"/>
          <w:b/>
          <w:bCs/>
          <w:sz w:val="20"/>
          <w:szCs w:val="20"/>
          <w:lang w:val="en-GB" w:eastAsia="x-none"/>
        </w:rPr>
        <w:t>the reception of side control information with certain processing latency</w:t>
      </w:r>
      <w:r w:rsidR="000B13B5">
        <w:rPr>
          <w:rFonts w:ascii="Times New Roman" w:eastAsiaTheme="minorEastAsia" w:hAnsi="Times New Roman" w:cs="Times New Roman"/>
          <w:b/>
          <w:bCs/>
          <w:sz w:val="20"/>
          <w:szCs w:val="20"/>
          <w:lang w:val="en-GB" w:eastAsia="x-none"/>
        </w:rPr>
        <w:t xml:space="preserve"> and until the reception of new side control information. </w:t>
      </w:r>
    </w:p>
    <w:p w14:paraId="01A1BB24" w14:textId="5B7B0BA4" w:rsidR="009F7D4B" w:rsidRDefault="00151050" w:rsidP="002C208B">
      <w:pPr>
        <w:pStyle w:val="ListParagraph"/>
        <w:numPr>
          <w:ilvl w:val="0"/>
          <w:numId w:val="21"/>
        </w:numPr>
        <w:rPr>
          <w:rFonts w:ascii="Times New Roman" w:eastAsiaTheme="minorEastAsia" w:hAnsi="Times New Roman" w:cs="Times New Roman"/>
          <w:b/>
          <w:bCs/>
          <w:sz w:val="20"/>
          <w:szCs w:val="20"/>
          <w:lang w:val="en-GB" w:eastAsia="x-none"/>
        </w:rPr>
      </w:pPr>
      <w:r>
        <w:rPr>
          <w:rFonts w:ascii="Times New Roman" w:eastAsiaTheme="minorEastAsia" w:hAnsi="Times New Roman" w:cs="Times New Roman"/>
          <w:b/>
          <w:bCs/>
          <w:sz w:val="20"/>
          <w:szCs w:val="20"/>
          <w:lang w:val="en-GB" w:eastAsia="x-none"/>
        </w:rPr>
        <w:t xml:space="preserve">gNB </w:t>
      </w:r>
      <w:r w:rsidR="009F7D4B">
        <w:rPr>
          <w:rFonts w:ascii="Times New Roman" w:eastAsiaTheme="minorEastAsia" w:hAnsi="Times New Roman" w:cs="Times New Roman"/>
          <w:b/>
          <w:bCs/>
          <w:sz w:val="20"/>
          <w:szCs w:val="20"/>
          <w:lang w:val="en-GB" w:eastAsia="x-none"/>
        </w:rPr>
        <w:t xml:space="preserve">indicates </w:t>
      </w:r>
      <w:r w:rsidR="000B13B5" w:rsidRPr="000B13B5">
        <w:rPr>
          <w:rFonts w:ascii="Times New Roman" w:eastAsiaTheme="minorEastAsia" w:hAnsi="Times New Roman" w:cs="Times New Roman"/>
          <w:b/>
          <w:bCs/>
          <w:sz w:val="20"/>
          <w:szCs w:val="20"/>
          <w:lang w:val="en-GB" w:eastAsia="x-none"/>
        </w:rPr>
        <w:t>a list of on/off states for a set of time resources</w:t>
      </w:r>
      <w:r>
        <w:rPr>
          <w:rFonts w:ascii="Times New Roman" w:eastAsiaTheme="minorEastAsia" w:hAnsi="Times New Roman" w:cs="Times New Roman"/>
          <w:b/>
          <w:bCs/>
          <w:sz w:val="20"/>
          <w:szCs w:val="20"/>
          <w:lang w:val="en-GB" w:eastAsia="x-none"/>
        </w:rPr>
        <w:t xml:space="preserve"> by L1 signalling. </w:t>
      </w:r>
    </w:p>
    <w:p w14:paraId="7D7E6CBE" w14:textId="2E7BFBDE" w:rsidR="000B13B5" w:rsidRDefault="00340A36" w:rsidP="002C208B">
      <w:pPr>
        <w:pStyle w:val="ListParagraph"/>
        <w:numPr>
          <w:ilvl w:val="0"/>
          <w:numId w:val="21"/>
        </w:numPr>
        <w:rPr>
          <w:rFonts w:ascii="Times New Roman" w:eastAsiaTheme="minorEastAsia" w:hAnsi="Times New Roman" w:cs="Times New Roman"/>
          <w:b/>
          <w:bCs/>
          <w:sz w:val="20"/>
          <w:szCs w:val="20"/>
          <w:lang w:val="en-GB" w:eastAsia="x-none"/>
        </w:rPr>
      </w:pPr>
      <w:r>
        <w:rPr>
          <w:rFonts w:ascii="Times New Roman" w:eastAsiaTheme="minorEastAsia" w:hAnsi="Times New Roman" w:cs="Times New Roman"/>
          <w:b/>
          <w:bCs/>
          <w:sz w:val="20"/>
          <w:szCs w:val="20"/>
          <w:lang w:val="en-GB" w:eastAsia="x-none"/>
        </w:rPr>
        <w:t>gNB</w:t>
      </w:r>
      <w:r w:rsidR="000B13B5">
        <w:rPr>
          <w:rFonts w:ascii="Times New Roman" w:eastAsiaTheme="minorEastAsia" w:hAnsi="Times New Roman" w:cs="Times New Roman"/>
          <w:b/>
          <w:bCs/>
          <w:sz w:val="20"/>
          <w:szCs w:val="20"/>
          <w:lang w:val="en-GB" w:eastAsia="x-none"/>
        </w:rPr>
        <w:t xml:space="preserve"> indicates on/off pattern with periodicity</w:t>
      </w:r>
      <w:r>
        <w:rPr>
          <w:rFonts w:ascii="Times New Roman" w:eastAsiaTheme="minorEastAsia" w:hAnsi="Times New Roman" w:cs="Times New Roman"/>
          <w:b/>
          <w:bCs/>
          <w:sz w:val="20"/>
          <w:szCs w:val="20"/>
          <w:lang w:val="en-GB" w:eastAsia="x-none"/>
        </w:rPr>
        <w:t xml:space="preserve"> by L2 signalling. </w:t>
      </w:r>
    </w:p>
    <w:p w14:paraId="6689B26E" w14:textId="4ED46FAF" w:rsidR="002C208B" w:rsidRDefault="002C208B" w:rsidP="002C208B">
      <w:pPr>
        <w:rPr>
          <w:rFonts w:ascii="Times New Roman" w:hAnsi="Times New Roman" w:cs="Times New Roman"/>
          <w:b/>
          <w:bCs/>
          <w:sz w:val="20"/>
          <w:szCs w:val="20"/>
          <w:lang w:val="en-GB" w:eastAsia="x-none"/>
        </w:rPr>
      </w:pPr>
      <w:r>
        <w:rPr>
          <w:rFonts w:ascii="Times New Roman" w:hAnsi="Times New Roman" w:cs="Times New Roman"/>
          <w:b/>
          <w:bCs/>
          <w:sz w:val="20"/>
          <w:szCs w:val="20"/>
          <w:lang w:val="en-GB" w:eastAsia="x-none"/>
        </w:rPr>
        <w:t xml:space="preserve">   </w:t>
      </w:r>
      <w:r w:rsidR="00CE191A">
        <w:rPr>
          <w:rFonts w:ascii="Times New Roman" w:hAnsi="Times New Roman" w:cs="Times New Roman"/>
          <w:b/>
          <w:bCs/>
          <w:sz w:val="20"/>
          <w:szCs w:val="20"/>
          <w:lang w:val="en-GB" w:eastAsia="x-none"/>
        </w:rPr>
        <w:t xml:space="preserve">    </w:t>
      </w:r>
      <w:r w:rsidRPr="002C208B">
        <w:rPr>
          <w:rFonts w:ascii="Times New Roman" w:hAnsi="Times New Roman" w:cs="Times New Roman"/>
          <w:b/>
          <w:bCs/>
          <w:sz w:val="20"/>
          <w:szCs w:val="20"/>
          <w:lang w:val="en-GB" w:eastAsia="x-none"/>
        </w:rPr>
        <w:t xml:space="preserve">For above options, DL/UL link can be indicated together with on/off states. </w:t>
      </w:r>
    </w:p>
    <w:p w14:paraId="46CD7014" w14:textId="5251917F" w:rsidR="00716AE4" w:rsidRDefault="00716AE4" w:rsidP="002C208B">
      <w:pPr>
        <w:rPr>
          <w:rFonts w:ascii="Times New Roman" w:hAnsi="Times New Roman" w:cs="Times New Roman"/>
          <w:b/>
          <w:bCs/>
          <w:sz w:val="20"/>
          <w:szCs w:val="20"/>
          <w:lang w:val="en-GB" w:eastAsia="x-none"/>
        </w:rPr>
      </w:pPr>
    </w:p>
    <w:p w14:paraId="0BE7C56B" w14:textId="756C2E45" w:rsidR="00CE6448" w:rsidRDefault="00716AE4" w:rsidP="00CE6448">
      <w:pPr>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For on/off operation for NCR-MT, </w:t>
      </w:r>
      <w:r w:rsidR="00032F7D" w:rsidRPr="00032F7D">
        <w:rPr>
          <w:rFonts w:ascii="Times New Roman" w:hAnsi="Times New Roman" w:cs="Times New Roman"/>
          <w:sz w:val="20"/>
          <w:szCs w:val="20"/>
          <w:lang w:val="en-GB" w:eastAsia="x-none"/>
        </w:rPr>
        <w:t>existing power saving mechanism</w:t>
      </w:r>
      <w:r w:rsidR="00032F7D">
        <w:rPr>
          <w:rFonts w:ascii="Times New Roman" w:hAnsi="Times New Roman" w:cs="Times New Roman"/>
          <w:sz w:val="20"/>
          <w:szCs w:val="20"/>
          <w:lang w:val="en-GB" w:eastAsia="x-none"/>
        </w:rPr>
        <w:t xml:space="preserve"> may be </w:t>
      </w:r>
      <w:r w:rsidR="000B723E">
        <w:rPr>
          <w:rFonts w:ascii="Times New Roman" w:hAnsi="Times New Roman" w:cs="Times New Roman"/>
          <w:sz w:val="20"/>
          <w:szCs w:val="20"/>
          <w:lang w:val="en-GB" w:eastAsia="x-none"/>
        </w:rPr>
        <w:t xml:space="preserve">insufficient. For example, </w:t>
      </w:r>
      <w:r w:rsidR="000B723E" w:rsidRPr="00032F7D">
        <w:rPr>
          <w:rFonts w:ascii="Times New Roman" w:hAnsi="Times New Roman" w:cs="Times New Roman"/>
          <w:sz w:val="20"/>
          <w:szCs w:val="20"/>
          <w:lang w:val="en-GB" w:eastAsia="x-none"/>
        </w:rPr>
        <w:t>legacy</w:t>
      </w:r>
      <w:r w:rsidR="00032F7D" w:rsidRPr="00032F7D">
        <w:rPr>
          <w:rFonts w:ascii="Times New Roman" w:hAnsi="Times New Roman" w:cs="Times New Roman"/>
          <w:sz w:val="20"/>
          <w:szCs w:val="20"/>
          <w:lang w:val="en-GB" w:eastAsia="x-none"/>
        </w:rPr>
        <w:t xml:space="preserve"> DRX operation for a UE is based on traffic for the UE, </w:t>
      </w:r>
      <w:r w:rsidR="00E924E9">
        <w:rPr>
          <w:rFonts w:ascii="Times New Roman" w:hAnsi="Times New Roman" w:cs="Times New Roman"/>
          <w:sz w:val="20"/>
          <w:szCs w:val="20"/>
          <w:lang w:val="en-GB" w:eastAsia="x-none"/>
        </w:rPr>
        <w:t xml:space="preserve">while </w:t>
      </w:r>
      <w:r w:rsidR="00032F7D" w:rsidRPr="00032F7D">
        <w:rPr>
          <w:rFonts w:ascii="Times New Roman" w:hAnsi="Times New Roman" w:cs="Times New Roman"/>
          <w:sz w:val="20"/>
          <w:szCs w:val="20"/>
          <w:lang w:val="en-GB" w:eastAsia="x-none"/>
        </w:rPr>
        <w:t xml:space="preserve">the DRX operation for NCR-MT should consider traffic for </w:t>
      </w:r>
      <w:r w:rsidR="00087A2E">
        <w:rPr>
          <w:rFonts w:ascii="Times New Roman" w:hAnsi="Times New Roman" w:cs="Times New Roman"/>
          <w:sz w:val="20"/>
          <w:szCs w:val="20"/>
          <w:lang w:val="en-GB" w:eastAsia="x-none"/>
        </w:rPr>
        <w:t xml:space="preserve">all </w:t>
      </w:r>
      <w:r w:rsidR="00032F7D" w:rsidRPr="00032F7D">
        <w:rPr>
          <w:rFonts w:ascii="Times New Roman" w:hAnsi="Times New Roman" w:cs="Times New Roman"/>
          <w:sz w:val="20"/>
          <w:szCs w:val="20"/>
          <w:lang w:val="en-GB" w:eastAsia="x-none"/>
        </w:rPr>
        <w:t xml:space="preserve">UEs served by the NCR </w:t>
      </w:r>
      <w:r w:rsidR="000B723E">
        <w:rPr>
          <w:rFonts w:ascii="Times New Roman" w:hAnsi="Times New Roman" w:cs="Times New Roman"/>
          <w:sz w:val="20"/>
          <w:szCs w:val="20"/>
          <w:lang w:val="en-GB" w:eastAsia="x-none"/>
        </w:rPr>
        <w:t>but the</w:t>
      </w:r>
      <w:r w:rsidR="00032F7D" w:rsidRPr="00032F7D">
        <w:rPr>
          <w:rFonts w:ascii="Times New Roman" w:hAnsi="Times New Roman" w:cs="Times New Roman"/>
          <w:sz w:val="20"/>
          <w:szCs w:val="20"/>
          <w:lang w:val="en-GB" w:eastAsia="x-none"/>
        </w:rPr>
        <w:t xml:space="preserve"> traffic for UEs is transparent to NCR-MT. </w:t>
      </w:r>
      <w:r w:rsidR="000B723E" w:rsidRPr="00032F7D">
        <w:rPr>
          <w:rFonts w:ascii="Times New Roman" w:hAnsi="Times New Roman" w:cs="Times New Roman"/>
          <w:sz w:val="20"/>
          <w:szCs w:val="20"/>
          <w:lang w:val="en-GB" w:eastAsia="x-none"/>
        </w:rPr>
        <w:t>Therefore, legacy DRX operation may not work properly, which leads to side control information miss-detection.</w:t>
      </w:r>
      <w:r w:rsidR="000B723E">
        <w:rPr>
          <w:rFonts w:ascii="Times New Roman" w:hAnsi="Times New Roman" w:cs="Times New Roman"/>
          <w:sz w:val="20"/>
          <w:szCs w:val="20"/>
          <w:lang w:val="en-GB" w:eastAsia="x-none"/>
        </w:rPr>
        <w:t xml:space="preserve"> </w:t>
      </w:r>
      <w:r w:rsidR="00CE6448" w:rsidRPr="00032F7D">
        <w:rPr>
          <w:rFonts w:ascii="Times New Roman" w:hAnsi="Times New Roman" w:cs="Times New Roman"/>
          <w:sz w:val="20"/>
          <w:szCs w:val="20"/>
          <w:lang w:val="en-GB" w:eastAsia="x-none"/>
        </w:rPr>
        <w:t xml:space="preserve">Enhancements for DRX operation or on/off operation similar to NCR-Fwd controlled by side control information can be considered for NCR-MT.  </w:t>
      </w:r>
      <w:r w:rsidR="00CE6448">
        <w:rPr>
          <w:rFonts w:ascii="Times New Roman" w:hAnsi="Times New Roman" w:cs="Times New Roman"/>
          <w:sz w:val="20"/>
          <w:szCs w:val="20"/>
          <w:lang w:val="en-GB" w:eastAsia="x-none"/>
        </w:rPr>
        <w:t xml:space="preserve">For enhanced DRX operation, </w:t>
      </w:r>
      <w:r w:rsidR="00773881">
        <w:rPr>
          <w:rFonts w:ascii="Times New Roman" w:hAnsi="Times New Roman" w:cs="Times New Roman"/>
          <w:sz w:val="20"/>
          <w:szCs w:val="20"/>
          <w:lang w:val="en-GB" w:eastAsia="x-none"/>
        </w:rPr>
        <w:t xml:space="preserve">new mechanism to start/restart DRX timers can be considered. </w:t>
      </w:r>
    </w:p>
    <w:p w14:paraId="1205ECC0" w14:textId="558D48B3" w:rsidR="00032F7D" w:rsidRDefault="00032F7D" w:rsidP="000B723E">
      <w:pPr>
        <w:jc w:val="both"/>
        <w:rPr>
          <w:rFonts w:ascii="Times New Roman" w:hAnsi="Times New Roman" w:cs="Times New Roman"/>
          <w:sz w:val="20"/>
          <w:szCs w:val="20"/>
          <w:lang w:val="en-GB" w:eastAsia="x-none"/>
        </w:rPr>
      </w:pPr>
    </w:p>
    <w:p w14:paraId="5B8617D6" w14:textId="72583538" w:rsidR="00716AE4" w:rsidRDefault="00716AE4" w:rsidP="00716AE4">
      <w:pPr>
        <w:spacing w:before="60" w:after="60"/>
        <w:jc w:val="both"/>
        <w:rPr>
          <w:rFonts w:ascii="Times New Roman" w:hAnsi="Times New Roman" w:cs="Times New Roman"/>
          <w:b/>
          <w:bCs/>
          <w:sz w:val="20"/>
          <w:szCs w:val="20"/>
          <w:lang w:val="en-GB" w:eastAsia="x-none"/>
        </w:rPr>
      </w:pPr>
      <w:r w:rsidRPr="00CF5818">
        <w:rPr>
          <w:rFonts w:ascii="Times New Roman" w:hAnsi="Times New Roman" w:cs="Times New Roman"/>
          <w:b/>
          <w:bCs/>
          <w:sz w:val="20"/>
          <w:szCs w:val="20"/>
          <w:lang w:val="en-GB" w:eastAsia="x-none"/>
        </w:rPr>
        <w:t xml:space="preserve">Proposal </w:t>
      </w:r>
      <w:r w:rsidR="00193EB0">
        <w:rPr>
          <w:rFonts w:ascii="Times New Roman" w:hAnsi="Times New Roman" w:cs="Times New Roman"/>
          <w:b/>
          <w:bCs/>
          <w:sz w:val="20"/>
          <w:szCs w:val="20"/>
          <w:lang w:val="en-GB" w:eastAsia="x-none"/>
        </w:rPr>
        <w:t>4</w:t>
      </w:r>
      <w:r w:rsidRPr="00CF5818">
        <w:rPr>
          <w:rFonts w:ascii="Times New Roman" w:hAnsi="Times New Roman" w:cs="Times New Roman"/>
          <w:b/>
          <w:bCs/>
          <w:sz w:val="20"/>
          <w:szCs w:val="20"/>
          <w:lang w:val="en-GB" w:eastAsia="x-none"/>
        </w:rPr>
        <w:t xml:space="preserve">: For </w:t>
      </w:r>
      <w:r>
        <w:rPr>
          <w:rFonts w:ascii="Times New Roman" w:hAnsi="Times New Roman" w:cs="Times New Roman"/>
          <w:b/>
          <w:bCs/>
          <w:sz w:val="20"/>
          <w:szCs w:val="20"/>
          <w:lang w:val="en-GB" w:eastAsia="x-none"/>
        </w:rPr>
        <w:t>on/off</w:t>
      </w:r>
      <w:r w:rsidRPr="00CF5818">
        <w:rPr>
          <w:rFonts w:ascii="Times New Roman" w:hAnsi="Times New Roman" w:cs="Times New Roman"/>
          <w:b/>
          <w:bCs/>
          <w:sz w:val="20"/>
          <w:szCs w:val="20"/>
          <w:lang w:val="en-GB" w:eastAsia="x-none"/>
        </w:rPr>
        <w:t xml:space="preserve"> </w:t>
      </w:r>
      <w:r>
        <w:rPr>
          <w:rFonts w:ascii="Times New Roman" w:hAnsi="Times New Roman" w:cs="Times New Roman"/>
          <w:b/>
          <w:bCs/>
          <w:sz w:val="20"/>
          <w:szCs w:val="20"/>
          <w:lang w:val="en-GB" w:eastAsia="x-none"/>
        </w:rPr>
        <w:t xml:space="preserve">signalling </w:t>
      </w:r>
      <w:r w:rsidRPr="00CF5818">
        <w:rPr>
          <w:rFonts w:ascii="Times New Roman" w:hAnsi="Times New Roman" w:cs="Times New Roman"/>
          <w:b/>
          <w:bCs/>
          <w:sz w:val="20"/>
          <w:szCs w:val="20"/>
          <w:lang w:val="en-GB" w:eastAsia="x-none"/>
        </w:rPr>
        <w:t xml:space="preserve">for </w:t>
      </w:r>
      <w:r>
        <w:rPr>
          <w:rFonts w:ascii="Times New Roman" w:hAnsi="Times New Roman" w:cs="Times New Roman"/>
          <w:b/>
          <w:bCs/>
          <w:sz w:val="20"/>
          <w:szCs w:val="20"/>
          <w:lang w:val="en-GB" w:eastAsia="x-none"/>
        </w:rPr>
        <w:t>NCR-MT</w:t>
      </w:r>
      <w:r w:rsidR="00773881">
        <w:rPr>
          <w:rFonts w:ascii="Times New Roman" w:hAnsi="Times New Roman" w:cs="Times New Roman"/>
          <w:b/>
          <w:bCs/>
          <w:sz w:val="20"/>
          <w:szCs w:val="20"/>
          <w:lang w:val="en-GB" w:eastAsia="x-none"/>
        </w:rPr>
        <w:t xml:space="preserve">, on/off signalling similar to the signalling for NCR-Fwd can be supported. Enhancement of DRX operation </w:t>
      </w:r>
      <w:r w:rsidR="00EC181C">
        <w:rPr>
          <w:rFonts w:ascii="Times New Roman" w:hAnsi="Times New Roman" w:cs="Times New Roman"/>
          <w:b/>
          <w:bCs/>
          <w:sz w:val="20"/>
          <w:szCs w:val="20"/>
          <w:lang w:val="en-GB" w:eastAsia="x-none"/>
        </w:rPr>
        <w:t xml:space="preserve">with new mechanism to start/restart DRX timers can be considered. </w:t>
      </w:r>
    </w:p>
    <w:p w14:paraId="3CFE901E" w14:textId="0CEBA299" w:rsidR="00C67F69" w:rsidRDefault="00C67F69" w:rsidP="00716AE4">
      <w:pPr>
        <w:spacing w:before="60" w:after="60"/>
        <w:jc w:val="both"/>
        <w:rPr>
          <w:rFonts w:ascii="Times New Roman" w:hAnsi="Times New Roman" w:cs="Times New Roman"/>
          <w:b/>
          <w:bCs/>
          <w:sz w:val="20"/>
          <w:szCs w:val="20"/>
          <w:lang w:val="en-GB" w:eastAsia="x-none"/>
        </w:rPr>
      </w:pPr>
    </w:p>
    <w:p w14:paraId="39E4A73C" w14:textId="4B2B5259" w:rsidR="00C67F69" w:rsidRDefault="00C85CB1" w:rsidP="00C67F69">
      <w:pPr>
        <w:pStyle w:val="Heading2"/>
      </w:pPr>
      <w:r>
        <w:t xml:space="preserve">Others </w:t>
      </w:r>
    </w:p>
    <w:p w14:paraId="27E54EDF" w14:textId="30D7F45D" w:rsidR="00913354" w:rsidRPr="00524F3D" w:rsidRDefault="00913354" w:rsidP="00913354">
      <w:pPr>
        <w:spacing w:before="60" w:after="60"/>
        <w:jc w:val="both"/>
        <w:rPr>
          <w:rFonts w:ascii="Times New Roman" w:hAnsi="Times New Roman" w:cs="Times New Roman"/>
          <w:sz w:val="20"/>
          <w:szCs w:val="20"/>
          <w:lang w:val="en-GB"/>
        </w:rPr>
      </w:pPr>
      <w:r w:rsidRPr="00524F3D">
        <w:rPr>
          <w:rFonts w:ascii="Times New Roman" w:hAnsi="Times New Roman" w:cs="Times New Roman"/>
          <w:sz w:val="20"/>
          <w:szCs w:val="20"/>
          <w:lang w:val="en-GB" w:eastAsia="x-none"/>
        </w:rPr>
        <w:t xml:space="preserve">The side control information can be </w:t>
      </w:r>
      <w:r w:rsidR="000A4065">
        <w:rPr>
          <w:rFonts w:ascii="Times New Roman" w:hAnsi="Times New Roman" w:cs="Times New Roman"/>
          <w:sz w:val="20"/>
          <w:szCs w:val="20"/>
          <w:lang w:val="en-GB" w:eastAsia="x-none"/>
        </w:rPr>
        <w:t xml:space="preserve">carried by PDCCH or </w:t>
      </w:r>
      <w:r w:rsidRPr="00524F3D">
        <w:rPr>
          <w:rFonts w:ascii="Times New Roman" w:hAnsi="Times New Roman" w:cs="Times New Roman"/>
          <w:sz w:val="20"/>
          <w:szCs w:val="20"/>
          <w:lang w:val="en-GB" w:eastAsia="x-none"/>
        </w:rPr>
        <w:t>PDSCH</w:t>
      </w:r>
      <w:r w:rsidR="000A4065">
        <w:rPr>
          <w:rFonts w:ascii="Times New Roman" w:hAnsi="Times New Roman" w:cs="Times New Roman"/>
          <w:sz w:val="20"/>
          <w:szCs w:val="20"/>
          <w:lang w:val="en-GB" w:eastAsia="x-none"/>
        </w:rPr>
        <w:t xml:space="preserve">, which depends on </w:t>
      </w:r>
      <w:r w:rsidRPr="00524F3D">
        <w:rPr>
          <w:rFonts w:ascii="Times New Roman" w:hAnsi="Times New Roman" w:cs="Times New Roman"/>
          <w:sz w:val="20"/>
          <w:szCs w:val="20"/>
          <w:lang w:val="en-GB" w:eastAsia="x-none"/>
        </w:rPr>
        <w:t xml:space="preserve">the payload, reliability, sensitivity to latency and potential standard effort.  </w:t>
      </w:r>
    </w:p>
    <w:p w14:paraId="230F95FC" w14:textId="48B573C7" w:rsidR="00913354" w:rsidRPr="00524F3D" w:rsidRDefault="00913354" w:rsidP="00913354">
      <w:pPr>
        <w:spacing w:before="60" w:after="60"/>
        <w:jc w:val="both"/>
        <w:rPr>
          <w:rFonts w:ascii="Times New Roman" w:hAnsi="Times New Roman" w:cs="Times New Roman"/>
          <w:sz w:val="20"/>
          <w:szCs w:val="20"/>
          <w:lang w:val="en-GB" w:eastAsia="x-none"/>
        </w:rPr>
      </w:pPr>
      <w:r w:rsidRPr="00524F3D">
        <w:rPr>
          <w:rFonts w:ascii="Times New Roman" w:hAnsi="Times New Roman" w:cs="Times New Roman"/>
          <w:sz w:val="20"/>
          <w:szCs w:val="20"/>
          <w:lang w:val="en-GB" w:eastAsia="x-none"/>
        </w:rPr>
        <w:t xml:space="preserve">From payload’s perspective, PDCCH would be suitable for side control information with smaller payload around one hundred bits while PDSCH would be desirable for side control information with larger payload. legacy PDCCH can accommodate   tens of bits to </w:t>
      </w:r>
      <w:r w:rsidR="00172637">
        <w:rPr>
          <w:rFonts w:ascii="Times New Roman" w:hAnsi="Times New Roman" w:cs="Times New Roman"/>
          <w:sz w:val="20"/>
          <w:szCs w:val="20"/>
          <w:lang w:val="en-GB" w:eastAsia="x-none"/>
        </w:rPr>
        <w:t xml:space="preserve">around a </w:t>
      </w:r>
      <w:r w:rsidRPr="00524F3D">
        <w:rPr>
          <w:rFonts w:ascii="Times New Roman" w:hAnsi="Times New Roman" w:cs="Times New Roman"/>
          <w:sz w:val="20"/>
          <w:szCs w:val="20"/>
          <w:lang w:val="en-GB" w:eastAsia="x-none"/>
        </w:rPr>
        <w:t xml:space="preserve">hundred of bits, e.g., 128 bits for </w:t>
      </w:r>
      <w:r>
        <w:rPr>
          <w:rFonts w:ascii="Times New Roman" w:hAnsi="Times New Roman" w:cs="Times New Roman"/>
          <w:sz w:val="20"/>
          <w:szCs w:val="20"/>
          <w:lang w:val="en-GB" w:eastAsia="x-none"/>
        </w:rPr>
        <w:t xml:space="preserve">DCI </w:t>
      </w:r>
      <w:r>
        <w:rPr>
          <w:rFonts w:ascii="Times New Roman" w:hAnsi="Times New Roman" w:cs="Times New Roman" w:hint="eastAsia"/>
          <w:sz w:val="20"/>
          <w:szCs w:val="20"/>
          <w:lang w:val="en-GB"/>
        </w:rPr>
        <w:t>format</w:t>
      </w:r>
      <w:r>
        <w:rPr>
          <w:rFonts w:ascii="Times New Roman" w:hAnsi="Times New Roman" w:cs="Times New Roman"/>
          <w:sz w:val="20"/>
          <w:szCs w:val="20"/>
          <w:lang w:val="en-GB" w:eastAsia="x-none"/>
        </w:rPr>
        <w:t xml:space="preserve"> 2_0</w:t>
      </w:r>
      <w:r w:rsidRPr="00524F3D">
        <w:rPr>
          <w:rFonts w:ascii="Times New Roman" w:hAnsi="Times New Roman" w:cs="Times New Roman"/>
          <w:sz w:val="20"/>
          <w:szCs w:val="20"/>
          <w:lang w:val="en-GB" w:eastAsia="x-none"/>
        </w:rPr>
        <w:t>. For PDSCH, the payload varies from tens of bits to tens of thousands of bits with 20MHz bandwidth (the maximum payload of SI</w:t>
      </w:r>
      <w:r>
        <w:rPr>
          <w:rFonts w:ascii="Times New Roman" w:hAnsi="Times New Roman" w:cs="Times New Roman"/>
          <w:sz w:val="20"/>
          <w:szCs w:val="20"/>
          <w:lang w:val="en-GB" w:eastAsia="x-none"/>
        </w:rPr>
        <w:t>B</w:t>
      </w:r>
      <w:r w:rsidRPr="00524F3D">
        <w:rPr>
          <w:rFonts w:ascii="Times New Roman" w:hAnsi="Times New Roman" w:cs="Times New Roman"/>
          <w:sz w:val="20"/>
          <w:szCs w:val="20"/>
          <w:lang w:val="en-GB" w:eastAsia="x-none"/>
        </w:rPr>
        <w:t xml:space="preserve"> PDSCH can also be a reference, i.e., 2976 bits). For some side control information type, e.g., </w:t>
      </w:r>
      <w:r>
        <w:rPr>
          <w:rFonts w:ascii="Times New Roman" w:hAnsi="Times New Roman" w:cs="Times New Roman"/>
          <w:sz w:val="20"/>
          <w:szCs w:val="20"/>
          <w:lang w:val="en-GB" w:eastAsia="x-none"/>
        </w:rPr>
        <w:t xml:space="preserve">long-term </w:t>
      </w:r>
      <w:r w:rsidRPr="00524F3D">
        <w:rPr>
          <w:rFonts w:ascii="Times New Roman" w:hAnsi="Times New Roman" w:cs="Times New Roman"/>
          <w:sz w:val="20"/>
          <w:szCs w:val="20"/>
          <w:lang w:val="en-GB" w:eastAsia="x-none"/>
        </w:rPr>
        <w:t>on/off information</w:t>
      </w:r>
      <w:r w:rsidR="00537221">
        <w:rPr>
          <w:rFonts w:ascii="Times New Roman" w:hAnsi="Times New Roman" w:cs="Times New Roman"/>
          <w:sz w:val="20"/>
          <w:szCs w:val="20"/>
          <w:lang w:val="en-GB" w:eastAsia="x-none"/>
        </w:rPr>
        <w:t xml:space="preserve"> with only 1 bit for on</w:t>
      </w:r>
      <w:r w:rsidR="008F040E">
        <w:rPr>
          <w:rFonts w:ascii="Times New Roman" w:hAnsi="Times New Roman" w:cs="Times New Roman"/>
          <w:sz w:val="20"/>
          <w:szCs w:val="20"/>
          <w:lang w:val="en-GB" w:eastAsia="x-none"/>
        </w:rPr>
        <w:t>/off state</w:t>
      </w:r>
      <w:r w:rsidR="00030D09">
        <w:rPr>
          <w:rFonts w:ascii="Times New Roman" w:hAnsi="Times New Roman" w:cs="Times New Roman"/>
          <w:sz w:val="20"/>
          <w:szCs w:val="20"/>
          <w:lang w:val="en-GB" w:eastAsia="x-none"/>
        </w:rPr>
        <w:t xml:space="preserve"> or </w:t>
      </w:r>
      <w:r w:rsidR="00C340E3">
        <w:rPr>
          <w:rFonts w:ascii="Times New Roman" w:hAnsi="Times New Roman" w:cs="Times New Roman"/>
          <w:sz w:val="20"/>
          <w:szCs w:val="20"/>
          <w:lang w:val="en-GB" w:eastAsia="x-none"/>
        </w:rPr>
        <w:t xml:space="preserve">beam indication for a set of </w:t>
      </w:r>
      <w:r w:rsidR="00092DC5">
        <w:rPr>
          <w:rFonts w:ascii="Times New Roman" w:hAnsi="Times New Roman" w:cs="Times New Roman"/>
          <w:sz w:val="20"/>
          <w:szCs w:val="20"/>
          <w:lang w:val="en-GB" w:eastAsia="x-none"/>
        </w:rPr>
        <w:t xml:space="preserve">derived </w:t>
      </w:r>
      <w:r w:rsidR="002D5086">
        <w:rPr>
          <w:rFonts w:ascii="Times New Roman" w:hAnsi="Times New Roman" w:cs="Times New Roman"/>
          <w:sz w:val="20"/>
          <w:szCs w:val="20"/>
          <w:lang w:val="en-GB" w:eastAsia="x-none"/>
        </w:rPr>
        <w:t>time resources</w:t>
      </w:r>
      <w:r w:rsidRPr="00524F3D">
        <w:rPr>
          <w:rFonts w:ascii="Times New Roman" w:hAnsi="Times New Roman" w:cs="Times New Roman"/>
          <w:sz w:val="20"/>
          <w:szCs w:val="20"/>
          <w:lang w:val="en-GB" w:eastAsia="x-none"/>
        </w:rPr>
        <w:t xml:space="preserve">, payload range of legacy PDCCH would be sufficient, while for </w:t>
      </w:r>
      <w:r w:rsidR="00517F9C">
        <w:rPr>
          <w:rFonts w:ascii="Times New Roman" w:hAnsi="Times New Roman" w:cs="Times New Roman"/>
          <w:sz w:val="20"/>
          <w:szCs w:val="20"/>
          <w:lang w:val="en-GB" w:eastAsia="x-none"/>
        </w:rPr>
        <w:t xml:space="preserve">other </w:t>
      </w:r>
      <w:r w:rsidRPr="00524F3D">
        <w:rPr>
          <w:rFonts w:ascii="Times New Roman" w:hAnsi="Times New Roman" w:cs="Times New Roman"/>
          <w:sz w:val="20"/>
          <w:szCs w:val="20"/>
          <w:lang w:val="en-GB" w:eastAsia="x-none"/>
        </w:rPr>
        <w:t>side control information type, e.g.,</w:t>
      </w:r>
      <w:r w:rsidR="005F2091">
        <w:rPr>
          <w:rFonts w:ascii="Times New Roman" w:hAnsi="Times New Roman" w:cs="Times New Roman"/>
          <w:sz w:val="20"/>
          <w:szCs w:val="20"/>
          <w:lang w:val="en-GB" w:eastAsia="x-none"/>
        </w:rPr>
        <w:t xml:space="preserve"> a </w:t>
      </w:r>
      <w:r w:rsidR="00C27774">
        <w:rPr>
          <w:rFonts w:ascii="Times New Roman" w:hAnsi="Times New Roman" w:cs="Times New Roman"/>
          <w:sz w:val="20"/>
          <w:szCs w:val="20"/>
          <w:lang w:val="en-GB" w:eastAsia="x-none"/>
        </w:rPr>
        <w:t xml:space="preserve">long </w:t>
      </w:r>
      <w:r w:rsidR="005F2091">
        <w:rPr>
          <w:rFonts w:ascii="Times New Roman" w:hAnsi="Times New Roman" w:cs="Times New Roman"/>
          <w:sz w:val="20"/>
          <w:szCs w:val="20"/>
          <w:lang w:val="en-GB" w:eastAsia="x-none"/>
        </w:rPr>
        <w:t xml:space="preserve">list of beam indices for a </w:t>
      </w:r>
      <w:r w:rsidR="00031D42">
        <w:rPr>
          <w:rFonts w:ascii="Times New Roman" w:hAnsi="Times New Roman" w:cs="Times New Roman"/>
          <w:sz w:val="20"/>
          <w:szCs w:val="20"/>
          <w:lang w:val="en-GB" w:eastAsia="x-none"/>
        </w:rPr>
        <w:t>set of explicitly indicated time units with periodicity</w:t>
      </w:r>
      <w:r w:rsidR="00C27774">
        <w:rPr>
          <w:rFonts w:ascii="Times New Roman" w:hAnsi="Times New Roman" w:cs="Times New Roman"/>
          <w:sz w:val="20"/>
          <w:szCs w:val="20"/>
          <w:lang w:val="en-GB" w:eastAsia="x-none"/>
        </w:rPr>
        <w:t xml:space="preserve"> and offset</w:t>
      </w:r>
      <w:r w:rsidRPr="00524F3D">
        <w:rPr>
          <w:rFonts w:ascii="Times New Roman" w:hAnsi="Times New Roman" w:cs="Times New Roman"/>
          <w:sz w:val="20"/>
          <w:szCs w:val="20"/>
          <w:lang w:val="en-GB" w:eastAsia="x-none"/>
        </w:rPr>
        <w:t xml:space="preserve">, legacy PDCCH may not be sufficient. Therefore, PDSCH </w:t>
      </w:r>
      <w:r>
        <w:rPr>
          <w:rFonts w:ascii="Times New Roman" w:hAnsi="Times New Roman" w:cs="Times New Roman"/>
          <w:sz w:val="20"/>
          <w:szCs w:val="20"/>
          <w:lang w:val="en-GB" w:eastAsia="x-none"/>
        </w:rPr>
        <w:t>is more suitable</w:t>
      </w:r>
      <w:r w:rsidRPr="00524F3D">
        <w:rPr>
          <w:rFonts w:ascii="Times New Roman" w:hAnsi="Times New Roman" w:cs="Times New Roman"/>
          <w:sz w:val="20"/>
          <w:szCs w:val="20"/>
          <w:lang w:val="en-GB" w:eastAsia="x-none"/>
        </w:rPr>
        <w:t xml:space="preserve"> to carry such side control information. Furthermore, if multiple side control information for multiple NCRs under same gNB can be supported, PDSCH may also be a good choice, e.g., similar to multiple RAR</w:t>
      </w:r>
      <w:r>
        <w:rPr>
          <w:rFonts w:ascii="Times New Roman" w:hAnsi="Times New Roman" w:cs="Times New Roman"/>
          <w:sz w:val="20"/>
          <w:szCs w:val="20"/>
          <w:lang w:val="en-GB" w:eastAsia="x-none"/>
        </w:rPr>
        <w:t>s</w:t>
      </w:r>
      <w:r w:rsidRPr="00524F3D">
        <w:rPr>
          <w:rFonts w:ascii="Times New Roman" w:hAnsi="Times New Roman" w:cs="Times New Roman"/>
          <w:sz w:val="20"/>
          <w:szCs w:val="20"/>
          <w:lang w:val="en-GB" w:eastAsia="x-none"/>
        </w:rPr>
        <w:t xml:space="preserve"> for multiple UEs </w:t>
      </w:r>
      <w:r>
        <w:rPr>
          <w:rFonts w:ascii="Times New Roman" w:hAnsi="Times New Roman" w:cs="Times New Roman"/>
          <w:sz w:val="20"/>
          <w:szCs w:val="20"/>
          <w:lang w:val="en-GB" w:eastAsia="x-none"/>
        </w:rPr>
        <w:t>carried by</w:t>
      </w:r>
      <w:r w:rsidRPr="00524F3D">
        <w:rPr>
          <w:rFonts w:ascii="Times New Roman" w:hAnsi="Times New Roman" w:cs="Times New Roman"/>
          <w:sz w:val="20"/>
          <w:szCs w:val="20"/>
          <w:lang w:val="en-GB" w:eastAsia="x-none"/>
        </w:rPr>
        <w:t xml:space="preserve"> the same PDSCH. </w:t>
      </w:r>
    </w:p>
    <w:p w14:paraId="27F99746" w14:textId="6A512AB5" w:rsidR="00913354" w:rsidRPr="00524F3D" w:rsidRDefault="00913354" w:rsidP="00913354">
      <w:pPr>
        <w:spacing w:before="60" w:after="60"/>
        <w:jc w:val="both"/>
        <w:rPr>
          <w:rFonts w:ascii="Times New Roman" w:hAnsi="Times New Roman" w:cs="Times New Roman"/>
          <w:sz w:val="20"/>
          <w:szCs w:val="20"/>
          <w:lang w:val="en-GB" w:eastAsia="x-none"/>
        </w:rPr>
      </w:pPr>
      <w:r w:rsidRPr="00524F3D">
        <w:rPr>
          <w:rFonts w:ascii="Times New Roman" w:hAnsi="Times New Roman" w:cs="Times New Roman"/>
          <w:sz w:val="20"/>
          <w:szCs w:val="20"/>
          <w:lang w:val="en-GB" w:eastAsia="x-none"/>
        </w:rPr>
        <w:t xml:space="preserve">From latency’s perspective, side control information by PDCCH works in more timely manner than PDSCH, considering only few symbols processing time is needed to decode PDCCH while several slots would be required to decode MAC CE by PDSCH. For side control information which reflects semi-static decision by gNB, e.g., long-term on/off operation or </w:t>
      </w:r>
      <w:r w:rsidR="00785C37">
        <w:rPr>
          <w:rFonts w:ascii="Times New Roman" w:hAnsi="Times New Roman" w:cs="Times New Roman"/>
          <w:sz w:val="20"/>
          <w:szCs w:val="20"/>
          <w:lang w:val="en-GB" w:eastAsia="x-none"/>
        </w:rPr>
        <w:t>beamforming applied periodically</w:t>
      </w:r>
      <w:r w:rsidRPr="00524F3D">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 xml:space="preserve">MAC CE by </w:t>
      </w:r>
      <w:r w:rsidRPr="00524F3D">
        <w:rPr>
          <w:rFonts w:ascii="Times New Roman" w:hAnsi="Times New Roman" w:cs="Times New Roman"/>
          <w:sz w:val="20"/>
          <w:szCs w:val="20"/>
          <w:lang w:val="en-GB" w:eastAsia="x-none"/>
        </w:rPr>
        <w:t xml:space="preserve">PDSCH would meet the latency requirement. But for side control information which reflects dynamic scheduling by gNB, </w:t>
      </w:r>
      <w:r w:rsidR="004A6B2E">
        <w:rPr>
          <w:rFonts w:ascii="Times New Roman" w:hAnsi="Times New Roman" w:cs="Times New Roman"/>
          <w:sz w:val="20"/>
          <w:szCs w:val="20"/>
          <w:lang w:val="en-GB" w:eastAsia="x-none"/>
        </w:rPr>
        <w:t>e.g., beamforming information for</w:t>
      </w:r>
      <w:r w:rsidR="000D29A0">
        <w:rPr>
          <w:rFonts w:ascii="Times New Roman" w:hAnsi="Times New Roman" w:cs="Times New Roman"/>
          <w:sz w:val="20"/>
          <w:szCs w:val="20"/>
          <w:lang w:val="en-GB" w:eastAsia="x-none"/>
        </w:rPr>
        <w:t xml:space="preserve"> dynamically scheduled UE-specific </w:t>
      </w:r>
      <w:r w:rsidR="009552E6">
        <w:rPr>
          <w:rFonts w:ascii="Times New Roman" w:hAnsi="Times New Roman" w:cs="Times New Roman"/>
          <w:sz w:val="20"/>
          <w:szCs w:val="20"/>
          <w:lang w:val="en-GB" w:eastAsia="x-none"/>
        </w:rPr>
        <w:t>signals, existing</w:t>
      </w:r>
      <w:r w:rsidRPr="00524F3D">
        <w:rPr>
          <w:rFonts w:ascii="Times New Roman" w:hAnsi="Times New Roman" w:cs="Times New Roman"/>
          <w:sz w:val="20"/>
          <w:szCs w:val="20"/>
          <w:lang w:val="en-GB" w:eastAsia="x-none"/>
        </w:rPr>
        <w:t xml:space="preserve"> processing latency for MAC CE by PDSCH</w:t>
      </w:r>
      <w:r w:rsidR="009552E6">
        <w:rPr>
          <w:rFonts w:ascii="Times New Roman" w:hAnsi="Times New Roman" w:cs="Times New Roman"/>
          <w:sz w:val="20"/>
          <w:szCs w:val="20"/>
          <w:lang w:val="en-GB" w:eastAsia="x-none"/>
        </w:rPr>
        <w:t xml:space="preserve"> </w:t>
      </w:r>
      <w:r w:rsidR="00760D5C">
        <w:rPr>
          <w:rFonts w:ascii="Times New Roman" w:hAnsi="Times New Roman" w:cs="Times New Roman"/>
          <w:sz w:val="20"/>
          <w:szCs w:val="20"/>
          <w:lang w:val="en-GB" w:eastAsia="x-none"/>
        </w:rPr>
        <w:t xml:space="preserve">would be unacceptable. </w:t>
      </w:r>
      <w:r w:rsidRPr="00524F3D">
        <w:rPr>
          <w:rFonts w:ascii="Times New Roman" w:hAnsi="Times New Roman" w:cs="Times New Roman"/>
          <w:sz w:val="20"/>
          <w:szCs w:val="20"/>
          <w:lang w:val="en-GB" w:eastAsia="x-none"/>
        </w:rPr>
        <w:t xml:space="preserve"> </w:t>
      </w:r>
    </w:p>
    <w:p w14:paraId="2D2D3125" w14:textId="35416B89" w:rsidR="00913354" w:rsidRDefault="00913354" w:rsidP="00913354">
      <w:pPr>
        <w:spacing w:before="60" w:after="60"/>
        <w:jc w:val="both"/>
        <w:rPr>
          <w:rFonts w:ascii="Times New Roman" w:hAnsi="Times New Roman" w:cs="Times New Roman"/>
          <w:sz w:val="20"/>
          <w:szCs w:val="20"/>
          <w:lang w:val="en-GB" w:eastAsia="x-none"/>
        </w:rPr>
      </w:pPr>
      <w:r w:rsidRPr="00524F3D">
        <w:rPr>
          <w:rFonts w:ascii="Times New Roman" w:hAnsi="Times New Roman" w:cs="Times New Roman"/>
          <w:sz w:val="20"/>
          <w:szCs w:val="20"/>
          <w:lang w:val="en-GB" w:eastAsia="x-none"/>
        </w:rPr>
        <w:lastRenderedPageBreak/>
        <w:t xml:space="preserve">From reliability’s perspective, typical target BLER for PDCCH is 1% while target BLER for PDSCH is 10%. If the side control information is tolerable to latency, PDSCH </w:t>
      </w:r>
      <w:r>
        <w:rPr>
          <w:rFonts w:ascii="Times New Roman" w:hAnsi="Times New Roman" w:cs="Times New Roman"/>
          <w:sz w:val="20"/>
          <w:szCs w:val="20"/>
          <w:lang w:val="en-GB" w:eastAsia="x-none"/>
        </w:rPr>
        <w:t>with retransmission</w:t>
      </w:r>
      <w:r w:rsidRPr="00524F3D">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may</w:t>
      </w:r>
      <w:r w:rsidRPr="00524F3D">
        <w:rPr>
          <w:rFonts w:ascii="Times New Roman" w:hAnsi="Times New Roman" w:cs="Times New Roman"/>
          <w:sz w:val="20"/>
          <w:szCs w:val="20"/>
          <w:lang w:val="en-GB" w:eastAsia="x-none"/>
        </w:rPr>
        <w:t xml:space="preserve"> still meet the requirement. If the side control information is sensitive to latency, </w:t>
      </w:r>
      <w:r w:rsidR="005C0A32">
        <w:rPr>
          <w:rFonts w:ascii="Times New Roman" w:hAnsi="Times New Roman" w:cs="Times New Roman"/>
          <w:sz w:val="20"/>
          <w:szCs w:val="20"/>
          <w:lang w:val="en-GB" w:eastAsia="x-none"/>
        </w:rPr>
        <w:t xml:space="preserve">PDCCH is more desirable though </w:t>
      </w:r>
      <w:r w:rsidRPr="00524F3D">
        <w:rPr>
          <w:rFonts w:ascii="Times New Roman" w:hAnsi="Times New Roman" w:cs="Times New Roman"/>
          <w:sz w:val="20"/>
          <w:szCs w:val="20"/>
          <w:lang w:val="en-GB" w:eastAsia="x-none"/>
        </w:rPr>
        <w:t xml:space="preserve">similar BLER as PDCCH </w:t>
      </w:r>
      <w:r>
        <w:rPr>
          <w:rFonts w:ascii="Times New Roman" w:hAnsi="Times New Roman" w:cs="Times New Roman"/>
          <w:sz w:val="20"/>
          <w:szCs w:val="20"/>
          <w:lang w:val="en-GB" w:eastAsia="x-none"/>
        </w:rPr>
        <w:t>can be achieved</w:t>
      </w:r>
      <w:r w:rsidRPr="00524F3D">
        <w:rPr>
          <w:rFonts w:ascii="Times New Roman" w:hAnsi="Times New Roman" w:cs="Times New Roman"/>
          <w:sz w:val="20"/>
          <w:szCs w:val="20"/>
          <w:lang w:val="en-GB" w:eastAsia="x-none"/>
        </w:rPr>
        <w:t xml:space="preserve"> </w:t>
      </w:r>
      <w:r w:rsidR="005C0A32">
        <w:rPr>
          <w:rFonts w:ascii="Times New Roman" w:hAnsi="Times New Roman" w:cs="Times New Roman"/>
          <w:sz w:val="20"/>
          <w:szCs w:val="20"/>
          <w:lang w:val="en-GB" w:eastAsia="x-none"/>
        </w:rPr>
        <w:t xml:space="preserve">by PDSCH </w:t>
      </w:r>
      <w:r w:rsidRPr="00524F3D">
        <w:rPr>
          <w:rFonts w:ascii="Times New Roman" w:hAnsi="Times New Roman" w:cs="Times New Roman"/>
          <w:sz w:val="20"/>
          <w:szCs w:val="20"/>
          <w:lang w:val="en-GB" w:eastAsia="x-none"/>
        </w:rPr>
        <w:t xml:space="preserve">if sufficiently low coding rate applies. </w:t>
      </w:r>
    </w:p>
    <w:p w14:paraId="39C334AE" w14:textId="42695E6F" w:rsidR="00913354" w:rsidRPr="00524F3D" w:rsidRDefault="002A385B" w:rsidP="00913354">
      <w:pPr>
        <w:spacing w:before="60" w:after="6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Based on analysis</w:t>
      </w:r>
      <w:r w:rsidR="006E3DBA">
        <w:rPr>
          <w:rFonts w:ascii="Times New Roman" w:hAnsi="Times New Roman" w:cs="Times New Roman"/>
          <w:sz w:val="20"/>
          <w:szCs w:val="20"/>
          <w:lang w:val="en-GB" w:eastAsia="x-none"/>
        </w:rPr>
        <w:t xml:space="preserve"> above</w:t>
      </w:r>
      <w:r>
        <w:rPr>
          <w:rFonts w:ascii="Times New Roman" w:hAnsi="Times New Roman" w:cs="Times New Roman"/>
          <w:sz w:val="20"/>
          <w:szCs w:val="20"/>
          <w:lang w:val="en-GB" w:eastAsia="x-none"/>
        </w:rPr>
        <w:t xml:space="preserve">, both PDCCH and PDSCH can be supported for different </w:t>
      </w:r>
      <w:r w:rsidR="002D43B0">
        <w:rPr>
          <w:rFonts w:ascii="Times New Roman" w:hAnsi="Times New Roman" w:cs="Times New Roman"/>
          <w:sz w:val="20"/>
          <w:szCs w:val="20"/>
          <w:lang w:val="en-GB" w:eastAsia="x-none"/>
        </w:rPr>
        <w:t>cases</w:t>
      </w:r>
      <w:r w:rsidR="006E3DBA">
        <w:rPr>
          <w:rFonts w:ascii="Times New Roman" w:hAnsi="Times New Roman" w:cs="Times New Roman"/>
          <w:sz w:val="20"/>
          <w:szCs w:val="20"/>
          <w:lang w:val="en-GB" w:eastAsia="x-none"/>
        </w:rPr>
        <w:t xml:space="preserve">. </w:t>
      </w:r>
      <w:r w:rsidR="00C94929">
        <w:rPr>
          <w:rFonts w:ascii="Times New Roman" w:hAnsi="Times New Roman" w:cs="Times New Roman"/>
          <w:sz w:val="20"/>
          <w:szCs w:val="20"/>
          <w:lang w:val="en-GB" w:eastAsia="x-none"/>
        </w:rPr>
        <w:t xml:space="preserve">For </w:t>
      </w:r>
      <w:r w:rsidR="00030D09">
        <w:rPr>
          <w:rFonts w:ascii="Times New Roman" w:hAnsi="Times New Roman" w:cs="Times New Roman"/>
          <w:sz w:val="20"/>
          <w:szCs w:val="20"/>
          <w:lang w:val="en-GB" w:eastAsia="x-none"/>
        </w:rPr>
        <w:t xml:space="preserve">PDCCH carrying side control information, </w:t>
      </w:r>
      <w:r w:rsidR="00491DC2">
        <w:rPr>
          <w:rFonts w:ascii="Times New Roman" w:hAnsi="Times New Roman" w:cs="Times New Roman"/>
          <w:sz w:val="20"/>
          <w:szCs w:val="20"/>
          <w:lang w:val="en-GB" w:eastAsia="x-none"/>
        </w:rPr>
        <w:t xml:space="preserve">a new DCI format </w:t>
      </w:r>
      <w:r w:rsidR="00165532">
        <w:rPr>
          <w:rFonts w:ascii="Times New Roman" w:hAnsi="Times New Roman" w:cs="Times New Roman"/>
          <w:sz w:val="20"/>
          <w:szCs w:val="20"/>
          <w:lang w:val="en-GB" w:eastAsia="x-none"/>
        </w:rPr>
        <w:t xml:space="preserve">different from existing UL grant or DL assignment </w:t>
      </w:r>
      <w:r w:rsidR="004156DA">
        <w:rPr>
          <w:rFonts w:ascii="Times New Roman" w:hAnsi="Times New Roman" w:cs="Times New Roman"/>
          <w:sz w:val="20"/>
          <w:szCs w:val="20"/>
          <w:lang w:val="en-GB" w:eastAsia="x-none"/>
        </w:rPr>
        <w:t xml:space="preserve">is required, </w:t>
      </w:r>
      <w:r w:rsidR="001A6706">
        <w:rPr>
          <w:rFonts w:ascii="Times New Roman" w:hAnsi="Times New Roman" w:cs="Times New Roman"/>
          <w:sz w:val="20"/>
          <w:szCs w:val="20"/>
          <w:lang w:val="en-GB" w:eastAsia="x-none"/>
        </w:rPr>
        <w:t xml:space="preserve">with newly defined bit field for NCR side control information. </w:t>
      </w:r>
      <w:r w:rsidR="00524AB8">
        <w:rPr>
          <w:rFonts w:ascii="Times New Roman" w:hAnsi="Times New Roman" w:cs="Times New Roman"/>
          <w:sz w:val="20"/>
          <w:szCs w:val="20"/>
          <w:lang w:val="en-GB" w:eastAsia="x-none"/>
        </w:rPr>
        <w:t xml:space="preserve">To </w:t>
      </w:r>
      <w:r w:rsidR="00CC0FCB">
        <w:rPr>
          <w:rFonts w:ascii="Times New Roman" w:hAnsi="Times New Roman" w:cs="Times New Roman"/>
          <w:sz w:val="20"/>
          <w:szCs w:val="20"/>
          <w:lang w:val="en-GB" w:eastAsia="x-none"/>
        </w:rPr>
        <w:t>ensure robust performance for PDCCH</w:t>
      </w:r>
      <w:r w:rsidR="00500F5E">
        <w:rPr>
          <w:rFonts w:ascii="Times New Roman" w:hAnsi="Times New Roman" w:cs="Times New Roman"/>
          <w:sz w:val="20"/>
          <w:szCs w:val="20"/>
          <w:lang w:val="en-GB" w:eastAsia="x-none"/>
        </w:rPr>
        <w:t xml:space="preserve">, </w:t>
      </w:r>
      <w:r w:rsidR="00F26637">
        <w:rPr>
          <w:rFonts w:ascii="Times New Roman" w:hAnsi="Times New Roman" w:cs="Times New Roman"/>
          <w:sz w:val="20"/>
          <w:szCs w:val="20"/>
          <w:lang w:val="en-GB" w:eastAsia="x-none"/>
        </w:rPr>
        <w:t xml:space="preserve">it is desirable to </w:t>
      </w:r>
      <w:r w:rsidR="00063578">
        <w:rPr>
          <w:rFonts w:ascii="Times New Roman" w:hAnsi="Times New Roman" w:cs="Times New Roman"/>
          <w:sz w:val="20"/>
          <w:szCs w:val="20"/>
          <w:lang w:val="en-GB" w:eastAsia="x-none"/>
        </w:rPr>
        <w:t>keep payload size for</w:t>
      </w:r>
      <w:r w:rsidR="00CC0FCB">
        <w:rPr>
          <w:rFonts w:ascii="Times New Roman" w:hAnsi="Times New Roman" w:cs="Times New Roman"/>
          <w:sz w:val="20"/>
          <w:szCs w:val="20"/>
          <w:lang w:val="en-GB" w:eastAsia="x-none"/>
        </w:rPr>
        <w:t xml:space="preserve"> the new DCI format</w:t>
      </w:r>
      <w:r w:rsidR="00063578">
        <w:rPr>
          <w:rFonts w:ascii="Times New Roman" w:hAnsi="Times New Roman" w:cs="Times New Roman"/>
          <w:sz w:val="20"/>
          <w:szCs w:val="20"/>
          <w:lang w:val="en-GB" w:eastAsia="x-none"/>
        </w:rPr>
        <w:t xml:space="preserve"> no larger than legacy DCI format. </w:t>
      </w:r>
      <w:r w:rsidR="00CC0FCB">
        <w:rPr>
          <w:rFonts w:ascii="Times New Roman" w:hAnsi="Times New Roman" w:cs="Times New Roman"/>
          <w:sz w:val="20"/>
          <w:szCs w:val="20"/>
          <w:lang w:val="en-GB" w:eastAsia="x-none"/>
        </w:rPr>
        <w:t xml:space="preserve"> </w:t>
      </w:r>
      <w:r w:rsidR="001A6706">
        <w:rPr>
          <w:rFonts w:ascii="Times New Roman" w:hAnsi="Times New Roman" w:cs="Times New Roman"/>
          <w:sz w:val="20"/>
          <w:szCs w:val="20"/>
          <w:lang w:val="en-GB" w:eastAsia="x-none"/>
        </w:rPr>
        <w:t xml:space="preserve">For PDSCH carrying side control information, </w:t>
      </w:r>
      <w:r w:rsidR="00913354" w:rsidRPr="00524F3D">
        <w:rPr>
          <w:rFonts w:ascii="Times New Roman" w:hAnsi="Times New Roman" w:cs="Times New Roman"/>
          <w:sz w:val="20"/>
          <w:szCs w:val="20"/>
          <w:lang w:val="en-GB" w:eastAsia="x-none"/>
        </w:rPr>
        <w:t xml:space="preserve">new MAC CE </w:t>
      </w:r>
      <w:r w:rsidR="001A6706">
        <w:rPr>
          <w:rFonts w:ascii="Times New Roman" w:hAnsi="Times New Roman" w:cs="Times New Roman"/>
          <w:sz w:val="20"/>
          <w:szCs w:val="20"/>
          <w:lang w:val="en-GB" w:eastAsia="x-none"/>
        </w:rPr>
        <w:t xml:space="preserve">or RRC signalling </w:t>
      </w:r>
      <w:r w:rsidR="00913354" w:rsidRPr="00524F3D">
        <w:rPr>
          <w:rFonts w:ascii="Times New Roman" w:hAnsi="Times New Roman" w:cs="Times New Roman"/>
          <w:sz w:val="20"/>
          <w:szCs w:val="20"/>
          <w:lang w:val="en-GB" w:eastAsia="x-none"/>
        </w:rPr>
        <w:t xml:space="preserve">should be specified, which is to be handled mainly by RAN2.  </w:t>
      </w:r>
    </w:p>
    <w:p w14:paraId="10C8C1B1" w14:textId="5AD0FBC2" w:rsidR="00913354" w:rsidRPr="00524F3D" w:rsidRDefault="00913354" w:rsidP="00913354">
      <w:pPr>
        <w:spacing w:after="60"/>
        <w:rPr>
          <w:rFonts w:ascii="Times New Roman" w:hAnsi="Times New Roman" w:cs="Times New Roman"/>
          <w:b/>
          <w:bCs/>
          <w:sz w:val="20"/>
          <w:szCs w:val="20"/>
          <w:lang w:val="en-GB"/>
        </w:rPr>
      </w:pPr>
      <w:r w:rsidRPr="00524F3D">
        <w:rPr>
          <w:rFonts w:ascii="Times New Roman" w:hAnsi="Times New Roman" w:cs="Times New Roman"/>
          <w:b/>
          <w:bCs/>
          <w:sz w:val="20"/>
          <w:szCs w:val="20"/>
          <w:lang w:val="en-GB" w:eastAsia="x-none"/>
        </w:rPr>
        <w:t xml:space="preserve">Proposal </w:t>
      </w:r>
      <w:r w:rsidR="006B37A3">
        <w:rPr>
          <w:rFonts w:ascii="Times New Roman" w:hAnsi="Times New Roman" w:cs="Times New Roman"/>
          <w:b/>
          <w:bCs/>
          <w:sz w:val="20"/>
          <w:szCs w:val="20"/>
          <w:lang w:val="en-GB" w:eastAsia="x-none"/>
        </w:rPr>
        <w:t>5</w:t>
      </w:r>
      <w:r w:rsidRPr="00524F3D">
        <w:rPr>
          <w:rFonts w:ascii="Times New Roman" w:hAnsi="Times New Roman" w:cs="Times New Roman"/>
          <w:b/>
          <w:bCs/>
          <w:sz w:val="20"/>
          <w:szCs w:val="20"/>
          <w:lang w:val="en-GB" w:eastAsia="x-none"/>
        </w:rPr>
        <w:t xml:space="preserve">: </w:t>
      </w:r>
      <w:r w:rsidR="006B37A3">
        <w:rPr>
          <w:rFonts w:ascii="Times New Roman" w:hAnsi="Times New Roman" w:cs="Times New Roman"/>
          <w:b/>
          <w:bCs/>
          <w:sz w:val="20"/>
          <w:szCs w:val="20"/>
          <w:lang w:val="en-GB" w:eastAsia="x-none"/>
        </w:rPr>
        <w:t>Support</w:t>
      </w:r>
      <w:r w:rsidRPr="00524F3D">
        <w:rPr>
          <w:rFonts w:ascii="Times New Roman" w:hAnsi="Times New Roman" w:cs="Times New Roman"/>
          <w:b/>
          <w:bCs/>
          <w:sz w:val="20"/>
          <w:szCs w:val="20"/>
          <w:lang w:val="en-GB"/>
        </w:rPr>
        <w:t xml:space="preserve"> both </w:t>
      </w:r>
      <w:r w:rsidR="008E0619">
        <w:rPr>
          <w:rFonts w:ascii="Times New Roman" w:hAnsi="Times New Roman" w:cs="Times New Roman"/>
          <w:b/>
          <w:bCs/>
          <w:sz w:val="20"/>
          <w:szCs w:val="20"/>
          <w:lang w:val="en-GB"/>
        </w:rPr>
        <w:t>PDCCH and PDSCH</w:t>
      </w:r>
      <w:r w:rsidRPr="00524F3D">
        <w:rPr>
          <w:rFonts w:ascii="Times New Roman" w:hAnsi="Times New Roman" w:cs="Times New Roman"/>
          <w:b/>
          <w:bCs/>
          <w:sz w:val="20"/>
          <w:szCs w:val="20"/>
          <w:lang w:val="en-GB"/>
        </w:rPr>
        <w:t xml:space="preserve"> </w:t>
      </w:r>
      <w:r w:rsidR="008E0619">
        <w:rPr>
          <w:rFonts w:ascii="Times New Roman" w:hAnsi="Times New Roman" w:cs="Times New Roman"/>
          <w:b/>
          <w:bCs/>
          <w:sz w:val="20"/>
          <w:szCs w:val="20"/>
          <w:lang w:val="en-GB"/>
        </w:rPr>
        <w:t>carrying</w:t>
      </w:r>
      <w:r w:rsidRPr="00524F3D">
        <w:rPr>
          <w:rFonts w:ascii="Times New Roman" w:hAnsi="Times New Roman" w:cs="Times New Roman"/>
          <w:b/>
          <w:bCs/>
          <w:sz w:val="20"/>
          <w:szCs w:val="20"/>
          <w:lang w:val="en-GB"/>
        </w:rPr>
        <w:t xml:space="preserve"> side control information </w:t>
      </w:r>
      <w:r w:rsidR="008E0619">
        <w:rPr>
          <w:rFonts w:ascii="Times New Roman" w:hAnsi="Times New Roman" w:cs="Times New Roman"/>
          <w:b/>
          <w:bCs/>
          <w:sz w:val="20"/>
          <w:szCs w:val="20"/>
          <w:lang w:val="en-GB"/>
        </w:rPr>
        <w:t xml:space="preserve">for different </w:t>
      </w:r>
      <w:r w:rsidR="000C45F7">
        <w:rPr>
          <w:rFonts w:ascii="Times New Roman" w:hAnsi="Times New Roman" w:cs="Times New Roman"/>
          <w:b/>
          <w:bCs/>
          <w:sz w:val="20"/>
          <w:szCs w:val="20"/>
          <w:lang w:val="en-GB"/>
        </w:rPr>
        <w:t xml:space="preserve">information and signalling types, </w:t>
      </w:r>
      <w:r w:rsidRPr="00524F3D">
        <w:rPr>
          <w:rFonts w:ascii="Times New Roman" w:hAnsi="Times New Roman" w:cs="Times New Roman"/>
          <w:b/>
          <w:bCs/>
          <w:sz w:val="20"/>
          <w:szCs w:val="20"/>
          <w:lang w:val="en-GB"/>
        </w:rPr>
        <w:t>with consideration of payload, latency, reliability and potential standard effort.</w:t>
      </w:r>
    </w:p>
    <w:p w14:paraId="00BB6BE9" w14:textId="3DAE17B9" w:rsidR="00913354" w:rsidRPr="00524F3D" w:rsidRDefault="000C45F7" w:rsidP="00913354">
      <w:pPr>
        <w:pStyle w:val="ListParagraph"/>
        <w:numPr>
          <w:ilvl w:val="0"/>
          <w:numId w:val="8"/>
        </w:numPr>
        <w:spacing w:after="60"/>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 xml:space="preserve">For PDCCH carrying side control information, </w:t>
      </w:r>
      <w:r w:rsidR="00B47AD1">
        <w:rPr>
          <w:rFonts w:ascii="Times New Roman" w:eastAsia="SimSun" w:hAnsi="Times New Roman" w:cs="Times New Roman"/>
          <w:b/>
          <w:bCs/>
          <w:sz w:val="20"/>
          <w:szCs w:val="20"/>
          <w:lang w:val="en-GB"/>
        </w:rPr>
        <w:t>define a new DCI format</w:t>
      </w:r>
      <w:r w:rsidR="00DE00C5">
        <w:rPr>
          <w:rFonts w:ascii="Times New Roman" w:eastAsia="SimSun" w:hAnsi="Times New Roman" w:cs="Times New Roman"/>
          <w:b/>
          <w:bCs/>
          <w:sz w:val="20"/>
          <w:szCs w:val="20"/>
          <w:lang w:val="en-GB"/>
        </w:rPr>
        <w:t xml:space="preserve"> by RAN1. </w:t>
      </w:r>
      <w:r w:rsidR="00B47AD1">
        <w:rPr>
          <w:rFonts w:ascii="Times New Roman" w:eastAsia="SimSun" w:hAnsi="Times New Roman" w:cs="Times New Roman"/>
          <w:b/>
          <w:bCs/>
          <w:sz w:val="20"/>
          <w:szCs w:val="20"/>
          <w:lang w:val="en-GB"/>
        </w:rPr>
        <w:t xml:space="preserve"> </w:t>
      </w:r>
      <w:r w:rsidR="000A2F5E">
        <w:rPr>
          <w:rFonts w:ascii="Times New Roman" w:eastAsia="SimSun" w:hAnsi="Times New Roman" w:cs="Times New Roman"/>
          <w:b/>
          <w:bCs/>
          <w:sz w:val="20"/>
          <w:szCs w:val="20"/>
          <w:lang w:val="en-GB"/>
        </w:rPr>
        <w:t xml:space="preserve"> </w:t>
      </w:r>
    </w:p>
    <w:p w14:paraId="46C976F0" w14:textId="065B68EA" w:rsidR="00C67F69" w:rsidRPr="00AB7926" w:rsidRDefault="00B47AD1" w:rsidP="00F079D7">
      <w:pPr>
        <w:pStyle w:val="ListParagraph"/>
        <w:numPr>
          <w:ilvl w:val="0"/>
          <w:numId w:val="8"/>
        </w:numPr>
        <w:spacing w:before="60" w:after="60"/>
        <w:jc w:val="both"/>
        <w:rPr>
          <w:rFonts w:ascii="Times New Roman" w:hAnsi="Times New Roman" w:cs="Times New Roman"/>
          <w:sz w:val="20"/>
          <w:szCs w:val="20"/>
          <w:lang w:val="en-GB"/>
        </w:rPr>
      </w:pPr>
      <w:r w:rsidRPr="00AB7926">
        <w:rPr>
          <w:rFonts w:ascii="Times New Roman" w:eastAsia="SimSun" w:hAnsi="Times New Roman" w:cs="Times New Roman"/>
          <w:b/>
          <w:bCs/>
          <w:sz w:val="20"/>
          <w:szCs w:val="20"/>
          <w:lang w:val="en-GB"/>
        </w:rPr>
        <w:t xml:space="preserve">For PDSCH carrying side control information, </w:t>
      </w:r>
      <w:r w:rsidR="00DE00C5" w:rsidRPr="00AB7926">
        <w:rPr>
          <w:rFonts w:ascii="Times New Roman" w:eastAsia="SimSun" w:hAnsi="Times New Roman" w:cs="Times New Roman"/>
          <w:b/>
          <w:bCs/>
          <w:sz w:val="20"/>
          <w:szCs w:val="20"/>
          <w:lang w:val="en-GB"/>
        </w:rPr>
        <w:t xml:space="preserve">defined </w:t>
      </w:r>
      <w:r w:rsidRPr="00AB7926">
        <w:rPr>
          <w:rFonts w:ascii="Times New Roman" w:eastAsia="SimSun" w:hAnsi="Times New Roman" w:cs="Times New Roman"/>
          <w:b/>
          <w:bCs/>
          <w:sz w:val="20"/>
          <w:szCs w:val="20"/>
          <w:lang w:val="en-GB"/>
        </w:rPr>
        <w:t xml:space="preserve">new MAC CE or RRC signalling (if supported) </w:t>
      </w:r>
      <w:r w:rsidR="00DE00C5" w:rsidRPr="00AB7926">
        <w:rPr>
          <w:rFonts w:ascii="Times New Roman" w:eastAsia="SimSun" w:hAnsi="Times New Roman" w:cs="Times New Roman"/>
          <w:b/>
          <w:bCs/>
          <w:sz w:val="20"/>
          <w:szCs w:val="20"/>
          <w:lang w:val="en-GB"/>
        </w:rPr>
        <w:t xml:space="preserve">by RAN2. </w:t>
      </w: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456C62A9" w:rsidR="004D0737" w:rsidRPr="00EA28F0" w:rsidRDefault="00A807B7" w:rsidP="007B52EF">
      <w:pPr>
        <w:spacing w:after="60"/>
        <w:jc w:val="both"/>
        <w:rPr>
          <w:rFonts w:ascii="Times New Roman" w:hAnsi="Times New Roman" w:cs="Times New Roman"/>
          <w:sz w:val="20"/>
          <w:szCs w:val="20"/>
        </w:rPr>
      </w:pPr>
      <w:r w:rsidRPr="00EA28F0">
        <w:rPr>
          <w:rFonts w:ascii="Times New Roman" w:hAnsi="Times New Roman" w:cs="Times New Roman"/>
          <w:sz w:val="20"/>
          <w:szCs w:val="20"/>
        </w:rPr>
        <w:t>In this contribution</w:t>
      </w:r>
      <w:r w:rsidR="00883548" w:rsidRPr="00EA28F0">
        <w:rPr>
          <w:rFonts w:ascii="Times New Roman" w:hAnsi="Times New Roman" w:cs="Times New Roman"/>
          <w:sz w:val="20"/>
          <w:szCs w:val="20"/>
        </w:rPr>
        <w:t>,</w:t>
      </w:r>
      <w:r w:rsidRPr="00EA28F0">
        <w:rPr>
          <w:rFonts w:ascii="Times New Roman" w:hAnsi="Times New Roman" w:cs="Times New Roman"/>
          <w:sz w:val="20"/>
          <w:szCs w:val="20"/>
        </w:rPr>
        <w:t xml:space="preserve"> we </w:t>
      </w:r>
      <w:r w:rsidR="009F6A53" w:rsidRPr="00EA28F0">
        <w:rPr>
          <w:rFonts w:ascii="Times New Roman" w:hAnsi="Times New Roman" w:cs="Times New Roman"/>
          <w:sz w:val="20"/>
          <w:szCs w:val="20"/>
        </w:rPr>
        <w:t>presented our views on</w:t>
      </w:r>
      <w:r w:rsidR="00654884" w:rsidRPr="00EA28F0">
        <w:rPr>
          <w:rFonts w:ascii="Times New Roman" w:hAnsi="Times New Roman" w:cs="Times New Roman"/>
          <w:sz w:val="20"/>
          <w:szCs w:val="20"/>
        </w:rPr>
        <w:t xml:space="preserve"> L1/L2 signaling to carry the side control information</w:t>
      </w:r>
      <w:r w:rsidR="00EC16AD" w:rsidRPr="00EA28F0">
        <w:rPr>
          <w:rFonts w:ascii="Times New Roman" w:hAnsi="Times New Roman" w:cs="Times New Roman"/>
          <w:sz w:val="20"/>
          <w:szCs w:val="20"/>
        </w:rPr>
        <w:t>.</w:t>
      </w:r>
      <w:r w:rsidR="00FE258C" w:rsidRPr="00EA28F0">
        <w:rPr>
          <w:rFonts w:ascii="Times New Roman" w:hAnsi="Times New Roman" w:cs="Times New Roman"/>
          <w:sz w:val="20"/>
          <w:szCs w:val="20"/>
        </w:rPr>
        <w:t xml:space="preserve"> </w:t>
      </w:r>
      <w:r w:rsidR="00B16C5A" w:rsidRPr="00EA28F0">
        <w:rPr>
          <w:rFonts w:ascii="Times New Roman" w:hAnsi="Times New Roman" w:cs="Times New Roman"/>
          <w:sz w:val="20"/>
          <w:szCs w:val="20"/>
        </w:rPr>
        <w:t>Further, we summarize the proposals as follows:</w:t>
      </w:r>
    </w:p>
    <w:p w14:paraId="34370363" w14:textId="77777777" w:rsidR="00870F3A" w:rsidRPr="00CF5818" w:rsidRDefault="00870F3A" w:rsidP="00870F3A">
      <w:pPr>
        <w:spacing w:before="60" w:after="60"/>
        <w:jc w:val="both"/>
        <w:rPr>
          <w:rFonts w:ascii="Times New Roman" w:hAnsi="Times New Roman" w:cs="Times New Roman"/>
          <w:b/>
          <w:bCs/>
          <w:sz w:val="20"/>
          <w:szCs w:val="20"/>
          <w:lang w:val="en-GB" w:eastAsia="x-none"/>
        </w:rPr>
      </w:pPr>
      <w:r w:rsidRPr="00CF5818">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1</w:t>
      </w:r>
      <w:r w:rsidRPr="00CF5818">
        <w:rPr>
          <w:rFonts w:ascii="Times New Roman" w:hAnsi="Times New Roman" w:cs="Times New Roman"/>
          <w:b/>
          <w:bCs/>
          <w:sz w:val="20"/>
          <w:szCs w:val="20"/>
          <w:lang w:val="en-GB" w:eastAsia="x-none"/>
        </w:rPr>
        <w:t xml:space="preserve">: For beamforming </w:t>
      </w:r>
      <w:r>
        <w:rPr>
          <w:rFonts w:ascii="Times New Roman" w:hAnsi="Times New Roman" w:cs="Times New Roman"/>
          <w:b/>
          <w:bCs/>
          <w:sz w:val="20"/>
          <w:szCs w:val="20"/>
          <w:lang w:val="en-GB" w:eastAsia="x-none"/>
        </w:rPr>
        <w:t xml:space="preserve">signalling </w:t>
      </w:r>
      <w:r w:rsidRPr="00CF5818">
        <w:rPr>
          <w:rFonts w:ascii="Times New Roman" w:hAnsi="Times New Roman" w:cs="Times New Roman"/>
          <w:b/>
          <w:bCs/>
          <w:sz w:val="20"/>
          <w:szCs w:val="20"/>
          <w:lang w:val="en-GB" w:eastAsia="x-none"/>
        </w:rPr>
        <w:t>for access link,</w:t>
      </w:r>
    </w:p>
    <w:p w14:paraId="3D89C3E2" w14:textId="77777777" w:rsidR="00870F3A" w:rsidRDefault="00870F3A" w:rsidP="00870F3A">
      <w:pPr>
        <w:pStyle w:val="ListParagraph"/>
        <w:numPr>
          <w:ilvl w:val="0"/>
          <w:numId w:val="19"/>
        </w:numPr>
        <w:jc w:val="both"/>
        <w:rPr>
          <w:rFonts w:ascii="Times New Roman" w:eastAsia="SimSun" w:hAnsi="Times New Roman"/>
          <w:b/>
          <w:bCs/>
          <w:sz w:val="20"/>
          <w:szCs w:val="20"/>
        </w:rPr>
      </w:pPr>
      <w:r>
        <w:rPr>
          <w:rFonts w:ascii="Times New Roman" w:eastAsia="SimSun" w:hAnsi="Times New Roman"/>
          <w:b/>
          <w:bCs/>
          <w:sz w:val="20"/>
          <w:szCs w:val="20"/>
        </w:rPr>
        <w:t xml:space="preserve">gNB configures a number of beams with beam type information by L2 signaling. </w:t>
      </w:r>
    </w:p>
    <w:p w14:paraId="692C8F0D" w14:textId="77777777" w:rsidR="00870F3A" w:rsidRDefault="00870F3A" w:rsidP="00870F3A">
      <w:pPr>
        <w:pStyle w:val="ListParagraph"/>
        <w:numPr>
          <w:ilvl w:val="0"/>
          <w:numId w:val="19"/>
        </w:numPr>
        <w:jc w:val="both"/>
        <w:rPr>
          <w:rFonts w:ascii="Times New Roman" w:eastAsia="SimSun" w:hAnsi="Times New Roman"/>
          <w:b/>
          <w:bCs/>
          <w:sz w:val="20"/>
          <w:szCs w:val="20"/>
        </w:rPr>
      </w:pPr>
      <w:r>
        <w:rPr>
          <w:rFonts w:ascii="Times New Roman" w:eastAsia="SimSun" w:hAnsi="Times New Roman"/>
          <w:b/>
          <w:bCs/>
          <w:sz w:val="20"/>
          <w:szCs w:val="20"/>
        </w:rPr>
        <w:t xml:space="preserve">gNB indicates beam indices for time domain resources by L1 or L2 signaling, </w:t>
      </w:r>
    </w:p>
    <w:p w14:paraId="6D78D510" w14:textId="77777777" w:rsidR="00870F3A" w:rsidRDefault="00870F3A" w:rsidP="00870F3A">
      <w:pPr>
        <w:pStyle w:val="ListParagraph"/>
        <w:numPr>
          <w:ilvl w:val="1"/>
          <w:numId w:val="19"/>
        </w:numPr>
        <w:jc w:val="both"/>
        <w:rPr>
          <w:rFonts w:ascii="Times New Roman" w:eastAsia="SimSun" w:hAnsi="Times New Roman"/>
          <w:b/>
          <w:bCs/>
          <w:sz w:val="20"/>
          <w:szCs w:val="20"/>
        </w:rPr>
      </w:pPr>
      <w:r>
        <w:rPr>
          <w:rFonts w:ascii="Times New Roman" w:eastAsia="SimSun" w:hAnsi="Times New Roman"/>
          <w:b/>
          <w:bCs/>
          <w:sz w:val="20"/>
          <w:szCs w:val="20"/>
        </w:rPr>
        <w:t xml:space="preserve">The granularity for time domain resource can be symbol or slot-level per gNB’s configuration. </w:t>
      </w:r>
    </w:p>
    <w:p w14:paraId="4F92C3DE" w14:textId="6ADED8EF" w:rsidR="00870F3A" w:rsidRDefault="00870F3A" w:rsidP="00870F3A">
      <w:pPr>
        <w:pStyle w:val="ListParagraph"/>
        <w:numPr>
          <w:ilvl w:val="1"/>
          <w:numId w:val="19"/>
        </w:numPr>
        <w:jc w:val="both"/>
        <w:rPr>
          <w:rFonts w:ascii="Times New Roman" w:eastAsia="SimSun" w:hAnsi="Times New Roman"/>
          <w:b/>
          <w:bCs/>
          <w:sz w:val="20"/>
          <w:szCs w:val="20"/>
        </w:rPr>
      </w:pPr>
      <w:r>
        <w:rPr>
          <w:rFonts w:ascii="Times New Roman" w:eastAsia="SimSun" w:hAnsi="Times New Roman"/>
          <w:b/>
          <w:bCs/>
          <w:sz w:val="20"/>
          <w:szCs w:val="20"/>
        </w:rPr>
        <w:t>The time domain resource can be explicitly indicated (similar to multiple SLIVs for multi-PDSCH/PUSCH) or derived according to pre-defined rule (similar to time domain resource for UL CI by DCI format 2_4</w:t>
      </w:r>
      <w:r w:rsidR="00A22714" w:rsidRPr="00A22714">
        <w:rPr>
          <w:rFonts w:ascii="Times New Roman" w:eastAsia="SimSun" w:hAnsi="Times New Roman"/>
          <w:b/>
          <w:bCs/>
          <w:sz w:val="20"/>
          <w:szCs w:val="20"/>
        </w:rPr>
        <w:t xml:space="preserve"> </w:t>
      </w:r>
      <w:r w:rsidR="00A22714">
        <w:rPr>
          <w:rFonts w:ascii="Times New Roman" w:eastAsia="SimSun" w:hAnsi="Times New Roman"/>
          <w:b/>
          <w:bCs/>
          <w:sz w:val="20"/>
          <w:szCs w:val="20"/>
        </w:rPr>
        <w:t>or AI by DCI format 2_5</w:t>
      </w:r>
      <w:r>
        <w:rPr>
          <w:rFonts w:ascii="Times New Roman" w:eastAsia="SimSun" w:hAnsi="Times New Roman"/>
          <w:b/>
          <w:bCs/>
          <w:sz w:val="20"/>
          <w:szCs w:val="20"/>
        </w:rPr>
        <w:t>).</w:t>
      </w:r>
    </w:p>
    <w:p w14:paraId="43884EAC" w14:textId="77777777" w:rsidR="004B3887" w:rsidRPr="009715FE" w:rsidRDefault="004B3887" w:rsidP="004B3887">
      <w:pPr>
        <w:pStyle w:val="ListParagraph"/>
        <w:numPr>
          <w:ilvl w:val="0"/>
          <w:numId w:val="19"/>
        </w:numPr>
        <w:jc w:val="both"/>
        <w:rPr>
          <w:rFonts w:ascii="Times New Roman" w:eastAsia="SimSun" w:hAnsi="Times New Roman"/>
          <w:b/>
          <w:bCs/>
          <w:sz w:val="20"/>
          <w:szCs w:val="20"/>
        </w:rPr>
      </w:pPr>
      <w:r>
        <w:rPr>
          <w:rFonts w:ascii="Times New Roman" w:eastAsia="SimSun" w:hAnsi="Times New Roman"/>
          <w:b/>
          <w:bCs/>
          <w:sz w:val="20"/>
          <w:szCs w:val="20"/>
        </w:rPr>
        <w:t xml:space="preserve">NCR can report the supported maximum number of beams and beam types. </w:t>
      </w:r>
    </w:p>
    <w:p w14:paraId="77873272" w14:textId="77777777" w:rsidR="00193EB0" w:rsidRDefault="00193EB0" w:rsidP="005B5594">
      <w:pPr>
        <w:spacing w:before="60" w:after="120"/>
        <w:jc w:val="both"/>
        <w:rPr>
          <w:rFonts w:ascii="Times New Roman" w:hAnsi="Times New Roman" w:cs="Times New Roman"/>
          <w:sz w:val="20"/>
          <w:szCs w:val="20"/>
          <w:lang w:val="en-GB" w:eastAsia="x-none"/>
        </w:rPr>
      </w:pPr>
      <w:r w:rsidRPr="00CF5818">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2</w:t>
      </w:r>
      <w:r w:rsidRPr="00CF5818">
        <w:rPr>
          <w:rFonts w:ascii="Times New Roman" w:hAnsi="Times New Roman" w:cs="Times New Roman"/>
          <w:b/>
          <w:bCs/>
          <w:sz w:val="20"/>
          <w:szCs w:val="20"/>
          <w:lang w:val="en-GB" w:eastAsia="x-none"/>
        </w:rPr>
        <w:t>:</w:t>
      </w:r>
      <w:r>
        <w:rPr>
          <w:rFonts w:ascii="Times New Roman" w:hAnsi="Times New Roman" w:cs="Times New Roman"/>
          <w:b/>
          <w:bCs/>
          <w:sz w:val="20"/>
          <w:szCs w:val="20"/>
          <w:lang w:val="en-GB" w:eastAsia="x-none"/>
        </w:rPr>
        <w:t xml:space="preserve"> Additional TCI indication for backhaul can be supported by semi-static signalling. </w:t>
      </w:r>
    </w:p>
    <w:p w14:paraId="219EA780" w14:textId="77777777" w:rsidR="005B5594" w:rsidRPr="002C208B" w:rsidRDefault="005B5594" w:rsidP="005B5594">
      <w:pPr>
        <w:spacing w:before="60" w:after="60"/>
        <w:jc w:val="both"/>
        <w:rPr>
          <w:rFonts w:ascii="Times New Roman" w:hAnsi="Times New Roman" w:cs="Times New Roman"/>
          <w:b/>
          <w:bCs/>
          <w:sz w:val="20"/>
          <w:szCs w:val="20"/>
          <w:lang w:val="en-GB" w:eastAsia="x-none"/>
        </w:rPr>
      </w:pPr>
      <w:r w:rsidRPr="00CF5818">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3</w:t>
      </w:r>
      <w:r w:rsidRPr="00CF5818">
        <w:rPr>
          <w:rFonts w:ascii="Times New Roman" w:hAnsi="Times New Roman" w:cs="Times New Roman"/>
          <w:b/>
          <w:bCs/>
          <w:sz w:val="20"/>
          <w:szCs w:val="20"/>
          <w:lang w:val="en-GB" w:eastAsia="x-none"/>
        </w:rPr>
        <w:t xml:space="preserve">: For </w:t>
      </w:r>
      <w:r>
        <w:rPr>
          <w:rFonts w:ascii="Times New Roman" w:hAnsi="Times New Roman" w:cs="Times New Roman"/>
          <w:b/>
          <w:bCs/>
          <w:sz w:val="20"/>
          <w:szCs w:val="20"/>
          <w:lang w:val="en-GB" w:eastAsia="x-none"/>
        </w:rPr>
        <w:t>on/off</w:t>
      </w:r>
      <w:r w:rsidRPr="00CF5818">
        <w:rPr>
          <w:rFonts w:ascii="Times New Roman" w:hAnsi="Times New Roman" w:cs="Times New Roman"/>
          <w:b/>
          <w:bCs/>
          <w:sz w:val="20"/>
          <w:szCs w:val="20"/>
          <w:lang w:val="en-GB" w:eastAsia="x-none"/>
        </w:rPr>
        <w:t xml:space="preserve"> </w:t>
      </w:r>
      <w:r>
        <w:rPr>
          <w:rFonts w:ascii="Times New Roman" w:hAnsi="Times New Roman" w:cs="Times New Roman"/>
          <w:b/>
          <w:bCs/>
          <w:sz w:val="20"/>
          <w:szCs w:val="20"/>
          <w:lang w:val="en-GB" w:eastAsia="x-none"/>
        </w:rPr>
        <w:t xml:space="preserve">signalling </w:t>
      </w:r>
      <w:r w:rsidRPr="00CF5818">
        <w:rPr>
          <w:rFonts w:ascii="Times New Roman" w:hAnsi="Times New Roman" w:cs="Times New Roman"/>
          <w:b/>
          <w:bCs/>
          <w:sz w:val="20"/>
          <w:szCs w:val="20"/>
          <w:lang w:val="en-GB" w:eastAsia="x-none"/>
        </w:rPr>
        <w:t xml:space="preserve">for </w:t>
      </w:r>
      <w:r>
        <w:rPr>
          <w:rFonts w:ascii="Times New Roman" w:hAnsi="Times New Roman" w:cs="Times New Roman"/>
          <w:b/>
          <w:bCs/>
          <w:sz w:val="20"/>
          <w:szCs w:val="20"/>
          <w:lang w:val="en-GB" w:eastAsia="x-none"/>
        </w:rPr>
        <w:t xml:space="preserve">NCR-Fwd, </w:t>
      </w:r>
      <w:r w:rsidRPr="002C208B">
        <w:rPr>
          <w:rFonts w:ascii="Times New Roman" w:hAnsi="Times New Roman" w:cs="Times New Roman"/>
          <w:b/>
          <w:bCs/>
          <w:sz w:val="20"/>
          <w:szCs w:val="20"/>
          <w:lang w:val="en-GB" w:eastAsia="x-none"/>
        </w:rPr>
        <w:t>the following options can be supported</w:t>
      </w:r>
      <w:r>
        <w:rPr>
          <w:rFonts w:ascii="Times New Roman" w:hAnsi="Times New Roman" w:cs="Times New Roman"/>
          <w:b/>
          <w:bCs/>
          <w:sz w:val="20"/>
          <w:szCs w:val="20"/>
          <w:lang w:val="en-GB" w:eastAsia="x-none"/>
        </w:rPr>
        <w:t xml:space="preserve"> for explicit indication: </w:t>
      </w:r>
    </w:p>
    <w:p w14:paraId="5E8C90A5" w14:textId="77777777" w:rsidR="005B5594" w:rsidRDefault="005B5594" w:rsidP="005B5594">
      <w:pPr>
        <w:pStyle w:val="ListParagraph"/>
        <w:numPr>
          <w:ilvl w:val="0"/>
          <w:numId w:val="21"/>
        </w:numPr>
        <w:rPr>
          <w:rFonts w:ascii="Times New Roman" w:eastAsiaTheme="minorEastAsia" w:hAnsi="Times New Roman" w:cs="Times New Roman"/>
          <w:b/>
          <w:bCs/>
          <w:sz w:val="20"/>
          <w:szCs w:val="20"/>
          <w:lang w:val="en-GB" w:eastAsia="x-none"/>
        </w:rPr>
      </w:pPr>
      <w:r>
        <w:rPr>
          <w:rFonts w:ascii="Times New Roman" w:eastAsiaTheme="minorEastAsia" w:hAnsi="Times New Roman" w:cs="Times New Roman"/>
          <w:b/>
          <w:bCs/>
          <w:sz w:val="20"/>
          <w:szCs w:val="20"/>
          <w:lang w:val="en-GB" w:eastAsia="x-none"/>
        </w:rPr>
        <w:t xml:space="preserve">gNB indicates on or off state by L1 or L2 signalling, which is applicable after the reception of side control information with certain processing latency and until the reception of new side control information. </w:t>
      </w:r>
    </w:p>
    <w:p w14:paraId="5195FE28" w14:textId="77777777" w:rsidR="005B5594" w:rsidRDefault="005B5594" w:rsidP="005B5594">
      <w:pPr>
        <w:pStyle w:val="ListParagraph"/>
        <w:numPr>
          <w:ilvl w:val="0"/>
          <w:numId w:val="21"/>
        </w:numPr>
        <w:rPr>
          <w:rFonts w:ascii="Times New Roman" w:eastAsiaTheme="minorEastAsia" w:hAnsi="Times New Roman" w:cs="Times New Roman"/>
          <w:b/>
          <w:bCs/>
          <w:sz w:val="20"/>
          <w:szCs w:val="20"/>
          <w:lang w:val="en-GB" w:eastAsia="x-none"/>
        </w:rPr>
      </w:pPr>
      <w:r>
        <w:rPr>
          <w:rFonts w:ascii="Times New Roman" w:eastAsiaTheme="minorEastAsia" w:hAnsi="Times New Roman" w:cs="Times New Roman"/>
          <w:b/>
          <w:bCs/>
          <w:sz w:val="20"/>
          <w:szCs w:val="20"/>
          <w:lang w:val="en-GB" w:eastAsia="x-none"/>
        </w:rPr>
        <w:t xml:space="preserve">gNB indicates </w:t>
      </w:r>
      <w:r w:rsidRPr="000B13B5">
        <w:rPr>
          <w:rFonts w:ascii="Times New Roman" w:eastAsiaTheme="minorEastAsia" w:hAnsi="Times New Roman" w:cs="Times New Roman"/>
          <w:b/>
          <w:bCs/>
          <w:sz w:val="20"/>
          <w:szCs w:val="20"/>
          <w:lang w:val="en-GB" w:eastAsia="x-none"/>
        </w:rPr>
        <w:t>a list of on/off states for a set of time resources</w:t>
      </w:r>
      <w:r>
        <w:rPr>
          <w:rFonts w:ascii="Times New Roman" w:eastAsiaTheme="minorEastAsia" w:hAnsi="Times New Roman" w:cs="Times New Roman"/>
          <w:b/>
          <w:bCs/>
          <w:sz w:val="20"/>
          <w:szCs w:val="20"/>
          <w:lang w:val="en-GB" w:eastAsia="x-none"/>
        </w:rPr>
        <w:t xml:space="preserve"> by L1 signalling. </w:t>
      </w:r>
    </w:p>
    <w:p w14:paraId="024413CF" w14:textId="77777777" w:rsidR="005B5594" w:rsidRDefault="005B5594" w:rsidP="005B5594">
      <w:pPr>
        <w:pStyle w:val="ListParagraph"/>
        <w:numPr>
          <w:ilvl w:val="0"/>
          <w:numId w:val="21"/>
        </w:numPr>
        <w:rPr>
          <w:rFonts w:ascii="Times New Roman" w:eastAsiaTheme="minorEastAsia" w:hAnsi="Times New Roman" w:cs="Times New Roman"/>
          <w:b/>
          <w:bCs/>
          <w:sz w:val="20"/>
          <w:szCs w:val="20"/>
          <w:lang w:val="en-GB" w:eastAsia="x-none"/>
        </w:rPr>
      </w:pPr>
      <w:r>
        <w:rPr>
          <w:rFonts w:ascii="Times New Roman" w:eastAsiaTheme="minorEastAsia" w:hAnsi="Times New Roman" w:cs="Times New Roman"/>
          <w:b/>
          <w:bCs/>
          <w:sz w:val="20"/>
          <w:szCs w:val="20"/>
          <w:lang w:val="en-GB" w:eastAsia="x-none"/>
        </w:rPr>
        <w:t xml:space="preserve">gNB indicates on/off pattern with periodicity by L2 signalling. </w:t>
      </w:r>
    </w:p>
    <w:p w14:paraId="08B8A66C" w14:textId="77777777" w:rsidR="005B5594" w:rsidRDefault="005B5594" w:rsidP="005B5594">
      <w:pPr>
        <w:spacing w:after="120"/>
        <w:rPr>
          <w:rFonts w:ascii="Times New Roman" w:hAnsi="Times New Roman" w:cs="Times New Roman"/>
          <w:b/>
          <w:bCs/>
          <w:sz w:val="20"/>
          <w:szCs w:val="20"/>
          <w:lang w:val="en-GB" w:eastAsia="x-none"/>
        </w:rPr>
      </w:pPr>
      <w:r>
        <w:rPr>
          <w:rFonts w:ascii="Times New Roman" w:hAnsi="Times New Roman" w:cs="Times New Roman"/>
          <w:b/>
          <w:bCs/>
          <w:sz w:val="20"/>
          <w:szCs w:val="20"/>
          <w:lang w:val="en-GB" w:eastAsia="x-none"/>
        </w:rPr>
        <w:t xml:space="preserve">       </w:t>
      </w:r>
      <w:r w:rsidRPr="002C208B">
        <w:rPr>
          <w:rFonts w:ascii="Times New Roman" w:hAnsi="Times New Roman" w:cs="Times New Roman"/>
          <w:b/>
          <w:bCs/>
          <w:sz w:val="20"/>
          <w:szCs w:val="20"/>
          <w:lang w:val="en-GB" w:eastAsia="x-none"/>
        </w:rPr>
        <w:t xml:space="preserve">For above options, DL/UL link can be indicated together with on/off states. </w:t>
      </w:r>
    </w:p>
    <w:p w14:paraId="689C56E2" w14:textId="7CFACC6D" w:rsidR="00193EB0" w:rsidRDefault="00193EB0" w:rsidP="00483ECC">
      <w:pPr>
        <w:spacing w:before="60" w:after="120"/>
        <w:jc w:val="both"/>
        <w:rPr>
          <w:rFonts w:ascii="Times New Roman" w:hAnsi="Times New Roman" w:cs="Times New Roman"/>
          <w:b/>
          <w:bCs/>
          <w:sz w:val="20"/>
          <w:szCs w:val="20"/>
          <w:lang w:val="en-GB" w:eastAsia="x-none"/>
        </w:rPr>
      </w:pPr>
      <w:r w:rsidRPr="00CF5818">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4</w:t>
      </w:r>
      <w:r w:rsidRPr="00CF5818">
        <w:rPr>
          <w:rFonts w:ascii="Times New Roman" w:hAnsi="Times New Roman" w:cs="Times New Roman"/>
          <w:b/>
          <w:bCs/>
          <w:sz w:val="20"/>
          <w:szCs w:val="20"/>
          <w:lang w:val="en-GB" w:eastAsia="x-none"/>
        </w:rPr>
        <w:t xml:space="preserve">: For </w:t>
      </w:r>
      <w:r>
        <w:rPr>
          <w:rFonts w:ascii="Times New Roman" w:hAnsi="Times New Roman" w:cs="Times New Roman"/>
          <w:b/>
          <w:bCs/>
          <w:sz w:val="20"/>
          <w:szCs w:val="20"/>
          <w:lang w:val="en-GB" w:eastAsia="x-none"/>
        </w:rPr>
        <w:t>on/off</w:t>
      </w:r>
      <w:r w:rsidRPr="00CF5818">
        <w:rPr>
          <w:rFonts w:ascii="Times New Roman" w:hAnsi="Times New Roman" w:cs="Times New Roman"/>
          <w:b/>
          <w:bCs/>
          <w:sz w:val="20"/>
          <w:szCs w:val="20"/>
          <w:lang w:val="en-GB" w:eastAsia="x-none"/>
        </w:rPr>
        <w:t xml:space="preserve"> </w:t>
      </w:r>
      <w:r>
        <w:rPr>
          <w:rFonts w:ascii="Times New Roman" w:hAnsi="Times New Roman" w:cs="Times New Roman"/>
          <w:b/>
          <w:bCs/>
          <w:sz w:val="20"/>
          <w:szCs w:val="20"/>
          <w:lang w:val="en-GB" w:eastAsia="x-none"/>
        </w:rPr>
        <w:t xml:space="preserve">signalling </w:t>
      </w:r>
      <w:r w:rsidRPr="00CF5818">
        <w:rPr>
          <w:rFonts w:ascii="Times New Roman" w:hAnsi="Times New Roman" w:cs="Times New Roman"/>
          <w:b/>
          <w:bCs/>
          <w:sz w:val="20"/>
          <w:szCs w:val="20"/>
          <w:lang w:val="en-GB" w:eastAsia="x-none"/>
        </w:rPr>
        <w:t xml:space="preserve">for </w:t>
      </w:r>
      <w:r>
        <w:rPr>
          <w:rFonts w:ascii="Times New Roman" w:hAnsi="Times New Roman" w:cs="Times New Roman"/>
          <w:b/>
          <w:bCs/>
          <w:sz w:val="20"/>
          <w:szCs w:val="20"/>
          <w:lang w:val="en-GB" w:eastAsia="x-none"/>
        </w:rPr>
        <w:t xml:space="preserve">NCR-MT, on/off signalling similar to the signalling for NCR-Fwd can be supported. Enhancement of DRX operation with new mechanism to start/restart DRX timers can be considered. </w:t>
      </w:r>
    </w:p>
    <w:p w14:paraId="0E8EB090" w14:textId="77777777" w:rsidR="00AB7926" w:rsidRPr="00524F3D" w:rsidRDefault="00AB7926" w:rsidP="00AB7926">
      <w:pPr>
        <w:spacing w:after="60"/>
        <w:rPr>
          <w:rFonts w:ascii="Times New Roman" w:hAnsi="Times New Roman" w:cs="Times New Roman"/>
          <w:b/>
          <w:bCs/>
          <w:sz w:val="20"/>
          <w:szCs w:val="20"/>
          <w:lang w:val="en-GB"/>
        </w:rPr>
      </w:pPr>
      <w:r w:rsidRPr="00524F3D">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5</w:t>
      </w:r>
      <w:r w:rsidRPr="00524F3D">
        <w:rPr>
          <w:rFonts w:ascii="Times New Roman" w:hAnsi="Times New Roman" w:cs="Times New Roman"/>
          <w:b/>
          <w:bCs/>
          <w:sz w:val="20"/>
          <w:szCs w:val="20"/>
          <w:lang w:val="en-GB" w:eastAsia="x-none"/>
        </w:rPr>
        <w:t xml:space="preserve">: </w:t>
      </w:r>
      <w:r>
        <w:rPr>
          <w:rFonts w:ascii="Times New Roman" w:hAnsi="Times New Roman" w:cs="Times New Roman"/>
          <w:b/>
          <w:bCs/>
          <w:sz w:val="20"/>
          <w:szCs w:val="20"/>
          <w:lang w:val="en-GB" w:eastAsia="x-none"/>
        </w:rPr>
        <w:t>Support</w:t>
      </w:r>
      <w:r w:rsidRPr="00524F3D">
        <w:rPr>
          <w:rFonts w:ascii="Times New Roman" w:hAnsi="Times New Roman" w:cs="Times New Roman"/>
          <w:b/>
          <w:bCs/>
          <w:sz w:val="20"/>
          <w:szCs w:val="20"/>
          <w:lang w:val="en-GB"/>
        </w:rPr>
        <w:t xml:space="preserve"> both </w:t>
      </w:r>
      <w:r>
        <w:rPr>
          <w:rFonts w:ascii="Times New Roman" w:hAnsi="Times New Roman" w:cs="Times New Roman"/>
          <w:b/>
          <w:bCs/>
          <w:sz w:val="20"/>
          <w:szCs w:val="20"/>
          <w:lang w:val="en-GB"/>
        </w:rPr>
        <w:t>PDCCH and PDSCH</w:t>
      </w:r>
      <w:r w:rsidRPr="00524F3D">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carrying</w:t>
      </w:r>
      <w:r w:rsidRPr="00524F3D">
        <w:rPr>
          <w:rFonts w:ascii="Times New Roman" w:hAnsi="Times New Roman" w:cs="Times New Roman"/>
          <w:b/>
          <w:bCs/>
          <w:sz w:val="20"/>
          <w:szCs w:val="20"/>
          <w:lang w:val="en-GB"/>
        </w:rPr>
        <w:t xml:space="preserve"> side control information </w:t>
      </w:r>
      <w:r>
        <w:rPr>
          <w:rFonts w:ascii="Times New Roman" w:hAnsi="Times New Roman" w:cs="Times New Roman"/>
          <w:b/>
          <w:bCs/>
          <w:sz w:val="20"/>
          <w:szCs w:val="20"/>
          <w:lang w:val="en-GB"/>
        </w:rPr>
        <w:t xml:space="preserve">for different information and signalling types, </w:t>
      </w:r>
      <w:r w:rsidRPr="00524F3D">
        <w:rPr>
          <w:rFonts w:ascii="Times New Roman" w:hAnsi="Times New Roman" w:cs="Times New Roman"/>
          <w:b/>
          <w:bCs/>
          <w:sz w:val="20"/>
          <w:szCs w:val="20"/>
          <w:lang w:val="en-GB"/>
        </w:rPr>
        <w:t>with consideration of payload, latency, reliability and potential standard effort.</w:t>
      </w:r>
    </w:p>
    <w:p w14:paraId="13183A1D" w14:textId="77777777" w:rsidR="00AB7926" w:rsidRPr="00524F3D" w:rsidRDefault="00AB7926" w:rsidP="00AB7926">
      <w:pPr>
        <w:pStyle w:val="ListParagraph"/>
        <w:numPr>
          <w:ilvl w:val="0"/>
          <w:numId w:val="8"/>
        </w:numPr>
        <w:spacing w:after="60"/>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 xml:space="preserve">For PDCCH carrying side control information, define a new DCI format by RAN1.   </w:t>
      </w:r>
    </w:p>
    <w:p w14:paraId="237A2E0C" w14:textId="77777777" w:rsidR="00AB7926" w:rsidRPr="00AB7926" w:rsidRDefault="00AB7926" w:rsidP="00AB7926">
      <w:pPr>
        <w:pStyle w:val="ListParagraph"/>
        <w:numPr>
          <w:ilvl w:val="0"/>
          <w:numId w:val="8"/>
        </w:numPr>
        <w:spacing w:before="60" w:after="60"/>
        <w:jc w:val="both"/>
        <w:rPr>
          <w:rFonts w:ascii="Times New Roman" w:hAnsi="Times New Roman" w:cs="Times New Roman"/>
          <w:sz w:val="20"/>
          <w:szCs w:val="20"/>
          <w:lang w:val="en-GB"/>
        </w:rPr>
      </w:pPr>
      <w:r w:rsidRPr="00AB7926">
        <w:rPr>
          <w:rFonts w:ascii="Times New Roman" w:eastAsia="SimSun" w:hAnsi="Times New Roman" w:cs="Times New Roman"/>
          <w:b/>
          <w:bCs/>
          <w:sz w:val="20"/>
          <w:szCs w:val="20"/>
          <w:lang w:val="en-GB"/>
        </w:rPr>
        <w:t xml:space="preserve">For PDSCH carrying side control information, defined new MAC CE or RRC signalling (if supported) by RAN2. </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216C6DB9" w14:textId="77777777" w:rsidR="00442122" w:rsidRPr="009E0DCA" w:rsidRDefault="00442122" w:rsidP="00442122">
      <w:pPr>
        <w:pStyle w:val="BodyText"/>
        <w:numPr>
          <w:ilvl w:val="0"/>
          <w:numId w:val="4"/>
        </w:numPr>
        <w:overflowPunct w:val="0"/>
        <w:autoSpaceDE w:val="0"/>
        <w:autoSpaceDN w:val="0"/>
        <w:adjustRightInd w:val="0"/>
        <w:textAlignment w:val="baseline"/>
        <w:rPr>
          <w:rFonts w:ascii="Times New Roman" w:hAnsi="Times New Roman"/>
          <w:lang w:eastAsia="zh-CN"/>
        </w:rPr>
      </w:pPr>
      <w:bookmarkStart w:id="2" w:name="_Ref524868549"/>
      <w:bookmarkStart w:id="3" w:name="_Ref28076734"/>
      <w:bookmarkStart w:id="4" w:name="_Ref505694604"/>
      <w:bookmarkStart w:id="5" w:name="_Ref471775016"/>
      <w:bookmarkStart w:id="6" w:name="_Ref81496943"/>
      <w:bookmarkStart w:id="7" w:name="_Ref6437840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9E0DCA">
        <w:rPr>
          <w:rFonts w:ascii="Times New Roman" w:hAnsi="Times New Roman"/>
          <w:kern w:val="2"/>
          <w:lang w:eastAsia="ko-KR"/>
        </w:rPr>
        <w:t>RAN1 Chairman’s note, 3GPP TSG RAN WG1 #109 e-Meeting, May 2022.</w:t>
      </w:r>
    </w:p>
    <w:bookmarkEnd w:id="2"/>
    <w:bookmarkEnd w:id="3"/>
    <w:bookmarkEnd w:id="4"/>
    <w:bookmarkEnd w:id="5"/>
    <w:p w14:paraId="0B090F24" w14:textId="1B012D25" w:rsidR="001367A6" w:rsidRDefault="001367A6" w:rsidP="00C975CE">
      <w:pPr>
        <w:pStyle w:val="BodyText"/>
        <w:numPr>
          <w:ilvl w:val="0"/>
          <w:numId w:val="4"/>
        </w:numPr>
        <w:overflowPunct w:val="0"/>
        <w:autoSpaceDE w:val="0"/>
        <w:autoSpaceDN w:val="0"/>
        <w:adjustRightInd w:val="0"/>
        <w:textAlignment w:val="baseline"/>
        <w:rPr>
          <w:rFonts w:ascii="Times New Roman" w:hAnsi="Times New Roman"/>
          <w:kern w:val="2"/>
          <w:lang w:eastAsia="ko-KR"/>
        </w:rPr>
      </w:pPr>
      <w:r>
        <w:rPr>
          <w:lang w:val="en-US"/>
        </w:rPr>
        <w:t>TR 38.867</w:t>
      </w:r>
      <w:r w:rsidR="00CC4A3C">
        <w:rPr>
          <w:lang w:val="en-US"/>
        </w:rPr>
        <w:t xml:space="preserve"> V0.1.0</w:t>
      </w:r>
      <w:r>
        <w:rPr>
          <w:lang w:val="en-US"/>
        </w:rPr>
        <w:t>, “</w:t>
      </w:r>
      <w:r>
        <w:t>Study on NR network-controlled repeaters</w:t>
      </w:r>
      <w:r>
        <w:rPr>
          <w:lang w:val="en-US"/>
        </w:rPr>
        <w:t>”,</w:t>
      </w:r>
      <w:r w:rsidR="00CC4A3C">
        <w:rPr>
          <w:lang w:val="en-US"/>
        </w:rPr>
        <w:t xml:space="preserve"> May 2022. </w:t>
      </w:r>
    </w:p>
    <w:p w14:paraId="1958BB24" w14:textId="1EED4B2F" w:rsidR="00442122" w:rsidRPr="00C975CE" w:rsidRDefault="00442122" w:rsidP="00C975CE">
      <w:pPr>
        <w:pStyle w:val="BodyText"/>
        <w:numPr>
          <w:ilvl w:val="0"/>
          <w:numId w:val="4"/>
        </w:numPr>
        <w:overflowPunct w:val="0"/>
        <w:autoSpaceDE w:val="0"/>
        <w:autoSpaceDN w:val="0"/>
        <w:adjustRightInd w:val="0"/>
        <w:textAlignment w:val="baseline"/>
        <w:rPr>
          <w:rFonts w:ascii="Times New Roman" w:hAnsi="Times New Roman"/>
          <w:kern w:val="2"/>
          <w:lang w:eastAsia="ko-KR"/>
        </w:rPr>
      </w:pPr>
      <w:r w:rsidRPr="00C975CE">
        <w:rPr>
          <w:rFonts w:ascii="Times New Roman" w:hAnsi="Times New Roman"/>
          <w:kern w:val="2"/>
          <w:lang w:eastAsia="ko-KR"/>
        </w:rPr>
        <w:t>R1-220</w:t>
      </w:r>
      <w:r w:rsidR="00C93256">
        <w:rPr>
          <w:rFonts w:ascii="Times New Roman" w:hAnsi="Times New Roman"/>
          <w:kern w:val="2"/>
          <w:lang w:val="en-US" w:eastAsia="ko-KR"/>
        </w:rPr>
        <w:t>6597</w:t>
      </w:r>
      <w:r w:rsidRPr="00C975CE">
        <w:rPr>
          <w:rFonts w:ascii="Times New Roman" w:hAnsi="Times New Roman"/>
          <w:kern w:val="2"/>
          <w:lang w:eastAsia="ko-KR"/>
        </w:rPr>
        <w:t>, “</w:t>
      </w:r>
      <w:r w:rsidR="00C975CE" w:rsidRPr="00C975CE">
        <w:rPr>
          <w:rFonts w:ascii="Times New Roman" w:hAnsi="Times New Roman"/>
          <w:kern w:val="2"/>
          <w:lang w:eastAsia="ko-KR"/>
        </w:rPr>
        <w:t xml:space="preserve"> Discussion on Side control information to enable NR network-controlled repeater</w:t>
      </w:r>
      <w:r w:rsidRPr="00C975CE">
        <w:rPr>
          <w:rFonts w:ascii="Times New Roman" w:hAnsi="Times New Roman"/>
          <w:kern w:val="2"/>
          <w:lang w:eastAsia="ko-KR"/>
        </w:rPr>
        <w:t xml:space="preserve">”. </w:t>
      </w:r>
      <w:bookmarkEnd w:id="6"/>
      <w:bookmarkEnd w:id="7"/>
      <w:bookmarkEnd w:id="8"/>
      <w:bookmarkEnd w:id="9"/>
      <w:bookmarkEnd w:id="10"/>
      <w:bookmarkEnd w:id="11"/>
      <w:bookmarkEnd w:id="12"/>
      <w:bookmarkEnd w:id="13"/>
      <w:bookmarkEnd w:id="14"/>
      <w:bookmarkEnd w:id="15"/>
      <w:bookmarkEnd w:id="16"/>
      <w:bookmarkEnd w:id="17"/>
    </w:p>
    <w:sectPr w:rsidR="00442122" w:rsidRPr="00C975CE"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781CC" w14:textId="77777777" w:rsidR="005D5A5B" w:rsidRDefault="005D5A5B">
      <w:r>
        <w:separator/>
      </w:r>
    </w:p>
  </w:endnote>
  <w:endnote w:type="continuationSeparator" w:id="0">
    <w:p w14:paraId="29F13328" w14:textId="77777777" w:rsidR="005D5A5B" w:rsidRDefault="005D5A5B">
      <w:r>
        <w:continuationSeparator/>
      </w:r>
    </w:p>
  </w:endnote>
  <w:endnote w:type="continuationNotice" w:id="1">
    <w:p w14:paraId="466E2656" w14:textId="77777777" w:rsidR="005D5A5B" w:rsidRDefault="005D5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roman"/>
    <w:pitch w:val="default"/>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DD71A" w14:textId="77777777" w:rsidR="005D5A5B" w:rsidRDefault="005D5A5B">
      <w:r>
        <w:separator/>
      </w:r>
    </w:p>
  </w:footnote>
  <w:footnote w:type="continuationSeparator" w:id="0">
    <w:p w14:paraId="19F7863E" w14:textId="77777777" w:rsidR="005D5A5B" w:rsidRDefault="005D5A5B">
      <w:r>
        <w:continuationSeparator/>
      </w:r>
    </w:p>
  </w:footnote>
  <w:footnote w:type="continuationNotice" w:id="1">
    <w:p w14:paraId="543D488E" w14:textId="77777777" w:rsidR="005D5A5B" w:rsidRDefault="005D5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49A2BCB"/>
    <w:multiLevelType w:val="hybridMultilevel"/>
    <w:tmpl w:val="6AC0BAB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CE72C3"/>
    <w:multiLevelType w:val="hybridMultilevel"/>
    <w:tmpl w:val="70F86B34"/>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213AFC"/>
    <w:multiLevelType w:val="hybridMultilevel"/>
    <w:tmpl w:val="44CCA3E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5" w15:restartNumberingAfterBreak="0">
    <w:nsid w:val="5CC1154C"/>
    <w:multiLevelType w:val="hybridMultilevel"/>
    <w:tmpl w:val="29E0CC58"/>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CE64B4D"/>
    <w:multiLevelType w:val="hybridMultilevel"/>
    <w:tmpl w:val="36224670"/>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9"/>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7"/>
  </w:num>
  <w:num w:numId="7">
    <w:abstractNumId w:val="11"/>
  </w:num>
  <w:num w:numId="8">
    <w:abstractNumId w:val="15"/>
  </w:num>
  <w:num w:numId="9">
    <w:abstractNumId w:val="7"/>
  </w:num>
  <w:num w:numId="10">
    <w:abstractNumId w:val="3"/>
  </w:num>
  <w:num w:numId="11">
    <w:abstractNumId w:val="2"/>
  </w:num>
  <w:num w:numId="12">
    <w:abstractNumId w:val="6"/>
  </w:num>
  <w:num w:numId="13">
    <w:abstractNumId w:val="8"/>
  </w:num>
  <w:num w:numId="14">
    <w:abstractNumId w:val="1"/>
  </w:num>
  <w:num w:numId="15">
    <w:abstractNumId w:val="14"/>
  </w:num>
  <w:num w:numId="16">
    <w:abstractNumId w:val="16"/>
  </w:num>
  <w:num w:numId="17">
    <w:abstractNumId w:val="18"/>
  </w:num>
  <w:num w:numId="18">
    <w:abstractNumId w:val="12"/>
  </w:num>
  <w:num w:numId="19">
    <w:abstractNumId w:val="9"/>
  </w:num>
  <w:num w:numId="20">
    <w:abstractNumId w:val="19"/>
  </w:num>
  <w:num w:numId="2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305"/>
    <w:rsid w:val="00000404"/>
    <w:rsid w:val="000004CA"/>
    <w:rsid w:val="00000515"/>
    <w:rsid w:val="0000064C"/>
    <w:rsid w:val="00000810"/>
    <w:rsid w:val="00000825"/>
    <w:rsid w:val="00000908"/>
    <w:rsid w:val="00000973"/>
    <w:rsid w:val="00000B46"/>
    <w:rsid w:val="00000CA0"/>
    <w:rsid w:val="00000ECA"/>
    <w:rsid w:val="00000F2A"/>
    <w:rsid w:val="000011A9"/>
    <w:rsid w:val="000012ED"/>
    <w:rsid w:val="00001441"/>
    <w:rsid w:val="000018BB"/>
    <w:rsid w:val="00001AD4"/>
    <w:rsid w:val="00001F46"/>
    <w:rsid w:val="00001F84"/>
    <w:rsid w:val="00001FB1"/>
    <w:rsid w:val="00001FC3"/>
    <w:rsid w:val="00002006"/>
    <w:rsid w:val="000022AD"/>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D09"/>
    <w:rsid w:val="00005F23"/>
    <w:rsid w:val="0000605B"/>
    <w:rsid w:val="00006780"/>
    <w:rsid w:val="00006870"/>
    <w:rsid w:val="0000691C"/>
    <w:rsid w:val="00006979"/>
    <w:rsid w:val="00006C7A"/>
    <w:rsid w:val="000070C4"/>
    <w:rsid w:val="000072BD"/>
    <w:rsid w:val="00007309"/>
    <w:rsid w:val="000074A9"/>
    <w:rsid w:val="000074F2"/>
    <w:rsid w:val="0000759D"/>
    <w:rsid w:val="0000792C"/>
    <w:rsid w:val="00007A2E"/>
    <w:rsid w:val="00007AFF"/>
    <w:rsid w:val="00007CEF"/>
    <w:rsid w:val="00007F29"/>
    <w:rsid w:val="000101EF"/>
    <w:rsid w:val="0001033A"/>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A69"/>
    <w:rsid w:val="00012D90"/>
    <w:rsid w:val="0001308C"/>
    <w:rsid w:val="0001321B"/>
    <w:rsid w:val="000132D4"/>
    <w:rsid w:val="0001353B"/>
    <w:rsid w:val="00013587"/>
    <w:rsid w:val="000137FF"/>
    <w:rsid w:val="00013A6C"/>
    <w:rsid w:val="00013A6D"/>
    <w:rsid w:val="00013B63"/>
    <w:rsid w:val="00013B70"/>
    <w:rsid w:val="00014001"/>
    <w:rsid w:val="000140EF"/>
    <w:rsid w:val="00014150"/>
    <w:rsid w:val="000141F0"/>
    <w:rsid w:val="00014203"/>
    <w:rsid w:val="000145DB"/>
    <w:rsid w:val="00014663"/>
    <w:rsid w:val="000147EF"/>
    <w:rsid w:val="00014C26"/>
    <w:rsid w:val="00014F78"/>
    <w:rsid w:val="00014F81"/>
    <w:rsid w:val="00015395"/>
    <w:rsid w:val="00015549"/>
    <w:rsid w:val="000156A9"/>
    <w:rsid w:val="000157C4"/>
    <w:rsid w:val="000157EA"/>
    <w:rsid w:val="0001582A"/>
    <w:rsid w:val="00015BCB"/>
    <w:rsid w:val="00015F43"/>
    <w:rsid w:val="000162B2"/>
    <w:rsid w:val="0001641E"/>
    <w:rsid w:val="0001686C"/>
    <w:rsid w:val="00016A24"/>
    <w:rsid w:val="00016BD7"/>
    <w:rsid w:val="00016D51"/>
    <w:rsid w:val="00016DCE"/>
    <w:rsid w:val="00016F62"/>
    <w:rsid w:val="00017000"/>
    <w:rsid w:val="0001706A"/>
    <w:rsid w:val="00017171"/>
    <w:rsid w:val="0001729B"/>
    <w:rsid w:val="00017309"/>
    <w:rsid w:val="000173CF"/>
    <w:rsid w:val="00017AC6"/>
    <w:rsid w:val="00017EF4"/>
    <w:rsid w:val="00017F71"/>
    <w:rsid w:val="00017FD4"/>
    <w:rsid w:val="00020331"/>
    <w:rsid w:val="000205C1"/>
    <w:rsid w:val="000205F3"/>
    <w:rsid w:val="0002076B"/>
    <w:rsid w:val="000207F6"/>
    <w:rsid w:val="000208B8"/>
    <w:rsid w:val="00020D5E"/>
    <w:rsid w:val="00020D61"/>
    <w:rsid w:val="00020D70"/>
    <w:rsid w:val="0002130A"/>
    <w:rsid w:val="000214B0"/>
    <w:rsid w:val="000215D7"/>
    <w:rsid w:val="0002165C"/>
    <w:rsid w:val="00021A2F"/>
    <w:rsid w:val="00021C67"/>
    <w:rsid w:val="00021CDF"/>
    <w:rsid w:val="00021D15"/>
    <w:rsid w:val="00021DEC"/>
    <w:rsid w:val="00021E12"/>
    <w:rsid w:val="0002204B"/>
    <w:rsid w:val="000222F7"/>
    <w:rsid w:val="000226C4"/>
    <w:rsid w:val="000228C4"/>
    <w:rsid w:val="000229E4"/>
    <w:rsid w:val="00022DD0"/>
    <w:rsid w:val="00022F98"/>
    <w:rsid w:val="00023435"/>
    <w:rsid w:val="000234AF"/>
    <w:rsid w:val="00023547"/>
    <w:rsid w:val="00023A25"/>
    <w:rsid w:val="00023AA9"/>
    <w:rsid w:val="00023C29"/>
    <w:rsid w:val="00023CA4"/>
    <w:rsid w:val="00023FCD"/>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D09"/>
    <w:rsid w:val="00030ED5"/>
    <w:rsid w:val="00030F74"/>
    <w:rsid w:val="00031012"/>
    <w:rsid w:val="00031242"/>
    <w:rsid w:val="0003125B"/>
    <w:rsid w:val="000316C5"/>
    <w:rsid w:val="00031D42"/>
    <w:rsid w:val="00031E61"/>
    <w:rsid w:val="00031EDD"/>
    <w:rsid w:val="00031FF3"/>
    <w:rsid w:val="00032164"/>
    <w:rsid w:val="0003216D"/>
    <w:rsid w:val="000321DC"/>
    <w:rsid w:val="00032416"/>
    <w:rsid w:val="0003248D"/>
    <w:rsid w:val="000326D3"/>
    <w:rsid w:val="000327DF"/>
    <w:rsid w:val="000329B0"/>
    <w:rsid w:val="00032A64"/>
    <w:rsid w:val="00032F7D"/>
    <w:rsid w:val="00032F9E"/>
    <w:rsid w:val="000331E3"/>
    <w:rsid w:val="0003320C"/>
    <w:rsid w:val="000334D2"/>
    <w:rsid w:val="00033834"/>
    <w:rsid w:val="00033A55"/>
    <w:rsid w:val="00033AE8"/>
    <w:rsid w:val="00033C1B"/>
    <w:rsid w:val="00033D24"/>
    <w:rsid w:val="00033E5C"/>
    <w:rsid w:val="000340D1"/>
    <w:rsid w:val="0003421C"/>
    <w:rsid w:val="00034416"/>
    <w:rsid w:val="00034483"/>
    <w:rsid w:val="000349B7"/>
    <w:rsid w:val="00034D17"/>
    <w:rsid w:val="00034DC2"/>
    <w:rsid w:val="00034E53"/>
    <w:rsid w:val="00034EE3"/>
    <w:rsid w:val="00034EEC"/>
    <w:rsid w:val="00035056"/>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002"/>
    <w:rsid w:val="0004004D"/>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3AF"/>
    <w:rsid w:val="000434D1"/>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2D"/>
    <w:rsid w:val="0004557F"/>
    <w:rsid w:val="00045836"/>
    <w:rsid w:val="00045B10"/>
    <w:rsid w:val="00045E69"/>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958"/>
    <w:rsid w:val="00047A6F"/>
    <w:rsid w:val="00047A82"/>
    <w:rsid w:val="00047DE0"/>
    <w:rsid w:val="000500E8"/>
    <w:rsid w:val="00050100"/>
    <w:rsid w:val="00050152"/>
    <w:rsid w:val="000501AD"/>
    <w:rsid w:val="0005055B"/>
    <w:rsid w:val="000505E0"/>
    <w:rsid w:val="0005094F"/>
    <w:rsid w:val="00050A18"/>
    <w:rsid w:val="00050FDA"/>
    <w:rsid w:val="0005100F"/>
    <w:rsid w:val="0005108D"/>
    <w:rsid w:val="00051135"/>
    <w:rsid w:val="00051217"/>
    <w:rsid w:val="0005136B"/>
    <w:rsid w:val="00051586"/>
    <w:rsid w:val="00051770"/>
    <w:rsid w:val="00051A2E"/>
    <w:rsid w:val="00051AE1"/>
    <w:rsid w:val="00051C93"/>
    <w:rsid w:val="00051F55"/>
    <w:rsid w:val="0005201C"/>
    <w:rsid w:val="0005289C"/>
    <w:rsid w:val="0005290B"/>
    <w:rsid w:val="0005291A"/>
    <w:rsid w:val="00052A87"/>
    <w:rsid w:val="00052AE3"/>
    <w:rsid w:val="00052C5D"/>
    <w:rsid w:val="00052D4E"/>
    <w:rsid w:val="00052DD8"/>
    <w:rsid w:val="00052E65"/>
    <w:rsid w:val="00052F00"/>
    <w:rsid w:val="000531A8"/>
    <w:rsid w:val="000532B6"/>
    <w:rsid w:val="00053849"/>
    <w:rsid w:val="00053965"/>
    <w:rsid w:val="000539B4"/>
    <w:rsid w:val="00053A0B"/>
    <w:rsid w:val="00053A47"/>
    <w:rsid w:val="00053FCC"/>
    <w:rsid w:val="000543AA"/>
    <w:rsid w:val="0005456E"/>
    <w:rsid w:val="00054634"/>
    <w:rsid w:val="0005468A"/>
    <w:rsid w:val="000546EB"/>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51C"/>
    <w:rsid w:val="0005684B"/>
    <w:rsid w:val="000568FD"/>
    <w:rsid w:val="000572A7"/>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E7"/>
    <w:rsid w:val="0006004B"/>
    <w:rsid w:val="00060185"/>
    <w:rsid w:val="000602FA"/>
    <w:rsid w:val="0006036D"/>
    <w:rsid w:val="00060586"/>
    <w:rsid w:val="00060A88"/>
    <w:rsid w:val="00060B35"/>
    <w:rsid w:val="00060F18"/>
    <w:rsid w:val="00060F6C"/>
    <w:rsid w:val="00060FDB"/>
    <w:rsid w:val="00061011"/>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578"/>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589"/>
    <w:rsid w:val="000658C9"/>
    <w:rsid w:val="00065D64"/>
    <w:rsid w:val="00065F8A"/>
    <w:rsid w:val="00066346"/>
    <w:rsid w:val="00066397"/>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67FFA"/>
    <w:rsid w:val="00070378"/>
    <w:rsid w:val="00070409"/>
    <w:rsid w:val="0007043B"/>
    <w:rsid w:val="00070522"/>
    <w:rsid w:val="0007055F"/>
    <w:rsid w:val="00070FC5"/>
    <w:rsid w:val="00070FD0"/>
    <w:rsid w:val="0007118F"/>
    <w:rsid w:val="00071204"/>
    <w:rsid w:val="000713C1"/>
    <w:rsid w:val="000713DE"/>
    <w:rsid w:val="00071583"/>
    <w:rsid w:val="000716FB"/>
    <w:rsid w:val="000718D9"/>
    <w:rsid w:val="00071910"/>
    <w:rsid w:val="00071C3F"/>
    <w:rsid w:val="00071CB9"/>
    <w:rsid w:val="00071E9B"/>
    <w:rsid w:val="00072125"/>
    <w:rsid w:val="00072519"/>
    <w:rsid w:val="00072540"/>
    <w:rsid w:val="000725AD"/>
    <w:rsid w:val="00072AB4"/>
    <w:rsid w:val="00072B16"/>
    <w:rsid w:val="00072D4E"/>
    <w:rsid w:val="00072E75"/>
    <w:rsid w:val="00072EFA"/>
    <w:rsid w:val="00073097"/>
    <w:rsid w:val="00073210"/>
    <w:rsid w:val="0007364E"/>
    <w:rsid w:val="00073785"/>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FD2"/>
    <w:rsid w:val="00077534"/>
    <w:rsid w:val="00077579"/>
    <w:rsid w:val="00077B3E"/>
    <w:rsid w:val="00080477"/>
    <w:rsid w:val="000805B2"/>
    <w:rsid w:val="00080769"/>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8E5"/>
    <w:rsid w:val="00082A42"/>
    <w:rsid w:val="00082A49"/>
    <w:rsid w:val="00082E14"/>
    <w:rsid w:val="00083205"/>
    <w:rsid w:val="00083322"/>
    <w:rsid w:val="000834B2"/>
    <w:rsid w:val="00083788"/>
    <w:rsid w:val="0008392D"/>
    <w:rsid w:val="00083ABF"/>
    <w:rsid w:val="000841F2"/>
    <w:rsid w:val="00084255"/>
    <w:rsid w:val="000842E8"/>
    <w:rsid w:val="000844CD"/>
    <w:rsid w:val="000844E2"/>
    <w:rsid w:val="000845CA"/>
    <w:rsid w:val="000847D7"/>
    <w:rsid w:val="00084A27"/>
    <w:rsid w:val="00084D2E"/>
    <w:rsid w:val="00085239"/>
    <w:rsid w:val="000852AD"/>
    <w:rsid w:val="00085860"/>
    <w:rsid w:val="00085892"/>
    <w:rsid w:val="00085A20"/>
    <w:rsid w:val="00085C0E"/>
    <w:rsid w:val="00085E75"/>
    <w:rsid w:val="000862BA"/>
    <w:rsid w:val="00086B50"/>
    <w:rsid w:val="00086C4D"/>
    <w:rsid w:val="00086CF2"/>
    <w:rsid w:val="00086D50"/>
    <w:rsid w:val="0008731C"/>
    <w:rsid w:val="0008760B"/>
    <w:rsid w:val="00087881"/>
    <w:rsid w:val="00087A2E"/>
    <w:rsid w:val="00087BAB"/>
    <w:rsid w:val="00087BBB"/>
    <w:rsid w:val="00087CD9"/>
    <w:rsid w:val="00087DBB"/>
    <w:rsid w:val="00087E29"/>
    <w:rsid w:val="00087F91"/>
    <w:rsid w:val="00090573"/>
    <w:rsid w:val="00090586"/>
    <w:rsid w:val="00090593"/>
    <w:rsid w:val="000906E3"/>
    <w:rsid w:val="0009086C"/>
    <w:rsid w:val="00091606"/>
    <w:rsid w:val="000916CC"/>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2DC5"/>
    <w:rsid w:val="00093076"/>
    <w:rsid w:val="00093097"/>
    <w:rsid w:val="0009318C"/>
    <w:rsid w:val="000931C3"/>
    <w:rsid w:val="000932E7"/>
    <w:rsid w:val="000937FA"/>
    <w:rsid w:val="0009399E"/>
    <w:rsid w:val="0009437A"/>
    <w:rsid w:val="000944A3"/>
    <w:rsid w:val="000945FC"/>
    <w:rsid w:val="000947B7"/>
    <w:rsid w:val="0009486D"/>
    <w:rsid w:val="000949A9"/>
    <w:rsid w:val="00094AF2"/>
    <w:rsid w:val="000951BF"/>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C4"/>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076"/>
    <w:rsid w:val="000A21D9"/>
    <w:rsid w:val="000A21FD"/>
    <w:rsid w:val="000A22DC"/>
    <w:rsid w:val="000A23B7"/>
    <w:rsid w:val="000A2A09"/>
    <w:rsid w:val="000A2C15"/>
    <w:rsid w:val="000A2CC9"/>
    <w:rsid w:val="000A2CF9"/>
    <w:rsid w:val="000A2D70"/>
    <w:rsid w:val="000A2F43"/>
    <w:rsid w:val="000A2F5E"/>
    <w:rsid w:val="000A33FC"/>
    <w:rsid w:val="000A33FE"/>
    <w:rsid w:val="000A3685"/>
    <w:rsid w:val="000A36CA"/>
    <w:rsid w:val="000A3A3A"/>
    <w:rsid w:val="000A3ACB"/>
    <w:rsid w:val="000A4065"/>
    <w:rsid w:val="000A439E"/>
    <w:rsid w:val="000A4492"/>
    <w:rsid w:val="000A4649"/>
    <w:rsid w:val="000A464B"/>
    <w:rsid w:val="000A49DE"/>
    <w:rsid w:val="000A4B74"/>
    <w:rsid w:val="000A4D0A"/>
    <w:rsid w:val="000A4D63"/>
    <w:rsid w:val="000A4E44"/>
    <w:rsid w:val="000A5018"/>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3B5"/>
    <w:rsid w:val="000B1429"/>
    <w:rsid w:val="000B1491"/>
    <w:rsid w:val="000B14C3"/>
    <w:rsid w:val="000B16A2"/>
    <w:rsid w:val="000B17A1"/>
    <w:rsid w:val="000B1A5E"/>
    <w:rsid w:val="000B1CD3"/>
    <w:rsid w:val="000B228C"/>
    <w:rsid w:val="000B234B"/>
    <w:rsid w:val="000B256B"/>
    <w:rsid w:val="000B2883"/>
    <w:rsid w:val="000B2B2B"/>
    <w:rsid w:val="000B2BC0"/>
    <w:rsid w:val="000B2E38"/>
    <w:rsid w:val="000B32CA"/>
    <w:rsid w:val="000B32D4"/>
    <w:rsid w:val="000B3489"/>
    <w:rsid w:val="000B36FF"/>
    <w:rsid w:val="000B3707"/>
    <w:rsid w:val="000B38DA"/>
    <w:rsid w:val="000B3D0B"/>
    <w:rsid w:val="000B3D53"/>
    <w:rsid w:val="000B3F37"/>
    <w:rsid w:val="000B40B9"/>
    <w:rsid w:val="000B40CA"/>
    <w:rsid w:val="000B41F6"/>
    <w:rsid w:val="000B422A"/>
    <w:rsid w:val="000B4445"/>
    <w:rsid w:val="000B44A3"/>
    <w:rsid w:val="000B45EE"/>
    <w:rsid w:val="000B479A"/>
    <w:rsid w:val="000B49D7"/>
    <w:rsid w:val="000B4B13"/>
    <w:rsid w:val="000B4D97"/>
    <w:rsid w:val="000B4E43"/>
    <w:rsid w:val="000B520D"/>
    <w:rsid w:val="000B52A9"/>
    <w:rsid w:val="000B53AF"/>
    <w:rsid w:val="000B546F"/>
    <w:rsid w:val="000B5EAC"/>
    <w:rsid w:val="000B60B9"/>
    <w:rsid w:val="000B65BE"/>
    <w:rsid w:val="000B69C9"/>
    <w:rsid w:val="000B6A44"/>
    <w:rsid w:val="000B6BDF"/>
    <w:rsid w:val="000B6D03"/>
    <w:rsid w:val="000B71B6"/>
    <w:rsid w:val="000B723E"/>
    <w:rsid w:val="000B7387"/>
    <w:rsid w:val="000B75DF"/>
    <w:rsid w:val="000B769F"/>
    <w:rsid w:val="000B76BB"/>
    <w:rsid w:val="000B78AF"/>
    <w:rsid w:val="000B7C2D"/>
    <w:rsid w:val="000B7D5E"/>
    <w:rsid w:val="000B7EED"/>
    <w:rsid w:val="000C0680"/>
    <w:rsid w:val="000C09A5"/>
    <w:rsid w:val="000C0AAB"/>
    <w:rsid w:val="000C0DBB"/>
    <w:rsid w:val="000C0E39"/>
    <w:rsid w:val="000C133A"/>
    <w:rsid w:val="000C134E"/>
    <w:rsid w:val="000C1B80"/>
    <w:rsid w:val="000C1D63"/>
    <w:rsid w:val="000C1DBD"/>
    <w:rsid w:val="000C1F69"/>
    <w:rsid w:val="000C2483"/>
    <w:rsid w:val="000C261A"/>
    <w:rsid w:val="000C27A0"/>
    <w:rsid w:val="000C2A8D"/>
    <w:rsid w:val="000C2C53"/>
    <w:rsid w:val="000C2D31"/>
    <w:rsid w:val="000C2DE1"/>
    <w:rsid w:val="000C2E32"/>
    <w:rsid w:val="000C2E47"/>
    <w:rsid w:val="000C3105"/>
    <w:rsid w:val="000C335D"/>
    <w:rsid w:val="000C33D0"/>
    <w:rsid w:val="000C33E4"/>
    <w:rsid w:val="000C361B"/>
    <w:rsid w:val="000C361E"/>
    <w:rsid w:val="000C393F"/>
    <w:rsid w:val="000C3987"/>
    <w:rsid w:val="000C3C64"/>
    <w:rsid w:val="000C3F16"/>
    <w:rsid w:val="000C408A"/>
    <w:rsid w:val="000C4367"/>
    <w:rsid w:val="000C43C8"/>
    <w:rsid w:val="000C45F7"/>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DAF"/>
    <w:rsid w:val="000C5E7D"/>
    <w:rsid w:val="000C6672"/>
    <w:rsid w:val="000C66CD"/>
    <w:rsid w:val="000C673C"/>
    <w:rsid w:val="000C6766"/>
    <w:rsid w:val="000C69F8"/>
    <w:rsid w:val="000C6E80"/>
    <w:rsid w:val="000C70C9"/>
    <w:rsid w:val="000C70CE"/>
    <w:rsid w:val="000C71D9"/>
    <w:rsid w:val="000C73A3"/>
    <w:rsid w:val="000C7654"/>
    <w:rsid w:val="000C7A2A"/>
    <w:rsid w:val="000C7A84"/>
    <w:rsid w:val="000C7C3E"/>
    <w:rsid w:val="000C7F3D"/>
    <w:rsid w:val="000C7FD7"/>
    <w:rsid w:val="000D037E"/>
    <w:rsid w:val="000D0400"/>
    <w:rsid w:val="000D04F1"/>
    <w:rsid w:val="000D079A"/>
    <w:rsid w:val="000D07AA"/>
    <w:rsid w:val="000D0923"/>
    <w:rsid w:val="000D0A0F"/>
    <w:rsid w:val="000D0AB8"/>
    <w:rsid w:val="000D0BCC"/>
    <w:rsid w:val="000D0DCD"/>
    <w:rsid w:val="000D0EEE"/>
    <w:rsid w:val="000D0F44"/>
    <w:rsid w:val="000D0F9A"/>
    <w:rsid w:val="000D1063"/>
    <w:rsid w:val="000D117E"/>
    <w:rsid w:val="000D11D7"/>
    <w:rsid w:val="000D148D"/>
    <w:rsid w:val="000D14EB"/>
    <w:rsid w:val="000D1610"/>
    <w:rsid w:val="000D1634"/>
    <w:rsid w:val="000D1737"/>
    <w:rsid w:val="000D174E"/>
    <w:rsid w:val="000D17D3"/>
    <w:rsid w:val="000D17FE"/>
    <w:rsid w:val="000D1897"/>
    <w:rsid w:val="000D192B"/>
    <w:rsid w:val="000D1AC1"/>
    <w:rsid w:val="000D1E5D"/>
    <w:rsid w:val="000D1F44"/>
    <w:rsid w:val="000D204E"/>
    <w:rsid w:val="000D206C"/>
    <w:rsid w:val="000D23B1"/>
    <w:rsid w:val="000D23C1"/>
    <w:rsid w:val="000D25CB"/>
    <w:rsid w:val="000D29A0"/>
    <w:rsid w:val="000D2AE0"/>
    <w:rsid w:val="000D2B74"/>
    <w:rsid w:val="000D2D04"/>
    <w:rsid w:val="000D2D11"/>
    <w:rsid w:val="000D2EA5"/>
    <w:rsid w:val="000D2F48"/>
    <w:rsid w:val="000D2F92"/>
    <w:rsid w:val="000D301C"/>
    <w:rsid w:val="000D3342"/>
    <w:rsid w:val="000D33C4"/>
    <w:rsid w:val="000D3417"/>
    <w:rsid w:val="000D35D4"/>
    <w:rsid w:val="000D362A"/>
    <w:rsid w:val="000D37FA"/>
    <w:rsid w:val="000D3A1D"/>
    <w:rsid w:val="000D3A6C"/>
    <w:rsid w:val="000D3AB8"/>
    <w:rsid w:val="000D3B9C"/>
    <w:rsid w:val="000D41C6"/>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8C"/>
    <w:rsid w:val="000D5E4D"/>
    <w:rsid w:val="000D6100"/>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2E81"/>
    <w:rsid w:val="000E3075"/>
    <w:rsid w:val="000E3358"/>
    <w:rsid w:val="000E33FC"/>
    <w:rsid w:val="000E34EE"/>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0C3"/>
    <w:rsid w:val="000E621A"/>
    <w:rsid w:val="000E65A7"/>
    <w:rsid w:val="000E6635"/>
    <w:rsid w:val="000E6AA6"/>
    <w:rsid w:val="000E6ECD"/>
    <w:rsid w:val="000E6F31"/>
    <w:rsid w:val="000E6F62"/>
    <w:rsid w:val="000E6F7E"/>
    <w:rsid w:val="000E7535"/>
    <w:rsid w:val="000E7673"/>
    <w:rsid w:val="000E7839"/>
    <w:rsid w:val="000E783F"/>
    <w:rsid w:val="000E793C"/>
    <w:rsid w:val="000E7D6B"/>
    <w:rsid w:val="000E7F51"/>
    <w:rsid w:val="000E7FAC"/>
    <w:rsid w:val="000E7FEE"/>
    <w:rsid w:val="000F00D8"/>
    <w:rsid w:val="000F02B4"/>
    <w:rsid w:val="000F049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16"/>
    <w:rsid w:val="000F3475"/>
    <w:rsid w:val="000F34C7"/>
    <w:rsid w:val="000F363A"/>
    <w:rsid w:val="000F3B40"/>
    <w:rsid w:val="000F3FFF"/>
    <w:rsid w:val="000F428E"/>
    <w:rsid w:val="000F42EA"/>
    <w:rsid w:val="000F4832"/>
    <w:rsid w:val="000F4B72"/>
    <w:rsid w:val="000F4CAF"/>
    <w:rsid w:val="000F4D36"/>
    <w:rsid w:val="000F4F44"/>
    <w:rsid w:val="000F53CB"/>
    <w:rsid w:val="000F57A9"/>
    <w:rsid w:val="000F594D"/>
    <w:rsid w:val="000F6147"/>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F7"/>
    <w:rsid w:val="00102147"/>
    <w:rsid w:val="001022C5"/>
    <w:rsid w:val="00102557"/>
    <w:rsid w:val="00102C29"/>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3C"/>
    <w:rsid w:val="00105DB1"/>
    <w:rsid w:val="00105DE0"/>
    <w:rsid w:val="00105EAF"/>
    <w:rsid w:val="00106317"/>
    <w:rsid w:val="0010660E"/>
    <w:rsid w:val="0010672A"/>
    <w:rsid w:val="001067A8"/>
    <w:rsid w:val="00106876"/>
    <w:rsid w:val="001069BA"/>
    <w:rsid w:val="00106A95"/>
    <w:rsid w:val="00106AAD"/>
    <w:rsid w:val="00106CC3"/>
    <w:rsid w:val="00106CE0"/>
    <w:rsid w:val="00106E7E"/>
    <w:rsid w:val="00106EC9"/>
    <w:rsid w:val="001074C1"/>
    <w:rsid w:val="001074D1"/>
    <w:rsid w:val="0010762C"/>
    <w:rsid w:val="00107636"/>
    <w:rsid w:val="0010791F"/>
    <w:rsid w:val="00107985"/>
    <w:rsid w:val="00107A16"/>
    <w:rsid w:val="00107CA3"/>
    <w:rsid w:val="00107CC7"/>
    <w:rsid w:val="00110056"/>
    <w:rsid w:val="00110563"/>
    <w:rsid w:val="00110B6C"/>
    <w:rsid w:val="00110BC2"/>
    <w:rsid w:val="00110C1F"/>
    <w:rsid w:val="00110F68"/>
    <w:rsid w:val="00110FD8"/>
    <w:rsid w:val="001115C0"/>
    <w:rsid w:val="001115F4"/>
    <w:rsid w:val="00111817"/>
    <w:rsid w:val="001118AA"/>
    <w:rsid w:val="00111AD9"/>
    <w:rsid w:val="00111B76"/>
    <w:rsid w:val="00111CAB"/>
    <w:rsid w:val="00111D5C"/>
    <w:rsid w:val="00111DC7"/>
    <w:rsid w:val="00111F1A"/>
    <w:rsid w:val="00112315"/>
    <w:rsid w:val="001124B2"/>
    <w:rsid w:val="001124C3"/>
    <w:rsid w:val="00112A47"/>
    <w:rsid w:val="00112A64"/>
    <w:rsid w:val="00112ABF"/>
    <w:rsid w:val="00112ADD"/>
    <w:rsid w:val="00112B8F"/>
    <w:rsid w:val="00112D41"/>
    <w:rsid w:val="00112F02"/>
    <w:rsid w:val="0011343C"/>
    <w:rsid w:val="001134DA"/>
    <w:rsid w:val="00113517"/>
    <w:rsid w:val="0011372B"/>
    <w:rsid w:val="00113D8F"/>
    <w:rsid w:val="0011405A"/>
    <w:rsid w:val="001140FA"/>
    <w:rsid w:val="001141CF"/>
    <w:rsid w:val="00114379"/>
    <w:rsid w:val="001144AA"/>
    <w:rsid w:val="001146A3"/>
    <w:rsid w:val="001146C6"/>
    <w:rsid w:val="00114796"/>
    <w:rsid w:val="001147B8"/>
    <w:rsid w:val="00114887"/>
    <w:rsid w:val="00114949"/>
    <w:rsid w:val="0011499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6F91"/>
    <w:rsid w:val="001171DF"/>
    <w:rsid w:val="001171EA"/>
    <w:rsid w:val="00117957"/>
    <w:rsid w:val="00117AA7"/>
    <w:rsid w:val="00117B90"/>
    <w:rsid w:val="00117F5C"/>
    <w:rsid w:val="001200BF"/>
    <w:rsid w:val="001203DB"/>
    <w:rsid w:val="00120579"/>
    <w:rsid w:val="0012065B"/>
    <w:rsid w:val="0012079F"/>
    <w:rsid w:val="001207F3"/>
    <w:rsid w:val="00120BAB"/>
    <w:rsid w:val="00120D90"/>
    <w:rsid w:val="00120FF0"/>
    <w:rsid w:val="001211DD"/>
    <w:rsid w:val="00121897"/>
    <w:rsid w:val="00121CE9"/>
    <w:rsid w:val="00121E4C"/>
    <w:rsid w:val="00121F5D"/>
    <w:rsid w:val="00122015"/>
    <w:rsid w:val="0012209E"/>
    <w:rsid w:val="00122215"/>
    <w:rsid w:val="001223B5"/>
    <w:rsid w:val="00122581"/>
    <w:rsid w:val="001226D3"/>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AE7"/>
    <w:rsid w:val="00123B8D"/>
    <w:rsid w:val="00123C3C"/>
    <w:rsid w:val="00123C45"/>
    <w:rsid w:val="00123DED"/>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DAC"/>
    <w:rsid w:val="00125E15"/>
    <w:rsid w:val="00126A49"/>
    <w:rsid w:val="0012723C"/>
    <w:rsid w:val="001272AA"/>
    <w:rsid w:val="001272B8"/>
    <w:rsid w:val="001272EB"/>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0BF"/>
    <w:rsid w:val="001314E9"/>
    <w:rsid w:val="00131683"/>
    <w:rsid w:val="00131690"/>
    <w:rsid w:val="00131AC6"/>
    <w:rsid w:val="00131CCA"/>
    <w:rsid w:val="00131F48"/>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46E"/>
    <w:rsid w:val="001345D5"/>
    <w:rsid w:val="00134686"/>
    <w:rsid w:val="00134E73"/>
    <w:rsid w:val="00135015"/>
    <w:rsid w:val="00135095"/>
    <w:rsid w:val="001352A6"/>
    <w:rsid w:val="001352C5"/>
    <w:rsid w:val="0013581C"/>
    <w:rsid w:val="00135829"/>
    <w:rsid w:val="001358A7"/>
    <w:rsid w:val="001358F4"/>
    <w:rsid w:val="00135AFE"/>
    <w:rsid w:val="00135B91"/>
    <w:rsid w:val="00135BD5"/>
    <w:rsid w:val="0013612A"/>
    <w:rsid w:val="00136177"/>
    <w:rsid w:val="0013639B"/>
    <w:rsid w:val="00136555"/>
    <w:rsid w:val="001367A6"/>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37F38"/>
    <w:rsid w:val="00140118"/>
    <w:rsid w:val="001402DA"/>
    <w:rsid w:val="00140583"/>
    <w:rsid w:val="00140608"/>
    <w:rsid w:val="0014073C"/>
    <w:rsid w:val="00140762"/>
    <w:rsid w:val="00140782"/>
    <w:rsid w:val="00140C78"/>
    <w:rsid w:val="00140E5E"/>
    <w:rsid w:val="001410F1"/>
    <w:rsid w:val="00141151"/>
    <w:rsid w:val="00141164"/>
    <w:rsid w:val="001411F6"/>
    <w:rsid w:val="001412EB"/>
    <w:rsid w:val="001418FE"/>
    <w:rsid w:val="00141A6F"/>
    <w:rsid w:val="00141B20"/>
    <w:rsid w:val="00141BB7"/>
    <w:rsid w:val="00141E46"/>
    <w:rsid w:val="0014201F"/>
    <w:rsid w:val="0014206B"/>
    <w:rsid w:val="00142093"/>
    <w:rsid w:val="001425C2"/>
    <w:rsid w:val="00142752"/>
    <w:rsid w:val="00142827"/>
    <w:rsid w:val="00142B8B"/>
    <w:rsid w:val="00142E42"/>
    <w:rsid w:val="00142E95"/>
    <w:rsid w:val="001431CE"/>
    <w:rsid w:val="001433C9"/>
    <w:rsid w:val="001435F2"/>
    <w:rsid w:val="00143700"/>
    <w:rsid w:val="0014371C"/>
    <w:rsid w:val="0014393F"/>
    <w:rsid w:val="00143AF7"/>
    <w:rsid w:val="00143B6A"/>
    <w:rsid w:val="00143E78"/>
    <w:rsid w:val="00143FFE"/>
    <w:rsid w:val="0014448F"/>
    <w:rsid w:val="001445E8"/>
    <w:rsid w:val="00144717"/>
    <w:rsid w:val="0014471E"/>
    <w:rsid w:val="0014491B"/>
    <w:rsid w:val="00144B3F"/>
    <w:rsid w:val="00144BAC"/>
    <w:rsid w:val="00144CED"/>
    <w:rsid w:val="00144E04"/>
    <w:rsid w:val="001454C4"/>
    <w:rsid w:val="00145545"/>
    <w:rsid w:val="00145A28"/>
    <w:rsid w:val="00145E0F"/>
    <w:rsid w:val="00145E66"/>
    <w:rsid w:val="00145EB0"/>
    <w:rsid w:val="001460C1"/>
    <w:rsid w:val="00146129"/>
    <w:rsid w:val="0014624C"/>
    <w:rsid w:val="0014647F"/>
    <w:rsid w:val="0014652F"/>
    <w:rsid w:val="001465AB"/>
    <w:rsid w:val="001469BF"/>
    <w:rsid w:val="00146AE8"/>
    <w:rsid w:val="00146BC8"/>
    <w:rsid w:val="0014706A"/>
    <w:rsid w:val="001476DE"/>
    <w:rsid w:val="001478B0"/>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50"/>
    <w:rsid w:val="00151096"/>
    <w:rsid w:val="001510B6"/>
    <w:rsid w:val="001510BE"/>
    <w:rsid w:val="001510ED"/>
    <w:rsid w:val="00151351"/>
    <w:rsid w:val="00151379"/>
    <w:rsid w:val="001514D3"/>
    <w:rsid w:val="00151805"/>
    <w:rsid w:val="001518AA"/>
    <w:rsid w:val="001519B9"/>
    <w:rsid w:val="001519F8"/>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CBE"/>
    <w:rsid w:val="00153EEF"/>
    <w:rsid w:val="00153F29"/>
    <w:rsid w:val="001542EF"/>
    <w:rsid w:val="00154464"/>
    <w:rsid w:val="001544A9"/>
    <w:rsid w:val="001544AB"/>
    <w:rsid w:val="0015466E"/>
    <w:rsid w:val="001548BD"/>
    <w:rsid w:val="00154B50"/>
    <w:rsid w:val="00154BC4"/>
    <w:rsid w:val="00154E4C"/>
    <w:rsid w:val="00154F8C"/>
    <w:rsid w:val="00155219"/>
    <w:rsid w:val="00155692"/>
    <w:rsid w:val="00155698"/>
    <w:rsid w:val="00155917"/>
    <w:rsid w:val="00155A10"/>
    <w:rsid w:val="00155F7A"/>
    <w:rsid w:val="001560BA"/>
    <w:rsid w:val="00156260"/>
    <w:rsid w:val="001564BF"/>
    <w:rsid w:val="0015650F"/>
    <w:rsid w:val="001565E1"/>
    <w:rsid w:val="0015674F"/>
    <w:rsid w:val="00156B74"/>
    <w:rsid w:val="00156F9F"/>
    <w:rsid w:val="001570F7"/>
    <w:rsid w:val="0015725F"/>
    <w:rsid w:val="00157315"/>
    <w:rsid w:val="001573CB"/>
    <w:rsid w:val="001576D1"/>
    <w:rsid w:val="0015792C"/>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E4"/>
    <w:rsid w:val="001632D2"/>
    <w:rsid w:val="00163345"/>
    <w:rsid w:val="00163462"/>
    <w:rsid w:val="00163542"/>
    <w:rsid w:val="00163587"/>
    <w:rsid w:val="00163770"/>
    <w:rsid w:val="001639BC"/>
    <w:rsid w:val="00163AFC"/>
    <w:rsid w:val="00163C1C"/>
    <w:rsid w:val="00163D81"/>
    <w:rsid w:val="00163F71"/>
    <w:rsid w:val="001645F4"/>
    <w:rsid w:val="00164622"/>
    <w:rsid w:val="00164646"/>
    <w:rsid w:val="001647FA"/>
    <w:rsid w:val="001649D4"/>
    <w:rsid w:val="00164BD0"/>
    <w:rsid w:val="00164E14"/>
    <w:rsid w:val="00164E73"/>
    <w:rsid w:val="00165001"/>
    <w:rsid w:val="00165137"/>
    <w:rsid w:val="0016513E"/>
    <w:rsid w:val="00165532"/>
    <w:rsid w:val="0016557B"/>
    <w:rsid w:val="00165668"/>
    <w:rsid w:val="00165C5C"/>
    <w:rsid w:val="0016634F"/>
    <w:rsid w:val="00166377"/>
    <w:rsid w:val="001668EE"/>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03D"/>
    <w:rsid w:val="0017226B"/>
    <w:rsid w:val="001722FC"/>
    <w:rsid w:val="0017231D"/>
    <w:rsid w:val="00172541"/>
    <w:rsid w:val="001725C2"/>
    <w:rsid w:val="00172605"/>
    <w:rsid w:val="00172637"/>
    <w:rsid w:val="00172818"/>
    <w:rsid w:val="00172903"/>
    <w:rsid w:val="001729E1"/>
    <w:rsid w:val="00172B61"/>
    <w:rsid w:val="00172C20"/>
    <w:rsid w:val="00172CCD"/>
    <w:rsid w:val="00172DA1"/>
    <w:rsid w:val="00172E20"/>
    <w:rsid w:val="00172F75"/>
    <w:rsid w:val="00172FB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6D2"/>
    <w:rsid w:val="0017691B"/>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43"/>
    <w:rsid w:val="001821E9"/>
    <w:rsid w:val="001824B9"/>
    <w:rsid w:val="00182608"/>
    <w:rsid w:val="00182A2A"/>
    <w:rsid w:val="00182A77"/>
    <w:rsid w:val="00182B5E"/>
    <w:rsid w:val="00182C9D"/>
    <w:rsid w:val="00182E75"/>
    <w:rsid w:val="001832D2"/>
    <w:rsid w:val="001833A3"/>
    <w:rsid w:val="001833E7"/>
    <w:rsid w:val="001836DF"/>
    <w:rsid w:val="00183878"/>
    <w:rsid w:val="00183BFC"/>
    <w:rsid w:val="00183CC6"/>
    <w:rsid w:val="00183D8A"/>
    <w:rsid w:val="00183E8B"/>
    <w:rsid w:val="00183EDE"/>
    <w:rsid w:val="00183F11"/>
    <w:rsid w:val="00184043"/>
    <w:rsid w:val="001840D6"/>
    <w:rsid w:val="001840F5"/>
    <w:rsid w:val="00184158"/>
    <w:rsid w:val="00184304"/>
    <w:rsid w:val="00184681"/>
    <w:rsid w:val="00184792"/>
    <w:rsid w:val="00184AFD"/>
    <w:rsid w:val="00184DAB"/>
    <w:rsid w:val="00184F51"/>
    <w:rsid w:val="00185068"/>
    <w:rsid w:val="00185257"/>
    <w:rsid w:val="0018567A"/>
    <w:rsid w:val="00185898"/>
    <w:rsid w:val="00185A0F"/>
    <w:rsid w:val="00185AAB"/>
    <w:rsid w:val="00185C29"/>
    <w:rsid w:val="00185E59"/>
    <w:rsid w:val="00185F10"/>
    <w:rsid w:val="0018633D"/>
    <w:rsid w:val="00186395"/>
    <w:rsid w:val="001864C2"/>
    <w:rsid w:val="00186864"/>
    <w:rsid w:val="00186AAC"/>
    <w:rsid w:val="00186B4D"/>
    <w:rsid w:val="00186B75"/>
    <w:rsid w:val="00186FD6"/>
    <w:rsid w:val="00187290"/>
    <w:rsid w:val="001872A2"/>
    <w:rsid w:val="0018748A"/>
    <w:rsid w:val="0018767B"/>
    <w:rsid w:val="00187D3B"/>
    <w:rsid w:val="001900AB"/>
    <w:rsid w:val="00190205"/>
    <w:rsid w:val="00190307"/>
    <w:rsid w:val="0019033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CBB"/>
    <w:rsid w:val="00192D98"/>
    <w:rsid w:val="00192E8F"/>
    <w:rsid w:val="0019350F"/>
    <w:rsid w:val="001935F1"/>
    <w:rsid w:val="001937CF"/>
    <w:rsid w:val="00193927"/>
    <w:rsid w:val="00193987"/>
    <w:rsid w:val="00193D96"/>
    <w:rsid w:val="00193EB0"/>
    <w:rsid w:val="00194059"/>
    <w:rsid w:val="0019439B"/>
    <w:rsid w:val="00194625"/>
    <w:rsid w:val="001946CE"/>
    <w:rsid w:val="001947E7"/>
    <w:rsid w:val="00194DF3"/>
    <w:rsid w:val="00194EFE"/>
    <w:rsid w:val="00194F6C"/>
    <w:rsid w:val="00195272"/>
    <w:rsid w:val="00195416"/>
    <w:rsid w:val="00195483"/>
    <w:rsid w:val="0019573B"/>
    <w:rsid w:val="0019592C"/>
    <w:rsid w:val="00195A70"/>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2FA"/>
    <w:rsid w:val="001A1323"/>
    <w:rsid w:val="001A145C"/>
    <w:rsid w:val="001A1A65"/>
    <w:rsid w:val="001A1D52"/>
    <w:rsid w:val="001A1EDB"/>
    <w:rsid w:val="001A232D"/>
    <w:rsid w:val="001A258A"/>
    <w:rsid w:val="001A263A"/>
    <w:rsid w:val="001A26EE"/>
    <w:rsid w:val="001A2939"/>
    <w:rsid w:val="001A2ABD"/>
    <w:rsid w:val="001A2AFE"/>
    <w:rsid w:val="001A2B04"/>
    <w:rsid w:val="001A2EB2"/>
    <w:rsid w:val="001A2FD5"/>
    <w:rsid w:val="001A3037"/>
    <w:rsid w:val="001A30B0"/>
    <w:rsid w:val="001A30FB"/>
    <w:rsid w:val="001A32FC"/>
    <w:rsid w:val="001A343D"/>
    <w:rsid w:val="001A35B2"/>
    <w:rsid w:val="001A369A"/>
    <w:rsid w:val="001A36CF"/>
    <w:rsid w:val="001A373D"/>
    <w:rsid w:val="001A37A9"/>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02"/>
    <w:rsid w:val="001A670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222"/>
    <w:rsid w:val="001B13BD"/>
    <w:rsid w:val="001B14C9"/>
    <w:rsid w:val="001B1512"/>
    <w:rsid w:val="001B1565"/>
    <w:rsid w:val="001B17D9"/>
    <w:rsid w:val="001B18DE"/>
    <w:rsid w:val="001B199F"/>
    <w:rsid w:val="001B1F17"/>
    <w:rsid w:val="001B1F29"/>
    <w:rsid w:val="001B2085"/>
    <w:rsid w:val="001B21AB"/>
    <w:rsid w:val="001B26EE"/>
    <w:rsid w:val="001B2993"/>
    <w:rsid w:val="001B2A7E"/>
    <w:rsid w:val="001B2CF4"/>
    <w:rsid w:val="001B2F10"/>
    <w:rsid w:val="001B2FFF"/>
    <w:rsid w:val="001B3134"/>
    <w:rsid w:val="001B319F"/>
    <w:rsid w:val="001B330E"/>
    <w:rsid w:val="001B33D1"/>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A71"/>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248"/>
    <w:rsid w:val="001C04E1"/>
    <w:rsid w:val="001C063F"/>
    <w:rsid w:val="001C0883"/>
    <w:rsid w:val="001C16A9"/>
    <w:rsid w:val="001C181D"/>
    <w:rsid w:val="001C1A14"/>
    <w:rsid w:val="001C1A38"/>
    <w:rsid w:val="001C1E53"/>
    <w:rsid w:val="001C1EE3"/>
    <w:rsid w:val="001C211D"/>
    <w:rsid w:val="001C2313"/>
    <w:rsid w:val="001C2364"/>
    <w:rsid w:val="001C2648"/>
    <w:rsid w:val="001C2D00"/>
    <w:rsid w:val="001C2E60"/>
    <w:rsid w:val="001C2EB7"/>
    <w:rsid w:val="001C315F"/>
    <w:rsid w:val="001C3177"/>
    <w:rsid w:val="001C3474"/>
    <w:rsid w:val="001C3663"/>
    <w:rsid w:val="001C3DC6"/>
    <w:rsid w:val="001C3EAE"/>
    <w:rsid w:val="001C41BF"/>
    <w:rsid w:val="001C470C"/>
    <w:rsid w:val="001C4D71"/>
    <w:rsid w:val="001C4F17"/>
    <w:rsid w:val="001C4F5F"/>
    <w:rsid w:val="001C4F99"/>
    <w:rsid w:val="001C518A"/>
    <w:rsid w:val="001C558D"/>
    <w:rsid w:val="001C589B"/>
    <w:rsid w:val="001C58A6"/>
    <w:rsid w:val="001C5B96"/>
    <w:rsid w:val="001C5F88"/>
    <w:rsid w:val="001C606B"/>
    <w:rsid w:val="001C60C4"/>
    <w:rsid w:val="001C619C"/>
    <w:rsid w:val="001C625F"/>
    <w:rsid w:val="001C6788"/>
    <w:rsid w:val="001C6E90"/>
    <w:rsid w:val="001C7185"/>
    <w:rsid w:val="001C7269"/>
    <w:rsid w:val="001C73A6"/>
    <w:rsid w:val="001C7529"/>
    <w:rsid w:val="001C76D7"/>
    <w:rsid w:val="001C79C9"/>
    <w:rsid w:val="001C7AB6"/>
    <w:rsid w:val="001C7F47"/>
    <w:rsid w:val="001C7FD0"/>
    <w:rsid w:val="001D006C"/>
    <w:rsid w:val="001D0335"/>
    <w:rsid w:val="001D0474"/>
    <w:rsid w:val="001D0578"/>
    <w:rsid w:val="001D0593"/>
    <w:rsid w:val="001D05AA"/>
    <w:rsid w:val="001D0D8F"/>
    <w:rsid w:val="001D124D"/>
    <w:rsid w:val="001D1258"/>
    <w:rsid w:val="001D13B0"/>
    <w:rsid w:val="001D1502"/>
    <w:rsid w:val="001D19F8"/>
    <w:rsid w:val="001D1B3A"/>
    <w:rsid w:val="001D1C76"/>
    <w:rsid w:val="001D1CFF"/>
    <w:rsid w:val="001D20AB"/>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817"/>
    <w:rsid w:val="001D491D"/>
    <w:rsid w:val="001D4969"/>
    <w:rsid w:val="001D4AF0"/>
    <w:rsid w:val="001D4F24"/>
    <w:rsid w:val="001D506F"/>
    <w:rsid w:val="001D531A"/>
    <w:rsid w:val="001D57BC"/>
    <w:rsid w:val="001D598E"/>
    <w:rsid w:val="001D5CA1"/>
    <w:rsid w:val="001D5D0B"/>
    <w:rsid w:val="001D5DAF"/>
    <w:rsid w:val="001D66CA"/>
    <w:rsid w:val="001D68DF"/>
    <w:rsid w:val="001D6D50"/>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E62"/>
    <w:rsid w:val="001D7FE2"/>
    <w:rsid w:val="001E0602"/>
    <w:rsid w:val="001E09BA"/>
    <w:rsid w:val="001E09F4"/>
    <w:rsid w:val="001E09F5"/>
    <w:rsid w:val="001E0A73"/>
    <w:rsid w:val="001E111F"/>
    <w:rsid w:val="001E1284"/>
    <w:rsid w:val="001E1377"/>
    <w:rsid w:val="001E13E0"/>
    <w:rsid w:val="001E14AD"/>
    <w:rsid w:val="001E1524"/>
    <w:rsid w:val="001E1756"/>
    <w:rsid w:val="001E1A25"/>
    <w:rsid w:val="001E1BDC"/>
    <w:rsid w:val="001E1D3C"/>
    <w:rsid w:val="001E1F42"/>
    <w:rsid w:val="001E220A"/>
    <w:rsid w:val="001E251E"/>
    <w:rsid w:val="001E25C3"/>
    <w:rsid w:val="001E266E"/>
    <w:rsid w:val="001E2955"/>
    <w:rsid w:val="001E2DE4"/>
    <w:rsid w:val="001E2EEF"/>
    <w:rsid w:val="001E2EF9"/>
    <w:rsid w:val="001E30C1"/>
    <w:rsid w:val="001E3188"/>
    <w:rsid w:val="001E31D1"/>
    <w:rsid w:val="001E32BE"/>
    <w:rsid w:val="001E32F8"/>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DE2"/>
    <w:rsid w:val="001E7FC7"/>
    <w:rsid w:val="001F006B"/>
    <w:rsid w:val="001F02F5"/>
    <w:rsid w:val="001F044C"/>
    <w:rsid w:val="001F0457"/>
    <w:rsid w:val="001F051C"/>
    <w:rsid w:val="001F0546"/>
    <w:rsid w:val="001F085E"/>
    <w:rsid w:val="001F0DDF"/>
    <w:rsid w:val="001F0ECC"/>
    <w:rsid w:val="001F0FEE"/>
    <w:rsid w:val="001F14F7"/>
    <w:rsid w:val="001F15B5"/>
    <w:rsid w:val="001F16FD"/>
    <w:rsid w:val="001F1879"/>
    <w:rsid w:val="001F1B1E"/>
    <w:rsid w:val="001F1D46"/>
    <w:rsid w:val="001F1DFA"/>
    <w:rsid w:val="001F204D"/>
    <w:rsid w:val="001F214B"/>
    <w:rsid w:val="001F22A9"/>
    <w:rsid w:val="001F2536"/>
    <w:rsid w:val="001F25AB"/>
    <w:rsid w:val="001F2619"/>
    <w:rsid w:val="001F26E1"/>
    <w:rsid w:val="001F26E9"/>
    <w:rsid w:val="001F2E08"/>
    <w:rsid w:val="001F2F7B"/>
    <w:rsid w:val="001F3507"/>
    <w:rsid w:val="001F3760"/>
    <w:rsid w:val="001F37C6"/>
    <w:rsid w:val="001F37ED"/>
    <w:rsid w:val="001F3803"/>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1F7FEF"/>
    <w:rsid w:val="002000F2"/>
    <w:rsid w:val="002000FC"/>
    <w:rsid w:val="0020037C"/>
    <w:rsid w:val="00200762"/>
    <w:rsid w:val="002007D7"/>
    <w:rsid w:val="00200882"/>
    <w:rsid w:val="002009CC"/>
    <w:rsid w:val="00200A78"/>
    <w:rsid w:val="00200A92"/>
    <w:rsid w:val="00200BF9"/>
    <w:rsid w:val="002011B8"/>
    <w:rsid w:val="00201736"/>
    <w:rsid w:val="00201C7E"/>
    <w:rsid w:val="00201D85"/>
    <w:rsid w:val="00201DC9"/>
    <w:rsid w:val="00201F55"/>
    <w:rsid w:val="002020EB"/>
    <w:rsid w:val="0020216C"/>
    <w:rsid w:val="00202201"/>
    <w:rsid w:val="0020229B"/>
    <w:rsid w:val="002022F7"/>
    <w:rsid w:val="002026E1"/>
    <w:rsid w:val="00202A9E"/>
    <w:rsid w:val="00202D2E"/>
    <w:rsid w:val="00202ED8"/>
    <w:rsid w:val="00202F23"/>
    <w:rsid w:val="00203159"/>
    <w:rsid w:val="002034F1"/>
    <w:rsid w:val="002036B4"/>
    <w:rsid w:val="0020380E"/>
    <w:rsid w:val="0020391D"/>
    <w:rsid w:val="002039A0"/>
    <w:rsid w:val="00203A6E"/>
    <w:rsid w:val="00203C7E"/>
    <w:rsid w:val="00203D50"/>
    <w:rsid w:val="00203DBA"/>
    <w:rsid w:val="00203DBF"/>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8C"/>
    <w:rsid w:val="00205DBF"/>
    <w:rsid w:val="00205DF9"/>
    <w:rsid w:val="00206009"/>
    <w:rsid w:val="00206067"/>
    <w:rsid w:val="0020610B"/>
    <w:rsid w:val="00206133"/>
    <w:rsid w:val="002061AF"/>
    <w:rsid w:val="00206385"/>
    <w:rsid w:val="0020639C"/>
    <w:rsid w:val="002063A7"/>
    <w:rsid w:val="0020659F"/>
    <w:rsid w:val="002065B7"/>
    <w:rsid w:val="00206729"/>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276"/>
    <w:rsid w:val="0021348C"/>
    <w:rsid w:val="00213851"/>
    <w:rsid w:val="00213A2D"/>
    <w:rsid w:val="00213C8F"/>
    <w:rsid w:val="00213E72"/>
    <w:rsid w:val="00213F12"/>
    <w:rsid w:val="00214076"/>
    <w:rsid w:val="002144DF"/>
    <w:rsid w:val="00214C99"/>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9C7"/>
    <w:rsid w:val="00216A4E"/>
    <w:rsid w:val="00216AC6"/>
    <w:rsid w:val="00216B17"/>
    <w:rsid w:val="00216BBF"/>
    <w:rsid w:val="00216C0E"/>
    <w:rsid w:val="00216E50"/>
    <w:rsid w:val="00217135"/>
    <w:rsid w:val="0021737B"/>
    <w:rsid w:val="002173C7"/>
    <w:rsid w:val="00217713"/>
    <w:rsid w:val="00217CE8"/>
    <w:rsid w:val="00217D4B"/>
    <w:rsid w:val="002200AC"/>
    <w:rsid w:val="002201D2"/>
    <w:rsid w:val="002202B2"/>
    <w:rsid w:val="002202EC"/>
    <w:rsid w:val="002204ED"/>
    <w:rsid w:val="00220724"/>
    <w:rsid w:val="0022080B"/>
    <w:rsid w:val="00220C2F"/>
    <w:rsid w:val="00220E92"/>
    <w:rsid w:val="00220EBC"/>
    <w:rsid w:val="002210B6"/>
    <w:rsid w:val="002211DD"/>
    <w:rsid w:val="0022135D"/>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77A"/>
    <w:rsid w:val="00223833"/>
    <w:rsid w:val="002239C1"/>
    <w:rsid w:val="00223ACD"/>
    <w:rsid w:val="00223ADC"/>
    <w:rsid w:val="00223F34"/>
    <w:rsid w:val="00223FE4"/>
    <w:rsid w:val="002241C9"/>
    <w:rsid w:val="00224282"/>
    <w:rsid w:val="002245C7"/>
    <w:rsid w:val="00224684"/>
    <w:rsid w:val="00224951"/>
    <w:rsid w:val="0022497A"/>
    <w:rsid w:val="00224A9B"/>
    <w:rsid w:val="00224C25"/>
    <w:rsid w:val="00224C61"/>
    <w:rsid w:val="00224D1D"/>
    <w:rsid w:val="00224EEA"/>
    <w:rsid w:val="00225344"/>
    <w:rsid w:val="00225525"/>
    <w:rsid w:val="00225593"/>
    <w:rsid w:val="00225CA2"/>
    <w:rsid w:val="00225D7D"/>
    <w:rsid w:val="0022657F"/>
    <w:rsid w:val="002269A7"/>
    <w:rsid w:val="00226BD3"/>
    <w:rsid w:val="00226F21"/>
    <w:rsid w:val="00227061"/>
    <w:rsid w:val="002272B8"/>
    <w:rsid w:val="0022735A"/>
    <w:rsid w:val="00227557"/>
    <w:rsid w:val="002275A8"/>
    <w:rsid w:val="0022763A"/>
    <w:rsid w:val="00227873"/>
    <w:rsid w:val="002278A4"/>
    <w:rsid w:val="002279AF"/>
    <w:rsid w:val="002279D2"/>
    <w:rsid w:val="002279D8"/>
    <w:rsid w:val="00227CFF"/>
    <w:rsid w:val="00227D96"/>
    <w:rsid w:val="00227F9E"/>
    <w:rsid w:val="00230040"/>
    <w:rsid w:val="002300E1"/>
    <w:rsid w:val="002304C8"/>
    <w:rsid w:val="002305EF"/>
    <w:rsid w:val="00230944"/>
    <w:rsid w:val="00230AD3"/>
    <w:rsid w:val="00230BB1"/>
    <w:rsid w:val="00230D41"/>
    <w:rsid w:val="00230EA3"/>
    <w:rsid w:val="00230F2F"/>
    <w:rsid w:val="0023101D"/>
    <w:rsid w:val="002313E4"/>
    <w:rsid w:val="002314EE"/>
    <w:rsid w:val="00231740"/>
    <w:rsid w:val="00231929"/>
    <w:rsid w:val="002319E1"/>
    <w:rsid w:val="00231D67"/>
    <w:rsid w:val="00231E7E"/>
    <w:rsid w:val="00231F4E"/>
    <w:rsid w:val="00231F88"/>
    <w:rsid w:val="00232050"/>
    <w:rsid w:val="00232191"/>
    <w:rsid w:val="00232390"/>
    <w:rsid w:val="00232439"/>
    <w:rsid w:val="00232659"/>
    <w:rsid w:val="0023295A"/>
    <w:rsid w:val="00232983"/>
    <w:rsid w:val="002329E6"/>
    <w:rsid w:val="00232E9D"/>
    <w:rsid w:val="00232EA4"/>
    <w:rsid w:val="00233036"/>
    <w:rsid w:val="002331C2"/>
    <w:rsid w:val="00233880"/>
    <w:rsid w:val="00233895"/>
    <w:rsid w:val="00233B04"/>
    <w:rsid w:val="00233B15"/>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C7B"/>
    <w:rsid w:val="00241F1E"/>
    <w:rsid w:val="00241F38"/>
    <w:rsid w:val="002421F2"/>
    <w:rsid w:val="00242954"/>
    <w:rsid w:val="00242B2A"/>
    <w:rsid w:val="00242B55"/>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2B"/>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7E8"/>
    <w:rsid w:val="00250A93"/>
    <w:rsid w:val="00250D9C"/>
    <w:rsid w:val="00250DC7"/>
    <w:rsid w:val="0025102D"/>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F4"/>
    <w:rsid w:val="002537F5"/>
    <w:rsid w:val="00253A89"/>
    <w:rsid w:val="00253AE8"/>
    <w:rsid w:val="00253D64"/>
    <w:rsid w:val="002540B3"/>
    <w:rsid w:val="0025410C"/>
    <w:rsid w:val="0025498D"/>
    <w:rsid w:val="00254DC6"/>
    <w:rsid w:val="00254F42"/>
    <w:rsid w:val="002554A7"/>
    <w:rsid w:val="002554CD"/>
    <w:rsid w:val="002554EF"/>
    <w:rsid w:val="00255BD7"/>
    <w:rsid w:val="00255C71"/>
    <w:rsid w:val="00255EAD"/>
    <w:rsid w:val="002561E8"/>
    <w:rsid w:val="002562A9"/>
    <w:rsid w:val="002563B9"/>
    <w:rsid w:val="0025692A"/>
    <w:rsid w:val="00256A64"/>
    <w:rsid w:val="00256D9B"/>
    <w:rsid w:val="00256F02"/>
    <w:rsid w:val="002571C8"/>
    <w:rsid w:val="002572F1"/>
    <w:rsid w:val="00257424"/>
    <w:rsid w:val="00257730"/>
    <w:rsid w:val="00257A62"/>
    <w:rsid w:val="00257B64"/>
    <w:rsid w:val="00257E3B"/>
    <w:rsid w:val="00260156"/>
    <w:rsid w:val="0026022D"/>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979"/>
    <w:rsid w:val="00262B2E"/>
    <w:rsid w:val="00262CEB"/>
    <w:rsid w:val="00262E69"/>
    <w:rsid w:val="00262EC6"/>
    <w:rsid w:val="00263038"/>
    <w:rsid w:val="00263066"/>
    <w:rsid w:val="0026313D"/>
    <w:rsid w:val="00263434"/>
    <w:rsid w:val="002634A4"/>
    <w:rsid w:val="002637D5"/>
    <w:rsid w:val="00263836"/>
    <w:rsid w:val="002638E1"/>
    <w:rsid w:val="00263A9A"/>
    <w:rsid w:val="00263B02"/>
    <w:rsid w:val="00263D7F"/>
    <w:rsid w:val="00263DC4"/>
    <w:rsid w:val="00263DD9"/>
    <w:rsid w:val="00263EF7"/>
    <w:rsid w:val="00264282"/>
    <w:rsid w:val="002643C7"/>
    <w:rsid w:val="002643DF"/>
    <w:rsid w:val="002644AA"/>
    <w:rsid w:val="0026455A"/>
    <w:rsid w:val="0026468A"/>
    <w:rsid w:val="002649D1"/>
    <w:rsid w:val="00264C28"/>
    <w:rsid w:val="00264CC1"/>
    <w:rsid w:val="00264E2D"/>
    <w:rsid w:val="0026509A"/>
    <w:rsid w:val="002651CE"/>
    <w:rsid w:val="002651FC"/>
    <w:rsid w:val="00265701"/>
    <w:rsid w:val="00265717"/>
    <w:rsid w:val="00265AF9"/>
    <w:rsid w:val="00265E32"/>
    <w:rsid w:val="00265E3B"/>
    <w:rsid w:val="00265E9A"/>
    <w:rsid w:val="00266210"/>
    <w:rsid w:val="00266253"/>
    <w:rsid w:val="0026628D"/>
    <w:rsid w:val="00266299"/>
    <w:rsid w:val="002663AA"/>
    <w:rsid w:val="002665AF"/>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105"/>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2D"/>
    <w:rsid w:val="0027338F"/>
    <w:rsid w:val="0027365D"/>
    <w:rsid w:val="0027378E"/>
    <w:rsid w:val="002738C9"/>
    <w:rsid w:val="00273B2D"/>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BE3"/>
    <w:rsid w:val="00280CF5"/>
    <w:rsid w:val="00280FE5"/>
    <w:rsid w:val="00281147"/>
    <w:rsid w:val="0028145B"/>
    <w:rsid w:val="0028187E"/>
    <w:rsid w:val="00281B58"/>
    <w:rsid w:val="00281C3F"/>
    <w:rsid w:val="00281DE2"/>
    <w:rsid w:val="00282241"/>
    <w:rsid w:val="002825CE"/>
    <w:rsid w:val="0028263F"/>
    <w:rsid w:val="002826D0"/>
    <w:rsid w:val="002826ED"/>
    <w:rsid w:val="002829E8"/>
    <w:rsid w:val="00282C8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24"/>
    <w:rsid w:val="00286F76"/>
    <w:rsid w:val="002871DE"/>
    <w:rsid w:val="00287376"/>
    <w:rsid w:val="0028761E"/>
    <w:rsid w:val="002876D5"/>
    <w:rsid w:val="002877DE"/>
    <w:rsid w:val="002878F8"/>
    <w:rsid w:val="00287C28"/>
    <w:rsid w:val="00290097"/>
    <w:rsid w:val="0029018C"/>
    <w:rsid w:val="00290254"/>
    <w:rsid w:val="002903B3"/>
    <w:rsid w:val="002904AA"/>
    <w:rsid w:val="00290CDF"/>
    <w:rsid w:val="002913D7"/>
    <w:rsid w:val="002914FA"/>
    <w:rsid w:val="0029178F"/>
    <w:rsid w:val="00291A1D"/>
    <w:rsid w:val="00291B01"/>
    <w:rsid w:val="00292040"/>
    <w:rsid w:val="00292815"/>
    <w:rsid w:val="00292916"/>
    <w:rsid w:val="00292B84"/>
    <w:rsid w:val="00292DCE"/>
    <w:rsid w:val="00292E94"/>
    <w:rsid w:val="00292F1C"/>
    <w:rsid w:val="002933EB"/>
    <w:rsid w:val="002934A8"/>
    <w:rsid w:val="00293504"/>
    <w:rsid w:val="00293626"/>
    <w:rsid w:val="0029377F"/>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B7E"/>
    <w:rsid w:val="00294DB1"/>
    <w:rsid w:val="00294E6E"/>
    <w:rsid w:val="00294FEB"/>
    <w:rsid w:val="00295226"/>
    <w:rsid w:val="0029548C"/>
    <w:rsid w:val="00295539"/>
    <w:rsid w:val="002957A9"/>
    <w:rsid w:val="00295822"/>
    <w:rsid w:val="002959F3"/>
    <w:rsid w:val="00295CB8"/>
    <w:rsid w:val="00295E46"/>
    <w:rsid w:val="00295EBD"/>
    <w:rsid w:val="00295F1C"/>
    <w:rsid w:val="00295FBA"/>
    <w:rsid w:val="0029636B"/>
    <w:rsid w:val="002963EC"/>
    <w:rsid w:val="002965C5"/>
    <w:rsid w:val="00296686"/>
    <w:rsid w:val="002966E7"/>
    <w:rsid w:val="002967CB"/>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6E"/>
    <w:rsid w:val="002A0792"/>
    <w:rsid w:val="002A099D"/>
    <w:rsid w:val="002A0B4F"/>
    <w:rsid w:val="002A0B5A"/>
    <w:rsid w:val="002A0C99"/>
    <w:rsid w:val="002A0DF4"/>
    <w:rsid w:val="002A0FC6"/>
    <w:rsid w:val="002A1355"/>
    <w:rsid w:val="002A14A4"/>
    <w:rsid w:val="002A1697"/>
    <w:rsid w:val="002A16A2"/>
    <w:rsid w:val="002A1737"/>
    <w:rsid w:val="002A175A"/>
    <w:rsid w:val="002A1A57"/>
    <w:rsid w:val="002A1DA1"/>
    <w:rsid w:val="002A1E0B"/>
    <w:rsid w:val="002A1FF5"/>
    <w:rsid w:val="002A205B"/>
    <w:rsid w:val="002A22F3"/>
    <w:rsid w:val="002A2305"/>
    <w:rsid w:val="002A23D0"/>
    <w:rsid w:val="002A23D8"/>
    <w:rsid w:val="002A24D9"/>
    <w:rsid w:val="002A24F5"/>
    <w:rsid w:val="002A2963"/>
    <w:rsid w:val="002A29E9"/>
    <w:rsid w:val="002A2AF0"/>
    <w:rsid w:val="002A2DC7"/>
    <w:rsid w:val="002A2E87"/>
    <w:rsid w:val="002A2FE5"/>
    <w:rsid w:val="002A31FF"/>
    <w:rsid w:val="002A321B"/>
    <w:rsid w:val="002A32FC"/>
    <w:rsid w:val="002A3668"/>
    <w:rsid w:val="002A36EB"/>
    <w:rsid w:val="002A3771"/>
    <w:rsid w:val="002A385B"/>
    <w:rsid w:val="002A3B12"/>
    <w:rsid w:val="002A3CF2"/>
    <w:rsid w:val="002A3E38"/>
    <w:rsid w:val="002A3ED0"/>
    <w:rsid w:val="002A3F7E"/>
    <w:rsid w:val="002A4102"/>
    <w:rsid w:val="002A4239"/>
    <w:rsid w:val="002A45C7"/>
    <w:rsid w:val="002A48EB"/>
    <w:rsid w:val="002A4918"/>
    <w:rsid w:val="002A4996"/>
    <w:rsid w:val="002A4B1E"/>
    <w:rsid w:val="002A4D4E"/>
    <w:rsid w:val="002A4E20"/>
    <w:rsid w:val="002A4E27"/>
    <w:rsid w:val="002A4FCA"/>
    <w:rsid w:val="002A523D"/>
    <w:rsid w:val="002A5488"/>
    <w:rsid w:val="002A56C1"/>
    <w:rsid w:val="002A578E"/>
    <w:rsid w:val="002A581B"/>
    <w:rsid w:val="002A5F7B"/>
    <w:rsid w:val="002A5FC1"/>
    <w:rsid w:val="002A60B6"/>
    <w:rsid w:val="002A6354"/>
    <w:rsid w:val="002A65D8"/>
    <w:rsid w:val="002A6B25"/>
    <w:rsid w:val="002A6BE8"/>
    <w:rsid w:val="002A6E7E"/>
    <w:rsid w:val="002A732C"/>
    <w:rsid w:val="002A751F"/>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E5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8F8"/>
    <w:rsid w:val="002B3AB4"/>
    <w:rsid w:val="002B3D7A"/>
    <w:rsid w:val="002B3D90"/>
    <w:rsid w:val="002B3FFB"/>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B6C"/>
    <w:rsid w:val="002B6C94"/>
    <w:rsid w:val="002B6FCF"/>
    <w:rsid w:val="002B6FEE"/>
    <w:rsid w:val="002B70E4"/>
    <w:rsid w:val="002B71E7"/>
    <w:rsid w:val="002B7218"/>
    <w:rsid w:val="002B7681"/>
    <w:rsid w:val="002B79F6"/>
    <w:rsid w:val="002C00E2"/>
    <w:rsid w:val="002C013F"/>
    <w:rsid w:val="002C014C"/>
    <w:rsid w:val="002C04C2"/>
    <w:rsid w:val="002C0818"/>
    <w:rsid w:val="002C0975"/>
    <w:rsid w:val="002C0B47"/>
    <w:rsid w:val="002C0DD0"/>
    <w:rsid w:val="002C0E0A"/>
    <w:rsid w:val="002C142C"/>
    <w:rsid w:val="002C1780"/>
    <w:rsid w:val="002C18A1"/>
    <w:rsid w:val="002C1DD4"/>
    <w:rsid w:val="002C1DF1"/>
    <w:rsid w:val="002C203A"/>
    <w:rsid w:val="002C208B"/>
    <w:rsid w:val="002C21CC"/>
    <w:rsid w:val="002C235C"/>
    <w:rsid w:val="002C289F"/>
    <w:rsid w:val="002C2E8A"/>
    <w:rsid w:val="002C2FCD"/>
    <w:rsid w:val="002C3060"/>
    <w:rsid w:val="002C307D"/>
    <w:rsid w:val="002C3240"/>
    <w:rsid w:val="002C36D3"/>
    <w:rsid w:val="002C3788"/>
    <w:rsid w:val="002C3883"/>
    <w:rsid w:val="002C38B2"/>
    <w:rsid w:val="002C3994"/>
    <w:rsid w:val="002C39BF"/>
    <w:rsid w:val="002C3A26"/>
    <w:rsid w:val="002C3AE4"/>
    <w:rsid w:val="002C3B3D"/>
    <w:rsid w:val="002C3C99"/>
    <w:rsid w:val="002C3DCE"/>
    <w:rsid w:val="002C3E89"/>
    <w:rsid w:val="002C3FE2"/>
    <w:rsid w:val="002C403F"/>
    <w:rsid w:val="002C423D"/>
    <w:rsid w:val="002C4758"/>
    <w:rsid w:val="002C4950"/>
    <w:rsid w:val="002C4C64"/>
    <w:rsid w:val="002C4E68"/>
    <w:rsid w:val="002C50DC"/>
    <w:rsid w:val="002C514A"/>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456"/>
    <w:rsid w:val="002C7579"/>
    <w:rsid w:val="002C7615"/>
    <w:rsid w:val="002C7749"/>
    <w:rsid w:val="002C778F"/>
    <w:rsid w:val="002C77FE"/>
    <w:rsid w:val="002C782F"/>
    <w:rsid w:val="002C7A17"/>
    <w:rsid w:val="002C7B03"/>
    <w:rsid w:val="002C7B0D"/>
    <w:rsid w:val="002C7D01"/>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1A"/>
    <w:rsid w:val="002D4322"/>
    <w:rsid w:val="002D43B0"/>
    <w:rsid w:val="002D47FC"/>
    <w:rsid w:val="002D48A7"/>
    <w:rsid w:val="002D4A54"/>
    <w:rsid w:val="002D4E37"/>
    <w:rsid w:val="002D5086"/>
    <w:rsid w:val="002D52E0"/>
    <w:rsid w:val="002D54DA"/>
    <w:rsid w:val="002D5661"/>
    <w:rsid w:val="002D580B"/>
    <w:rsid w:val="002D5A5F"/>
    <w:rsid w:val="002D5B4E"/>
    <w:rsid w:val="002D5BD3"/>
    <w:rsid w:val="002D5DEA"/>
    <w:rsid w:val="002D608C"/>
    <w:rsid w:val="002D6127"/>
    <w:rsid w:val="002D614B"/>
    <w:rsid w:val="002D68C3"/>
    <w:rsid w:val="002D6C3F"/>
    <w:rsid w:val="002D6C69"/>
    <w:rsid w:val="002D6ECE"/>
    <w:rsid w:val="002D6F25"/>
    <w:rsid w:val="002D772F"/>
    <w:rsid w:val="002D7B79"/>
    <w:rsid w:val="002D7BA0"/>
    <w:rsid w:val="002D7E00"/>
    <w:rsid w:val="002D7F89"/>
    <w:rsid w:val="002E018E"/>
    <w:rsid w:val="002E01BC"/>
    <w:rsid w:val="002E04F0"/>
    <w:rsid w:val="002E0557"/>
    <w:rsid w:val="002E0594"/>
    <w:rsid w:val="002E08F9"/>
    <w:rsid w:val="002E0E94"/>
    <w:rsid w:val="002E0F9C"/>
    <w:rsid w:val="002E10B9"/>
    <w:rsid w:val="002E115B"/>
    <w:rsid w:val="002E1259"/>
    <w:rsid w:val="002E1366"/>
    <w:rsid w:val="002E145E"/>
    <w:rsid w:val="002E16BC"/>
    <w:rsid w:val="002E1894"/>
    <w:rsid w:val="002E191D"/>
    <w:rsid w:val="002E1941"/>
    <w:rsid w:val="002E1991"/>
    <w:rsid w:val="002E1DBC"/>
    <w:rsid w:val="002E1DE0"/>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B6F"/>
    <w:rsid w:val="002E3BA0"/>
    <w:rsid w:val="002E3C2B"/>
    <w:rsid w:val="002E3F03"/>
    <w:rsid w:val="002E4049"/>
    <w:rsid w:val="002E4144"/>
    <w:rsid w:val="002E41B3"/>
    <w:rsid w:val="002E42EF"/>
    <w:rsid w:val="002E4743"/>
    <w:rsid w:val="002E4862"/>
    <w:rsid w:val="002E487E"/>
    <w:rsid w:val="002E4FCB"/>
    <w:rsid w:val="002E51AA"/>
    <w:rsid w:val="002E5255"/>
    <w:rsid w:val="002E539F"/>
    <w:rsid w:val="002E56D3"/>
    <w:rsid w:val="002E56ED"/>
    <w:rsid w:val="002E58E1"/>
    <w:rsid w:val="002E59B3"/>
    <w:rsid w:val="002E5BBF"/>
    <w:rsid w:val="002E5BDD"/>
    <w:rsid w:val="002E5C56"/>
    <w:rsid w:val="002E5C7D"/>
    <w:rsid w:val="002E6006"/>
    <w:rsid w:val="002E6018"/>
    <w:rsid w:val="002E60F3"/>
    <w:rsid w:val="002E635F"/>
    <w:rsid w:val="002E63A6"/>
    <w:rsid w:val="002E6785"/>
    <w:rsid w:val="002E679D"/>
    <w:rsid w:val="002E6B41"/>
    <w:rsid w:val="002E6C1F"/>
    <w:rsid w:val="002E6D73"/>
    <w:rsid w:val="002E6F01"/>
    <w:rsid w:val="002E7321"/>
    <w:rsid w:val="002E75A3"/>
    <w:rsid w:val="002E766A"/>
    <w:rsid w:val="002E7894"/>
    <w:rsid w:val="002E79C1"/>
    <w:rsid w:val="002E7A44"/>
    <w:rsid w:val="002E7E47"/>
    <w:rsid w:val="002F0045"/>
    <w:rsid w:val="002F00F0"/>
    <w:rsid w:val="002F0125"/>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A5D"/>
    <w:rsid w:val="002F1BA5"/>
    <w:rsid w:val="002F1D8B"/>
    <w:rsid w:val="002F1FB5"/>
    <w:rsid w:val="002F2193"/>
    <w:rsid w:val="002F236A"/>
    <w:rsid w:val="002F2508"/>
    <w:rsid w:val="002F2784"/>
    <w:rsid w:val="002F2AE0"/>
    <w:rsid w:val="002F30A3"/>
    <w:rsid w:val="002F30DF"/>
    <w:rsid w:val="002F3784"/>
    <w:rsid w:val="002F3B57"/>
    <w:rsid w:val="002F3F16"/>
    <w:rsid w:val="002F4010"/>
    <w:rsid w:val="002F40FE"/>
    <w:rsid w:val="002F413F"/>
    <w:rsid w:val="002F41C9"/>
    <w:rsid w:val="002F44AD"/>
    <w:rsid w:val="002F45D3"/>
    <w:rsid w:val="002F4934"/>
    <w:rsid w:val="002F4A1A"/>
    <w:rsid w:val="002F4A52"/>
    <w:rsid w:val="002F4CF5"/>
    <w:rsid w:val="002F4E22"/>
    <w:rsid w:val="002F4FC5"/>
    <w:rsid w:val="002F509E"/>
    <w:rsid w:val="002F5213"/>
    <w:rsid w:val="002F52BE"/>
    <w:rsid w:val="002F5370"/>
    <w:rsid w:val="002F5422"/>
    <w:rsid w:val="002F5634"/>
    <w:rsid w:val="002F5C25"/>
    <w:rsid w:val="002F5FDA"/>
    <w:rsid w:val="002F6105"/>
    <w:rsid w:val="002F619C"/>
    <w:rsid w:val="002F61C1"/>
    <w:rsid w:val="002F6319"/>
    <w:rsid w:val="002F633E"/>
    <w:rsid w:val="002F6367"/>
    <w:rsid w:val="002F64E3"/>
    <w:rsid w:val="002F68D8"/>
    <w:rsid w:val="002F697C"/>
    <w:rsid w:val="002F6A59"/>
    <w:rsid w:val="002F6B56"/>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97C"/>
    <w:rsid w:val="00300C71"/>
    <w:rsid w:val="00300CDD"/>
    <w:rsid w:val="00300E05"/>
    <w:rsid w:val="003011C0"/>
    <w:rsid w:val="0030126F"/>
    <w:rsid w:val="0030159E"/>
    <w:rsid w:val="00301877"/>
    <w:rsid w:val="00301956"/>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7E9"/>
    <w:rsid w:val="0030384E"/>
    <w:rsid w:val="003038A0"/>
    <w:rsid w:val="00303A9D"/>
    <w:rsid w:val="00303FB7"/>
    <w:rsid w:val="00304106"/>
    <w:rsid w:val="00304549"/>
    <w:rsid w:val="00304AAE"/>
    <w:rsid w:val="00304AC5"/>
    <w:rsid w:val="00304FCA"/>
    <w:rsid w:val="003053B3"/>
    <w:rsid w:val="0030577F"/>
    <w:rsid w:val="0030578F"/>
    <w:rsid w:val="003057FD"/>
    <w:rsid w:val="0030599E"/>
    <w:rsid w:val="00305B12"/>
    <w:rsid w:val="00305E94"/>
    <w:rsid w:val="00305F56"/>
    <w:rsid w:val="00306218"/>
    <w:rsid w:val="003065FB"/>
    <w:rsid w:val="00306671"/>
    <w:rsid w:val="00306AD2"/>
    <w:rsid w:val="00306AFA"/>
    <w:rsid w:val="00306D0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50"/>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025"/>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BC0"/>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290"/>
    <w:rsid w:val="0032045E"/>
    <w:rsid w:val="0032079C"/>
    <w:rsid w:val="0032085E"/>
    <w:rsid w:val="003208A9"/>
    <w:rsid w:val="00320AC6"/>
    <w:rsid w:val="00320B1B"/>
    <w:rsid w:val="00320FB7"/>
    <w:rsid w:val="00321345"/>
    <w:rsid w:val="00321410"/>
    <w:rsid w:val="0032165D"/>
    <w:rsid w:val="0032172E"/>
    <w:rsid w:val="00321822"/>
    <w:rsid w:val="00321890"/>
    <w:rsid w:val="003218EB"/>
    <w:rsid w:val="00321B02"/>
    <w:rsid w:val="00321BAE"/>
    <w:rsid w:val="00321D8F"/>
    <w:rsid w:val="003220B6"/>
    <w:rsid w:val="00322131"/>
    <w:rsid w:val="0032227D"/>
    <w:rsid w:val="003222E4"/>
    <w:rsid w:val="00322339"/>
    <w:rsid w:val="003225D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3C4"/>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9BC"/>
    <w:rsid w:val="00326BBA"/>
    <w:rsid w:val="00326E24"/>
    <w:rsid w:val="003271AB"/>
    <w:rsid w:val="003271E3"/>
    <w:rsid w:val="003272C9"/>
    <w:rsid w:val="003272D0"/>
    <w:rsid w:val="003273DE"/>
    <w:rsid w:val="0032743E"/>
    <w:rsid w:val="00327470"/>
    <w:rsid w:val="003278C7"/>
    <w:rsid w:val="0032793B"/>
    <w:rsid w:val="00327947"/>
    <w:rsid w:val="00327AEA"/>
    <w:rsid w:val="003305C8"/>
    <w:rsid w:val="003305EE"/>
    <w:rsid w:val="003308C4"/>
    <w:rsid w:val="0033092F"/>
    <w:rsid w:val="00330C26"/>
    <w:rsid w:val="00330C30"/>
    <w:rsid w:val="00330DE8"/>
    <w:rsid w:val="00330FC2"/>
    <w:rsid w:val="003310F7"/>
    <w:rsid w:val="0033113E"/>
    <w:rsid w:val="003311DC"/>
    <w:rsid w:val="003311FC"/>
    <w:rsid w:val="0033146B"/>
    <w:rsid w:val="003314FA"/>
    <w:rsid w:val="00331644"/>
    <w:rsid w:val="00331746"/>
    <w:rsid w:val="00331BCC"/>
    <w:rsid w:val="00332117"/>
    <w:rsid w:val="003321C3"/>
    <w:rsid w:val="00332238"/>
    <w:rsid w:val="00332962"/>
    <w:rsid w:val="00332CB2"/>
    <w:rsid w:val="00332F9B"/>
    <w:rsid w:val="00332FD6"/>
    <w:rsid w:val="0033319F"/>
    <w:rsid w:val="003334A2"/>
    <w:rsid w:val="003334AC"/>
    <w:rsid w:val="003335C5"/>
    <w:rsid w:val="00333625"/>
    <w:rsid w:val="00333C18"/>
    <w:rsid w:val="003340BD"/>
    <w:rsid w:val="0033477B"/>
    <w:rsid w:val="003348F7"/>
    <w:rsid w:val="00334DB2"/>
    <w:rsid w:val="00335250"/>
    <w:rsid w:val="00335441"/>
    <w:rsid w:val="0033592C"/>
    <w:rsid w:val="00335A00"/>
    <w:rsid w:val="00335AE7"/>
    <w:rsid w:val="00335E2A"/>
    <w:rsid w:val="003361EB"/>
    <w:rsid w:val="00336225"/>
    <w:rsid w:val="00336449"/>
    <w:rsid w:val="00336599"/>
    <w:rsid w:val="00336780"/>
    <w:rsid w:val="003367C5"/>
    <w:rsid w:val="003367FE"/>
    <w:rsid w:val="00336933"/>
    <w:rsid w:val="00336CDB"/>
    <w:rsid w:val="00336E12"/>
    <w:rsid w:val="003370D3"/>
    <w:rsid w:val="00337156"/>
    <w:rsid w:val="00337350"/>
    <w:rsid w:val="003378EC"/>
    <w:rsid w:val="00337A8B"/>
    <w:rsid w:val="00337C71"/>
    <w:rsid w:val="003402B7"/>
    <w:rsid w:val="003408A1"/>
    <w:rsid w:val="00340A17"/>
    <w:rsid w:val="00340A36"/>
    <w:rsid w:val="00340E16"/>
    <w:rsid w:val="00340E58"/>
    <w:rsid w:val="00341087"/>
    <w:rsid w:val="00341A2C"/>
    <w:rsid w:val="00341ABC"/>
    <w:rsid w:val="00341B18"/>
    <w:rsid w:val="00341B9D"/>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77D"/>
    <w:rsid w:val="00343969"/>
    <w:rsid w:val="00343C24"/>
    <w:rsid w:val="00343EC7"/>
    <w:rsid w:val="00344118"/>
    <w:rsid w:val="0034413D"/>
    <w:rsid w:val="0034414A"/>
    <w:rsid w:val="00344434"/>
    <w:rsid w:val="00344725"/>
    <w:rsid w:val="0034478C"/>
    <w:rsid w:val="003448F9"/>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B56"/>
    <w:rsid w:val="00346EB0"/>
    <w:rsid w:val="003471DC"/>
    <w:rsid w:val="00347248"/>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8E6"/>
    <w:rsid w:val="0035193C"/>
    <w:rsid w:val="003519BD"/>
    <w:rsid w:val="00351C98"/>
    <w:rsid w:val="00351CB9"/>
    <w:rsid w:val="00351D04"/>
    <w:rsid w:val="00351F0C"/>
    <w:rsid w:val="0035216E"/>
    <w:rsid w:val="003522DE"/>
    <w:rsid w:val="0035265C"/>
    <w:rsid w:val="00352759"/>
    <w:rsid w:val="00352806"/>
    <w:rsid w:val="00352828"/>
    <w:rsid w:val="00352952"/>
    <w:rsid w:val="00352B78"/>
    <w:rsid w:val="00352CC9"/>
    <w:rsid w:val="00352DAE"/>
    <w:rsid w:val="00352F27"/>
    <w:rsid w:val="00352FD6"/>
    <w:rsid w:val="003530A0"/>
    <w:rsid w:val="003531B0"/>
    <w:rsid w:val="00353219"/>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7B9"/>
    <w:rsid w:val="00355A83"/>
    <w:rsid w:val="00355DF1"/>
    <w:rsid w:val="003560B8"/>
    <w:rsid w:val="00356241"/>
    <w:rsid w:val="0035624D"/>
    <w:rsid w:val="003562D7"/>
    <w:rsid w:val="00356353"/>
    <w:rsid w:val="00356768"/>
    <w:rsid w:val="003567C9"/>
    <w:rsid w:val="00356CEC"/>
    <w:rsid w:val="00356EEE"/>
    <w:rsid w:val="00356FFF"/>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A47"/>
    <w:rsid w:val="00360D1F"/>
    <w:rsid w:val="00360EC0"/>
    <w:rsid w:val="00361014"/>
    <w:rsid w:val="00361031"/>
    <w:rsid w:val="00361418"/>
    <w:rsid w:val="003617B5"/>
    <w:rsid w:val="0036185C"/>
    <w:rsid w:val="003618DC"/>
    <w:rsid w:val="003621DC"/>
    <w:rsid w:val="00362244"/>
    <w:rsid w:val="0036225E"/>
    <w:rsid w:val="0036259D"/>
    <w:rsid w:val="0036262C"/>
    <w:rsid w:val="00362C0C"/>
    <w:rsid w:val="00362C32"/>
    <w:rsid w:val="00362C5A"/>
    <w:rsid w:val="00362C5C"/>
    <w:rsid w:val="00362C9D"/>
    <w:rsid w:val="00362FD6"/>
    <w:rsid w:val="00363175"/>
    <w:rsid w:val="003634FA"/>
    <w:rsid w:val="003635DD"/>
    <w:rsid w:val="00363BA6"/>
    <w:rsid w:val="00363E61"/>
    <w:rsid w:val="00363EC1"/>
    <w:rsid w:val="00364230"/>
    <w:rsid w:val="0036423E"/>
    <w:rsid w:val="00364288"/>
    <w:rsid w:val="003646E9"/>
    <w:rsid w:val="003648FB"/>
    <w:rsid w:val="00364A63"/>
    <w:rsid w:val="00364C14"/>
    <w:rsid w:val="00364F8A"/>
    <w:rsid w:val="0036533C"/>
    <w:rsid w:val="00365480"/>
    <w:rsid w:val="00365540"/>
    <w:rsid w:val="00365694"/>
    <w:rsid w:val="00365753"/>
    <w:rsid w:val="003658A1"/>
    <w:rsid w:val="00365F75"/>
    <w:rsid w:val="00366324"/>
    <w:rsid w:val="0036669E"/>
    <w:rsid w:val="00366A08"/>
    <w:rsid w:val="00366B71"/>
    <w:rsid w:val="00367110"/>
    <w:rsid w:val="0036719C"/>
    <w:rsid w:val="003672BB"/>
    <w:rsid w:val="003674E3"/>
    <w:rsid w:val="00367516"/>
    <w:rsid w:val="00367529"/>
    <w:rsid w:val="003677F2"/>
    <w:rsid w:val="00367A44"/>
    <w:rsid w:val="00367BC3"/>
    <w:rsid w:val="00367BF0"/>
    <w:rsid w:val="00367D2F"/>
    <w:rsid w:val="00367E60"/>
    <w:rsid w:val="003700A7"/>
    <w:rsid w:val="00370285"/>
    <w:rsid w:val="0037047F"/>
    <w:rsid w:val="003704EE"/>
    <w:rsid w:val="00370845"/>
    <w:rsid w:val="00370880"/>
    <w:rsid w:val="00370A0A"/>
    <w:rsid w:val="00370E3D"/>
    <w:rsid w:val="00370EFD"/>
    <w:rsid w:val="00370FBB"/>
    <w:rsid w:val="00371137"/>
    <w:rsid w:val="003714EB"/>
    <w:rsid w:val="00371766"/>
    <w:rsid w:val="003717A1"/>
    <w:rsid w:val="00371831"/>
    <w:rsid w:val="003719F5"/>
    <w:rsid w:val="00371CA0"/>
    <w:rsid w:val="00371DD6"/>
    <w:rsid w:val="00371DFA"/>
    <w:rsid w:val="00372029"/>
    <w:rsid w:val="003724A1"/>
    <w:rsid w:val="0037262A"/>
    <w:rsid w:val="0037276C"/>
    <w:rsid w:val="00372836"/>
    <w:rsid w:val="00372A6B"/>
    <w:rsid w:val="00372CDF"/>
    <w:rsid w:val="00372FD7"/>
    <w:rsid w:val="003731EA"/>
    <w:rsid w:val="0037350B"/>
    <w:rsid w:val="003735AC"/>
    <w:rsid w:val="003738E7"/>
    <w:rsid w:val="00373E10"/>
    <w:rsid w:val="00373E48"/>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0A"/>
    <w:rsid w:val="00375D61"/>
    <w:rsid w:val="00375FFC"/>
    <w:rsid w:val="00376411"/>
    <w:rsid w:val="003764FA"/>
    <w:rsid w:val="003765CE"/>
    <w:rsid w:val="00376663"/>
    <w:rsid w:val="00376B07"/>
    <w:rsid w:val="00376E1C"/>
    <w:rsid w:val="00376E52"/>
    <w:rsid w:val="0037709A"/>
    <w:rsid w:val="00377146"/>
    <w:rsid w:val="00377397"/>
    <w:rsid w:val="003774FB"/>
    <w:rsid w:val="003774FD"/>
    <w:rsid w:val="00377566"/>
    <w:rsid w:val="003775BD"/>
    <w:rsid w:val="003776BF"/>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2FF4"/>
    <w:rsid w:val="00383005"/>
    <w:rsid w:val="003831FE"/>
    <w:rsid w:val="00383483"/>
    <w:rsid w:val="00383731"/>
    <w:rsid w:val="0038398B"/>
    <w:rsid w:val="00383B2A"/>
    <w:rsid w:val="00383B7B"/>
    <w:rsid w:val="00383CA5"/>
    <w:rsid w:val="00383D4B"/>
    <w:rsid w:val="00383DDB"/>
    <w:rsid w:val="00384132"/>
    <w:rsid w:val="0038418F"/>
    <w:rsid w:val="003842A8"/>
    <w:rsid w:val="0038441D"/>
    <w:rsid w:val="003848D9"/>
    <w:rsid w:val="003849D4"/>
    <w:rsid w:val="00384A09"/>
    <w:rsid w:val="00384EE5"/>
    <w:rsid w:val="0038501E"/>
    <w:rsid w:val="00385192"/>
    <w:rsid w:val="003852CC"/>
    <w:rsid w:val="003854DF"/>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EE"/>
    <w:rsid w:val="00393BF0"/>
    <w:rsid w:val="00394070"/>
    <w:rsid w:val="003940B6"/>
    <w:rsid w:val="0039418B"/>
    <w:rsid w:val="003943FA"/>
    <w:rsid w:val="00394575"/>
    <w:rsid w:val="00394689"/>
    <w:rsid w:val="00394775"/>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58B"/>
    <w:rsid w:val="003A162C"/>
    <w:rsid w:val="003A19E0"/>
    <w:rsid w:val="003A1C41"/>
    <w:rsid w:val="003A1DD5"/>
    <w:rsid w:val="003A2019"/>
    <w:rsid w:val="003A20FB"/>
    <w:rsid w:val="003A23FB"/>
    <w:rsid w:val="003A248E"/>
    <w:rsid w:val="003A2647"/>
    <w:rsid w:val="003A271C"/>
    <w:rsid w:val="003A2D39"/>
    <w:rsid w:val="003A2EEC"/>
    <w:rsid w:val="003A2FE7"/>
    <w:rsid w:val="003A362C"/>
    <w:rsid w:val="003A3697"/>
    <w:rsid w:val="003A37B4"/>
    <w:rsid w:val="003A3835"/>
    <w:rsid w:val="003A3D36"/>
    <w:rsid w:val="003A4047"/>
    <w:rsid w:val="003A42BB"/>
    <w:rsid w:val="003A4372"/>
    <w:rsid w:val="003A45FB"/>
    <w:rsid w:val="003A4762"/>
    <w:rsid w:val="003A47C8"/>
    <w:rsid w:val="003A48FC"/>
    <w:rsid w:val="003A4E82"/>
    <w:rsid w:val="003A4FCD"/>
    <w:rsid w:val="003A505B"/>
    <w:rsid w:val="003A506C"/>
    <w:rsid w:val="003A520B"/>
    <w:rsid w:val="003A5319"/>
    <w:rsid w:val="003A5358"/>
    <w:rsid w:val="003A5667"/>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2B4"/>
    <w:rsid w:val="003B240F"/>
    <w:rsid w:val="003B2852"/>
    <w:rsid w:val="003B2938"/>
    <w:rsid w:val="003B294F"/>
    <w:rsid w:val="003B2B79"/>
    <w:rsid w:val="003B2FEA"/>
    <w:rsid w:val="003B31C2"/>
    <w:rsid w:val="003B3359"/>
    <w:rsid w:val="003B38BE"/>
    <w:rsid w:val="003B39C0"/>
    <w:rsid w:val="003B3A40"/>
    <w:rsid w:val="003B3D57"/>
    <w:rsid w:val="003B4159"/>
    <w:rsid w:val="003B4482"/>
    <w:rsid w:val="003B46F4"/>
    <w:rsid w:val="003B487A"/>
    <w:rsid w:val="003B4FC5"/>
    <w:rsid w:val="003B5114"/>
    <w:rsid w:val="003B5567"/>
    <w:rsid w:val="003B570F"/>
    <w:rsid w:val="003B5725"/>
    <w:rsid w:val="003B584D"/>
    <w:rsid w:val="003B5883"/>
    <w:rsid w:val="003B5925"/>
    <w:rsid w:val="003B5A33"/>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593"/>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1F24"/>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952"/>
    <w:rsid w:val="003C4AF7"/>
    <w:rsid w:val="003C4BCF"/>
    <w:rsid w:val="003C4D16"/>
    <w:rsid w:val="003C4D8C"/>
    <w:rsid w:val="003C4E51"/>
    <w:rsid w:val="003C4F25"/>
    <w:rsid w:val="003C5153"/>
    <w:rsid w:val="003C57EE"/>
    <w:rsid w:val="003C5A49"/>
    <w:rsid w:val="003C5B09"/>
    <w:rsid w:val="003C5CE6"/>
    <w:rsid w:val="003C5D38"/>
    <w:rsid w:val="003C5FE7"/>
    <w:rsid w:val="003C6232"/>
    <w:rsid w:val="003C6580"/>
    <w:rsid w:val="003C6595"/>
    <w:rsid w:val="003C6822"/>
    <w:rsid w:val="003C6860"/>
    <w:rsid w:val="003C6AB8"/>
    <w:rsid w:val="003C6BCC"/>
    <w:rsid w:val="003C6C4F"/>
    <w:rsid w:val="003C70CC"/>
    <w:rsid w:val="003C7459"/>
    <w:rsid w:val="003C77A5"/>
    <w:rsid w:val="003C7800"/>
    <w:rsid w:val="003C78C0"/>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727"/>
    <w:rsid w:val="003D19F7"/>
    <w:rsid w:val="003D1DEE"/>
    <w:rsid w:val="003D1E87"/>
    <w:rsid w:val="003D2050"/>
    <w:rsid w:val="003D2127"/>
    <w:rsid w:val="003D22C8"/>
    <w:rsid w:val="003D22D3"/>
    <w:rsid w:val="003D2339"/>
    <w:rsid w:val="003D24E8"/>
    <w:rsid w:val="003D26AA"/>
    <w:rsid w:val="003D2877"/>
    <w:rsid w:val="003D28C1"/>
    <w:rsid w:val="003D2A2B"/>
    <w:rsid w:val="003D2E8F"/>
    <w:rsid w:val="003D31BC"/>
    <w:rsid w:val="003D3377"/>
    <w:rsid w:val="003D37C7"/>
    <w:rsid w:val="003D3915"/>
    <w:rsid w:val="003D39A6"/>
    <w:rsid w:val="003D3BC1"/>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58"/>
    <w:rsid w:val="003D5FEC"/>
    <w:rsid w:val="003D60D5"/>
    <w:rsid w:val="003D614F"/>
    <w:rsid w:val="003D62E5"/>
    <w:rsid w:val="003D63BA"/>
    <w:rsid w:val="003D6699"/>
    <w:rsid w:val="003D680E"/>
    <w:rsid w:val="003D6A22"/>
    <w:rsid w:val="003D6FBC"/>
    <w:rsid w:val="003D7562"/>
    <w:rsid w:val="003D77CC"/>
    <w:rsid w:val="003D78AC"/>
    <w:rsid w:val="003D79E8"/>
    <w:rsid w:val="003D7BE4"/>
    <w:rsid w:val="003D7D8E"/>
    <w:rsid w:val="003D7EA3"/>
    <w:rsid w:val="003D7EAB"/>
    <w:rsid w:val="003E0436"/>
    <w:rsid w:val="003E0478"/>
    <w:rsid w:val="003E0777"/>
    <w:rsid w:val="003E080B"/>
    <w:rsid w:val="003E089F"/>
    <w:rsid w:val="003E0A5D"/>
    <w:rsid w:val="003E0ADB"/>
    <w:rsid w:val="003E0CE4"/>
    <w:rsid w:val="003E0D78"/>
    <w:rsid w:val="003E0D83"/>
    <w:rsid w:val="003E0E75"/>
    <w:rsid w:val="003E0E94"/>
    <w:rsid w:val="003E1304"/>
    <w:rsid w:val="003E1473"/>
    <w:rsid w:val="003E1717"/>
    <w:rsid w:val="003E1748"/>
    <w:rsid w:val="003E179E"/>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7C8"/>
    <w:rsid w:val="003E3A98"/>
    <w:rsid w:val="003E3B71"/>
    <w:rsid w:val="003E3C5B"/>
    <w:rsid w:val="003E3D11"/>
    <w:rsid w:val="003E40C9"/>
    <w:rsid w:val="003E41CD"/>
    <w:rsid w:val="003E4345"/>
    <w:rsid w:val="003E46D8"/>
    <w:rsid w:val="003E4882"/>
    <w:rsid w:val="003E48B1"/>
    <w:rsid w:val="003E4CDB"/>
    <w:rsid w:val="003E4E8E"/>
    <w:rsid w:val="003E50C1"/>
    <w:rsid w:val="003E52EB"/>
    <w:rsid w:val="003E5572"/>
    <w:rsid w:val="003E5941"/>
    <w:rsid w:val="003E5B36"/>
    <w:rsid w:val="003E5D0E"/>
    <w:rsid w:val="003E5D6A"/>
    <w:rsid w:val="003E6592"/>
    <w:rsid w:val="003E67B0"/>
    <w:rsid w:val="003E6AE4"/>
    <w:rsid w:val="003E7016"/>
    <w:rsid w:val="003E703E"/>
    <w:rsid w:val="003E7055"/>
    <w:rsid w:val="003E72A9"/>
    <w:rsid w:val="003E73BC"/>
    <w:rsid w:val="003E7694"/>
    <w:rsid w:val="003E7749"/>
    <w:rsid w:val="003E7A07"/>
    <w:rsid w:val="003E7BA6"/>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2FC7"/>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79D"/>
    <w:rsid w:val="003F6853"/>
    <w:rsid w:val="003F6930"/>
    <w:rsid w:val="003F696F"/>
    <w:rsid w:val="003F6F1A"/>
    <w:rsid w:val="003F6F5E"/>
    <w:rsid w:val="003F73A0"/>
    <w:rsid w:val="003F7564"/>
    <w:rsid w:val="003F75DD"/>
    <w:rsid w:val="003F7DFF"/>
    <w:rsid w:val="0040015E"/>
    <w:rsid w:val="0040017A"/>
    <w:rsid w:val="004003B2"/>
    <w:rsid w:val="004003D4"/>
    <w:rsid w:val="00400427"/>
    <w:rsid w:val="0040088E"/>
    <w:rsid w:val="0040091B"/>
    <w:rsid w:val="0040097B"/>
    <w:rsid w:val="00400ECA"/>
    <w:rsid w:val="00400EF2"/>
    <w:rsid w:val="004010CF"/>
    <w:rsid w:val="004011B4"/>
    <w:rsid w:val="004011BF"/>
    <w:rsid w:val="004012FA"/>
    <w:rsid w:val="00401554"/>
    <w:rsid w:val="00401645"/>
    <w:rsid w:val="0040177C"/>
    <w:rsid w:val="004017C6"/>
    <w:rsid w:val="00401982"/>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589"/>
    <w:rsid w:val="004048E1"/>
    <w:rsid w:val="0040495B"/>
    <w:rsid w:val="00404AE9"/>
    <w:rsid w:val="00404B9D"/>
    <w:rsid w:val="00404E54"/>
    <w:rsid w:val="00405194"/>
    <w:rsid w:val="004053C4"/>
    <w:rsid w:val="0040562C"/>
    <w:rsid w:val="00405635"/>
    <w:rsid w:val="0040581A"/>
    <w:rsid w:val="00405898"/>
    <w:rsid w:val="004058C0"/>
    <w:rsid w:val="00405970"/>
    <w:rsid w:val="00405D95"/>
    <w:rsid w:val="00405F90"/>
    <w:rsid w:val="00406108"/>
    <w:rsid w:val="0040621E"/>
    <w:rsid w:val="004062A4"/>
    <w:rsid w:val="00406412"/>
    <w:rsid w:val="00406715"/>
    <w:rsid w:val="00406848"/>
    <w:rsid w:val="00406B48"/>
    <w:rsid w:val="00406B68"/>
    <w:rsid w:val="00406C3C"/>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89"/>
    <w:rsid w:val="004115FF"/>
    <w:rsid w:val="0041183E"/>
    <w:rsid w:val="004118C9"/>
    <w:rsid w:val="0041195D"/>
    <w:rsid w:val="00411E15"/>
    <w:rsid w:val="00411F15"/>
    <w:rsid w:val="004122D9"/>
    <w:rsid w:val="00412619"/>
    <w:rsid w:val="00412697"/>
    <w:rsid w:val="0041294C"/>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6DA"/>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93B"/>
    <w:rsid w:val="00416963"/>
    <w:rsid w:val="00416A5F"/>
    <w:rsid w:val="00416A66"/>
    <w:rsid w:val="00416C26"/>
    <w:rsid w:val="00416DCB"/>
    <w:rsid w:val="00416F87"/>
    <w:rsid w:val="00417198"/>
    <w:rsid w:val="004171EF"/>
    <w:rsid w:val="00417457"/>
    <w:rsid w:val="00417678"/>
    <w:rsid w:val="00417980"/>
    <w:rsid w:val="00417A46"/>
    <w:rsid w:val="00417A92"/>
    <w:rsid w:val="00417AC4"/>
    <w:rsid w:val="00417F4B"/>
    <w:rsid w:val="00420126"/>
    <w:rsid w:val="00420156"/>
    <w:rsid w:val="004203CF"/>
    <w:rsid w:val="0042050C"/>
    <w:rsid w:val="00420755"/>
    <w:rsid w:val="00420B3E"/>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DD2"/>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3E"/>
    <w:rsid w:val="0042307B"/>
    <w:rsid w:val="00423326"/>
    <w:rsid w:val="004233B8"/>
    <w:rsid w:val="004234C8"/>
    <w:rsid w:val="00423659"/>
    <w:rsid w:val="00423746"/>
    <w:rsid w:val="004238FB"/>
    <w:rsid w:val="00424684"/>
    <w:rsid w:val="00424A25"/>
    <w:rsid w:val="00424A31"/>
    <w:rsid w:val="00424B93"/>
    <w:rsid w:val="00424BC7"/>
    <w:rsid w:val="00424D58"/>
    <w:rsid w:val="0042522D"/>
    <w:rsid w:val="0042535D"/>
    <w:rsid w:val="004255D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407"/>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8E1"/>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709"/>
    <w:rsid w:val="00435B86"/>
    <w:rsid w:val="00435CCF"/>
    <w:rsid w:val="00435FF2"/>
    <w:rsid w:val="0043618F"/>
    <w:rsid w:val="0043634F"/>
    <w:rsid w:val="00436480"/>
    <w:rsid w:val="0043671C"/>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58E"/>
    <w:rsid w:val="00440E9F"/>
    <w:rsid w:val="00440EA5"/>
    <w:rsid w:val="0044131C"/>
    <w:rsid w:val="004413A0"/>
    <w:rsid w:val="0044142F"/>
    <w:rsid w:val="0044153E"/>
    <w:rsid w:val="0044153F"/>
    <w:rsid w:val="004416F6"/>
    <w:rsid w:val="00441851"/>
    <w:rsid w:val="00442122"/>
    <w:rsid w:val="00442369"/>
    <w:rsid w:val="0044241B"/>
    <w:rsid w:val="004425C2"/>
    <w:rsid w:val="0044272B"/>
    <w:rsid w:val="00442824"/>
    <w:rsid w:val="00442BB5"/>
    <w:rsid w:val="00442BE2"/>
    <w:rsid w:val="00442BFD"/>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C8C"/>
    <w:rsid w:val="00444E76"/>
    <w:rsid w:val="00444F0D"/>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C31"/>
    <w:rsid w:val="00450D3B"/>
    <w:rsid w:val="00450F50"/>
    <w:rsid w:val="00450F9A"/>
    <w:rsid w:val="004517EF"/>
    <w:rsid w:val="004518D5"/>
    <w:rsid w:val="004518EE"/>
    <w:rsid w:val="004519BF"/>
    <w:rsid w:val="00451B06"/>
    <w:rsid w:val="00451BEB"/>
    <w:rsid w:val="00451DA6"/>
    <w:rsid w:val="00452092"/>
    <w:rsid w:val="004526EB"/>
    <w:rsid w:val="00452706"/>
    <w:rsid w:val="004527C0"/>
    <w:rsid w:val="004528F2"/>
    <w:rsid w:val="00452A80"/>
    <w:rsid w:val="00452AB8"/>
    <w:rsid w:val="00452C58"/>
    <w:rsid w:val="00453189"/>
    <w:rsid w:val="00453871"/>
    <w:rsid w:val="004539A3"/>
    <w:rsid w:val="00453A93"/>
    <w:rsid w:val="00453AB7"/>
    <w:rsid w:val="00453BB6"/>
    <w:rsid w:val="00453DEF"/>
    <w:rsid w:val="00454235"/>
    <w:rsid w:val="004543E4"/>
    <w:rsid w:val="00454632"/>
    <w:rsid w:val="004548E5"/>
    <w:rsid w:val="004549A3"/>
    <w:rsid w:val="00454C4E"/>
    <w:rsid w:val="00454D64"/>
    <w:rsid w:val="00454E72"/>
    <w:rsid w:val="00454F08"/>
    <w:rsid w:val="00455099"/>
    <w:rsid w:val="00455105"/>
    <w:rsid w:val="0045549F"/>
    <w:rsid w:val="00455557"/>
    <w:rsid w:val="004557D5"/>
    <w:rsid w:val="00455B4F"/>
    <w:rsid w:val="00455C09"/>
    <w:rsid w:val="00455C4C"/>
    <w:rsid w:val="00455CC2"/>
    <w:rsid w:val="00455E17"/>
    <w:rsid w:val="00456050"/>
    <w:rsid w:val="00456114"/>
    <w:rsid w:val="0045617B"/>
    <w:rsid w:val="0045639F"/>
    <w:rsid w:val="00456440"/>
    <w:rsid w:val="00456784"/>
    <w:rsid w:val="00456971"/>
    <w:rsid w:val="00456B9B"/>
    <w:rsid w:val="00457277"/>
    <w:rsid w:val="0045739C"/>
    <w:rsid w:val="0045742D"/>
    <w:rsid w:val="004574C4"/>
    <w:rsid w:val="00457560"/>
    <w:rsid w:val="0045757C"/>
    <w:rsid w:val="004576DF"/>
    <w:rsid w:val="00457709"/>
    <w:rsid w:val="00457771"/>
    <w:rsid w:val="004578D2"/>
    <w:rsid w:val="00457C3B"/>
    <w:rsid w:val="00457C5E"/>
    <w:rsid w:val="00457F98"/>
    <w:rsid w:val="0046026D"/>
    <w:rsid w:val="0046027A"/>
    <w:rsid w:val="00460295"/>
    <w:rsid w:val="00460300"/>
    <w:rsid w:val="004605CC"/>
    <w:rsid w:val="0046072D"/>
    <w:rsid w:val="00460921"/>
    <w:rsid w:val="00460958"/>
    <w:rsid w:val="00460C3B"/>
    <w:rsid w:val="00460F27"/>
    <w:rsid w:val="00460F57"/>
    <w:rsid w:val="0046110A"/>
    <w:rsid w:val="0046122B"/>
    <w:rsid w:val="004612C8"/>
    <w:rsid w:val="004614A1"/>
    <w:rsid w:val="004614B2"/>
    <w:rsid w:val="0046164D"/>
    <w:rsid w:val="004616E5"/>
    <w:rsid w:val="004616FF"/>
    <w:rsid w:val="00461716"/>
    <w:rsid w:val="004617A0"/>
    <w:rsid w:val="0046194F"/>
    <w:rsid w:val="00461C00"/>
    <w:rsid w:val="00461D98"/>
    <w:rsid w:val="00461DC4"/>
    <w:rsid w:val="00461E49"/>
    <w:rsid w:val="004622A1"/>
    <w:rsid w:val="004622D0"/>
    <w:rsid w:val="00462420"/>
    <w:rsid w:val="004627E1"/>
    <w:rsid w:val="00462919"/>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4F60"/>
    <w:rsid w:val="004650EB"/>
    <w:rsid w:val="004652C2"/>
    <w:rsid w:val="00465393"/>
    <w:rsid w:val="00465461"/>
    <w:rsid w:val="00465467"/>
    <w:rsid w:val="00465504"/>
    <w:rsid w:val="00465545"/>
    <w:rsid w:val="00465573"/>
    <w:rsid w:val="004658C3"/>
    <w:rsid w:val="00465979"/>
    <w:rsid w:val="00465AF0"/>
    <w:rsid w:val="00465B38"/>
    <w:rsid w:val="00465BDE"/>
    <w:rsid w:val="00465DD3"/>
    <w:rsid w:val="00465E86"/>
    <w:rsid w:val="00465EB3"/>
    <w:rsid w:val="0046645E"/>
    <w:rsid w:val="004664EC"/>
    <w:rsid w:val="004669CE"/>
    <w:rsid w:val="00466A35"/>
    <w:rsid w:val="00466AC8"/>
    <w:rsid w:val="00466BFB"/>
    <w:rsid w:val="004671FB"/>
    <w:rsid w:val="004672FA"/>
    <w:rsid w:val="0046730B"/>
    <w:rsid w:val="004674F2"/>
    <w:rsid w:val="00467640"/>
    <w:rsid w:val="004676D2"/>
    <w:rsid w:val="00467838"/>
    <w:rsid w:val="00467873"/>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577"/>
    <w:rsid w:val="004736BC"/>
    <w:rsid w:val="00473E9A"/>
    <w:rsid w:val="00473F5F"/>
    <w:rsid w:val="00474085"/>
    <w:rsid w:val="0047410D"/>
    <w:rsid w:val="00474125"/>
    <w:rsid w:val="004744D6"/>
    <w:rsid w:val="004749DF"/>
    <w:rsid w:val="004749EB"/>
    <w:rsid w:val="00474A57"/>
    <w:rsid w:val="00474DDD"/>
    <w:rsid w:val="00474FB4"/>
    <w:rsid w:val="004750C0"/>
    <w:rsid w:val="00475131"/>
    <w:rsid w:val="004751BF"/>
    <w:rsid w:val="00475260"/>
    <w:rsid w:val="00475295"/>
    <w:rsid w:val="004755A5"/>
    <w:rsid w:val="004755CC"/>
    <w:rsid w:val="004755D5"/>
    <w:rsid w:val="0047571E"/>
    <w:rsid w:val="0047574D"/>
    <w:rsid w:val="004759BE"/>
    <w:rsid w:val="00475A1B"/>
    <w:rsid w:val="00475B51"/>
    <w:rsid w:val="00475C9D"/>
    <w:rsid w:val="00475D3E"/>
    <w:rsid w:val="00475E3F"/>
    <w:rsid w:val="00475E50"/>
    <w:rsid w:val="00475F90"/>
    <w:rsid w:val="004762F1"/>
    <w:rsid w:val="00476481"/>
    <w:rsid w:val="004767A8"/>
    <w:rsid w:val="00476A16"/>
    <w:rsid w:val="00476D52"/>
    <w:rsid w:val="00476D8B"/>
    <w:rsid w:val="00476DFA"/>
    <w:rsid w:val="00476EAE"/>
    <w:rsid w:val="00476F23"/>
    <w:rsid w:val="004774C5"/>
    <w:rsid w:val="004775ED"/>
    <w:rsid w:val="004777C7"/>
    <w:rsid w:val="00477B19"/>
    <w:rsid w:val="00477FBA"/>
    <w:rsid w:val="004801FB"/>
    <w:rsid w:val="004803A9"/>
    <w:rsid w:val="004805D8"/>
    <w:rsid w:val="004806C3"/>
    <w:rsid w:val="004807D5"/>
    <w:rsid w:val="00480B03"/>
    <w:rsid w:val="00480C23"/>
    <w:rsid w:val="004810EC"/>
    <w:rsid w:val="004814F6"/>
    <w:rsid w:val="00481523"/>
    <w:rsid w:val="00481607"/>
    <w:rsid w:val="00481887"/>
    <w:rsid w:val="0048198C"/>
    <w:rsid w:val="00481BF4"/>
    <w:rsid w:val="00481CE2"/>
    <w:rsid w:val="00481DA6"/>
    <w:rsid w:val="00481DB9"/>
    <w:rsid w:val="00481F7F"/>
    <w:rsid w:val="00482389"/>
    <w:rsid w:val="004827DD"/>
    <w:rsid w:val="00482943"/>
    <w:rsid w:val="00482ADC"/>
    <w:rsid w:val="00482B1F"/>
    <w:rsid w:val="00482BAD"/>
    <w:rsid w:val="0048319D"/>
    <w:rsid w:val="0048351D"/>
    <w:rsid w:val="00483805"/>
    <w:rsid w:val="004839B5"/>
    <w:rsid w:val="00483B78"/>
    <w:rsid w:val="00483CFA"/>
    <w:rsid w:val="00483CFF"/>
    <w:rsid w:val="00483D11"/>
    <w:rsid w:val="00483D20"/>
    <w:rsid w:val="00483E75"/>
    <w:rsid w:val="00483ECC"/>
    <w:rsid w:val="0048406D"/>
    <w:rsid w:val="004840DE"/>
    <w:rsid w:val="0048410B"/>
    <w:rsid w:val="0048410E"/>
    <w:rsid w:val="0048416D"/>
    <w:rsid w:val="00484175"/>
    <w:rsid w:val="004841C4"/>
    <w:rsid w:val="004841C8"/>
    <w:rsid w:val="004848C3"/>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419"/>
    <w:rsid w:val="00486CF2"/>
    <w:rsid w:val="00486EC5"/>
    <w:rsid w:val="00486FF7"/>
    <w:rsid w:val="00487029"/>
    <w:rsid w:val="00487442"/>
    <w:rsid w:val="0048765A"/>
    <w:rsid w:val="00487709"/>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1DC2"/>
    <w:rsid w:val="004920BC"/>
    <w:rsid w:val="00492339"/>
    <w:rsid w:val="004924E5"/>
    <w:rsid w:val="00492545"/>
    <w:rsid w:val="00492619"/>
    <w:rsid w:val="0049263D"/>
    <w:rsid w:val="00492957"/>
    <w:rsid w:val="00492995"/>
    <w:rsid w:val="00492CA9"/>
    <w:rsid w:val="0049311F"/>
    <w:rsid w:val="00493330"/>
    <w:rsid w:val="0049345B"/>
    <w:rsid w:val="0049347E"/>
    <w:rsid w:val="0049349F"/>
    <w:rsid w:val="004934F4"/>
    <w:rsid w:val="0049357D"/>
    <w:rsid w:val="004935A4"/>
    <w:rsid w:val="0049379F"/>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BC"/>
    <w:rsid w:val="0049682E"/>
    <w:rsid w:val="00496854"/>
    <w:rsid w:val="004969DF"/>
    <w:rsid w:val="00496BEF"/>
    <w:rsid w:val="00496F8E"/>
    <w:rsid w:val="0049792C"/>
    <w:rsid w:val="00497ECC"/>
    <w:rsid w:val="004A0184"/>
    <w:rsid w:val="004A01E1"/>
    <w:rsid w:val="004A01FB"/>
    <w:rsid w:val="004A03BB"/>
    <w:rsid w:val="004A06AF"/>
    <w:rsid w:val="004A0A2D"/>
    <w:rsid w:val="004A0A78"/>
    <w:rsid w:val="004A0AD0"/>
    <w:rsid w:val="004A0DA7"/>
    <w:rsid w:val="004A0E00"/>
    <w:rsid w:val="004A15F7"/>
    <w:rsid w:val="004A1600"/>
    <w:rsid w:val="004A1AED"/>
    <w:rsid w:val="004A1B20"/>
    <w:rsid w:val="004A201F"/>
    <w:rsid w:val="004A2093"/>
    <w:rsid w:val="004A2330"/>
    <w:rsid w:val="004A23B8"/>
    <w:rsid w:val="004A23C0"/>
    <w:rsid w:val="004A2447"/>
    <w:rsid w:val="004A28D4"/>
    <w:rsid w:val="004A2908"/>
    <w:rsid w:val="004A29E4"/>
    <w:rsid w:val="004A2AD4"/>
    <w:rsid w:val="004A2AF5"/>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94E"/>
    <w:rsid w:val="004A6B2E"/>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083"/>
    <w:rsid w:val="004B11CE"/>
    <w:rsid w:val="004B1226"/>
    <w:rsid w:val="004B125D"/>
    <w:rsid w:val="004B1283"/>
    <w:rsid w:val="004B1289"/>
    <w:rsid w:val="004B1310"/>
    <w:rsid w:val="004B1313"/>
    <w:rsid w:val="004B1503"/>
    <w:rsid w:val="004B1519"/>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887"/>
    <w:rsid w:val="004B3920"/>
    <w:rsid w:val="004B397C"/>
    <w:rsid w:val="004B3C00"/>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92B"/>
    <w:rsid w:val="004B5E7F"/>
    <w:rsid w:val="004B600F"/>
    <w:rsid w:val="004B6301"/>
    <w:rsid w:val="004B639D"/>
    <w:rsid w:val="004B68B3"/>
    <w:rsid w:val="004B6A6C"/>
    <w:rsid w:val="004B6D95"/>
    <w:rsid w:val="004B6D9E"/>
    <w:rsid w:val="004B6EC0"/>
    <w:rsid w:val="004B6EC5"/>
    <w:rsid w:val="004B6EFA"/>
    <w:rsid w:val="004B6FFB"/>
    <w:rsid w:val="004B795F"/>
    <w:rsid w:val="004B7B88"/>
    <w:rsid w:val="004B7BA5"/>
    <w:rsid w:val="004C0246"/>
    <w:rsid w:val="004C029A"/>
    <w:rsid w:val="004C0346"/>
    <w:rsid w:val="004C03CC"/>
    <w:rsid w:val="004C0426"/>
    <w:rsid w:val="004C0B5B"/>
    <w:rsid w:val="004C0B74"/>
    <w:rsid w:val="004C0E75"/>
    <w:rsid w:val="004C0F99"/>
    <w:rsid w:val="004C0FB1"/>
    <w:rsid w:val="004C130D"/>
    <w:rsid w:val="004C1329"/>
    <w:rsid w:val="004C1624"/>
    <w:rsid w:val="004C186F"/>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BD2"/>
    <w:rsid w:val="004C5C61"/>
    <w:rsid w:val="004C5EF0"/>
    <w:rsid w:val="004C6071"/>
    <w:rsid w:val="004C63D6"/>
    <w:rsid w:val="004C660B"/>
    <w:rsid w:val="004C6627"/>
    <w:rsid w:val="004C687C"/>
    <w:rsid w:val="004C6915"/>
    <w:rsid w:val="004C6D25"/>
    <w:rsid w:val="004C7078"/>
    <w:rsid w:val="004C70BC"/>
    <w:rsid w:val="004C71C0"/>
    <w:rsid w:val="004C730E"/>
    <w:rsid w:val="004C73FF"/>
    <w:rsid w:val="004C759F"/>
    <w:rsid w:val="004C7739"/>
    <w:rsid w:val="004C7751"/>
    <w:rsid w:val="004C7BC0"/>
    <w:rsid w:val="004C7BDF"/>
    <w:rsid w:val="004C7C61"/>
    <w:rsid w:val="004C7D13"/>
    <w:rsid w:val="004D0130"/>
    <w:rsid w:val="004D018B"/>
    <w:rsid w:val="004D01F7"/>
    <w:rsid w:val="004D0200"/>
    <w:rsid w:val="004D02D7"/>
    <w:rsid w:val="004D033B"/>
    <w:rsid w:val="004D0488"/>
    <w:rsid w:val="004D05D1"/>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083"/>
    <w:rsid w:val="004D6170"/>
    <w:rsid w:val="004D61E6"/>
    <w:rsid w:val="004D6321"/>
    <w:rsid w:val="004D649D"/>
    <w:rsid w:val="004D685E"/>
    <w:rsid w:val="004D68C0"/>
    <w:rsid w:val="004D6A57"/>
    <w:rsid w:val="004D6B33"/>
    <w:rsid w:val="004D6DAC"/>
    <w:rsid w:val="004D6DD2"/>
    <w:rsid w:val="004D6EB2"/>
    <w:rsid w:val="004D704C"/>
    <w:rsid w:val="004D70C5"/>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0EE4"/>
    <w:rsid w:val="004E0F31"/>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DA1"/>
    <w:rsid w:val="004E2E33"/>
    <w:rsid w:val="004E2F3A"/>
    <w:rsid w:val="004E2F51"/>
    <w:rsid w:val="004E2F60"/>
    <w:rsid w:val="004E30B8"/>
    <w:rsid w:val="004E34BD"/>
    <w:rsid w:val="004E3579"/>
    <w:rsid w:val="004E3892"/>
    <w:rsid w:val="004E38FA"/>
    <w:rsid w:val="004E3A86"/>
    <w:rsid w:val="004E3F0A"/>
    <w:rsid w:val="004E3FD8"/>
    <w:rsid w:val="004E41FE"/>
    <w:rsid w:val="004E4447"/>
    <w:rsid w:val="004E471C"/>
    <w:rsid w:val="004E4D66"/>
    <w:rsid w:val="004E51C9"/>
    <w:rsid w:val="004E53AE"/>
    <w:rsid w:val="004E5449"/>
    <w:rsid w:val="004E57B3"/>
    <w:rsid w:val="004E5838"/>
    <w:rsid w:val="004E58CA"/>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3CE"/>
    <w:rsid w:val="004E7691"/>
    <w:rsid w:val="004E76A5"/>
    <w:rsid w:val="004E77C1"/>
    <w:rsid w:val="004E7B7F"/>
    <w:rsid w:val="004E7E45"/>
    <w:rsid w:val="004F01B4"/>
    <w:rsid w:val="004F020A"/>
    <w:rsid w:val="004F0236"/>
    <w:rsid w:val="004F035A"/>
    <w:rsid w:val="004F066F"/>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34"/>
    <w:rsid w:val="004F23B3"/>
    <w:rsid w:val="004F26D7"/>
    <w:rsid w:val="004F276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5EAD"/>
    <w:rsid w:val="004F601E"/>
    <w:rsid w:val="004F6020"/>
    <w:rsid w:val="004F66FA"/>
    <w:rsid w:val="004F67A9"/>
    <w:rsid w:val="004F6AFE"/>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0F5E"/>
    <w:rsid w:val="005012BB"/>
    <w:rsid w:val="0050132F"/>
    <w:rsid w:val="005014FC"/>
    <w:rsid w:val="00501723"/>
    <w:rsid w:val="00501903"/>
    <w:rsid w:val="00501A8C"/>
    <w:rsid w:val="00501BF1"/>
    <w:rsid w:val="00501F0D"/>
    <w:rsid w:val="00501F3A"/>
    <w:rsid w:val="005020AC"/>
    <w:rsid w:val="005021FA"/>
    <w:rsid w:val="00502406"/>
    <w:rsid w:val="0050247A"/>
    <w:rsid w:val="005028B9"/>
    <w:rsid w:val="005029A2"/>
    <w:rsid w:val="00502BE1"/>
    <w:rsid w:val="00502F59"/>
    <w:rsid w:val="00502F96"/>
    <w:rsid w:val="00502FCA"/>
    <w:rsid w:val="0050304F"/>
    <w:rsid w:val="005032FE"/>
    <w:rsid w:val="005035E7"/>
    <w:rsid w:val="005038A7"/>
    <w:rsid w:val="00503C12"/>
    <w:rsid w:val="00503C1E"/>
    <w:rsid w:val="00503C88"/>
    <w:rsid w:val="00503F6B"/>
    <w:rsid w:val="00503FAD"/>
    <w:rsid w:val="00504078"/>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8E"/>
    <w:rsid w:val="005067F0"/>
    <w:rsid w:val="00506A8D"/>
    <w:rsid w:val="00506C2E"/>
    <w:rsid w:val="00506CB7"/>
    <w:rsid w:val="00506CC4"/>
    <w:rsid w:val="00507342"/>
    <w:rsid w:val="00507442"/>
    <w:rsid w:val="00507466"/>
    <w:rsid w:val="005074C9"/>
    <w:rsid w:val="00507754"/>
    <w:rsid w:val="00507760"/>
    <w:rsid w:val="0050778C"/>
    <w:rsid w:val="0050798A"/>
    <w:rsid w:val="00507ABD"/>
    <w:rsid w:val="00507B1D"/>
    <w:rsid w:val="00507B61"/>
    <w:rsid w:val="00507BE7"/>
    <w:rsid w:val="00507CAF"/>
    <w:rsid w:val="00510006"/>
    <w:rsid w:val="0051005C"/>
    <w:rsid w:val="00510374"/>
    <w:rsid w:val="005103EB"/>
    <w:rsid w:val="0051043D"/>
    <w:rsid w:val="00510444"/>
    <w:rsid w:val="005106CD"/>
    <w:rsid w:val="005106FC"/>
    <w:rsid w:val="00510B25"/>
    <w:rsid w:val="00510D7D"/>
    <w:rsid w:val="00510DDD"/>
    <w:rsid w:val="00510DFA"/>
    <w:rsid w:val="00510FFE"/>
    <w:rsid w:val="005111BF"/>
    <w:rsid w:val="0051155D"/>
    <w:rsid w:val="00511588"/>
    <w:rsid w:val="005117D1"/>
    <w:rsid w:val="005118A7"/>
    <w:rsid w:val="00511B5A"/>
    <w:rsid w:val="00511E67"/>
    <w:rsid w:val="005120A1"/>
    <w:rsid w:val="005120FB"/>
    <w:rsid w:val="0051230E"/>
    <w:rsid w:val="00512747"/>
    <w:rsid w:val="005127AD"/>
    <w:rsid w:val="00512BB1"/>
    <w:rsid w:val="005130E7"/>
    <w:rsid w:val="00513133"/>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A3B"/>
    <w:rsid w:val="00516B96"/>
    <w:rsid w:val="00516DF3"/>
    <w:rsid w:val="005170D0"/>
    <w:rsid w:val="005173A4"/>
    <w:rsid w:val="00517408"/>
    <w:rsid w:val="005174F8"/>
    <w:rsid w:val="0051770E"/>
    <w:rsid w:val="00517BDD"/>
    <w:rsid w:val="00517C9B"/>
    <w:rsid w:val="00517F9A"/>
    <w:rsid w:val="00517F9C"/>
    <w:rsid w:val="0052001B"/>
    <w:rsid w:val="005204F6"/>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1C8"/>
    <w:rsid w:val="0052422C"/>
    <w:rsid w:val="005242AF"/>
    <w:rsid w:val="005244D5"/>
    <w:rsid w:val="0052485B"/>
    <w:rsid w:val="005248C4"/>
    <w:rsid w:val="00524AB8"/>
    <w:rsid w:val="00524AD1"/>
    <w:rsid w:val="00524BBA"/>
    <w:rsid w:val="00524E6A"/>
    <w:rsid w:val="00524F3D"/>
    <w:rsid w:val="005250E0"/>
    <w:rsid w:val="005251B3"/>
    <w:rsid w:val="005251DA"/>
    <w:rsid w:val="00525232"/>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81"/>
    <w:rsid w:val="00526F99"/>
    <w:rsid w:val="005271C1"/>
    <w:rsid w:val="00527275"/>
    <w:rsid w:val="00527489"/>
    <w:rsid w:val="00527E6C"/>
    <w:rsid w:val="00527EBA"/>
    <w:rsid w:val="0053012B"/>
    <w:rsid w:val="0053058D"/>
    <w:rsid w:val="00530763"/>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479"/>
    <w:rsid w:val="0053252E"/>
    <w:rsid w:val="00532909"/>
    <w:rsid w:val="00532AFE"/>
    <w:rsid w:val="00532B16"/>
    <w:rsid w:val="00532BF7"/>
    <w:rsid w:val="00532C2E"/>
    <w:rsid w:val="00532C9D"/>
    <w:rsid w:val="00532DBB"/>
    <w:rsid w:val="00532FA1"/>
    <w:rsid w:val="00532FDD"/>
    <w:rsid w:val="00533215"/>
    <w:rsid w:val="00533390"/>
    <w:rsid w:val="005334E4"/>
    <w:rsid w:val="005337E6"/>
    <w:rsid w:val="005338BD"/>
    <w:rsid w:val="0053394F"/>
    <w:rsid w:val="005339E7"/>
    <w:rsid w:val="00533EFF"/>
    <w:rsid w:val="0053403C"/>
    <w:rsid w:val="00534355"/>
    <w:rsid w:val="005347FB"/>
    <w:rsid w:val="00534869"/>
    <w:rsid w:val="005348B0"/>
    <w:rsid w:val="005349EB"/>
    <w:rsid w:val="00534AA6"/>
    <w:rsid w:val="00534B62"/>
    <w:rsid w:val="00534C56"/>
    <w:rsid w:val="00534C83"/>
    <w:rsid w:val="005354A2"/>
    <w:rsid w:val="00535555"/>
    <w:rsid w:val="00535635"/>
    <w:rsid w:val="00535A27"/>
    <w:rsid w:val="00535EC8"/>
    <w:rsid w:val="00536245"/>
    <w:rsid w:val="005362D4"/>
    <w:rsid w:val="0053637E"/>
    <w:rsid w:val="00536578"/>
    <w:rsid w:val="005368D1"/>
    <w:rsid w:val="00536A5D"/>
    <w:rsid w:val="00536AEE"/>
    <w:rsid w:val="00536AF8"/>
    <w:rsid w:val="00536E63"/>
    <w:rsid w:val="00537221"/>
    <w:rsid w:val="00537241"/>
    <w:rsid w:val="00537436"/>
    <w:rsid w:val="005376F0"/>
    <w:rsid w:val="00537AEA"/>
    <w:rsid w:val="00537BE9"/>
    <w:rsid w:val="00537DA7"/>
    <w:rsid w:val="00537E22"/>
    <w:rsid w:val="00537F06"/>
    <w:rsid w:val="00540053"/>
    <w:rsid w:val="0054008F"/>
    <w:rsid w:val="00540147"/>
    <w:rsid w:val="005401BB"/>
    <w:rsid w:val="0054050B"/>
    <w:rsid w:val="00540517"/>
    <w:rsid w:val="005406DB"/>
    <w:rsid w:val="00540748"/>
    <w:rsid w:val="00540D69"/>
    <w:rsid w:val="00540E63"/>
    <w:rsid w:val="00540EB6"/>
    <w:rsid w:val="005410D3"/>
    <w:rsid w:val="00541144"/>
    <w:rsid w:val="005411D3"/>
    <w:rsid w:val="0054121F"/>
    <w:rsid w:val="00541510"/>
    <w:rsid w:val="005416E2"/>
    <w:rsid w:val="0054172D"/>
    <w:rsid w:val="005417A0"/>
    <w:rsid w:val="00541B2F"/>
    <w:rsid w:val="00541BDB"/>
    <w:rsid w:val="00541E2B"/>
    <w:rsid w:val="00541F0B"/>
    <w:rsid w:val="00542285"/>
    <w:rsid w:val="005423C4"/>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3B3"/>
    <w:rsid w:val="005444D2"/>
    <w:rsid w:val="0054462D"/>
    <w:rsid w:val="00544C33"/>
    <w:rsid w:val="00544CF9"/>
    <w:rsid w:val="00544DD7"/>
    <w:rsid w:val="00544E2C"/>
    <w:rsid w:val="005452EC"/>
    <w:rsid w:val="0054556F"/>
    <w:rsid w:val="00545987"/>
    <w:rsid w:val="00545A2A"/>
    <w:rsid w:val="00545C3D"/>
    <w:rsid w:val="00545E6A"/>
    <w:rsid w:val="00546310"/>
    <w:rsid w:val="00546640"/>
    <w:rsid w:val="00546738"/>
    <w:rsid w:val="005467D5"/>
    <w:rsid w:val="005467D6"/>
    <w:rsid w:val="00546942"/>
    <w:rsid w:val="00546AAD"/>
    <w:rsid w:val="00546E79"/>
    <w:rsid w:val="00547093"/>
    <w:rsid w:val="00547123"/>
    <w:rsid w:val="00547750"/>
    <w:rsid w:val="00547B32"/>
    <w:rsid w:val="0055026C"/>
    <w:rsid w:val="005504D9"/>
    <w:rsid w:val="00550BDB"/>
    <w:rsid w:val="00550C80"/>
    <w:rsid w:val="00550D6F"/>
    <w:rsid w:val="00550E94"/>
    <w:rsid w:val="005511B1"/>
    <w:rsid w:val="005512AF"/>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AF6"/>
    <w:rsid w:val="00553D10"/>
    <w:rsid w:val="00553DD4"/>
    <w:rsid w:val="00553E78"/>
    <w:rsid w:val="00553ED3"/>
    <w:rsid w:val="0055410A"/>
    <w:rsid w:val="005541A9"/>
    <w:rsid w:val="0055442B"/>
    <w:rsid w:val="005547CB"/>
    <w:rsid w:val="00554975"/>
    <w:rsid w:val="00554A1F"/>
    <w:rsid w:val="00554C6B"/>
    <w:rsid w:val="00554CB5"/>
    <w:rsid w:val="00554DF7"/>
    <w:rsid w:val="00554E9E"/>
    <w:rsid w:val="005551AD"/>
    <w:rsid w:val="005551CA"/>
    <w:rsid w:val="00555675"/>
    <w:rsid w:val="00555713"/>
    <w:rsid w:val="00555772"/>
    <w:rsid w:val="00555AF7"/>
    <w:rsid w:val="00555C0A"/>
    <w:rsid w:val="00555C63"/>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3AB"/>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1DB"/>
    <w:rsid w:val="00565254"/>
    <w:rsid w:val="005654FA"/>
    <w:rsid w:val="005655A8"/>
    <w:rsid w:val="005655E3"/>
    <w:rsid w:val="00565679"/>
    <w:rsid w:val="005656BF"/>
    <w:rsid w:val="0056587B"/>
    <w:rsid w:val="00565D7A"/>
    <w:rsid w:val="005660D6"/>
    <w:rsid w:val="00566443"/>
    <w:rsid w:val="005667A8"/>
    <w:rsid w:val="00566C23"/>
    <w:rsid w:val="00566CC1"/>
    <w:rsid w:val="00566EEB"/>
    <w:rsid w:val="00566FBF"/>
    <w:rsid w:val="00566FDE"/>
    <w:rsid w:val="00566FF0"/>
    <w:rsid w:val="0056719E"/>
    <w:rsid w:val="0056726B"/>
    <w:rsid w:val="005675C1"/>
    <w:rsid w:val="00567650"/>
    <w:rsid w:val="005676F5"/>
    <w:rsid w:val="00567700"/>
    <w:rsid w:val="00567B89"/>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4E5D"/>
    <w:rsid w:val="00575075"/>
    <w:rsid w:val="005753DB"/>
    <w:rsid w:val="00575663"/>
    <w:rsid w:val="005758BA"/>
    <w:rsid w:val="00575984"/>
    <w:rsid w:val="00575E27"/>
    <w:rsid w:val="00575EC1"/>
    <w:rsid w:val="005763A8"/>
    <w:rsid w:val="005765CF"/>
    <w:rsid w:val="00576A37"/>
    <w:rsid w:val="00576B02"/>
    <w:rsid w:val="00576ED0"/>
    <w:rsid w:val="00576FC7"/>
    <w:rsid w:val="00577368"/>
    <w:rsid w:val="005777A0"/>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36B"/>
    <w:rsid w:val="00582794"/>
    <w:rsid w:val="0058286D"/>
    <w:rsid w:val="00582979"/>
    <w:rsid w:val="005829CC"/>
    <w:rsid w:val="00582A10"/>
    <w:rsid w:val="00582B33"/>
    <w:rsid w:val="00582D3F"/>
    <w:rsid w:val="00582D91"/>
    <w:rsid w:val="00582E3D"/>
    <w:rsid w:val="00582EDE"/>
    <w:rsid w:val="00583147"/>
    <w:rsid w:val="0058331F"/>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624E"/>
    <w:rsid w:val="0058628A"/>
    <w:rsid w:val="00586312"/>
    <w:rsid w:val="00586364"/>
    <w:rsid w:val="00586383"/>
    <w:rsid w:val="005863AF"/>
    <w:rsid w:val="0058640D"/>
    <w:rsid w:val="005865A2"/>
    <w:rsid w:val="00586897"/>
    <w:rsid w:val="0058692B"/>
    <w:rsid w:val="00587004"/>
    <w:rsid w:val="00587117"/>
    <w:rsid w:val="0058759B"/>
    <w:rsid w:val="0058764D"/>
    <w:rsid w:val="00587995"/>
    <w:rsid w:val="00587A26"/>
    <w:rsid w:val="00587B2D"/>
    <w:rsid w:val="0059002C"/>
    <w:rsid w:val="00590085"/>
    <w:rsid w:val="005901E8"/>
    <w:rsid w:val="00590203"/>
    <w:rsid w:val="0059054D"/>
    <w:rsid w:val="00590672"/>
    <w:rsid w:val="00590910"/>
    <w:rsid w:val="0059094C"/>
    <w:rsid w:val="00590A15"/>
    <w:rsid w:val="00590A95"/>
    <w:rsid w:val="00590AAB"/>
    <w:rsid w:val="00590BF6"/>
    <w:rsid w:val="00590CDC"/>
    <w:rsid w:val="00590E48"/>
    <w:rsid w:val="00590EBD"/>
    <w:rsid w:val="005913F4"/>
    <w:rsid w:val="00591434"/>
    <w:rsid w:val="00591777"/>
    <w:rsid w:val="00591B9C"/>
    <w:rsid w:val="00592160"/>
    <w:rsid w:val="005923C9"/>
    <w:rsid w:val="00592492"/>
    <w:rsid w:val="0059284F"/>
    <w:rsid w:val="00592A31"/>
    <w:rsid w:val="00592D68"/>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37"/>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5D1"/>
    <w:rsid w:val="005A16D5"/>
    <w:rsid w:val="005A17B1"/>
    <w:rsid w:val="005A17BC"/>
    <w:rsid w:val="005A1CB7"/>
    <w:rsid w:val="005A1D03"/>
    <w:rsid w:val="005A1FCA"/>
    <w:rsid w:val="005A216F"/>
    <w:rsid w:val="005A2229"/>
    <w:rsid w:val="005A274B"/>
    <w:rsid w:val="005A297C"/>
    <w:rsid w:val="005A3013"/>
    <w:rsid w:val="005A316F"/>
    <w:rsid w:val="005A320D"/>
    <w:rsid w:val="005A36E3"/>
    <w:rsid w:val="005A3727"/>
    <w:rsid w:val="005A3A31"/>
    <w:rsid w:val="005A3A9D"/>
    <w:rsid w:val="005A3B1E"/>
    <w:rsid w:val="005A3C4F"/>
    <w:rsid w:val="005A3D17"/>
    <w:rsid w:val="005A3EBC"/>
    <w:rsid w:val="005A40D5"/>
    <w:rsid w:val="005A41E5"/>
    <w:rsid w:val="005A42AE"/>
    <w:rsid w:val="005A431B"/>
    <w:rsid w:val="005A4364"/>
    <w:rsid w:val="005A4569"/>
    <w:rsid w:val="005A4999"/>
    <w:rsid w:val="005A4D76"/>
    <w:rsid w:val="005A4E10"/>
    <w:rsid w:val="005A4E38"/>
    <w:rsid w:val="005A50CE"/>
    <w:rsid w:val="005A512A"/>
    <w:rsid w:val="005A54B3"/>
    <w:rsid w:val="005A54B7"/>
    <w:rsid w:val="005A5705"/>
    <w:rsid w:val="005A588D"/>
    <w:rsid w:val="005A59CF"/>
    <w:rsid w:val="005A5B04"/>
    <w:rsid w:val="005A5E9F"/>
    <w:rsid w:val="005A6256"/>
    <w:rsid w:val="005A64E5"/>
    <w:rsid w:val="005A6769"/>
    <w:rsid w:val="005A690A"/>
    <w:rsid w:val="005A6A3A"/>
    <w:rsid w:val="005A6E18"/>
    <w:rsid w:val="005A6FA1"/>
    <w:rsid w:val="005A7F72"/>
    <w:rsid w:val="005B0015"/>
    <w:rsid w:val="005B01CA"/>
    <w:rsid w:val="005B0B2A"/>
    <w:rsid w:val="005B141D"/>
    <w:rsid w:val="005B167A"/>
    <w:rsid w:val="005B174A"/>
    <w:rsid w:val="005B1B12"/>
    <w:rsid w:val="005B1CB5"/>
    <w:rsid w:val="005B2391"/>
    <w:rsid w:val="005B2C12"/>
    <w:rsid w:val="005B2C70"/>
    <w:rsid w:val="005B2D4D"/>
    <w:rsid w:val="005B2E51"/>
    <w:rsid w:val="005B2EB8"/>
    <w:rsid w:val="005B305D"/>
    <w:rsid w:val="005B3159"/>
    <w:rsid w:val="005B31F2"/>
    <w:rsid w:val="005B355C"/>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594"/>
    <w:rsid w:val="005B58FB"/>
    <w:rsid w:val="005B5978"/>
    <w:rsid w:val="005B5A55"/>
    <w:rsid w:val="005B5A7F"/>
    <w:rsid w:val="005B5CE3"/>
    <w:rsid w:val="005B5DE0"/>
    <w:rsid w:val="005B5FC4"/>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4C9"/>
    <w:rsid w:val="005C0625"/>
    <w:rsid w:val="005C0904"/>
    <w:rsid w:val="005C09BF"/>
    <w:rsid w:val="005C0A32"/>
    <w:rsid w:val="005C0B30"/>
    <w:rsid w:val="005C0D61"/>
    <w:rsid w:val="005C0DDE"/>
    <w:rsid w:val="005C0EB1"/>
    <w:rsid w:val="005C10F4"/>
    <w:rsid w:val="005C11DA"/>
    <w:rsid w:val="005C1225"/>
    <w:rsid w:val="005C132F"/>
    <w:rsid w:val="005C16C9"/>
    <w:rsid w:val="005C1752"/>
    <w:rsid w:val="005C1890"/>
    <w:rsid w:val="005C1FD4"/>
    <w:rsid w:val="005C2144"/>
    <w:rsid w:val="005C2A52"/>
    <w:rsid w:val="005C2B04"/>
    <w:rsid w:val="005C2B7D"/>
    <w:rsid w:val="005C2C84"/>
    <w:rsid w:val="005C30E3"/>
    <w:rsid w:val="005C31D2"/>
    <w:rsid w:val="005C3534"/>
    <w:rsid w:val="005C3687"/>
    <w:rsid w:val="005C376D"/>
    <w:rsid w:val="005C3A26"/>
    <w:rsid w:val="005C3A65"/>
    <w:rsid w:val="005C3CDF"/>
    <w:rsid w:val="005C3CF5"/>
    <w:rsid w:val="005C3ECA"/>
    <w:rsid w:val="005C3EFD"/>
    <w:rsid w:val="005C40E4"/>
    <w:rsid w:val="005C43D1"/>
    <w:rsid w:val="005C463C"/>
    <w:rsid w:val="005C4826"/>
    <w:rsid w:val="005C4849"/>
    <w:rsid w:val="005C4881"/>
    <w:rsid w:val="005C4B05"/>
    <w:rsid w:val="005C4B4D"/>
    <w:rsid w:val="005C4C3D"/>
    <w:rsid w:val="005C4C62"/>
    <w:rsid w:val="005C4D35"/>
    <w:rsid w:val="005C4DD0"/>
    <w:rsid w:val="005C4DE3"/>
    <w:rsid w:val="005C4EB0"/>
    <w:rsid w:val="005C4FCF"/>
    <w:rsid w:val="005C5379"/>
    <w:rsid w:val="005C5413"/>
    <w:rsid w:val="005C55B7"/>
    <w:rsid w:val="005C55D6"/>
    <w:rsid w:val="005C5849"/>
    <w:rsid w:val="005C5A47"/>
    <w:rsid w:val="005C5D52"/>
    <w:rsid w:val="005C5D7E"/>
    <w:rsid w:val="005C6233"/>
    <w:rsid w:val="005C6310"/>
    <w:rsid w:val="005C65F1"/>
    <w:rsid w:val="005C67F3"/>
    <w:rsid w:val="005C6F7D"/>
    <w:rsid w:val="005C7340"/>
    <w:rsid w:val="005C7682"/>
    <w:rsid w:val="005C76BA"/>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9ED"/>
    <w:rsid w:val="005D0BC3"/>
    <w:rsid w:val="005D0CEC"/>
    <w:rsid w:val="005D0ED3"/>
    <w:rsid w:val="005D0FBD"/>
    <w:rsid w:val="005D10A5"/>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2F77"/>
    <w:rsid w:val="005D31B1"/>
    <w:rsid w:val="005D31D3"/>
    <w:rsid w:val="005D31DC"/>
    <w:rsid w:val="005D368D"/>
    <w:rsid w:val="005D37C5"/>
    <w:rsid w:val="005D3A21"/>
    <w:rsid w:val="005D3C99"/>
    <w:rsid w:val="005D3FE5"/>
    <w:rsid w:val="005D4026"/>
    <w:rsid w:val="005D4226"/>
    <w:rsid w:val="005D4764"/>
    <w:rsid w:val="005D4F63"/>
    <w:rsid w:val="005D5499"/>
    <w:rsid w:val="005D54F0"/>
    <w:rsid w:val="005D576B"/>
    <w:rsid w:val="005D594D"/>
    <w:rsid w:val="005D5A5B"/>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8F"/>
    <w:rsid w:val="005D6FFB"/>
    <w:rsid w:val="005D7089"/>
    <w:rsid w:val="005D7741"/>
    <w:rsid w:val="005D7814"/>
    <w:rsid w:val="005D7C51"/>
    <w:rsid w:val="005D7D46"/>
    <w:rsid w:val="005D7E04"/>
    <w:rsid w:val="005E0082"/>
    <w:rsid w:val="005E042A"/>
    <w:rsid w:val="005E0521"/>
    <w:rsid w:val="005E0840"/>
    <w:rsid w:val="005E08C8"/>
    <w:rsid w:val="005E0D52"/>
    <w:rsid w:val="005E0FBB"/>
    <w:rsid w:val="005E113F"/>
    <w:rsid w:val="005E1245"/>
    <w:rsid w:val="005E1385"/>
    <w:rsid w:val="005E1393"/>
    <w:rsid w:val="005E13C5"/>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6CA"/>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274"/>
    <w:rsid w:val="005E5351"/>
    <w:rsid w:val="005E549B"/>
    <w:rsid w:val="005E54E3"/>
    <w:rsid w:val="005E5563"/>
    <w:rsid w:val="005E56D0"/>
    <w:rsid w:val="005E5706"/>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C68"/>
    <w:rsid w:val="005E7510"/>
    <w:rsid w:val="005E7698"/>
    <w:rsid w:val="005E7752"/>
    <w:rsid w:val="005E7947"/>
    <w:rsid w:val="005E7AED"/>
    <w:rsid w:val="005E7AFE"/>
    <w:rsid w:val="005F0150"/>
    <w:rsid w:val="005F031E"/>
    <w:rsid w:val="005F0343"/>
    <w:rsid w:val="005F047F"/>
    <w:rsid w:val="005F0765"/>
    <w:rsid w:val="005F0843"/>
    <w:rsid w:val="005F0B3F"/>
    <w:rsid w:val="005F0B4C"/>
    <w:rsid w:val="005F0B53"/>
    <w:rsid w:val="005F0C46"/>
    <w:rsid w:val="005F0CBC"/>
    <w:rsid w:val="005F14D3"/>
    <w:rsid w:val="005F1F2A"/>
    <w:rsid w:val="005F1FE4"/>
    <w:rsid w:val="005F202C"/>
    <w:rsid w:val="005F2091"/>
    <w:rsid w:val="005F2733"/>
    <w:rsid w:val="005F2F79"/>
    <w:rsid w:val="005F3069"/>
    <w:rsid w:val="005F3144"/>
    <w:rsid w:val="005F327D"/>
    <w:rsid w:val="005F33C6"/>
    <w:rsid w:val="005F34FC"/>
    <w:rsid w:val="005F369B"/>
    <w:rsid w:val="005F392B"/>
    <w:rsid w:val="005F3A0A"/>
    <w:rsid w:val="005F3CC9"/>
    <w:rsid w:val="005F3F7F"/>
    <w:rsid w:val="005F40E5"/>
    <w:rsid w:val="005F416C"/>
    <w:rsid w:val="005F46D9"/>
    <w:rsid w:val="005F4927"/>
    <w:rsid w:val="005F4950"/>
    <w:rsid w:val="005F4BAE"/>
    <w:rsid w:val="005F4BB2"/>
    <w:rsid w:val="005F4C15"/>
    <w:rsid w:val="005F509E"/>
    <w:rsid w:val="005F5116"/>
    <w:rsid w:val="005F5126"/>
    <w:rsid w:val="005F53AF"/>
    <w:rsid w:val="005F53DD"/>
    <w:rsid w:val="005F559E"/>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03"/>
    <w:rsid w:val="0060144E"/>
    <w:rsid w:val="00601754"/>
    <w:rsid w:val="00601D4D"/>
    <w:rsid w:val="00601E95"/>
    <w:rsid w:val="00601F6E"/>
    <w:rsid w:val="00601FCD"/>
    <w:rsid w:val="00602354"/>
    <w:rsid w:val="0060254B"/>
    <w:rsid w:val="00602640"/>
    <w:rsid w:val="0060268D"/>
    <w:rsid w:val="00602883"/>
    <w:rsid w:val="00602A0C"/>
    <w:rsid w:val="00602B77"/>
    <w:rsid w:val="006032D3"/>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B"/>
    <w:rsid w:val="00605C9D"/>
    <w:rsid w:val="00605D6D"/>
    <w:rsid w:val="00605EBE"/>
    <w:rsid w:val="00606453"/>
    <w:rsid w:val="00606533"/>
    <w:rsid w:val="0060660B"/>
    <w:rsid w:val="006066BF"/>
    <w:rsid w:val="00606704"/>
    <w:rsid w:val="006069A7"/>
    <w:rsid w:val="00606AAE"/>
    <w:rsid w:val="00606D9F"/>
    <w:rsid w:val="00606DEE"/>
    <w:rsid w:val="00606FEB"/>
    <w:rsid w:val="00607039"/>
    <w:rsid w:val="006070E8"/>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93"/>
    <w:rsid w:val="006103F0"/>
    <w:rsid w:val="0061045F"/>
    <w:rsid w:val="00610B74"/>
    <w:rsid w:val="00610C58"/>
    <w:rsid w:val="00610D03"/>
    <w:rsid w:val="00610F34"/>
    <w:rsid w:val="00610F53"/>
    <w:rsid w:val="0061128E"/>
    <w:rsid w:val="0061135C"/>
    <w:rsid w:val="006113A9"/>
    <w:rsid w:val="0061169F"/>
    <w:rsid w:val="00611917"/>
    <w:rsid w:val="00611D11"/>
    <w:rsid w:val="00611F32"/>
    <w:rsid w:val="00612C73"/>
    <w:rsid w:val="00612DBE"/>
    <w:rsid w:val="00613036"/>
    <w:rsid w:val="00613276"/>
    <w:rsid w:val="006134B0"/>
    <w:rsid w:val="006134CE"/>
    <w:rsid w:val="00613766"/>
    <w:rsid w:val="00613862"/>
    <w:rsid w:val="006138D8"/>
    <w:rsid w:val="00613B79"/>
    <w:rsid w:val="00614064"/>
    <w:rsid w:val="006141D8"/>
    <w:rsid w:val="0061470B"/>
    <w:rsid w:val="006147EC"/>
    <w:rsid w:val="00614A3C"/>
    <w:rsid w:val="00614CB4"/>
    <w:rsid w:val="00614D1E"/>
    <w:rsid w:val="0061524B"/>
    <w:rsid w:val="006154E1"/>
    <w:rsid w:val="0061565F"/>
    <w:rsid w:val="00615BDB"/>
    <w:rsid w:val="00615DCA"/>
    <w:rsid w:val="00615E00"/>
    <w:rsid w:val="00615E66"/>
    <w:rsid w:val="00616183"/>
    <w:rsid w:val="0061661E"/>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9B6"/>
    <w:rsid w:val="00623A6D"/>
    <w:rsid w:val="00623E95"/>
    <w:rsid w:val="00623EF3"/>
    <w:rsid w:val="00623FDD"/>
    <w:rsid w:val="0062405B"/>
    <w:rsid w:val="0062437B"/>
    <w:rsid w:val="00624448"/>
    <w:rsid w:val="006247F3"/>
    <w:rsid w:val="00624817"/>
    <w:rsid w:val="006248A1"/>
    <w:rsid w:val="00624951"/>
    <w:rsid w:val="00624AFA"/>
    <w:rsid w:val="00624C6E"/>
    <w:rsid w:val="00624D11"/>
    <w:rsid w:val="00624F4F"/>
    <w:rsid w:val="00624F54"/>
    <w:rsid w:val="00624FB3"/>
    <w:rsid w:val="0062530D"/>
    <w:rsid w:val="00625460"/>
    <w:rsid w:val="00625561"/>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EA8"/>
    <w:rsid w:val="00631F12"/>
    <w:rsid w:val="00632232"/>
    <w:rsid w:val="0063229D"/>
    <w:rsid w:val="0063240A"/>
    <w:rsid w:val="00632443"/>
    <w:rsid w:val="006324A4"/>
    <w:rsid w:val="00632507"/>
    <w:rsid w:val="006326BC"/>
    <w:rsid w:val="00632927"/>
    <w:rsid w:val="0063297A"/>
    <w:rsid w:val="00632A0E"/>
    <w:rsid w:val="00632A4C"/>
    <w:rsid w:val="00632A99"/>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4E4"/>
    <w:rsid w:val="00634708"/>
    <w:rsid w:val="006347F5"/>
    <w:rsid w:val="006348B9"/>
    <w:rsid w:val="006348F0"/>
    <w:rsid w:val="006349C0"/>
    <w:rsid w:val="00634CDB"/>
    <w:rsid w:val="00634FCF"/>
    <w:rsid w:val="006353FA"/>
    <w:rsid w:val="0063545A"/>
    <w:rsid w:val="0063575E"/>
    <w:rsid w:val="0063583E"/>
    <w:rsid w:val="00635AD4"/>
    <w:rsid w:val="00635EDC"/>
    <w:rsid w:val="00635F56"/>
    <w:rsid w:val="0063600C"/>
    <w:rsid w:val="00636094"/>
    <w:rsid w:val="00636144"/>
    <w:rsid w:val="006363C0"/>
    <w:rsid w:val="00636648"/>
    <w:rsid w:val="0063681F"/>
    <w:rsid w:val="00636A76"/>
    <w:rsid w:val="00636B56"/>
    <w:rsid w:val="00636BF0"/>
    <w:rsid w:val="00636C3E"/>
    <w:rsid w:val="00636D35"/>
    <w:rsid w:val="006373C7"/>
    <w:rsid w:val="00637410"/>
    <w:rsid w:val="006374F0"/>
    <w:rsid w:val="00637708"/>
    <w:rsid w:val="006377A3"/>
    <w:rsid w:val="006378BB"/>
    <w:rsid w:val="00637928"/>
    <w:rsid w:val="00637E00"/>
    <w:rsid w:val="0064002F"/>
    <w:rsid w:val="00640076"/>
    <w:rsid w:val="006401C6"/>
    <w:rsid w:val="00640207"/>
    <w:rsid w:val="00640210"/>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911"/>
    <w:rsid w:val="00645A44"/>
    <w:rsid w:val="00646584"/>
    <w:rsid w:val="0064677B"/>
    <w:rsid w:val="00646D08"/>
    <w:rsid w:val="00646E23"/>
    <w:rsid w:val="00647265"/>
    <w:rsid w:val="00647803"/>
    <w:rsid w:val="00647A15"/>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48"/>
    <w:rsid w:val="00652F85"/>
    <w:rsid w:val="0065304C"/>
    <w:rsid w:val="00653273"/>
    <w:rsid w:val="00654008"/>
    <w:rsid w:val="00654213"/>
    <w:rsid w:val="00654346"/>
    <w:rsid w:val="006544F6"/>
    <w:rsid w:val="00654884"/>
    <w:rsid w:val="00654B42"/>
    <w:rsid w:val="00654B48"/>
    <w:rsid w:val="00654C81"/>
    <w:rsid w:val="00655070"/>
    <w:rsid w:val="0065520B"/>
    <w:rsid w:val="00655223"/>
    <w:rsid w:val="00655235"/>
    <w:rsid w:val="00655583"/>
    <w:rsid w:val="006555E2"/>
    <w:rsid w:val="00655690"/>
    <w:rsid w:val="00655780"/>
    <w:rsid w:val="0065579F"/>
    <w:rsid w:val="0065594D"/>
    <w:rsid w:val="00655CAF"/>
    <w:rsid w:val="00655EF3"/>
    <w:rsid w:val="006561FF"/>
    <w:rsid w:val="006562C4"/>
    <w:rsid w:val="00656407"/>
    <w:rsid w:val="0065645C"/>
    <w:rsid w:val="00656600"/>
    <w:rsid w:val="0065675F"/>
    <w:rsid w:val="00656945"/>
    <w:rsid w:val="00656B1E"/>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C47"/>
    <w:rsid w:val="00665229"/>
    <w:rsid w:val="00665316"/>
    <w:rsid w:val="0066531A"/>
    <w:rsid w:val="00665435"/>
    <w:rsid w:val="006654E8"/>
    <w:rsid w:val="0066568F"/>
    <w:rsid w:val="006656E6"/>
    <w:rsid w:val="00665B9B"/>
    <w:rsid w:val="00665CCE"/>
    <w:rsid w:val="00665DFD"/>
    <w:rsid w:val="00665F4D"/>
    <w:rsid w:val="00665FC8"/>
    <w:rsid w:val="006663BA"/>
    <w:rsid w:val="00666966"/>
    <w:rsid w:val="0066698F"/>
    <w:rsid w:val="00666A55"/>
    <w:rsid w:val="00666B40"/>
    <w:rsid w:val="00666B74"/>
    <w:rsid w:val="00666F86"/>
    <w:rsid w:val="00666FFA"/>
    <w:rsid w:val="006672FC"/>
    <w:rsid w:val="006674B3"/>
    <w:rsid w:val="00667A27"/>
    <w:rsid w:val="00667C96"/>
    <w:rsid w:val="00667CFA"/>
    <w:rsid w:val="0067000E"/>
    <w:rsid w:val="006701E7"/>
    <w:rsid w:val="006704BF"/>
    <w:rsid w:val="006705FD"/>
    <w:rsid w:val="00670AD6"/>
    <w:rsid w:val="00670DA7"/>
    <w:rsid w:val="00670ECD"/>
    <w:rsid w:val="00671122"/>
    <w:rsid w:val="00671B1E"/>
    <w:rsid w:val="00671C3B"/>
    <w:rsid w:val="00671C8F"/>
    <w:rsid w:val="00671EE5"/>
    <w:rsid w:val="00671EEB"/>
    <w:rsid w:val="006721B4"/>
    <w:rsid w:val="006725EF"/>
    <w:rsid w:val="006725F8"/>
    <w:rsid w:val="00672645"/>
    <w:rsid w:val="00672670"/>
    <w:rsid w:val="006726BB"/>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DD"/>
    <w:rsid w:val="00673BDE"/>
    <w:rsid w:val="00673E3D"/>
    <w:rsid w:val="00673EB7"/>
    <w:rsid w:val="00673FBF"/>
    <w:rsid w:val="00673FCB"/>
    <w:rsid w:val="0067400E"/>
    <w:rsid w:val="00674072"/>
    <w:rsid w:val="0067409B"/>
    <w:rsid w:val="006741BE"/>
    <w:rsid w:val="0067421F"/>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13A"/>
    <w:rsid w:val="0068016B"/>
    <w:rsid w:val="00680A97"/>
    <w:rsid w:val="00680CDA"/>
    <w:rsid w:val="00680F30"/>
    <w:rsid w:val="00680F81"/>
    <w:rsid w:val="00680FD7"/>
    <w:rsid w:val="0068102D"/>
    <w:rsid w:val="00681347"/>
    <w:rsid w:val="00681464"/>
    <w:rsid w:val="006814D8"/>
    <w:rsid w:val="006819F6"/>
    <w:rsid w:val="006819F8"/>
    <w:rsid w:val="00681F5E"/>
    <w:rsid w:val="00682197"/>
    <w:rsid w:val="0068226B"/>
    <w:rsid w:val="00682318"/>
    <w:rsid w:val="006826D6"/>
    <w:rsid w:val="00682A4A"/>
    <w:rsid w:val="00682B36"/>
    <w:rsid w:val="00682DD9"/>
    <w:rsid w:val="00682ED3"/>
    <w:rsid w:val="006832D3"/>
    <w:rsid w:val="006836D8"/>
    <w:rsid w:val="00683742"/>
    <w:rsid w:val="00683776"/>
    <w:rsid w:val="0068388E"/>
    <w:rsid w:val="00683993"/>
    <w:rsid w:val="00683BA0"/>
    <w:rsid w:val="00683D7F"/>
    <w:rsid w:val="00684000"/>
    <w:rsid w:val="0068406A"/>
    <w:rsid w:val="006840D5"/>
    <w:rsid w:val="00684258"/>
    <w:rsid w:val="00684485"/>
    <w:rsid w:val="006846EA"/>
    <w:rsid w:val="00684773"/>
    <w:rsid w:val="00684B8D"/>
    <w:rsid w:val="0068501A"/>
    <w:rsid w:val="006850AA"/>
    <w:rsid w:val="0068523E"/>
    <w:rsid w:val="006852F8"/>
    <w:rsid w:val="006852FE"/>
    <w:rsid w:val="00685438"/>
    <w:rsid w:val="00685475"/>
    <w:rsid w:val="00685725"/>
    <w:rsid w:val="006858DD"/>
    <w:rsid w:val="00685BAD"/>
    <w:rsid w:val="00685D3B"/>
    <w:rsid w:val="00685D94"/>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E07"/>
    <w:rsid w:val="00690002"/>
    <w:rsid w:val="0069013E"/>
    <w:rsid w:val="006904BE"/>
    <w:rsid w:val="00690703"/>
    <w:rsid w:val="00690966"/>
    <w:rsid w:val="00690D12"/>
    <w:rsid w:val="00690E65"/>
    <w:rsid w:val="00690F0E"/>
    <w:rsid w:val="00690FB4"/>
    <w:rsid w:val="006915AE"/>
    <w:rsid w:val="006915B6"/>
    <w:rsid w:val="006916B1"/>
    <w:rsid w:val="006916C1"/>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B7"/>
    <w:rsid w:val="006940E3"/>
    <w:rsid w:val="0069417D"/>
    <w:rsid w:val="0069434D"/>
    <w:rsid w:val="006943ED"/>
    <w:rsid w:val="0069447C"/>
    <w:rsid w:val="00694555"/>
    <w:rsid w:val="006945AE"/>
    <w:rsid w:val="00694835"/>
    <w:rsid w:val="006949AD"/>
    <w:rsid w:val="00694C08"/>
    <w:rsid w:val="00694C51"/>
    <w:rsid w:val="00694D8F"/>
    <w:rsid w:val="00695236"/>
    <w:rsid w:val="0069552B"/>
    <w:rsid w:val="006957EC"/>
    <w:rsid w:val="0069580E"/>
    <w:rsid w:val="0069580F"/>
    <w:rsid w:val="0069589C"/>
    <w:rsid w:val="00695964"/>
    <w:rsid w:val="0069596E"/>
    <w:rsid w:val="00695E56"/>
    <w:rsid w:val="00695E95"/>
    <w:rsid w:val="006961A8"/>
    <w:rsid w:val="00696244"/>
    <w:rsid w:val="0069625B"/>
    <w:rsid w:val="00696621"/>
    <w:rsid w:val="00696699"/>
    <w:rsid w:val="006966AB"/>
    <w:rsid w:val="006969D6"/>
    <w:rsid w:val="00696AA1"/>
    <w:rsid w:val="00696CF7"/>
    <w:rsid w:val="0069748B"/>
    <w:rsid w:val="0069755C"/>
    <w:rsid w:val="006976A7"/>
    <w:rsid w:val="00697739"/>
    <w:rsid w:val="00697846"/>
    <w:rsid w:val="00697923"/>
    <w:rsid w:val="006979DC"/>
    <w:rsid w:val="00697A3C"/>
    <w:rsid w:val="00697A5C"/>
    <w:rsid w:val="00697C2C"/>
    <w:rsid w:val="00697CE1"/>
    <w:rsid w:val="00697E98"/>
    <w:rsid w:val="006A02BA"/>
    <w:rsid w:val="006A05EF"/>
    <w:rsid w:val="006A0600"/>
    <w:rsid w:val="006A0942"/>
    <w:rsid w:val="006A0D10"/>
    <w:rsid w:val="006A10E3"/>
    <w:rsid w:val="006A1483"/>
    <w:rsid w:val="006A18CF"/>
    <w:rsid w:val="006A18DD"/>
    <w:rsid w:val="006A196A"/>
    <w:rsid w:val="006A1A82"/>
    <w:rsid w:val="006A1B19"/>
    <w:rsid w:val="006A1B8B"/>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1F"/>
    <w:rsid w:val="006A3623"/>
    <w:rsid w:val="006A3750"/>
    <w:rsid w:val="006A3B0A"/>
    <w:rsid w:val="006A3F94"/>
    <w:rsid w:val="006A3FB6"/>
    <w:rsid w:val="006A4113"/>
    <w:rsid w:val="006A4153"/>
    <w:rsid w:val="006A42AE"/>
    <w:rsid w:val="006A456A"/>
    <w:rsid w:val="006A457B"/>
    <w:rsid w:val="006A457C"/>
    <w:rsid w:val="006A4584"/>
    <w:rsid w:val="006A4784"/>
    <w:rsid w:val="006A484F"/>
    <w:rsid w:val="006A49B5"/>
    <w:rsid w:val="006A4F40"/>
    <w:rsid w:val="006A5185"/>
    <w:rsid w:val="006A5186"/>
    <w:rsid w:val="006A5191"/>
    <w:rsid w:val="006A5302"/>
    <w:rsid w:val="006A55F3"/>
    <w:rsid w:val="006A57FD"/>
    <w:rsid w:val="006A5A45"/>
    <w:rsid w:val="006A5BDF"/>
    <w:rsid w:val="006A5CA3"/>
    <w:rsid w:val="006A5CE9"/>
    <w:rsid w:val="006A5E26"/>
    <w:rsid w:val="006A5F28"/>
    <w:rsid w:val="006A619F"/>
    <w:rsid w:val="006A6273"/>
    <w:rsid w:val="006A63BE"/>
    <w:rsid w:val="006A64D6"/>
    <w:rsid w:val="006A6725"/>
    <w:rsid w:val="006A6810"/>
    <w:rsid w:val="006A68A5"/>
    <w:rsid w:val="006A6AF1"/>
    <w:rsid w:val="006A6B69"/>
    <w:rsid w:val="006A6F1F"/>
    <w:rsid w:val="006A714F"/>
    <w:rsid w:val="006A7574"/>
    <w:rsid w:val="006A793C"/>
    <w:rsid w:val="006A7BF2"/>
    <w:rsid w:val="006A7C40"/>
    <w:rsid w:val="006A7FDD"/>
    <w:rsid w:val="006B01AB"/>
    <w:rsid w:val="006B0489"/>
    <w:rsid w:val="006B04DC"/>
    <w:rsid w:val="006B05AC"/>
    <w:rsid w:val="006B08F7"/>
    <w:rsid w:val="006B0B29"/>
    <w:rsid w:val="006B0C66"/>
    <w:rsid w:val="006B0C9C"/>
    <w:rsid w:val="006B0ED2"/>
    <w:rsid w:val="006B126F"/>
    <w:rsid w:val="006B14B6"/>
    <w:rsid w:val="006B14F4"/>
    <w:rsid w:val="006B163E"/>
    <w:rsid w:val="006B166D"/>
    <w:rsid w:val="006B16EB"/>
    <w:rsid w:val="006B18B8"/>
    <w:rsid w:val="006B19B2"/>
    <w:rsid w:val="006B1B22"/>
    <w:rsid w:val="006B1B90"/>
    <w:rsid w:val="006B1B9C"/>
    <w:rsid w:val="006B1BE5"/>
    <w:rsid w:val="006B1C18"/>
    <w:rsid w:val="006B1C3D"/>
    <w:rsid w:val="006B1DA2"/>
    <w:rsid w:val="006B1F5F"/>
    <w:rsid w:val="006B20F8"/>
    <w:rsid w:val="006B21E9"/>
    <w:rsid w:val="006B242D"/>
    <w:rsid w:val="006B2699"/>
    <w:rsid w:val="006B288B"/>
    <w:rsid w:val="006B2ABC"/>
    <w:rsid w:val="006B2B0B"/>
    <w:rsid w:val="006B2B36"/>
    <w:rsid w:val="006B2C65"/>
    <w:rsid w:val="006B35A8"/>
    <w:rsid w:val="006B37A3"/>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57A"/>
    <w:rsid w:val="006B6654"/>
    <w:rsid w:val="006B68C6"/>
    <w:rsid w:val="006B6AD0"/>
    <w:rsid w:val="006B6B99"/>
    <w:rsid w:val="006B6BA3"/>
    <w:rsid w:val="006B6C95"/>
    <w:rsid w:val="006B725C"/>
    <w:rsid w:val="006B75BD"/>
    <w:rsid w:val="006B76D8"/>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ABB"/>
    <w:rsid w:val="006C2E2A"/>
    <w:rsid w:val="006C2F03"/>
    <w:rsid w:val="006C3536"/>
    <w:rsid w:val="006C375B"/>
    <w:rsid w:val="006C377A"/>
    <w:rsid w:val="006C3B87"/>
    <w:rsid w:val="006C3C14"/>
    <w:rsid w:val="006C3E5C"/>
    <w:rsid w:val="006C3EF6"/>
    <w:rsid w:val="006C3F40"/>
    <w:rsid w:val="006C4109"/>
    <w:rsid w:val="006C44D3"/>
    <w:rsid w:val="006C45C1"/>
    <w:rsid w:val="006C4B0F"/>
    <w:rsid w:val="006C4B11"/>
    <w:rsid w:val="006C4B4F"/>
    <w:rsid w:val="006C4D69"/>
    <w:rsid w:val="006C4E64"/>
    <w:rsid w:val="006C50C3"/>
    <w:rsid w:val="006C50CB"/>
    <w:rsid w:val="006C5166"/>
    <w:rsid w:val="006C51EB"/>
    <w:rsid w:val="006C5215"/>
    <w:rsid w:val="006C566C"/>
    <w:rsid w:val="006C5779"/>
    <w:rsid w:val="006C57EC"/>
    <w:rsid w:val="006C58CE"/>
    <w:rsid w:val="006C593F"/>
    <w:rsid w:val="006C5A4C"/>
    <w:rsid w:val="006C5C20"/>
    <w:rsid w:val="006C5C83"/>
    <w:rsid w:val="006C5E8E"/>
    <w:rsid w:val="006C5FF1"/>
    <w:rsid w:val="006C6032"/>
    <w:rsid w:val="006C6287"/>
    <w:rsid w:val="006C66B1"/>
    <w:rsid w:val="006C677C"/>
    <w:rsid w:val="006C6A93"/>
    <w:rsid w:val="006C6E5C"/>
    <w:rsid w:val="006C6E92"/>
    <w:rsid w:val="006C6FF5"/>
    <w:rsid w:val="006C71A8"/>
    <w:rsid w:val="006C72E6"/>
    <w:rsid w:val="006C75C9"/>
    <w:rsid w:val="006C76F9"/>
    <w:rsid w:val="006C7983"/>
    <w:rsid w:val="006D0182"/>
    <w:rsid w:val="006D0233"/>
    <w:rsid w:val="006D03CD"/>
    <w:rsid w:val="006D04EC"/>
    <w:rsid w:val="006D0756"/>
    <w:rsid w:val="006D090E"/>
    <w:rsid w:val="006D0A70"/>
    <w:rsid w:val="006D0AD9"/>
    <w:rsid w:val="006D0D9F"/>
    <w:rsid w:val="006D0DED"/>
    <w:rsid w:val="006D12D3"/>
    <w:rsid w:val="006D1507"/>
    <w:rsid w:val="006D18DD"/>
    <w:rsid w:val="006D19ED"/>
    <w:rsid w:val="006D1A23"/>
    <w:rsid w:val="006D1A75"/>
    <w:rsid w:val="006D1C6F"/>
    <w:rsid w:val="006D1D48"/>
    <w:rsid w:val="006D1E4A"/>
    <w:rsid w:val="006D1F1A"/>
    <w:rsid w:val="006D2072"/>
    <w:rsid w:val="006D21FF"/>
    <w:rsid w:val="006D2449"/>
    <w:rsid w:val="006D2584"/>
    <w:rsid w:val="006D2627"/>
    <w:rsid w:val="006D2E3C"/>
    <w:rsid w:val="006D3017"/>
    <w:rsid w:val="006D31AF"/>
    <w:rsid w:val="006D31DD"/>
    <w:rsid w:val="006D32A3"/>
    <w:rsid w:val="006D3722"/>
    <w:rsid w:val="006D37A8"/>
    <w:rsid w:val="006D3F60"/>
    <w:rsid w:val="006D446C"/>
    <w:rsid w:val="006D459D"/>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62"/>
    <w:rsid w:val="006D5FEF"/>
    <w:rsid w:val="006D615D"/>
    <w:rsid w:val="006D6489"/>
    <w:rsid w:val="006D6567"/>
    <w:rsid w:val="006D6A13"/>
    <w:rsid w:val="006D6A1B"/>
    <w:rsid w:val="006D6CD1"/>
    <w:rsid w:val="006D6D94"/>
    <w:rsid w:val="006D7459"/>
    <w:rsid w:val="006D7598"/>
    <w:rsid w:val="006D7850"/>
    <w:rsid w:val="006D78B6"/>
    <w:rsid w:val="006D7A61"/>
    <w:rsid w:val="006D7B93"/>
    <w:rsid w:val="006D7C65"/>
    <w:rsid w:val="006D7DAD"/>
    <w:rsid w:val="006D7E64"/>
    <w:rsid w:val="006E039B"/>
    <w:rsid w:val="006E0570"/>
    <w:rsid w:val="006E05B4"/>
    <w:rsid w:val="006E0B16"/>
    <w:rsid w:val="006E0C8A"/>
    <w:rsid w:val="006E0E25"/>
    <w:rsid w:val="006E0E60"/>
    <w:rsid w:val="006E0ED0"/>
    <w:rsid w:val="006E1116"/>
    <w:rsid w:val="006E130D"/>
    <w:rsid w:val="006E1348"/>
    <w:rsid w:val="006E176F"/>
    <w:rsid w:val="006E17CB"/>
    <w:rsid w:val="006E182F"/>
    <w:rsid w:val="006E1B1C"/>
    <w:rsid w:val="006E1F8C"/>
    <w:rsid w:val="006E22CC"/>
    <w:rsid w:val="006E23F1"/>
    <w:rsid w:val="006E28AC"/>
    <w:rsid w:val="006E2AA6"/>
    <w:rsid w:val="006E2D83"/>
    <w:rsid w:val="006E33E2"/>
    <w:rsid w:val="006E367C"/>
    <w:rsid w:val="006E3AC0"/>
    <w:rsid w:val="006E3D3A"/>
    <w:rsid w:val="006E3DBA"/>
    <w:rsid w:val="006E3DC3"/>
    <w:rsid w:val="006E3F7E"/>
    <w:rsid w:val="006E451B"/>
    <w:rsid w:val="006E459B"/>
    <w:rsid w:val="006E477B"/>
    <w:rsid w:val="006E487B"/>
    <w:rsid w:val="006E4EF9"/>
    <w:rsid w:val="006E512D"/>
    <w:rsid w:val="006E5151"/>
    <w:rsid w:val="006E51F8"/>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415"/>
    <w:rsid w:val="006F1D86"/>
    <w:rsid w:val="006F218B"/>
    <w:rsid w:val="006F22CB"/>
    <w:rsid w:val="006F253A"/>
    <w:rsid w:val="006F2710"/>
    <w:rsid w:val="006F2824"/>
    <w:rsid w:val="006F291E"/>
    <w:rsid w:val="006F2A86"/>
    <w:rsid w:val="006F2E21"/>
    <w:rsid w:val="006F3052"/>
    <w:rsid w:val="006F314D"/>
    <w:rsid w:val="006F31DF"/>
    <w:rsid w:val="006F33BA"/>
    <w:rsid w:val="006F3738"/>
    <w:rsid w:val="006F374E"/>
    <w:rsid w:val="006F38E5"/>
    <w:rsid w:val="006F3B01"/>
    <w:rsid w:val="006F3BDF"/>
    <w:rsid w:val="006F3CC3"/>
    <w:rsid w:val="006F3EBF"/>
    <w:rsid w:val="006F4000"/>
    <w:rsid w:val="006F4072"/>
    <w:rsid w:val="006F4189"/>
    <w:rsid w:val="006F419A"/>
    <w:rsid w:val="006F426B"/>
    <w:rsid w:val="006F45C8"/>
    <w:rsid w:val="006F4A19"/>
    <w:rsid w:val="006F4D0A"/>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795"/>
    <w:rsid w:val="0070152A"/>
    <w:rsid w:val="0070177B"/>
    <w:rsid w:val="007017EA"/>
    <w:rsid w:val="0070181F"/>
    <w:rsid w:val="0070193E"/>
    <w:rsid w:val="00701B27"/>
    <w:rsid w:val="00701F8A"/>
    <w:rsid w:val="00702B56"/>
    <w:rsid w:val="00702BFC"/>
    <w:rsid w:val="007034BC"/>
    <w:rsid w:val="007035F6"/>
    <w:rsid w:val="007036E5"/>
    <w:rsid w:val="0070387F"/>
    <w:rsid w:val="00703AC8"/>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ADE"/>
    <w:rsid w:val="00705E96"/>
    <w:rsid w:val="007060C1"/>
    <w:rsid w:val="007062DC"/>
    <w:rsid w:val="007062E8"/>
    <w:rsid w:val="0070689D"/>
    <w:rsid w:val="00706A01"/>
    <w:rsid w:val="00706AB3"/>
    <w:rsid w:val="00706C3D"/>
    <w:rsid w:val="00706CFF"/>
    <w:rsid w:val="00706E08"/>
    <w:rsid w:val="00706F12"/>
    <w:rsid w:val="00707059"/>
    <w:rsid w:val="0070711F"/>
    <w:rsid w:val="0070743B"/>
    <w:rsid w:val="00707702"/>
    <w:rsid w:val="0070792D"/>
    <w:rsid w:val="00707D5F"/>
    <w:rsid w:val="007101EE"/>
    <w:rsid w:val="007101F4"/>
    <w:rsid w:val="00710392"/>
    <w:rsid w:val="007104B4"/>
    <w:rsid w:val="00710566"/>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C75"/>
    <w:rsid w:val="00711D10"/>
    <w:rsid w:val="00711D73"/>
    <w:rsid w:val="00711DB5"/>
    <w:rsid w:val="00711E0C"/>
    <w:rsid w:val="007120AD"/>
    <w:rsid w:val="007122CB"/>
    <w:rsid w:val="00712701"/>
    <w:rsid w:val="00712909"/>
    <w:rsid w:val="00712955"/>
    <w:rsid w:val="007129D8"/>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AE4"/>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B6C"/>
    <w:rsid w:val="00723D1F"/>
    <w:rsid w:val="00723EC3"/>
    <w:rsid w:val="00724148"/>
    <w:rsid w:val="00724426"/>
    <w:rsid w:val="007245A9"/>
    <w:rsid w:val="00724839"/>
    <w:rsid w:val="00724C8B"/>
    <w:rsid w:val="00725068"/>
    <w:rsid w:val="007250AB"/>
    <w:rsid w:val="00725294"/>
    <w:rsid w:val="0072538D"/>
    <w:rsid w:val="00725393"/>
    <w:rsid w:val="007253E3"/>
    <w:rsid w:val="007254B1"/>
    <w:rsid w:val="0072560E"/>
    <w:rsid w:val="00725CB6"/>
    <w:rsid w:val="00725D75"/>
    <w:rsid w:val="00725DA2"/>
    <w:rsid w:val="00725ECF"/>
    <w:rsid w:val="00725F36"/>
    <w:rsid w:val="0072602E"/>
    <w:rsid w:val="00726281"/>
    <w:rsid w:val="00726321"/>
    <w:rsid w:val="00726388"/>
    <w:rsid w:val="0072662E"/>
    <w:rsid w:val="0072665F"/>
    <w:rsid w:val="00726ACB"/>
    <w:rsid w:val="00726C26"/>
    <w:rsid w:val="00726C57"/>
    <w:rsid w:val="00726D8A"/>
    <w:rsid w:val="00726F59"/>
    <w:rsid w:val="00726F70"/>
    <w:rsid w:val="00726FC1"/>
    <w:rsid w:val="00727270"/>
    <w:rsid w:val="007273A6"/>
    <w:rsid w:val="00727625"/>
    <w:rsid w:val="00727C18"/>
    <w:rsid w:val="00727D7A"/>
    <w:rsid w:val="00727E9F"/>
    <w:rsid w:val="007300DD"/>
    <w:rsid w:val="00730302"/>
    <w:rsid w:val="0073060D"/>
    <w:rsid w:val="0073063C"/>
    <w:rsid w:val="00730AD5"/>
    <w:rsid w:val="00730AF4"/>
    <w:rsid w:val="00730B71"/>
    <w:rsid w:val="00730B73"/>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621"/>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AC1"/>
    <w:rsid w:val="00740B17"/>
    <w:rsid w:val="00740C09"/>
    <w:rsid w:val="00740CD3"/>
    <w:rsid w:val="0074108B"/>
    <w:rsid w:val="007412DE"/>
    <w:rsid w:val="00741AF6"/>
    <w:rsid w:val="00741DDB"/>
    <w:rsid w:val="007420C9"/>
    <w:rsid w:val="00742235"/>
    <w:rsid w:val="00742255"/>
    <w:rsid w:val="00742695"/>
    <w:rsid w:val="00742985"/>
    <w:rsid w:val="00742A51"/>
    <w:rsid w:val="00742BFB"/>
    <w:rsid w:val="00742EC0"/>
    <w:rsid w:val="007431A2"/>
    <w:rsid w:val="00743296"/>
    <w:rsid w:val="007433C7"/>
    <w:rsid w:val="00743489"/>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6E56"/>
    <w:rsid w:val="00747048"/>
    <w:rsid w:val="007471A7"/>
    <w:rsid w:val="00747446"/>
    <w:rsid w:val="00747ABB"/>
    <w:rsid w:val="00747BD8"/>
    <w:rsid w:val="00747E09"/>
    <w:rsid w:val="00747F05"/>
    <w:rsid w:val="0075006F"/>
    <w:rsid w:val="00750324"/>
    <w:rsid w:val="0075038A"/>
    <w:rsid w:val="007504DA"/>
    <w:rsid w:val="007509F9"/>
    <w:rsid w:val="00750A23"/>
    <w:rsid w:val="00750BE1"/>
    <w:rsid w:val="00750D0A"/>
    <w:rsid w:val="00750DFC"/>
    <w:rsid w:val="007511E4"/>
    <w:rsid w:val="0075146A"/>
    <w:rsid w:val="0075153A"/>
    <w:rsid w:val="007515C8"/>
    <w:rsid w:val="007517D1"/>
    <w:rsid w:val="00751973"/>
    <w:rsid w:val="00751983"/>
    <w:rsid w:val="007519B2"/>
    <w:rsid w:val="00751B89"/>
    <w:rsid w:val="00751BD5"/>
    <w:rsid w:val="00751F76"/>
    <w:rsid w:val="00751FDC"/>
    <w:rsid w:val="00752497"/>
    <w:rsid w:val="007525CA"/>
    <w:rsid w:val="007525D3"/>
    <w:rsid w:val="0075288B"/>
    <w:rsid w:val="00752905"/>
    <w:rsid w:val="00752AC4"/>
    <w:rsid w:val="00752CC0"/>
    <w:rsid w:val="00752E83"/>
    <w:rsid w:val="00752F24"/>
    <w:rsid w:val="00752FE7"/>
    <w:rsid w:val="0075313D"/>
    <w:rsid w:val="007531C0"/>
    <w:rsid w:val="007532DD"/>
    <w:rsid w:val="00753367"/>
    <w:rsid w:val="007534AB"/>
    <w:rsid w:val="0075356D"/>
    <w:rsid w:val="007536BB"/>
    <w:rsid w:val="00753A8F"/>
    <w:rsid w:val="00753B9D"/>
    <w:rsid w:val="00753BBE"/>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ED2"/>
    <w:rsid w:val="007570A3"/>
    <w:rsid w:val="007572E9"/>
    <w:rsid w:val="00757495"/>
    <w:rsid w:val="0075764A"/>
    <w:rsid w:val="007576CD"/>
    <w:rsid w:val="00757A61"/>
    <w:rsid w:val="00757CD9"/>
    <w:rsid w:val="00757D4D"/>
    <w:rsid w:val="00757E8E"/>
    <w:rsid w:val="00757F35"/>
    <w:rsid w:val="00757FE8"/>
    <w:rsid w:val="0076005C"/>
    <w:rsid w:val="007600CF"/>
    <w:rsid w:val="00760131"/>
    <w:rsid w:val="007602AB"/>
    <w:rsid w:val="007604E2"/>
    <w:rsid w:val="00760756"/>
    <w:rsid w:val="00760D5C"/>
    <w:rsid w:val="00760D79"/>
    <w:rsid w:val="00760E75"/>
    <w:rsid w:val="00760F63"/>
    <w:rsid w:val="00760F99"/>
    <w:rsid w:val="007612A1"/>
    <w:rsid w:val="007613AF"/>
    <w:rsid w:val="00761660"/>
    <w:rsid w:val="007618E0"/>
    <w:rsid w:val="007619FB"/>
    <w:rsid w:val="00761EAB"/>
    <w:rsid w:val="00761FEC"/>
    <w:rsid w:val="0076200C"/>
    <w:rsid w:val="007624B9"/>
    <w:rsid w:val="007624CF"/>
    <w:rsid w:val="00762596"/>
    <w:rsid w:val="007626A2"/>
    <w:rsid w:val="007627B0"/>
    <w:rsid w:val="00762924"/>
    <w:rsid w:val="0076292F"/>
    <w:rsid w:val="0076293E"/>
    <w:rsid w:val="0076295C"/>
    <w:rsid w:val="00762EA3"/>
    <w:rsid w:val="00762FEC"/>
    <w:rsid w:val="00763055"/>
    <w:rsid w:val="0076305E"/>
    <w:rsid w:val="00763260"/>
    <w:rsid w:val="007634CA"/>
    <w:rsid w:val="0076375B"/>
    <w:rsid w:val="007638C2"/>
    <w:rsid w:val="00763A6F"/>
    <w:rsid w:val="00763A87"/>
    <w:rsid w:val="00763CAF"/>
    <w:rsid w:val="00763CB3"/>
    <w:rsid w:val="00763D32"/>
    <w:rsid w:val="00763E21"/>
    <w:rsid w:val="007640D5"/>
    <w:rsid w:val="0076440B"/>
    <w:rsid w:val="007649D7"/>
    <w:rsid w:val="00764C43"/>
    <w:rsid w:val="00764E4E"/>
    <w:rsid w:val="00764EB8"/>
    <w:rsid w:val="00765098"/>
    <w:rsid w:val="007650EB"/>
    <w:rsid w:val="0076554C"/>
    <w:rsid w:val="00765561"/>
    <w:rsid w:val="007655D4"/>
    <w:rsid w:val="00765855"/>
    <w:rsid w:val="007658EE"/>
    <w:rsid w:val="0076598E"/>
    <w:rsid w:val="00765FDC"/>
    <w:rsid w:val="00766252"/>
    <w:rsid w:val="00766395"/>
    <w:rsid w:val="00766559"/>
    <w:rsid w:val="00766758"/>
    <w:rsid w:val="007667D5"/>
    <w:rsid w:val="00766B0E"/>
    <w:rsid w:val="00766BFB"/>
    <w:rsid w:val="00766DFE"/>
    <w:rsid w:val="00766E6A"/>
    <w:rsid w:val="0076705E"/>
    <w:rsid w:val="00767086"/>
    <w:rsid w:val="007671B0"/>
    <w:rsid w:val="00767302"/>
    <w:rsid w:val="0076731C"/>
    <w:rsid w:val="00767416"/>
    <w:rsid w:val="0076747C"/>
    <w:rsid w:val="007678B6"/>
    <w:rsid w:val="00767C7F"/>
    <w:rsid w:val="00767DFE"/>
    <w:rsid w:val="00767E35"/>
    <w:rsid w:val="0077038D"/>
    <w:rsid w:val="00770856"/>
    <w:rsid w:val="00770A05"/>
    <w:rsid w:val="00770B36"/>
    <w:rsid w:val="00770CA3"/>
    <w:rsid w:val="00770CEE"/>
    <w:rsid w:val="00770E21"/>
    <w:rsid w:val="00771081"/>
    <w:rsid w:val="007710DA"/>
    <w:rsid w:val="007715F7"/>
    <w:rsid w:val="007716BE"/>
    <w:rsid w:val="0077173F"/>
    <w:rsid w:val="00771871"/>
    <w:rsid w:val="00771C85"/>
    <w:rsid w:val="00771D3B"/>
    <w:rsid w:val="00771E4E"/>
    <w:rsid w:val="007721AD"/>
    <w:rsid w:val="007726BC"/>
    <w:rsid w:val="0077278F"/>
    <w:rsid w:val="00772988"/>
    <w:rsid w:val="00772D15"/>
    <w:rsid w:val="00772D7A"/>
    <w:rsid w:val="00772DC3"/>
    <w:rsid w:val="00772E14"/>
    <w:rsid w:val="00772F72"/>
    <w:rsid w:val="0077307D"/>
    <w:rsid w:val="007733C4"/>
    <w:rsid w:val="00773588"/>
    <w:rsid w:val="007737CD"/>
    <w:rsid w:val="00773881"/>
    <w:rsid w:val="00773B7E"/>
    <w:rsid w:val="00773C11"/>
    <w:rsid w:val="007743A1"/>
    <w:rsid w:val="0077446F"/>
    <w:rsid w:val="007744EF"/>
    <w:rsid w:val="00774930"/>
    <w:rsid w:val="007750DC"/>
    <w:rsid w:val="00775330"/>
    <w:rsid w:val="007755FB"/>
    <w:rsid w:val="00775BAA"/>
    <w:rsid w:val="00775BC0"/>
    <w:rsid w:val="00775EFD"/>
    <w:rsid w:val="00775F06"/>
    <w:rsid w:val="00775F11"/>
    <w:rsid w:val="007762CD"/>
    <w:rsid w:val="00776434"/>
    <w:rsid w:val="007768F2"/>
    <w:rsid w:val="00776908"/>
    <w:rsid w:val="00776A5D"/>
    <w:rsid w:val="00776E9E"/>
    <w:rsid w:val="00776F0E"/>
    <w:rsid w:val="00776FC0"/>
    <w:rsid w:val="00777053"/>
    <w:rsid w:val="0077726C"/>
    <w:rsid w:val="007773B6"/>
    <w:rsid w:val="00777811"/>
    <w:rsid w:val="00777AA1"/>
    <w:rsid w:val="00777C2F"/>
    <w:rsid w:val="00777C4A"/>
    <w:rsid w:val="00777CD9"/>
    <w:rsid w:val="00777EE9"/>
    <w:rsid w:val="007803FB"/>
    <w:rsid w:val="00780404"/>
    <w:rsid w:val="00780657"/>
    <w:rsid w:val="0078070B"/>
    <w:rsid w:val="0078078D"/>
    <w:rsid w:val="00780962"/>
    <w:rsid w:val="00780980"/>
    <w:rsid w:val="007809E1"/>
    <w:rsid w:val="00780B47"/>
    <w:rsid w:val="007812F2"/>
    <w:rsid w:val="0078146E"/>
    <w:rsid w:val="007814A7"/>
    <w:rsid w:val="00781531"/>
    <w:rsid w:val="00781633"/>
    <w:rsid w:val="0078165E"/>
    <w:rsid w:val="007816C7"/>
    <w:rsid w:val="007816FD"/>
    <w:rsid w:val="00781704"/>
    <w:rsid w:val="007818F1"/>
    <w:rsid w:val="00781AF7"/>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C37"/>
    <w:rsid w:val="00785C63"/>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14A"/>
    <w:rsid w:val="00791206"/>
    <w:rsid w:val="0079157A"/>
    <w:rsid w:val="007916D2"/>
    <w:rsid w:val="00791A6D"/>
    <w:rsid w:val="00791ADE"/>
    <w:rsid w:val="00791BEA"/>
    <w:rsid w:val="00791CC8"/>
    <w:rsid w:val="00791E9D"/>
    <w:rsid w:val="0079218C"/>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F0A"/>
    <w:rsid w:val="00795226"/>
    <w:rsid w:val="0079547E"/>
    <w:rsid w:val="0079549E"/>
    <w:rsid w:val="007954AC"/>
    <w:rsid w:val="00795C51"/>
    <w:rsid w:val="00795CE3"/>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DC0"/>
    <w:rsid w:val="00796E61"/>
    <w:rsid w:val="00796F91"/>
    <w:rsid w:val="00796FD0"/>
    <w:rsid w:val="00797A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2F"/>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CB"/>
    <w:rsid w:val="007A3373"/>
    <w:rsid w:val="007A3395"/>
    <w:rsid w:val="007A3505"/>
    <w:rsid w:val="007A3BF2"/>
    <w:rsid w:val="007A40E1"/>
    <w:rsid w:val="007A4264"/>
    <w:rsid w:val="007A43F5"/>
    <w:rsid w:val="007A44A4"/>
    <w:rsid w:val="007A4571"/>
    <w:rsid w:val="007A467B"/>
    <w:rsid w:val="007A491F"/>
    <w:rsid w:val="007A4A03"/>
    <w:rsid w:val="007A4AE0"/>
    <w:rsid w:val="007A4AF1"/>
    <w:rsid w:val="007A4BB7"/>
    <w:rsid w:val="007A4E4E"/>
    <w:rsid w:val="007A4EBE"/>
    <w:rsid w:val="007A516C"/>
    <w:rsid w:val="007A5264"/>
    <w:rsid w:val="007A5288"/>
    <w:rsid w:val="007A52D9"/>
    <w:rsid w:val="007A5486"/>
    <w:rsid w:val="007A552A"/>
    <w:rsid w:val="007A5EA0"/>
    <w:rsid w:val="007A5ED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8B0"/>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F8B"/>
    <w:rsid w:val="007B314C"/>
    <w:rsid w:val="007B31B2"/>
    <w:rsid w:val="007B322B"/>
    <w:rsid w:val="007B3476"/>
    <w:rsid w:val="007B36F7"/>
    <w:rsid w:val="007B3A2E"/>
    <w:rsid w:val="007B3D55"/>
    <w:rsid w:val="007B40AD"/>
    <w:rsid w:val="007B4350"/>
    <w:rsid w:val="007B448A"/>
    <w:rsid w:val="007B44DC"/>
    <w:rsid w:val="007B4543"/>
    <w:rsid w:val="007B4603"/>
    <w:rsid w:val="007B46B0"/>
    <w:rsid w:val="007B4937"/>
    <w:rsid w:val="007B4944"/>
    <w:rsid w:val="007B4AC0"/>
    <w:rsid w:val="007B4B6F"/>
    <w:rsid w:val="007B4D36"/>
    <w:rsid w:val="007B4E9F"/>
    <w:rsid w:val="007B50AB"/>
    <w:rsid w:val="007B51CE"/>
    <w:rsid w:val="007B52EF"/>
    <w:rsid w:val="007B599A"/>
    <w:rsid w:val="007B5A66"/>
    <w:rsid w:val="007B5A93"/>
    <w:rsid w:val="007B5E8E"/>
    <w:rsid w:val="007B6281"/>
    <w:rsid w:val="007B630D"/>
    <w:rsid w:val="007B633B"/>
    <w:rsid w:val="007B63CD"/>
    <w:rsid w:val="007B6693"/>
    <w:rsid w:val="007B6704"/>
    <w:rsid w:val="007B68B6"/>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8C6"/>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4BC"/>
    <w:rsid w:val="007C6939"/>
    <w:rsid w:val="007C6941"/>
    <w:rsid w:val="007C6A83"/>
    <w:rsid w:val="007C6CF6"/>
    <w:rsid w:val="007C6D8A"/>
    <w:rsid w:val="007C6E5D"/>
    <w:rsid w:val="007C6F4E"/>
    <w:rsid w:val="007C743A"/>
    <w:rsid w:val="007C7626"/>
    <w:rsid w:val="007C7D1A"/>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75A"/>
    <w:rsid w:val="007D4CBD"/>
    <w:rsid w:val="007D4F4E"/>
    <w:rsid w:val="007D4F80"/>
    <w:rsid w:val="007D4FF2"/>
    <w:rsid w:val="007D512C"/>
    <w:rsid w:val="007D51AD"/>
    <w:rsid w:val="007D526F"/>
    <w:rsid w:val="007D6016"/>
    <w:rsid w:val="007D6104"/>
    <w:rsid w:val="007D6212"/>
    <w:rsid w:val="007D6226"/>
    <w:rsid w:val="007D6310"/>
    <w:rsid w:val="007D647B"/>
    <w:rsid w:val="007D6585"/>
    <w:rsid w:val="007D65EC"/>
    <w:rsid w:val="007D65FE"/>
    <w:rsid w:val="007D665E"/>
    <w:rsid w:val="007D673F"/>
    <w:rsid w:val="007D675A"/>
    <w:rsid w:val="007D68F4"/>
    <w:rsid w:val="007D6AAF"/>
    <w:rsid w:val="007D6B6D"/>
    <w:rsid w:val="007D6C84"/>
    <w:rsid w:val="007D6CE5"/>
    <w:rsid w:val="007D6DB6"/>
    <w:rsid w:val="007D6E25"/>
    <w:rsid w:val="007D6EF0"/>
    <w:rsid w:val="007D7042"/>
    <w:rsid w:val="007D7059"/>
    <w:rsid w:val="007D7168"/>
    <w:rsid w:val="007D7671"/>
    <w:rsid w:val="007D778C"/>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41D"/>
    <w:rsid w:val="007E4614"/>
    <w:rsid w:val="007E47E7"/>
    <w:rsid w:val="007E48CD"/>
    <w:rsid w:val="007E48E4"/>
    <w:rsid w:val="007E4C97"/>
    <w:rsid w:val="007E4F0D"/>
    <w:rsid w:val="007E50B5"/>
    <w:rsid w:val="007E51DF"/>
    <w:rsid w:val="007E524A"/>
    <w:rsid w:val="007E531F"/>
    <w:rsid w:val="007E5726"/>
    <w:rsid w:val="007E5983"/>
    <w:rsid w:val="007E5A14"/>
    <w:rsid w:val="007E5C9C"/>
    <w:rsid w:val="007E5D37"/>
    <w:rsid w:val="007E5FFD"/>
    <w:rsid w:val="007E60D0"/>
    <w:rsid w:val="007E6151"/>
    <w:rsid w:val="007E619F"/>
    <w:rsid w:val="007E6323"/>
    <w:rsid w:val="007E6354"/>
    <w:rsid w:val="007E6735"/>
    <w:rsid w:val="007E6775"/>
    <w:rsid w:val="007E67F4"/>
    <w:rsid w:val="007E6878"/>
    <w:rsid w:val="007E6EF1"/>
    <w:rsid w:val="007E7059"/>
    <w:rsid w:val="007E7090"/>
    <w:rsid w:val="007E7B2B"/>
    <w:rsid w:val="007E7CBA"/>
    <w:rsid w:val="007E7F66"/>
    <w:rsid w:val="007F0129"/>
    <w:rsid w:val="007F05E0"/>
    <w:rsid w:val="007F05FA"/>
    <w:rsid w:val="007F0604"/>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796"/>
    <w:rsid w:val="007F2867"/>
    <w:rsid w:val="007F28AA"/>
    <w:rsid w:val="007F2DBB"/>
    <w:rsid w:val="007F2ED4"/>
    <w:rsid w:val="007F325F"/>
    <w:rsid w:val="007F36B7"/>
    <w:rsid w:val="007F38FA"/>
    <w:rsid w:val="007F3FB0"/>
    <w:rsid w:val="007F428E"/>
    <w:rsid w:val="007F42AD"/>
    <w:rsid w:val="007F43A9"/>
    <w:rsid w:val="007F44EB"/>
    <w:rsid w:val="007F4945"/>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64B"/>
    <w:rsid w:val="007F778A"/>
    <w:rsid w:val="007F7862"/>
    <w:rsid w:val="007F7864"/>
    <w:rsid w:val="007F795B"/>
    <w:rsid w:val="007F7AF7"/>
    <w:rsid w:val="007F7B6D"/>
    <w:rsid w:val="007F7B72"/>
    <w:rsid w:val="007F7C2F"/>
    <w:rsid w:val="007F7E0D"/>
    <w:rsid w:val="00800104"/>
    <w:rsid w:val="00800184"/>
    <w:rsid w:val="008005C7"/>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FBC"/>
    <w:rsid w:val="00802083"/>
    <w:rsid w:val="00802410"/>
    <w:rsid w:val="0080270E"/>
    <w:rsid w:val="008027BA"/>
    <w:rsid w:val="008027D9"/>
    <w:rsid w:val="00802834"/>
    <w:rsid w:val="00802C79"/>
    <w:rsid w:val="00802FF8"/>
    <w:rsid w:val="0080310E"/>
    <w:rsid w:val="00803178"/>
    <w:rsid w:val="008033E7"/>
    <w:rsid w:val="008033F8"/>
    <w:rsid w:val="00803643"/>
    <w:rsid w:val="00803D5E"/>
    <w:rsid w:val="00803E2E"/>
    <w:rsid w:val="00804029"/>
    <w:rsid w:val="008041E1"/>
    <w:rsid w:val="0080471C"/>
    <w:rsid w:val="0080473E"/>
    <w:rsid w:val="00804867"/>
    <w:rsid w:val="00804B2F"/>
    <w:rsid w:val="00804C7E"/>
    <w:rsid w:val="00804E91"/>
    <w:rsid w:val="00805250"/>
    <w:rsid w:val="008052E8"/>
    <w:rsid w:val="0080568C"/>
    <w:rsid w:val="00805AEC"/>
    <w:rsid w:val="00805BC1"/>
    <w:rsid w:val="00805CB8"/>
    <w:rsid w:val="00805E4C"/>
    <w:rsid w:val="00806058"/>
    <w:rsid w:val="00806199"/>
    <w:rsid w:val="00806873"/>
    <w:rsid w:val="00806979"/>
    <w:rsid w:val="0080699F"/>
    <w:rsid w:val="00806D29"/>
    <w:rsid w:val="00806F0E"/>
    <w:rsid w:val="00807065"/>
    <w:rsid w:val="0080767F"/>
    <w:rsid w:val="0080770D"/>
    <w:rsid w:val="008078E8"/>
    <w:rsid w:val="00807B4E"/>
    <w:rsid w:val="00807D28"/>
    <w:rsid w:val="00807D5E"/>
    <w:rsid w:val="00807E1B"/>
    <w:rsid w:val="00807F60"/>
    <w:rsid w:val="00810073"/>
    <w:rsid w:val="0081012C"/>
    <w:rsid w:val="008103CF"/>
    <w:rsid w:val="008104D5"/>
    <w:rsid w:val="00810A86"/>
    <w:rsid w:val="00810C3E"/>
    <w:rsid w:val="00810DE9"/>
    <w:rsid w:val="00810EAE"/>
    <w:rsid w:val="00811036"/>
    <w:rsid w:val="00811414"/>
    <w:rsid w:val="00811EF6"/>
    <w:rsid w:val="00811F9E"/>
    <w:rsid w:val="00812344"/>
    <w:rsid w:val="008123D5"/>
    <w:rsid w:val="0081249E"/>
    <w:rsid w:val="008124FE"/>
    <w:rsid w:val="008127B0"/>
    <w:rsid w:val="00812E57"/>
    <w:rsid w:val="00813701"/>
    <w:rsid w:val="0081389D"/>
    <w:rsid w:val="008138B9"/>
    <w:rsid w:val="00813C6C"/>
    <w:rsid w:val="00813CE0"/>
    <w:rsid w:val="00813D3E"/>
    <w:rsid w:val="008140E2"/>
    <w:rsid w:val="0081433F"/>
    <w:rsid w:val="008143A0"/>
    <w:rsid w:val="008143A8"/>
    <w:rsid w:val="00814563"/>
    <w:rsid w:val="00814592"/>
    <w:rsid w:val="0081459C"/>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C7F"/>
    <w:rsid w:val="00815F85"/>
    <w:rsid w:val="00816191"/>
    <w:rsid w:val="00816469"/>
    <w:rsid w:val="008164ED"/>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93E"/>
    <w:rsid w:val="00820D5B"/>
    <w:rsid w:val="00820DA1"/>
    <w:rsid w:val="00820DF1"/>
    <w:rsid w:val="00820EEC"/>
    <w:rsid w:val="00820F16"/>
    <w:rsid w:val="00821311"/>
    <w:rsid w:val="0082172C"/>
    <w:rsid w:val="00821975"/>
    <w:rsid w:val="00821C9A"/>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9B"/>
    <w:rsid w:val="00824DE7"/>
    <w:rsid w:val="00824EFE"/>
    <w:rsid w:val="00824FF1"/>
    <w:rsid w:val="008251EC"/>
    <w:rsid w:val="00825281"/>
    <w:rsid w:val="00825367"/>
    <w:rsid w:val="0082559C"/>
    <w:rsid w:val="00825A13"/>
    <w:rsid w:val="00825B97"/>
    <w:rsid w:val="00825C90"/>
    <w:rsid w:val="00825DB5"/>
    <w:rsid w:val="00825DD4"/>
    <w:rsid w:val="00825F79"/>
    <w:rsid w:val="00826032"/>
    <w:rsid w:val="00826204"/>
    <w:rsid w:val="0082626D"/>
    <w:rsid w:val="008263AB"/>
    <w:rsid w:val="00826464"/>
    <w:rsid w:val="0082688C"/>
    <w:rsid w:val="00826D90"/>
    <w:rsid w:val="00827015"/>
    <w:rsid w:val="00827109"/>
    <w:rsid w:val="00827648"/>
    <w:rsid w:val="00827667"/>
    <w:rsid w:val="00827704"/>
    <w:rsid w:val="00827A41"/>
    <w:rsid w:val="00827AD1"/>
    <w:rsid w:val="00827AF3"/>
    <w:rsid w:val="00827CBB"/>
    <w:rsid w:val="00827F77"/>
    <w:rsid w:val="008302BE"/>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C18"/>
    <w:rsid w:val="00832CAF"/>
    <w:rsid w:val="00832E49"/>
    <w:rsid w:val="00832EF7"/>
    <w:rsid w:val="008330DB"/>
    <w:rsid w:val="00833165"/>
    <w:rsid w:val="0083347E"/>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869"/>
    <w:rsid w:val="00835A14"/>
    <w:rsid w:val="00835B0A"/>
    <w:rsid w:val="00835B82"/>
    <w:rsid w:val="00835E6C"/>
    <w:rsid w:val="00836133"/>
    <w:rsid w:val="00836282"/>
    <w:rsid w:val="0083657B"/>
    <w:rsid w:val="00836B5B"/>
    <w:rsid w:val="00836D09"/>
    <w:rsid w:val="00836DA6"/>
    <w:rsid w:val="00836FC2"/>
    <w:rsid w:val="00837034"/>
    <w:rsid w:val="0083768C"/>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C68"/>
    <w:rsid w:val="00841EB3"/>
    <w:rsid w:val="00842061"/>
    <w:rsid w:val="008421A5"/>
    <w:rsid w:val="00842368"/>
    <w:rsid w:val="008426C0"/>
    <w:rsid w:val="00842A5C"/>
    <w:rsid w:val="00842C32"/>
    <w:rsid w:val="00842CD2"/>
    <w:rsid w:val="00842D4B"/>
    <w:rsid w:val="00842D59"/>
    <w:rsid w:val="00842DB7"/>
    <w:rsid w:val="00842DE5"/>
    <w:rsid w:val="00843196"/>
    <w:rsid w:val="008433AE"/>
    <w:rsid w:val="008433BC"/>
    <w:rsid w:val="008435C7"/>
    <w:rsid w:val="00843653"/>
    <w:rsid w:val="0084387F"/>
    <w:rsid w:val="00843AFD"/>
    <w:rsid w:val="00843D5C"/>
    <w:rsid w:val="00843D83"/>
    <w:rsid w:val="00844199"/>
    <w:rsid w:val="008444F8"/>
    <w:rsid w:val="00844535"/>
    <w:rsid w:val="00844750"/>
    <w:rsid w:val="00844A84"/>
    <w:rsid w:val="00844D10"/>
    <w:rsid w:val="00844F89"/>
    <w:rsid w:val="0084504C"/>
    <w:rsid w:val="0084545A"/>
    <w:rsid w:val="008456B9"/>
    <w:rsid w:val="008458E0"/>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02D"/>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CDE"/>
    <w:rsid w:val="00854090"/>
    <w:rsid w:val="008540E5"/>
    <w:rsid w:val="00854188"/>
    <w:rsid w:val="008544A1"/>
    <w:rsid w:val="00854983"/>
    <w:rsid w:val="00854B60"/>
    <w:rsid w:val="00854BDB"/>
    <w:rsid w:val="008553C2"/>
    <w:rsid w:val="008555AA"/>
    <w:rsid w:val="00855710"/>
    <w:rsid w:val="00855929"/>
    <w:rsid w:val="00855984"/>
    <w:rsid w:val="00855B4B"/>
    <w:rsid w:val="00855C8E"/>
    <w:rsid w:val="0085603C"/>
    <w:rsid w:val="00856094"/>
    <w:rsid w:val="00856301"/>
    <w:rsid w:val="00856562"/>
    <w:rsid w:val="008566E7"/>
    <w:rsid w:val="008569DF"/>
    <w:rsid w:val="00856C28"/>
    <w:rsid w:val="00856DB5"/>
    <w:rsid w:val="00856E4A"/>
    <w:rsid w:val="00856F5E"/>
    <w:rsid w:val="00856FF3"/>
    <w:rsid w:val="0085722A"/>
    <w:rsid w:val="008575C4"/>
    <w:rsid w:val="008577BE"/>
    <w:rsid w:val="00857992"/>
    <w:rsid w:val="00857C34"/>
    <w:rsid w:val="00857F5B"/>
    <w:rsid w:val="00857F83"/>
    <w:rsid w:val="00860025"/>
    <w:rsid w:val="0086002D"/>
    <w:rsid w:val="00860315"/>
    <w:rsid w:val="0086037F"/>
    <w:rsid w:val="00860B49"/>
    <w:rsid w:val="00860CBD"/>
    <w:rsid w:val="008612BA"/>
    <w:rsid w:val="008614C0"/>
    <w:rsid w:val="00861B03"/>
    <w:rsid w:val="00861B41"/>
    <w:rsid w:val="00861D36"/>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58B"/>
    <w:rsid w:val="00864A9F"/>
    <w:rsid w:val="00864C35"/>
    <w:rsid w:val="00864D74"/>
    <w:rsid w:val="008650AB"/>
    <w:rsid w:val="008650DE"/>
    <w:rsid w:val="00865139"/>
    <w:rsid w:val="00865696"/>
    <w:rsid w:val="00865B1C"/>
    <w:rsid w:val="00865D4C"/>
    <w:rsid w:val="00865DE1"/>
    <w:rsid w:val="00865F2F"/>
    <w:rsid w:val="00866453"/>
    <w:rsid w:val="00866525"/>
    <w:rsid w:val="00866781"/>
    <w:rsid w:val="00866D48"/>
    <w:rsid w:val="00866E8E"/>
    <w:rsid w:val="00866FCF"/>
    <w:rsid w:val="00867314"/>
    <w:rsid w:val="008673F0"/>
    <w:rsid w:val="008675B1"/>
    <w:rsid w:val="00867847"/>
    <w:rsid w:val="00867967"/>
    <w:rsid w:val="00867A54"/>
    <w:rsid w:val="00867F66"/>
    <w:rsid w:val="00870018"/>
    <w:rsid w:val="008704DC"/>
    <w:rsid w:val="008706B4"/>
    <w:rsid w:val="0087078F"/>
    <w:rsid w:val="00870793"/>
    <w:rsid w:val="00870A1C"/>
    <w:rsid w:val="00870A76"/>
    <w:rsid w:val="00870C3F"/>
    <w:rsid w:val="00870E13"/>
    <w:rsid w:val="00870F3A"/>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0BA"/>
    <w:rsid w:val="008734E7"/>
    <w:rsid w:val="00873754"/>
    <w:rsid w:val="00873758"/>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9F"/>
    <w:rsid w:val="00875DE9"/>
    <w:rsid w:val="00875E7F"/>
    <w:rsid w:val="00875F2B"/>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0FE1"/>
    <w:rsid w:val="00881000"/>
    <w:rsid w:val="008810DF"/>
    <w:rsid w:val="008810FA"/>
    <w:rsid w:val="0088111B"/>
    <w:rsid w:val="00881351"/>
    <w:rsid w:val="0088153B"/>
    <w:rsid w:val="00881611"/>
    <w:rsid w:val="008817A7"/>
    <w:rsid w:val="00881842"/>
    <w:rsid w:val="00881996"/>
    <w:rsid w:val="00881B18"/>
    <w:rsid w:val="00881B40"/>
    <w:rsid w:val="00881CFC"/>
    <w:rsid w:val="00881D5C"/>
    <w:rsid w:val="00881E94"/>
    <w:rsid w:val="00881F28"/>
    <w:rsid w:val="0088261A"/>
    <w:rsid w:val="00882A40"/>
    <w:rsid w:val="00882BB1"/>
    <w:rsid w:val="00882D39"/>
    <w:rsid w:val="00882ED6"/>
    <w:rsid w:val="00883004"/>
    <w:rsid w:val="0088320F"/>
    <w:rsid w:val="00883548"/>
    <w:rsid w:val="00883565"/>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5C"/>
    <w:rsid w:val="00887771"/>
    <w:rsid w:val="00887918"/>
    <w:rsid w:val="0088799D"/>
    <w:rsid w:val="008879C2"/>
    <w:rsid w:val="00887F83"/>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5D"/>
    <w:rsid w:val="00891F63"/>
    <w:rsid w:val="008922DC"/>
    <w:rsid w:val="008922DF"/>
    <w:rsid w:val="0089232C"/>
    <w:rsid w:val="008928E8"/>
    <w:rsid w:val="00892CE0"/>
    <w:rsid w:val="0089301E"/>
    <w:rsid w:val="00893024"/>
    <w:rsid w:val="00893230"/>
    <w:rsid w:val="008935A7"/>
    <w:rsid w:val="00893AB7"/>
    <w:rsid w:val="00893B3B"/>
    <w:rsid w:val="00893BC1"/>
    <w:rsid w:val="00893D63"/>
    <w:rsid w:val="00893FB3"/>
    <w:rsid w:val="0089421A"/>
    <w:rsid w:val="00894294"/>
    <w:rsid w:val="00894304"/>
    <w:rsid w:val="0089434E"/>
    <w:rsid w:val="00894D18"/>
    <w:rsid w:val="00895243"/>
    <w:rsid w:val="0089550A"/>
    <w:rsid w:val="0089563D"/>
    <w:rsid w:val="0089584F"/>
    <w:rsid w:val="00895A0C"/>
    <w:rsid w:val="00895C7B"/>
    <w:rsid w:val="00896292"/>
    <w:rsid w:val="0089634A"/>
    <w:rsid w:val="0089636D"/>
    <w:rsid w:val="00896542"/>
    <w:rsid w:val="0089666F"/>
    <w:rsid w:val="008966EA"/>
    <w:rsid w:val="0089695E"/>
    <w:rsid w:val="00896A6F"/>
    <w:rsid w:val="00896C06"/>
    <w:rsid w:val="00896D10"/>
    <w:rsid w:val="00896DBB"/>
    <w:rsid w:val="00896DF5"/>
    <w:rsid w:val="0089724C"/>
    <w:rsid w:val="008973FC"/>
    <w:rsid w:val="00897999"/>
    <w:rsid w:val="00897D36"/>
    <w:rsid w:val="00897D5F"/>
    <w:rsid w:val="008A0173"/>
    <w:rsid w:val="008A021C"/>
    <w:rsid w:val="008A0320"/>
    <w:rsid w:val="008A0339"/>
    <w:rsid w:val="008A038B"/>
    <w:rsid w:val="008A03A0"/>
    <w:rsid w:val="008A0473"/>
    <w:rsid w:val="008A04C7"/>
    <w:rsid w:val="008A0595"/>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9D"/>
    <w:rsid w:val="008A38E9"/>
    <w:rsid w:val="008A393D"/>
    <w:rsid w:val="008A40B5"/>
    <w:rsid w:val="008A4241"/>
    <w:rsid w:val="008A42D8"/>
    <w:rsid w:val="008A4334"/>
    <w:rsid w:val="008A4492"/>
    <w:rsid w:val="008A44D0"/>
    <w:rsid w:val="008A457F"/>
    <w:rsid w:val="008A45B0"/>
    <w:rsid w:val="008A45D8"/>
    <w:rsid w:val="008A468B"/>
    <w:rsid w:val="008A475C"/>
    <w:rsid w:val="008A490D"/>
    <w:rsid w:val="008A494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47D"/>
    <w:rsid w:val="008A658E"/>
    <w:rsid w:val="008A6600"/>
    <w:rsid w:val="008A668F"/>
    <w:rsid w:val="008A68C2"/>
    <w:rsid w:val="008A6983"/>
    <w:rsid w:val="008A6B31"/>
    <w:rsid w:val="008A729B"/>
    <w:rsid w:val="008A72A4"/>
    <w:rsid w:val="008A7573"/>
    <w:rsid w:val="008A758D"/>
    <w:rsid w:val="008A75C5"/>
    <w:rsid w:val="008A7669"/>
    <w:rsid w:val="008A773B"/>
    <w:rsid w:val="008A7819"/>
    <w:rsid w:val="008A7BEA"/>
    <w:rsid w:val="008A7C09"/>
    <w:rsid w:val="008A7FE5"/>
    <w:rsid w:val="008B01A2"/>
    <w:rsid w:val="008B02E8"/>
    <w:rsid w:val="008B03CE"/>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DBF"/>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6F0"/>
    <w:rsid w:val="008B78B2"/>
    <w:rsid w:val="008B7970"/>
    <w:rsid w:val="008B7A0E"/>
    <w:rsid w:val="008B7B72"/>
    <w:rsid w:val="008B7DAD"/>
    <w:rsid w:val="008B7FDB"/>
    <w:rsid w:val="008C02D0"/>
    <w:rsid w:val="008C0399"/>
    <w:rsid w:val="008C09A7"/>
    <w:rsid w:val="008C0CF6"/>
    <w:rsid w:val="008C0DC3"/>
    <w:rsid w:val="008C0DF1"/>
    <w:rsid w:val="008C0F14"/>
    <w:rsid w:val="008C1423"/>
    <w:rsid w:val="008C1677"/>
    <w:rsid w:val="008C20ED"/>
    <w:rsid w:val="008C2426"/>
    <w:rsid w:val="008C2453"/>
    <w:rsid w:val="008C262C"/>
    <w:rsid w:val="008C26B4"/>
    <w:rsid w:val="008C28BA"/>
    <w:rsid w:val="008C2BA6"/>
    <w:rsid w:val="008C2F6C"/>
    <w:rsid w:val="008C301D"/>
    <w:rsid w:val="008C3033"/>
    <w:rsid w:val="008C3240"/>
    <w:rsid w:val="008C3A87"/>
    <w:rsid w:val="008C3AD2"/>
    <w:rsid w:val="008C4133"/>
    <w:rsid w:val="008C4188"/>
    <w:rsid w:val="008C45C2"/>
    <w:rsid w:val="008C4B47"/>
    <w:rsid w:val="008C4CB9"/>
    <w:rsid w:val="008C5246"/>
    <w:rsid w:val="008C58D1"/>
    <w:rsid w:val="008C59D5"/>
    <w:rsid w:val="008C5B10"/>
    <w:rsid w:val="008C5B7B"/>
    <w:rsid w:val="008C5F1B"/>
    <w:rsid w:val="008C6018"/>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D37"/>
    <w:rsid w:val="008D1305"/>
    <w:rsid w:val="008D13DC"/>
    <w:rsid w:val="008D149D"/>
    <w:rsid w:val="008D18AC"/>
    <w:rsid w:val="008D1BB5"/>
    <w:rsid w:val="008D1C69"/>
    <w:rsid w:val="008D1D05"/>
    <w:rsid w:val="008D1D71"/>
    <w:rsid w:val="008D1DF3"/>
    <w:rsid w:val="008D1E23"/>
    <w:rsid w:val="008D22C4"/>
    <w:rsid w:val="008D2461"/>
    <w:rsid w:val="008D2589"/>
    <w:rsid w:val="008D2771"/>
    <w:rsid w:val="008D279A"/>
    <w:rsid w:val="008D28B3"/>
    <w:rsid w:val="008D29D2"/>
    <w:rsid w:val="008D2B73"/>
    <w:rsid w:val="008D3208"/>
    <w:rsid w:val="008D3561"/>
    <w:rsid w:val="008D390B"/>
    <w:rsid w:val="008D3CCE"/>
    <w:rsid w:val="008D3F21"/>
    <w:rsid w:val="008D4113"/>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D47"/>
    <w:rsid w:val="008D7DEB"/>
    <w:rsid w:val="008E037E"/>
    <w:rsid w:val="008E04B5"/>
    <w:rsid w:val="008E0619"/>
    <w:rsid w:val="008E0B1B"/>
    <w:rsid w:val="008E0CDD"/>
    <w:rsid w:val="008E0E89"/>
    <w:rsid w:val="008E0E8C"/>
    <w:rsid w:val="008E0FEC"/>
    <w:rsid w:val="008E1217"/>
    <w:rsid w:val="008E12A2"/>
    <w:rsid w:val="008E16DA"/>
    <w:rsid w:val="008E1FDF"/>
    <w:rsid w:val="008E2051"/>
    <w:rsid w:val="008E20EC"/>
    <w:rsid w:val="008E22A9"/>
    <w:rsid w:val="008E2562"/>
    <w:rsid w:val="008E290D"/>
    <w:rsid w:val="008E2B47"/>
    <w:rsid w:val="008E2C59"/>
    <w:rsid w:val="008E2EA3"/>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03A"/>
    <w:rsid w:val="008F01AB"/>
    <w:rsid w:val="008F040E"/>
    <w:rsid w:val="008F0460"/>
    <w:rsid w:val="008F061D"/>
    <w:rsid w:val="008F07AA"/>
    <w:rsid w:val="008F0A06"/>
    <w:rsid w:val="008F0CEA"/>
    <w:rsid w:val="008F0D27"/>
    <w:rsid w:val="008F1016"/>
    <w:rsid w:val="008F1442"/>
    <w:rsid w:val="008F18D4"/>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444"/>
    <w:rsid w:val="008F473A"/>
    <w:rsid w:val="008F48C2"/>
    <w:rsid w:val="008F4940"/>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BB3"/>
    <w:rsid w:val="008F6CD1"/>
    <w:rsid w:val="008F6D36"/>
    <w:rsid w:val="008F7925"/>
    <w:rsid w:val="008F7BD6"/>
    <w:rsid w:val="008F7CEF"/>
    <w:rsid w:val="008F7D1F"/>
    <w:rsid w:val="008F7DFA"/>
    <w:rsid w:val="008F7DFB"/>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2EFC"/>
    <w:rsid w:val="009030AF"/>
    <w:rsid w:val="009031C6"/>
    <w:rsid w:val="00903281"/>
    <w:rsid w:val="009032DB"/>
    <w:rsid w:val="00903531"/>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40"/>
    <w:rsid w:val="00907D99"/>
    <w:rsid w:val="009101BF"/>
    <w:rsid w:val="0091027A"/>
    <w:rsid w:val="00910334"/>
    <w:rsid w:val="009104FA"/>
    <w:rsid w:val="009105E7"/>
    <w:rsid w:val="00910671"/>
    <w:rsid w:val="009108A7"/>
    <w:rsid w:val="00910E56"/>
    <w:rsid w:val="00910ED6"/>
    <w:rsid w:val="00910F6F"/>
    <w:rsid w:val="009112E5"/>
    <w:rsid w:val="009113C1"/>
    <w:rsid w:val="009113C6"/>
    <w:rsid w:val="009116DE"/>
    <w:rsid w:val="00911E1A"/>
    <w:rsid w:val="0091217C"/>
    <w:rsid w:val="009123B9"/>
    <w:rsid w:val="00912B7D"/>
    <w:rsid w:val="00913354"/>
    <w:rsid w:val="0091345B"/>
    <w:rsid w:val="0091396C"/>
    <w:rsid w:val="00913ACA"/>
    <w:rsid w:val="00913F4C"/>
    <w:rsid w:val="00914013"/>
    <w:rsid w:val="00914047"/>
    <w:rsid w:val="0091404B"/>
    <w:rsid w:val="0091423A"/>
    <w:rsid w:val="009143E1"/>
    <w:rsid w:val="0091473D"/>
    <w:rsid w:val="00914A5D"/>
    <w:rsid w:val="00914F86"/>
    <w:rsid w:val="00915032"/>
    <w:rsid w:val="0091537E"/>
    <w:rsid w:val="009154BD"/>
    <w:rsid w:val="0091550B"/>
    <w:rsid w:val="00915665"/>
    <w:rsid w:val="00915711"/>
    <w:rsid w:val="00915BCF"/>
    <w:rsid w:val="00915F7D"/>
    <w:rsid w:val="0091610F"/>
    <w:rsid w:val="009161BA"/>
    <w:rsid w:val="00916328"/>
    <w:rsid w:val="00916433"/>
    <w:rsid w:val="0091647F"/>
    <w:rsid w:val="00916827"/>
    <w:rsid w:val="00916901"/>
    <w:rsid w:val="0091693C"/>
    <w:rsid w:val="00916996"/>
    <w:rsid w:val="00916DCC"/>
    <w:rsid w:val="009170BC"/>
    <w:rsid w:val="009173EB"/>
    <w:rsid w:val="009174FA"/>
    <w:rsid w:val="00917A5D"/>
    <w:rsid w:val="00917CCB"/>
    <w:rsid w:val="00917FD3"/>
    <w:rsid w:val="00920259"/>
    <w:rsid w:val="0092053A"/>
    <w:rsid w:val="0092053D"/>
    <w:rsid w:val="00920874"/>
    <w:rsid w:val="00920AF4"/>
    <w:rsid w:val="00920DA6"/>
    <w:rsid w:val="00920FE4"/>
    <w:rsid w:val="00921140"/>
    <w:rsid w:val="009216BF"/>
    <w:rsid w:val="009218D2"/>
    <w:rsid w:val="00921A74"/>
    <w:rsid w:val="00921BDA"/>
    <w:rsid w:val="00921C9F"/>
    <w:rsid w:val="00921ECE"/>
    <w:rsid w:val="00921ED5"/>
    <w:rsid w:val="00921FA1"/>
    <w:rsid w:val="00922012"/>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289"/>
    <w:rsid w:val="00927752"/>
    <w:rsid w:val="00927CAF"/>
    <w:rsid w:val="009300CB"/>
    <w:rsid w:val="00930305"/>
    <w:rsid w:val="0093059F"/>
    <w:rsid w:val="0093063D"/>
    <w:rsid w:val="00930DFB"/>
    <w:rsid w:val="009311E0"/>
    <w:rsid w:val="009312DB"/>
    <w:rsid w:val="0093135E"/>
    <w:rsid w:val="00931372"/>
    <w:rsid w:val="00931928"/>
    <w:rsid w:val="0093195D"/>
    <w:rsid w:val="00931A43"/>
    <w:rsid w:val="00931B3D"/>
    <w:rsid w:val="00931FB6"/>
    <w:rsid w:val="00932109"/>
    <w:rsid w:val="009321F1"/>
    <w:rsid w:val="00932202"/>
    <w:rsid w:val="009322AC"/>
    <w:rsid w:val="00932445"/>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7FF"/>
    <w:rsid w:val="00936951"/>
    <w:rsid w:val="00936A90"/>
    <w:rsid w:val="00936AC4"/>
    <w:rsid w:val="00936D86"/>
    <w:rsid w:val="009370A6"/>
    <w:rsid w:val="009373D6"/>
    <w:rsid w:val="0093752F"/>
    <w:rsid w:val="00937AC7"/>
    <w:rsid w:val="00937D15"/>
    <w:rsid w:val="009400D5"/>
    <w:rsid w:val="0094026D"/>
    <w:rsid w:val="009402FF"/>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BFA"/>
    <w:rsid w:val="00941CDD"/>
    <w:rsid w:val="00941DA0"/>
    <w:rsid w:val="009420AB"/>
    <w:rsid w:val="0094212A"/>
    <w:rsid w:val="0094219A"/>
    <w:rsid w:val="00942743"/>
    <w:rsid w:val="00942BB8"/>
    <w:rsid w:val="009430BC"/>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32B"/>
    <w:rsid w:val="0094540F"/>
    <w:rsid w:val="0094596F"/>
    <w:rsid w:val="00945A25"/>
    <w:rsid w:val="00945E49"/>
    <w:rsid w:val="00945E73"/>
    <w:rsid w:val="009461C4"/>
    <w:rsid w:val="009462D8"/>
    <w:rsid w:val="00946388"/>
    <w:rsid w:val="009463A9"/>
    <w:rsid w:val="00946A65"/>
    <w:rsid w:val="00946B74"/>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99"/>
    <w:rsid w:val="00950DD1"/>
    <w:rsid w:val="009510B9"/>
    <w:rsid w:val="00951417"/>
    <w:rsid w:val="00951498"/>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AE8"/>
    <w:rsid w:val="00954B61"/>
    <w:rsid w:val="00954BC4"/>
    <w:rsid w:val="00954E04"/>
    <w:rsid w:val="00954FB7"/>
    <w:rsid w:val="0095506D"/>
    <w:rsid w:val="0095524E"/>
    <w:rsid w:val="009552E6"/>
    <w:rsid w:val="009555E2"/>
    <w:rsid w:val="009557DF"/>
    <w:rsid w:val="00955849"/>
    <w:rsid w:val="00955944"/>
    <w:rsid w:val="00955A2E"/>
    <w:rsid w:val="00955AD2"/>
    <w:rsid w:val="00955E35"/>
    <w:rsid w:val="00956101"/>
    <w:rsid w:val="009561F9"/>
    <w:rsid w:val="00956361"/>
    <w:rsid w:val="00956537"/>
    <w:rsid w:val="009566DA"/>
    <w:rsid w:val="00956BB2"/>
    <w:rsid w:val="00956C61"/>
    <w:rsid w:val="00956EBF"/>
    <w:rsid w:val="00956F90"/>
    <w:rsid w:val="00957060"/>
    <w:rsid w:val="00957487"/>
    <w:rsid w:val="009574CA"/>
    <w:rsid w:val="009577CB"/>
    <w:rsid w:val="00957944"/>
    <w:rsid w:val="00957C1C"/>
    <w:rsid w:val="00957C22"/>
    <w:rsid w:val="00957D9C"/>
    <w:rsid w:val="00957E69"/>
    <w:rsid w:val="00960353"/>
    <w:rsid w:val="009603AB"/>
    <w:rsid w:val="0096040A"/>
    <w:rsid w:val="0096042B"/>
    <w:rsid w:val="009605AA"/>
    <w:rsid w:val="009607AF"/>
    <w:rsid w:val="00960A88"/>
    <w:rsid w:val="00960C68"/>
    <w:rsid w:val="00960CB6"/>
    <w:rsid w:val="00960D27"/>
    <w:rsid w:val="00960E7D"/>
    <w:rsid w:val="00960F3D"/>
    <w:rsid w:val="00960F7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D22"/>
    <w:rsid w:val="00965EE6"/>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67FDC"/>
    <w:rsid w:val="00970387"/>
    <w:rsid w:val="00970757"/>
    <w:rsid w:val="00970879"/>
    <w:rsid w:val="00970A59"/>
    <w:rsid w:val="00970DEC"/>
    <w:rsid w:val="00970F7A"/>
    <w:rsid w:val="00970FE3"/>
    <w:rsid w:val="00971190"/>
    <w:rsid w:val="00971469"/>
    <w:rsid w:val="009717A1"/>
    <w:rsid w:val="0097182A"/>
    <w:rsid w:val="009718E0"/>
    <w:rsid w:val="0097193E"/>
    <w:rsid w:val="00971940"/>
    <w:rsid w:val="00971AF5"/>
    <w:rsid w:val="00971D8F"/>
    <w:rsid w:val="00971E51"/>
    <w:rsid w:val="00971E76"/>
    <w:rsid w:val="00971EC5"/>
    <w:rsid w:val="00971F6B"/>
    <w:rsid w:val="00971FCC"/>
    <w:rsid w:val="0097298A"/>
    <w:rsid w:val="00972A0B"/>
    <w:rsid w:val="00972AA6"/>
    <w:rsid w:val="00972BAB"/>
    <w:rsid w:val="00972BB7"/>
    <w:rsid w:val="00972C06"/>
    <w:rsid w:val="00972C90"/>
    <w:rsid w:val="00972E27"/>
    <w:rsid w:val="00972E36"/>
    <w:rsid w:val="00972F4C"/>
    <w:rsid w:val="00972FEB"/>
    <w:rsid w:val="00973257"/>
    <w:rsid w:val="009734EF"/>
    <w:rsid w:val="0097355C"/>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D34"/>
    <w:rsid w:val="00975D49"/>
    <w:rsid w:val="00975DDE"/>
    <w:rsid w:val="00975E36"/>
    <w:rsid w:val="00975EC7"/>
    <w:rsid w:val="00975F1B"/>
    <w:rsid w:val="009767DE"/>
    <w:rsid w:val="00976D63"/>
    <w:rsid w:val="009773A0"/>
    <w:rsid w:val="009775C2"/>
    <w:rsid w:val="00977852"/>
    <w:rsid w:val="009778AB"/>
    <w:rsid w:val="00977C51"/>
    <w:rsid w:val="00977E9F"/>
    <w:rsid w:val="00977EAE"/>
    <w:rsid w:val="00980070"/>
    <w:rsid w:val="0098009B"/>
    <w:rsid w:val="009803E4"/>
    <w:rsid w:val="00980403"/>
    <w:rsid w:val="009804C2"/>
    <w:rsid w:val="009804CB"/>
    <w:rsid w:val="009805E3"/>
    <w:rsid w:val="009807C2"/>
    <w:rsid w:val="009808F6"/>
    <w:rsid w:val="009809DD"/>
    <w:rsid w:val="00980F14"/>
    <w:rsid w:val="0098120B"/>
    <w:rsid w:val="0098131D"/>
    <w:rsid w:val="0098172B"/>
    <w:rsid w:val="009817F9"/>
    <w:rsid w:val="0098183B"/>
    <w:rsid w:val="00981D27"/>
    <w:rsid w:val="00981F96"/>
    <w:rsid w:val="009820C4"/>
    <w:rsid w:val="0098225C"/>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21D"/>
    <w:rsid w:val="009843AC"/>
    <w:rsid w:val="0098445B"/>
    <w:rsid w:val="00984621"/>
    <w:rsid w:val="0098497D"/>
    <w:rsid w:val="00984F16"/>
    <w:rsid w:val="0098511E"/>
    <w:rsid w:val="00985165"/>
    <w:rsid w:val="009852B3"/>
    <w:rsid w:val="0098537C"/>
    <w:rsid w:val="0098541D"/>
    <w:rsid w:val="00985CA4"/>
    <w:rsid w:val="00985CF1"/>
    <w:rsid w:val="00985F00"/>
    <w:rsid w:val="0098601C"/>
    <w:rsid w:val="009861E9"/>
    <w:rsid w:val="009863D3"/>
    <w:rsid w:val="009865AA"/>
    <w:rsid w:val="00986664"/>
    <w:rsid w:val="0098666F"/>
    <w:rsid w:val="00986956"/>
    <w:rsid w:val="009869A9"/>
    <w:rsid w:val="009869AB"/>
    <w:rsid w:val="00986A83"/>
    <w:rsid w:val="00986F9B"/>
    <w:rsid w:val="00987236"/>
    <w:rsid w:val="00987282"/>
    <w:rsid w:val="0098765A"/>
    <w:rsid w:val="009876A0"/>
    <w:rsid w:val="00987847"/>
    <w:rsid w:val="009879B5"/>
    <w:rsid w:val="009879F3"/>
    <w:rsid w:val="009879F4"/>
    <w:rsid w:val="00987BBE"/>
    <w:rsid w:val="00987C37"/>
    <w:rsid w:val="009900A4"/>
    <w:rsid w:val="00990238"/>
    <w:rsid w:val="0099052C"/>
    <w:rsid w:val="00990712"/>
    <w:rsid w:val="0099085D"/>
    <w:rsid w:val="009908F2"/>
    <w:rsid w:val="00990AAD"/>
    <w:rsid w:val="00991611"/>
    <w:rsid w:val="0099175E"/>
    <w:rsid w:val="009917F3"/>
    <w:rsid w:val="0099185C"/>
    <w:rsid w:val="00991893"/>
    <w:rsid w:val="00991A38"/>
    <w:rsid w:val="00991D54"/>
    <w:rsid w:val="00991DB3"/>
    <w:rsid w:val="00991EC6"/>
    <w:rsid w:val="00991F39"/>
    <w:rsid w:val="00992159"/>
    <w:rsid w:val="009925AF"/>
    <w:rsid w:val="00992624"/>
    <w:rsid w:val="0099270A"/>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42"/>
    <w:rsid w:val="00993DA5"/>
    <w:rsid w:val="00993DD4"/>
    <w:rsid w:val="00993E03"/>
    <w:rsid w:val="0099421A"/>
    <w:rsid w:val="00994801"/>
    <w:rsid w:val="00994A77"/>
    <w:rsid w:val="00994ABF"/>
    <w:rsid w:val="00994BD1"/>
    <w:rsid w:val="00994F40"/>
    <w:rsid w:val="00995263"/>
    <w:rsid w:val="00995360"/>
    <w:rsid w:val="009954AD"/>
    <w:rsid w:val="0099567F"/>
    <w:rsid w:val="009956EB"/>
    <w:rsid w:val="009957AA"/>
    <w:rsid w:val="009959BF"/>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8FD"/>
    <w:rsid w:val="009979D6"/>
    <w:rsid w:val="00997B89"/>
    <w:rsid w:val="00997CA3"/>
    <w:rsid w:val="009A0212"/>
    <w:rsid w:val="009A02E1"/>
    <w:rsid w:val="009A031F"/>
    <w:rsid w:val="009A038D"/>
    <w:rsid w:val="009A041C"/>
    <w:rsid w:val="009A0822"/>
    <w:rsid w:val="009A10BB"/>
    <w:rsid w:val="009A12D1"/>
    <w:rsid w:val="009A15BF"/>
    <w:rsid w:val="009A1648"/>
    <w:rsid w:val="009A1C8C"/>
    <w:rsid w:val="009A1E13"/>
    <w:rsid w:val="009A1E77"/>
    <w:rsid w:val="009A20F1"/>
    <w:rsid w:val="009A2180"/>
    <w:rsid w:val="009A2255"/>
    <w:rsid w:val="009A231F"/>
    <w:rsid w:val="009A2469"/>
    <w:rsid w:val="009A246A"/>
    <w:rsid w:val="009A2913"/>
    <w:rsid w:val="009A2BE6"/>
    <w:rsid w:val="009A2CDE"/>
    <w:rsid w:val="009A2EAE"/>
    <w:rsid w:val="009A2F7B"/>
    <w:rsid w:val="009A3183"/>
    <w:rsid w:val="009A3279"/>
    <w:rsid w:val="009A37AC"/>
    <w:rsid w:val="009A38EB"/>
    <w:rsid w:val="009A3979"/>
    <w:rsid w:val="009A3A5F"/>
    <w:rsid w:val="009A3AB5"/>
    <w:rsid w:val="009A3DBA"/>
    <w:rsid w:val="009A3F9D"/>
    <w:rsid w:val="009A4100"/>
    <w:rsid w:val="009A4293"/>
    <w:rsid w:val="009A468D"/>
    <w:rsid w:val="009A4888"/>
    <w:rsid w:val="009A4A8A"/>
    <w:rsid w:val="009A4AD3"/>
    <w:rsid w:val="009A4CF3"/>
    <w:rsid w:val="009A516A"/>
    <w:rsid w:val="009A528E"/>
    <w:rsid w:val="009A5389"/>
    <w:rsid w:val="009A542D"/>
    <w:rsid w:val="009A5B17"/>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56B"/>
    <w:rsid w:val="009B1677"/>
    <w:rsid w:val="009B1AF7"/>
    <w:rsid w:val="009B1FA4"/>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069"/>
    <w:rsid w:val="009B616B"/>
    <w:rsid w:val="009B628F"/>
    <w:rsid w:val="009B62F9"/>
    <w:rsid w:val="009B66A0"/>
    <w:rsid w:val="009B6721"/>
    <w:rsid w:val="009B6748"/>
    <w:rsid w:val="009B68AD"/>
    <w:rsid w:val="009B6C13"/>
    <w:rsid w:val="009B6F64"/>
    <w:rsid w:val="009B7100"/>
    <w:rsid w:val="009B717B"/>
    <w:rsid w:val="009B739E"/>
    <w:rsid w:val="009B79C4"/>
    <w:rsid w:val="009B79D6"/>
    <w:rsid w:val="009B7A15"/>
    <w:rsid w:val="009B7BB7"/>
    <w:rsid w:val="009B7FFA"/>
    <w:rsid w:val="009C006D"/>
    <w:rsid w:val="009C00EF"/>
    <w:rsid w:val="009C01F7"/>
    <w:rsid w:val="009C023A"/>
    <w:rsid w:val="009C047A"/>
    <w:rsid w:val="009C0960"/>
    <w:rsid w:val="009C09D2"/>
    <w:rsid w:val="009C0A9F"/>
    <w:rsid w:val="009C0B4E"/>
    <w:rsid w:val="009C0BC1"/>
    <w:rsid w:val="009C0D98"/>
    <w:rsid w:val="009C0DBE"/>
    <w:rsid w:val="009C1012"/>
    <w:rsid w:val="009C10DF"/>
    <w:rsid w:val="009C11E0"/>
    <w:rsid w:val="009C121E"/>
    <w:rsid w:val="009C12FC"/>
    <w:rsid w:val="009C1749"/>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AF"/>
    <w:rsid w:val="009C4B47"/>
    <w:rsid w:val="009C5063"/>
    <w:rsid w:val="009C520B"/>
    <w:rsid w:val="009C5430"/>
    <w:rsid w:val="009C56BA"/>
    <w:rsid w:val="009C56FE"/>
    <w:rsid w:val="009C574B"/>
    <w:rsid w:val="009C5785"/>
    <w:rsid w:val="009C5793"/>
    <w:rsid w:val="009C57B5"/>
    <w:rsid w:val="009C5874"/>
    <w:rsid w:val="009C59FC"/>
    <w:rsid w:val="009C5A0F"/>
    <w:rsid w:val="009C5F9A"/>
    <w:rsid w:val="009C6237"/>
    <w:rsid w:val="009C64D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8B"/>
    <w:rsid w:val="009D099A"/>
    <w:rsid w:val="009D09A4"/>
    <w:rsid w:val="009D0B18"/>
    <w:rsid w:val="009D0D32"/>
    <w:rsid w:val="009D1205"/>
    <w:rsid w:val="009D1325"/>
    <w:rsid w:val="009D15E0"/>
    <w:rsid w:val="009D1652"/>
    <w:rsid w:val="009D1808"/>
    <w:rsid w:val="009D1B5A"/>
    <w:rsid w:val="009D1C2C"/>
    <w:rsid w:val="009D1CFB"/>
    <w:rsid w:val="009D1F7A"/>
    <w:rsid w:val="009D2118"/>
    <w:rsid w:val="009D2265"/>
    <w:rsid w:val="009D22EA"/>
    <w:rsid w:val="009D248E"/>
    <w:rsid w:val="009D2745"/>
    <w:rsid w:val="009D2752"/>
    <w:rsid w:val="009D28C6"/>
    <w:rsid w:val="009D290A"/>
    <w:rsid w:val="009D2A05"/>
    <w:rsid w:val="009D2C43"/>
    <w:rsid w:val="009D2DB1"/>
    <w:rsid w:val="009D2EDD"/>
    <w:rsid w:val="009D306A"/>
    <w:rsid w:val="009D3253"/>
    <w:rsid w:val="009D36B6"/>
    <w:rsid w:val="009D3994"/>
    <w:rsid w:val="009D3CC0"/>
    <w:rsid w:val="009D3CEB"/>
    <w:rsid w:val="009D3D45"/>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BF"/>
    <w:rsid w:val="009D63EF"/>
    <w:rsid w:val="009D64BB"/>
    <w:rsid w:val="009D65A6"/>
    <w:rsid w:val="009D6940"/>
    <w:rsid w:val="009D69A8"/>
    <w:rsid w:val="009D69F6"/>
    <w:rsid w:val="009D6DC7"/>
    <w:rsid w:val="009D71BF"/>
    <w:rsid w:val="009D7341"/>
    <w:rsid w:val="009D75A4"/>
    <w:rsid w:val="009D76D2"/>
    <w:rsid w:val="009D79C8"/>
    <w:rsid w:val="009D7DA3"/>
    <w:rsid w:val="009D7FE6"/>
    <w:rsid w:val="009E01B4"/>
    <w:rsid w:val="009E03B4"/>
    <w:rsid w:val="009E0429"/>
    <w:rsid w:val="009E0487"/>
    <w:rsid w:val="009E07D7"/>
    <w:rsid w:val="009E0A2F"/>
    <w:rsid w:val="009E10D7"/>
    <w:rsid w:val="009E11A9"/>
    <w:rsid w:val="009E12D1"/>
    <w:rsid w:val="009E141F"/>
    <w:rsid w:val="009E176B"/>
    <w:rsid w:val="009E1A33"/>
    <w:rsid w:val="009E1DF4"/>
    <w:rsid w:val="009E1E13"/>
    <w:rsid w:val="009E1F70"/>
    <w:rsid w:val="009E1FFC"/>
    <w:rsid w:val="009E204C"/>
    <w:rsid w:val="009E20D5"/>
    <w:rsid w:val="009E217E"/>
    <w:rsid w:val="009E21A0"/>
    <w:rsid w:val="009E226A"/>
    <w:rsid w:val="009E238A"/>
    <w:rsid w:val="009E2A62"/>
    <w:rsid w:val="009E2AA5"/>
    <w:rsid w:val="009E2F97"/>
    <w:rsid w:val="009E3235"/>
    <w:rsid w:val="009E35BC"/>
    <w:rsid w:val="009E3790"/>
    <w:rsid w:val="009E3908"/>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C56"/>
    <w:rsid w:val="009E7C86"/>
    <w:rsid w:val="009E7DA6"/>
    <w:rsid w:val="009F0001"/>
    <w:rsid w:val="009F024B"/>
    <w:rsid w:val="009F03C2"/>
    <w:rsid w:val="009F06DD"/>
    <w:rsid w:val="009F06F6"/>
    <w:rsid w:val="009F073C"/>
    <w:rsid w:val="009F0C38"/>
    <w:rsid w:val="009F0CD1"/>
    <w:rsid w:val="009F0E27"/>
    <w:rsid w:val="009F1033"/>
    <w:rsid w:val="009F163C"/>
    <w:rsid w:val="009F187B"/>
    <w:rsid w:val="009F1933"/>
    <w:rsid w:val="009F1A34"/>
    <w:rsid w:val="009F1B37"/>
    <w:rsid w:val="009F1DFD"/>
    <w:rsid w:val="009F2728"/>
    <w:rsid w:val="009F29A1"/>
    <w:rsid w:val="009F2C55"/>
    <w:rsid w:val="009F2CA3"/>
    <w:rsid w:val="009F2E7E"/>
    <w:rsid w:val="009F3A4B"/>
    <w:rsid w:val="009F3B76"/>
    <w:rsid w:val="009F416E"/>
    <w:rsid w:val="009F41E1"/>
    <w:rsid w:val="009F426F"/>
    <w:rsid w:val="009F4375"/>
    <w:rsid w:val="009F471D"/>
    <w:rsid w:val="009F4834"/>
    <w:rsid w:val="009F49B4"/>
    <w:rsid w:val="009F4C62"/>
    <w:rsid w:val="009F4E78"/>
    <w:rsid w:val="009F4EE6"/>
    <w:rsid w:val="009F4F05"/>
    <w:rsid w:val="009F5606"/>
    <w:rsid w:val="009F5BD3"/>
    <w:rsid w:val="009F5C67"/>
    <w:rsid w:val="009F5CA0"/>
    <w:rsid w:val="009F5CA4"/>
    <w:rsid w:val="009F5F2F"/>
    <w:rsid w:val="009F6410"/>
    <w:rsid w:val="009F6457"/>
    <w:rsid w:val="009F665B"/>
    <w:rsid w:val="009F669B"/>
    <w:rsid w:val="009F66DF"/>
    <w:rsid w:val="009F6843"/>
    <w:rsid w:val="009F6A53"/>
    <w:rsid w:val="009F6CE1"/>
    <w:rsid w:val="009F7139"/>
    <w:rsid w:val="009F7169"/>
    <w:rsid w:val="009F71C2"/>
    <w:rsid w:val="009F744E"/>
    <w:rsid w:val="009F76CB"/>
    <w:rsid w:val="009F7883"/>
    <w:rsid w:val="009F79F3"/>
    <w:rsid w:val="009F7C5A"/>
    <w:rsid w:val="009F7D4B"/>
    <w:rsid w:val="009F7E34"/>
    <w:rsid w:val="00A003E9"/>
    <w:rsid w:val="00A00519"/>
    <w:rsid w:val="00A00632"/>
    <w:rsid w:val="00A00B7C"/>
    <w:rsid w:val="00A00E21"/>
    <w:rsid w:val="00A00EB9"/>
    <w:rsid w:val="00A01006"/>
    <w:rsid w:val="00A011A2"/>
    <w:rsid w:val="00A011C6"/>
    <w:rsid w:val="00A01DAE"/>
    <w:rsid w:val="00A022B2"/>
    <w:rsid w:val="00A02B26"/>
    <w:rsid w:val="00A02D09"/>
    <w:rsid w:val="00A02EF4"/>
    <w:rsid w:val="00A02FFB"/>
    <w:rsid w:val="00A032BA"/>
    <w:rsid w:val="00A03308"/>
    <w:rsid w:val="00A03735"/>
    <w:rsid w:val="00A03893"/>
    <w:rsid w:val="00A0394B"/>
    <w:rsid w:val="00A03CA5"/>
    <w:rsid w:val="00A040D5"/>
    <w:rsid w:val="00A04107"/>
    <w:rsid w:val="00A04541"/>
    <w:rsid w:val="00A0465F"/>
    <w:rsid w:val="00A04846"/>
    <w:rsid w:val="00A049FB"/>
    <w:rsid w:val="00A04A20"/>
    <w:rsid w:val="00A04A92"/>
    <w:rsid w:val="00A04EA3"/>
    <w:rsid w:val="00A04EBD"/>
    <w:rsid w:val="00A05194"/>
    <w:rsid w:val="00A05210"/>
    <w:rsid w:val="00A0559E"/>
    <w:rsid w:val="00A0560E"/>
    <w:rsid w:val="00A057B4"/>
    <w:rsid w:val="00A057FF"/>
    <w:rsid w:val="00A05A1F"/>
    <w:rsid w:val="00A05B94"/>
    <w:rsid w:val="00A05BA9"/>
    <w:rsid w:val="00A05DFF"/>
    <w:rsid w:val="00A05EAD"/>
    <w:rsid w:val="00A05FF8"/>
    <w:rsid w:val="00A06008"/>
    <w:rsid w:val="00A06666"/>
    <w:rsid w:val="00A06687"/>
    <w:rsid w:val="00A0689E"/>
    <w:rsid w:val="00A06E7C"/>
    <w:rsid w:val="00A06F57"/>
    <w:rsid w:val="00A07075"/>
    <w:rsid w:val="00A074A6"/>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BF5"/>
    <w:rsid w:val="00A10D06"/>
    <w:rsid w:val="00A10FC6"/>
    <w:rsid w:val="00A10FCC"/>
    <w:rsid w:val="00A11371"/>
    <w:rsid w:val="00A11372"/>
    <w:rsid w:val="00A11457"/>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5B"/>
    <w:rsid w:val="00A12BEE"/>
    <w:rsid w:val="00A12C48"/>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D2"/>
    <w:rsid w:val="00A15252"/>
    <w:rsid w:val="00A152DD"/>
    <w:rsid w:val="00A1562F"/>
    <w:rsid w:val="00A157EC"/>
    <w:rsid w:val="00A15819"/>
    <w:rsid w:val="00A15BA6"/>
    <w:rsid w:val="00A15C81"/>
    <w:rsid w:val="00A16150"/>
    <w:rsid w:val="00A161B6"/>
    <w:rsid w:val="00A1630A"/>
    <w:rsid w:val="00A1637F"/>
    <w:rsid w:val="00A16817"/>
    <w:rsid w:val="00A1690B"/>
    <w:rsid w:val="00A16A02"/>
    <w:rsid w:val="00A16E5E"/>
    <w:rsid w:val="00A1710B"/>
    <w:rsid w:val="00A171B3"/>
    <w:rsid w:val="00A172DD"/>
    <w:rsid w:val="00A17345"/>
    <w:rsid w:val="00A173BF"/>
    <w:rsid w:val="00A1760D"/>
    <w:rsid w:val="00A177FA"/>
    <w:rsid w:val="00A1789B"/>
    <w:rsid w:val="00A178BC"/>
    <w:rsid w:val="00A20139"/>
    <w:rsid w:val="00A20253"/>
    <w:rsid w:val="00A2028E"/>
    <w:rsid w:val="00A2049C"/>
    <w:rsid w:val="00A204F8"/>
    <w:rsid w:val="00A205BF"/>
    <w:rsid w:val="00A20864"/>
    <w:rsid w:val="00A20A33"/>
    <w:rsid w:val="00A2104B"/>
    <w:rsid w:val="00A210E9"/>
    <w:rsid w:val="00A215C4"/>
    <w:rsid w:val="00A215DC"/>
    <w:rsid w:val="00A215EB"/>
    <w:rsid w:val="00A21666"/>
    <w:rsid w:val="00A21712"/>
    <w:rsid w:val="00A218AE"/>
    <w:rsid w:val="00A21A9D"/>
    <w:rsid w:val="00A21AAA"/>
    <w:rsid w:val="00A21C50"/>
    <w:rsid w:val="00A21E51"/>
    <w:rsid w:val="00A22132"/>
    <w:rsid w:val="00A22207"/>
    <w:rsid w:val="00A22682"/>
    <w:rsid w:val="00A22696"/>
    <w:rsid w:val="00A226BE"/>
    <w:rsid w:val="00A22714"/>
    <w:rsid w:val="00A228BB"/>
    <w:rsid w:val="00A22C33"/>
    <w:rsid w:val="00A22CE9"/>
    <w:rsid w:val="00A22D9C"/>
    <w:rsid w:val="00A22E14"/>
    <w:rsid w:val="00A22E73"/>
    <w:rsid w:val="00A23331"/>
    <w:rsid w:val="00A235F7"/>
    <w:rsid w:val="00A23813"/>
    <w:rsid w:val="00A23921"/>
    <w:rsid w:val="00A23B6E"/>
    <w:rsid w:val="00A23EBB"/>
    <w:rsid w:val="00A24150"/>
    <w:rsid w:val="00A241BA"/>
    <w:rsid w:val="00A2441C"/>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7D"/>
    <w:rsid w:val="00A266E0"/>
    <w:rsid w:val="00A26883"/>
    <w:rsid w:val="00A26D60"/>
    <w:rsid w:val="00A26EE0"/>
    <w:rsid w:val="00A2719B"/>
    <w:rsid w:val="00A2756F"/>
    <w:rsid w:val="00A275C9"/>
    <w:rsid w:val="00A276E0"/>
    <w:rsid w:val="00A276E9"/>
    <w:rsid w:val="00A276F1"/>
    <w:rsid w:val="00A27DCD"/>
    <w:rsid w:val="00A27EFE"/>
    <w:rsid w:val="00A303F8"/>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0C6"/>
    <w:rsid w:val="00A321EE"/>
    <w:rsid w:val="00A321F4"/>
    <w:rsid w:val="00A3246D"/>
    <w:rsid w:val="00A32546"/>
    <w:rsid w:val="00A325C2"/>
    <w:rsid w:val="00A325CC"/>
    <w:rsid w:val="00A32721"/>
    <w:rsid w:val="00A3273C"/>
    <w:rsid w:val="00A32750"/>
    <w:rsid w:val="00A327A5"/>
    <w:rsid w:val="00A327E2"/>
    <w:rsid w:val="00A32C37"/>
    <w:rsid w:val="00A3307F"/>
    <w:rsid w:val="00A33188"/>
    <w:rsid w:val="00A33354"/>
    <w:rsid w:val="00A338AB"/>
    <w:rsid w:val="00A33A66"/>
    <w:rsid w:val="00A33A6F"/>
    <w:rsid w:val="00A33BC1"/>
    <w:rsid w:val="00A33C1B"/>
    <w:rsid w:val="00A33C3D"/>
    <w:rsid w:val="00A33C9E"/>
    <w:rsid w:val="00A33FA6"/>
    <w:rsid w:val="00A345EC"/>
    <w:rsid w:val="00A34C68"/>
    <w:rsid w:val="00A34C88"/>
    <w:rsid w:val="00A35156"/>
    <w:rsid w:val="00A351B4"/>
    <w:rsid w:val="00A35735"/>
    <w:rsid w:val="00A357C9"/>
    <w:rsid w:val="00A35A0B"/>
    <w:rsid w:val="00A35D74"/>
    <w:rsid w:val="00A35F6A"/>
    <w:rsid w:val="00A362CB"/>
    <w:rsid w:val="00A365F0"/>
    <w:rsid w:val="00A365F9"/>
    <w:rsid w:val="00A36694"/>
    <w:rsid w:val="00A36697"/>
    <w:rsid w:val="00A36ADE"/>
    <w:rsid w:val="00A36DBF"/>
    <w:rsid w:val="00A3706D"/>
    <w:rsid w:val="00A3715A"/>
    <w:rsid w:val="00A3747D"/>
    <w:rsid w:val="00A3798F"/>
    <w:rsid w:val="00A37A59"/>
    <w:rsid w:val="00A37BAB"/>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1"/>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C0"/>
    <w:rsid w:val="00A4570E"/>
    <w:rsid w:val="00A45818"/>
    <w:rsid w:val="00A45A3B"/>
    <w:rsid w:val="00A4639B"/>
    <w:rsid w:val="00A46E39"/>
    <w:rsid w:val="00A46FAD"/>
    <w:rsid w:val="00A470ED"/>
    <w:rsid w:val="00A4742F"/>
    <w:rsid w:val="00A47430"/>
    <w:rsid w:val="00A47567"/>
    <w:rsid w:val="00A4761F"/>
    <w:rsid w:val="00A47625"/>
    <w:rsid w:val="00A476E2"/>
    <w:rsid w:val="00A47B4B"/>
    <w:rsid w:val="00A47C84"/>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51F"/>
    <w:rsid w:val="00A5262A"/>
    <w:rsid w:val="00A52ABD"/>
    <w:rsid w:val="00A52D1E"/>
    <w:rsid w:val="00A52E4C"/>
    <w:rsid w:val="00A52EC4"/>
    <w:rsid w:val="00A52EF2"/>
    <w:rsid w:val="00A5301B"/>
    <w:rsid w:val="00A53085"/>
    <w:rsid w:val="00A53220"/>
    <w:rsid w:val="00A53704"/>
    <w:rsid w:val="00A5381A"/>
    <w:rsid w:val="00A54151"/>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A18"/>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DA"/>
    <w:rsid w:val="00A61BF1"/>
    <w:rsid w:val="00A620AA"/>
    <w:rsid w:val="00A622C9"/>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B3"/>
    <w:rsid w:val="00A65CD1"/>
    <w:rsid w:val="00A65E4B"/>
    <w:rsid w:val="00A65F5D"/>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48B"/>
    <w:rsid w:val="00A71A5F"/>
    <w:rsid w:val="00A71D6B"/>
    <w:rsid w:val="00A72020"/>
    <w:rsid w:val="00A72302"/>
    <w:rsid w:val="00A72793"/>
    <w:rsid w:val="00A72B9B"/>
    <w:rsid w:val="00A72DD2"/>
    <w:rsid w:val="00A72E61"/>
    <w:rsid w:val="00A72E89"/>
    <w:rsid w:val="00A73271"/>
    <w:rsid w:val="00A734F8"/>
    <w:rsid w:val="00A73873"/>
    <w:rsid w:val="00A73A23"/>
    <w:rsid w:val="00A73FFF"/>
    <w:rsid w:val="00A740B6"/>
    <w:rsid w:val="00A74246"/>
    <w:rsid w:val="00A7437A"/>
    <w:rsid w:val="00A743B7"/>
    <w:rsid w:val="00A744A2"/>
    <w:rsid w:val="00A745D9"/>
    <w:rsid w:val="00A74A56"/>
    <w:rsid w:val="00A74DE8"/>
    <w:rsid w:val="00A74E04"/>
    <w:rsid w:val="00A74E79"/>
    <w:rsid w:val="00A74F6C"/>
    <w:rsid w:val="00A75102"/>
    <w:rsid w:val="00A75212"/>
    <w:rsid w:val="00A75350"/>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FBD"/>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ABD"/>
    <w:rsid w:val="00A83BF1"/>
    <w:rsid w:val="00A83C06"/>
    <w:rsid w:val="00A83F71"/>
    <w:rsid w:val="00A83F9B"/>
    <w:rsid w:val="00A84055"/>
    <w:rsid w:val="00A84298"/>
    <w:rsid w:val="00A847D4"/>
    <w:rsid w:val="00A84A96"/>
    <w:rsid w:val="00A84B7C"/>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398"/>
    <w:rsid w:val="00A934FE"/>
    <w:rsid w:val="00A93711"/>
    <w:rsid w:val="00A93715"/>
    <w:rsid w:val="00A9386A"/>
    <w:rsid w:val="00A9386B"/>
    <w:rsid w:val="00A9399B"/>
    <w:rsid w:val="00A939D3"/>
    <w:rsid w:val="00A93BDA"/>
    <w:rsid w:val="00A93E41"/>
    <w:rsid w:val="00A93FC0"/>
    <w:rsid w:val="00A94246"/>
    <w:rsid w:val="00A94631"/>
    <w:rsid w:val="00A94675"/>
    <w:rsid w:val="00A9474F"/>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BC"/>
    <w:rsid w:val="00A96BC0"/>
    <w:rsid w:val="00A96D56"/>
    <w:rsid w:val="00A96D7E"/>
    <w:rsid w:val="00A97159"/>
    <w:rsid w:val="00A9722E"/>
    <w:rsid w:val="00A9727C"/>
    <w:rsid w:val="00A97401"/>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42E"/>
    <w:rsid w:val="00AA65F4"/>
    <w:rsid w:val="00AA65F9"/>
    <w:rsid w:val="00AA69EF"/>
    <w:rsid w:val="00AA6B64"/>
    <w:rsid w:val="00AA6BDC"/>
    <w:rsid w:val="00AA6F85"/>
    <w:rsid w:val="00AA6F9A"/>
    <w:rsid w:val="00AA702C"/>
    <w:rsid w:val="00AA7130"/>
    <w:rsid w:val="00AA71B0"/>
    <w:rsid w:val="00AA766F"/>
    <w:rsid w:val="00AA7C4F"/>
    <w:rsid w:val="00AB001C"/>
    <w:rsid w:val="00AB02C8"/>
    <w:rsid w:val="00AB02D1"/>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AD1"/>
    <w:rsid w:val="00AB2D9B"/>
    <w:rsid w:val="00AB2F8A"/>
    <w:rsid w:val="00AB3299"/>
    <w:rsid w:val="00AB33A4"/>
    <w:rsid w:val="00AB33F9"/>
    <w:rsid w:val="00AB3418"/>
    <w:rsid w:val="00AB3491"/>
    <w:rsid w:val="00AB3D94"/>
    <w:rsid w:val="00AB3E16"/>
    <w:rsid w:val="00AB3E3E"/>
    <w:rsid w:val="00AB3EDB"/>
    <w:rsid w:val="00AB3F13"/>
    <w:rsid w:val="00AB4157"/>
    <w:rsid w:val="00AB4277"/>
    <w:rsid w:val="00AB42FF"/>
    <w:rsid w:val="00AB4EB6"/>
    <w:rsid w:val="00AB513E"/>
    <w:rsid w:val="00AB53BA"/>
    <w:rsid w:val="00AB553B"/>
    <w:rsid w:val="00AB563D"/>
    <w:rsid w:val="00AB57AD"/>
    <w:rsid w:val="00AB583A"/>
    <w:rsid w:val="00AB5A59"/>
    <w:rsid w:val="00AB5D4C"/>
    <w:rsid w:val="00AB5EF3"/>
    <w:rsid w:val="00AB61EA"/>
    <w:rsid w:val="00AB642C"/>
    <w:rsid w:val="00AB66A3"/>
    <w:rsid w:val="00AB68CD"/>
    <w:rsid w:val="00AB706E"/>
    <w:rsid w:val="00AB7134"/>
    <w:rsid w:val="00AB76D5"/>
    <w:rsid w:val="00AB7787"/>
    <w:rsid w:val="00AB78AC"/>
    <w:rsid w:val="00AB7926"/>
    <w:rsid w:val="00AB7E64"/>
    <w:rsid w:val="00AC0153"/>
    <w:rsid w:val="00AC0287"/>
    <w:rsid w:val="00AC0559"/>
    <w:rsid w:val="00AC06F1"/>
    <w:rsid w:val="00AC0E98"/>
    <w:rsid w:val="00AC0EB6"/>
    <w:rsid w:val="00AC1191"/>
    <w:rsid w:val="00AC1281"/>
    <w:rsid w:val="00AC13F4"/>
    <w:rsid w:val="00AC1593"/>
    <w:rsid w:val="00AC163D"/>
    <w:rsid w:val="00AC18EB"/>
    <w:rsid w:val="00AC1968"/>
    <w:rsid w:val="00AC1C31"/>
    <w:rsid w:val="00AC1CF7"/>
    <w:rsid w:val="00AC2331"/>
    <w:rsid w:val="00AC26E1"/>
    <w:rsid w:val="00AC2A6B"/>
    <w:rsid w:val="00AC2B15"/>
    <w:rsid w:val="00AC2D4E"/>
    <w:rsid w:val="00AC3084"/>
    <w:rsid w:val="00AC338E"/>
    <w:rsid w:val="00AC3431"/>
    <w:rsid w:val="00AC35E6"/>
    <w:rsid w:val="00AC38E9"/>
    <w:rsid w:val="00AC3958"/>
    <w:rsid w:val="00AC39B0"/>
    <w:rsid w:val="00AC3B50"/>
    <w:rsid w:val="00AC3BE1"/>
    <w:rsid w:val="00AC3C8F"/>
    <w:rsid w:val="00AC3E12"/>
    <w:rsid w:val="00AC45D6"/>
    <w:rsid w:val="00AC462D"/>
    <w:rsid w:val="00AC47F9"/>
    <w:rsid w:val="00AC49C3"/>
    <w:rsid w:val="00AC4A33"/>
    <w:rsid w:val="00AC4D53"/>
    <w:rsid w:val="00AC4E2E"/>
    <w:rsid w:val="00AC501A"/>
    <w:rsid w:val="00AC515B"/>
    <w:rsid w:val="00AC5215"/>
    <w:rsid w:val="00AC5439"/>
    <w:rsid w:val="00AC5A3B"/>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6FE"/>
    <w:rsid w:val="00AD1DFE"/>
    <w:rsid w:val="00AD1F06"/>
    <w:rsid w:val="00AD1F4E"/>
    <w:rsid w:val="00AD2574"/>
    <w:rsid w:val="00AD2579"/>
    <w:rsid w:val="00AD284F"/>
    <w:rsid w:val="00AD28FD"/>
    <w:rsid w:val="00AD2A2B"/>
    <w:rsid w:val="00AD2ACB"/>
    <w:rsid w:val="00AD2B01"/>
    <w:rsid w:val="00AD2BAD"/>
    <w:rsid w:val="00AD2D96"/>
    <w:rsid w:val="00AD2F03"/>
    <w:rsid w:val="00AD3032"/>
    <w:rsid w:val="00AD3042"/>
    <w:rsid w:val="00AD3047"/>
    <w:rsid w:val="00AD3055"/>
    <w:rsid w:val="00AD310D"/>
    <w:rsid w:val="00AD32AC"/>
    <w:rsid w:val="00AD33C3"/>
    <w:rsid w:val="00AD33DF"/>
    <w:rsid w:val="00AD34A1"/>
    <w:rsid w:val="00AD34FC"/>
    <w:rsid w:val="00AD3619"/>
    <w:rsid w:val="00AD3BEC"/>
    <w:rsid w:val="00AD3E91"/>
    <w:rsid w:val="00AD41AE"/>
    <w:rsid w:val="00AD4207"/>
    <w:rsid w:val="00AD48F9"/>
    <w:rsid w:val="00AD4C22"/>
    <w:rsid w:val="00AD4C76"/>
    <w:rsid w:val="00AD4C87"/>
    <w:rsid w:val="00AD4CF1"/>
    <w:rsid w:val="00AD4E45"/>
    <w:rsid w:val="00AD4E9E"/>
    <w:rsid w:val="00AD514B"/>
    <w:rsid w:val="00AD528B"/>
    <w:rsid w:val="00AD550A"/>
    <w:rsid w:val="00AD5B4C"/>
    <w:rsid w:val="00AD5BBB"/>
    <w:rsid w:val="00AD5D8B"/>
    <w:rsid w:val="00AD5E0A"/>
    <w:rsid w:val="00AD5F16"/>
    <w:rsid w:val="00AD5F4C"/>
    <w:rsid w:val="00AD6015"/>
    <w:rsid w:val="00AD62EC"/>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617"/>
    <w:rsid w:val="00AE08F3"/>
    <w:rsid w:val="00AE0A88"/>
    <w:rsid w:val="00AE0D23"/>
    <w:rsid w:val="00AE0E9E"/>
    <w:rsid w:val="00AE0FFC"/>
    <w:rsid w:val="00AE1418"/>
    <w:rsid w:val="00AE14B7"/>
    <w:rsid w:val="00AE14CD"/>
    <w:rsid w:val="00AE2051"/>
    <w:rsid w:val="00AE2205"/>
    <w:rsid w:val="00AE232B"/>
    <w:rsid w:val="00AE27A4"/>
    <w:rsid w:val="00AE2A46"/>
    <w:rsid w:val="00AE2BFE"/>
    <w:rsid w:val="00AE3004"/>
    <w:rsid w:val="00AE30C4"/>
    <w:rsid w:val="00AE34DB"/>
    <w:rsid w:val="00AE396B"/>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A7"/>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84B"/>
    <w:rsid w:val="00AE795E"/>
    <w:rsid w:val="00AE7992"/>
    <w:rsid w:val="00AE7A5A"/>
    <w:rsid w:val="00AE7BFF"/>
    <w:rsid w:val="00AE7D16"/>
    <w:rsid w:val="00AF0311"/>
    <w:rsid w:val="00AF07EE"/>
    <w:rsid w:val="00AF0801"/>
    <w:rsid w:val="00AF088D"/>
    <w:rsid w:val="00AF0BCA"/>
    <w:rsid w:val="00AF0DFC"/>
    <w:rsid w:val="00AF0F43"/>
    <w:rsid w:val="00AF10D3"/>
    <w:rsid w:val="00AF115E"/>
    <w:rsid w:val="00AF1414"/>
    <w:rsid w:val="00AF1703"/>
    <w:rsid w:val="00AF1958"/>
    <w:rsid w:val="00AF1998"/>
    <w:rsid w:val="00AF1C43"/>
    <w:rsid w:val="00AF1C8E"/>
    <w:rsid w:val="00AF1CBC"/>
    <w:rsid w:val="00AF1E53"/>
    <w:rsid w:val="00AF1FA3"/>
    <w:rsid w:val="00AF1FAC"/>
    <w:rsid w:val="00AF235A"/>
    <w:rsid w:val="00AF24EF"/>
    <w:rsid w:val="00AF24F8"/>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64A"/>
    <w:rsid w:val="00AF48D7"/>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263"/>
    <w:rsid w:val="00AF63A9"/>
    <w:rsid w:val="00AF6591"/>
    <w:rsid w:val="00AF66F1"/>
    <w:rsid w:val="00AF68E9"/>
    <w:rsid w:val="00AF692D"/>
    <w:rsid w:val="00AF6A63"/>
    <w:rsid w:val="00AF6AE3"/>
    <w:rsid w:val="00AF6B1B"/>
    <w:rsid w:val="00AF6B72"/>
    <w:rsid w:val="00AF724C"/>
    <w:rsid w:val="00AF7323"/>
    <w:rsid w:val="00AF738A"/>
    <w:rsid w:val="00AF7A91"/>
    <w:rsid w:val="00AF7CDF"/>
    <w:rsid w:val="00AF7DAB"/>
    <w:rsid w:val="00AF7F09"/>
    <w:rsid w:val="00AF7F1D"/>
    <w:rsid w:val="00B00047"/>
    <w:rsid w:val="00B00059"/>
    <w:rsid w:val="00B002BA"/>
    <w:rsid w:val="00B00306"/>
    <w:rsid w:val="00B00854"/>
    <w:rsid w:val="00B009D3"/>
    <w:rsid w:val="00B00D07"/>
    <w:rsid w:val="00B00D62"/>
    <w:rsid w:val="00B010D3"/>
    <w:rsid w:val="00B01160"/>
    <w:rsid w:val="00B013EF"/>
    <w:rsid w:val="00B01435"/>
    <w:rsid w:val="00B0158B"/>
    <w:rsid w:val="00B01669"/>
    <w:rsid w:val="00B0192C"/>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7C"/>
    <w:rsid w:val="00B032CE"/>
    <w:rsid w:val="00B033B4"/>
    <w:rsid w:val="00B03643"/>
    <w:rsid w:val="00B039CE"/>
    <w:rsid w:val="00B03A2E"/>
    <w:rsid w:val="00B03C9A"/>
    <w:rsid w:val="00B03CF7"/>
    <w:rsid w:val="00B03D26"/>
    <w:rsid w:val="00B03E54"/>
    <w:rsid w:val="00B0421B"/>
    <w:rsid w:val="00B042A4"/>
    <w:rsid w:val="00B042A6"/>
    <w:rsid w:val="00B048BD"/>
    <w:rsid w:val="00B0496C"/>
    <w:rsid w:val="00B04D36"/>
    <w:rsid w:val="00B04F11"/>
    <w:rsid w:val="00B050D5"/>
    <w:rsid w:val="00B053F5"/>
    <w:rsid w:val="00B054CE"/>
    <w:rsid w:val="00B05629"/>
    <w:rsid w:val="00B0565A"/>
    <w:rsid w:val="00B05688"/>
    <w:rsid w:val="00B0579D"/>
    <w:rsid w:val="00B05CC2"/>
    <w:rsid w:val="00B06163"/>
    <w:rsid w:val="00B0642D"/>
    <w:rsid w:val="00B06A56"/>
    <w:rsid w:val="00B06AF4"/>
    <w:rsid w:val="00B06B44"/>
    <w:rsid w:val="00B06B70"/>
    <w:rsid w:val="00B06C77"/>
    <w:rsid w:val="00B06F7F"/>
    <w:rsid w:val="00B07286"/>
    <w:rsid w:val="00B0747F"/>
    <w:rsid w:val="00B074A3"/>
    <w:rsid w:val="00B075EC"/>
    <w:rsid w:val="00B078FD"/>
    <w:rsid w:val="00B07909"/>
    <w:rsid w:val="00B0791B"/>
    <w:rsid w:val="00B07CBE"/>
    <w:rsid w:val="00B07F35"/>
    <w:rsid w:val="00B07F5F"/>
    <w:rsid w:val="00B10030"/>
    <w:rsid w:val="00B1060C"/>
    <w:rsid w:val="00B1093D"/>
    <w:rsid w:val="00B10BD1"/>
    <w:rsid w:val="00B10C75"/>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9C4"/>
    <w:rsid w:val="00B13B1C"/>
    <w:rsid w:val="00B13B8D"/>
    <w:rsid w:val="00B13C29"/>
    <w:rsid w:val="00B13D80"/>
    <w:rsid w:val="00B13F1F"/>
    <w:rsid w:val="00B143F4"/>
    <w:rsid w:val="00B147CC"/>
    <w:rsid w:val="00B1494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38"/>
    <w:rsid w:val="00B1736C"/>
    <w:rsid w:val="00B1754E"/>
    <w:rsid w:val="00B1757D"/>
    <w:rsid w:val="00B17744"/>
    <w:rsid w:val="00B17867"/>
    <w:rsid w:val="00B17CD4"/>
    <w:rsid w:val="00B17E59"/>
    <w:rsid w:val="00B17EE5"/>
    <w:rsid w:val="00B20057"/>
    <w:rsid w:val="00B201C3"/>
    <w:rsid w:val="00B2034E"/>
    <w:rsid w:val="00B20372"/>
    <w:rsid w:val="00B2043A"/>
    <w:rsid w:val="00B2048B"/>
    <w:rsid w:val="00B20C35"/>
    <w:rsid w:val="00B20CFA"/>
    <w:rsid w:val="00B20D8C"/>
    <w:rsid w:val="00B20E2B"/>
    <w:rsid w:val="00B21016"/>
    <w:rsid w:val="00B21050"/>
    <w:rsid w:val="00B215F9"/>
    <w:rsid w:val="00B217C1"/>
    <w:rsid w:val="00B21913"/>
    <w:rsid w:val="00B21C95"/>
    <w:rsid w:val="00B21CA7"/>
    <w:rsid w:val="00B21D72"/>
    <w:rsid w:val="00B21D85"/>
    <w:rsid w:val="00B21DF9"/>
    <w:rsid w:val="00B21E17"/>
    <w:rsid w:val="00B21EEE"/>
    <w:rsid w:val="00B2208F"/>
    <w:rsid w:val="00B22455"/>
    <w:rsid w:val="00B22939"/>
    <w:rsid w:val="00B22BCF"/>
    <w:rsid w:val="00B22BF7"/>
    <w:rsid w:val="00B22ED9"/>
    <w:rsid w:val="00B23304"/>
    <w:rsid w:val="00B233A9"/>
    <w:rsid w:val="00B239CC"/>
    <w:rsid w:val="00B23A36"/>
    <w:rsid w:val="00B23B1C"/>
    <w:rsid w:val="00B23DB1"/>
    <w:rsid w:val="00B23DDC"/>
    <w:rsid w:val="00B23FAE"/>
    <w:rsid w:val="00B24051"/>
    <w:rsid w:val="00B24110"/>
    <w:rsid w:val="00B241A0"/>
    <w:rsid w:val="00B2498B"/>
    <w:rsid w:val="00B24B39"/>
    <w:rsid w:val="00B24B93"/>
    <w:rsid w:val="00B24C1C"/>
    <w:rsid w:val="00B24F49"/>
    <w:rsid w:val="00B25241"/>
    <w:rsid w:val="00B25370"/>
    <w:rsid w:val="00B253BD"/>
    <w:rsid w:val="00B254EC"/>
    <w:rsid w:val="00B25585"/>
    <w:rsid w:val="00B257C9"/>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4DA"/>
    <w:rsid w:val="00B305C0"/>
    <w:rsid w:val="00B30620"/>
    <w:rsid w:val="00B3068B"/>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71B"/>
    <w:rsid w:val="00B34856"/>
    <w:rsid w:val="00B34886"/>
    <w:rsid w:val="00B3488B"/>
    <w:rsid w:val="00B34E40"/>
    <w:rsid w:val="00B35035"/>
    <w:rsid w:val="00B3511C"/>
    <w:rsid w:val="00B35148"/>
    <w:rsid w:val="00B35318"/>
    <w:rsid w:val="00B3539A"/>
    <w:rsid w:val="00B357B9"/>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60D"/>
    <w:rsid w:val="00B37A61"/>
    <w:rsid w:val="00B37B62"/>
    <w:rsid w:val="00B37CF2"/>
    <w:rsid w:val="00B37DF9"/>
    <w:rsid w:val="00B4003E"/>
    <w:rsid w:val="00B40292"/>
    <w:rsid w:val="00B4029F"/>
    <w:rsid w:val="00B404DC"/>
    <w:rsid w:val="00B406B2"/>
    <w:rsid w:val="00B40D73"/>
    <w:rsid w:val="00B40FBE"/>
    <w:rsid w:val="00B40FE0"/>
    <w:rsid w:val="00B41111"/>
    <w:rsid w:val="00B411A3"/>
    <w:rsid w:val="00B411A4"/>
    <w:rsid w:val="00B412CB"/>
    <w:rsid w:val="00B412EC"/>
    <w:rsid w:val="00B41351"/>
    <w:rsid w:val="00B415EF"/>
    <w:rsid w:val="00B41831"/>
    <w:rsid w:val="00B41B34"/>
    <w:rsid w:val="00B41C4B"/>
    <w:rsid w:val="00B41C59"/>
    <w:rsid w:val="00B41CC6"/>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794"/>
    <w:rsid w:val="00B4485B"/>
    <w:rsid w:val="00B44966"/>
    <w:rsid w:val="00B44D29"/>
    <w:rsid w:val="00B44E53"/>
    <w:rsid w:val="00B45192"/>
    <w:rsid w:val="00B45515"/>
    <w:rsid w:val="00B4581A"/>
    <w:rsid w:val="00B45A61"/>
    <w:rsid w:val="00B45BCF"/>
    <w:rsid w:val="00B4622C"/>
    <w:rsid w:val="00B462D6"/>
    <w:rsid w:val="00B4630B"/>
    <w:rsid w:val="00B46544"/>
    <w:rsid w:val="00B46BBB"/>
    <w:rsid w:val="00B46C22"/>
    <w:rsid w:val="00B47137"/>
    <w:rsid w:val="00B47205"/>
    <w:rsid w:val="00B4776B"/>
    <w:rsid w:val="00B47784"/>
    <w:rsid w:val="00B4783F"/>
    <w:rsid w:val="00B47A13"/>
    <w:rsid w:val="00B47AD1"/>
    <w:rsid w:val="00B47CEF"/>
    <w:rsid w:val="00B50353"/>
    <w:rsid w:val="00B504F7"/>
    <w:rsid w:val="00B50E38"/>
    <w:rsid w:val="00B50F1F"/>
    <w:rsid w:val="00B511A4"/>
    <w:rsid w:val="00B5135B"/>
    <w:rsid w:val="00B51367"/>
    <w:rsid w:val="00B51420"/>
    <w:rsid w:val="00B51526"/>
    <w:rsid w:val="00B519AC"/>
    <w:rsid w:val="00B51A40"/>
    <w:rsid w:val="00B51A4B"/>
    <w:rsid w:val="00B51AE8"/>
    <w:rsid w:val="00B51B9E"/>
    <w:rsid w:val="00B51C7D"/>
    <w:rsid w:val="00B51E10"/>
    <w:rsid w:val="00B520C4"/>
    <w:rsid w:val="00B52540"/>
    <w:rsid w:val="00B52559"/>
    <w:rsid w:val="00B52646"/>
    <w:rsid w:val="00B529F2"/>
    <w:rsid w:val="00B52AAD"/>
    <w:rsid w:val="00B52F6C"/>
    <w:rsid w:val="00B52FEA"/>
    <w:rsid w:val="00B530BB"/>
    <w:rsid w:val="00B53822"/>
    <w:rsid w:val="00B53827"/>
    <w:rsid w:val="00B53A1E"/>
    <w:rsid w:val="00B53A27"/>
    <w:rsid w:val="00B53D89"/>
    <w:rsid w:val="00B53EF5"/>
    <w:rsid w:val="00B5418D"/>
    <w:rsid w:val="00B5428C"/>
    <w:rsid w:val="00B542FA"/>
    <w:rsid w:val="00B54551"/>
    <w:rsid w:val="00B54552"/>
    <w:rsid w:val="00B5475E"/>
    <w:rsid w:val="00B547AF"/>
    <w:rsid w:val="00B54903"/>
    <w:rsid w:val="00B54989"/>
    <w:rsid w:val="00B54D7C"/>
    <w:rsid w:val="00B54F8D"/>
    <w:rsid w:val="00B5510B"/>
    <w:rsid w:val="00B553CF"/>
    <w:rsid w:val="00B555B8"/>
    <w:rsid w:val="00B5594E"/>
    <w:rsid w:val="00B55ACA"/>
    <w:rsid w:val="00B55C19"/>
    <w:rsid w:val="00B55D0A"/>
    <w:rsid w:val="00B5609E"/>
    <w:rsid w:val="00B5612F"/>
    <w:rsid w:val="00B5650C"/>
    <w:rsid w:val="00B566E0"/>
    <w:rsid w:val="00B5685D"/>
    <w:rsid w:val="00B569E9"/>
    <w:rsid w:val="00B56AE3"/>
    <w:rsid w:val="00B56DC9"/>
    <w:rsid w:val="00B57089"/>
    <w:rsid w:val="00B571A3"/>
    <w:rsid w:val="00B57861"/>
    <w:rsid w:val="00B57947"/>
    <w:rsid w:val="00B579DB"/>
    <w:rsid w:val="00B57C89"/>
    <w:rsid w:val="00B600EE"/>
    <w:rsid w:val="00B602DD"/>
    <w:rsid w:val="00B60319"/>
    <w:rsid w:val="00B60351"/>
    <w:rsid w:val="00B60428"/>
    <w:rsid w:val="00B60556"/>
    <w:rsid w:val="00B607AD"/>
    <w:rsid w:val="00B607B8"/>
    <w:rsid w:val="00B607CF"/>
    <w:rsid w:val="00B607D9"/>
    <w:rsid w:val="00B60847"/>
    <w:rsid w:val="00B60B7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08E"/>
    <w:rsid w:val="00B6214D"/>
    <w:rsid w:val="00B6237B"/>
    <w:rsid w:val="00B62414"/>
    <w:rsid w:val="00B62A18"/>
    <w:rsid w:val="00B6313E"/>
    <w:rsid w:val="00B6326D"/>
    <w:rsid w:val="00B63541"/>
    <w:rsid w:val="00B637C4"/>
    <w:rsid w:val="00B63870"/>
    <w:rsid w:val="00B63C7B"/>
    <w:rsid w:val="00B63FCE"/>
    <w:rsid w:val="00B640AB"/>
    <w:rsid w:val="00B6415B"/>
    <w:rsid w:val="00B64212"/>
    <w:rsid w:val="00B64398"/>
    <w:rsid w:val="00B64484"/>
    <w:rsid w:val="00B64565"/>
    <w:rsid w:val="00B645EE"/>
    <w:rsid w:val="00B645F8"/>
    <w:rsid w:val="00B646A6"/>
    <w:rsid w:val="00B64C00"/>
    <w:rsid w:val="00B64D52"/>
    <w:rsid w:val="00B64DC2"/>
    <w:rsid w:val="00B6519C"/>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C9A"/>
    <w:rsid w:val="00B67E40"/>
    <w:rsid w:val="00B67F1A"/>
    <w:rsid w:val="00B702BD"/>
    <w:rsid w:val="00B70333"/>
    <w:rsid w:val="00B703B9"/>
    <w:rsid w:val="00B7056C"/>
    <w:rsid w:val="00B70719"/>
    <w:rsid w:val="00B70A49"/>
    <w:rsid w:val="00B70B9E"/>
    <w:rsid w:val="00B70C48"/>
    <w:rsid w:val="00B70EDB"/>
    <w:rsid w:val="00B71066"/>
    <w:rsid w:val="00B71160"/>
    <w:rsid w:val="00B71169"/>
    <w:rsid w:val="00B711B6"/>
    <w:rsid w:val="00B711D5"/>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954"/>
    <w:rsid w:val="00B73977"/>
    <w:rsid w:val="00B73C61"/>
    <w:rsid w:val="00B741DB"/>
    <w:rsid w:val="00B742C3"/>
    <w:rsid w:val="00B747ED"/>
    <w:rsid w:val="00B74891"/>
    <w:rsid w:val="00B74910"/>
    <w:rsid w:val="00B74A0D"/>
    <w:rsid w:val="00B74E6A"/>
    <w:rsid w:val="00B74EC0"/>
    <w:rsid w:val="00B75103"/>
    <w:rsid w:val="00B7519E"/>
    <w:rsid w:val="00B75303"/>
    <w:rsid w:val="00B7532A"/>
    <w:rsid w:val="00B75667"/>
    <w:rsid w:val="00B75BCD"/>
    <w:rsid w:val="00B75C6D"/>
    <w:rsid w:val="00B75F2C"/>
    <w:rsid w:val="00B7623C"/>
    <w:rsid w:val="00B762C3"/>
    <w:rsid w:val="00B764A1"/>
    <w:rsid w:val="00B76727"/>
    <w:rsid w:val="00B76CCE"/>
    <w:rsid w:val="00B76CD9"/>
    <w:rsid w:val="00B7703C"/>
    <w:rsid w:val="00B77062"/>
    <w:rsid w:val="00B7709F"/>
    <w:rsid w:val="00B7717B"/>
    <w:rsid w:val="00B773FF"/>
    <w:rsid w:val="00B774CC"/>
    <w:rsid w:val="00B774D9"/>
    <w:rsid w:val="00B77606"/>
    <w:rsid w:val="00B7763D"/>
    <w:rsid w:val="00B7784E"/>
    <w:rsid w:val="00B779F1"/>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0D2"/>
    <w:rsid w:val="00B821AB"/>
    <w:rsid w:val="00B823CA"/>
    <w:rsid w:val="00B8245D"/>
    <w:rsid w:val="00B82640"/>
    <w:rsid w:val="00B82F4C"/>
    <w:rsid w:val="00B830F7"/>
    <w:rsid w:val="00B8321E"/>
    <w:rsid w:val="00B838B5"/>
    <w:rsid w:val="00B83962"/>
    <w:rsid w:val="00B83AC3"/>
    <w:rsid w:val="00B83CC0"/>
    <w:rsid w:val="00B83DF6"/>
    <w:rsid w:val="00B83EC6"/>
    <w:rsid w:val="00B8408E"/>
    <w:rsid w:val="00B840BA"/>
    <w:rsid w:val="00B848A5"/>
    <w:rsid w:val="00B84A71"/>
    <w:rsid w:val="00B84B57"/>
    <w:rsid w:val="00B84BE8"/>
    <w:rsid w:val="00B853F0"/>
    <w:rsid w:val="00B85429"/>
    <w:rsid w:val="00B8564B"/>
    <w:rsid w:val="00B8569C"/>
    <w:rsid w:val="00B856DB"/>
    <w:rsid w:val="00B85740"/>
    <w:rsid w:val="00B859A3"/>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D59"/>
    <w:rsid w:val="00B90134"/>
    <w:rsid w:val="00B9074A"/>
    <w:rsid w:val="00B907D5"/>
    <w:rsid w:val="00B90BEB"/>
    <w:rsid w:val="00B90C3C"/>
    <w:rsid w:val="00B90CAB"/>
    <w:rsid w:val="00B90DC8"/>
    <w:rsid w:val="00B910E1"/>
    <w:rsid w:val="00B91139"/>
    <w:rsid w:val="00B91259"/>
    <w:rsid w:val="00B9134E"/>
    <w:rsid w:val="00B91356"/>
    <w:rsid w:val="00B91541"/>
    <w:rsid w:val="00B9156A"/>
    <w:rsid w:val="00B918DE"/>
    <w:rsid w:val="00B918EC"/>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AC"/>
    <w:rsid w:val="00B95EEF"/>
    <w:rsid w:val="00B96074"/>
    <w:rsid w:val="00B96141"/>
    <w:rsid w:val="00B96228"/>
    <w:rsid w:val="00B962D6"/>
    <w:rsid w:val="00B96313"/>
    <w:rsid w:val="00B964A9"/>
    <w:rsid w:val="00B964DB"/>
    <w:rsid w:val="00B9662F"/>
    <w:rsid w:val="00B96ABF"/>
    <w:rsid w:val="00B96CBF"/>
    <w:rsid w:val="00B96CF0"/>
    <w:rsid w:val="00B96DA2"/>
    <w:rsid w:val="00B972C3"/>
    <w:rsid w:val="00B973D0"/>
    <w:rsid w:val="00B973DD"/>
    <w:rsid w:val="00B9770D"/>
    <w:rsid w:val="00B97726"/>
    <w:rsid w:val="00B977E6"/>
    <w:rsid w:val="00B97924"/>
    <w:rsid w:val="00B97AE6"/>
    <w:rsid w:val="00B97B85"/>
    <w:rsid w:val="00B97C3D"/>
    <w:rsid w:val="00B97C80"/>
    <w:rsid w:val="00B97D66"/>
    <w:rsid w:val="00B97F04"/>
    <w:rsid w:val="00BA03F8"/>
    <w:rsid w:val="00BA040A"/>
    <w:rsid w:val="00BA04DF"/>
    <w:rsid w:val="00BA04F7"/>
    <w:rsid w:val="00BA055F"/>
    <w:rsid w:val="00BA067F"/>
    <w:rsid w:val="00BA0B66"/>
    <w:rsid w:val="00BA0D15"/>
    <w:rsid w:val="00BA0E67"/>
    <w:rsid w:val="00BA0EA8"/>
    <w:rsid w:val="00BA106C"/>
    <w:rsid w:val="00BA1143"/>
    <w:rsid w:val="00BA13E0"/>
    <w:rsid w:val="00BA13E5"/>
    <w:rsid w:val="00BA14E7"/>
    <w:rsid w:val="00BA17C4"/>
    <w:rsid w:val="00BA1B3B"/>
    <w:rsid w:val="00BA1C20"/>
    <w:rsid w:val="00BA1DE2"/>
    <w:rsid w:val="00BA20C7"/>
    <w:rsid w:val="00BA2213"/>
    <w:rsid w:val="00BA2381"/>
    <w:rsid w:val="00BA242B"/>
    <w:rsid w:val="00BA253E"/>
    <w:rsid w:val="00BA26DD"/>
    <w:rsid w:val="00BA270E"/>
    <w:rsid w:val="00BA2712"/>
    <w:rsid w:val="00BA2729"/>
    <w:rsid w:val="00BA283C"/>
    <w:rsid w:val="00BA2AD5"/>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0FF"/>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08B"/>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2F5"/>
    <w:rsid w:val="00BB2354"/>
    <w:rsid w:val="00BB2E16"/>
    <w:rsid w:val="00BB2F0E"/>
    <w:rsid w:val="00BB3133"/>
    <w:rsid w:val="00BB3355"/>
    <w:rsid w:val="00BB345D"/>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B80"/>
    <w:rsid w:val="00BB6C81"/>
    <w:rsid w:val="00BB71EC"/>
    <w:rsid w:val="00BB7224"/>
    <w:rsid w:val="00BB723D"/>
    <w:rsid w:val="00BB724B"/>
    <w:rsid w:val="00BB7314"/>
    <w:rsid w:val="00BB7634"/>
    <w:rsid w:val="00BB7D4C"/>
    <w:rsid w:val="00BC0879"/>
    <w:rsid w:val="00BC0881"/>
    <w:rsid w:val="00BC0A93"/>
    <w:rsid w:val="00BC10B0"/>
    <w:rsid w:val="00BC1373"/>
    <w:rsid w:val="00BC13B5"/>
    <w:rsid w:val="00BC1691"/>
    <w:rsid w:val="00BC16A7"/>
    <w:rsid w:val="00BC16BF"/>
    <w:rsid w:val="00BC188C"/>
    <w:rsid w:val="00BC19C7"/>
    <w:rsid w:val="00BC19CB"/>
    <w:rsid w:val="00BC1A03"/>
    <w:rsid w:val="00BC1A99"/>
    <w:rsid w:val="00BC1BBC"/>
    <w:rsid w:val="00BC1DFE"/>
    <w:rsid w:val="00BC201A"/>
    <w:rsid w:val="00BC21A0"/>
    <w:rsid w:val="00BC238E"/>
    <w:rsid w:val="00BC2517"/>
    <w:rsid w:val="00BC27BF"/>
    <w:rsid w:val="00BC2830"/>
    <w:rsid w:val="00BC28F3"/>
    <w:rsid w:val="00BC2BC7"/>
    <w:rsid w:val="00BC2EC5"/>
    <w:rsid w:val="00BC2F45"/>
    <w:rsid w:val="00BC321B"/>
    <w:rsid w:val="00BC32D7"/>
    <w:rsid w:val="00BC344E"/>
    <w:rsid w:val="00BC346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55"/>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CFE"/>
    <w:rsid w:val="00BD013E"/>
    <w:rsid w:val="00BD0267"/>
    <w:rsid w:val="00BD030E"/>
    <w:rsid w:val="00BD082C"/>
    <w:rsid w:val="00BD0BFC"/>
    <w:rsid w:val="00BD0F18"/>
    <w:rsid w:val="00BD0FC4"/>
    <w:rsid w:val="00BD140B"/>
    <w:rsid w:val="00BD1484"/>
    <w:rsid w:val="00BD1570"/>
    <w:rsid w:val="00BD1778"/>
    <w:rsid w:val="00BD17C8"/>
    <w:rsid w:val="00BD181B"/>
    <w:rsid w:val="00BD1958"/>
    <w:rsid w:val="00BD1A2B"/>
    <w:rsid w:val="00BD1BD5"/>
    <w:rsid w:val="00BD1BFF"/>
    <w:rsid w:val="00BD1E49"/>
    <w:rsid w:val="00BD210C"/>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5AC"/>
    <w:rsid w:val="00BD472B"/>
    <w:rsid w:val="00BD47C1"/>
    <w:rsid w:val="00BD4C74"/>
    <w:rsid w:val="00BD4E11"/>
    <w:rsid w:val="00BD50AA"/>
    <w:rsid w:val="00BD51D9"/>
    <w:rsid w:val="00BD529F"/>
    <w:rsid w:val="00BD57AC"/>
    <w:rsid w:val="00BD594D"/>
    <w:rsid w:val="00BD5A26"/>
    <w:rsid w:val="00BD5A4C"/>
    <w:rsid w:val="00BD5C22"/>
    <w:rsid w:val="00BD5D52"/>
    <w:rsid w:val="00BD5FA4"/>
    <w:rsid w:val="00BD635E"/>
    <w:rsid w:val="00BD6509"/>
    <w:rsid w:val="00BD67BF"/>
    <w:rsid w:val="00BD689C"/>
    <w:rsid w:val="00BD6900"/>
    <w:rsid w:val="00BD6A22"/>
    <w:rsid w:val="00BD6D70"/>
    <w:rsid w:val="00BD6D79"/>
    <w:rsid w:val="00BD6E7E"/>
    <w:rsid w:val="00BD6E86"/>
    <w:rsid w:val="00BD6EF6"/>
    <w:rsid w:val="00BD6FE7"/>
    <w:rsid w:val="00BD70EF"/>
    <w:rsid w:val="00BD73E5"/>
    <w:rsid w:val="00BD7454"/>
    <w:rsid w:val="00BD76AE"/>
    <w:rsid w:val="00BD7A82"/>
    <w:rsid w:val="00BD7C45"/>
    <w:rsid w:val="00BD7F97"/>
    <w:rsid w:val="00BD7F9E"/>
    <w:rsid w:val="00BE0111"/>
    <w:rsid w:val="00BE06A9"/>
    <w:rsid w:val="00BE06F0"/>
    <w:rsid w:val="00BE072F"/>
    <w:rsid w:val="00BE0A3E"/>
    <w:rsid w:val="00BE13B8"/>
    <w:rsid w:val="00BE16C6"/>
    <w:rsid w:val="00BE17C5"/>
    <w:rsid w:val="00BE1959"/>
    <w:rsid w:val="00BE197A"/>
    <w:rsid w:val="00BE1A06"/>
    <w:rsid w:val="00BE1A87"/>
    <w:rsid w:val="00BE1B97"/>
    <w:rsid w:val="00BE1E3E"/>
    <w:rsid w:val="00BE1EBC"/>
    <w:rsid w:val="00BE1F51"/>
    <w:rsid w:val="00BE2222"/>
    <w:rsid w:val="00BE254D"/>
    <w:rsid w:val="00BE269D"/>
    <w:rsid w:val="00BE2715"/>
    <w:rsid w:val="00BE28FE"/>
    <w:rsid w:val="00BE2960"/>
    <w:rsid w:val="00BE296A"/>
    <w:rsid w:val="00BE2A8F"/>
    <w:rsid w:val="00BE2AFB"/>
    <w:rsid w:val="00BE2B9F"/>
    <w:rsid w:val="00BE2D0E"/>
    <w:rsid w:val="00BE312F"/>
    <w:rsid w:val="00BE3409"/>
    <w:rsid w:val="00BE36E4"/>
    <w:rsid w:val="00BE399E"/>
    <w:rsid w:val="00BE3A8E"/>
    <w:rsid w:val="00BE3EA0"/>
    <w:rsid w:val="00BE3F08"/>
    <w:rsid w:val="00BE4023"/>
    <w:rsid w:val="00BE403F"/>
    <w:rsid w:val="00BE475F"/>
    <w:rsid w:val="00BE47A3"/>
    <w:rsid w:val="00BE5519"/>
    <w:rsid w:val="00BE5572"/>
    <w:rsid w:val="00BE5764"/>
    <w:rsid w:val="00BE57B1"/>
    <w:rsid w:val="00BE5813"/>
    <w:rsid w:val="00BE5CFB"/>
    <w:rsid w:val="00BE61F1"/>
    <w:rsid w:val="00BE6468"/>
    <w:rsid w:val="00BE65B3"/>
    <w:rsid w:val="00BE65D0"/>
    <w:rsid w:val="00BE6625"/>
    <w:rsid w:val="00BE6A81"/>
    <w:rsid w:val="00BE6ABD"/>
    <w:rsid w:val="00BE6C01"/>
    <w:rsid w:val="00BE6E91"/>
    <w:rsid w:val="00BE6F47"/>
    <w:rsid w:val="00BE6FE1"/>
    <w:rsid w:val="00BE6FF9"/>
    <w:rsid w:val="00BE71B4"/>
    <w:rsid w:val="00BE7258"/>
    <w:rsid w:val="00BE739D"/>
    <w:rsid w:val="00BE73A5"/>
    <w:rsid w:val="00BE741A"/>
    <w:rsid w:val="00BE7685"/>
    <w:rsid w:val="00BE7973"/>
    <w:rsid w:val="00BE7A8F"/>
    <w:rsid w:val="00BE7B27"/>
    <w:rsid w:val="00BE7BB9"/>
    <w:rsid w:val="00BE7BDC"/>
    <w:rsid w:val="00BE7D42"/>
    <w:rsid w:val="00BE7FAE"/>
    <w:rsid w:val="00BF0058"/>
    <w:rsid w:val="00BF02E6"/>
    <w:rsid w:val="00BF08B0"/>
    <w:rsid w:val="00BF0CEB"/>
    <w:rsid w:val="00BF0DD6"/>
    <w:rsid w:val="00BF0E43"/>
    <w:rsid w:val="00BF0EB4"/>
    <w:rsid w:val="00BF0F15"/>
    <w:rsid w:val="00BF0FB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2EA1"/>
    <w:rsid w:val="00BF31CB"/>
    <w:rsid w:val="00BF3202"/>
    <w:rsid w:val="00BF3292"/>
    <w:rsid w:val="00BF3697"/>
    <w:rsid w:val="00BF39D9"/>
    <w:rsid w:val="00BF3B91"/>
    <w:rsid w:val="00BF3C10"/>
    <w:rsid w:val="00BF3F2F"/>
    <w:rsid w:val="00BF3F5D"/>
    <w:rsid w:val="00BF3F6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C3"/>
    <w:rsid w:val="00BF68E0"/>
    <w:rsid w:val="00BF69CF"/>
    <w:rsid w:val="00BF6C19"/>
    <w:rsid w:val="00BF6E1F"/>
    <w:rsid w:val="00BF6E2B"/>
    <w:rsid w:val="00BF6E2E"/>
    <w:rsid w:val="00BF6FBF"/>
    <w:rsid w:val="00BF6FE7"/>
    <w:rsid w:val="00BF70A1"/>
    <w:rsid w:val="00BF70F8"/>
    <w:rsid w:val="00BF7572"/>
    <w:rsid w:val="00BF7D39"/>
    <w:rsid w:val="00BF7D43"/>
    <w:rsid w:val="00BF7DEE"/>
    <w:rsid w:val="00C000BB"/>
    <w:rsid w:val="00C00568"/>
    <w:rsid w:val="00C00867"/>
    <w:rsid w:val="00C00A16"/>
    <w:rsid w:val="00C00B65"/>
    <w:rsid w:val="00C00F1A"/>
    <w:rsid w:val="00C01063"/>
    <w:rsid w:val="00C0106C"/>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193"/>
    <w:rsid w:val="00C0332A"/>
    <w:rsid w:val="00C03534"/>
    <w:rsid w:val="00C035F4"/>
    <w:rsid w:val="00C03665"/>
    <w:rsid w:val="00C03967"/>
    <w:rsid w:val="00C039B6"/>
    <w:rsid w:val="00C03AB0"/>
    <w:rsid w:val="00C03B7B"/>
    <w:rsid w:val="00C0420B"/>
    <w:rsid w:val="00C04322"/>
    <w:rsid w:val="00C0479D"/>
    <w:rsid w:val="00C047A6"/>
    <w:rsid w:val="00C04945"/>
    <w:rsid w:val="00C0501B"/>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0F"/>
    <w:rsid w:val="00C078C6"/>
    <w:rsid w:val="00C078E3"/>
    <w:rsid w:val="00C07A6C"/>
    <w:rsid w:val="00C07ABB"/>
    <w:rsid w:val="00C07AD8"/>
    <w:rsid w:val="00C07AE3"/>
    <w:rsid w:val="00C07AE4"/>
    <w:rsid w:val="00C07B9F"/>
    <w:rsid w:val="00C07D3E"/>
    <w:rsid w:val="00C07DF7"/>
    <w:rsid w:val="00C07FCC"/>
    <w:rsid w:val="00C1006A"/>
    <w:rsid w:val="00C10599"/>
    <w:rsid w:val="00C105CD"/>
    <w:rsid w:val="00C106DF"/>
    <w:rsid w:val="00C1087B"/>
    <w:rsid w:val="00C10B24"/>
    <w:rsid w:val="00C10BA4"/>
    <w:rsid w:val="00C10C98"/>
    <w:rsid w:val="00C10CB3"/>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2E1"/>
    <w:rsid w:val="00C159ED"/>
    <w:rsid w:val="00C15BFC"/>
    <w:rsid w:val="00C15E83"/>
    <w:rsid w:val="00C16039"/>
    <w:rsid w:val="00C16185"/>
    <w:rsid w:val="00C16351"/>
    <w:rsid w:val="00C1649D"/>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B92"/>
    <w:rsid w:val="00C20F75"/>
    <w:rsid w:val="00C20F77"/>
    <w:rsid w:val="00C21165"/>
    <w:rsid w:val="00C21B0E"/>
    <w:rsid w:val="00C21B1D"/>
    <w:rsid w:val="00C21EB6"/>
    <w:rsid w:val="00C22244"/>
    <w:rsid w:val="00C222CD"/>
    <w:rsid w:val="00C222CF"/>
    <w:rsid w:val="00C22928"/>
    <w:rsid w:val="00C22A93"/>
    <w:rsid w:val="00C22AAE"/>
    <w:rsid w:val="00C22B7A"/>
    <w:rsid w:val="00C22DBB"/>
    <w:rsid w:val="00C22E8D"/>
    <w:rsid w:val="00C22F5A"/>
    <w:rsid w:val="00C232DD"/>
    <w:rsid w:val="00C2331D"/>
    <w:rsid w:val="00C233DC"/>
    <w:rsid w:val="00C23469"/>
    <w:rsid w:val="00C23965"/>
    <w:rsid w:val="00C2423A"/>
    <w:rsid w:val="00C242B7"/>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6A6"/>
    <w:rsid w:val="00C26871"/>
    <w:rsid w:val="00C2695A"/>
    <w:rsid w:val="00C26998"/>
    <w:rsid w:val="00C27258"/>
    <w:rsid w:val="00C274BE"/>
    <w:rsid w:val="00C27774"/>
    <w:rsid w:val="00C27929"/>
    <w:rsid w:val="00C27B2F"/>
    <w:rsid w:val="00C27B41"/>
    <w:rsid w:val="00C27B53"/>
    <w:rsid w:val="00C27D6D"/>
    <w:rsid w:val="00C27E36"/>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48"/>
    <w:rsid w:val="00C30FB5"/>
    <w:rsid w:val="00C30FB7"/>
    <w:rsid w:val="00C3106F"/>
    <w:rsid w:val="00C31089"/>
    <w:rsid w:val="00C31237"/>
    <w:rsid w:val="00C314DF"/>
    <w:rsid w:val="00C31720"/>
    <w:rsid w:val="00C3175A"/>
    <w:rsid w:val="00C319A2"/>
    <w:rsid w:val="00C31AD1"/>
    <w:rsid w:val="00C31B6A"/>
    <w:rsid w:val="00C31C75"/>
    <w:rsid w:val="00C31F66"/>
    <w:rsid w:val="00C31FFC"/>
    <w:rsid w:val="00C3208A"/>
    <w:rsid w:val="00C3235E"/>
    <w:rsid w:val="00C32417"/>
    <w:rsid w:val="00C324F0"/>
    <w:rsid w:val="00C326A7"/>
    <w:rsid w:val="00C32773"/>
    <w:rsid w:val="00C32B94"/>
    <w:rsid w:val="00C32BB7"/>
    <w:rsid w:val="00C32C42"/>
    <w:rsid w:val="00C32D3C"/>
    <w:rsid w:val="00C32E21"/>
    <w:rsid w:val="00C33105"/>
    <w:rsid w:val="00C33577"/>
    <w:rsid w:val="00C337A3"/>
    <w:rsid w:val="00C339DE"/>
    <w:rsid w:val="00C33AA7"/>
    <w:rsid w:val="00C33BF8"/>
    <w:rsid w:val="00C33DCE"/>
    <w:rsid w:val="00C33F0B"/>
    <w:rsid w:val="00C340E3"/>
    <w:rsid w:val="00C34333"/>
    <w:rsid w:val="00C34543"/>
    <w:rsid w:val="00C3463A"/>
    <w:rsid w:val="00C346BB"/>
    <w:rsid w:val="00C346C1"/>
    <w:rsid w:val="00C34759"/>
    <w:rsid w:val="00C348EE"/>
    <w:rsid w:val="00C349DB"/>
    <w:rsid w:val="00C34C05"/>
    <w:rsid w:val="00C34CD3"/>
    <w:rsid w:val="00C34D27"/>
    <w:rsid w:val="00C34DAB"/>
    <w:rsid w:val="00C35010"/>
    <w:rsid w:val="00C35013"/>
    <w:rsid w:val="00C3506B"/>
    <w:rsid w:val="00C3525B"/>
    <w:rsid w:val="00C352FA"/>
    <w:rsid w:val="00C3566A"/>
    <w:rsid w:val="00C3566B"/>
    <w:rsid w:val="00C35A08"/>
    <w:rsid w:val="00C35A41"/>
    <w:rsid w:val="00C35A42"/>
    <w:rsid w:val="00C35B23"/>
    <w:rsid w:val="00C35B41"/>
    <w:rsid w:val="00C35B94"/>
    <w:rsid w:val="00C35D4F"/>
    <w:rsid w:val="00C35D7F"/>
    <w:rsid w:val="00C35DF4"/>
    <w:rsid w:val="00C35E16"/>
    <w:rsid w:val="00C36346"/>
    <w:rsid w:val="00C36465"/>
    <w:rsid w:val="00C364C8"/>
    <w:rsid w:val="00C36713"/>
    <w:rsid w:val="00C3692A"/>
    <w:rsid w:val="00C36DAD"/>
    <w:rsid w:val="00C36DC6"/>
    <w:rsid w:val="00C36FF4"/>
    <w:rsid w:val="00C37050"/>
    <w:rsid w:val="00C372F5"/>
    <w:rsid w:val="00C37493"/>
    <w:rsid w:val="00C3749E"/>
    <w:rsid w:val="00C37505"/>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5D2"/>
    <w:rsid w:val="00C41905"/>
    <w:rsid w:val="00C41A39"/>
    <w:rsid w:val="00C41CCF"/>
    <w:rsid w:val="00C41DA0"/>
    <w:rsid w:val="00C41FCD"/>
    <w:rsid w:val="00C42130"/>
    <w:rsid w:val="00C4255C"/>
    <w:rsid w:val="00C426F8"/>
    <w:rsid w:val="00C42784"/>
    <w:rsid w:val="00C42827"/>
    <w:rsid w:val="00C428B9"/>
    <w:rsid w:val="00C428C2"/>
    <w:rsid w:val="00C429E1"/>
    <w:rsid w:val="00C42C09"/>
    <w:rsid w:val="00C42CD1"/>
    <w:rsid w:val="00C42EDF"/>
    <w:rsid w:val="00C43613"/>
    <w:rsid w:val="00C4378C"/>
    <w:rsid w:val="00C437F2"/>
    <w:rsid w:val="00C439F0"/>
    <w:rsid w:val="00C43CE7"/>
    <w:rsid w:val="00C4415D"/>
    <w:rsid w:val="00C44189"/>
    <w:rsid w:val="00C4464F"/>
    <w:rsid w:val="00C446C0"/>
    <w:rsid w:val="00C447FB"/>
    <w:rsid w:val="00C449AE"/>
    <w:rsid w:val="00C44A7B"/>
    <w:rsid w:val="00C44ADA"/>
    <w:rsid w:val="00C44BBA"/>
    <w:rsid w:val="00C44EB5"/>
    <w:rsid w:val="00C44FC5"/>
    <w:rsid w:val="00C4512B"/>
    <w:rsid w:val="00C45A9C"/>
    <w:rsid w:val="00C45AE2"/>
    <w:rsid w:val="00C45E1F"/>
    <w:rsid w:val="00C464CD"/>
    <w:rsid w:val="00C46B53"/>
    <w:rsid w:val="00C470AA"/>
    <w:rsid w:val="00C4776E"/>
    <w:rsid w:val="00C4797E"/>
    <w:rsid w:val="00C47AE8"/>
    <w:rsid w:val="00C47C73"/>
    <w:rsid w:val="00C50033"/>
    <w:rsid w:val="00C5004B"/>
    <w:rsid w:val="00C5066B"/>
    <w:rsid w:val="00C506EC"/>
    <w:rsid w:val="00C508B7"/>
    <w:rsid w:val="00C50EE3"/>
    <w:rsid w:val="00C5173D"/>
    <w:rsid w:val="00C518A0"/>
    <w:rsid w:val="00C51D11"/>
    <w:rsid w:val="00C51D34"/>
    <w:rsid w:val="00C52091"/>
    <w:rsid w:val="00C5257E"/>
    <w:rsid w:val="00C526E7"/>
    <w:rsid w:val="00C529C9"/>
    <w:rsid w:val="00C52C37"/>
    <w:rsid w:val="00C52D62"/>
    <w:rsid w:val="00C531B4"/>
    <w:rsid w:val="00C532F9"/>
    <w:rsid w:val="00C53376"/>
    <w:rsid w:val="00C5342F"/>
    <w:rsid w:val="00C5382F"/>
    <w:rsid w:val="00C53E22"/>
    <w:rsid w:val="00C54604"/>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294"/>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57FE5"/>
    <w:rsid w:val="00C6015C"/>
    <w:rsid w:val="00C601EB"/>
    <w:rsid w:val="00C60911"/>
    <w:rsid w:val="00C60ABE"/>
    <w:rsid w:val="00C60C37"/>
    <w:rsid w:val="00C60E80"/>
    <w:rsid w:val="00C60EC1"/>
    <w:rsid w:val="00C61299"/>
    <w:rsid w:val="00C61319"/>
    <w:rsid w:val="00C61381"/>
    <w:rsid w:val="00C61A5C"/>
    <w:rsid w:val="00C61A86"/>
    <w:rsid w:val="00C61AD7"/>
    <w:rsid w:val="00C61D11"/>
    <w:rsid w:val="00C62027"/>
    <w:rsid w:val="00C62163"/>
    <w:rsid w:val="00C62458"/>
    <w:rsid w:val="00C62997"/>
    <w:rsid w:val="00C62BE7"/>
    <w:rsid w:val="00C62C31"/>
    <w:rsid w:val="00C62DEF"/>
    <w:rsid w:val="00C633AB"/>
    <w:rsid w:val="00C6343A"/>
    <w:rsid w:val="00C63448"/>
    <w:rsid w:val="00C63824"/>
    <w:rsid w:val="00C63831"/>
    <w:rsid w:val="00C63958"/>
    <w:rsid w:val="00C63C82"/>
    <w:rsid w:val="00C63C98"/>
    <w:rsid w:val="00C63F16"/>
    <w:rsid w:val="00C64083"/>
    <w:rsid w:val="00C64334"/>
    <w:rsid w:val="00C64376"/>
    <w:rsid w:val="00C645BF"/>
    <w:rsid w:val="00C64626"/>
    <w:rsid w:val="00C647AD"/>
    <w:rsid w:val="00C64849"/>
    <w:rsid w:val="00C64A8F"/>
    <w:rsid w:val="00C64BA7"/>
    <w:rsid w:val="00C64EDC"/>
    <w:rsid w:val="00C65354"/>
    <w:rsid w:val="00C65BB5"/>
    <w:rsid w:val="00C65BB8"/>
    <w:rsid w:val="00C65D24"/>
    <w:rsid w:val="00C65E26"/>
    <w:rsid w:val="00C65F58"/>
    <w:rsid w:val="00C65F5C"/>
    <w:rsid w:val="00C66141"/>
    <w:rsid w:val="00C6614D"/>
    <w:rsid w:val="00C662F7"/>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81E"/>
    <w:rsid w:val="00C67B0F"/>
    <w:rsid w:val="00C67B97"/>
    <w:rsid w:val="00C67C57"/>
    <w:rsid w:val="00C67F69"/>
    <w:rsid w:val="00C67FD1"/>
    <w:rsid w:val="00C70259"/>
    <w:rsid w:val="00C7040D"/>
    <w:rsid w:val="00C705DF"/>
    <w:rsid w:val="00C70A67"/>
    <w:rsid w:val="00C70B8C"/>
    <w:rsid w:val="00C71133"/>
    <w:rsid w:val="00C71468"/>
    <w:rsid w:val="00C714E8"/>
    <w:rsid w:val="00C715E8"/>
    <w:rsid w:val="00C717BD"/>
    <w:rsid w:val="00C7183D"/>
    <w:rsid w:val="00C71A94"/>
    <w:rsid w:val="00C71B7F"/>
    <w:rsid w:val="00C71E82"/>
    <w:rsid w:val="00C71F29"/>
    <w:rsid w:val="00C7239E"/>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10E"/>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64B"/>
    <w:rsid w:val="00C80852"/>
    <w:rsid w:val="00C809E1"/>
    <w:rsid w:val="00C80CE2"/>
    <w:rsid w:val="00C81497"/>
    <w:rsid w:val="00C815AB"/>
    <w:rsid w:val="00C815FF"/>
    <w:rsid w:val="00C81601"/>
    <w:rsid w:val="00C817A9"/>
    <w:rsid w:val="00C8198E"/>
    <w:rsid w:val="00C81B30"/>
    <w:rsid w:val="00C81E68"/>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CB1"/>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603"/>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DDC"/>
    <w:rsid w:val="00C91F99"/>
    <w:rsid w:val="00C91FAC"/>
    <w:rsid w:val="00C92071"/>
    <w:rsid w:val="00C920BD"/>
    <w:rsid w:val="00C9220C"/>
    <w:rsid w:val="00C92215"/>
    <w:rsid w:val="00C922BF"/>
    <w:rsid w:val="00C922C5"/>
    <w:rsid w:val="00C92352"/>
    <w:rsid w:val="00C92500"/>
    <w:rsid w:val="00C92787"/>
    <w:rsid w:val="00C92C2A"/>
    <w:rsid w:val="00C92E1B"/>
    <w:rsid w:val="00C93015"/>
    <w:rsid w:val="00C9318C"/>
    <w:rsid w:val="00C931BA"/>
    <w:rsid w:val="00C93256"/>
    <w:rsid w:val="00C93297"/>
    <w:rsid w:val="00C933B5"/>
    <w:rsid w:val="00C93C92"/>
    <w:rsid w:val="00C9409D"/>
    <w:rsid w:val="00C945EC"/>
    <w:rsid w:val="00C946BD"/>
    <w:rsid w:val="00C94929"/>
    <w:rsid w:val="00C94C60"/>
    <w:rsid w:val="00C94C81"/>
    <w:rsid w:val="00C94E45"/>
    <w:rsid w:val="00C94F16"/>
    <w:rsid w:val="00C95300"/>
    <w:rsid w:val="00C95548"/>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5CE"/>
    <w:rsid w:val="00C97681"/>
    <w:rsid w:val="00C97853"/>
    <w:rsid w:val="00C97866"/>
    <w:rsid w:val="00C97928"/>
    <w:rsid w:val="00C97978"/>
    <w:rsid w:val="00C97AF1"/>
    <w:rsid w:val="00C97B0A"/>
    <w:rsid w:val="00C97DF4"/>
    <w:rsid w:val="00C97FDE"/>
    <w:rsid w:val="00CA009D"/>
    <w:rsid w:val="00CA0423"/>
    <w:rsid w:val="00CA0465"/>
    <w:rsid w:val="00CA07C7"/>
    <w:rsid w:val="00CA09AA"/>
    <w:rsid w:val="00CA09B1"/>
    <w:rsid w:val="00CA0B41"/>
    <w:rsid w:val="00CA0B53"/>
    <w:rsid w:val="00CA0BAF"/>
    <w:rsid w:val="00CA0D83"/>
    <w:rsid w:val="00CA0DCC"/>
    <w:rsid w:val="00CA0F1F"/>
    <w:rsid w:val="00CA114D"/>
    <w:rsid w:val="00CA1225"/>
    <w:rsid w:val="00CA1303"/>
    <w:rsid w:val="00CA17E2"/>
    <w:rsid w:val="00CA1806"/>
    <w:rsid w:val="00CA18C1"/>
    <w:rsid w:val="00CA18D2"/>
    <w:rsid w:val="00CA1BB3"/>
    <w:rsid w:val="00CA1C94"/>
    <w:rsid w:val="00CA1E55"/>
    <w:rsid w:val="00CA1EEF"/>
    <w:rsid w:val="00CA215C"/>
    <w:rsid w:val="00CA2406"/>
    <w:rsid w:val="00CA28E6"/>
    <w:rsid w:val="00CA2919"/>
    <w:rsid w:val="00CA2B61"/>
    <w:rsid w:val="00CA2C56"/>
    <w:rsid w:val="00CA3334"/>
    <w:rsid w:val="00CA338A"/>
    <w:rsid w:val="00CA33E1"/>
    <w:rsid w:val="00CA3EAA"/>
    <w:rsid w:val="00CA3EE8"/>
    <w:rsid w:val="00CA47C0"/>
    <w:rsid w:val="00CA4954"/>
    <w:rsid w:val="00CA4A3F"/>
    <w:rsid w:val="00CA4C14"/>
    <w:rsid w:val="00CA4E03"/>
    <w:rsid w:val="00CA4FE7"/>
    <w:rsid w:val="00CA507B"/>
    <w:rsid w:val="00CA51A0"/>
    <w:rsid w:val="00CA5381"/>
    <w:rsid w:val="00CA5560"/>
    <w:rsid w:val="00CA57E7"/>
    <w:rsid w:val="00CA58BD"/>
    <w:rsid w:val="00CA59E1"/>
    <w:rsid w:val="00CA5DF1"/>
    <w:rsid w:val="00CA6000"/>
    <w:rsid w:val="00CA6164"/>
    <w:rsid w:val="00CA623F"/>
    <w:rsid w:val="00CA6644"/>
    <w:rsid w:val="00CA6688"/>
    <w:rsid w:val="00CA68E6"/>
    <w:rsid w:val="00CA6B5F"/>
    <w:rsid w:val="00CA6CF8"/>
    <w:rsid w:val="00CA6E83"/>
    <w:rsid w:val="00CA6FA2"/>
    <w:rsid w:val="00CA71D1"/>
    <w:rsid w:val="00CA727E"/>
    <w:rsid w:val="00CA73B2"/>
    <w:rsid w:val="00CA74E8"/>
    <w:rsid w:val="00CA7528"/>
    <w:rsid w:val="00CA757D"/>
    <w:rsid w:val="00CA77AF"/>
    <w:rsid w:val="00CB0154"/>
    <w:rsid w:val="00CB047F"/>
    <w:rsid w:val="00CB0809"/>
    <w:rsid w:val="00CB0C2A"/>
    <w:rsid w:val="00CB0CEE"/>
    <w:rsid w:val="00CB11B1"/>
    <w:rsid w:val="00CB11BD"/>
    <w:rsid w:val="00CB1368"/>
    <w:rsid w:val="00CB1589"/>
    <w:rsid w:val="00CB1BE2"/>
    <w:rsid w:val="00CB1F2A"/>
    <w:rsid w:val="00CB2196"/>
    <w:rsid w:val="00CB2836"/>
    <w:rsid w:val="00CB28E4"/>
    <w:rsid w:val="00CB2C90"/>
    <w:rsid w:val="00CB2F27"/>
    <w:rsid w:val="00CB2FB2"/>
    <w:rsid w:val="00CB30A1"/>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C5"/>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C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477"/>
    <w:rsid w:val="00CC44AF"/>
    <w:rsid w:val="00CC4A3C"/>
    <w:rsid w:val="00CC4C5E"/>
    <w:rsid w:val="00CC4CCF"/>
    <w:rsid w:val="00CC4D88"/>
    <w:rsid w:val="00CC4EA9"/>
    <w:rsid w:val="00CC4F58"/>
    <w:rsid w:val="00CC4FB1"/>
    <w:rsid w:val="00CC5121"/>
    <w:rsid w:val="00CC5285"/>
    <w:rsid w:val="00CC5797"/>
    <w:rsid w:val="00CC57AE"/>
    <w:rsid w:val="00CC5A4E"/>
    <w:rsid w:val="00CC5F48"/>
    <w:rsid w:val="00CC606C"/>
    <w:rsid w:val="00CC65A6"/>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EF0"/>
    <w:rsid w:val="00CD0FCC"/>
    <w:rsid w:val="00CD14CB"/>
    <w:rsid w:val="00CD179D"/>
    <w:rsid w:val="00CD197F"/>
    <w:rsid w:val="00CD1CF1"/>
    <w:rsid w:val="00CD1E74"/>
    <w:rsid w:val="00CD1FF0"/>
    <w:rsid w:val="00CD20F7"/>
    <w:rsid w:val="00CD223B"/>
    <w:rsid w:val="00CD23A4"/>
    <w:rsid w:val="00CD23B7"/>
    <w:rsid w:val="00CD2458"/>
    <w:rsid w:val="00CD2585"/>
    <w:rsid w:val="00CD25A6"/>
    <w:rsid w:val="00CD273C"/>
    <w:rsid w:val="00CD2809"/>
    <w:rsid w:val="00CD283A"/>
    <w:rsid w:val="00CD29A6"/>
    <w:rsid w:val="00CD29E0"/>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013"/>
    <w:rsid w:val="00CE01AE"/>
    <w:rsid w:val="00CE025E"/>
    <w:rsid w:val="00CE030D"/>
    <w:rsid w:val="00CE03B6"/>
    <w:rsid w:val="00CE05F2"/>
    <w:rsid w:val="00CE0826"/>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91A"/>
    <w:rsid w:val="00CE1BAE"/>
    <w:rsid w:val="00CE212D"/>
    <w:rsid w:val="00CE217C"/>
    <w:rsid w:val="00CE22B8"/>
    <w:rsid w:val="00CE24E8"/>
    <w:rsid w:val="00CE253D"/>
    <w:rsid w:val="00CE2561"/>
    <w:rsid w:val="00CE256A"/>
    <w:rsid w:val="00CE282C"/>
    <w:rsid w:val="00CE2866"/>
    <w:rsid w:val="00CE2A7D"/>
    <w:rsid w:val="00CE2C1E"/>
    <w:rsid w:val="00CE2C7A"/>
    <w:rsid w:val="00CE3257"/>
    <w:rsid w:val="00CE35B7"/>
    <w:rsid w:val="00CE3BF8"/>
    <w:rsid w:val="00CE3F8F"/>
    <w:rsid w:val="00CE40BC"/>
    <w:rsid w:val="00CE43E4"/>
    <w:rsid w:val="00CE4B47"/>
    <w:rsid w:val="00CE4C40"/>
    <w:rsid w:val="00CE5120"/>
    <w:rsid w:val="00CE558D"/>
    <w:rsid w:val="00CE55E3"/>
    <w:rsid w:val="00CE56F8"/>
    <w:rsid w:val="00CE59AB"/>
    <w:rsid w:val="00CE5AB2"/>
    <w:rsid w:val="00CE5AC8"/>
    <w:rsid w:val="00CE5E50"/>
    <w:rsid w:val="00CE6448"/>
    <w:rsid w:val="00CE6554"/>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6E6"/>
    <w:rsid w:val="00CF0766"/>
    <w:rsid w:val="00CF0872"/>
    <w:rsid w:val="00CF09AF"/>
    <w:rsid w:val="00CF0AAB"/>
    <w:rsid w:val="00CF0E85"/>
    <w:rsid w:val="00CF129F"/>
    <w:rsid w:val="00CF137C"/>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66D"/>
    <w:rsid w:val="00CF277A"/>
    <w:rsid w:val="00CF2832"/>
    <w:rsid w:val="00CF2D5F"/>
    <w:rsid w:val="00CF2DB0"/>
    <w:rsid w:val="00CF2DD0"/>
    <w:rsid w:val="00CF2E11"/>
    <w:rsid w:val="00CF2E29"/>
    <w:rsid w:val="00CF2FBF"/>
    <w:rsid w:val="00CF33BA"/>
    <w:rsid w:val="00CF3581"/>
    <w:rsid w:val="00CF3816"/>
    <w:rsid w:val="00CF3BBC"/>
    <w:rsid w:val="00CF3F01"/>
    <w:rsid w:val="00CF4049"/>
    <w:rsid w:val="00CF4107"/>
    <w:rsid w:val="00CF4167"/>
    <w:rsid w:val="00CF4281"/>
    <w:rsid w:val="00CF4528"/>
    <w:rsid w:val="00CF46E1"/>
    <w:rsid w:val="00CF50A9"/>
    <w:rsid w:val="00CF5389"/>
    <w:rsid w:val="00CF5498"/>
    <w:rsid w:val="00CF56B5"/>
    <w:rsid w:val="00CF56E4"/>
    <w:rsid w:val="00CF5818"/>
    <w:rsid w:val="00CF5924"/>
    <w:rsid w:val="00CF5A24"/>
    <w:rsid w:val="00CF5D40"/>
    <w:rsid w:val="00CF5D85"/>
    <w:rsid w:val="00CF61A3"/>
    <w:rsid w:val="00CF620B"/>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EA"/>
    <w:rsid w:val="00CF760D"/>
    <w:rsid w:val="00CF7620"/>
    <w:rsid w:val="00CF778A"/>
    <w:rsid w:val="00CF79EF"/>
    <w:rsid w:val="00CF7C3E"/>
    <w:rsid w:val="00CF7CCF"/>
    <w:rsid w:val="00D00522"/>
    <w:rsid w:val="00D00534"/>
    <w:rsid w:val="00D006AF"/>
    <w:rsid w:val="00D007D5"/>
    <w:rsid w:val="00D0084D"/>
    <w:rsid w:val="00D00B22"/>
    <w:rsid w:val="00D00B71"/>
    <w:rsid w:val="00D0174E"/>
    <w:rsid w:val="00D017EE"/>
    <w:rsid w:val="00D0182B"/>
    <w:rsid w:val="00D0186E"/>
    <w:rsid w:val="00D01B38"/>
    <w:rsid w:val="00D01B68"/>
    <w:rsid w:val="00D01B81"/>
    <w:rsid w:val="00D01C45"/>
    <w:rsid w:val="00D01C73"/>
    <w:rsid w:val="00D01F49"/>
    <w:rsid w:val="00D02014"/>
    <w:rsid w:val="00D02369"/>
    <w:rsid w:val="00D0265E"/>
    <w:rsid w:val="00D02C36"/>
    <w:rsid w:val="00D02E17"/>
    <w:rsid w:val="00D02F1A"/>
    <w:rsid w:val="00D0318A"/>
    <w:rsid w:val="00D0319D"/>
    <w:rsid w:val="00D03322"/>
    <w:rsid w:val="00D03390"/>
    <w:rsid w:val="00D033A9"/>
    <w:rsid w:val="00D03D00"/>
    <w:rsid w:val="00D03DB3"/>
    <w:rsid w:val="00D04394"/>
    <w:rsid w:val="00D04535"/>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7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595"/>
    <w:rsid w:val="00D12619"/>
    <w:rsid w:val="00D12687"/>
    <w:rsid w:val="00D126E6"/>
    <w:rsid w:val="00D12A11"/>
    <w:rsid w:val="00D12B75"/>
    <w:rsid w:val="00D12E24"/>
    <w:rsid w:val="00D12E7C"/>
    <w:rsid w:val="00D12FF7"/>
    <w:rsid w:val="00D137CD"/>
    <w:rsid w:val="00D137FE"/>
    <w:rsid w:val="00D13880"/>
    <w:rsid w:val="00D13992"/>
    <w:rsid w:val="00D139CB"/>
    <w:rsid w:val="00D13BBC"/>
    <w:rsid w:val="00D13CCD"/>
    <w:rsid w:val="00D13E26"/>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59D"/>
    <w:rsid w:val="00D16BA8"/>
    <w:rsid w:val="00D16CAA"/>
    <w:rsid w:val="00D16DDA"/>
    <w:rsid w:val="00D16FBB"/>
    <w:rsid w:val="00D17072"/>
    <w:rsid w:val="00D174E5"/>
    <w:rsid w:val="00D17BAD"/>
    <w:rsid w:val="00D17BCB"/>
    <w:rsid w:val="00D17F37"/>
    <w:rsid w:val="00D20171"/>
    <w:rsid w:val="00D20253"/>
    <w:rsid w:val="00D20267"/>
    <w:rsid w:val="00D202D3"/>
    <w:rsid w:val="00D203A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6AD"/>
    <w:rsid w:val="00D22B75"/>
    <w:rsid w:val="00D22C4F"/>
    <w:rsid w:val="00D22D2B"/>
    <w:rsid w:val="00D232F5"/>
    <w:rsid w:val="00D23378"/>
    <w:rsid w:val="00D234A3"/>
    <w:rsid w:val="00D23556"/>
    <w:rsid w:val="00D23660"/>
    <w:rsid w:val="00D2390D"/>
    <w:rsid w:val="00D23A34"/>
    <w:rsid w:val="00D23B89"/>
    <w:rsid w:val="00D23CE2"/>
    <w:rsid w:val="00D23EAA"/>
    <w:rsid w:val="00D247E2"/>
    <w:rsid w:val="00D24A77"/>
    <w:rsid w:val="00D24F19"/>
    <w:rsid w:val="00D25077"/>
    <w:rsid w:val="00D25160"/>
    <w:rsid w:val="00D25334"/>
    <w:rsid w:val="00D254C3"/>
    <w:rsid w:val="00D25645"/>
    <w:rsid w:val="00D25852"/>
    <w:rsid w:val="00D25A3A"/>
    <w:rsid w:val="00D25AA1"/>
    <w:rsid w:val="00D25F27"/>
    <w:rsid w:val="00D25F60"/>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1B0"/>
    <w:rsid w:val="00D31B2B"/>
    <w:rsid w:val="00D31B69"/>
    <w:rsid w:val="00D31B73"/>
    <w:rsid w:val="00D31B9F"/>
    <w:rsid w:val="00D31BD9"/>
    <w:rsid w:val="00D31BEA"/>
    <w:rsid w:val="00D31C84"/>
    <w:rsid w:val="00D31DC4"/>
    <w:rsid w:val="00D3211C"/>
    <w:rsid w:val="00D32218"/>
    <w:rsid w:val="00D32696"/>
    <w:rsid w:val="00D327E4"/>
    <w:rsid w:val="00D32B6E"/>
    <w:rsid w:val="00D332DC"/>
    <w:rsid w:val="00D33313"/>
    <w:rsid w:val="00D33410"/>
    <w:rsid w:val="00D3348E"/>
    <w:rsid w:val="00D33AB3"/>
    <w:rsid w:val="00D33AFC"/>
    <w:rsid w:val="00D3410B"/>
    <w:rsid w:val="00D34180"/>
    <w:rsid w:val="00D3422C"/>
    <w:rsid w:val="00D342E6"/>
    <w:rsid w:val="00D344C9"/>
    <w:rsid w:val="00D34C49"/>
    <w:rsid w:val="00D34C53"/>
    <w:rsid w:val="00D34DFF"/>
    <w:rsid w:val="00D35089"/>
    <w:rsid w:val="00D350C0"/>
    <w:rsid w:val="00D35102"/>
    <w:rsid w:val="00D353FF"/>
    <w:rsid w:val="00D3581B"/>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6AC"/>
    <w:rsid w:val="00D41901"/>
    <w:rsid w:val="00D4199D"/>
    <w:rsid w:val="00D41AC9"/>
    <w:rsid w:val="00D41C00"/>
    <w:rsid w:val="00D41CD0"/>
    <w:rsid w:val="00D421D9"/>
    <w:rsid w:val="00D422E4"/>
    <w:rsid w:val="00D42426"/>
    <w:rsid w:val="00D42772"/>
    <w:rsid w:val="00D429DA"/>
    <w:rsid w:val="00D42B71"/>
    <w:rsid w:val="00D42C34"/>
    <w:rsid w:val="00D42C7F"/>
    <w:rsid w:val="00D42D94"/>
    <w:rsid w:val="00D42EB5"/>
    <w:rsid w:val="00D43188"/>
    <w:rsid w:val="00D4331A"/>
    <w:rsid w:val="00D435FC"/>
    <w:rsid w:val="00D43888"/>
    <w:rsid w:val="00D43950"/>
    <w:rsid w:val="00D43D67"/>
    <w:rsid w:val="00D43D82"/>
    <w:rsid w:val="00D440D2"/>
    <w:rsid w:val="00D4429F"/>
    <w:rsid w:val="00D44336"/>
    <w:rsid w:val="00D44370"/>
    <w:rsid w:val="00D447E0"/>
    <w:rsid w:val="00D448BD"/>
    <w:rsid w:val="00D44A5C"/>
    <w:rsid w:val="00D44DD4"/>
    <w:rsid w:val="00D45581"/>
    <w:rsid w:val="00D455B2"/>
    <w:rsid w:val="00D45626"/>
    <w:rsid w:val="00D45813"/>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AA1"/>
    <w:rsid w:val="00D50424"/>
    <w:rsid w:val="00D5044A"/>
    <w:rsid w:val="00D5058F"/>
    <w:rsid w:val="00D509C0"/>
    <w:rsid w:val="00D50AF0"/>
    <w:rsid w:val="00D50E30"/>
    <w:rsid w:val="00D50F95"/>
    <w:rsid w:val="00D5102A"/>
    <w:rsid w:val="00D513F0"/>
    <w:rsid w:val="00D514EF"/>
    <w:rsid w:val="00D51565"/>
    <w:rsid w:val="00D51655"/>
    <w:rsid w:val="00D516FF"/>
    <w:rsid w:val="00D51721"/>
    <w:rsid w:val="00D519D9"/>
    <w:rsid w:val="00D51A56"/>
    <w:rsid w:val="00D51AAF"/>
    <w:rsid w:val="00D51CE0"/>
    <w:rsid w:val="00D51E8B"/>
    <w:rsid w:val="00D51F84"/>
    <w:rsid w:val="00D51FC9"/>
    <w:rsid w:val="00D5203B"/>
    <w:rsid w:val="00D52200"/>
    <w:rsid w:val="00D5263F"/>
    <w:rsid w:val="00D52758"/>
    <w:rsid w:val="00D5294C"/>
    <w:rsid w:val="00D52B6A"/>
    <w:rsid w:val="00D52B77"/>
    <w:rsid w:val="00D52CCC"/>
    <w:rsid w:val="00D52D46"/>
    <w:rsid w:val="00D52E94"/>
    <w:rsid w:val="00D536F3"/>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CE1"/>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0FAB"/>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58D"/>
    <w:rsid w:val="00D647F9"/>
    <w:rsid w:val="00D6485C"/>
    <w:rsid w:val="00D64CB8"/>
    <w:rsid w:val="00D65404"/>
    <w:rsid w:val="00D65550"/>
    <w:rsid w:val="00D6575A"/>
    <w:rsid w:val="00D65837"/>
    <w:rsid w:val="00D658B2"/>
    <w:rsid w:val="00D65A2F"/>
    <w:rsid w:val="00D65AAD"/>
    <w:rsid w:val="00D66022"/>
    <w:rsid w:val="00D66065"/>
    <w:rsid w:val="00D662E2"/>
    <w:rsid w:val="00D6640D"/>
    <w:rsid w:val="00D6696F"/>
    <w:rsid w:val="00D669D1"/>
    <w:rsid w:val="00D66DAA"/>
    <w:rsid w:val="00D66DF5"/>
    <w:rsid w:val="00D66FA2"/>
    <w:rsid w:val="00D6705F"/>
    <w:rsid w:val="00D67597"/>
    <w:rsid w:val="00D67AC4"/>
    <w:rsid w:val="00D67B67"/>
    <w:rsid w:val="00D67DE0"/>
    <w:rsid w:val="00D67ECB"/>
    <w:rsid w:val="00D700AB"/>
    <w:rsid w:val="00D7010A"/>
    <w:rsid w:val="00D703E9"/>
    <w:rsid w:val="00D7040B"/>
    <w:rsid w:val="00D7073A"/>
    <w:rsid w:val="00D7076F"/>
    <w:rsid w:val="00D7090F"/>
    <w:rsid w:val="00D70F5E"/>
    <w:rsid w:val="00D70F87"/>
    <w:rsid w:val="00D70FB1"/>
    <w:rsid w:val="00D71006"/>
    <w:rsid w:val="00D7123A"/>
    <w:rsid w:val="00D71420"/>
    <w:rsid w:val="00D71554"/>
    <w:rsid w:val="00D71B2B"/>
    <w:rsid w:val="00D71BC6"/>
    <w:rsid w:val="00D722B3"/>
    <w:rsid w:val="00D7269D"/>
    <w:rsid w:val="00D726CD"/>
    <w:rsid w:val="00D72B6D"/>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064"/>
    <w:rsid w:val="00D7421B"/>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B78"/>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74A"/>
    <w:rsid w:val="00D817FD"/>
    <w:rsid w:val="00D81902"/>
    <w:rsid w:val="00D8199D"/>
    <w:rsid w:val="00D819C0"/>
    <w:rsid w:val="00D81E49"/>
    <w:rsid w:val="00D81E9C"/>
    <w:rsid w:val="00D81F53"/>
    <w:rsid w:val="00D820F3"/>
    <w:rsid w:val="00D8212C"/>
    <w:rsid w:val="00D8273C"/>
    <w:rsid w:val="00D829AC"/>
    <w:rsid w:val="00D82BEA"/>
    <w:rsid w:val="00D82C31"/>
    <w:rsid w:val="00D82D2F"/>
    <w:rsid w:val="00D82E78"/>
    <w:rsid w:val="00D83048"/>
    <w:rsid w:val="00D83072"/>
    <w:rsid w:val="00D83401"/>
    <w:rsid w:val="00D83482"/>
    <w:rsid w:val="00D835F4"/>
    <w:rsid w:val="00D83CBA"/>
    <w:rsid w:val="00D83E4D"/>
    <w:rsid w:val="00D84098"/>
    <w:rsid w:val="00D84268"/>
    <w:rsid w:val="00D84352"/>
    <w:rsid w:val="00D84438"/>
    <w:rsid w:val="00D8446B"/>
    <w:rsid w:val="00D846C5"/>
    <w:rsid w:val="00D8478D"/>
    <w:rsid w:val="00D84EDC"/>
    <w:rsid w:val="00D84EF3"/>
    <w:rsid w:val="00D84FE9"/>
    <w:rsid w:val="00D8519C"/>
    <w:rsid w:val="00D85A14"/>
    <w:rsid w:val="00D85AD7"/>
    <w:rsid w:val="00D85C25"/>
    <w:rsid w:val="00D85E69"/>
    <w:rsid w:val="00D85FE3"/>
    <w:rsid w:val="00D860A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A1E"/>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DDC"/>
    <w:rsid w:val="00D91E52"/>
    <w:rsid w:val="00D91E84"/>
    <w:rsid w:val="00D91F8C"/>
    <w:rsid w:val="00D91F96"/>
    <w:rsid w:val="00D92265"/>
    <w:rsid w:val="00D9230B"/>
    <w:rsid w:val="00D923B9"/>
    <w:rsid w:val="00D92558"/>
    <w:rsid w:val="00D92633"/>
    <w:rsid w:val="00D92648"/>
    <w:rsid w:val="00D9265D"/>
    <w:rsid w:val="00D927B4"/>
    <w:rsid w:val="00D92CB4"/>
    <w:rsid w:val="00D92CBC"/>
    <w:rsid w:val="00D92CDD"/>
    <w:rsid w:val="00D92DB9"/>
    <w:rsid w:val="00D92FD3"/>
    <w:rsid w:val="00D93112"/>
    <w:rsid w:val="00D93181"/>
    <w:rsid w:val="00D931F2"/>
    <w:rsid w:val="00D93B09"/>
    <w:rsid w:val="00D94662"/>
    <w:rsid w:val="00D947B9"/>
    <w:rsid w:val="00D948A0"/>
    <w:rsid w:val="00D94BB0"/>
    <w:rsid w:val="00D94FF3"/>
    <w:rsid w:val="00D957C0"/>
    <w:rsid w:val="00D95936"/>
    <w:rsid w:val="00D95BF0"/>
    <w:rsid w:val="00D95BFF"/>
    <w:rsid w:val="00D9601B"/>
    <w:rsid w:val="00D9605B"/>
    <w:rsid w:val="00D96193"/>
    <w:rsid w:val="00D96438"/>
    <w:rsid w:val="00D964DF"/>
    <w:rsid w:val="00D966BA"/>
    <w:rsid w:val="00D9680A"/>
    <w:rsid w:val="00D96821"/>
    <w:rsid w:val="00D96A4F"/>
    <w:rsid w:val="00D96DC9"/>
    <w:rsid w:val="00D96DD2"/>
    <w:rsid w:val="00D971E8"/>
    <w:rsid w:val="00D972DC"/>
    <w:rsid w:val="00D97552"/>
    <w:rsid w:val="00D97697"/>
    <w:rsid w:val="00D9792C"/>
    <w:rsid w:val="00D97A76"/>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02B"/>
    <w:rsid w:val="00DA5791"/>
    <w:rsid w:val="00DA5821"/>
    <w:rsid w:val="00DA5873"/>
    <w:rsid w:val="00DA5A53"/>
    <w:rsid w:val="00DA5B96"/>
    <w:rsid w:val="00DA5CA9"/>
    <w:rsid w:val="00DA5E7E"/>
    <w:rsid w:val="00DA5F5B"/>
    <w:rsid w:val="00DA6173"/>
    <w:rsid w:val="00DA6276"/>
    <w:rsid w:val="00DA6598"/>
    <w:rsid w:val="00DA68C8"/>
    <w:rsid w:val="00DA6E80"/>
    <w:rsid w:val="00DA6F0E"/>
    <w:rsid w:val="00DA6F70"/>
    <w:rsid w:val="00DA714A"/>
    <w:rsid w:val="00DA71AF"/>
    <w:rsid w:val="00DA727D"/>
    <w:rsid w:val="00DA7314"/>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672"/>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3F48"/>
    <w:rsid w:val="00DB4164"/>
    <w:rsid w:val="00DB41F8"/>
    <w:rsid w:val="00DB424A"/>
    <w:rsid w:val="00DB427D"/>
    <w:rsid w:val="00DB42C3"/>
    <w:rsid w:val="00DB42C9"/>
    <w:rsid w:val="00DB431E"/>
    <w:rsid w:val="00DB4322"/>
    <w:rsid w:val="00DB4560"/>
    <w:rsid w:val="00DB477C"/>
    <w:rsid w:val="00DB4BC7"/>
    <w:rsid w:val="00DB4D30"/>
    <w:rsid w:val="00DB4F9D"/>
    <w:rsid w:val="00DB5923"/>
    <w:rsid w:val="00DB5A21"/>
    <w:rsid w:val="00DB5BEA"/>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2DA"/>
    <w:rsid w:val="00DC04B3"/>
    <w:rsid w:val="00DC059C"/>
    <w:rsid w:val="00DC05A0"/>
    <w:rsid w:val="00DC0709"/>
    <w:rsid w:val="00DC0715"/>
    <w:rsid w:val="00DC092D"/>
    <w:rsid w:val="00DC0A3C"/>
    <w:rsid w:val="00DC0D02"/>
    <w:rsid w:val="00DC0E44"/>
    <w:rsid w:val="00DC0F93"/>
    <w:rsid w:val="00DC11EB"/>
    <w:rsid w:val="00DC1384"/>
    <w:rsid w:val="00DC13D4"/>
    <w:rsid w:val="00DC1479"/>
    <w:rsid w:val="00DC147D"/>
    <w:rsid w:val="00DC1607"/>
    <w:rsid w:val="00DC1624"/>
    <w:rsid w:val="00DC1763"/>
    <w:rsid w:val="00DC17E4"/>
    <w:rsid w:val="00DC1804"/>
    <w:rsid w:val="00DC2140"/>
    <w:rsid w:val="00DC22B7"/>
    <w:rsid w:val="00DC235B"/>
    <w:rsid w:val="00DC24E6"/>
    <w:rsid w:val="00DC257F"/>
    <w:rsid w:val="00DC2898"/>
    <w:rsid w:val="00DC28A6"/>
    <w:rsid w:val="00DC28EC"/>
    <w:rsid w:val="00DC2A32"/>
    <w:rsid w:val="00DC3333"/>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14E"/>
    <w:rsid w:val="00DC522F"/>
    <w:rsid w:val="00DC5298"/>
    <w:rsid w:val="00DC5613"/>
    <w:rsid w:val="00DC588E"/>
    <w:rsid w:val="00DC5AE7"/>
    <w:rsid w:val="00DC5AF7"/>
    <w:rsid w:val="00DC5C46"/>
    <w:rsid w:val="00DC5C5B"/>
    <w:rsid w:val="00DC5CF8"/>
    <w:rsid w:val="00DC5D73"/>
    <w:rsid w:val="00DC60AE"/>
    <w:rsid w:val="00DC61B4"/>
    <w:rsid w:val="00DC65D8"/>
    <w:rsid w:val="00DC6A94"/>
    <w:rsid w:val="00DC6BBD"/>
    <w:rsid w:val="00DC6CC7"/>
    <w:rsid w:val="00DC7073"/>
    <w:rsid w:val="00DC722C"/>
    <w:rsid w:val="00DC765F"/>
    <w:rsid w:val="00DC7722"/>
    <w:rsid w:val="00DC7878"/>
    <w:rsid w:val="00DC7890"/>
    <w:rsid w:val="00DC7A7C"/>
    <w:rsid w:val="00DC7AF6"/>
    <w:rsid w:val="00DC7C14"/>
    <w:rsid w:val="00DC7CE1"/>
    <w:rsid w:val="00DC7EE1"/>
    <w:rsid w:val="00DD0060"/>
    <w:rsid w:val="00DD02C4"/>
    <w:rsid w:val="00DD03F2"/>
    <w:rsid w:val="00DD0608"/>
    <w:rsid w:val="00DD06C8"/>
    <w:rsid w:val="00DD0887"/>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6F7"/>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D7F18"/>
    <w:rsid w:val="00DE00C5"/>
    <w:rsid w:val="00DE0171"/>
    <w:rsid w:val="00DE0180"/>
    <w:rsid w:val="00DE0333"/>
    <w:rsid w:val="00DE03D8"/>
    <w:rsid w:val="00DE0455"/>
    <w:rsid w:val="00DE04C9"/>
    <w:rsid w:val="00DE0558"/>
    <w:rsid w:val="00DE0655"/>
    <w:rsid w:val="00DE0872"/>
    <w:rsid w:val="00DE0B6C"/>
    <w:rsid w:val="00DE0F16"/>
    <w:rsid w:val="00DE0FA1"/>
    <w:rsid w:val="00DE1060"/>
    <w:rsid w:val="00DE10E0"/>
    <w:rsid w:val="00DE153F"/>
    <w:rsid w:val="00DE15D3"/>
    <w:rsid w:val="00DE16B4"/>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4FF9"/>
    <w:rsid w:val="00DE516B"/>
    <w:rsid w:val="00DE52DA"/>
    <w:rsid w:val="00DE54B6"/>
    <w:rsid w:val="00DE5507"/>
    <w:rsid w:val="00DE5524"/>
    <w:rsid w:val="00DE57F5"/>
    <w:rsid w:val="00DE588B"/>
    <w:rsid w:val="00DE5B74"/>
    <w:rsid w:val="00DE5DED"/>
    <w:rsid w:val="00DE6079"/>
    <w:rsid w:val="00DE61AA"/>
    <w:rsid w:val="00DE672B"/>
    <w:rsid w:val="00DE6884"/>
    <w:rsid w:val="00DE6A3E"/>
    <w:rsid w:val="00DE6F2F"/>
    <w:rsid w:val="00DE6F7C"/>
    <w:rsid w:val="00DE7012"/>
    <w:rsid w:val="00DE7028"/>
    <w:rsid w:val="00DE724C"/>
    <w:rsid w:val="00DE7294"/>
    <w:rsid w:val="00DE72FF"/>
    <w:rsid w:val="00DE744B"/>
    <w:rsid w:val="00DE779A"/>
    <w:rsid w:val="00DE7A94"/>
    <w:rsid w:val="00DE7C5E"/>
    <w:rsid w:val="00DE7D03"/>
    <w:rsid w:val="00DF0178"/>
    <w:rsid w:val="00DF02EC"/>
    <w:rsid w:val="00DF03B4"/>
    <w:rsid w:val="00DF050C"/>
    <w:rsid w:val="00DF0BB6"/>
    <w:rsid w:val="00DF0D33"/>
    <w:rsid w:val="00DF0E63"/>
    <w:rsid w:val="00DF1166"/>
    <w:rsid w:val="00DF1300"/>
    <w:rsid w:val="00DF1640"/>
    <w:rsid w:val="00DF1756"/>
    <w:rsid w:val="00DF18A3"/>
    <w:rsid w:val="00DF18AA"/>
    <w:rsid w:val="00DF18FD"/>
    <w:rsid w:val="00DF19F6"/>
    <w:rsid w:val="00DF1ADA"/>
    <w:rsid w:val="00DF1B68"/>
    <w:rsid w:val="00DF1DE2"/>
    <w:rsid w:val="00DF1F47"/>
    <w:rsid w:val="00DF1FD6"/>
    <w:rsid w:val="00DF21B5"/>
    <w:rsid w:val="00DF236C"/>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82"/>
    <w:rsid w:val="00DF5EA7"/>
    <w:rsid w:val="00DF6014"/>
    <w:rsid w:val="00DF623A"/>
    <w:rsid w:val="00DF65B5"/>
    <w:rsid w:val="00DF66A5"/>
    <w:rsid w:val="00DF6824"/>
    <w:rsid w:val="00DF6B3C"/>
    <w:rsid w:val="00DF6B85"/>
    <w:rsid w:val="00DF6BEC"/>
    <w:rsid w:val="00DF6C39"/>
    <w:rsid w:val="00DF71F7"/>
    <w:rsid w:val="00DF7226"/>
    <w:rsid w:val="00DF732A"/>
    <w:rsid w:val="00DF7863"/>
    <w:rsid w:val="00DF7A68"/>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860"/>
    <w:rsid w:val="00E019EA"/>
    <w:rsid w:val="00E01A53"/>
    <w:rsid w:val="00E01A90"/>
    <w:rsid w:val="00E01B57"/>
    <w:rsid w:val="00E01FCB"/>
    <w:rsid w:val="00E021A3"/>
    <w:rsid w:val="00E02263"/>
    <w:rsid w:val="00E023A2"/>
    <w:rsid w:val="00E02831"/>
    <w:rsid w:val="00E028E6"/>
    <w:rsid w:val="00E02BC5"/>
    <w:rsid w:val="00E02C20"/>
    <w:rsid w:val="00E02DB5"/>
    <w:rsid w:val="00E02DF8"/>
    <w:rsid w:val="00E032C1"/>
    <w:rsid w:val="00E0334D"/>
    <w:rsid w:val="00E03506"/>
    <w:rsid w:val="00E037A8"/>
    <w:rsid w:val="00E03806"/>
    <w:rsid w:val="00E039C0"/>
    <w:rsid w:val="00E03A93"/>
    <w:rsid w:val="00E03D5C"/>
    <w:rsid w:val="00E03DCC"/>
    <w:rsid w:val="00E041B7"/>
    <w:rsid w:val="00E046C1"/>
    <w:rsid w:val="00E049EC"/>
    <w:rsid w:val="00E04E08"/>
    <w:rsid w:val="00E04ED9"/>
    <w:rsid w:val="00E04EE6"/>
    <w:rsid w:val="00E04FDD"/>
    <w:rsid w:val="00E055E6"/>
    <w:rsid w:val="00E057AB"/>
    <w:rsid w:val="00E05A43"/>
    <w:rsid w:val="00E05B03"/>
    <w:rsid w:val="00E064F9"/>
    <w:rsid w:val="00E067D8"/>
    <w:rsid w:val="00E0683A"/>
    <w:rsid w:val="00E0688B"/>
    <w:rsid w:val="00E06AF4"/>
    <w:rsid w:val="00E06BA7"/>
    <w:rsid w:val="00E06BB8"/>
    <w:rsid w:val="00E06E12"/>
    <w:rsid w:val="00E06F7D"/>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6DC"/>
    <w:rsid w:val="00E117A0"/>
    <w:rsid w:val="00E119E4"/>
    <w:rsid w:val="00E11C75"/>
    <w:rsid w:val="00E11EB5"/>
    <w:rsid w:val="00E11EB8"/>
    <w:rsid w:val="00E12388"/>
    <w:rsid w:val="00E1239E"/>
    <w:rsid w:val="00E12420"/>
    <w:rsid w:val="00E125EE"/>
    <w:rsid w:val="00E12775"/>
    <w:rsid w:val="00E12A5A"/>
    <w:rsid w:val="00E12DAD"/>
    <w:rsid w:val="00E13090"/>
    <w:rsid w:val="00E13428"/>
    <w:rsid w:val="00E134B5"/>
    <w:rsid w:val="00E134F4"/>
    <w:rsid w:val="00E136AE"/>
    <w:rsid w:val="00E139D0"/>
    <w:rsid w:val="00E13CAE"/>
    <w:rsid w:val="00E13D55"/>
    <w:rsid w:val="00E13D79"/>
    <w:rsid w:val="00E1411C"/>
    <w:rsid w:val="00E14271"/>
    <w:rsid w:val="00E142C7"/>
    <w:rsid w:val="00E143F1"/>
    <w:rsid w:val="00E14479"/>
    <w:rsid w:val="00E14519"/>
    <w:rsid w:val="00E14532"/>
    <w:rsid w:val="00E1459A"/>
    <w:rsid w:val="00E145E0"/>
    <w:rsid w:val="00E14650"/>
    <w:rsid w:val="00E14913"/>
    <w:rsid w:val="00E1493C"/>
    <w:rsid w:val="00E14952"/>
    <w:rsid w:val="00E14AE9"/>
    <w:rsid w:val="00E14B5C"/>
    <w:rsid w:val="00E14EC1"/>
    <w:rsid w:val="00E150B1"/>
    <w:rsid w:val="00E15352"/>
    <w:rsid w:val="00E154A1"/>
    <w:rsid w:val="00E15D19"/>
    <w:rsid w:val="00E15E44"/>
    <w:rsid w:val="00E1626E"/>
    <w:rsid w:val="00E163CB"/>
    <w:rsid w:val="00E164E8"/>
    <w:rsid w:val="00E1654E"/>
    <w:rsid w:val="00E166AC"/>
    <w:rsid w:val="00E167D4"/>
    <w:rsid w:val="00E16A2A"/>
    <w:rsid w:val="00E16BC1"/>
    <w:rsid w:val="00E16C41"/>
    <w:rsid w:val="00E175FF"/>
    <w:rsid w:val="00E17720"/>
    <w:rsid w:val="00E17C3F"/>
    <w:rsid w:val="00E17CA4"/>
    <w:rsid w:val="00E17CC4"/>
    <w:rsid w:val="00E17CFB"/>
    <w:rsid w:val="00E17D79"/>
    <w:rsid w:val="00E17DDD"/>
    <w:rsid w:val="00E17E40"/>
    <w:rsid w:val="00E17E67"/>
    <w:rsid w:val="00E200A8"/>
    <w:rsid w:val="00E202F9"/>
    <w:rsid w:val="00E203AC"/>
    <w:rsid w:val="00E204B7"/>
    <w:rsid w:val="00E20661"/>
    <w:rsid w:val="00E2075A"/>
    <w:rsid w:val="00E207FB"/>
    <w:rsid w:val="00E20862"/>
    <w:rsid w:val="00E2097E"/>
    <w:rsid w:val="00E20AD1"/>
    <w:rsid w:val="00E20BF5"/>
    <w:rsid w:val="00E20C90"/>
    <w:rsid w:val="00E20D02"/>
    <w:rsid w:val="00E20D8E"/>
    <w:rsid w:val="00E20E6F"/>
    <w:rsid w:val="00E20E8C"/>
    <w:rsid w:val="00E20F3A"/>
    <w:rsid w:val="00E20FB0"/>
    <w:rsid w:val="00E21116"/>
    <w:rsid w:val="00E21431"/>
    <w:rsid w:val="00E214B1"/>
    <w:rsid w:val="00E214FB"/>
    <w:rsid w:val="00E216A5"/>
    <w:rsid w:val="00E21930"/>
    <w:rsid w:val="00E21CCC"/>
    <w:rsid w:val="00E21F70"/>
    <w:rsid w:val="00E21FD8"/>
    <w:rsid w:val="00E22306"/>
    <w:rsid w:val="00E22485"/>
    <w:rsid w:val="00E224C9"/>
    <w:rsid w:val="00E22559"/>
    <w:rsid w:val="00E22658"/>
    <w:rsid w:val="00E226D4"/>
    <w:rsid w:val="00E229F7"/>
    <w:rsid w:val="00E22A10"/>
    <w:rsid w:val="00E22B94"/>
    <w:rsid w:val="00E22BB9"/>
    <w:rsid w:val="00E22BEE"/>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6CF"/>
    <w:rsid w:val="00E24955"/>
    <w:rsid w:val="00E24B86"/>
    <w:rsid w:val="00E250DB"/>
    <w:rsid w:val="00E25978"/>
    <w:rsid w:val="00E25ED0"/>
    <w:rsid w:val="00E25F20"/>
    <w:rsid w:val="00E25F49"/>
    <w:rsid w:val="00E25F7A"/>
    <w:rsid w:val="00E2614A"/>
    <w:rsid w:val="00E2617B"/>
    <w:rsid w:val="00E261C8"/>
    <w:rsid w:val="00E26281"/>
    <w:rsid w:val="00E2690E"/>
    <w:rsid w:val="00E26A6F"/>
    <w:rsid w:val="00E26F48"/>
    <w:rsid w:val="00E2701D"/>
    <w:rsid w:val="00E272FE"/>
    <w:rsid w:val="00E27830"/>
    <w:rsid w:val="00E30161"/>
    <w:rsid w:val="00E301E2"/>
    <w:rsid w:val="00E3020D"/>
    <w:rsid w:val="00E304FD"/>
    <w:rsid w:val="00E30517"/>
    <w:rsid w:val="00E3070A"/>
    <w:rsid w:val="00E3080D"/>
    <w:rsid w:val="00E30A72"/>
    <w:rsid w:val="00E30B8C"/>
    <w:rsid w:val="00E30B97"/>
    <w:rsid w:val="00E30F7F"/>
    <w:rsid w:val="00E31351"/>
    <w:rsid w:val="00E31371"/>
    <w:rsid w:val="00E31506"/>
    <w:rsid w:val="00E3167A"/>
    <w:rsid w:val="00E31AA6"/>
    <w:rsid w:val="00E31AB3"/>
    <w:rsid w:val="00E31F48"/>
    <w:rsid w:val="00E322BA"/>
    <w:rsid w:val="00E3231C"/>
    <w:rsid w:val="00E3231E"/>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9C"/>
    <w:rsid w:val="00E33BB9"/>
    <w:rsid w:val="00E33E4D"/>
    <w:rsid w:val="00E33E79"/>
    <w:rsid w:val="00E34253"/>
    <w:rsid w:val="00E34472"/>
    <w:rsid w:val="00E3457A"/>
    <w:rsid w:val="00E348A3"/>
    <w:rsid w:val="00E34F08"/>
    <w:rsid w:val="00E35113"/>
    <w:rsid w:val="00E35A1F"/>
    <w:rsid w:val="00E35F47"/>
    <w:rsid w:val="00E35FEC"/>
    <w:rsid w:val="00E360B2"/>
    <w:rsid w:val="00E362BC"/>
    <w:rsid w:val="00E368EF"/>
    <w:rsid w:val="00E36977"/>
    <w:rsid w:val="00E36C0A"/>
    <w:rsid w:val="00E36D0F"/>
    <w:rsid w:val="00E36E49"/>
    <w:rsid w:val="00E36E98"/>
    <w:rsid w:val="00E375F4"/>
    <w:rsid w:val="00E37654"/>
    <w:rsid w:val="00E3765D"/>
    <w:rsid w:val="00E377BF"/>
    <w:rsid w:val="00E37C25"/>
    <w:rsid w:val="00E37F7B"/>
    <w:rsid w:val="00E40148"/>
    <w:rsid w:val="00E4029D"/>
    <w:rsid w:val="00E40362"/>
    <w:rsid w:val="00E40CEB"/>
    <w:rsid w:val="00E40DAE"/>
    <w:rsid w:val="00E41486"/>
    <w:rsid w:val="00E41684"/>
    <w:rsid w:val="00E41A3E"/>
    <w:rsid w:val="00E41AEB"/>
    <w:rsid w:val="00E41BEE"/>
    <w:rsid w:val="00E41D2F"/>
    <w:rsid w:val="00E420CB"/>
    <w:rsid w:val="00E422D1"/>
    <w:rsid w:val="00E42A25"/>
    <w:rsid w:val="00E42FF3"/>
    <w:rsid w:val="00E43070"/>
    <w:rsid w:val="00E432AE"/>
    <w:rsid w:val="00E43375"/>
    <w:rsid w:val="00E4342A"/>
    <w:rsid w:val="00E43468"/>
    <w:rsid w:val="00E4349A"/>
    <w:rsid w:val="00E4356E"/>
    <w:rsid w:val="00E43731"/>
    <w:rsid w:val="00E43A1E"/>
    <w:rsid w:val="00E43F1E"/>
    <w:rsid w:val="00E43FBE"/>
    <w:rsid w:val="00E44041"/>
    <w:rsid w:val="00E44077"/>
    <w:rsid w:val="00E44462"/>
    <w:rsid w:val="00E44725"/>
    <w:rsid w:val="00E4484D"/>
    <w:rsid w:val="00E44C33"/>
    <w:rsid w:val="00E452D0"/>
    <w:rsid w:val="00E455AD"/>
    <w:rsid w:val="00E455D5"/>
    <w:rsid w:val="00E45785"/>
    <w:rsid w:val="00E45902"/>
    <w:rsid w:val="00E45A8F"/>
    <w:rsid w:val="00E45A9D"/>
    <w:rsid w:val="00E460A0"/>
    <w:rsid w:val="00E460A1"/>
    <w:rsid w:val="00E46149"/>
    <w:rsid w:val="00E46809"/>
    <w:rsid w:val="00E46814"/>
    <w:rsid w:val="00E46833"/>
    <w:rsid w:val="00E4683C"/>
    <w:rsid w:val="00E468BB"/>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537"/>
    <w:rsid w:val="00E507ED"/>
    <w:rsid w:val="00E508CE"/>
    <w:rsid w:val="00E5093B"/>
    <w:rsid w:val="00E50A49"/>
    <w:rsid w:val="00E50EC8"/>
    <w:rsid w:val="00E51028"/>
    <w:rsid w:val="00E511F1"/>
    <w:rsid w:val="00E51548"/>
    <w:rsid w:val="00E515A3"/>
    <w:rsid w:val="00E51C94"/>
    <w:rsid w:val="00E51DA3"/>
    <w:rsid w:val="00E51E23"/>
    <w:rsid w:val="00E51E45"/>
    <w:rsid w:val="00E5210E"/>
    <w:rsid w:val="00E52122"/>
    <w:rsid w:val="00E52327"/>
    <w:rsid w:val="00E5238D"/>
    <w:rsid w:val="00E52460"/>
    <w:rsid w:val="00E52654"/>
    <w:rsid w:val="00E52712"/>
    <w:rsid w:val="00E527FE"/>
    <w:rsid w:val="00E52CAA"/>
    <w:rsid w:val="00E52CCE"/>
    <w:rsid w:val="00E52F76"/>
    <w:rsid w:val="00E5315C"/>
    <w:rsid w:val="00E53274"/>
    <w:rsid w:val="00E536FC"/>
    <w:rsid w:val="00E538E0"/>
    <w:rsid w:val="00E53C64"/>
    <w:rsid w:val="00E540E9"/>
    <w:rsid w:val="00E54A79"/>
    <w:rsid w:val="00E54C66"/>
    <w:rsid w:val="00E54D33"/>
    <w:rsid w:val="00E54E1D"/>
    <w:rsid w:val="00E5503C"/>
    <w:rsid w:val="00E55174"/>
    <w:rsid w:val="00E5520C"/>
    <w:rsid w:val="00E55579"/>
    <w:rsid w:val="00E55754"/>
    <w:rsid w:val="00E55DED"/>
    <w:rsid w:val="00E55E21"/>
    <w:rsid w:val="00E560FC"/>
    <w:rsid w:val="00E562E3"/>
    <w:rsid w:val="00E565B0"/>
    <w:rsid w:val="00E56A39"/>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193"/>
    <w:rsid w:val="00E63563"/>
    <w:rsid w:val="00E63A5D"/>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381"/>
    <w:rsid w:val="00E71418"/>
    <w:rsid w:val="00E71437"/>
    <w:rsid w:val="00E7159D"/>
    <w:rsid w:val="00E71A52"/>
    <w:rsid w:val="00E71DF1"/>
    <w:rsid w:val="00E721B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282"/>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C59"/>
    <w:rsid w:val="00E75CA8"/>
    <w:rsid w:val="00E75F9B"/>
    <w:rsid w:val="00E7613D"/>
    <w:rsid w:val="00E76141"/>
    <w:rsid w:val="00E76270"/>
    <w:rsid w:val="00E76316"/>
    <w:rsid w:val="00E7640A"/>
    <w:rsid w:val="00E76A0E"/>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05F"/>
    <w:rsid w:val="00E8016D"/>
    <w:rsid w:val="00E802CB"/>
    <w:rsid w:val="00E804BC"/>
    <w:rsid w:val="00E804DC"/>
    <w:rsid w:val="00E80504"/>
    <w:rsid w:val="00E80566"/>
    <w:rsid w:val="00E80AD8"/>
    <w:rsid w:val="00E80B75"/>
    <w:rsid w:val="00E810D1"/>
    <w:rsid w:val="00E810EC"/>
    <w:rsid w:val="00E8117B"/>
    <w:rsid w:val="00E81490"/>
    <w:rsid w:val="00E818D2"/>
    <w:rsid w:val="00E81CFB"/>
    <w:rsid w:val="00E81D41"/>
    <w:rsid w:val="00E81F9F"/>
    <w:rsid w:val="00E81FFC"/>
    <w:rsid w:val="00E82392"/>
    <w:rsid w:val="00E826C8"/>
    <w:rsid w:val="00E828DA"/>
    <w:rsid w:val="00E82B67"/>
    <w:rsid w:val="00E82C73"/>
    <w:rsid w:val="00E82D7F"/>
    <w:rsid w:val="00E82FC3"/>
    <w:rsid w:val="00E83125"/>
    <w:rsid w:val="00E83280"/>
    <w:rsid w:val="00E832C9"/>
    <w:rsid w:val="00E83469"/>
    <w:rsid w:val="00E83599"/>
    <w:rsid w:val="00E83B86"/>
    <w:rsid w:val="00E83E09"/>
    <w:rsid w:val="00E83E6E"/>
    <w:rsid w:val="00E8439B"/>
    <w:rsid w:val="00E843A8"/>
    <w:rsid w:val="00E846E2"/>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9AD"/>
    <w:rsid w:val="00E86BA9"/>
    <w:rsid w:val="00E8745B"/>
    <w:rsid w:val="00E87565"/>
    <w:rsid w:val="00E879F0"/>
    <w:rsid w:val="00E87AE6"/>
    <w:rsid w:val="00E87DCE"/>
    <w:rsid w:val="00E87E8F"/>
    <w:rsid w:val="00E87FA2"/>
    <w:rsid w:val="00E9012B"/>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4E9"/>
    <w:rsid w:val="00E928C3"/>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AB0"/>
    <w:rsid w:val="00E94CE0"/>
    <w:rsid w:val="00E94F4B"/>
    <w:rsid w:val="00E95096"/>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000"/>
    <w:rsid w:val="00E9738B"/>
    <w:rsid w:val="00E9739A"/>
    <w:rsid w:val="00E97403"/>
    <w:rsid w:val="00E974D2"/>
    <w:rsid w:val="00E97507"/>
    <w:rsid w:val="00E9763A"/>
    <w:rsid w:val="00E97699"/>
    <w:rsid w:val="00E976CE"/>
    <w:rsid w:val="00E978F8"/>
    <w:rsid w:val="00E9792C"/>
    <w:rsid w:val="00E97DE3"/>
    <w:rsid w:val="00EA008E"/>
    <w:rsid w:val="00EA00EC"/>
    <w:rsid w:val="00EA0281"/>
    <w:rsid w:val="00EA02F7"/>
    <w:rsid w:val="00EA0AA7"/>
    <w:rsid w:val="00EA0AE5"/>
    <w:rsid w:val="00EA0BD3"/>
    <w:rsid w:val="00EA0BFA"/>
    <w:rsid w:val="00EA0D54"/>
    <w:rsid w:val="00EA0E05"/>
    <w:rsid w:val="00EA0E10"/>
    <w:rsid w:val="00EA10F6"/>
    <w:rsid w:val="00EA1136"/>
    <w:rsid w:val="00EA13C1"/>
    <w:rsid w:val="00EA1863"/>
    <w:rsid w:val="00EA196A"/>
    <w:rsid w:val="00EA1B4A"/>
    <w:rsid w:val="00EA1B90"/>
    <w:rsid w:val="00EA1C87"/>
    <w:rsid w:val="00EA1CE7"/>
    <w:rsid w:val="00EA1FA7"/>
    <w:rsid w:val="00EA2051"/>
    <w:rsid w:val="00EA217C"/>
    <w:rsid w:val="00EA2271"/>
    <w:rsid w:val="00EA2364"/>
    <w:rsid w:val="00EA2730"/>
    <w:rsid w:val="00EA28F0"/>
    <w:rsid w:val="00EA2AA3"/>
    <w:rsid w:val="00EA2E67"/>
    <w:rsid w:val="00EA2FC2"/>
    <w:rsid w:val="00EA30AD"/>
    <w:rsid w:val="00EA339A"/>
    <w:rsid w:val="00EA3400"/>
    <w:rsid w:val="00EA36E0"/>
    <w:rsid w:val="00EA3A2B"/>
    <w:rsid w:val="00EA3D3D"/>
    <w:rsid w:val="00EA3D67"/>
    <w:rsid w:val="00EA3DB9"/>
    <w:rsid w:val="00EA4449"/>
    <w:rsid w:val="00EA44D3"/>
    <w:rsid w:val="00EA475F"/>
    <w:rsid w:val="00EA483A"/>
    <w:rsid w:val="00EA4877"/>
    <w:rsid w:val="00EA498D"/>
    <w:rsid w:val="00EA4AC2"/>
    <w:rsid w:val="00EA4F09"/>
    <w:rsid w:val="00EA4F6D"/>
    <w:rsid w:val="00EA5029"/>
    <w:rsid w:val="00EA517B"/>
    <w:rsid w:val="00EA5335"/>
    <w:rsid w:val="00EA53DF"/>
    <w:rsid w:val="00EA54EC"/>
    <w:rsid w:val="00EA5505"/>
    <w:rsid w:val="00EA5567"/>
    <w:rsid w:val="00EA569B"/>
    <w:rsid w:val="00EA58F3"/>
    <w:rsid w:val="00EA5A92"/>
    <w:rsid w:val="00EA5BA6"/>
    <w:rsid w:val="00EA5C9D"/>
    <w:rsid w:val="00EA5DB5"/>
    <w:rsid w:val="00EA6506"/>
    <w:rsid w:val="00EA66B4"/>
    <w:rsid w:val="00EA6722"/>
    <w:rsid w:val="00EA67D6"/>
    <w:rsid w:val="00EA69A6"/>
    <w:rsid w:val="00EA6A41"/>
    <w:rsid w:val="00EA6C96"/>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CCF"/>
    <w:rsid w:val="00EB0FA6"/>
    <w:rsid w:val="00EB1705"/>
    <w:rsid w:val="00EB1812"/>
    <w:rsid w:val="00EB19D3"/>
    <w:rsid w:val="00EB1D4F"/>
    <w:rsid w:val="00EB1DA0"/>
    <w:rsid w:val="00EB1F53"/>
    <w:rsid w:val="00EB2186"/>
    <w:rsid w:val="00EB2387"/>
    <w:rsid w:val="00EB2435"/>
    <w:rsid w:val="00EB269A"/>
    <w:rsid w:val="00EB27C5"/>
    <w:rsid w:val="00EB2987"/>
    <w:rsid w:val="00EB2B2A"/>
    <w:rsid w:val="00EB2C3C"/>
    <w:rsid w:val="00EB30DB"/>
    <w:rsid w:val="00EB328E"/>
    <w:rsid w:val="00EB338E"/>
    <w:rsid w:val="00EB3495"/>
    <w:rsid w:val="00EB3540"/>
    <w:rsid w:val="00EB35D4"/>
    <w:rsid w:val="00EB3953"/>
    <w:rsid w:val="00EB39EF"/>
    <w:rsid w:val="00EB3B3B"/>
    <w:rsid w:val="00EB3C88"/>
    <w:rsid w:val="00EB3CE0"/>
    <w:rsid w:val="00EB3DB0"/>
    <w:rsid w:val="00EB3E12"/>
    <w:rsid w:val="00EB410B"/>
    <w:rsid w:val="00EB4258"/>
    <w:rsid w:val="00EB42B1"/>
    <w:rsid w:val="00EB42C8"/>
    <w:rsid w:val="00EB4855"/>
    <w:rsid w:val="00EB4A13"/>
    <w:rsid w:val="00EB5254"/>
    <w:rsid w:val="00EB5306"/>
    <w:rsid w:val="00EB534C"/>
    <w:rsid w:val="00EB5538"/>
    <w:rsid w:val="00EB55D2"/>
    <w:rsid w:val="00EB57E7"/>
    <w:rsid w:val="00EB5CC3"/>
    <w:rsid w:val="00EB5D4C"/>
    <w:rsid w:val="00EB602E"/>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51B"/>
    <w:rsid w:val="00EC0679"/>
    <w:rsid w:val="00EC0B95"/>
    <w:rsid w:val="00EC102F"/>
    <w:rsid w:val="00EC10F1"/>
    <w:rsid w:val="00EC117E"/>
    <w:rsid w:val="00EC12D9"/>
    <w:rsid w:val="00EC150B"/>
    <w:rsid w:val="00EC1585"/>
    <w:rsid w:val="00EC16A5"/>
    <w:rsid w:val="00EC16AD"/>
    <w:rsid w:val="00EC1740"/>
    <w:rsid w:val="00EC181C"/>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695"/>
    <w:rsid w:val="00EC4D77"/>
    <w:rsid w:val="00EC4D7B"/>
    <w:rsid w:val="00EC4E2E"/>
    <w:rsid w:val="00EC4F70"/>
    <w:rsid w:val="00EC4F9D"/>
    <w:rsid w:val="00EC526A"/>
    <w:rsid w:val="00EC555C"/>
    <w:rsid w:val="00EC558B"/>
    <w:rsid w:val="00EC578B"/>
    <w:rsid w:val="00EC5916"/>
    <w:rsid w:val="00EC5A0B"/>
    <w:rsid w:val="00EC5A47"/>
    <w:rsid w:val="00EC5F1A"/>
    <w:rsid w:val="00EC6337"/>
    <w:rsid w:val="00EC6BC9"/>
    <w:rsid w:val="00EC6D68"/>
    <w:rsid w:val="00EC7183"/>
    <w:rsid w:val="00EC71AB"/>
    <w:rsid w:val="00EC7CB0"/>
    <w:rsid w:val="00EC7DF9"/>
    <w:rsid w:val="00EC7F73"/>
    <w:rsid w:val="00ED022F"/>
    <w:rsid w:val="00ED04CE"/>
    <w:rsid w:val="00ED0699"/>
    <w:rsid w:val="00ED0DA9"/>
    <w:rsid w:val="00ED0DE8"/>
    <w:rsid w:val="00ED0EB9"/>
    <w:rsid w:val="00ED10BA"/>
    <w:rsid w:val="00ED13D4"/>
    <w:rsid w:val="00ED1447"/>
    <w:rsid w:val="00ED1810"/>
    <w:rsid w:val="00ED18BE"/>
    <w:rsid w:val="00ED19B6"/>
    <w:rsid w:val="00ED1A39"/>
    <w:rsid w:val="00ED1B18"/>
    <w:rsid w:val="00ED1DE5"/>
    <w:rsid w:val="00ED234A"/>
    <w:rsid w:val="00ED23C5"/>
    <w:rsid w:val="00ED24AE"/>
    <w:rsid w:val="00ED24FC"/>
    <w:rsid w:val="00ED25BF"/>
    <w:rsid w:val="00ED2881"/>
    <w:rsid w:val="00ED2F85"/>
    <w:rsid w:val="00ED2FF1"/>
    <w:rsid w:val="00ED3207"/>
    <w:rsid w:val="00ED32E7"/>
    <w:rsid w:val="00ED3534"/>
    <w:rsid w:val="00ED35B9"/>
    <w:rsid w:val="00ED38D7"/>
    <w:rsid w:val="00ED3B7D"/>
    <w:rsid w:val="00ED3C1C"/>
    <w:rsid w:val="00ED403F"/>
    <w:rsid w:val="00ED44D7"/>
    <w:rsid w:val="00ED4781"/>
    <w:rsid w:val="00ED47B2"/>
    <w:rsid w:val="00ED4919"/>
    <w:rsid w:val="00ED4A60"/>
    <w:rsid w:val="00ED5122"/>
    <w:rsid w:val="00ED5152"/>
    <w:rsid w:val="00ED54F7"/>
    <w:rsid w:val="00ED5500"/>
    <w:rsid w:val="00ED5600"/>
    <w:rsid w:val="00ED567A"/>
    <w:rsid w:val="00ED58F2"/>
    <w:rsid w:val="00ED5928"/>
    <w:rsid w:val="00ED5B59"/>
    <w:rsid w:val="00ED5ED2"/>
    <w:rsid w:val="00ED612D"/>
    <w:rsid w:val="00ED6498"/>
    <w:rsid w:val="00ED6A6C"/>
    <w:rsid w:val="00ED6DB2"/>
    <w:rsid w:val="00ED7195"/>
    <w:rsid w:val="00ED73E1"/>
    <w:rsid w:val="00ED769D"/>
    <w:rsid w:val="00ED76C7"/>
    <w:rsid w:val="00ED7865"/>
    <w:rsid w:val="00ED7BB6"/>
    <w:rsid w:val="00ED7BC3"/>
    <w:rsid w:val="00ED7ED0"/>
    <w:rsid w:val="00EE0733"/>
    <w:rsid w:val="00EE08BC"/>
    <w:rsid w:val="00EE09EA"/>
    <w:rsid w:val="00EE0A3C"/>
    <w:rsid w:val="00EE0A49"/>
    <w:rsid w:val="00EE0B1A"/>
    <w:rsid w:val="00EE0B39"/>
    <w:rsid w:val="00EE0D2B"/>
    <w:rsid w:val="00EE0E09"/>
    <w:rsid w:val="00EE0F6F"/>
    <w:rsid w:val="00EE1280"/>
    <w:rsid w:val="00EE12DA"/>
    <w:rsid w:val="00EE13FB"/>
    <w:rsid w:val="00EE15CA"/>
    <w:rsid w:val="00EE1814"/>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1DB"/>
    <w:rsid w:val="00EE433E"/>
    <w:rsid w:val="00EE4DF9"/>
    <w:rsid w:val="00EE4E40"/>
    <w:rsid w:val="00EE4E5F"/>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001"/>
    <w:rsid w:val="00EE7092"/>
    <w:rsid w:val="00EE719C"/>
    <w:rsid w:val="00EE7449"/>
    <w:rsid w:val="00EE78B0"/>
    <w:rsid w:val="00EE7D91"/>
    <w:rsid w:val="00EE7DD4"/>
    <w:rsid w:val="00EE7EBD"/>
    <w:rsid w:val="00EE7ECE"/>
    <w:rsid w:val="00EF0225"/>
    <w:rsid w:val="00EF0428"/>
    <w:rsid w:val="00EF04A1"/>
    <w:rsid w:val="00EF0529"/>
    <w:rsid w:val="00EF064F"/>
    <w:rsid w:val="00EF082A"/>
    <w:rsid w:val="00EF09BE"/>
    <w:rsid w:val="00EF0A79"/>
    <w:rsid w:val="00EF0E50"/>
    <w:rsid w:val="00EF0F79"/>
    <w:rsid w:val="00EF118F"/>
    <w:rsid w:val="00EF1231"/>
    <w:rsid w:val="00EF13AA"/>
    <w:rsid w:val="00EF1B64"/>
    <w:rsid w:val="00EF1F89"/>
    <w:rsid w:val="00EF20FD"/>
    <w:rsid w:val="00EF2786"/>
    <w:rsid w:val="00EF28D4"/>
    <w:rsid w:val="00EF2C3D"/>
    <w:rsid w:val="00EF2F47"/>
    <w:rsid w:val="00EF3326"/>
    <w:rsid w:val="00EF34CD"/>
    <w:rsid w:val="00EF35D6"/>
    <w:rsid w:val="00EF38DE"/>
    <w:rsid w:val="00EF3A28"/>
    <w:rsid w:val="00EF3A3D"/>
    <w:rsid w:val="00EF3A4A"/>
    <w:rsid w:val="00EF3BCA"/>
    <w:rsid w:val="00EF3D43"/>
    <w:rsid w:val="00EF408D"/>
    <w:rsid w:val="00EF4301"/>
    <w:rsid w:val="00EF4358"/>
    <w:rsid w:val="00EF447D"/>
    <w:rsid w:val="00EF493B"/>
    <w:rsid w:val="00EF4F32"/>
    <w:rsid w:val="00EF5326"/>
    <w:rsid w:val="00EF544E"/>
    <w:rsid w:val="00EF5466"/>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D0"/>
    <w:rsid w:val="00EF6EF5"/>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ADB"/>
    <w:rsid w:val="00F00C9D"/>
    <w:rsid w:val="00F00D03"/>
    <w:rsid w:val="00F00EBF"/>
    <w:rsid w:val="00F0125C"/>
    <w:rsid w:val="00F017CB"/>
    <w:rsid w:val="00F0197D"/>
    <w:rsid w:val="00F01A58"/>
    <w:rsid w:val="00F01F79"/>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02"/>
    <w:rsid w:val="00F06B2D"/>
    <w:rsid w:val="00F06D58"/>
    <w:rsid w:val="00F06F02"/>
    <w:rsid w:val="00F074BC"/>
    <w:rsid w:val="00F078A9"/>
    <w:rsid w:val="00F102E3"/>
    <w:rsid w:val="00F10437"/>
    <w:rsid w:val="00F10465"/>
    <w:rsid w:val="00F1049A"/>
    <w:rsid w:val="00F10864"/>
    <w:rsid w:val="00F108F5"/>
    <w:rsid w:val="00F10925"/>
    <w:rsid w:val="00F10FB1"/>
    <w:rsid w:val="00F111C3"/>
    <w:rsid w:val="00F1123F"/>
    <w:rsid w:val="00F11451"/>
    <w:rsid w:val="00F11644"/>
    <w:rsid w:val="00F1165E"/>
    <w:rsid w:val="00F11CF5"/>
    <w:rsid w:val="00F11F40"/>
    <w:rsid w:val="00F11FF8"/>
    <w:rsid w:val="00F1205E"/>
    <w:rsid w:val="00F123DC"/>
    <w:rsid w:val="00F12419"/>
    <w:rsid w:val="00F124CB"/>
    <w:rsid w:val="00F12B3D"/>
    <w:rsid w:val="00F12C7C"/>
    <w:rsid w:val="00F12D63"/>
    <w:rsid w:val="00F13833"/>
    <w:rsid w:val="00F13A5D"/>
    <w:rsid w:val="00F13B0C"/>
    <w:rsid w:val="00F13BD0"/>
    <w:rsid w:val="00F13F67"/>
    <w:rsid w:val="00F1403E"/>
    <w:rsid w:val="00F1415B"/>
    <w:rsid w:val="00F141DA"/>
    <w:rsid w:val="00F145EC"/>
    <w:rsid w:val="00F1476B"/>
    <w:rsid w:val="00F149F8"/>
    <w:rsid w:val="00F14C15"/>
    <w:rsid w:val="00F14C54"/>
    <w:rsid w:val="00F14DFE"/>
    <w:rsid w:val="00F1505C"/>
    <w:rsid w:val="00F15686"/>
    <w:rsid w:val="00F15860"/>
    <w:rsid w:val="00F15E47"/>
    <w:rsid w:val="00F1650F"/>
    <w:rsid w:val="00F16714"/>
    <w:rsid w:val="00F16859"/>
    <w:rsid w:val="00F168D5"/>
    <w:rsid w:val="00F16BB1"/>
    <w:rsid w:val="00F1719B"/>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22C"/>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6C3"/>
    <w:rsid w:val="00F2486B"/>
    <w:rsid w:val="00F24A57"/>
    <w:rsid w:val="00F24F1B"/>
    <w:rsid w:val="00F24F4D"/>
    <w:rsid w:val="00F24FA0"/>
    <w:rsid w:val="00F250CE"/>
    <w:rsid w:val="00F25157"/>
    <w:rsid w:val="00F25343"/>
    <w:rsid w:val="00F2556A"/>
    <w:rsid w:val="00F25BEA"/>
    <w:rsid w:val="00F25E87"/>
    <w:rsid w:val="00F25EB4"/>
    <w:rsid w:val="00F2617C"/>
    <w:rsid w:val="00F2643A"/>
    <w:rsid w:val="00F26637"/>
    <w:rsid w:val="00F26886"/>
    <w:rsid w:val="00F2699C"/>
    <w:rsid w:val="00F26AF5"/>
    <w:rsid w:val="00F26C74"/>
    <w:rsid w:val="00F26F6D"/>
    <w:rsid w:val="00F26FF9"/>
    <w:rsid w:val="00F2719E"/>
    <w:rsid w:val="00F2770D"/>
    <w:rsid w:val="00F278F7"/>
    <w:rsid w:val="00F27D09"/>
    <w:rsid w:val="00F27E0C"/>
    <w:rsid w:val="00F27F34"/>
    <w:rsid w:val="00F3002F"/>
    <w:rsid w:val="00F30031"/>
    <w:rsid w:val="00F30353"/>
    <w:rsid w:val="00F307C4"/>
    <w:rsid w:val="00F30828"/>
    <w:rsid w:val="00F308C0"/>
    <w:rsid w:val="00F308FF"/>
    <w:rsid w:val="00F30AD5"/>
    <w:rsid w:val="00F30DF7"/>
    <w:rsid w:val="00F30ED3"/>
    <w:rsid w:val="00F30F12"/>
    <w:rsid w:val="00F30F37"/>
    <w:rsid w:val="00F311F0"/>
    <w:rsid w:val="00F31357"/>
    <w:rsid w:val="00F31382"/>
    <w:rsid w:val="00F316FF"/>
    <w:rsid w:val="00F31809"/>
    <w:rsid w:val="00F318E7"/>
    <w:rsid w:val="00F31AB2"/>
    <w:rsid w:val="00F31AC3"/>
    <w:rsid w:val="00F31C5F"/>
    <w:rsid w:val="00F31F17"/>
    <w:rsid w:val="00F32334"/>
    <w:rsid w:val="00F3236C"/>
    <w:rsid w:val="00F3236F"/>
    <w:rsid w:val="00F32374"/>
    <w:rsid w:val="00F32608"/>
    <w:rsid w:val="00F326B7"/>
    <w:rsid w:val="00F329F0"/>
    <w:rsid w:val="00F32F0E"/>
    <w:rsid w:val="00F32F3E"/>
    <w:rsid w:val="00F33021"/>
    <w:rsid w:val="00F3318D"/>
    <w:rsid w:val="00F335A4"/>
    <w:rsid w:val="00F337AE"/>
    <w:rsid w:val="00F3383E"/>
    <w:rsid w:val="00F33958"/>
    <w:rsid w:val="00F34058"/>
    <w:rsid w:val="00F34286"/>
    <w:rsid w:val="00F342E5"/>
    <w:rsid w:val="00F3468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B0"/>
    <w:rsid w:val="00F369F3"/>
    <w:rsid w:val="00F36A5A"/>
    <w:rsid w:val="00F36AC9"/>
    <w:rsid w:val="00F36AE1"/>
    <w:rsid w:val="00F36D41"/>
    <w:rsid w:val="00F36E6B"/>
    <w:rsid w:val="00F36EA8"/>
    <w:rsid w:val="00F36F00"/>
    <w:rsid w:val="00F36F29"/>
    <w:rsid w:val="00F37098"/>
    <w:rsid w:val="00F370CB"/>
    <w:rsid w:val="00F372E9"/>
    <w:rsid w:val="00F37300"/>
    <w:rsid w:val="00F374AD"/>
    <w:rsid w:val="00F377A2"/>
    <w:rsid w:val="00F378E0"/>
    <w:rsid w:val="00F37922"/>
    <w:rsid w:val="00F37970"/>
    <w:rsid w:val="00F37AEF"/>
    <w:rsid w:val="00F37F8C"/>
    <w:rsid w:val="00F408A3"/>
    <w:rsid w:val="00F409C3"/>
    <w:rsid w:val="00F40AE6"/>
    <w:rsid w:val="00F4125D"/>
    <w:rsid w:val="00F412EE"/>
    <w:rsid w:val="00F417CD"/>
    <w:rsid w:val="00F418E9"/>
    <w:rsid w:val="00F41CF0"/>
    <w:rsid w:val="00F41CF7"/>
    <w:rsid w:val="00F42231"/>
    <w:rsid w:val="00F4223A"/>
    <w:rsid w:val="00F4232B"/>
    <w:rsid w:val="00F42758"/>
    <w:rsid w:val="00F42910"/>
    <w:rsid w:val="00F42C2B"/>
    <w:rsid w:val="00F42CC1"/>
    <w:rsid w:val="00F42D42"/>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08C"/>
    <w:rsid w:val="00F461B3"/>
    <w:rsid w:val="00F461BE"/>
    <w:rsid w:val="00F465C1"/>
    <w:rsid w:val="00F46767"/>
    <w:rsid w:val="00F4678D"/>
    <w:rsid w:val="00F467B0"/>
    <w:rsid w:val="00F4698A"/>
    <w:rsid w:val="00F46D1B"/>
    <w:rsid w:val="00F46DF3"/>
    <w:rsid w:val="00F46E40"/>
    <w:rsid w:val="00F46F8B"/>
    <w:rsid w:val="00F47132"/>
    <w:rsid w:val="00F47262"/>
    <w:rsid w:val="00F472A6"/>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0B58"/>
    <w:rsid w:val="00F51161"/>
    <w:rsid w:val="00F513BA"/>
    <w:rsid w:val="00F51447"/>
    <w:rsid w:val="00F514EF"/>
    <w:rsid w:val="00F515F5"/>
    <w:rsid w:val="00F516F4"/>
    <w:rsid w:val="00F51A5F"/>
    <w:rsid w:val="00F51B36"/>
    <w:rsid w:val="00F5269A"/>
    <w:rsid w:val="00F52756"/>
    <w:rsid w:val="00F527D6"/>
    <w:rsid w:val="00F527E3"/>
    <w:rsid w:val="00F527FE"/>
    <w:rsid w:val="00F52A47"/>
    <w:rsid w:val="00F52A4B"/>
    <w:rsid w:val="00F52A79"/>
    <w:rsid w:val="00F52ACA"/>
    <w:rsid w:val="00F52BC1"/>
    <w:rsid w:val="00F52C6C"/>
    <w:rsid w:val="00F52F35"/>
    <w:rsid w:val="00F52FA8"/>
    <w:rsid w:val="00F53116"/>
    <w:rsid w:val="00F533DC"/>
    <w:rsid w:val="00F538CD"/>
    <w:rsid w:val="00F53FB6"/>
    <w:rsid w:val="00F54192"/>
    <w:rsid w:val="00F54197"/>
    <w:rsid w:val="00F542D8"/>
    <w:rsid w:val="00F54516"/>
    <w:rsid w:val="00F545A6"/>
    <w:rsid w:val="00F548C8"/>
    <w:rsid w:val="00F548EA"/>
    <w:rsid w:val="00F54903"/>
    <w:rsid w:val="00F54AA0"/>
    <w:rsid w:val="00F54CD1"/>
    <w:rsid w:val="00F55183"/>
    <w:rsid w:val="00F5519E"/>
    <w:rsid w:val="00F5521D"/>
    <w:rsid w:val="00F55287"/>
    <w:rsid w:val="00F5547A"/>
    <w:rsid w:val="00F55498"/>
    <w:rsid w:val="00F55686"/>
    <w:rsid w:val="00F55AC5"/>
    <w:rsid w:val="00F55CC0"/>
    <w:rsid w:val="00F55D22"/>
    <w:rsid w:val="00F55D8C"/>
    <w:rsid w:val="00F55DD0"/>
    <w:rsid w:val="00F55F6C"/>
    <w:rsid w:val="00F563DB"/>
    <w:rsid w:val="00F567ED"/>
    <w:rsid w:val="00F568E7"/>
    <w:rsid w:val="00F568FF"/>
    <w:rsid w:val="00F56918"/>
    <w:rsid w:val="00F56921"/>
    <w:rsid w:val="00F569FB"/>
    <w:rsid w:val="00F56B25"/>
    <w:rsid w:val="00F56D3B"/>
    <w:rsid w:val="00F56FE6"/>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A64"/>
    <w:rsid w:val="00F60C2D"/>
    <w:rsid w:val="00F60D13"/>
    <w:rsid w:val="00F610C9"/>
    <w:rsid w:val="00F61158"/>
    <w:rsid w:val="00F611AA"/>
    <w:rsid w:val="00F6129A"/>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AEC"/>
    <w:rsid w:val="00F62C5A"/>
    <w:rsid w:val="00F63289"/>
    <w:rsid w:val="00F6332D"/>
    <w:rsid w:val="00F63381"/>
    <w:rsid w:val="00F63864"/>
    <w:rsid w:val="00F63C0A"/>
    <w:rsid w:val="00F64036"/>
    <w:rsid w:val="00F6404E"/>
    <w:rsid w:val="00F64240"/>
    <w:rsid w:val="00F6433C"/>
    <w:rsid w:val="00F6474A"/>
    <w:rsid w:val="00F64788"/>
    <w:rsid w:val="00F64966"/>
    <w:rsid w:val="00F64F9F"/>
    <w:rsid w:val="00F654FA"/>
    <w:rsid w:val="00F65506"/>
    <w:rsid w:val="00F656B8"/>
    <w:rsid w:val="00F65D14"/>
    <w:rsid w:val="00F660B8"/>
    <w:rsid w:val="00F66192"/>
    <w:rsid w:val="00F6623D"/>
    <w:rsid w:val="00F66330"/>
    <w:rsid w:val="00F667E7"/>
    <w:rsid w:val="00F669E3"/>
    <w:rsid w:val="00F66A84"/>
    <w:rsid w:val="00F66ABC"/>
    <w:rsid w:val="00F6776B"/>
    <w:rsid w:val="00F67828"/>
    <w:rsid w:val="00F67A85"/>
    <w:rsid w:val="00F67C08"/>
    <w:rsid w:val="00F67DFE"/>
    <w:rsid w:val="00F67E41"/>
    <w:rsid w:val="00F67EC3"/>
    <w:rsid w:val="00F70250"/>
    <w:rsid w:val="00F702AB"/>
    <w:rsid w:val="00F709EF"/>
    <w:rsid w:val="00F70A5B"/>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A7"/>
    <w:rsid w:val="00F725D5"/>
    <w:rsid w:val="00F727AA"/>
    <w:rsid w:val="00F729CA"/>
    <w:rsid w:val="00F72C94"/>
    <w:rsid w:val="00F72D2A"/>
    <w:rsid w:val="00F73042"/>
    <w:rsid w:val="00F73106"/>
    <w:rsid w:val="00F732E7"/>
    <w:rsid w:val="00F7337E"/>
    <w:rsid w:val="00F7351C"/>
    <w:rsid w:val="00F735DF"/>
    <w:rsid w:val="00F7361E"/>
    <w:rsid w:val="00F7365E"/>
    <w:rsid w:val="00F737EA"/>
    <w:rsid w:val="00F7390E"/>
    <w:rsid w:val="00F73AD4"/>
    <w:rsid w:val="00F73D87"/>
    <w:rsid w:val="00F73F43"/>
    <w:rsid w:val="00F73FD2"/>
    <w:rsid w:val="00F741F4"/>
    <w:rsid w:val="00F74453"/>
    <w:rsid w:val="00F74512"/>
    <w:rsid w:val="00F74609"/>
    <w:rsid w:val="00F7464A"/>
    <w:rsid w:val="00F74664"/>
    <w:rsid w:val="00F746AA"/>
    <w:rsid w:val="00F74716"/>
    <w:rsid w:val="00F74791"/>
    <w:rsid w:val="00F747FA"/>
    <w:rsid w:val="00F74A2B"/>
    <w:rsid w:val="00F74A37"/>
    <w:rsid w:val="00F74A7A"/>
    <w:rsid w:val="00F74C51"/>
    <w:rsid w:val="00F74C65"/>
    <w:rsid w:val="00F7537B"/>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42D"/>
    <w:rsid w:val="00F7792A"/>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8DB"/>
    <w:rsid w:val="00F82B49"/>
    <w:rsid w:val="00F82CD8"/>
    <w:rsid w:val="00F82DF1"/>
    <w:rsid w:val="00F82F1A"/>
    <w:rsid w:val="00F830DF"/>
    <w:rsid w:val="00F8315D"/>
    <w:rsid w:val="00F83301"/>
    <w:rsid w:val="00F834C8"/>
    <w:rsid w:val="00F836E7"/>
    <w:rsid w:val="00F837A7"/>
    <w:rsid w:val="00F837DD"/>
    <w:rsid w:val="00F83861"/>
    <w:rsid w:val="00F83AC2"/>
    <w:rsid w:val="00F83B5D"/>
    <w:rsid w:val="00F83F53"/>
    <w:rsid w:val="00F841C0"/>
    <w:rsid w:val="00F8428D"/>
    <w:rsid w:val="00F845C3"/>
    <w:rsid w:val="00F8463C"/>
    <w:rsid w:val="00F84849"/>
    <w:rsid w:val="00F848AF"/>
    <w:rsid w:val="00F849D7"/>
    <w:rsid w:val="00F84A2F"/>
    <w:rsid w:val="00F84BAB"/>
    <w:rsid w:val="00F84E45"/>
    <w:rsid w:val="00F850EB"/>
    <w:rsid w:val="00F852D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10"/>
    <w:rsid w:val="00F864BD"/>
    <w:rsid w:val="00F86538"/>
    <w:rsid w:val="00F867E7"/>
    <w:rsid w:val="00F8683A"/>
    <w:rsid w:val="00F86B20"/>
    <w:rsid w:val="00F86B60"/>
    <w:rsid w:val="00F86BC2"/>
    <w:rsid w:val="00F86C43"/>
    <w:rsid w:val="00F86DA5"/>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756"/>
    <w:rsid w:val="00F90842"/>
    <w:rsid w:val="00F90BEE"/>
    <w:rsid w:val="00F90C86"/>
    <w:rsid w:val="00F90CBF"/>
    <w:rsid w:val="00F90E2F"/>
    <w:rsid w:val="00F90FD6"/>
    <w:rsid w:val="00F910E4"/>
    <w:rsid w:val="00F91353"/>
    <w:rsid w:val="00F914F8"/>
    <w:rsid w:val="00F915AB"/>
    <w:rsid w:val="00F91707"/>
    <w:rsid w:val="00F9174D"/>
    <w:rsid w:val="00F91906"/>
    <w:rsid w:val="00F9197A"/>
    <w:rsid w:val="00F91A53"/>
    <w:rsid w:val="00F91ADE"/>
    <w:rsid w:val="00F91C70"/>
    <w:rsid w:val="00F91CA2"/>
    <w:rsid w:val="00F91CE0"/>
    <w:rsid w:val="00F91CE2"/>
    <w:rsid w:val="00F91DAC"/>
    <w:rsid w:val="00F91F3E"/>
    <w:rsid w:val="00F92174"/>
    <w:rsid w:val="00F923DB"/>
    <w:rsid w:val="00F92497"/>
    <w:rsid w:val="00F92701"/>
    <w:rsid w:val="00F92725"/>
    <w:rsid w:val="00F928B8"/>
    <w:rsid w:val="00F92984"/>
    <w:rsid w:val="00F930E5"/>
    <w:rsid w:val="00F9317F"/>
    <w:rsid w:val="00F932AE"/>
    <w:rsid w:val="00F9339F"/>
    <w:rsid w:val="00F933D9"/>
    <w:rsid w:val="00F935DB"/>
    <w:rsid w:val="00F938B2"/>
    <w:rsid w:val="00F93A3D"/>
    <w:rsid w:val="00F93AEE"/>
    <w:rsid w:val="00F93B24"/>
    <w:rsid w:val="00F93B7E"/>
    <w:rsid w:val="00F93D13"/>
    <w:rsid w:val="00F93EE6"/>
    <w:rsid w:val="00F94003"/>
    <w:rsid w:val="00F940CE"/>
    <w:rsid w:val="00F9433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CBE"/>
    <w:rsid w:val="00FA02EC"/>
    <w:rsid w:val="00FA0331"/>
    <w:rsid w:val="00FA039E"/>
    <w:rsid w:val="00FA03BB"/>
    <w:rsid w:val="00FA04BE"/>
    <w:rsid w:val="00FA0509"/>
    <w:rsid w:val="00FA053A"/>
    <w:rsid w:val="00FA0E7C"/>
    <w:rsid w:val="00FA10AE"/>
    <w:rsid w:val="00FA14C5"/>
    <w:rsid w:val="00FA1576"/>
    <w:rsid w:val="00FA1666"/>
    <w:rsid w:val="00FA16C9"/>
    <w:rsid w:val="00FA1CBF"/>
    <w:rsid w:val="00FA1D8F"/>
    <w:rsid w:val="00FA2002"/>
    <w:rsid w:val="00FA22F9"/>
    <w:rsid w:val="00FA234B"/>
    <w:rsid w:val="00FA2526"/>
    <w:rsid w:val="00FA27AD"/>
    <w:rsid w:val="00FA2872"/>
    <w:rsid w:val="00FA2AB0"/>
    <w:rsid w:val="00FA2E5F"/>
    <w:rsid w:val="00FA327C"/>
    <w:rsid w:val="00FA34CF"/>
    <w:rsid w:val="00FA3659"/>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40"/>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B99"/>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60"/>
    <w:rsid w:val="00FB1694"/>
    <w:rsid w:val="00FB175B"/>
    <w:rsid w:val="00FB18E8"/>
    <w:rsid w:val="00FB1936"/>
    <w:rsid w:val="00FB19D1"/>
    <w:rsid w:val="00FB19D8"/>
    <w:rsid w:val="00FB1B4A"/>
    <w:rsid w:val="00FB1C18"/>
    <w:rsid w:val="00FB1C44"/>
    <w:rsid w:val="00FB2025"/>
    <w:rsid w:val="00FB208E"/>
    <w:rsid w:val="00FB21E5"/>
    <w:rsid w:val="00FB22E5"/>
    <w:rsid w:val="00FB24E1"/>
    <w:rsid w:val="00FB2864"/>
    <w:rsid w:val="00FB2D30"/>
    <w:rsid w:val="00FB2E53"/>
    <w:rsid w:val="00FB2F94"/>
    <w:rsid w:val="00FB39D3"/>
    <w:rsid w:val="00FB3A73"/>
    <w:rsid w:val="00FB3CD6"/>
    <w:rsid w:val="00FB3F1F"/>
    <w:rsid w:val="00FB3F34"/>
    <w:rsid w:val="00FB3FA5"/>
    <w:rsid w:val="00FB4065"/>
    <w:rsid w:val="00FB4737"/>
    <w:rsid w:val="00FB4760"/>
    <w:rsid w:val="00FB47B5"/>
    <w:rsid w:val="00FB4818"/>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33F"/>
    <w:rsid w:val="00FC0575"/>
    <w:rsid w:val="00FC0670"/>
    <w:rsid w:val="00FC0AB4"/>
    <w:rsid w:val="00FC0B9B"/>
    <w:rsid w:val="00FC0DFD"/>
    <w:rsid w:val="00FC0E12"/>
    <w:rsid w:val="00FC1017"/>
    <w:rsid w:val="00FC1766"/>
    <w:rsid w:val="00FC181C"/>
    <w:rsid w:val="00FC1859"/>
    <w:rsid w:val="00FC1870"/>
    <w:rsid w:val="00FC193F"/>
    <w:rsid w:val="00FC19D3"/>
    <w:rsid w:val="00FC1A47"/>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50B2"/>
    <w:rsid w:val="00FC545C"/>
    <w:rsid w:val="00FC5464"/>
    <w:rsid w:val="00FC553E"/>
    <w:rsid w:val="00FC57F2"/>
    <w:rsid w:val="00FC5876"/>
    <w:rsid w:val="00FC5B37"/>
    <w:rsid w:val="00FC5EA2"/>
    <w:rsid w:val="00FC61CA"/>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6D"/>
    <w:rsid w:val="00FC7C7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1FB4"/>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3F81"/>
    <w:rsid w:val="00FD401F"/>
    <w:rsid w:val="00FD4085"/>
    <w:rsid w:val="00FD4158"/>
    <w:rsid w:val="00FD417C"/>
    <w:rsid w:val="00FD4620"/>
    <w:rsid w:val="00FD48FE"/>
    <w:rsid w:val="00FD4CC0"/>
    <w:rsid w:val="00FD4D83"/>
    <w:rsid w:val="00FD5202"/>
    <w:rsid w:val="00FD5209"/>
    <w:rsid w:val="00FD52F0"/>
    <w:rsid w:val="00FD552E"/>
    <w:rsid w:val="00FD583D"/>
    <w:rsid w:val="00FD5B99"/>
    <w:rsid w:val="00FD5BBF"/>
    <w:rsid w:val="00FD5BFD"/>
    <w:rsid w:val="00FD5EF3"/>
    <w:rsid w:val="00FD5F1C"/>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1D"/>
    <w:rsid w:val="00FE02AE"/>
    <w:rsid w:val="00FE04B6"/>
    <w:rsid w:val="00FE05DD"/>
    <w:rsid w:val="00FE05E5"/>
    <w:rsid w:val="00FE0657"/>
    <w:rsid w:val="00FE06DE"/>
    <w:rsid w:val="00FE09A2"/>
    <w:rsid w:val="00FE09C8"/>
    <w:rsid w:val="00FE0A27"/>
    <w:rsid w:val="00FE0C77"/>
    <w:rsid w:val="00FE0E69"/>
    <w:rsid w:val="00FE125E"/>
    <w:rsid w:val="00FE158A"/>
    <w:rsid w:val="00FE1729"/>
    <w:rsid w:val="00FE1961"/>
    <w:rsid w:val="00FE1C44"/>
    <w:rsid w:val="00FE1DEB"/>
    <w:rsid w:val="00FE20AB"/>
    <w:rsid w:val="00FE22FE"/>
    <w:rsid w:val="00FE257D"/>
    <w:rsid w:val="00FE258C"/>
    <w:rsid w:val="00FE2602"/>
    <w:rsid w:val="00FE2B7B"/>
    <w:rsid w:val="00FE2BCC"/>
    <w:rsid w:val="00FE2EAB"/>
    <w:rsid w:val="00FE2FBC"/>
    <w:rsid w:val="00FE3100"/>
    <w:rsid w:val="00FE3439"/>
    <w:rsid w:val="00FE3456"/>
    <w:rsid w:val="00FE34D4"/>
    <w:rsid w:val="00FE3768"/>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F5E"/>
    <w:rsid w:val="00FE605C"/>
    <w:rsid w:val="00FE627C"/>
    <w:rsid w:val="00FE6A12"/>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403"/>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B92"/>
    <w:rsid w:val="00FF6CF6"/>
    <w:rsid w:val="00FF6D2F"/>
    <w:rsid w:val="00FF707C"/>
    <w:rsid w:val="00FF7081"/>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107"/>
    <w:rPr>
      <w:rFonts w:asciiTheme="minorHAnsi" w:eastAsiaTheme="minorEastAsia"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qFormat/>
    <w:rsid w:val="00D5058F"/>
    <w:rPr>
      <w:i/>
      <w:iCs/>
    </w:rPr>
  </w:style>
  <w:style w:type="paragraph" w:customStyle="1" w:styleId="paragraph">
    <w:name w:val="paragraph"/>
    <w:basedOn w:val="Normal"/>
    <w:rsid w:val="006344E4"/>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paragraph" w:customStyle="1" w:styleId="Proposal">
    <w:name w:val="Proposal"/>
    <w:basedOn w:val="Normal"/>
    <w:link w:val="ProposalChar"/>
    <w:qFormat/>
    <w:rsid w:val="00D74064"/>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D74064"/>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728651778">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41097510">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03914492">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69238668">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438572">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1D6FAC5-30FD-43EB-93A4-90728436F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a7bc6c04-a6f3-4b85-abcc-278c78dc556b"/>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1531</TotalTime>
  <Pages>6</Pages>
  <Words>2648</Words>
  <Characters>14181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Wang, Yi5</cp:lastModifiedBy>
  <cp:revision>430</cp:revision>
  <cp:lastPrinted>2011-11-10T14:49:00Z</cp:lastPrinted>
  <dcterms:created xsi:type="dcterms:W3CDTF">2022-04-29T11:09:00Z</dcterms:created>
  <dcterms:modified xsi:type="dcterms:W3CDTF">2022-08-12T14:07:00Z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