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3B219" w14:textId="7030129E" w:rsidR="00D53F92" w:rsidRPr="00D47B37" w:rsidRDefault="00D53F92" w:rsidP="00D53F92">
      <w:pPr>
        <w:pStyle w:val="aff3"/>
        <w:snapToGrid w:val="0"/>
        <w:rPr>
          <w:rFonts w:ascii="Arial" w:hAnsi="Arial" w:cs="Arial"/>
          <w:b/>
          <w:bCs/>
          <w:sz w:val="24"/>
          <w:szCs w:val="24"/>
          <w:lang w:val="en-GB"/>
        </w:rPr>
      </w:pPr>
      <w:bookmarkStart w:id="0" w:name="OLE_LINK2"/>
      <w:bookmarkStart w:id="1" w:name="OLE_LINK3"/>
      <w:bookmarkStart w:id="2" w:name="_GoBack"/>
      <w:bookmarkEnd w:id="2"/>
      <w:r w:rsidRPr="00D47B37">
        <w:rPr>
          <w:rFonts w:ascii="Arial" w:hAnsi="Arial" w:cs="Arial"/>
          <w:b/>
          <w:bCs/>
          <w:sz w:val="24"/>
          <w:szCs w:val="24"/>
          <w:lang w:val="en-GB"/>
        </w:rPr>
        <w:t>3GPP TSG RAN WG1 #1</w:t>
      </w:r>
      <w:r>
        <w:rPr>
          <w:rFonts w:ascii="Arial" w:hAnsi="Arial" w:cs="Arial"/>
          <w:b/>
          <w:bCs/>
          <w:sz w:val="24"/>
          <w:szCs w:val="24"/>
          <w:lang w:val="en-GB"/>
        </w:rPr>
        <w:t>10</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Pr="00BF5A45">
        <w:rPr>
          <w:rFonts w:ascii="Arial" w:hAnsi="Arial" w:cs="Arial"/>
          <w:b/>
          <w:bCs/>
          <w:sz w:val="24"/>
          <w:szCs w:val="24"/>
          <w:lang w:val="en-GB"/>
        </w:rPr>
        <w:t>R1-220</w:t>
      </w:r>
      <w:r w:rsidR="005070CB">
        <w:rPr>
          <w:rFonts w:ascii="Arial" w:hAnsi="Arial" w:cs="Arial"/>
          <w:b/>
          <w:bCs/>
          <w:sz w:val="24"/>
          <w:szCs w:val="24"/>
          <w:lang w:val="en-GB"/>
        </w:rPr>
        <w:t>6464</w:t>
      </w:r>
    </w:p>
    <w:p w14:paraId="0BE42939" w14:textId="14F5A6E0" w:rsidR="00D53F92" w:rsidRDefault="00AE0011" w:rsidP="00D53F92">
      <w:pPr>
        <w:pStyle w:val="aff3"/>
        <w:snapToGrid w:val="0"/>
        <w:ind w:left="2503" w:hangingChars="993" w:hanging="2503"/>
        <w:rPr>
          <w:rFonts w:ascii="Arial" w:hAnsi="Arial" w:cs="Arial"/>
          <w:b/>
          <w:bCs/>
          <w:sz w:val="24"/>
          <w:szCs w:val="24"/>
          <w:lang w:val="en-GB"/>
        </w:rPr>
      </w:pPr>
      <w:r>
        <w:rPr>
          <w:rFonts w:ascii="Arial" w:hAnsi="Arial" w:cs="Arial"/>
          <w:b/>
          <w:bCs/>
          <w:sz w:val="24"/>
          <w:szCs w:val="24"/>
          <w:lang w:val="en-GB"/>
        </w:rPr>
        <w:t>Toulouse, France</w:t>
      </w:r>
      <w:r w:rsidR="00D53F92" w:rsidRPr="00D47B37">
        <w:rPr>
          <w:rFonts w:ascii="Arial" w:hAnsi="Arial" w:cs="Arial"/>
          <w:b/>
          <w:bCs/>
          <w:sz w:val="24"/>
          <w:szCs w:val="24"/>
          <w:lang w:val="en-GB"/>
        </w:rPr>
        <w:t xml:space="preserve">, </w:t>
      </w:r>
      <w:r w:rsidR="00D53F92">
        <w:rPr>
          <w:rFonts w:ascii="Arial" w:hAnsi="Arial" w:cs="Arial"/>
          <w:b/>
          <w:bCs/>
          <w:sz w:val="24"/>
          <w:szCs w:val="24"/>
          <w:lang w:val="en-GB"/>
        </w:rPr>
        <w:t>August 22nd – 26th</w:t>
      </w:r>
      <w:r w:rsidR="00D53F92" w:rsidRPr="00D47B37">
        <w:rPr>
          <w:rFonts w:ascii="Arial" w:hAnsi="Arial" w:cs="Arial"/>
          <w:b/>
          <w:bCs/>
          <w:sz w:val="24"/>
          <w:szCs w:val="24"/>
          <w:lang w:val="en-GB"/>
        </w:rPr>
        <w:t>, 202</w:t>
      </w:r>
      <w:r w:rsidR="00D53F92">
        <w:rPr>
          <w:rFonts w:ascii="Arial" w:hAnsi="Arial" w:cs="Arial"/>
          <w:b/>
          <w:bCs/>
          <w:sz w:val="24"/>
          <w:szCs w:val="24"/>
          <w:lang w:val="en-GB"/>
        </w:rPr>
        <w:t>2</w:t>
      </w:r>
    </w:p>
    <w:p w14:paraId="067EC42F" w14:textId="77777777" w:rsidR="0007797C" w:rsidRPr="00D53F9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BD680AD"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two TAs for multi-DCI for MTRP operation. </w:t>
      </w:r>
      <w:r w:rsidR="00FF1BF3">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0EDDDB51" w14:textId="77777777" w:rsidR="00D53F92" w:rsidRPr="00D53F92" w:rsidRDefault="00D53F92" w:rsidP="00D53F92">
            <w:pPr>
              <w:spacing w:after="0"/>
              <w:rPr>
                <w:highlight w:val="green"/>
              </w:rPr>
            </w:pPr>
            <w:r w:rsidRPr="00D53F92">
              <w:rPr>
                <w:highlight w:val="green"/>
              </w:rPr>
              <w:t>Agreement</w:t>
            </w:r>
          </w:p>
          <w:p w14:paraId="70336D8B" w14:textId="77777777" w:rsidR="00D53F92" w:rsidRPr="00D53F92" w:rsidRDefault="00D53F92" w:rsidP="00D53F92">
            <w:pPr>
              <w:spacing w:after="0"/>
              <w:rPr>
                <w:rFonts w:eastAsia="Times New Roman"/>
              </w:rPr>
            </w:pPr>
            <w:r w:rsidRPr="00D53F92">
              <w:rPr>
                <w:rFonts w:eastAsia="Times New Roman"/>
              </w:rPr>
              <w:t>Enhancement on two TAs for UL multi-DCI for multi-TRP operation is supported in Rel-18.</w:t>
            </w:r>
          </w:p>
          <w:p w14:paraId="7FFE5365" w14:textId="77777777" w:rsidR="00D53F92" w:rsidRPr="00D53F92" w:rsidRDefault="00D53F92" w:rsidP="00D53F92">
            <w:pPr>
              <w:pStyle w:val="a7"/>
              <w:numPr>
                <w:ilvl w:val="0"/>
                <w:numId w:val="16"/>
              </w:numPr>
              <w:overflowPunct w:val="0"/>
              <w:autoSpaceDE w:val="0"/>
              <w:autoSpaceDN w:val="0"/>
              <w:adjustRightInd w:val="0"/>
              <w:spacing w:after="0"/>
              <w:textAlignment w:val="baseline"/>
              <w:rPr>
                <w:rFonts w:eastAsia="Times New Roman"/>
              </w:rPr>
            </w:pPr>
            <w:r w:rsidRPr="00D53F92">
              <w:rPr>
                <w:rFonts w:eastAsia="Times New Roman"/>
                <w:lang w:val="en-US"/>
              </w:rPr>
              <w:t>N</w:t>
            </w:r>
            <w:proofErr w:type="spellStart"/>
            <w:r w:rsidRPr="00D53F92">
              <w:rPr>
                <w:rFonts w:eastAsia="Times New Roman"/>
              </w:rPr>
              <w:t>ote</w:t>
            </w:r>
            <w:proofErr w:type="spellEnd"/>
            <w:r w:rsidRPr="00D53F92">
              <w:rPr>
                <w:rFonts w:eastAsia="Times New Roman"/>
              </w:rPr>
              <w:t xml:space="preserve"> 1: whether (1) the network signals two TACs or (2) the network signals one TAC and the UE deriving the second TA can be further studied</w:t>
            </w:r>
            <w:r w:rsidRPr="00D53F92">
              <w:rPr>
                <w:rFonts w:eastAsia="Times New Roman"/>
                <w:lang w:val="en-US"/>
              </w:rPr>
              <w:t>.</w:t>
            </w:r>
          </w:p>
          <w:p w14:paraId="5AD24B17" w14:textId="77777777" w:rsidR="00D53F92" w:rsidRPr="00D53F92" w:rsidRDefault="00D53F92" w:rsidP="00D53F92">
            <w:pPr>
              <w:pStyle w:val="a7"/>
              <w:numPr>
                <w:ilvl w:val="0"/>
                <w:numId w:val="16"/>
              </w:numPr>
              <w:overflowPunct w:val="0"/>
              <w:autoSpaceDE w:val="0"/>
              <w:autoSpaceDN w:val="0"/>
              <w:adjustRightInd w:val="0"/>
              <w:spacing w:after="0"/>
              <w:textAlignment w:val="baseline"/>
              <w:rPr>
                <w:rFonts w:eastAsia="Times New Roman"/>
              </w:rPr>
            </w:pPr>
            <w:r w:rsidRPr="00D53F92">
              <w:rPr>
                <w:rFonts w:eastAsia="Times New Roman"/>
                <w:lang w:val="en-US"/>
              </w:rPr>
              <w:t>Note 2: evaluations can be considered on as-needed basis.</w:t>
            </w:r>
          </w:p>
          <w:p w14:paraId="169212F0" w14:textId="77777777" w:rsidR="00D53F92" w:rsidRPr="00D53F92" w:rsidRDefault="00D53F92" w:rsidP="00D53F92">
            <w:pPr>
              <w:spacing w:after="0"/>
              <w:rPr>
                <w:highlight w:val="green"/>
              </w:rPr>
            </w:pPr>
            <w:r w:rsidRPr="00D53F92">
              <w:rPr>
                <w:highlight w:val="green"/>
              </w:rPr>
              <w:t>Agreement</w:t>
            </w:r>
          </w:p>
          <w:p w14:paraId="7CED4E23" w14:textId="77777777" w:rsidR="00D53F92" w:rsidRPr="00D53F92" w:rsidRDefault="00D53F92" w:rsidP="00D53F92">
            <w:pPr>
              <w:spacing w:after="0"/>
              <w:rPr>
                <w:rFonts w:eastAsia="Times New Roman"/>
              </w:rPr>
            </w:pPr>
            <w:r w:rsidRPr="00D53F92">
              <w:rPr>
                <w:rFonts w:eastAsia="Times New Roman"/>
              </w:rPr>
              <w:t>For multi-DCI based multi-TRP operation, down-select one of the two alternatives:</w:t>
            </w:r>
          </w:p>
          <w:p w14:paraId="36DB8376" w14:textId="77777777" w:rsidR="00D53F92" w:rsidRPr="00D53F92" w:rsidRDefault="00D53F92" w:rsidP="00D53F92">
            <w:pPr>
              <w:pStyle w:val="a7"/>
              <w:numPr>
                <w:ilvl w:val="0"/>
                <w:numId w:val="17"/>
              </w:numPr>
              <w:overflowPunct w:val="0"/>
              <w:autoSpaceDE w:val="0"/>
              <w:autoSpaceDN w:val="0"/>
              <w:adjustRightInd w:val="0"/>
              <w:spacing w:after="0"/>
              <w:textAlignment w:val="baseline"/>
              <w:rPr>
                <w:rFonts w:eastAsia="Times New Roman"/>
              </w:rPr>
            </w:pPr>
            <w:r w:rsidRPr="00D53F92">
              <w:rPr>
                <w:rFonts w:eastAsia="Times New Roman"/>
              </w:rPr>
              <w:t>Alt 1: configure two TAGs within a serving cell</w:t>
            </w:r>
          </w:p>
          <w:p w14:paraId="1E4F0B54" w14:textId="77777777" w:rsidR="00D53F92" w:rsidRPr="00D53F92" w:rsidRDefault="00D53F92" w:rsidP="00D53F92">
            <w:pPr>
              <w:pStyle w:val="a7"/>
              <w:numPr>
                <w:ilvl w:val="0"/>
                <w:numId w:val="17"/>
              </w:numPr>
              <w:overflowPunct w:val="0"/>
              <w:autoSpaceDE w:val="0"/>
              <w:autoSpaceDN w:val="0"/>
              <w:adjustRightInd w:val="0"/>
              <w:spacing w:after="0"/>
              <w:textAlignment w:val="baseline"/>
              <w:rPr>
                <w:rFonts w:eastAsia="Times New Roman"/>
              </w:rPr>
            </w:pPr>
            <w:r w:rsidRPr="00D53F92">
              <w:rPr>
                <w:rFonts w:eastAsia="Times New Roman"/>
              </w:rPr>
              <w:t>Alt 2: consider two TAs within one TAG within a serving cell</w:t>
            </w:r>
          </w:p>
          <w:p w14:paraId="5972579A" w14:textId="77777777" w:rsidR="00D53F92" w:rsidRPr="00D53F92" w:rsidRDefault="00D53F92" w:rsidP="00D53F92">
            <w:pPr>
              <w:spacing w:after="0"/>
              <w:rPr>
                <w:highlight w:val="green"/>
              </w:rPr>
            </w:pPr>
            <w:r w:rsidRPr="00D53F92">
              <w:rPr>
                <w:highlight w:val="green"/>
              </w:rPr>
              <w:t>Agreement</w:t>
            </w:r>
          </w:p>
          <w:p w14:paraId="129790BB" w14:textId="77777777" w:rsidR="00D53F92" w:rsidRPr="00D53F92" w:rsidRDefault="00D53F92" w:rsidP="00D53F92">
            <w:pPr>
              <w:spacing w:after="0"/>
              <w:rPr>
                <w:rFonts w:eastAsia="Times New Roman"/>
              </w:rPr>
            </w:pPr>
            <w:r w:rsidRPr="00D53F92">
              <w:rPr>
                <w:rFonts w:eastAsia="Times New Roman"/>
              </w:rPr>
              <w:t>Support two TA enhancement for both intra-cell and inter-cell multi-DCI multi-TRP scenarios in Rel-18.</w:t>
            </w:r>
          </w:p>
          <w:p w14:paraId="72EA3019" w14:textId="1FEF29AC" w:rsidR="00D53F92" w:rsidRPr="00D53F92" w:rsidRDefault="00D53F92" w:rsidP="00D53F92">
            <w:pPr>
              <w:spacing w:after="0"/>
            </w:pPr>
          </w:p>
          <w:p w14:paraId="1D442506" w14:textId="77777777" w:rsidR="00D53F92" w:rsidRPr="00D53F92" w:rsidRDefault="00D53F92" w:rsidP="00D53F92">
            <w:pPr>
              <w:spacing w:after="0"/>
              <w:rPr>
                <w:iCs/>
              </w:rPr>
            </w:pPr>
            <w:r w:rsidRPr="00D53F92">
              <w:rPr>
                <w:bCs/>
                <w:iCs/>
              </w:rPr>
              <w:t>Decision:</w:t>
            </w:r>
            <w:r w:rsidRPr="00D53F92">
              <w:rPr>
                <w:iCs/>
              </w:rPr>
              <w:t xml:space="preserve"> As per email decision posted on May 15</w:t>
            </w:r>
            <w:r w:rsidRPr="00D53F92">
              <w:rPr>
                <w:iCs/>
                <w:vertAlign w:val="superscript"/>
              </w:rPr>
              <w:t>th</w:t>
            </w:r>
            <w:r w:rsidRPr="00D53F92">
              <w:rPr>
                <w:iCs/>
              </w:rPr>
              <w:t>,</w:t>
            </w:r>
          </w:p>
          <w:p w14:paraId="5A4D070F" w14:textId="77777777" w:rsidR="00D53F92" w:rsidRPr="00D53F92" w:rsidRDefault="00D53F92" w:rsidP="00D53F92">
            <w:pPr>
              <w:spacing w:after="0"/>
              <w:rPr>
                <w:highlight w:val="green"/>
              </w:rPr>
            </w:pPr>
            <w:r w:rsidRPr="00D53F92">
              <w:rPr>
                <w:highlight w:val="green"/>
              </w:rPr>
              <w:t>Agreement</w:t>
            </w:r>
          </w:p>
          <w:p w14:paraId="5814A6E9" w14:textId="77777777" w:rsidR="00D53F92" w:rsidRPr="00D53F92" w:rsidRDefault="00D53F92" w:rsidP="00D53F92">
            <w:pPr>
              <w:spacing w:after="0"/>
            </w:pPr>
            <w:r w:rsidRPr="00D53F92">
              <w:t>Enhancements on two TAs for UL multi-DCI for multi-TRP operation are applicable to both FR1 and FR2.</w:t>
            </w:r>
          </w:p>
          <w:p w14:paraId="2B541808" w14:textId="77777777" w:rsidR="00D53F92" w:rsidRPr="00D53F92" w:rsidRDefault="00D53F92" w:rsidP="00D53F92">
            <w:pPr>
              <w:spacing w:after="0"/>
            </w:pPr>
          </w:p>
          <w:p w14:paraId="542AA726" w14:textId="77777777" w:rsidR="00D53F92" w:rsidRPr="00D53F92" w:rsidRDefault="00D53F92" w:rsidP="00D53F92">
            <w:pPr>
              <w:spacing w:after="0"/>
              <w:rPr>
                <w:highlight w:val="green"/>
              </w:rPr>
            </w:pPr>
            <w:r w:rsidRPr="00D53F92">
              <w:rPr>
                <w:highlight w:val="green"/>
              </w:rPr>
              <w:t>Agreement</w:t>
            </w:r>
          </w:p>
          <w:p w14:paraId="035B3825" w14:textId="77777777" w:rsidR="00D53F92" w:rsidRPr="00D53F92" w:rsidRDefault="00D53F92" w:rsidP="00D53F92">
            <w:pPr>
              <w:spacing w:after="0"/>
            </w:pPr>
            <w:r w:rsidRPr="00D53F92">
              <w:t>For multi-DCI multi-TRP operation with two TAs, study the following alternatives:</w:t>
            </w:r>
          </w:p>
          <w:p w14:paraId="5D85A706" w14:textId="77777777" w:rsidR="00D53F92" w:rsidRPr="00D53F92" w:rsidRDefault="00D53F92" w:rsidP="00D53F92">
            <w:pPr>
              <w:pStyle w:val="a7"/>
              <w:numPr>
                <w:ilvl w:val="0"/>
                <w:numId w:val="18"/>
              </w:numPr>
              <w:overflowPunct w:val="0"/>
              <w:autoSpaceDE w:val="0"/>
              <w:autoSpaceDN w:val="0"/>
              <w:adjustRightInd w:val="0"/>
              <w:spacing w:after="0"/>
              <w:ind w:left="714" w:hanging="357"/>
              <w:textAlignment w:val="baseline"/>
              <w:rPr>
                <w:lang w:val="x-none"/>
              </w:rPr>
            </w:pPr>
            <w:r w:rsidRPr="00D53F92">
              <w:rPr>
                <w:lang w:val="x-none"/>
              </w:rPr>
              <w:t>Alt 1: two reference timings are considered</w:t>
            </w:r>
          </w:p>
          <w:p w14:paraId="6B658B3C" w14:textId="77777777" w:rsidR="00D53F92" w:rsidRPr="00D53F92" w:rsidRDefault="00D53F92" w:rsidP="00D53F92">
            <w:pPr>
              <w:pStyle w:val="a7"/>
              <w:numPr>
                <w:ilvl w:val="0"/>
                <w:numId w:val="18"/>
              </w:numPr>
              <w:overflowPunct w:val="0"/>
              <w:autoSpaceDE w:val="0"/>
              <w:autoSpaceDN w:val="0"/>
              <w:adjustRightInd w:val="0"/>
              <w:spacing w:after="0"/>
              <w:ind w:left="714" w:hanging="357"/>
              <w:textAlignment w:val="baseline"/>
              <w:rPr>
                <w:lang w:val="x-none"/>
              </w:rPr>
            </w:pPr>
            <w:r w:rsidRPr="00D53F92">
              <w:rPr>
                <w:lang w:val="x-none"/>
              </w:rPr>
              <w:t>Alt 2: one reference timing is considered</w:t>
            </w:r>
          </w:p>
          <w:p w14:paraId="347921C9" w14:textId="5A278F6D" w:rsidR="00D53F92" w:rsidRPr="00D53F92" w:rsidRDefault="00D53F92" w:rsidP="00D53F92">
            <w:pPr>
              <w:spacing w:after="0"/>
              <w:rPr>
                <w:lang w:val="en-US"/>
              </w:rPr>
            </w:pPr>
            <w:r w:rsidRPr="00D53F92">
              <w:t xml:space="preserve">Note: reference timing above is the timing of the DL reception </w:t>
            </w:r>
          </w:p>
          <w:p w14:paraId="2611F1E4" w14:textId="77777777" w:rsidR="00D53F92" w:rsidRPr="00D53F92" w:rsidRDefault="00D53F92" w:rsidP="00D53F92">
            <w:pPr>
              <w:spacing w:after="0"/>
              <w:rPr>
                <w:lang w:val="en-US"/>
              </w:rPr>
            </w:pPr>
          </w:p>
          <w:p w14:paraId="19797173" w14:textId="77777777" w:rsidR="00D53F92" w:rsidRPr="00D53F92" w:rsidRDefault="00D53F92" w:rsidP="00D53F92">
            <w:pPr>
              <w:spacing w:after="0"/>
              <w:rPr>
                <w:iCs/>
              </w:rPr>
            </w:pPr>
            <w:r w:rsidRPr="00D53F92">
              <w:rPr>
                <w:bCs/>
                <w:iCs/>
              </w:rPr>
              <w:t>Decision:</w:t>
            </w:r>
            <w:r w:rsidRPr="00D53F92">
              <w:rPr>
                <w:iCs/>
              </w:rPr>
              <w:t xml:space="preserve"> As per email decision posted on May 19</w:t>
            </w:r>
            <w:r w:rsidRPr="00D53F92">
              <w:rPr>
                <w:iCs/>
                <w:vertAlign w:val="superscript"/>
              </w:rPr>
              <w:t>th</w:t>
            </w:r>
            <w:r w:rsidRPr="00D53F92">
              <w:rPr>
                <w:iCs/>
              </w:rPr>
              <w:t>,</w:t>
            </w:r>
          </w:p>
          <w:p w14:paraId="63021667" w14:textId="77777777" w:rsidR="00D53F92" w:rsidRPr="00D53F92" w:rsidRDefault="00D53F92" w:rsidP="00D53F92">
            <w:pPr>
              <w:spacing w:after="0"/>
              <w:rPr>
                <w:highlight w:val="green"/>
              </w:rPr>
            </w:pPr>
            <w:r w:rsidRPr="00D53F92">
              <w:rPr>
                <w:highlight w:val="green"/>
              </w:rPr>
              <w:t>Agreement</w:t>
            </w:r>
          </w:p>
          <w:p w14:paraId="62224E26" w14:textId="77777777" w:rsidR="00D53F92" w:rsidRPr="00D53F92" w:rsidRDefault="00D53F92" w:rsidP="00D53F92">
            <w:pPr>
              <w:spacing w:after="0"/>
              <w:rPr>
                <w:lang w:val="en-US" w:eastAsia="ko-KR"/>
              </w:rPr>
            </w:pPr>
            <w:r w:rsidRPr="00D53F92">
              <w:rPr>
                <w:lang w:val="en-US" w:eastAsia="ko-KR"/>
              </w:rPr>
              <w:t>For multi-DCI multi-TRP operation with two TAs, study the following alternatives further in Rel-18:</w:t>
            </w:r>
          </w:p>
          <w:p w14:paraId="591CF4C0" w14:textId="77777777" w:rsidR="00D53F92" w:rsidRPr="00D53F92" w:rsidRDefault="00D53F92" w:rsidP="00D53F92">
            <w:pPr>
              <w:pStyle w:val="a7"/>
              <w:numPr>
                <w:ilvl w:val="0"/>
                <w:numId w:val="19"/>
              </w:numPr>
              <w:overflowPunct w:val="0"/>
              <w:autoSpaceDE w:val="0"/>
              <w:autoSpaceDN w:val="0"/>
              <w:adjustRightInd w:val="0"/>
              <w:spacing w:after="0"/>
              <w:ind w:left="709"/>
              <w:textAlignment w:val="baseline"/>
              <w:rPr>
                <w:lang w:val="en-US" w:eastAsia="ko-KR"/>
              </w:rPr>
            </w:pPr>
            <w:r w:rsidRPr="00D53F92">
              <w:rPr>
                <w:lang w:val="en-US" w:eastAsia="ko-KR"/>
              </w:rPr>
              <w:t xml:space="preserve">Alt 1: one </w:t>
            </w:r>
            <w:r w:rsidRPr="00D53F92">
              <w:rPr>
                <w:i/>
                <w:iCs/>
                <w:lang w:val="en-US" w:eastAsia="ko-KR"/>
              </w:rPr>
              <w:t>n-</w:t>
            </w:r>
            <w:proofErr w:type="spellStart"/>
            <w:r w:rsidRPr="00D53F92">
              <w:rPr>
                <w:i/>
                <w:iCs/>
                <w:lang w:val="en-US" w:eastAsia="ko-KR"/>
              </w:rPr>
              <w:t>TimingAdvanceOffset</w:t>
            </w:r>
            <w:proofErr w:type="spellEnd"/>
            <w:r w:rsidRPr="00D53F92">
              <w:rPr>
                <w:lang w:val="en-US" w:eastAsia="ko-KR"/>
              </w:rPr>
              <w:t xml:space="preserve"> value per serving cell</w:t>
            </w:r>
          </w:p>
          <w:p w14:paraId="46E647A3" w14:textId="77777777" w:rsidR="00D53F92" w:rsidRPr="00D53F92" w:rsidRDefault="00D53F92" w:rsidP="00D53F92">
            <w:pPr>
              <w:pStyle w:val="a7"/>
              <w:numPr>
                <w:ilvl w:val="0"/>
                <w:numId w:val="19"/>
              </w:numPr>
              <w:overflowPunct w:val="0"/>
              <w:autoSpaceDE w:val="0"/>
              <w:autoSpaceDN w:val="0"/>
              <w:adjustRightInd w:val="0"/>
              <w:spacing w:after="0"/>
              <w:ind w:left="709"/>
              <w:textAlignment w:val="baseline"/>
              <w:rPr>
                <w:lang w:val="en-US" w:eastAsia="ko-KR"/>
              </w:rPr>
            </w:pPr>
            <w:r w:rsidRPr="00D53F92">
              <w:rPr>
                <w:lang w:val="en-US" w:eastAsia="ko-KR"/>
              </w:rPr>
              <w:t xml:space="preserve">Alt 2: two </w:t>
            </w:r>
            <w:r w:rsidRPr="00D53F92">
              <w:rPr>
                <w:i/>
                <w:iCs/>
                <w:lang w:val="en-US" w:eastAsia="ko-KR"/>
              </w:rPr>
              <w:t>n-</w:t>
            </w:r>
            <w:proofErr w:type="spellStart"/>
            <w:r w:rsidRPr="00D53F92">
              <w:rPr>
                <w:i/>
                <w:iCs/>
                <w:lang w:val="en-US" w:eastAsia="ko-KR"/>
              </w:rPr>
              <w:t>TimingAdvanceOffset</w:t>
            </w:r>
            <w:proofErr w:type="spellEnd"/>
            <w:r w:rsidRPr="00D53F92">
              <w:rPr>
                <w:lang w:val="en-US" w:eastAsia="ko-KR"/>
              </w:rPr>
              <w:t xml:space="preserve"> value per serving cell</w:t>
            </w:r>
          </w:p>
          <w:p w14:paraId="0B57028C" w14:textId="77777777" w:rsidR="00D53F92" w:rsidRPr="00D53F92" w:rsidRDefault="00D53F92" w:rsidP="00D53F92">
            <w:pPr>
              <w:spacing w:after="0"/>
              <w:rPr>
                <w:lang w:val="en-US"/>
              </w:rPr>
            </w:pPr>
          </w:p>
          <w:p w14:paraId="24096F88" w14:textId="77777777" w:rsidR="00D53F92" w:rsidRPr="00D53F92" w:rsidRDefault="00D53F92" w:rsidP="00D53F92">
            <w:pPr>
              <w:spacing w:after="0"/>
              <w:rPr>
                <w:iCs/>
              </w:rPr>
            </w:pPr>
            <w:r w:rsidRPr="00D53F92">
              <w:rPr>
                <w:bCs/>
                <w:iCs/>
              </w:rPr>
              <w:t>Decision:</w:t>
            </w:r>
            <w:r w:rsidRPr="00D53F92">
              <w:rPr>
                <w:iCs/>
              </w:rPr>
              <w:t xml:space="preserve"> As per email decision posted on May 20</w:t>
            </w:r>
            <w:r w:rsidRPr="00D53F92">
              <w:rPr>
                <w:iCs/>
                <w:vertAlign w:val="superscript"/>
              </w:rPr>
              <w:t>th</w:t>
            </w:r>
            <w:r w:rsidRPr="00D53F92">
              <w:rPr>
                <w:iCs/>
              </w:rPr>
              <w:t>,</w:t>
            </w:r>
          </w:p>
          <w:p w14:paraId="19087080" w14:textId="77777777" w:rsidR="00D53F92" w:rsidRPr="00D53F92" w:rsidRDefault="00D53F92" w:rsidP="00D53F92">
            <w:pPr>
              <w:spacing w:after="0"/>
              <w:rPr>
                <w:rStyle w:val="ab"/>
                <w:rFonts w:cs="Arial"/>
                <w:b w:val="0"/>
                <w:bCs w:val="0"/>
                <w:u w:val="single"/>
              </w:rPr>
            </w:pPr>
            <w:r w:rsidRPr="00D53F92">
              <w:rPr>
                <w:rStyle w:val="ab"/>
                <w:rFonts w:cs="Arial"/>
                <w:b w:val="0"/>
                <w:u w:val="single"/>
              </w:rPr>
              <w:t>Conclusion</w:t>
            </w:r>
          </w:p>
          <w:p w14:paraId="73D0ABE6" w14:textId="77777777" w:rsidR="00D53F92" w:rsidRPr="00D53F92" w:rsidRDefault="00D53F92" w:rsidP="00D53F92">
            <w:pPr>
              <w:spacing w:after="0"/>
              <w:rPr>
                <w:rFonts w:ascii="Arial" w:hAnsi="Arial" w:cs="Arial"/>
                <w:lang w:eastAsia="ko-KR"/>
              </w:rPr>
            </w:pPr>
            <w:r w:rsidRPr="00D53F92">
              <w:rPr>
                <w:rStyle w:val="ab"/>
                <w:rFonts w:cs="Arial"/>
                <w:b w:val="0"/>
              </w:rPr>
              <w:t>For multi-DCI multi-TRP operation with two TAs, the decision on the maximum uplink timing difference is left up to RAN4.</w:t>
            </w:r>
          </w:p>
          <w:p w14:paraId="275F88BF" w14:textId="77777777" w:rsidR="00D53F92" w:rsidRPr="00D53F92" w:rsidRDefault="00D53F92" w:rsidP="00D53F92">
            <w:pPr>
              <w:pStyle w:val="a7"/>
              <w:numPr>
                <w:ilvl w:val="0"/>
                <w:numId w:val="20"/>
              </w:numPr>
              <w:overflowPunct w:val="0"/>
              <w:autoSpaceDE w:val="0"/>
              <w:autoSpaceDN w:val="0"/>
              <w:adjustRightInd w:val="0"/>
              <w:spacing w:after="0"/>
              <w:textAlignment w:val="baseline"/>
              <w:rPr>
                <w:rFonts w:ascii="Arial" w:hAnsi="Arial"/>
              </w:rPr>
            </w:pPr>
            <w:r w:rsidRPr="00D53F92">
              <w:rPr>
                <w:rStyle w:val="ab"/>
                <w:rFonts w:eastAsia="Times New Roman" w:cs="Arial"/>
                <w:b w:val="0"/>
              </w:rPr>
              <w:t>Send an LS to RAN4 asking them the maximum uplink timing difference RAN1 can assume between the two TAs for multi-DCI multi-TRP operation.</w:t>
            </w:r>
          </w:p>
          <w:p w14:paraId="170DDA56" w14:textId="77777777" w:rsidR="00D53F92" w:rsidRPr="00D53F92" w:rsidRDefault="00D53F92" w:rsidP="00D53F92">
            <w:pPr>
              <w:spacing w:after="0"/>
              <w:rPr>
                <w:rFonts w:cs="Times"/>
                <w:highlight w:val="green"/>
                <w:lang w:eastAsia="x-none"/>
              </w:rPr>
            </w:pPr>
            <w:r w:rsidRPr="00D53F92">
              <w:rPr>
                <w:rFonts w:cs="Times"/>
                <w:highlight w:val="green"/>
                <w:lang w:eastAsia="x-none"/>
              </w:rPr>
              <w:t>Agreement</w:t>
            </w:r>
          </w:p>
          <w:p w14:paraId="097DCBA5" w14:textId="77777777" w:rsidR="00D53F92" w:rsidRPr="00D53F92" w:rsidRDefault="00D53F92" w:rsidP="00D53F92">
            <w:pPr>
              <w:pStyle w:val="aff6"/>
              <w:spacing w:before="0" w:beforeAutospacing="0" w:after="0" w:afterAutospacing="0"/>
              <w:rPr>
                <w:rFonts w:ascii="Times" w:eastAsia="Malgun Gothic" w:hAnsi="Times" w:cs="Times"/>
                <w:sz w:val="20"/>
                <w:szCs w:val="20"/>
                <w:lang w:eastAsia="ko-KR"/>
              </w:rPr>
            </w:pPr>
            <w:r w:rsidRPr="00D53F92">
              <w:rPr>
                <w:rStyle w:val="ab"/>
                <w:rFonts w:ascii="Times" w:hAnsi="Times" w:cs="Times"/>
                <w:b w:val="0"/>
                <w:sz w:val="20"/>
                <w:szCs w:val="20"/>
              </w:rPr>
              <w:t xml:space="preserve">Two TA enhancement for uplink multi-DCI based multi-TRP operation are applicable to </w:t>
            </w:r>
            <w:r w:rsidRPr="00D53F92">
              <w:rPr>
                <w:rStyle w:val="ac"/>
                <w:rFonts w:ascii="Times" w:hAnsi="Times" w:cs="Times"/>
              </w:rPr>
              <w:t>at least</w:t>
            </w:r>
            <w:r w:rsidRPr="00D53F92">
              <w:rPr>
                <w:rStyle w:val="ab"/>
                <w:rFonts w:ascii="Times" w:hAnsi="Times" w:cs="Times"/>
                <w:b w:val="0"/>
                <w:sz w:val="20"/>
                <w:szCs w:val="20"/>
              </w:rPr>
              <w:t>:</w:t>
            </w:r>
          </w:p>
          <w:p w14:paraId="39FA2779" w14:textId="77777777" w:rsidR="00D53F92" w:rsidRPr="00D53F92" w:rsidRDefault="00D53F92" w:rsidP="00D53F92">
            <w:pPr>
              <w:pStyle w:val="a7"/>
              <w:numPr>
                <w:ilvl w:val="0"/>
                <w:numId w:val="20"/>
              </w:numPr>
              <w:overflowPunct w:val="0"/>
              <w:autoSpaceDE w:val="0"/>
              <w:autoSpaceDN w:val="0"/>
              <w:adjustRightInd w:val="0"/>
              <w:spacing w:after="0"/>
              <w:textAlignment w:val="baseline"/>
            </w:pPr>
            <w:r w:rsidRPr="00D53F92">
              <w:rPr>
                <w:rStyle w:val="ab"/>
                <w:rFonts w:eastAsia="Times New Roman" w:cs="Times"/>
                <w:b w:val="0"/>
                <w:lang w:eastAsia="zh-CN"/>
              </w:rPr>
              <w:t>TDM based multi-DCI uplink transmission</w:t>
            </w:r>
          </w:p>
          <w:p w14:paraId="4CC91F14" w14:textId="77777777" w:rsidR="00D53F92" w:rsidRPr="00D53F92" w:rsidRDefault="00D53F92" w:rsidP="00D53F92">
            <w:pPr>
              <w:pStyle w:val="a7"/>
              <w:numPr>
                <w:ilvl w:val="0"/>
                <w:numId w:val="20"/>
              </w:numPr>
              <w:overflowPunct w:val="0"/>
              <w:autoSpaceDE w:val="0"/>
              <w:autoSpaceDN w:val="0"/>
              <w:adjustRightInd w:val="0"/>
              <w:spacing w:after="0"/>
              <w:textAlignment w:val="baseline"/>
            </w:pPr>
            <w:r w:rsidRPr="00D53F92">
              <w:rPr>
                <w:rStyle w:val="ab"/>
                <w:rFonts w:eastAsia="Times New Roman" w:cs="Times"/>
                <w:b w:val="0"/>
                <w:lang w:eastAsia="zh-CN"/>
              </w:rPr>
              <w:t>Simultaneous multi-DCI uplink transmission (if simultaneous uplink multi-DCI uplink transmission is supported in Agenda 9.1.4.1)</w:t>
            </w:r>
          </w:p>
          <w:p w14:paraId="5ABA1F1A" w14:textId="77777777" w:rsidR="00D53F92" w:rsidRPr="00D53F92" w:rsidRDefault="00D53F92" w:rsidP="00D53F92">
            <w:pPr>
              <w:pStyle w:val="a7"/>
              <w:numPr>
                <w:ilvl w:val="0"/>
                <w:numId w:val="20"/>
              </w:numPr>
              <w:overflowPunct w:val="0"/>
              <w:autoSpaceDE w:val="0"/>
              <w:autoSpaceDN w:val="0"/>
              <w:adjustRightInd w:val="0"/>
              <w:spacing w:after="0"/>
              <w:textAlignment w:val="baseline"/>
            </w:pPr>
            <w:r w:rsidRPr="00D53F92">
              <w:rPr>
                <w:rStyle w:val="ab"/>
                <w:rFonts w:eastAsia="Times New Roman" w:cs="Times"/>
                <w:b w:val="0"/>
                <w:lang w:eastAsia="zh-CN"/>
              </w:rPr>
              <w:t>Note: Whether two TA enhancement is applicable to other schemes is a separate discussion, which is not in the scope of AI 9.1.1.2.</w:t>
            </w:r>
          </w:p>
          <w:p w14:paraId="5ABEBC54" w14:textId="377C309B" w:rsidR="005042C6" w:rsidRPr="00D53F92" w:rsidRDefault="005042C6" w:rsidP="00D53F92">
            <w:pPr>
              <w:snapToGrid w:val="0"/>
              <w:spacing w:beforeLines="50" w:before="120" w:after="0"/>
              <w:ind w:leftChars="223" w:left="446"/>
              <w:jc w:val="both"/>
              <w:rPr>
                <w:bCs/>
              </w:rPr>
            </w:pP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lastRenderedPageBreak/>
        <w:t>Discussion</w:t>
      </w:r>
    </w:p>
    <w:p w14:paraId="3EF99020" w14:textId="13C5B219"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r w:rsidR="005E1AAA">
        <w:rPr>
          <w:rFonts w:ascii="Times New Roman" w:eastAsia="宋体" w:hAnsi="Times New Roman" w:cs="Times New Roman"/>
          <w:bCs w:val="0"/>
          <w:color w:val="auto"/>
          <w:kern w:val="32"/>
          <w:lang w:val="en-US" w:eastAsia="zh-CN"/>
        </w:rPr>
        <w:t xml:space="preserve"> of two TAs</w:t>
      </w:r>
    </w:p>
    <w:p w14:paraId="38E7F2FC" w14:textId="04536230" w:rsidR="00C87ACF" w:rsidRDefault="00120348"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need of supporting an additional TA is based on the scenario as shown below, that T</w:t>
      </w:r>
      <w:r w:rsidRPr="00120348">
        <w:rPr>
          <w:rFonts w:eastAsiaTheme="minorEastAsia"/>
          <w:color w:val="000000" w:themeColor="text1"/>
          <w:sz w:val="22"/>
          <w:szCs w:val="22"/>
          <w:vertAlign w:val="subscript"/>
          <w:lang w:eastAsia="zh-CN"/>
        </w:rPr>
        <w:t>TA,1</w:t>
      </w:r>
      <w:r>
        <w:rPr>
          <w:rFonts w:eastAsiaTheme="minorEastAsia"/>
          <w:color w:val="000000" w:themeColor="text1"/>
          <w:sz w:val="22"/>
          <w:szCs w:val="22"/>
          <w:lang w:eastAsia="zh-CN"/>
        </w:rPr>
        <w:t xml:space="preserve"> measured based on the propagation between TRP1 and UE is not the same with the T</w:t>
      </w:r>
      <w:r w:rsidRPr="00120348">
        <w:rPr>
          <w:rFonts w:eastAsiaTheme="minorEastAsia"/>
          <w:color w:val="000000" w:themeColor="text1"/>
          <w:sz w:val="22"/>
          <w:szCs w:val="22"/>
          <w:vertAlign w:val="subscript"/>
          <w:lang w:eastAsia="zh-CN"/>
        </w:rPr>
        <w:t>TA</w:t>
      </w:r>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r>
        <w:rPr>
          <w:rFonts w:eastAsiaTheme="minorEastAsia"/>
          <w:color w:val="000000" w:themeColor="text1"/>
          <w:sz w:val="22"/>
          <w:szCs w:val="22"/>
          <w:lang w:eastAsia="zh-CN"/>
        </w:rPr>
        <w:t xml:space="preserve"> measure based on the propagation between TRP2 and UE. It is known that this </w:t>
      </w:r>
      <w:r w:rsidR="005070CB">
        <w:rPr>
          <w:rFonts w:eastAsiaTheme="minorEastAsia" w:hint="eastAsia"/>
          <w:color w:val="000000" w:themeColor="text1"/>
          <w:sz w:val="22"/>
          <w:szCs w:val="22"/>
          <w:lang w:eastAsia="zh-CN"/>
        </w:rPr>
        <w:t>en</w:t>
      </w:r>
      <w:r w:rsidR="005070CB">
        <w:rPr>
          <w:rFonts w:eastAsiaTheme="minorEastAsia"/>
          <w:color w:val="000000" w:themeColor="text1"/>
          <w:sz w:val="22"/>
          <w:szCs w:val="22"/>
          <w:lang w:eastAsia="zh-CN"/>
        </w:rPr>
        <w:t xml:space="preserve">hancement </w:t>
      </w:r>
      <w:r>
        <w:rPr>
          <w:rFonts w:eastAsiaTheme="minorEastAsia"/>
          <w:color w:val="000000" w:themeColor="text1"/>
          <w:sz w:val="22"/>
          <w:szCs w:val="22"/>
          <w:lang w:eastAsia="zh-CN"/>
        </w:rPr>
        <w:t xml:space="preserve">is only </w:t>
      </w:r>
      <w:r w:rsidR="005070CB">
        <w:rPr>
          <w:rFonts w:eastAsiaTheme="minorEastAsia"/>
          <w:color w:val="000000" w:themeColor="text1"/>
          <w:sz w:val="22"/>
          <w:szCs w:val="22"/>
          <w:lang w:eastAsia="zh-CN"/>
        </w:rPr>
        <w:t>needed</w:t>
      </w:r>
      <w:r>
        <w:rPr>
          <w:rFonts w:eastAsiaTheme="minorEastAsia"/>
          <w:color w:val="000000" w:themeColor="text1"/>
          <w:sz w:val="22"/>
          <w:szCs w:val="22"/>
          <w:lang w:eastAsia="zh-CN"/>
        </w:rPr>
        <w:t xml:space="preserve"> when the difference between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and T</w:t>
      </w:r>
      <w:r w:rsidRPr="00120348">
        <w:rPr>
          <w:rFonts w:eastAsiaTheme="minorEastAsia"/>
          <w:color w:val="000000" w:themeColor="text1"/>
          <w:sz w:val="22"/>
          <w:szCs w:val="22"/>
          <w:vertAlign w:val="subscript"/>
          <w:lang w:eastAsia="zh-CN"/>
        </w:rPr>
        <w:t>TA</w:t>
      </w:r>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r>
        <w:rPr>
          <w:rFonts w:eastAsiaTheme="minorEastAsia"/>
          <w:color w:val="000000" w:themeColor="text1"/>
          <w:sz w:val="22"/>
          <w:szCs w:val="22"/>
          <w:vertAlign w:val="subscript"/>
          <w:lang w:eastAsia="zh-CN"/>
        </w:rPr>
        <w:t xml:space="preserve"> </w:t>
      </w:r>
      <w:r>
        <w:rPr>
          <w:rFonts w:eastAsiaTheme="minorEastAsia"/>
          <w:color w:val="000000" w:themeColor="text1"/>
          <w:sz w:val="22"/>
          <w:szCs w:val="22"/>
          <w:lang w:eastAsia="zh-CN"/>
        </w:rPr>
        <w:t xml:space="preserve">is larger than a </w:t>
      </w:r>
      <w:r w:rsidR="005070CB">
        <w:rPr>
          <w:rFonts w:eastAsiaTheme="minorEastAsia"/>
          <w:color w:val="000000" w:themeColor="text1"/>
          <w:sz w:val="22"/>
          <w:szCs w:val="22"/>
          <w:lang w:eastAsia="zh-CN"/>
        </w:rPr>
        <w:t xml:space="preserve">specific </w:t>
      </w:r>
      <w:r>
        <w:rPr>
          <w:rFonts w:eastAsiaTheme="minorEastAsia"/>
          <w:color w:val="000000" w:themeColor="text1"/>
          <w:sz w:val="22"/>
          <w:szCs w:val="22"/>
          <w:lang w:eastAsia="zh-CN"/>
        </w:rPr>
        <w:t>length</w:t>
      </w:r>
      <w:r w:rsidR="005070CB">
        <w:rPr>
          <w:rFonts w:eastAsiaTheme="minorEastAsia"/>
          <w:color w:val="000000" w:themeColor="text1"/>
          <w:sz w:val="22"/>
          <w:szCs w:val="22"/>
          <w:lang w:eastAsia="zh-CN"/>
        </w:rPr>
        <w:t>, otherwise UE may ignore or handle the difference by implementation</w:t>
      </w:r>
      <w:r>
        <w:rPr>
          <w:rFonts w:eastAsiaTheme="minorEastAsia"/>
          <w:color w:val="000000" w:themeColor="text1"/>
          <w:sz w:val="22"/>
          <w:szCs w:val="22"/>
          <w:lang w:eastAsia="zh-CN"/>
        </w:rPr>
        <w:t>.</w:t>
      </w:r>
    </w:p>
    <w:p w14:paraId="27E4144E" w14:textId="427B8E99" w:rsidR="001643EF" w:rsidRDefault="001643EF" w:rsidP="001643EF">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1: Two TAs enhancements </w:t>
      </w:r>
      <w:r w:rsidR="00473665">
        <w:rPr>
          <w:rFonts w:eastAsiaTheme="minorEastAsia"/>
          <w:b/>
          <w:i/>
          <w:sz w:val="22"/>
          <w:szCs w:val="22"/>
          <w:lang w:val="en-US" w:eastAsia="zh-CN"/>
        </w:rPr>
        <w:t xml:space="preserve">are </w:t>
      </w:r>
      <w:r>
        <w:rPr>
          <w:rFonts w:eastAsiaTheme="minorEastAsia"/>
          <w:b/>
          <w:i/>
          <w:sz w:val="22"/>
          <w:szCs w:val="22"/>
          <w:lang w:val="en-US" w:eastAsia="zh-CN"/>
        </w:rPr>
        <w:t>needed only when |</w:t>
      </w:r>
      <w:r>
        <w:rPr>
          <w:rFonts w:eastAsiaTheme="minorEastAsia"/>
          <w:color w:val="000000" w:themeColor="text1"/>
          <w:sz w:val="22"/>
          <w:szCs w:val="22"/>
          <w:lang w:eastAsia="zh-CN"/>
        </w:rPr>
        <w:t>T</w:t>
      </w:r>
      <w:r w:rsidRPr="00120348">
        <w:rPr>
          <w:rFonts w:eastAsiaTheme="minorEastAsia"/>
          <w:color w:val="000000" w:themeColor="text1"/>
          <w:sz w:val="22"/>
          <w:szCs w:val="22"/>
          <w:vertAlign w:val="subscript"/>
          <w:lang w:eastAsia="zh-CN"/>
        </w:rPr>
        <w:t>TA</w:t>
      </w:r>
      <w:proofErr w:type="gramStart"/>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proofErr w:type="gramEnd"/>
      <w:r>
        <w:rPr>
          <w:rFonts w:eastAsiaTheme="minorEastAsia"/>
          <w:color w:val="000000" w:themeColor="text1"/>
          <w:sz w:val="22"/>
          <w:szCs w:val="22"/>
          <w:lang w:eastAsia="zh-CN"/>
        </w:rPr>
        <w:t xml:space="preserve"> - T</w:t>
      </w:r>
      <w:r w:rsidRPr="00120348">
        <w:rPr>
          <w:rFonts w:eastAsiaTheme="minorEastAsia"/>
          <w:color w:val="000000" w:themeColor="text1"/>
          <w:sz w:val="22"/>
          <w:szCs w:val="22"/>
          <w:vertAlign w:val="subscript"/>
          <w:lang w:eastAsia="zh-CN"/>
        </w:rPr>
        <w:t>TA,1</w:t>
      </w:r>
      <w:r>
        <w:rPr>
          <w:rFonts w:eastAsiaTheme="minorEastAsia"/>
          <w:b/>
          <w:i/>
          <w:sz w:val="22"/>
          <w:szCs w:val="22"/>
          <w:lang w:val="en-US" w:eastAsia="zh-CN"/>
        </w:rPr>
        <w:t>| is larger than a threshold.</w:t>
      </w:r>
    </w:p>
    <w:p w14:paraId="50D66BDF" w14:textId="77777777" w:rsidR="005E1AAA" w:rsidRDefault="005E1AAA" w:rsidP="005E1AAA">
      <w:pPr>
        <w:keepNext/>
        <w:spacing w:after="120"/>
        <w:jc w:val="center"/>
      </w:pPr>
      <w:r>
        <w:rPr>
          <w:rFonts w:eastAsiaTheme="minorEastAsia"/>
          <w:noProof/>
          <w:color w:val="000000" w:themeColor="text1"/>
          <w:sz w:val="22"/>
          <w:szCs w:val="22"/>
          <w:lang w:val="en-US" w:eastAsia="zh-CN"/>
        </w:rPr>
        <w:drawing>
          <wp:inline distT="0" distB="0" distL="0" distR="0" wp14:anchorId="287D6A69" wp14:editId="66348AA7">
            <wp:extent cx="3419475" cy="194348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4249" cy="1946198"/>
                    </a:xfrm>
                    <a:prstGeom prst="rect">
                      <a:avLst/>
                    </a:prstGeom>
                    <a:noFill/>
                  </pic:spPr>
                </pic:pic>
              </a:graphicData>
            </a:graphic>
          </wp:inline>
        </w:drawing>
      </w:r>
    </w:p>
    <w:p w14:paraId="6BD4BB5B" w14:textId="033B91E5" w:rsidR="005E1AAA" w:rsidRPr="005E1AAA" w:rsidRDefault="005E1AAA" w:rsidP="005E1AAA">
      <w:pPr>
        <w:pStyle w:val="a3"/>
        <w:jc w:val="center"/>
        <w:rPr>
          <w:color w:val="auto"/>
        </w:rPr>
      </w:pPr>
      <w:r w:rsidRPr="005E1AAA">
        <w:rPr>
          <w:color w:val="auto"/>
        </w:rPr>
        <w:t xml:space="preserve">Figure </w:t>
      </w:r>
      <w:r w:rsidR="00473665">
        <w:rPr>
          <w:noProof/>
          <w:color w:val="auto"/>
        </w:rPr>
        <w:t>1</w:t>
      </w:r>
      <w:r w:rsidRPr="005E1AAA">
        <w:rPr>
          <w:color w:val="auto"/>
        </w:rPr>
        <w:t xml:space="preserve"> illustration of possible two TAs</w:t>
      </w:r>
    </w:p>
    <w:p w14:paraId="6166F908" w14:textId="77777777" w:rsidR="00DC3515" w:rsidRDefault="00DC3515"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discussions during RAN1 109</w:t>
      </w:r>
      <w:r>
        <w:rPr>
          <w:rFonts w:eastAsiaTheme="minorEastAsia" w:hint="eastAsia"/>
          <w:color w:val="000000" w:themeColor="text1"/>
          <w:sz w:val="22"/>
          <w:szCs w:val="22"/>
          <w:lang w:eastAsia="zh-CN"/>
        </w:rPr>
        <w:t>e</w:t>
      </w:r>
      <w:r>
        <w:rPr>
          <w:rFonts w:eastAsiaTheme="minorEastAsia"/>
          <w:color w:val="000000" w:themeColor="text1"/>
          <w:sz w:val="22"/>
          <w:szCs w:val="22"/>
          <w:lang w:eastAsia="zh-CN"/>
        </w:rPr>
        <w:t xml:space="preserve"> [2] on how to obtain two applied TA values at UE side mainly focused on the following issues.</w:t>
      </w:r>
    </w:p>
    <w:p w14:paraId="466C93F4" w14:textId="0D5AD6F5" w:rsidR="00DC3515" w:rsidRPr="00530D39" w:rsidRDefault="00DC3515" w:rsidP="00DC3515">
      <w:pPr>
        <w:pStyle w:val="a7"/>
        <w:numPr>
          <w:ilvl w:val="0"/>
          <w:numId w:val="22"/>
        </w:numPr>
        <w:spacing w:after="120"/>
        <w:jc w:val="both"/>
        <w:rPr>
          <w:rFonts w:eastAsiaTheme="minorEastAsia"/>
          <w:color w:val="000000" w:themeColor="text1"/>
          <w:sz w:val="22"/>
          <w:szCs w:val="22"/>
          <w:lang w:eastAsia="zh-CN"/>
        </w:rPr>
      </w:pPr>
      <w:r w:rsidRPr="00530D39">
        <w:rPr>
          <w:rFonts w:eastAsiaTheme="minorEastAsia"/>
          <w:color w:val="000000" w:themeColor="text1"/>
          <w:sz w:val="22"/>
          <w:szCs w:val="22"/>
          <w:lang w:eastAsia="zh-CN"/>
        </w:rPr>
        <w:t>the network signals two TACs</w:t>
      </w:r>
      <w:r w:rsidR="005070CB">
        <w:rPr>
          <w:rFonts w:eastAsiaTheme="minorEastAsia"/>
          <w:color w:val="000000" w:themeColor="text1"/>
          <w:sz w:val="22"/>
          <w:szCs w:val="22"/>
          <w:lang w:eastAsia="zh-CN"/>
        </w:rPr>
        <w:t>,</w:t>
      </w:r>
      <w:r w:rsidRPr="00530D39">
        <w:rPr>
          <w:rFonts w:eastAsiaTheme="minorEastAsia"/>
          <w:color w:val="000000" w:themeColor="text1"/>
          <w:sz w:val="22"/>
          <w:szCs w:val="22"/>
          <w:lang w:eastAsia="zh-CN"/>
        </w:rPr>
        <w:t xml:space="preserve"> or the network signals one TAC and the UE deriving the second TA;</w:t>
      </w:r>
    </w:p>
    <w:p w14:paraId="4E74CEA2" w14:textId="5D16797A" w:rsidR="00DC3515" w:rsidRPr="00530D39" w:rsidRDefault="00DC3515" w:rsidP="00DC3515">
      <w:pPr>
        <w:pStyle w:val="a7"/>
        <w:numPr>
          <w:ilvl w:val="0"/>
          <w:numId w:val="22"/>
        </w:numPr>
        <w:spacing w:after="120"/>
        <w:jc w:val="both"/>
        <w:rPr>
          <w:rFonts w:eastAsiaTheme="minorEastAsia"/>
          <w:color w:val="000000" w:themeColor="text1"/>
          <w:sz w:val="22"/>
          <w:szCs w:val="22"/>
          <w:lang w:eastAsia="zh-CN"/>
        </w:rPr>
      </w:pPr>
      <w:r w:rsidRPr="00530D39">
        <w:rPr>
          <w:rFonts w:eastAsiaTheme="minorEastAsia"/>
          <w:color w:val="000000" w:themeColor="text1"/>
          <w:sz w:val="22"/>
          <w:szCs w:val="22"/>
          <w:lang w:eastAsia="zh-CN"/>
        </w:rPr>
        <w:t>two TAs within one TAG within a serving cell</w:t>
      </w:r>
      <w:r w:rsidR="005070CB">
        <w:rPr>
          <w:rFonts w:eastAsiaTheme="minorEastAsia"/>
          <w:color w:val="000000" w:themeColor="text1"/>
          <w:sz w:val="22"/>
          <w:szCs w:val="22"/>
          <w:lang w:eastAsia="zh-CN"/>
        </w:rPr>
        <w:t>,</w:t>
      </w:r>
      <w:r w:rsidRPr="00530D39">
        <w:rPr>
          <w:rFonts w:eastAsiaTheme="minorEastAsia"/>
          <w:color w:val="000000" w:themeColor="text1"/>
          <w:sz w:val="22"/>
          <w:szCs w:val="22"/>
          <w:lang w:eastAsia="zh-CN"/>
        </w:rPr>
        <w:t xml:space="preserve"> or configure two TAGs within a serving cell;</w:t>
      </w:r>
    </w:p>
    <w:p w14:paraId="7227F244" w14:textId="77777777" w:rsidR="00DC3515" w:rsidRPr="00530D39" w:rsidRDefault="00DC3515" w:rsidP="00DC3515">
      <w:pPr>
        <w:pStyle w:val="a7"/>
        <w:numPr>
          <w:ilvl w:val="0"/>
          <w:numId w:val="22"/>
        </w:numPr>
        <w:spacing w:after="120"/>
        <w:jc w:val="both"/>
        <w:rPr>
          <w:rFonts w:eastAsiaTheme="minorEastAsia"/>
          <w:sz w:val="22"/>
          <w:szCs w:val="22"/>
          <w:lang w:val="en-US" w:eastAsia="zh-CN"/>
        </w:rPr>
      </w:pPr>
      <w:r w:rsidRPr="00530D39">
        <w:rPr>
          <w:rFonts w:eastAsiaTheme="minorEastAsia"/>
          <w:color w:val="000000" w:themeColor="text1"/>
          <w:sz w:val="22"/>
          <w:szCs w:val="22"/>
          <w:lang w:eastAsia="zh-CN"/>
        </w:rPr>
        <w:t xml:space="preserve">one or </w:t>
      </w:r>
      <w:r w:rsidRPr="00530D39">
        <w:rPr>
          <w:rFonts w:eastAsiaTheme="minorEastAsia"/>
          <w:sz w:val="22"/>
          <w:szCs w:val="22"/>
          <w:lang w:val="en-US" w:eastAsia="zh-CN"/>
        </w:rPr>
        <w:t xml:space="preserve">two </w:t>
      </w:r>
      <w:r w:rsidRPr="00530D39">
        <w:rPr>
          <w:rFonts w:eastAsiaTheme="minorEastAsia"/>
          <w:i/>
          <w:sz w:val="22"/>
          <w:szCs w:val="22"/>
          <w:lang w:val="en-US" w:eastAsia="zh-CN"/>
        </w:rPr>
        <w:t>n-</w:t>
      </w:r>
      <w:proofErr w:type="spellStart"/>
      <w:r w:rsidRPr="00530D39">
        <w:rPr>
          <w:rFonts w:eastAsiaTheme="minorEastAsia"/>
          <w:i/>
          <w:sz w:val="22"/>
          <w:szCs w:val="22"/>
          <w:lang w:val="en-US" w:eastAsia="zh-CN"/>
        </w:rPr>
        <w:t>TimingAdvanceOffset</w:t>
      </w:r>
      <w:proofErr w:type="spellEnd"/>
      <w:r w:rsidRPr="00530D39">
        <w:rPr>
          <w:rFonts w:eastAsiaTheme="minorEastAsia"/>
          <w:sz w:val="22"/>
          <w:szCs w:val="22"/>
          <w:lang w:val="en-US" w:eastAsia="zh-CN"/>
        </w:rPr>
        <w:t xml:space="preserve"> value per serving cell;</w:t>
      </w:r>
    </w:p>
    <w:p w14:paraId="01861D9B" w14:textId="77777777" w:rsidR="00DC3515" w:rsidRPr="00530D39" w:rsidRDefault="00DC3515" w:rsidP="00DC3515">
      <w:pPr>
        <w:pStyle w:val="a7"/>
        <w:numPr>
          <w:ilvl w:val="0"/>
          <w:numId w:val="22"/>
        </w:numPr>
        <w:spacing w:after="120"/>
        <w:jc w:val="both"/>
        <w:rPr>
          <w:rFonts w:eastAsiaTheme="minorEastAsia"/>
          <w:color w:val="000000" w:themeColor="text1"/>
          <w:sz w:val="22"/>
          <w:szCs w:val="22"/>
          <w:lang w:eastAsia="zh-CN"/>
        </w:rPr>
      </w:pPr>
      <w:r w:rsidRPr="00530D39">
        <w:rPr>
          <w:rFonts w:eastAsiaTheme="minorEastAsia"/>
          <w:sz w:val="22"/>
          <w:szCs w:val="22"/>
          <w:lang w:val="en-US" w:eastAsia="zh-CN"/>
        </w:rPr>
        <w:t>one or two reference timing;</w:t>
      </w:r>
    </w:p>
    <w:p w14:paraId="112A8360" w14:textId="77777777" w:rsidR="00DC3515" w:rsidRDefault="00DC3515"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Since the target of timing adjustment is for aligning the timing at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receiver, it is preferred that network is responsible for the overall configuration of the exact TA values. UE deriving the second TA based on DL measurement may leads to the issues such as measurement accuracy and processing timing and so on.</w:t>
      </w:r>
    </w:p>
    <w:p w14:paraId="26FEB8F8" w14:textId="7645513D" w:rsidR="00DC3515" w:rsidRDefault="00DC3515"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to the number of TAGs per serving cell, according to current definition of TAG (as below), it could only be one TAG per serving cell.</w:t>
      </w:r>
      <w:r w:rsidR="00254C76">
        <w:rPr>
          <w:rFonts w:eastAsiaTheme="minorEastAsia"/>
          <w:color w:val="000000" w:themeColor="text1"/>
          <w:sz w:val="22"/>
          <w:szCs w:val="22"/>
          <w:lang w:eastAsia="zh-CN"/>
        </w:rPr>
        <w:t xml:space="preserve"> If two TAGs can be within a serving cell, it may cause ambiguities in both </w:t>
      </w:r>
      <w:proofErr w:type="spellStart"/>
      <w:r w:rsidR="00254C76">
        <w:rPr>
          <w:rFonts w:eastAsiaTheme="minorEastAsia"/>
          <w:color w:val="000000" w:themeColor="text1"/>
          <w:sz w:val="22"/>
          <w:szCs w:val="22"/>
          <w:lang w:eastAsia="zh-CN"/>
        </w:rPr>
        <w:t>gNB’s</w:t>
      </w:r>
      <w:proofErr w:type="spellEnd"/>
      <w:r w:rsidR="00254C76">
        <w:rPr>
          <w:rFonts w:eastAsiaTheme="minorEastAsia"/>
          <w:color w:val="000000" w:themeColor="text1"/>
          <w:sz w:val="22"/>
          <w:szCs w:val="22"/>
          <w:lang w:eastAsia="zh-CN"/>
        </w:rPr>
        <w:t xml:space="preserve"> configuration and UE’s interpretation.</w:t>
      </w:r>
    </w:p>
    <w:tbl>
      <w:tblPr>
        <w:tblStyle w:val="aff5"/>
        <w:tblW w:w="0" w:type="auto"/>
        <w:tblLook w:val="04A0" w:firstRow="1" w:lastRow="0" w:firstColumn="1" w:lastColumn="0" w:noHBand="0" w:noVBand="1"/>
      </w:tblPr>
      <w:tblGrid>
        <w:gridCol w:w="9631"/>
      </w:tblGrid>
      <w:tr w:rsidR="00DC3515" w14:paraId="32EE3D4E" w14:textId="77777777" w:rsidTr="00DC3515">
        <w:tc>
          <w:tcPr>
            <w:tcW w:w="9631" w:type="dxa"/>
          </w:tcPr>
          <w:p w14:paraId="5E04AD52" w14:textId="77777777" w:rsidR="00DC3515" w:rsidRDefault="00DC3515"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TS 38.321</w:t>
            </w:r>
          </w:p>
          <w:p w14:paraId="57780896" w14:textId="3EA1BE0C" w:rsidR="00DC3515" w:rsidRDefault="00DC3515" w:rsidP="00DC3515">
            <w:pPr>
              <w:spacing w:after="120"/>
              <w:jc w:val="both"/>
              <w:rPr>
                <w:rFonts w:eastAsiaTheme="minorEastAsia"/>
                <w:color w:val="000000" w:themeColor="text1"/>
                <w:sz w:val="22"/>
                <w:szCs w:val="22"/>
                <w:lang w:eastAsia="zh-CN"/>
              </w:rPr>
            </w:pPr>
            <w:r w:rsidRPr="00DC3515">
              <w:rPr>
                <w:rFonts w:eastAsiaTheme="minorEastAsia"/>
                <w:b/>
                <w:color w:val="000000" w:themeColor="text1"/>
                <w:sz w:val="22"/>
                <w:szCs w:val="22"/>
                <w:lang w:eastAsia="zh-CN"/>
              </w:rPr>
              <w:t>Timing Advance Group</w:t>
            </w:r>
            <w:r w:rsidRPr="00DC3515">
              <w:rPr>
                <w:rFonts w:eastAsiaTheme="minorEastAsia"/>
                <w:color w:val="000000" w:themeColor="text1"/>
                <w:sz w:val="22"/>
                <w:szCs w:val="22"/>
                <w:lang w:eastAsia="zh-CN"/>
              </w:rPr>
              <w:t>: A group of Serving Cells that is configured by RRC an</w:t>
            </w:r>
            <w:r>
              <w:rPr>
                <w:rFonts w:eastAsiaTheme="minorEastAsia"/>
                <w:color w:val="000000" w:themeColor="text1"/>
                <w:sz w:val="22"/>
                <w:szCs w:val="22"/>
                <w:lang w:eastAsia="zh-CN"/>
              </w:rPr>
              <w:t>d that, for the cells with a UL</w:t>
            </w:r>
            <w:r>
              <w:rPr>
                <w:rFonts w:eastAsiaTheme="minorEastAsia" w:hint="eastAsia"/>
                <w:color w:val="000000" w:themeColor="text1"/>
                <w:sz w:val="22"/>
                <w:szCs w:val="22"/>
                <w:lang w:eastAsia="zh-CN"/>
              </w:rPr>
              <w:t xml:space="preserve"> </w:t>
            </w:r>
            <w:r w:rsidRPr="00DC3515">
              <w:rPr>
                <w:rFonts w:eastAsiaTheme="minorEastAsia"/>
                <w:color w:val="000000" w:themeColor="text1"/>
                <w:sz w:val="22"/>
                <w:szCs w:val="22"/>
                <w:lang w:eastAsia="zh-CN"/>
              </w:rPr>
              <w:t>configured, using the same timing reference cell and the same Timing Advanc</w:t>
            </w:r>
            <w:r>
              <w:rPr>
                <w:rFonts w:eastAsiaTheme="minorEastAsia"/>
                <w:color w:val="000000" w:themeColor="text1"/>
                <w:sz w:val="22"/>
                <w:szCs w:val="22"/>
                <w:lang w:eastAsia="zh-CN"/>
              </w:rPr>
              <w:t>e value. A Timing Advance Group</w:t>
            </w:r>
            <w:r>
              <w:rPr>
                <w:rFonts w:eastAsiaTheme="minorEastAsia" w:hint="eastAsia"/>
                <w:color w:val="000000" w:themeColor="text1"/>
                <w:sz w:val="22"/>
                <w:szCs w:val="22"/>
                <w:lang w:eastAsia="zh-CN"/>
              </w:rPr>
              <w:t xml:space="preserve"> </w:t>
            </w:r>
            <w:r w:rsidRPr="00DC3515">
              <w:rPr>
                <w:rFonts w:eastAsiaTheme="minorEastAsia"/>
                <w:color w:val="000000" w:themeColor="text1"/>
                <w:sz w:val="22"/>
                <w:szCs w:val="22"/>
                <w:lang w:eastAsia="zh-CN"/>
              </w:rPr>
              <w:t xml:space="preserve">containing the </w:t>
            </w:r>
            <w:proofErr w:type="spellStart"/>
            <w:r w:rsidRPr="00DC3515">
              <w:rPr>
                <w:rFonts w:eastAsiaTheme="minorEastAsia"/>
                <w:color w:val="000000" w:themeColor="text1"/>
                <w:sz w:val="22"/>
                <w:szCs w:val="22"/>
                <w:lang w:eastAsia="zh-CN"/>
              </w:rPr>
              <w:t>SpCell</w:t>
            </w:r>
            <w:proofErr w:type="spellEnd"/>
            <w:r w:rsidRPr="00DC3515">
              <w:rPr>
                <w:rFonts w:eastAsiaTheme="minorEastAsia"/>
                <w:color w:val="000000" w:themeColor="text1"/>
                <w:sz w:val="22"/>
                <w:szCs w:val="22"/>
                <w:lang w:eastAsia="zh-CN"/>
              </w:rPr>
              <w:t xml:space="preserve"> of a MAC entity is referred to as Primary Timing Advance</w:t>
            </w:r>
            <w:r>
              <w:rPr>
                <w:rFonts w:eastAsiaTheme="minorEastAsia"/>
                <w:color w:val="000000" w:themeColor="text1"/>
                <w:sz w:val="22"/>
                <w:szCs w:val="22"/>
                <w:lang w:eastAsia="zh-CN"/>
              </w:rPr>
              <w:t xml:space="preserve"> Group (PTAG), whereas the term</w:t>
            </w:r>
            <w:r>
              <w:rPr>
                <w:rFonts w:eastAsiaTheme="minorEastAsia" w:hint="eastAsia"/>
                <w:color w:val="000000" w:themeColor="text1"/>
                <w:sz w:val="22"/>
                <w:szCs w:val="22"/>
                <w:lang w:eastAsia="zh-CN"/>
              </w:rPr>
              <w:t xml:space="preserve"> </w:t>
            </w:r>
            <w:r w:rsidRPr="00DC3515">
              <w:rPr>
                <w:rFonts w:eastAsiaTheme="minorEastAsia"/>
                <w:color w:val="000000" w:themeColor="text1"/>
                <w:sz w:val="22"/>
                <w:szCs w:val="22"/>
                <w:lang w:eastAsia="zh-CN"/>
              </w:rPr>
              <w:t>Secondary Timing Advance Group (STAG) refers to other TAGs.</w:t>
            </w:r>
          </w:p>
        </w:tc>
      </w:tr>
    </w:tbl>
    <w:p w14:paraId="150ABED3" w14:textId="6130F289" w:rsidR="00DC3515" w:rsidRDefault="00DC3515"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Current specification supports one TA value per TAG, which can be calculated at UE based on signalling like TA command and RRC configuration or default value of </w:t>
      </w:r>
      <w:r w:rsidRPr="00FF1BF3">
        <w:rPr>
          <w:rFonts w:eastAsiaTheme="minorEastAsia"/>
          <w:i/>
          <w:color w:val="000000" w:themeColor="text1"/>
          <w:sz w:val="22"/>
          <w:szCs w:val="22"/>
          <w:lang w:eastAsia="zh-CN"/>
        </w:rPr>
        <w:t>n-</w:t>
      </w:r>
      <w:proofErr w:type="spellStart"/>
      <w:r w:rsidRPr="00FF1BF3">
        <w:rPr>
          <w:rFonts w:eastAsiaTheme="minorEastAsia"/>
          <w:i/>
          <w:color w:val="000000" w:themeColor="text1"/>
          <w:sz w:val="22"/>
          <w:szCs w:val="22"/>
          <w:lang w:eastAsia="zh-CN"/>
        </w:rPr>
        <w:t>Timing</w:t>
      </w:r>
      <w:r w:rsidRPr="00120348">
        <w:rPr>
          <w:rFonts w:eastAsiaTheme="minorEastAsia"/>
          <w:i/>
          <w:color w:val="000000" w:themeColor="text1"/>
          <w:sz w:val="22"/>
          <w:szCs w:val="22"/>
          <w:lang w:eastAsia="zh-CN"/>
        </w:rPr>
        <w:t>AdvanceOffset</w:t>
      </w:r>
      <w:proofErr w:type="spellEnd"/>
      <w:r>
        <w:rPr>
          <w:rFonts w:eastAsiaTheme="minorEastAsia"/>
          <w:color w:val="000000" w:themeColor="text1"/>
          <w:sz w:val="22"/>
          <w:szCs w:val="22"/>
          <w:lang w:eastAsia="zh-CN"/>
        </w:rPr>
        <w:t xml:space="preserve">. To be more specific, the formula </w:t>
      </w:r>
      <m:oMath>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T</m:t>
            </m:r>
          </m:e>
          <m:sub>
            <m:r>
              <m:rPr>
                <m:nor/>
              </m:rPr>
              <w:rPr>
                <w:rFonts w:eastAsiaTheme="minorEastAsia"/>
                <w:color w:val="000000" w:themeColor="text1"/>
                <w:sz w:val="22"/>
                <w:szCs w:val="22"/>
                <w:lang w:eastAsia="zh-CN"/>
              </w:rPr>
              <m:t>TA</m:t>
            </m:r>
          </m:sub>
        </m:sSub>
        <m:r>
          <m:rPr>
            <m:sty m:val="p"/>
          </m:rPr>
          <w:rPr>
            <w:rFonts w:ascii="Cambria Math" w:eastAsiaTheme="minorEastAsia" w:hAnsi="Cambria Math"/>
            <w:color w:val="000000" w:themeColor="text1"/>
            <w:sz w:val="22"/>
            <w:szCs w:val="22"/>
            <w:lang w:eastAsia="zh-CN"/>
          </w:rPr>
          <m:t>=</m:t>
        </m:r>
        <m:d>
          <m:dPr>
            <m:ctrlPr>
              <w:rPr>
                <w:rFonts w:ascii="Cambria Math" w:eastAsiaTheme="minorEastAsia" w:hAnsi="Cambria Math"/>
                <w:i/>
                <w:iCs/>
                <w:color w:val="000000" w:themeColor="text1"/>
                <w:sz w:val="22"/>
                <w:szCs w:val="22"/>
                <w:lang w:eastAsia="zh-CN"/>
              </w:rPr>
            </m:ctrlPr>
          </m:dPr>
          <m:e>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m:t>
                </m:r>
              </m:sub>
            </m:sSub>
            <m:r>
              <m:rPr>
                <m:sty m:val="p"/>
              </m:rPr>
              <w:rPr>
                <w:rFonts w:ascii="Cambria Math" w:eastAsiaTheme="minorEastAsia" w:hAnsi="Cambria Math"/>
                <w:color w:val="000000" w:themeColor="text1"/>
                <w:sz w:val="22"/>
                <w:szCs w:val="22"/>
                <w:lang w:eastAsia="zh-CN"/>
              </w:rPr>
              <m:t>+</m:t>
            </m:r>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TA,offset</m:t>
                </m:r>
              </m:sub>
            </m:sSub>
            <m:r>
              <m:rPr>
                <m:sty m:val="p"/>
              </m:rPr>
              <w:rPr>
                <w:rFonts w:ascii="Cambria Math" w:eastAsiaTheme="minorEastAsia" w:hAnsi="Cambria Math"/>
                <w:color w:val="000000" w:themeColor="text1"/>
                <w:sz w:val="22"/>
                <w:szCs w:val="22"/>
                <w:lang w:eastAsia="zh-CN"/>
              </w:rPr>
              <m:t>+</m:t>
            </m:r>
            <m:sSubSup>
              <m:sSubSupPr>
                <m:ctrlPr>
                  <w:rPr>
                    <w:rFonts w:ascii="Cambria Math" w:eastAsiaTheme="minorEastAsia" w:hAnsi="Cambria Math"/>
                    <w:i/>
                    <w:iCs/>
                    <w:color w:val="000000" w:themeColor="text1"/>
                    <w:sz w:val="22"/>
                    <w:szCs w:val="22"/>
                    <w:lang w:eastAsia="zh-CN"/>
                  </w:rPr>
                </m:ctrlPr>
              </m:sSubSup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TA,adj</m:t>
                </m:r>
              </m:sub>
              <m:sup>
                <m:r>
                  <m:rPr>
                    <m:nor/>
                  </m:rPr>
                  <w:rPr>
                    <w:rFonts w:eastAsiaTheme="minorEastAsia"/>
                    <w:color w:val="000000" w:themeColor="text1"/>
                    <w:sz w:val="22"/>
                    <w:szCs w:val="22"/>
                    <w:lang w:eastAsia="zh-CN"/>
                  </w:rPr>
                  <m:t>common</m:t>
                </m:r>
              </m:sup>
            </m:sSubSup>
            <m:r>
              <m:rPr>
                <m:sty m:val="p"/>
              </m:rPr>
              <w:rPr>
                <w:rFonts w:ascii="Cambria Math" w:eastAsiaTheme="minorEastAsia" w:hAnsi="Cambria Math"/>
                <w:color w:val="000000" w:themeColor="text1"/>
                <w:sz w:val="22"/>
                <w:szCs w:val="22"/>
                <w:lang w:eastAsia="zh-CN"/>
              </w:rPr>
              <m:t>+</m:t>
            </m:r>
            <m:sSubSup>
              <m:sSubSupPr>
                <m:ctrlPr>
                  <w:rPr>
                    <w:rFonts w:ascii="Cambria Math" w:eastAsiaTheme="minorEastAsia" w:hAnsi="Cambria Math"/>
                    <w:i/>
                    <w:iCs/>
                    <w:color w:val="000000" w:themeColor="text1"/>
                    <w:sz w:val="22"/>
                    <w:szCs w:val="22"/>
                    <w:lang w:eastAsia="zh-CN"/>
                  </w:rPr>
                </m:ctrlPr>
              </m:sSubSup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TA,adj</m:t>
                </m:r>
              </m:sub>
              <m:sup>
                <m:r>
                  <m:rPr>
                    <m:nor/>
                  </m:rPr>
                  <w:rPr>
                    <w:rFonts w:eastAsiaTheme="minorEastAsia"/>
                    <w:color w:val="000000" w:themeColor="text1"/>
                    <w:sz w:val="22"/>
                    <w:szCs w:val="22"/>
                    <w:lang w:eastAsia="zh-CN"/>
                  </w:rPr>
                  <m:t>UE</m:t>
                </m:r>
              </m:sup>
            </m:sSubSup>
          </m:e>
        </m:d>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T</m:t>
            </m:r>
          </m:e>
          <m:sub>
            <m:r>
              <m:rPr>
                <m:nor/>
              </m:rPr>
              <w:rPr>
                <w:rFonts w:eastAsiaTheme="minorEastAsia"/>
                <w:color w:val="000000" w:themeColor="text1"/>
                <w:sz w:val="22"/>
                <w:szCs w:val="22"/>
                <w:lang w:eastAsia="zh-CN"/>
              </w:rPr>
              <m:t>c</m:t>
            </m:r>
          </m:sub>
        </m:sSub>
      </m:oMath>
      <w:r>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eastAsia="zh-CN"/>
        </w:rPr>
        <w:t>is used. Then if multiple TAs are going to be supported in one TAG, it requires some updates on the signalling to provide additional information about the extra TA value, for example, N</w:t>
      </w:r>
      <w:r w:rsidRPr="001643EF">
        <w:rPr>
          <w:rFonts w:eastAsiaTheme="minorEastAsia"/>
          <w:color w:val="000000" w:themeColor="text1"/>
          <w:sz w:val="22"/>
          <w:szCs w:val="22"/>
          <w:vertAlign w:val="subscript"/>
          <w:lang w:eastAsia="zh-CN"/>
        </w:rPr>
        <w:t>TA,1</w:t>
      </w:r>
      <w:r>
        <w:rPr>
          <w:rFonts w:eastAsiaTheme="minorEastAsia"/>
          <w:color w:val="000000" w:themeColor="text1"/>
          <w:sz w:val="22"/>
          <w:szCs w:val="22"/>
          <w:lang w:eastAsia="zh-CN"/>
        </w:rPr>
        <w:t>, N</w:t>
      </w:r>
      <w:r w:rsidRPr="001643EF">
        <w:rPr>
          <w:rFonts w:eastAsiaTheme="minorEastAsia"/>
          <w:color w:val="000000" w:themeColor="text1"/>
          <w:sz w:val="22"/>
          <w:szCs w:val="22"/>
          <w:vertAlign w:val="subscript"/>
          <w:lang w:eastAsia="zh-CN"/>
        </w:rPr>
        <w:t>TA,2</w:t>
      </w:r>
      <w:r>
        <w:rPr>
          <w:rFonts w:eastAsiaTheme="minorEastAsia"/>
          <w:color w:val="000000" w:themeColor="text1"/>
          <w:sz w:val="22"/>
          <w:szCs w:val="22"/>
          <w:lang w:eastAsia="zh-CN"/>
        </w:rPr>
        <w:t xml:space="preserve"> or </w:t>
      </w:r>
      <w:proofErr w:type="spellStart"/>
      <w:r>
        <w:rPr>
          <w:rFonts w:eastAsiaTheme="minorEastAsia"/>
          <w:color w:val="000000" w:themeColor="text1"/>
          <w:sz w:val="22"/>
          <w:szCs w:val="22"/>
          <w:lang w:eastAsia="zh-CN"/>
        </w:rPr>
        <w:t>N</w:t>
      </w:r>
      <w:r w:rsidRPr="001643EF">
        <w:rPr>
          <w:rFonts w:eastAsiaTheme="minorEastAsia"/>
          <w:color w:val="000000" w:themeColor="text1"/>
          <w:sz w:val="22"/>
          <w:szCs w:val="22"/>
          <w:vertAlign w:val="subscript"/>
          <w:lang w:eastAsia="zh-CN"/>
        </w:rPr>
        <w:t>TA,offset</w:t>
      </w:r>
      <w:proofErr w:type="spellEnd"/>
      <w:r w:rsidRPr="001643EF">
        <w:rPr>
          <w:rFonts w:eastAsiaTheme="minorEastAsia"/>
          <w:color w:val="000000" w:themeColor="text1"/>
          <w:sz w:val="22"/>
          <w:szCs w:val="22"/>
          <w:vertAlign w:val="subscript"/>
          <w:lang w:eastAsia="zh-CN"/>
        </w:rPr>
        <w:t>, 1</w:t>
      </w:r>
      <w:r>
        <w:rPr>
          <w:rFonts w:eastAsiaTheme="minorEastAsia"/>
          <w:color w:val="000000" w:themeColor="text1"/>
          <w:sz w:val="22"/>
          <w:szCs w:val="22"/>
          <w:lang w:eastAsia="zh-CN"/>
        </w:rPr>
        <w:t>, N</w:t>
      </w:r>
      <w:r w:rsidRPr="001643EF">
        <w:rPr>
          <w:rFonts w:eastAsiaTheme="minorEastAsia"/>
          <w:color w:val="000000" w:themeColor="text1"/>
          <w:sz w:val="22"/>
          <w:szCs w:val="22"/>
          <w:vertAlign w:val="subscript"/>
          <w:lang w:eastAsia="zh-CN"/>
        </w:rPr>
        <w:t>TA, offset, 2</w:t>
      </w:r>
      <w:r w:rsidR="00BD0F28">
        <w:rPr>
          <w:rFonts w:eastAsiaTheme="minorEastAsia"/>
          <w:color w:val="000000" w:themeColor="text1"/>
          <w:sz w:val="22"/>
          <w:szCs w:val="22"/>
          <w:lang w:eastAsia="zh-CN"/>
        </w:rPr>
        <w:t>.</w:t>
      </w:r>
    </w:p>
    <w:p w14:paraId="208BA6F6" w14:textId="0310F719" w:rsidR="00FF1BF3" w:rsidRDefault="00DC3515"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to the question of one or two r</w:t>
      </w:r>
      <w:r w:rsidR="00FF1BF3">
        <w:rPr>
          <w:rFonts w:eastAsiaTheme="minorEastAsia"/>
          <w:color w:val="000000" w:themeColor="text1"/>
          <w:sz w:val="22"/>
          <w:szCs w:val="22"/>
          <w:lang w:eastAsia="zh-CN"/>
        </w:rPr>
        <w:t>eference timing</w:t>
      </w:r>
      <w:r>
        <w:rPr>
          <w:rFonts w:eastAsiaTheme="minorEastAsia"/>
          <w:color w:val="000000" w:themeColor="text1"/>
          <w:sz w:val="22"/>
          <w:szCs w:val="22"/>
          <w:lang w:eastAsia="zh-CN"/>
        </w:rPr>
        <w:t xml:space="preserve"> can be considered, the introduction of two reference timing may also impact the DL reception</w:t>
      </w:r>
      <w:r w:rsidR="00BD0F28">
        <w:rPr>
          <w:rFonts w:eastAsiaTheme="minorEastAsia"/>
          <w:color w:val="000000" w:themeColor="text1"/>
          <w:sz w:val="22"/>
          <w:szCs w:val="22"/>
          <w:lang w:eastAsia="zh-CN"/>
        </w:rPr>
        <w:t xml:space="preserve"> timing</w:t>
      </w:r>
      <w:r>
        <w:rPr>
          <w:rFonts w:eastAsiaTheme="minorEastAsia"/>
          <w:color w:val="000000" w:themeColor="text1"/>
          <w:sz w:val="22"/>
          <w:szCs w:val="22"/>
          <w:lang w:eastAsia="zh-CN"/>
        </w:rPr>
        <w:t>,</w:t>
      </w:r>
      <w:r w:rsidR="00BD0F28">
        <w:rPr>
          <w:rFonts w:eastAsiaTheme="minorEastAsia"/>
          <w:color w:val="000000" w:themeColor="text1"/>
          <w:sz w:val="22"/>
          <w:szCs w:val="22"/>
          <w:lang w:eastAsia="zh-CN"/>
        </w:rPr>
        <w:t xml:space="preserve"> PUSCH preparation timing, and so on,</w:t>
      </w:r>
      <w:r>
        <w:rPr>
          <w:rFonts w:eastAsiaTheme="minorEastAsia"/>
          <w:color w:val="000000" w:themeColor="text1"/>
          <w:sz w:val="22"/>
          <w:szCs w:val="22"/>
          <w:lang w:eastAsia="zh-CN"/>
        </w:rPr>
        <w:t xml:space="preserve"> which </w:t>
      </w:r>
      <w:r w:rsidR="00BD0F28">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not included in WID [1]. Meanwhile, it means that UE need to maintain</w:t>
      </w:r>
      <w:r w:rsidR="007F2483">
        <w:rPr>
          <w:rFonts w:eastAsiaTheme="minorEastAsia"/>
          <w:color w:val="000000" w:themeColor="text1"/>
          <w:sz w:val="22"/>
          <w:szCs w:val="22"/>
          <w:lang w:eastAsia="zh-CN"/>
        </w:rPr>
        <w:t xml:space="preserve"> two frame timing</w:t>
      </w:r>
      <w:r w:rsidR="00370EBE">
        <w:rPr>
          <w:rFonts w:eastAsiaTheme="minorEastAsia" w:hint="eastAsia"/>
          <w:color w:val="000000" w:themeColor="text1"/>
          <w:sz w:val="22"/>
          <w:szCs w:val="22"/>
          <w:lang w:eastAsia="zh-CN"/>
        </w:rPr>
        <w:t>,</w:t>
      </w:r>
      <w:r w:rsidR="007F2483">
        <w:rPr>
          <w:rFonts w:eastAsiaTheme="minorEastAsia"/>
          <w:color w:val="000000" w:themeColor="text1"/>
          <w:sz w:val="22"/>
          <w:szCs w:val="22"/>
          <w:lang w:eastAsia="zh-CN"/>
        </w:rPr>
        <w:t xml:space="preserve"> which is not preferred.</w:t>
      </w:r>
    </w:p>
    <w:p w14:paraId="67EABDA4" w14:textId="19D3842C" w:rsidR="007F2483" w:rsidRDefault="007F2483"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above considerations, we have the following proposals.</w:t>
      </w:r>
    </w:p>
    <w:p w14:paraId="10417715" w14:textId="68B81D73" w:rsidR="00530D39" w:rsidRDefault="00530D39" w:rsidP="00530D3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F2483">
        <w:rPr>
          <w:rFonts w:eastAsiaTheme="minorEastAsia"/>
          <w:b/>
          <w:i/>
          <w:sz w:val="22"/>
          <w:szCs w:val="22"/>
          <w:lang w:val="en-US" w:eastAsia="zh-CN"/>
        </w:rPr>
        <w:t>1</w:t>
      </w:r>
      <w:r>
        <w:rPr>
          <w:rFonts w:eastAsiaTheme="minorEastAsia"/>
          <w:b/>
          <w:i/>
          <w:sz w:val="22"/>
          <w:szCs w:val="22"/>
          <w:lang w:val="en-US" w:eastAsia="zh-CN"/>
        </w:rPr>
        <w:t xml:space="preserve">: Support that the network signals two </w:t>
      </w:r>
      <w:proofErr w:type="spellStart"/>
      <w:proofErr w:type="gramStart"/>
      <w:r>
        <w:rPr>
          <w:rFonts w:eastAsiaTheme="minorEastAsia"/>
          <w:b/>
          <w:i/>
          <w:sz w:val="22"/>
          <w:szCs w:val="22"/>
          <w:lang w:val="en-US" w:eastAsia="zh-CN"/>
        </w:rPr>
        <w:t>TAs</w:t>
      </w:r>
      <w:r w:rsidR="00DC3515">
        <w:rPr>
          <w:rFonts w:eastAsiaTheme="minorEastAsia"/>
          <w:b/>
          <w:i/>
          <w:sz w:val="22"/>
          <w:szCs w:val="22"/>
          <w:lang w:val="en-US" w:eastAsia="zh-CN"/>
        </w:rPr>
        <w:t>.</w:t>
      </w:r>
      <w:proofErr w:type="spellEnd"/>
      <w:proofErr w:type="gramEnd"/>
    </w:p>
    <w:p w14:paraId="13EB7AA1" w14:textId="09A537CA" w:rsidR="00530D39" w:rsidRDefault="00530D39" w:rsidP="00530D39">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7F2483">
        <w:rPr>
          <w:rFonts w:eastAsiaTheme="minorEastAsia"/>
          <w:b/>
          <w:i/>
          <w:sz w:val="22"/>
          <w:szCs w:val="22"/>
          <w:lang w:val="en-US" w:eastAsia="zh-CN"/>
        </w:rPr>
        <w:t>2</w:t>
      </w:r>
      <w:r>
        <w:rPr>
          <w:rFonts w:eastAsiaTheme="minorEastAsia"/>
          <w:b/>
          <w:i/>
          <w:sz w:val="22"/>
          <w:szCs w:val="22"/>
          <w:lang w:val="en-US" w:eastAsia="zh-CN"/>
        </w:rPr>
        <w:t>: Support</w:t>
      </w:r>
      <w:r w:rsidRPr="00530D39">
        <w:rPr>
          <w:rFonts w:eastAsiaTheme="minorEastAsia"/>
          <w:b/>
          <w:i/>
          <w:sz w:val="22"/>
          <w:szCs w:val="22"/>
          <w:lang w:val="en-US" w:eastAsia="zh-CN"/>
        </w:rPr>
        <w:t xml:space="preserve"> two TAs within one TAG within a serving cell</w:t>
      </w:r>
      <w:r w:rsidR="00DC3515">
        <w:rPr>
          <w:rFonts w:eastAsiaTheme="minorEastAsia"/>
          <w:b/>
          <w:i/>
          <w:sz w:val="22"/>
          <w:szCs w:val="22"/>
          <w:lang w:val="en-US" w:eastAsia="zh-CN"/>
        </w:rPr>
        <w:t>.</w:t>
      </w:r>
    </w:p>
    <w:p w14:paraId="302C4C79" w14:textId="326E5C6F" w:rsidR="00FF1BF3" w:rsidRDefault="00FF1BF3" w:rsidP="00FF1BF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30D39">
        <w:rPr>
          <w:rFonts w:eastAsiaTheme="minorEastAsia"/>
          <w:b/>
          <w:i/>
          <w:sz w:val="22"/>
          <w:szCs w:val="22"/>
          <w:lang w:val="en-US" w:eastAsia="zh-CN"/>
        </w:rPr>
        <w:t>3</w:t>
      </w:r>
      <w:r>
        <w:rPr>
          <w:rFonts w:eastAsiaTheme="minorEastAsia"/>
          <w:b/>
          <w:i/>
          <w:sz w:val="22"/>
          <w:szCs w:val="22"/>
          <w:lang w:val="en-US" w:eastAsia="zh-CN"/>
        </w:rPr>
        <w:t>: Support</w:t>
      </w:r>
      <w:r w:rsidRPr="00FF1BF3">
        <w:rPr>
          <w:rFonts w:eastAsiaTheme="minorEastAsia"/>
          <w:b/>
          <w:i/>
          <w:sz w:val="22"/>
          <w:szCs w:val="22"/>
          <w:lang w:val="en-US" w:eastAsia="zh-CN"/>
        </w:rPr>
        <w:t xml:space="preserve"> two n-</w:t>
      </w:r>
      <w:proofErr w:type="spellStart"/>
      <w:r w:rsidRPr="00FF1BF3">
        <w:rPr>
          <w:rFonts w:eastAsiaTheme="minorEastAsia"/>
          <w:b/>
          <w:i/>
          <w:sz w:val="22"/>
          <w:szCs w:val="22"/>
          <w:lang w:val="en-US" w:eastAsia="zh-CN"/>
        </w:rPr>
        <w:t>TimingAdvanceOffset</w:t>
      </w:r>
      <w:proofErr w:type="spellEnd"/>
      <w:r w:rsidRPr="00FF1BF3">
        <w:rPr>
          <w:rFonts w:eastAsiaTheme="minorEastAsia"/>
          <w:b/>
          <w:i/>
          <w:sz w:val="22"/>
          <w:szCs w:val="22"/>
          <w:lang w:val="en-US" w:eastAsia="zh-CN"/>
        </w:rPr>
        <w:t xml:space="preserve"> value per serving cell</w:t>
      </w:r>
      <w:r w:rsidR="00DC3515">
        <w:rPr>
          <w:rFonts w:eastAsiaTheme="minorEastAsia"/>
          <w:b/>
          <w:i/>
          <w:sz w:val="22"/>
          <w:szCs w:val="22"/>
          <w:lang w:val="en-US" w:eastAsia="zh-CN"/>
        </w:rPr>
        <w:t>.</w:t>
      </w:r>
    </w:p>
    <w:p w14:paraId="2343CE52" w14:textId="5264FE0A" w:rsidR="00FF1BF3" w:rsidRDefault="00FF1BF3" w:rsidP="00FF1BF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30D39">
        <w:rPr>
          <w:rFonts w:eastAsiaTheme="minorEastAsia"/>
          <w:b/>
          <w:i/>
          <w:sz w:val="22"/>
          <w:szCs w:val="22"/>
          <w:lang w:val="en-US" w:eastAsia="zh-CN"/>
        </w:rPr>
        <w:t>4</w:t>
      </w:r>
      <w:r>
        <w:rPr>
          <w:rFonts w:eastAsiaTheme="minorEastAsia"/>
          <w:b/>
          <w:i/>
          <w:sz w:val="22"/>
          <w:szCs w:val="22"/>
          <w:lang w:val="en-US" w:eastAsia="zh-CN"/>
        </w:rPr>
        <w:t>: Support one reference timing f</w:t>
      </w:r>
      <w:r w:rsidRPr="00FF1BF3">
        <w:rPr>
          <w:rFonts w:eastAsiaTheme="minorEastAsia"/>
          <w:b/>
          <w:i/>
          <w:sz w:val="22"/>
          <w:szCs w:val="22"/>
          <w:lang w:val="en-US" w:eastAsia="zh-CN"/>
        </w:rPr>
        <w:t xml:space="preserve">or multi-DCI multi-TRP operation with two </w:t>
      </w:r>
      <w:proofErr w:type="spellStart"/>
      <w:proofErr w:type="gramStart"/>
      <w:r w:rsidRPr="00FF1BF3">
        <w:rPr>
          <w:rFonts w:eastAsiaTheme="minorEastAsia"/>
          <w:b/>
          <w:i/>
          <w:sz w:val="22"/>
          <w:szCs w:val="22"/>
          <w:lang w:val="en-US" w:eastAsia="zh-CN"/>
        </w:rPr>
        <w:t>TAs</w:t>
      </w:r>
      <w:r>
        <w:rPr>
          <w:rFonts w:eastAsiaTheme="minorEastAsia"/>
          <w:b/>
          <w:i/>
          <w:sz w:val="22"/>
          <w:szCs w:val="22"/>
          <w:lang w:val="en-US" w:eastAsia="zh-CN"/>
        </w:rPr>
        <w:t>.</w:t>
      </w:r>
      <w:proofErr w:type="spellEnd"/>
      <w:proofErr w:type="gramEnd"/>
    </w:p>
    <w:p w14:paraId="1BE07E34" w14:textId="77777777" w:rsidR="00FF1BF3" w:rsidRPr="00FF1BF3" w:rsidRDefault="00FF1BF3" w:rsidP="001643EF">
      <w:pPr>
        <w:spacing w:after="120"/>
        <w:jc w:val="both"/>
        <w:rPr>
          <w:rFonts w:eastAsiaTheme="minorEastAsia"/>
          <w:color w:val="000000" w:themeColor="text1"/>
          <w:sz w:val="22"/>
          <w:szCs w:val="22"/>
          <w:lang w:val="en-US" w:eastAsia="zh-CN"/>
        </w:rPr>
      </w:pPr>
    </w:p>
    <w:p w14:paraId="742B3D3A" w14:textId="617F1ABB" w:rsidR="00FF1BF3" w:rsidRPr="00530D39" w:rsidRDefault="00530D39" w:rsidP="00530D3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switching of applied TA value</w:t>
      </w:r>
    </w:p>
    <w:p w14:paraId="6A40E76B" w14:textId="73E85A34" w:rsidR="001643EF" w:rsidRDefault="001643EF"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w:t>
      </w:r>
      <w:r w:rsidR="00E86450">
        <w:rPr>
          <w:rFonts w:eastAsiaTheme="minorEastAsia"/>
          <w:color w:val="000000" w:themeColor="text1"/>
          <w:sz w:val="22"/>
          <w:szCs w:val="22"/>
          <w:lang w:eastAsia="zh-CN"/>
        </w:rPr>
        <w:t xml:space="preserve">for UE not supporting </w:t>
      </w:r>
      <w:proofErr w:type="spellStart"/>
      <w:r w:rsidR="00E86450">
        <w:rPr>
          <w:rFonts w:eastAsiaTheme="minorEastAsia"/>
          <w:color w:val="000000" w:themeColor="text1"/>
          <w:sz w:val="22"/>
          <w:szCs w:val="22"/>
          <w:lang w:eastAsia="zh-CN"/>
        </w:rPr>
        <w:t>STxMP</w:t>
      </w:r>
      <w:proofErr w:type="spellEnd"/>
      <w:r w:rsidR="00E8645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applied TA </w:t>
      </w:r>
      <w:r w:rsidR="00E86450">
        <w:rPr>
          <w:rFonts w:eastAsiaTheme="minorEastAsia"/>
          <w:color w:val="000000" w:themeColor="text1"/>
          <w:sz w:val="22"/>
          <w:szCs w:val="22"/>
          <w:lang w:eastAsia="zh-CN"/>
        </w:rPr>
        <w:t xml:space="preserve">value </w:t>
      </w:r>
      <w:r>
        <w:rPr>
          <w:rFonts w:eastAsiaTheme="minorEastAsia"/>
          <w:color w:val="000000" w:themeColor="text1"/>
          <w:sz w:val="22"/>
          <w:szCs w:val="22"/>
          <w:lang w:eastAsia="zh-CN"/>
        </w:rPr>
        <w:t xml:space="preserve">switching is needed if multiple TAs are maintained </w:t>
      </w:r>
      <w:r w:rsidR="002F4248">
        <w:rPr>
          <w:rFonts w:eastAsiaTheme="minorEastAsia"/>
          <w:color w:val="000000" w:themeColor="text1"/>
          <w:sz w:val="22"/>
          <w:szCs w:val="22"/>
          <w:lang w:eastAsia="zh-CN"/>
        </w:rPr>
        <w:t>at UE. To avoid frequent TA command to update applied TA value,</w:t>
      </w:r>
      <w:r>
        <w:rPr>
          <w:rFonts w:eastAsiaTheme="minorEastAsia"/>
          <w:color w:val="000000" w:themeColor="text1"/>
          <w:sz w:val="22"/>
          <w:szCs w:val="22"/>
          <w:lang w:eastAsia="zh-CN"/>
        </w:rPr>
        <w:t xml:space="preserve"> associations betwee</w:t>
      </w:r>
      <w:r w:rsidR="002F4248">
        <w:rPr>
          <w:rFonts w:eastAsiaTheme="minorEastAsia"/>
          <w:color w:val="000000" w:themeColor="text1"/>
          <w:sz w:val="22"/>
          <w:szCs w:val="22"/>
          <w:lang w:eastAsia="zh-CN"/>
        </w:rPr>
        <w:t>n TA values and TRPs are needed and TRP switching can implicitly indicate the applied TA switching. Considering that unified TCI state will be enhanced for MTRP case, TCI state update can also provide the same indication for TA update.</w:t>
      </w:r>
    </w:p>
    <w:p w14:paraId="56FAD26E" w14:textId="61E8DC9D" w:rsidR="001643EF" w:rsidRDefault="002F4248"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F2483">
        <w:rPr>
          <w:rFonts w:eastAsiaTheme="minorEastAsia"/>
          <w:b/>
          <w:i/>
          <w:sz w:val="22"/>
          <w:szCs w:val="22"/>
          <w:lang w:val="en-US" w:eastAsia="zh-CN"/>
        </w:rPr>
        <w:t>5</w:t>
      </w:r>
      <w:r>
        <w:rPr>
          <w:rFonts w:eastAsiaTheme="minorEastAsia"/>
          <w:b/>
          <w:i/>
          <w:sz w:val="22"/>
          <w:szCs w:val="22"/>
          <w:lang w:val="en-US" w:eastAsia="zh-CN"/>
        </w:rPr>
        <w:t>: Support associations between TAs and TRPs, and TRP switching indicates applied TA switching.</w:t>
      </w:r>
    </w:p>
    <w:p w14:paraId="56921399" w14:textId="77777777" w:rsidR="005042C6" w:rsidRPr="005042C6" w:rsidRDefault="005042C6" w:rsidP="00D969ED">
      <w:pPr>
        <w:spacing w:after="120"/>
        <w:jc w:val="both"/>
        <w:rPr>
          <w:rFonts w:eastAsiaTheme="minorEastAsia"/>
          <w:color w:val="000000" w:themeColor="text1"/>
          <w:sz w:val="22"/>
          <w:szCs w:val="22"/>
          <w:lang w:eastAsia="zh-CN"/>
        </w:rPr>
      </w:pPr>
    </w:p>
    <w:p w14:paraId="161FF0E3" w14:textId="45BE4A18" w:rsidR="00960D05" w:rsidRPr="0081705A" w:rsidRDefault="00960D05" w:rsidP="00960D0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5E1AAA">
        <w:rPr>
          <w:rFonts w:ascii="Times New Roman" w:eastAsia="宋体" w:hAnsi="Times New Roman" w:cs="Times New Roman"/>
          <w:bCs w:val="0"/>
          <w:color w:val="auto"/>
          <w:kern w:val="32"/>
          <w:lang w:val="en-US" w:eastAsia="zh-CN"/>
        </w:rPr>
        <w:t>application of two TAs</w:t>
      </w:r>
    </w:p>
    <w:p w14:paraId="6268FCC5" w14:textId="45070362" w:rsidR="00960D05" w:rsidRPr="000C47EC" w:rsidRDefault="0062695E"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two TAs are introduced for UL transmissions, some procedures may need to consider the impact of TA switching. For example, if multiple TAs are applied in an alternating way for PUSCH repetition as shown below, the possible overlapping may need to be solved. To be more specific, if the transmission with a larger applied TA value is in the later one of consecutive slots, the start of it may be overlapped in time with the end of the UL transmissions with a smaller applied TA.</w:t>
      </w:r>
      <w:r w:rsidR="000C47EC">
        <w:rPr>
          <w:rFonts w:eastAsiaTheme="minorEastAsia"/>
          <w:color w:val="000000" w:themeColor="text1"/>
          <w:sz w:val="22"/>
          <w:szCs w:val="22"/>
          <w:lang w:eastAsia="zh-CN"/>
        </w:rPr>
        <w:t xml:space="preserve"> </w:t>
      </w:r>
      <w:r w:rsidR="00E86450">
        <w:rPr>
          <w:rFonts w:eastAsiaTheme="minorEastAsia"/>
          <w:color w:val="000000" w:themeColor="text1"/>
          <w:sz w:val="22"/>
          <w:szCs w:val="22"/>
          <w:lang w:eastAsia="zh-CN"/>
        </w:rPr>
        <w:t xml:space="preserve">At least for </w:t>
      </w:r>
      <w:r w:rsidR="000C47EC">
        <w:rPr>
          <w:rFonts w:eastAsiaTheme="minorEastAsia"/>
          <w:color w:val="000000" w:themeColor="text1"/>
          <w:sz w:val="22"/>
          <w:szCs w:val="22"/>
          <w:lang w:eastAsia="zh-CN"/>
        </w:rPr>
        <w:t xml:space="preserve">UE not </w:t>
      </w:r>
      <w:r w:rsidR="00E86450">
        <w:rPr>
          <w:rFonts w:eastAsiaTheme="minorEastAsia"/>
          <w:color w:val="000000" w:themeColor="text1"/>
          <w:sz w:val="22"/>
          <w:szCs w:val="22"/>
          <w:lang w:eastAsia="zh-CN"/>
        </w:rPr>
        <w:t>capable</w:t>
      </w:r>
      <w:r w:rsidR="000C47EC">
        <w:rPr>
          <w:rFonts w:eastAsiaTheme="minorEastAsia"/>
          <w:color w:val="000000" w:themeColor="text1"/>
          <w:sz w:val="22"/>
          <w:szCs w:val="22"/>
          <w:lang w:eastAsia="zh-CN"/>
        </w:rPr>
        <w:t xml:space="preserve"> to transmit simultaneously to two TRPs</w:t>
      </w:r>
      <w:r w:rsidR="00073120">
        <w:rPr>
          <w:rFonts w:eastAsiaTheme="minorEastAsia"/>
          <w:color w:val="000000" w:themeColor="text1"/>
          <w:sz w:val="22"/>
          <w:szCs w:val="22"/>
          <w:lang w:eastAsia="zh-CN"/>
        </w:rPr>
        <w:t>, it may cause dro</w:t>
      </w:r>
      <w:r w:rsidR="000C47EC">
        <w:rPr>
          <w:rFonts w:eastAsiaTheme="minorEastAsia"/>
          <w:color w:val="000000" w:themeColor="text1"/>
          <w:sz w:val="22"/>
          <w:szCs w:val="22"/>
          <w:lang w:eastAsia="zh-CN"/>
        </w:rPr>
        <w:t>p</w:t>
      </w:r>
      <w:r w:rsidR="00073120">
        <w:rPr>
          <w:rFonts w:eastAsiaTheme="minorEastAsia"/>
          <w:color w:val="000000" w:themeColor="text1"/>
          <w:sz w:val="22"/>
          <w:szCs w:val="22"/>
          <w:lang w:eastAsia="zh-CN"/>
        </w:rPr>
        <w:t>p</w:t>
      </w:r>
      <w:r w:rsidR="000C47EC">
        <w:rPr>
          <w:rFonts w:eastAsiaTheme="minorEastAsia"/>
          <w:color w:val="000000" w:themeColor="text1"/>
          <w:sz w:val="22"/>
          <w:szCs w:val="22"/>
          <w:lang w:eastAsia="zh-CN"/>
        </w:rPr>
        <w:t xml:space="preserve">ing </w:t>
      </w:r>
      <w:r w:rsidR="00073120">
        <w:rPr>
          <w:rFonts w:eastAsiaTheme="minorEastAsia"/>
          <w:color w:val="000000" w:themeColor="text1"/>
          <w:sz w:val="22"/>
          <w:szCs w:val="22"/>
          <w:lang w:eastAsia="zh-CN"/>
        </w:rPr>
        <w:t xml:space="preserve">of </w:t>
      </w:r>
      <w:r w:rsidR="000C47EC">
        <w:rPr>
          <w:rFonts w:eastAsiaTheme="minorEastAsia"/>
          <w:color w:val="000000" w:themeColor="text1"/>
          <w:sz w:val="22"/>
          <w:szCs w:val="22"/>
          <w:lang w:eastAsia="zh-CN"/>
        </w:rPr>
        <w:t xml:space="preserve">the second transmission. To avoid this overlapping, a time gap </w:t>
      </w:r>
      <w:r w:rsidR="00E86450">
        <w:rPr>
          <w:rFonts w:eastAsiaTheme="minorEastAsia"/>
          <w:color w:val="000000" w:themeColor="text1"/>
          <w:sz w:val="22"/>
          <w:szCs w:val="22"/>
          <w:lang w:eastAsia="zh-CN"/>
        </w:rPr>
        <w:t xml:space="preserve">between two PUSCH transmission occasions </w:t>
      </w:r>
      <w:r w:rsidR="000C47EC">
        <w:rPr>
          <w:rFonts w:eastAsiaTheme="minorEastAsia"/>
          <w:color w:val="000000" w:themeColor="text1"/>
          <w:sz w:val="22"/>
          <w:szCs w:val="22"/>
          <w:lang w:eastAsia="zh-CN"/>
        </w:rPr>
        <w:t xml:space="preserve">can be reserved and the length of the gap should </w:t>
      </w:r>
      <w:r w:rsidR="000C47EC" w:rsidRPr="000C47EC">
        <w:rPr>
          <w:rFonts w:eastAsiaTheme="minorEastAsia"/>
          <w:color w:val="000000" w:themeColor="text1"/>
          <w:sz w:val="22"/>
          <w:szCs w:val="22"/>
          <w:lang w:eastAsia="zh-CN"/>
        </w:rPr>
        <w:t xml:space="preserve">be larger than </w:t>
      </w:r>
      <w:r w:rsidR="000C47EC" w:rsidRPr="000C47EC">
        <w:rPr>
          <w:rFonts w:eastAsiaTheme="minorEastAsia"/>
          <w:b/>
          <w:sz w:val="22"/>
          <w:szCs w:val="22"/>
          <w:lang w:val="en-US" w:eastAsia="zh-CN"/>
        </w:rPr>
        <w:t>|</w:t>
      </w:r>
      <w:r w:rsidR="000C47EC" w:rsidRPr="000C47EC">
        <w:rPr>
          <w:rFonts w:eastAsiaTheme="minorEastAsia"/>
          <w:color w:val="000000" w:themeColor="text1"/>
          <w:sz w:val="22"/>
          <w:szCs w:val="22"/>
          <w:lang w:eastAsia="zh-CN"/>
        </w:rPr>
        <w:t>T</w:t>
      </w:r>
      <w:r w:rsidR="000C47EC" w:rsidRPr="000C47EC">
        <w:rPr>
          <w:rFonts w:eastAsiaTheme="minorEastAsia"/>
          <w:color w:val="000000" w:themeColor="text1"/>
          <w:sz w:val="22"/>
          <w:szCs w:val="22"/>
          <w:vertAlign w:val="subscript"/>
          <w:lang w:eastAsia="zh-CN"/>
        </w:rPr>
        <w:t>TA</w:t>
      </w:r>
      <w:proofErr w:type="gramStart"/>
      <w:r w:rsidR="000C47EC" w:rsidRPr="000C47EC">
        <w:rPr>
          <w:rFonts w:eastAsiaTheme="minorEastAsia"/>
          <w:color w:val="000000" w:themeColor="text1"/>
          <w:sz w:val="22"/>
          <w:szCs w:val="22"/>
          <w:vertAlign w:val="subscript"/>
          <w:lang w:eastAsia="zh-CN"/>
        </w:rPr>
        <w:t>,2</w:t>
      </w:r>
      <w:proofErr w:type="gramEnd"/>
      <w:r w:rsidR="000C47EC" w:rsidRPr="000C47EC">
        <w:rPr>
          <w:rFonts w:eastAsiaTheme="minorEastAsia"/>
          <w:color w:val="000000" w:themeColor="text1"/>
          <w:sz w:val="22"/>
          <w:szCs w:val="22"/>
          <w:lang w:eastAsia="zh-CN"/>
        </w:rPr>
        <w:t xml:space="preserve"> - T</w:t>
      </w:r>
      <w:r w:rsidR="000C47EC" w:rsidRPr="000C47EC">
        <w:rPr>
          <w:rFonts w:eastAsiaTheme="minorEastAsia"/>
          <w:color w:val="000000" w:themeColor="text1"/>
          <w:sz w:val="22"/>
          <w:szCs w:val="22"/>
          <w:vertAlign w:val="subscript"/>
          <w:lang w:eastAsia="zh-CN"/>
        </w:rPr>
        <w:t>TA,1</w:t>
      </w:r>
      <w:r w:rsidR="000C47EC" w:rsidRPr="000C47EC">
        <w:rPr>
          <w:rFonts w:eastAsiaTheme="minorEastAsia"/>
          <w:b/>
          <w:sz w:val="22"/>
          <w:szCs w:val="22"/>
          <w:lang w:val="en-US" w:eastAsia="zh-CN"/>
        </w:rPr>
        <w:t>|</w:t>
      </w:r>
      <w:r w:rsidR="000C47EC">
        <w:rPr>
          <w:rFonts w:eastAsiaTheme="minorEastAsia"/>
          <w:sz w:val="22"/>
          <w:szCs w:val="22"/>
          <w:lang w:val="en-US" w:eastAsia="zh-CN"/>
        </w:rPr>
        <w:t>.</w:t>
      </w:r>
    </w:p>
    <w:p w14:paraId="60B9D456" w14:textId="77777777" w:rsidR="005E1AAA" w:rsidRDefault="005E1AAA" w:rsidP="005E1AAA">
      <w:pPr>
        <w:keepNext/>
        <w:spacing w:after="120"/>
        <w:jc w:val="center"/>
      </w:pPr>
      <w:r>
        <w:rPr>
          <w:rFonts w:eastAsiaTheme="minorEastAsia"/>
          <w:noProof/>
          <w:color w:val="000000" w:themeColor="text1"/>
          <w:sz w:val="22"/>
          <w:szCs w:val="22"/>
          <w:lang w:val="en-US" w:eastAsia="zh-CN"/>
        </w:rPr>
        <w:drawing>
          <wp:inline distT="0" distB="0" distL="0" distR="0" wp14:anchorId="6F2ACD4F" wp14:editId="757D3F69">
            <wp:extent cx="4980940" cy="2481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0940" cy="2481580"/>
                    </a:xfrm>
                    <a:prstGeom prst="rect">
                      <a:avLst/>
                    </a:prstGeom>
                    <a:noFill/>
                  </pic:spPr>
                </pic:pic>
              </a:graphicData>
            </a:graphic>
          </wp:inline>
        </w:drawing>
      </w:r>
    </w:p>
    <w:p w14:paraId="3B4102D5" w14:textId="67B937F2" w:rsidR="005E1AAA" w:rsidRPr="005E1AAA" w:rsidRDefault="005E1AAA" w:rsidP="005E1AAA">
      <w:pPr>
        <w:pStyle w:val="a3"/>
        <w:jc w:val="center"/>
        <w:rPr>
          <w:rFonts w:eastAsiaTheme="minorEastAsia"/>
          <w:color w:val="auto"/>
          <w:sz w:val="22"/>
          <w:szCs w:val="22"/>
          <w:lang w:eastAsia="zh-CN"/>
        </w:rPr>
      </w:pPr>
      <w:r w:rsidRPr="005E1AAA">
        <w:rPr>
          <w:color w:val="auto"/>
        </w:rPr>
        <w:t xml:space="preserve">Figure </w:t>
      </w:r>
      <w:r w:rsidR="00473665">
        <w:rPr>
          <w:noProof/>
          <w:color w:val="auto"/>
        </w:rPr>
        <w:t>2</w:t>
      </w:r>
      <w:r>
        <w:rPr>
          <w:color w:val="auto"/>
        </w:rPr>
        <w:t xml:space="preserve"> illustration of possible overlapping</w:t>
      </w:r>
    </w:p>
    <w:p w14:paraId="0F486503" w14:textId="53C285B2" w:rsidR="0062695E" w:rsidRDefault="0062695E" w:rsidP="0062695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w:t>
      </w:r>
      <w:r w:rsidR="000C47EC">
        <w:rPr>
          <w:rFonts w:eastAsiaTheme="minorEastAsia"/>
          <w:b/>
          <w:i/>
          <w:sz w:val="22"/>
          <w:szCs w:val="22"/>
          <w:lang w:val="en-US" w:eastAsia="zh-CN"/>
        </w:rPr>
        <w:t xml:space="preserve"> </w:t>
      </w:r>
      <w:r w:rsidR="007F2483">
        <w:rPr>
          <w:rFonts w:eastAsiaTheme="minorEastAsia"/>
          <w:b/>
          <w:i/>
          <w:sz w:val="22"/>
          <w:szCs w:val="22"/>
          <w:lang w:val="en-US" w:eastAsia="zh-CN"/>
        </w:rPr>
        <w:t>2</w:t>
      </w:r>
      <w:r w:rsidR="000C47EC">
        <w:rPr>
          <w:rFonts w:eastAsiaTheme="minorEastAsia"/>
          <w:b/>
          <w:i/>
          <w:sz w:val="22"/>
          <w:szCs w:val="22"/>
          <w:lang w:val="en-US" w:eastAsia="zh-CN"/>
        </w:rPr>
        <w:t>: There might be overlapping issue if multiple TAs are applied in consecutive slots</w:t>
      </w:r>
      <w:r>
        <w:rPr>
          <w:rFonts w:eastAsiaTheme="minorEastAsia"/>
          <w:b/>
          <w:i/>
          <w:sz w:val="22"/>
          <w:szCs w:val="22"/>
          <w:lang w:val="en-US" w:eastAsia="zh-CN"/>
        </w:rPr>
        <w:t>.</w:t>
      </w:r>
    </w:p>
    <w:p w14:paraId="6757D88A" w14:textId="6BAF16D0"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F2483">
        <w:rPr>
          <w:rFonts w:eastAsiaTheme="minorEastAsia"/>
          <w:b/>
          <w:i/>
          <w:sz w:val="22"/>
          <w:szCs w:val="22"/>
          <w:lang w:val="en-US" w:eastAsia="zh-CN"/>
        </w:rPr>
        <w:t>6</w:t>
      </w:r>
      <w:r>
        <w:rPr>
          <w:rFonts w:eastAsiaTheme="minorEastAsia"/>
          <w:b/>
          <w:i/>
          <w:sz w:val="22"/>
          <w:szCs w:val="22"/>
          <w:lang w:val="en-US" w:eastAsia="zh-CN"/>
        </w:rPr>
        <w:t>:</w:t>
      </w:r>
      <w:r w:rsidR="000C47EC">
        <w:rPr>
          <w:rFonts w:eastAsiaTheme="minorEastAsia"/>
          <w:b/>
          <w:i/>
          <w:sz w:val="22"/>
          <w:szCs w:val="22"/>
          <w:lang w:val="en-US" w:eastAsia="zh-CN"/>
        </w:rPr>
        <w:t xml:space="preserve"> Support a time gap between consecutive </w:t>
      </w:r>
      <w:r w:rsidR="00E86450">
        <w:rPr>
          <w:rFonts w:eastAsiaTheme="minorEastAsia"/>
          <w:b/>
          <w:i/>
          <w:sz w:val="22"/>
          <w:szCs w:val="22"/>
          <w:lang w:val="en-US" w:eastAsia="zh-CN"/>
        </w:rPr>
        <w:t>PUSCH transmission occasions</w:t>
      </w:r>
      <w:r w:rsidR="000C47EC">
        <w:rPr>
          <w:rFonts w:eastAsiaTheme="minorEastAsia"/>
          <w:b/>
          <w:i/>
          <w:sz w:val="22"/>
          <w:szCs w:val="22"/>
          <w:lang w:val="en-US" w:eastAsia="zh-CN"/>
        </w:rPr>
        <w:t xml:space="preserve"> applying different </w:t>
      </w:r>
      <w:proofErr w:type="spellStart"/>
      <w:proofErr w:type="gramStart"/>
      <w:r w:rsidR="000C47EC">
        <w:rPr>
          <w:rFonts w:eastAsiaTheme="minorEastAsia"/>
          <w:b/>
          <w:i/>
          <w:sz w:val="22"/>
          <w:szCs w:val="22"/>
          <w:lang w:val="en-US" w:eastAsia="zh-CN"/>
        </w:rPr>
        <w:t>TAs</w:t>
      </w:r>
      <w:r>
        <w:rPr>
          <w:rFonts w:eastAsiaTheme="minorEastAsia"/>
          <w:b/>
          <w:i/>
          <w:sz w:val="22"/>
          <w:szCs w:val="22"/>
          <w:lang w:val="en-US" w:eastAsia="zh-CN"/>
        </w:rPr>
        <w:t>.</w:t>
      </w:r>
      <w:proofErr w:type="spellEnd"/>
      <w:proofErr w:type="gramEnd"/>
    </w:p>
    <w:p w14:paraId="110DD788" w14:textId="5B43B77C" w:rsidR="00140831" w:rsidRDefault="00473665"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TA value switching may also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TAs and TRPs, the associations can be extended to TAs, BFD-RS sets, CBD-RS sets, as in the table below.</w:t>
      </w:r>
    </w:p>
    <w:p w14:paraId="4403D40C" w14:textId="5974EB95" w:rsidR="00140831" w:rsidRPr="00140831" w:rsidRDefault="00140831" w:rsidP="00140831">
      <w:pPr>
        <w:pStyle w:val="a3"/>
        <w:jc w:val="center"/>
        <w:rPr>
          <w:color w:val="auto"/>
        </w:rPr>
      </w:pPr>
      <w:r w:rsidRPr="00140831">
        <w:rPr>
          <w:color w:val="auto"/>
        </w:rPr>
        <w:t>Table 1</w:t>
      </w:r>
      <w:r>
        <w:rPr>
          <w:color w:val="auto"/>
        </w:rPr>
        <w:t xml:space="preserve"> associations between TAs, TRPs, BFD-RS sets, CBD-RS sets</w:t>
      </w:r>
    </w:p>
    <w:tbl>
      <w:tblPr>
        <w:tblStyle w:val="aff5"/>
        <w:tblW w:w="0" w:type="auto"/>
        <w:jc w:val="center"/>
        <w:tblLook w:val="04A0" w:firstRow="1" w:lastRow="0" w:firstColumn="1" w:lastColumn="0" w:noHBand="0" w:noVBand="1"/>
      </w:tblPr>
      <w:tblGrid>
        <w:gridCol w:w="585"/>
        <w:gridCol w:w="637"/>
        <w:gridCol w:w="1457"/>
        <w:gridCol w:w="1477"/>
      </w:tblGrid>
      <w:tr w:rsidR="00140831" w:rsidRPr="00140831" w14:paraId="01F1206D" w14:textId="77777777" w:rsidTr="00140831">
        <w:trPr>
          <w:jc w:val="center"/>
        </w:trPr>
        <w:tc>
          <w:tcPr>
            <w:tcW w:w="0" w:type="auto"/>
          </w:tcPr>
          <w:p w14:paraId="0CC40DE6" w14:textId="16A1650B" w:rsidR="00140831" w:rsidRPr="00140831" w:rsidRDefault="00B15CC8"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140831" w:rsidRPr="00140831" w14:paraId="7E80F428" w14:textId="77777777" w:rsidTr="00140831">
        <w:trPr>
          <w:jc w:val="center"/>
        </w:trPr>
        <w:tc>
          <w:tcPr>
            <w:tcW w:w="0" w:type="auto"/>
          </w:tcPr>
          <w:p w14:paraId="1A75A10F" w14:textId="378A0287" w:rsidR="00140831" w:rsidRPr="00140831" w:rsidRDefault="00B15CC8"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79D5011D"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If UE assesses that TRP 1 link is worse than BFD threshold, it may temperately stop the 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w:t>
      </w:r>
      <w:r w:rsidR="00BD0F28">
        <w:rPr>
          <w:rFonts w:eastAsiaTheme="minorEastAsia"/>
          <w:color w:val="000000" w:themeColor="text1"/>
          <w:sz w:val="22"/>
          <w:szCs w:val="22"/>
          <w:lang w:eastAsia="zh-CN"/>
        </w:rPr>
        <w:t>PUCCH and PUSCH</w:t>
      </w:r>
      <w:r>
        <w:rPr>
          <w:rFonts w:eastAsiaTheme="minorEastAsia"/>
          <w:color w:val="000000" w:themeColor="text1"/>
          <w:sz w:val="22"/>
          <w:szCs w:val="22"/>
          <w:lang w:eastAsia="zh-CN"/>
        </w:rPr>
        <w:t>.</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10AB9F1C" w:rsidR="00473665" w:rsidRPr="00697FB6" w:rsidRDefault="00473665" w:rsidP="00697FB6">
      <w:pPr>
        <w:pStyle w:val="a3"/>
        <w:jc w:val="center"/>
        <w:rPr>
          <w:color w:val="auto"/>
        </w:rPr>
      </w:pPr>
      <w:r w:rsidRPr="005E1AAA">
        <w:rPr>
          <w:color w:val="auto"/>
        </w:rPr>
        <w:t xml:space="preserve">Figure </w:t>
      </w:r>
      <w:r>
        <w:rPr>
          <w:noProof/>
          <w:color w:val="auto"/>
        </w:rPr>
        <w:t>3</w:t>
      </w:r>
      <w:r w:rsidRPr="005E1AAA">
        <w:rPr>
          <w:color w:val="auto"/>
        </w:rPr>
        <w:t xml:space="preserve"> illustration of </w:t>
      </w:r>
      <w:r>
        <w:rPr>
          <w:color w:val="auto"/>
        </w:rPr>
        <w:t xml:space="preserve">BFR and </w:t>
      </w:r>
      <w:r w:rsidR="00697FB6">
        <w:rPr>
          <w:color w:val="auto"/>
        </w:rPr>
        <w:t>TA switching</w:t>
      </w:r>
    </w:p>
    <w:p w14:paraId="36023D08" w14:textId="7E936832"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F2483">
        <w:rPr>
          <w:rFonts w:eastAsiaTheme="minorEastAsia"/>
          <w:b/>
          <w:i/>
          <w:sz w:val="22"/>
          <w:szCs w:val="22"/>
          <w:lang w:val="en-US" w:eastAsia="zh-CN"/>
        </w:rPr>
        <w:t>7</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0196A9BD" w14:textId="77777777" w:rsidR="005042C6" w:rsidRPr="005042C6" w:rsidRDefault="005042C6" w:rsidP="005042C6">
      <w:pPr>
        <w:spacing w:after="120"/>
        <w:jc w:val="both"/>
        <w:rPr>
          <w:rFonts w:eastAsiaTheme="minorEastAsia"/>
          <w:color w:val="000000" w:themeColor="text1"/>
          <w:sz w:val="22"/>
          <w:szCs w:val="22"/>
          <w:lang w:eastAsia="zh-CN"/>
        </w:rPr>
      </w:pPr>
    </w:p>
    <w:p w14:paraId="2C70A956" w14:textId="77777777" w:rsidR="002C659F" w:rsidRPr="00444A76" w:rsidRDefault="002C659F" w:rsidP="009F27DE">
      <w:pPr>
        <w:spacing w:after="120"/>
        <w:jc w:val="both"/>
        <w:rPr>
          <w:rFonts w:eastAsiaTheme="minorEastAsia"/>
          <w:b/>
          <w:i/>
          <w:sz w:val="22"/>
          <w:szCs w:val="22"/>
          <w:lang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43E1EE6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BB42FDE" w14:textId="220ABF52" w:rsidR="00473665" w:rsidRDefault="00473665" w:rsidP="0047366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Two TAs enhancements are needed only when |</w:t>
      </w:r>
      <w:r>
        <w:rPr>
          <w:rFonts w:eastAsiaTheme="minorEastAsia"/>
          <w:color w:val="000000" w:themeColor="text1"/>
          <w:sz w:val="22"/>
          <w:szCs w:val="22"/>
          <w:lang w:eastAsia="zh-CN"/>
        </w:rPr>
        <w:t>T</w:t>
      </w:r>
      <w:r w:rsidRPr="00120348">
        <w:rPr>
          <w:rFonts w:eastAsiaTheme="minorEastAsia"/>
          <w:color w:val="000000" w:themeColor="text1"/>
          <w:sz w:val="22"/>
          <w:szCs w:val="22"/>
          <w:vertAlign w:val="subscript"/>
          <w:lang w:eastAsia="zh-CN"/>
        </w:rPr>
        <w:t>TA</w:t>
      </w:r>
      <w:proofErr w:type="gramStart"/>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proofErr w:type="gramEnd"/>
      <w:r>
        <w:rPr>
          <w:rFonts w:eastAsiaTheme="minorEastAsia"/>
          <w:color w:val="000000" w:themeColor="text1"/>
          <w:sz w:val="22"/>
          <w:szCs w:val="22"/>
          <w:lang w:eastAsia="zh-CN"/>
        </w:rPr>
        <w:t xml:space="preserve"> - T</w:t>
      </w:r>
      <w:r w:rsidRPr="00120348">
        <w:rPr>
          <w:rFonts w:eastAsiaTheme="minorEastAsia"/>
          <w:color w:val="000000" w:themeColor="text1"/>
          <w:sz w:val="22"/>
          <w:szCs w:val="22"/>
          <w:vertAlign w:val="subscript"/>
          <w:lang w:eastAsia="zh-CN"/>
        </w:rPr>
        <w:t>TA,1</w:t>
      </w:r>
      <w:r>
        <w:rPr>
          <w:rFonts w:eastAsiaTheme="minorEastAsia"/>
          <w:b/>
          <w:i/>
          <w:sz w:val="22"/>
          <w:szCs w:val="22"/>
          <w:lang w:val="en-US" w:eastAsia="zh-CN"/>
        </w:rPr>
        <w:t>| is larger than a threshold.</w:t>
      </w:r>
    </w:p>
    <w:p w14:paraId="3FC2A4AC" w14:textId="5A644CF0" w:rsidR="00473665" w:rsidRDefault="00473665" w:rsidP="0047366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w:t>
      </w:r>
      <w:r w:rsidR="00254C76">
        <w:rPr>
          <w:rFonts w:eastAsiaTheme="minorEastAsia"/>
          <w:b/>
          <w:i/>
          <w:sz w:val="22"/>
          <w:szCs w:val="22"/>
          <w:lang w:val="en-US" w:eastAsia="zh-CN"/>
        </w:rPr>
        <w:t>2</w:t>
      </w:r>
      <w:r>
        <w:rPr>
          <w:rFonts w:eastAsiaTheme="minorEastAsia"/>
          <w:b/>
          <w:i/>
          <w:sz w:val="22"/>
          <w:szCs w:val="22"/>
          <w:lang w:val="en-US" w:eastAsia="zh-CN"/>
        </w:rPr>
        <w:t>: There might be overlapping issue if multiple TAs are applied in consecutive slots.</w:t>
      </w:r>
    </w:p>
    <w:p w14:paraId="4812691E" w14:textId="77777777" w:rsidR="00254C76" w:rsidRDefault="00254C76" w:rsidP="00254C7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that the network signals two </w:t>
      </w:r>
      <w:proofErr w:type="spellStart"/>
      <w:proofErr w:type="gramStart"/>
      <w:r>
        <w:rPr>
          <w:rFonts w:eastAsiaTheme="minorEastAsia"/>
          <w:b/>
          <w:i/>
          <w:sz w:val="22"/>
          <w:szCs w:val="22"/>
          <w:lang w:val="en-US" w:eastAsia="zh-CN"/>
        </w:rPr>
        <w:t>TAs.</w:t>
      </w:r>
      <w:proofErr w:type="spellEnd"/>
      <w:proofErr w:type="gramEnd"/>
    </w:p>
    <w:p w14:paraId="05577B45" w14:textId="77777777" w:rsidR="00254C76" w:rsidRDefault="00254C76" w:rsidP="00254C76">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Pr="00530D39">
        <w:rPr>
          <w:rFonts w:eastAsiaTheme="minorEastAsia"/>
          <w:b/>
          <w:i/>
          <w:sz w:val="22"/>
          <w:szCs w:val="22"/>
          <w:lang w:val="en-US" w:eastAsia="zh-CN"/>
        </w:rPr>
        <w:t xml:space="preserve"> two TAs within one TAG within a serving cell</w:t>
      </w:r>
      <w:r>
        <w:rPr>
          <w:rFonts w:eastAsiaTheme="minorEastAsia"/>
          <w:b/>
          <w:i/>
          <w:sz w:val="22"/>
          <w:szCs w:val="22"/>
          <w:lang w:val="en-US" w:eastAsia="zh-CN"/>
        </w:rPr>
        <w:t>.</w:t>
      </w:r>
    </w:p>
    <w:p w14:paraId="0820B19A" w14:textId="77777777" w:rsidR="00254C76" w:rsidRDefault="00254C76" w:rsidP="00254C76">
      <w:pPr>
        <w:spacing w:after="120"/>
        <w:jc w:val="both"/>
        <w:rPr>
          <w:rFonts w:eastAsiaTheme="minorEastAsia"/>
          <w:b/>
          <w:i/>
          <w:sz w:val="22"/>
          <w:szCs w:val="22"/>
          <w:lang w:val="en-US" w:eastAsia="zh-CN"/>
        </w:rPr>
      </w:pPr>
      <w:r>
        <w:rPr>
          <w:rFonts w:eastAsiaTheme="minorEastAsia"/>
          <w:b/>
          <w:i/>
          <w:sz w:val="22"/>
          <w:szCs w:val="22"/>
          <w:lang w:val="en-US" w:eastAsia="zh-CN"/>
        </w:rPr>
        <w:t>Proposal 3: Support</w:t>
      </w:r>
      <w:r w:rsidRPr="00FF1BF3">
        <w:rPr>
          <w:rFonts w:eastAsiaTheme="minorEastAsia"/>
          <w:b/>
          <w:i/>
          <w:sz w:val="22"/>
          <w:szCs w:val="22"/>
          <w:lang w:val="en-US" w:eastAsia="zh-CN"/>
        </w:rPr>
        <w:t xml:space="preserve"> two n-</w:t>
      </w:r>
      <w:proofErr w:type="spellStart"/>
      <w:r w:rsidRPr="00FF1BF3">
        <w:rPr>
          <w:rFonts w:eastAsiaTheme="minorEastAsia"/>
          <w:b/>
          <w:i/>
          <w:sz w:val="22"/>
          <w:szCs w:val="22"/>
          <w:lang w:val="en-US" w:eastAsia="zh-CN"/>
        </w:rPr>
        <w:t>TimingAdvanceOffset</w:t>
      </w:r>
      <w:proofErr w:type="spellEnd"/>
      <w:r w:rsidRPr="00FF1BF3">
        <w:rPr>
          <w:rFonts w:eastAsiaTheme="minorEastAsia"/>
          <w:b/>
          <w:i/>
          <w:sz w:val="22"/>
          <w:szCs w:val="22"/>
          <w:lang w:val="en-US" w:eastAsia="zh-CN"/>
        </w:rPr>
        <w:t xml:space="preserve"> value per serving cell</w:t>
      </w:r>
      <w:r>
        <w:rPr>
          <w:rFonts w:eastAsiaTheme="minorEastAsia"/>
          <w:b/>
          <w:i/>
          <w:sz w:val="22"/>
          <w:szCs w:val="22"/>
          <w:lang w:val="en-US" w:eastAsia="zh-CN"/>
        </w:rPr>
        <w:t>.</w:t>
      </w:r>
    </w:p>
    <w:p w14:paraId="694A28E0" w14:textId="77777777" w:rsidR="00254C76" w:rsidRDefault="00254C76" w:rsidP="00254C76">
      <w:pPr>
        <w:spacing w:after="120"/>
        <w:jc w:val="both"/>
        <w:rPr>
          <w:rFonts w:eastAsiaTheme="minorEastAsia"/>
          <w:b/>
          <w:i/>
          <w:sz w:val="22"/>
          <w:szCs w:val="22"/>
          <w:lang w:val="en-US" w:eastAsia="zh-CN"/>
        </w:rPr>
      </w:pPr>
      <w:r>
        <w:rPr>
          <w:rFonts w:eastAsiaTheme="minorEastAsia"/>
          <w:b/>
          <w:i/>
          <w:sz w:val="22"/>
          <w:szCs w:val="22"/>
          <w:lang w:val="en-US" w:eastAsia="zh-CN"/>
        </w:rPr>
        <w:t>Proposal 4: Support one reference timing f</w:t>
      </w:r>
      <w:r w:rsidRPr="00FF1BF3">
        <w:rPr>
          <w:rFonts w:eastAsiaTheme="minorEastAsia"/>
          <w:b/>
          <w:i/>
          <w:sz w:val="22"/>
          <w:szCs w:val="22"/>
          <w:lang w:val="en-US" w:eastAsia="zh-CN"/>
        </w:rPr>
        <w:t xml:space="preserve">or multi-DCI multi-TRP operation with two </w:t>
      </w:r>
      <w:proofErr w:type="spellStart"/>
      <w:proofErr w:type="gramStart"/>
      <w:r w:rsidRPr="00FF1BF3">
        <w:rPr>
          <w:rFonts w:eastAsiaTheme="minorEastAsia"/>
          <w:b/>
          <w:i/>
          <w:sz w:val="22"/>
          <w:szCs w:val="22"/>
          <w:lang w:val="en-US" w:eastAsia="zh-CN"/>
        </w:rPr>
        <w:t>TAs</w:t>
      </w:r>
      <w:r>
        <w:rPr>
          <w:rFonts w:eastAsiaTheme="minorEastAsia"/>
          <w:b/>
          <w:i/>
          <w:sz w:val="22"/>
          <w:szCs w:val="22"/>
          <w:lang w:val="en-US" w:eastAsia="zh-CN"/>
        </w:rPr>
        <w:t>.</w:t>
      </w:r>
      <w:proofErr w:type="spellEnd"/>
      <w:proofErr w:type="gramEnd"/>
    </w:p>
    <w:p w14:paraId="58D3C66C" w14:textId="03C8806B" w:rsidR="00473665" w:rsidRDefault="00473665" w:rsidP="00473665">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254C76">
        <w:rPr>
          <w:rFonts w:eastAsiaTheme="minorEastAsia"/>
          <w:b/>
          <w:i/>
          <w:sz w:val="22"/>
          <w:szCs w:val="22"/>
          <w:lang w:val="en-US" w:eastAsia="zh-CN"/>
        </w:rPr>
        <w:t xml:space="preserve"> 5</w:t>
      </w:r>
      <w:r>
        <w:rPr>
          <w:rFonts w:eastAsiaTheme="minorEastAsia"/>
          <w:b/>
          <w:i/>
          <w:sz w:val="22"/>
          <w:szCs w:val="22"/>
          <w:lang w:val="en-US" w:eastAsia="zh-CN"/>
        </w:rPr>
        <w:t>: Support associations between TAs and TRPs, and TRP switching indicates applied TA switching.</w:t>
      </w:r>
    </w:p>
    <w:p w14:paraId="1B9CC18A" w14:textId="77777777" w:rsidR="00254C76" w:rsidRPr="0062695E" w:rsidRDefault="00254C76" w:rsidP="00254C7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Support a time gap between consecutive PUSCH transmission occasions applying different </w:t>
      </w:r>
      <w:proofErr w:type="spellStart"/>
      <w:proofErr w:type="gramStart"/>
      <w:r>
        <w:rPr>
          <w:rFonts w:eastAsiaTheme="minorEastAsia"/>
          <w:b/>
          <w:i/>
          <w:sz w:val="22"/>
          <w:szCs w:val="22"/>
          <w:lang w:val="en-US" w:eastAsia="zh-CN"/>
        </w:rPr>
        <w:t>TAs.</w:t>
      </w:r>
      <w:proofErr w:type="spellEnd"/>
      <w:proofErr w:type="gramEnd"/>
    </w:p>
    <w:p w14:paraId="3D7D4AA8" w14:textId="45FFE92C" w:rsidR="000F7FDE" w:rsidRPr="0062695E" w:rsidRDefault="000F7FDE" w:rsidP="000F7F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54C76">
        <w:rPr>
          <w:rFonts w:eastAsiaTheme="minorEastAsia"/>
          <w:b/>
          <w:i/>
          <w:sz w:val="22"/>
          <w:szCs w:val="22"/>
          <w:lang w:val="en-US" w:eastAsia="zh-CN"/>
        </w:rPr>
        <w:t>7</w:t>
      </w:r>
      <w:r>
        <w:rPr>
          <w:rFonts w:eastAsiaTheme="minorEastAsia"/>
          <w:b/>
          <w:i/>
          <w:sz w:val="22"/>
          <w:szCs w:val="22"/>
          <w:lang w:val="en-US" w:eastAsia="zh-CN"/>
        </w:rPr>
        <w:t xml:space="preserve">: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6BA36F81" w14:textId="77777777" w:rsidR="009F27DE" w:rsidRPr="000F7FDE"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7C76CC8" w14:textId="4B2A2BA3" w:rsidR="007C7E55" w:rsidRDefault="007C7E55" w:rsidP="001C53F5">
      <w:pPr>
        <w:pStyle w:val="a7"/>
        <w:numPr>
          <w:ilvl w:val="0"/>
          <w:numId w:val="2"/>
        </w:numPr>
        <w:spacing w:after="0"/>
        <w:rPr>
          <w:rFonts w:eastAsia="宋体"/>
          <w:color w:val="000000"/>
          <w:lang w:eastAsia="zh-CN"/>
        </w:rPr>
      </w:pPr>
      <w:r w:rsidRPr="007C7E55">
        <w:rPr>
          <w:rFonts w:eastAsia="宋体"/>
          <w:color w:val="000000"/>
          <w:lang w:eastAsia="zh-CN"/>
        </w:rPr>
        <w:t>RP-21359</w:t>
      </w:r>
      <w:r w:rsidR="001C53F5">
        <w:rPr>
          <w:rFonts w:eastAsia="宋体"/>
          <w:color w:val="000000"/>
          <w:lang w:eastAsia="zh-CN"/>
        </w:rPr>
        <w:t>8</w:t>
      </w:r>
      <w:r>
        <w:rPr>
          <w:rFonts w:eastAsia="宋体"/>
          <w:color w:val="000000"/>
          <w:lang w:eastAsia="zh-CN"/>
        </w:rPr>
        <w:t xml:space="preserve">, </w:t>
      </w:r>
      <w:r w:rsidR="001C53F5" w:rsidRPr="001C53F5">
        <w:rPr>
          <w:rFonts w:eastAsia="宋体"/>
          <w:color w:val="000000"/>
          <w:lang w:eastAsia="zh-CN"/>
        </w:rPr>
        <w:t>WID: MIMO Evolution for Downlink and Uplink</w:t>
      </w:r>
    </w:p>
    <w:p w14:paraId="2BD8F7F7" w14:textId="2009D384" w:rsidR="00D53F92" w:rsidRPr="00D53F92" w:rsidRDefault="00D53F92" w:rsidP="00D53F92">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Pr="00626B83">
        <w:rPr>
          <w:rFonts w:eastAsia="宋体"/>
          <w:color w:val="000000"/>
          <w:lang w:eastAsia="zh-CN"/>
        </w:rPr>
        <w:t xml:space="preserve"> RAN1#109-e</w:t>
      </w:r>
      <w:r>
        <w:rPr>
          <w:rFonts w:eastAsia="宋体"/>
          <w:color w:val="000000"/>
          <w:lang w:eastAsia="zh-CN"/>
        </w:rPr>
        <w:t xml:space="preserve">, </w:t>
      </w:r>
      <w:r w:rsidRPr="00626B83">
        <w:rPr>
          <w:rFonts w:eastAsia="宋体"/>
          <w:color w:val="000000"/>
          <w:lang w:eastAsia="zh-CN"/>
        </w:rPr>
        <w:t>9th – 20th May 2022</w:t>
      </w:r>
    </w:p>
    <w:sectPr w:rsidR="00D53F92" w:rsidRPr="00D53F92"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2806D" w14:textId="77777777" w:rsidR="00B15CC8" w:rsidRPr="00D733E0" w:rsidRDefault="00B15CC8" w:rsidP="00D400AF">
      <w:pPr>
        <w:spacing w:after="0"/>
        <w:rPr>
          <w:rFonts w:ascii="Arial" w:eastAsia="宋体" w:hAnsi="Arial" w:cs="Arial"/>
          <w:color w:val="0000FF"/>
          <w:kern w:val="2"/>
          <w:lang w:val="en-US" w:eastAsia="zh-CN"/>
        </w:rPr>
      </w:pPr>
      <w:r>
        <w:separator/>
      </w:r>
    </w:p>
  </w:endnote>
  <w:endnote w:type="continuationSeparator" w:id="0">
    <w:p w14:paraId="2D37601D" w14:textId="77777777" w:rsidR="00B15CC8" w:rsidRPr="00D733E0" w:rsidRDefault="00B15CC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AFCEA71" w:rsidR="00473665" w:rsidRPr="007A56A3" w:rsidRDefault="0047366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82B30" w:rsidRPr="00A82B30">
          <w:rPr>
            <w:noProof/>
            <w:sz w:val="21"/>
            <w:lang w:val="zh-CN" w:eastAsia="zh-CN"/>
          </w:rPr>
          <w:t>4</w:t>
        </w:r>
        <w:r w:rsidRPr="007A56A3">
          <w:rPr>
            <w:sz w:val="21"/>
          </w:rPr>
          <w:fldChar w:fldCharType="end"/>
        </w:r>
      </w:p>
    </w:sdtContent>
  </w:sdt>
  <w:p w14:paraId="55D08AE3" w14:textId="77777777" w:rsidR="00473665" w:rsidRDefault="0047366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5A0F2" w14:textId="77777777" w:rsidR="00B15CC8" w:rsidRPr="00D733E0" w:rsidRDefault="00B15CC8" w:rsidP="00D400AF">
      <w:pPr>
        <w:spacing w:after="0"/>
        <w:rPr>
          <w:rFonts w:ascii="Arial" w:eastAsia="宋体" w:hAnsi="Arial" w:cs="Arial"/>
          <w:color w:val="0000FF"/>
          <w:kern w:val="2"/>
          <w:lang w:val="en-US" w:eastAsia="zh-CN"/>
        </w:rPr>
      </w:pPr>
      <w:r>
        <w:separator/>
      </w:r>
    </w:p>
  </w:footnote>
  <w:footnote w:type="continuationSeparator" w:id="0">
    <w:p w14:paraId="5323A043" w14:textId="77777777" w:rsidR="00B15CC8" w:rsidRPr="00D733E0" w:rsidRDefault="00B15CC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2"/>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16"/>
  </w:num>
  <w:num w:numId="10">
    <w:abstractNumId w:val="20"/>
  </w:num>
  <w:num w:numId="11">
    <w:abstractNumId w:val="11"/>
  </w:num>
  <w:num w:numId="12">
    <w:abstractNumId w:val="4"/>
  </w:num>
  <w:num w:numId="13">
    <w:abstractNumId w:val="19"/>
  </w:num>
  <w:num w:numId="14">
    <w:abstractNumId w:val="14"/>
  </w:num>
  <w:num w:numId="15">
    <w:abstractNumId w:val="5"/>
  </w:num>
  <w:num w:numId="16">
    <w:abstractNumId w:val="9"/>
  </w:num>
  <w:num w:numId="17">
    <w:abstractNumId w:val="15"/>
  </w:num>
  <w:num w:numId="18">
    <w:abstractNumId w:val="7"/>
  </w:num>
  <w:num w:numId="19">
    <w:abstractNumId w:val="10"/>
  </w:num>
  <w:num w:numId="20">
    <w:abstractNumId w:val="17"/>
  </w:num>
  <w:num w:numId="21">
    <w:abstractNumId w:val="6"/>
  </w:num>
  <w:num w:numId="22">
    <w:abstractNumId w:val="13"/>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4AEA"/>
    <w:rsid w:val="000B5829"/>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43E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53F5"/>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145"/>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7EBD"/>
    <w:rsid w:val="0050178F"/>
    <w:rsid w:val="0050415E"/>
    <w:rsid w:val="005042C6"/>
    <w:rsid w:val="00504F42"/>
    <w:rsid w:val="00505856"/>
    <w:rsid w:val="0050680A"/>
    <w:rsid w:val="005070CB"/>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4FA0"/>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B30"/>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011"/>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CC8"/>
    <w:rsid w:val="00B15EF8"/>
    <w:rsid w:val="00B20632"/>
    <w:rsid w:val="00B2091F"/>
    <w:rsid w:val="00B20C17"/>
    <w:rsid w:val="00B21B3B"/>
    <w:rsid w:val="00B22DFA"/>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0F2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50A9"/>
    <w:rsid w:val="00CA6661"/>
    <w:rsid w:val="00CA670E"/>
    <w:rsid w:val="00CA6B7F"/>
    <w:rsid w:val="00CA79EA"/>
    <w:rsid w:val="00CB125B"/>
    <w:rsid w:val="00CB437D"/>
    <w:rsid w:val="00CB4986"/>
    <w:rsid w:val="00CB5676"/>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3F92"/>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6450"/>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03C64-7260-4BAF-97C0-366A447CD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1413</Words>
  <Characters>8059</Characters>
  <Application>Microsoft Office Word</Application>
  <DocSecurity>0</DocSecurity>
  <Lines>67</Lines>
  <Paragraphs>18</Paragraphs>
  <ScaleCrop>false</ScaleCrop>
  <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22</cp:revision>
  <cp:lastPrinted>2021-09-29T23:28:00Z</cp:lastPrinted>
  <dcterms:created xsi:type="dcterms:W3CDTF">2022-04-21T23:41:00Z</dcterms:created>
  <dcterms:modified xsi:type="dcterms:W3CDTF">2022-08-11T01:55:00Z</dcterms:modified>
</cp:coreProperties>
</file>