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59186" w14:textId="499BAE80" w:rsidR="00520D5E" w:rsidRPr="00E66F22" w:rsidRDefault="00520D5E" w:rsidP="00520D5E">
      <w:pPr>
        <w:pStyle w:val="aff3"/>
        <w:snapToGrid w:val="0"/>
        <w:ind w:left="2384" w:hangingChars="993" w:hanging="2384"/>
        <w:rPr>
          <w:rFonts w:ascii="Arial" w:hAnsi="Arial" w:cs="Arial"/>
          <w:b/>
          <w:bCs/>
          <w:sz w:val="24"/>
          <w:szCs w:val="24"/>
          <w:lang w:val="en-GB"/>
        </w:rPr>
      </w:pPr>
      <w:bookmarkStart w:id="0" w:name="OLE_LINK2"/>
      <w:bookmarkStart w:id="1" w:name="OLE_LINK3"/>
      <w:r w:rsidRPr="00E66F22">
        <w:rPr>
          <w:rFonts w:ascii="Arial" w:hAnsi="Arial" w:cs="Arial"/>
          <w:b/>
          <w:bCs/>
          <w:sz w:val="24"/>
          <w:szCs w:val="24"/>
          <w:lang w:val="en-GB"/>
        </w:rPr>
        <w:t>3GPP TSG RAN WG1 #110</w:t>
      </w:r>
      <w:r w:rsidRPr="00E66F22">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t xml:space="preserve"> </w:t>
      </w:r>
      <w:r w:rsidR="00384868">
        <w:rPr>
          <w:rFonts w:ascii="Arial" w:hAnsi="Arial" w:cs="Arial"/>
          <w:b/>
          <w:bCs/>
          <w:sz w:val="24"/>
          <w:szCs w:val="24"/>
          <w:lang w:val="en-GB"/>
        </w:rPr>
        <w:t xml:space="preserve"> </w:t>
      </w:r>
      <w:r w:rsidR="00384868" w:rsidRPr="00384868">
        <w:rPr>
          <w:rFonts w:ascii="Arial" w:hAnsi="Arial" w:cs="Arial"/>
          <w:b/>
          <w:bCs/>
          <w:sz w:val="24"/>
          <w:szCs w:val="24"/>
          <w:lang w:val="en-GB"/>
        </w:rPr>
        <w:t>R1-2206460</w:t>
      </w:r>
    </w:p>
    <w:p w14:paraId="357CADF4" w14:textId="77777777" w:rsidR="00520D5E" w:rsidRDefault="00520D5E" w:rsidP="00520D5E">
      <w:pPr>
        <w:pStyle w:val="aff3"/>
        <w:snapToGrid w:val="0"/>
        <w:ind w:left="2384" w:hangingChars="993" w:hanging="2384"/>
        <w:rPr>
          <w:rFonts w:ascii="Arial" w:hAnsi="Arial" w:cs="Arial"/>
          <w:b/>
          <w:bCs/>
          <w:sz w:val="24"/>
          <w:szCs w:val="24"/>
          <w:lang w:val="en-GB"/>
        </w:rPr>
      </w:pPr>
      <w:r w:rsidRPr="00E66F22">
        <w:rPr>
          <w:rFonts w:ascii="Arial" w:hAnsi="Arial" w:cs="Arial"/>
          <w:b/>
          <w:bCs/>
          <w:sz w:val="24"/>
          <w:szCs w:val="24"/>
          <w:lang w:val="en-GB"/>
        </w:rPr>
        <w:t>Toulouse, France, August 22nd – 26th, 2022</w:t>
      </w:r>
    </w:p>
    <w:p w14:paraId="067EC42F" w14:textId="77777777" w:rsidR="0007797C" w:rsidRPr="00520D5E"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78124AC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8C1B01F"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Discussion on increased number of orthogonal DMRS ports</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1A5AE9F" w14:textId="61BBC845" w:rsidR="0011073B" w:rsidRDefault="0011073B"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L</w:t>
      </w:r>
      <w:r w:rsidR="00352920">
        <w:rPr>
          <w:rFonts w:eastAsiaTheme="minorEastAsia"/>
          <w:color w:val="000000" w:themeColor="text1"/>
          <w:sz w:val="22"/>
          <w:szCs w:val="22"/>
          <w:lang w:val="en-US" w:eastAsia="zh-CN"/>
        </w:rPr>
        <w:t>arger number of orthogonal DMRS ports for downlink and uplink</w:t>
      </w:r>
      <w:r>
        <w:rPr>
          <w:rFonts w:eastAsiaTheme="minorEastAsia"/>
          <w:color w:val="000000" w:themeColor="text1"/>
          <w:sz w:val="22"/>
          <w:szCs w:val="22"/>
          <w:lang w:val="en-US" w:eastAsia="zh-CN"/>
        </w:rPr>
        <w:t xml:space="preserve"> was agreed to be specified</w:t>
      </w:r>
      <w:r w:rsidR="009C3C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in RAN1#109e meeting</w:t>
      </w:r>
      <w:r w:rsidR="002E6D70">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agreements were achieved as:</w:t>
      </w:r>
    </w:p>
    <w:p w14:paraId="3BA310E8" w14:textId="77777777" w:rsidR="0011073B" w:rsidRPr="00976E37" w:rsidRDefault="0011073B" w:rsidP="0011073B">
      <w:pPr>
        <w:shd w:val="clear" w:color="auto" w:fill="FFFFFF"/>
        <w:snapToGrid w:val="0"/>
        <w:spacing w:after="0"/>
        <w:jc w:val="both"/>
        <w:rPr>
          <w:rFonts w:eastAsia="Malgun Gothic" w:cs="Times"/>
          <w:color w:val="000000"/>
          <w:highlight w:val="green"/>
          <w:lang w:val="en-US" w:eastAsia="ko-KR"/>
        </w:rPr>
      </w:pPr>
      <w:r w:rsidRPr="00976E37">
        <w:rPr>
          <w:rFonts w:cs="Times"/>
          <w:b/>
          <w:bCs/>
          <w:color w:val="000000"/>
          <w:highlight w:val="green"/>
        </w:rPr>
        <w:t>Agreement</w:t>
      </w:r>
    </w:p>
    <w:p w14:paraId="79CC681F" w14:textId="77777777" w:rsidR="0011073B" w:rsidRPr="00976E37" w:rsidRDefault="0011073B" w:rsidP="0011073B">
      <w:pPr>
        <w:shd w:val="clear" w:color="auto" w:fill="FFFFFF"/>
        <w:snapToGrid w:val="0"/>
        <w:spacing w:after="0"/>
        <w:rPr>
          <w:rFonts w:eastAsia="Times New Roman" w:cs="Times"/>
          <w:bCs/>
          <w:color w:val="000000"/>
          <w:shd w:val="clear" w:color="auto" w:fill="FFFFFF"/>
        </w:rPr>
      </w:pPr>
      <w:r w:rsidRPr="00976E37">
        <w:rPr>
          <w:rFonts w:eastAsia="Times New Roman" w:cs="Times"/>
          <w:bCs/>
          <w:color w:val="000000"/>
          <w:shd w:val="clear" w:color="auto" w:fill="FFFFFF"/>
        </w:rPr>
        <w:t>Specify to increase the max</w:t>
      </w:r>
      <w:r>
        <w:rPr>
          <w:rFonts w:eastAsia="Times New Roman" w:cs="Times"/>
          <w:bCs/>
          <w:color w:val="000000"/>
          <w:shd w:val="clear" w:color="auto" w:fill="FFFFFF"/>
        </w:rPr>
        <w:t>imum</w:t>
      </w:r>
      <w:r w:rsidRPr="00976E37">
        <w:rPr>
          <w:rFonts w:eastAsia="Times New Roman" w:cs="Times"/>
          <w:bCs/>
          <w:color w:val="000000"/>
          <w:shd w:val="clear" w:color="auto" w:fill="FFFFFF"/>
        </w:rPr>
        <w:t xml:space="preserve"> number of DMRS ports for PDSCH/PUSCH larger than Rel.15 for CP-OFDM without increasing the DMRS overhead. </w:t>
      </w:r>
    </w:p>
    <w:p w14:paraId="32C3CF1D" w14:textId="3526E5C5" w:rsidR="0011073B" w:rsidRPr="0011073B" w:rsidRDefault="0011073B" w:rsidP="0011073B">
      <w:pPr>
        <w:numPr>
          <w:ilvl w:val="0"/>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Strive to have common design of DMRS enhancement for PDSCH and PUSCH for a given DMRS Type. </w:t>
      </w:r>
    </w:p>
    <w:p w14:paraId="1CED49BA" w14:textId="77777777" w:rsidR="0011073B" w:rsidRPr="00976E37" w:rsidRDefault="0011073B" w:rsidP="0011073B">
      <w:pPr>
        <w:shd w:val="clear" w:color="auto" w:fill="FFFFFF"/>
        <w:snapToGrid w:val="0"/>
        <w:spacing w:after="0"/>
        <w:jc w:val="both"/>
        <w:rPr>
          <w:rFonts w:eastAsia="Malgun Gothic" w:cs="Times"/>
          <w:color w:val="000000"/>
          <w:highlight w:val="green"/>
          <w:lang w:val="en-US" w:eastAsia="ko-KR"/>
        </w:rPr>
      </w:pPr>
      <w:r w:rsidRPr="00976E37">
        <w:rPr>
          <w:rFonts w:cs="Times"/>
          <w:b/>
          <w:bCs/>
          <w:color w:val="000000"/>
          <w:highlight w:val="green"/>
        </w:rPr>
        <w:t>Agreement</w:t>
      </w:r>
    </w:p>
    <w:p w14:paraId="56323544" w14:textId="77777777" w:rsidR="0011073B" w:rsidRPr="00976E37" w:rsidRDefault="0011073B" w:rsidP="0011073B">
      <w:pPr>
        <w:shd w:val="clear" w:color="auto" w:fill="FFFFFF"/>
        <w:snapToGrid w:val="0"/>
        <w:spacing w:after="0"/>
        <w:rPr>
          <w:rFonts w:eastAsia="宋体" w:cs="Times"/>
          <w:color w:val="000000"/>
        </w:rPr>
      </w:pPr>
      <w:r w:rsidRPr="00976E37">
        <w:rPr>
          <w:rFonts w:eastAsia="Times New Roman" w:cs="Times"/>
          <w:bCs/>
          <w:color w:val="000000"/>
          <w:shd w:val="clear" w:color="auto" w:fill="FFFFFF"/>
        </w:rPr>
        <w:t>The max</w:t>
      </w:r>
      <w:r>
        <w:rPr>
          <w:rFonts w:eastAsia="Times New Roman" w:cs="Times"/>
          <w:bCs/>
          <w:color w:val="000000"/>
          <w:shd w:val="clear" w:color="auto" w:fill="FFFFFF"/>
        </w:rPr>
        <w:t>imum</w:t>
      </w:r>
      <w:r w:rsidRPr="00976E37">
        <w:rPr>
          <w:rFonts w:eastAsia="Times New Roman" w:cs="Times"/>
          <w:bCs/>
          <w:color w:val="000000"/>
          <w:shd w:val="clear" w:color="auto" w:fill="FFFFFF"/>
        </w:rPr>
        <w:t xml:space="preserve"> number of enhanced DMRS ports in Rel.18 is doubled from Rel.15 DMRS ports:</w:t>
      </w:r>
      <w:r w:rsidRPr="00976E37">
        <w:rPr>
          <w:rFonts w:eastAsia="Times New Roman" w:cs="Times"/>
          <w:bCs/>
          <w:color w:val="000000"/>
          <w:shd w:val="clear" w:color="auto" w:fill="FFFFFF"/>
          <w:lang w:eastAsia="ja-JP"/>
        </w:rPr>
        <w:t> </w:t>
      </w:r>
    </w:p>
    <w:p w14:paraId="5F326398" w14:textId="77777777" w:rsidR="0011073B" w:rsidRPr="00976E37" w:rsidRDefault="0011073B" w:rsidP="0011073B">
      <w:pPr>
        <w:numPr>
          <w:ilvl w:val="0"/>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For DMRS type 1, the max. number of enhanced DMRS ports in Rel.18 for PDSCH/PUSCH is </w:t>
      </w:r>
    </w:p>
    <w:p w14:paraId="2B239BA8" w14:textId="77777777" w:rsidR="0011073B" w:rsidRPr="00976E37"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Single symbol DMRS: 8 DMRS ports. </w:t>
      </w:r>
    </w:p>
    <w:p w14:paraId="101742EB" w14:textId="77777777" w:rsidR="0011073B" w:rsidRPr="00976E37"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Double symbol DMRS: 16 DMRS ports. </w:t>
      </w:r>
    </w:p>
    <w:p w14:paraId="676EDE67" w14:textId="77777777" w:rsidR="0011073B" w:rsidRPr="00976E37" w:rsidRDefault="0011073B" w:rsidP="0011073B">
      <w:pPr>
        <w:numPr>
          <w:ilvl w:val="0"/>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For DMRS type 2, the max. number of enhanced DMRS ports in Rel.18 for PDSCH/PUSCH is </w:t>
      </w:r>
    </w:p>
    <w:p w14:paraId="2356F5A1" w14:textId="77777777" w:rsidR="0011073B" w:rsidRPr="00976E37"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Single symbol DMRS: 12 DMRS ports. </w:t>
      </w:r>
    </w:p>
    <w:p w14:paraId="2D594A67" w14:textId="0AB6ADE8" w:rsidR="0011073B" w:rsidRPr="0011073B"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Double symbol DMRS: 24 DMRS ports. </w:t>
      </w:r>
    </w:p>
    <w:p w14:paraId="55881920" w14:textId="77777777" w:rsidR="0011073B" w:rsidRPr="00976E37" w:rsidRDefault="0011073B" w:rsidP="0011073B">
      <w:pPr>
        <w:shd w:val="clear" w:color="auto" w:fill="FFFFFF"/>
        <w:snapToGrid w:val="0"/>
        <w:spacing w:after="0"/>
        <w:jc w:val="both"/>
        <w:rPr>
          <w:rFonts w:eastAsia="Malgun Gothic" w:cs="Times"/>
          <w:color w:val="000000"/>
          <w:highlight w:val="green"/>
          <w:lang w:val="en-US" w:eastAsia="ko-KR"/>
        </w:rPr>
      </w:pPr>
      <w:r w:rsidRPr="00976E37">
        <w:rPr>
          <w:rFonts w:cs="Times"/>
          <w:b/>
          <w:bCs/>
          <w:color w:val="000000"/>
          <w:highlight w:val="green"/>
        </w:rPr>
        <w:t>Agreement</w:t>
      </w:r>
    </w:p>
    <w:p w14:paraId="6138B3F2" w14:textId="77777777" w:rsidR="0011073B" w:rsidRPr="00976E37" w:rsidRDefault="0011073B" w:rsidP="0011073B">
      <w:pPr>
        <w:shd w:val="clear" w:color="auto" w:fill="FFFFFF"/>
        <w:snapToGrid w:val="0"/>
        <w:spacing w:after="0"/>
        <w:rPr>
          <w:rFonts w:eastAsia="宋体" w:cs="Times"/>
          <w:color w:val="000000"/>
        </w:rPr>
      </w:pPr>
      <w:r w:rsidRPr="00976E37">
        <w:rPr>
          <w:rFonts w:eastAsia="Times New Roman" w:cs="Times"/>
          <w:bCs/>
          <w:color w:val="000000"/>
          <w:shd w:val="clear" w:color="auto" w:fill="FFFFFF"/>
        </w:rPr>
        <w:t>To increase the number of DMRS ports for PDSCH/PUSCH, evaluate and, if needed, specify one or more from the following options:</w:t>
      </w:r>
      <w:r w:rsidRPr="00976E37">
        <w:rPr>
          <w:rFonts w:eastAsia="Times New Roman" w:cs="Times"/>
          <w:bCs/>
          <w:color w:val="000000"/>
          <w:shd w:val="clear" w:color="auto" w:fill="FFFFFF"/>
          <w:lang w:eastAsia="ja-JP"/>
        </w:rPr>
        <w:t> </w:t>
      </w:r>
    </w:p>
    <w:p w14:paraId="575C2427" w14:textId="77777777" w:rsidR="0011073B" w:rsidRPr="00976E37" w:rsidRDefault="0011073B" w:rsidP="0011073B">
      <w:pPr>
        <w:numPr>
          <w:ilvl w:val="0"/>
          <w:numId w:val="20"/>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Opt.1 (enhance FD-OCC): Introduce larger FD-OCC length than Rel.15 (e.g. 4 or 6). </w:t>
      </w:r>
    </w:p>
    <w:p w14:paraId="04E3D2D3" w14:textId="77777777" w:rsidR="0011073B" w:rsidRPr="00976E37"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 xml:space="preserve">Study aspect includes potential performance degradation in large delay spread, potential scheduling restriction, </w:t>
      </w:r>
      <w:proofErr w:type="gramStart"/>
      <w:r w:rsidRPr="00976E37">
        <w:rPr>
          <w:rFonts w:eastAsia="Times New Roman" w:cs="Times"/>
          <w:bCs/>
          <w:color w:val="000000"/>
          <w:lang w:eastAsia="ja-JP"/>
        </w:rPr>
        <w:t>backward</w:t>
      </w:r>
      <w:proofErr w:type="gramEnd"/>
      <w:r w:rsidRPr="00976E37">
        <w:rPr>
          <w:rFonts w:eastAsia="Times New Roman" w:cs="Times"/>
          <w:bCs/>
          <w:color w:val="000000"/>
          <w:lang w:eastAsia="ja-JP"/>
        </w:rPr>
        <w:t xml:space="preserve"> compatibility. </w:t>
      </w:r>
    </w:p>
    <w:p w14:paraId="331B9649" w14:textId="77777777" w:rsidR="0011073B" w:rsidRPr="00976E37" w:rsidRDefault="0011073B" w:rsidP="0011073B">
      <w:pPr>
        <w:numPr>
          <w:ilvl w:val="0"/>
          <w:numId w:val="20"/>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Opt.2 (enhance TD-OCC): Utilize TD-OCC over non-contiguous DMRS symbols (e.g. TD-OCC across front/additional DMRS symbols) </w:t>
      </w:r>
    </w:p>
    <w:p w14:paraId="446139BF" w14:textId="77777777" w:rsidR="0011073B" w:rsidRPr="00976E37"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976E37">
        <w:rPr>
          <w:rFonts w:eastAsia="Times New Roman" w:cs="Times"/>
          <w:bCs/>
          <w:color w:val="000000"/>
          <w:lang w:eastAsia="ja-JP"/>
        </w:rPr>
        <w:t>backward</w:t>
      </w:r>
      <w:proofErr w:type="gramEnd"/>
      <w:r w:rsidRPr="00976E37">
        <w:rPr>
          <w:rFonts w:eastAsia="Times New Roman" w:cs="Times"/>
          <w:bCs/>
          <w:color w:val="000000"/>
          <w:lang w:eastAsia="ja-JP"/>
        </w:rPr>
        <w:t xml:space="preserve"> compatibility. </w:t>
      </w:r>
    </w:p>
    <w:p w14:paraId="60F13C50" w14:textId="77777777" w:rsidR="0011073B" w:rsidRPr="00976E37" w:rsidRDefault="0011073B" w:rsidP="0011073B">
      <w:pPr>
        <w:numPr>
          <w:ilvl w:val="0"/>
          <w:numId w:val="20"/>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Opt.3 (Sparser frequency allocation): increase the number of CDM groups (e.g. larger number of comb/FDM). </w:t>
      </w:r>
    </w:p>
    <w:p w14:paraId="21A3A06E" w14:textId="77777777" w:rsidR="0011073B" w:rsidRPr="00976E37"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Study aspect includes potential performance degradation in large delay spread, backward compatibility. </w:t>
      </w:r>
    </w:p>
    <w:p w14:paraId="1D4E6DDC" w14:textId="77777777" w:rsidR="0011073B" w:rsidRPr="00976E37" w:rsidRDefault="0011073B" w:rsidP="0011073B">
      <w:pPr>
        <w:numPr>
          <w:ilvl w:val="0"/>
          <w:numId w:val="20"/>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 xml:space="preserve">Opt.4 (using </w:t>
      </w:r>
      <w:proofErr w:type="spellStart"/>
      <w:r w:rsidRPr="00976E37">
        <w:rPr>
          <w:rFonts w:eastAsia="Times New Roman" w:cs="Times"/>
          <w:bCs/>
          <w:color w:val="000000"/>
          <w:lang w:eastAsia="ja-JP"/>
        </w:rPr>
        <w:t>TDMed</w:t>
      </w:r>
      <w:proofErr w:type="spellEnd"/>
      <w:r w:rsidRPr="00976E37">
        <w:rPr>
          <w:rFonts w:eastAsia="Times New Roman" w:cs="Times"/>
          <w:bCs/>
          <w:color w:val="000000"/>
          <w:lang w:eastAsia="ja-JP"/>
        </w:rPr>
        <w:t xml:space="preserve"> DMRS symbol): reusing additional DMRS symbols to increase orthogonal DMRS ports </w:t>
      </w:r>
    </w:p>
    <w:p w14:paraId="64D958DA" w14:textId="77777777" w:rsidR="0011073B" w:rsidRPr="00976E37"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 xml:space="preserve">Study aspect includes potential performance degradation in high UE velocity, potential DMRS configuration restriction (e.g. restriction of the number of additional DMRS), </w:t>
      </w:r>
      <w:proofErr w:type="gramStart"/>
      <w:r w:rsidRPr="00976E37">
        <w:rPr>
          <w:rFonts w:eastAsia="Times New Roman" w:cs="Times"/>
          <w:bCs/>
          <w:color w:val="000000"/>
          <w:lang w:eastAsia="ja-JP"/>
        </w:rPr>
        <w:t>backward</w:t>
      </w:r>
      <w:proofErr w:type="gramEnd"/>
      <w:r w:rsidRPr="00976E37">
        <w:rPr>
          <w:rFonts w:eastAsia="Times New Roman" w:cs="Times"/>
          <w:bCs/>
          <w:color w:val="000000"/>
          <w:lang w:eastAsia="ja-JP"/>
        </w:rPr>
        <w:t xml:space="preserve"> compatibility. </w:t>
      </w:r>
    </w:p>
    <w:p w14:paraId="01328B6D" w14:textId="77777777" w:rsidR="0011073B" w:rsidRPr="00976E37" w:rsidRDefault="0011073B" w:rsidP="0011073B">
      <w:pPr>
        <w:numPr>
          <w:ilvl w:val="0"/>
          <w:numId w:val="20"/>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Opt.5 TD-OCC over non-contiguous DMRS symbols combined with FD-OCC or FDM: reusing additional DMRS symbol(s) to improve channel estimation performance. </w:t>
      </w:r>
    </w:p>
    <w:p w14:paraId="0B1B7B1D" w14:textId="77777777" w:rsidR="0011073B" w:rsidRPr="00976E37" w:rsidRDefault="0011073B" w:rsidP="0011073B">
      <w:pPr>
        <w:numPr>
          <w:ilvl w:val="1"/>
          <w:numId w:val="21"/>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976E37">
        <w:rPr>
          <w:rFonts w:eastAsia="Times New Roman" w:cs="Times"/>
          <w:bCs/>
          <w:color w:val="000000"/>
          <w:lang w:eastAsia="ja-JP"/>
        </w:rPr>
        <w:t>backward</w:t>
      </w:r>
      <w:proofErr w:type="gramEnd"/>
      <w:r w:rsidRPr="00976E37">
        <w:rPr>
          <w:rFonts w:eastAsia="Times New Roman" w:cs="Times"/>
          <w:bCs/>
          <w:color w:val="000000"/>
          <w:lang w:eastAsia="ja-JP"/>
        </w:rPr>
        <w:t xml:space="preserve"> compatibility. </w:t>
      </w:r>
    </w:p>
    <w:p w14:paraId="417FE735" w14:textId="1BE74BAC" w:rsidR="0011073B" w:rsidRPr="0011073B" w:rsidRDefault="0011073B" w:rsidP="0011073B">
      <w:pPr>
        <w:numPr>
          <w:ilvl w:val="0"/>
          <w:numId w:val="20"/>
        </w:numPr>
        <w:shd w:val="clear" w:color="auto" w:fill="FFFFFF"/>
        <w:snapToGrid w:val="0"/>
        <w:spacing w:after="0"/>
        <w:rPr>
          <w:rFonts w:eastAsia="Times New Roman" w:cs="Times"/>
          <w:bCs/>
          <w:color w:val="000000"/>
          <w:lang w:eastAsia="ja-JP"/>
        </w:rPr>
      </w:pPr>
      <w:r w:rsidRPr="00976E37">
        <w:rPr>
          <w:rFonts w:eastAsia="Times New Roman" w:cs="Times"/>
          <w:bCs/>
          <w:color w:val="000000"/>
          <w:lang w:eastAsia="ja-JP"/>
        </w:rPr>
        <w:t>The same option can be applied to both single symbol DMRS and double symbol DMRS. </w:t>
      </w:r>
    </w:p>
    <w:p w14:paraId="62D5C500" w14:textId="77777777" w:rsidR="0011073B" w:rsidRPr="00976E37" w:rsidRDefault="0011073B" w:rsidP="0011073B">
      <w:pPr>
        <w:shd w:val="clear" w:color="auto" w:fill="FFFFFF"/>
        <w:snapToGrid w:val="0"/>
        <w:spacing w:after="0"/>
        <w:jc w:val="both"/>
        <w:rPr>
          <w:rFonts w:eastAsia="Malgun Gothic" w:cs="Times"/>
          <w:color w:val="000000"/>
          <w:highlight w:val="green"/>
          <w:lang w:val="en-US" w:eastAsia="ko-KR"/>
        </w:rPr>
      </w:pPr>
      <w:r w:rsidRPr="00976E37">
        <w:rPr>
          <w:rFonts w:cs="Times"/>
          <w:b/>
          <w:bCs/>
          <w:color w:val="000000"/>
          <w:highlight w:val="green"/>
        </w:rPr>
        <w:t>Agreement</w:t>
      </w:r>
    </w:p>
    <w:p w14:paraId="3DF38EA8" w14:textId="77777777" w:rsidR="0011073B" w:rsidRPr="00976E37" w:rsidRDefault="0011073B" w:rsidP="0011073B">
      <w:pPr>
        <w:shd w:val="clear" w:color="auto" w:fill="FFFFFF"/>
        <w:snapToGrid w:val="0"/>
        <w:spacing w:after="0"/>
        <w:rPr>
          <w:rFonts w:eastAsia="宋体" w:cs="Times"/>
          <w:color w:val="000000"/>
        </w:rPr>
      </w:pPr>
      <w:r w:rsidRPr="00976E37">
        <w:rPr>
          <w:rFonts w:eastAsia="Times New Roman" w:cs="Times"/>
          <w:bCs/>
          <w:color w:val="000000"/>
          <w:shd w:val="clear" w:color="auto" w:fill="FFFFFF"/>
        </w:rPr>
        <w:t>To increase the max</w:t>
      </w:r>
      <w:r>
        <w:rPr>
          <w:rFonts w:eastAsia="Times New Roman" w:cs="Times"/>
          <w:bCs/>
          <w:color w:val="000000"/>
          <w:shd w:val="clear" w:color="auto" w:fill="FFFFFF"/>
        </w:rPr>
        <w:t>imum</w:t>
      </w:r>
      <w:r w:rsidRPr="00976E37">
        <w:rPr>
          <w:rFonts w:eastAsia="Times New Roman" w:cs="Times"/>
          <w:bCs/>
          <w:color w:val="000000"/>
          <w:shd w:val="clear" w:color="auto" w:fill="FFFFFF"/>
        </w:rPr>
        <w:t xml:space="preserve"> nu</w:t>
      </w:r>
      <w:r w:rsidRPr="00976E37">
        <w:rPr>
          <w:rFonts w:eastAsia="Times New Roman" w:cs="Times"/>
          <w:bCs/>
          <w:color w:val="000000"/>
          <w:lang w:eastAsia="ja-JP"/>
        </w:rPr>
        <w:t>mber of DMRS ports for PDSCH/PUSCH compared to Rel.15 DMRS for CP-OFDM without increasing the DMRS overhead, </w:t>
      </w:r>
    </w:p>
    <w:p w14:paraId="43B48DF6" w14:textId="77777777" w:rsidR="0011073B" w:rsidRPr="00976E37" w:rsidRDefault="0011073B" w:rsidP="0011073B">
      <w:pPr>
        <w:numPr>
          <w:ilvl w:val="0"/>
          <w:numId w:val="20"/>
        </w:numPr>
        <w:shd w:val="clear" w:color="auto" w:fill="FFFFFF"/>
        <w:snapToGrid w:val="0"/>
        <w:spacing w:after="0"/>
        <w:rPr>
          <w:rFonts w:eastAsia="宋体" w:cs="Times"/>
          <w:color w:val="000000"/>
        </w:rPr>
      </w:pPr>
      <w:r w:rsidRPr="00976E37">
        <w:rPr>
          <w:rFonts w:eastAsia="Times New Roman" w:cs="Times"/>
          <w:bCs/>
          <w:color w:val="000000"/>
          <w:lang w:eastAsia="ja-JP"/>
        </w:rPr>
        <w:t>Study whether/how to enable MU-MIMO between Rel.15 DMRS ports and Rel.18 DMRS ports, as well as whether/how to enable MU-MIMO among Rel.18 DMRS ports, in the same or different CDM group. </w:t>
      </w:r>
    </w:p>
    <w:p w14:paraId="26CC7DDE" w14:textId="77777777" w:rsidR="0011073B" w:rsidRPr="00976E37" w:rsidRDefault="0011073B" w:rsidP="0011073B">
      <w:pPr>
        <w:shd w:val="clear" w:color="auto" w:fill="FFFFFF"/>
        <w:snapToGrid w:val="0"/>
        <w:spacing w:after="0"/>
        <w:jc w:val="both"/>
        <w:rPr>
          <w:rFonts w:eastAsia="Malgun Gothic" w:cs="Times"/>
          <w:color w:val="000000"/>
          <w:highlight w:val="green"/>
          <w:lang w:val="en-US" w:eastAsia="ko-KR"/>
        </w:rPr>
      </w:pPr>
      <w:r w:rsidRPr="00976E37">
        <w:rPr>
          <w:rFonts w:cs="Times"/>
          <w:b/>
          <w:bCs/>
          <w:color w:val="000000"/>
          <w:highlight w:val="green"/>
        </w:rPr>
        <w:t>Agreement</w:t>
      </w:r>
    </w:p>
    <w:p w14:paraId="0E057EE0" w14:textId="77777777" w:rsidR="0011073B" w:rsidRPr="00310FEC" w:rsidRDefault="0011073B" w:rsidP="0011073B">
      <w:pPr>
        <w:shd w:val="clear" w:color="auto" w:fill="FFFFFF"/>
        <w:snapToGrid w:val="0"/>
        <w:spacing w:after="0"/>
        <w:rPr>
          <w:rFonts w:eastAsia="MS PGothic" w:cs="Times"/>
          <w:color w:val="000000"/>
        </w:rPr>
      </w:pPr>
      <w:r w:rsidRPr="00310FEC">
        <w:rPr>
          <w:rFonts w:cs="Times"/>
          <w:bCs/>
          <w:color w:val="000000"/>
        </w:rPr>
        <w:t>To increase the max</w:t>
      </w:r>
      <w:r>
        <w:rPr>
          <w:rFonts w:cs="Times"/>
          <w:bCs/>
          <w:color w:val="000000"/>
        </w:rPr>
        <w:t>imum</w:t>
      </w:r>
      <w:r w:rsidRPr="00310FEC">
        <w:rPr>
          <w:rFonts w:cs="Times"/>
          <w:bCs/>
          <w:color w:val="000000"/>
        </w:rPr>
        <w:t xml:space="preserve"> number of orthogonal DMRS ports for PDSCH/PUSCH larger than Rel.15,  </w:t>
      </w:r>
    </w:p>
    <w:p w14:paraId="03E106F5" w14:textId="77777777" w:rsidR="0011073B" w:rsidRPr="00310FEC" w:rsidRDefault="0011073B" w:rsidP="0011073B">
      <w:pPr>
        <w:numPr>
          <w:ilvl w:val="0"/>
          <w:numId w:val="20"/>
        </w:numPr>
        <w:shd w:val="clear" w:color="auto" w:fill="FFFFFF"/>
        <w:snapToGrid w:val="0"/>
        <w:spacing w:after="0"/>
        <w:rPr>
          <w:rFonts w:cs="Times"/>
          <w:color w:val="000000"/>
        </w:rPr>
      </w:pPr>
      <w:r w:rsidRPr="00310FEC">
        <w:rPr>
          <w:rFonts w:cs="Times"/>
          <w:bCs/>
          <w:color w:val="000000"/>
        </w:rPr>
        <w:t>Study whether/how to support DCI-based dynamic antenna ports indication of Rel.18 DMRS ports and/or Rel.15 DMRS ports. </w:t>
      </w:r>
    </w:p>
    <w:p w14:paraId="6AD4A597" w14:textId="77777777" w:rsidR="0011073B" w:rsidRPr="00310FEC" w:rsidRDefault="0011073B" w:rsidP="0011073B">
      <w:pPr>
        <w:numPr>
          <w:ilvl w:val="0"/>
          <w:numId w:val="20"/>
        </w:numPr>
        <w:shd w:val="clear" w:color="auto" w:fill="FFFFFF"/>
        <w:snapToGrid w:val="0"/>
        <w:spacing w:after="0"/>
        <w:rPr>
          <w:rFonts w:cs="Times"/>
          <w:color w:val="000000"/>
        </w:rPr>
      </w:pPr>
      <w:r w:rsidRPr="00310FEC">
        <w:rPr>
          <w:rFonts w:cs="Times"/>
          <w:bCs/>
          <w:color w:val="000000"/>
        </w:rPr>
        <w:t>Study whether/how to reuse the antenna port indication table in 38.212 as much as possible for both PDSCH and PUSCH </w:t>
      </w:r>
    </w:p>
    <w:p w14:paraId="383A7764" w14:textId="24843FAF" w:rsidR="0011073B" w:rsidRPr="0011073B" w:rsidRDefault="0011073B" w:rsidP="0011073B">
      <w:pPr>
        <w:numPr>
          <w:ilvl w:val="0"/>
          <w:numId w:val="20"/>
        </w:numPr>
        <w:shd w:val="clear" w:color="auto" w:fill="FFFFFF"/>
        <w:snapToGrid w:val="0"/>
        <w:spacing w:after="0"/>
        <w:rPr>
          <w:rFonts w:cs="Times"/>
          <w:color w:val="000000"/>
        </w:rPr>
      </w:pPr>
      <w:r w:rsidRPr="00310FEC">
        <w:rPr>
          <w:rFonts w:cs="Times"/>
          <w:bCs/>
          <w:color w:val="000000"/>
        </w:rPr>
        <w:lastRenderedPageBreak/>
        <w:t>Study the potential need for MU scheduling restrictions in the design of the enhanced antenna port indication table in 38.212 for DL PDSCH. </w:t>
      </w:r>
    </w:p>
    <w:p w14:paraId="3603016F" w14:textId="77777777" w:rsidR="0011073B" w:rsidRPr="00976E37" w:rsidRDefault="0011073B" w:rsidP="0011073B">
      <w:pPr>
        <w:shd w:val="clear" w:color="auto" w:fill="FFFFFF"/>
        <w:snapToGrid w:val="0"/>
        <w:spacing w:after="0"/>
        <w:jc w:val="both"/>
        <w:rPr>
          <w:rFonts w:eastAsia="Malgun Gothic" w:cs="Times"/>
          <w:color w:val="000000"/>
          <w:highlight w:val="green"/>
          <w:lang w:val="en-US" w:eastAsia="ko-KR"/>
        </w:rPr>
      </w:pPr>
      <w:r w:rsidRPr="00976E37">
        <w:rPr>
          <w:rFonts w:cs="Times"/>
          <w:b/>
          <w:bCs/>
          <w:color w:val="000000"/>
          <w:highlight w:val="green"/>
        </w:rPr>
        <w:t>Agreement</w:t>
      </w:r>
    </w:p>
    <w:p w14:paraId="2C5ACB74" w14:textId="77777777" w:rsidR="0011073B" w:rsidRPr="00310FEC" w:rsidRDefault="0011073B" w:rsidP="0011073B">
      <w:pPr>
        <w:numPr>
          <w:ilvl w:val="0"/>
          <w:numId w:val="20"/>
        </w:numPr>
        <w:shd w:val="clear" w:color="auto" w:fill="FFFFFF"/>
        <w:snapToGrid w:val="0"/>
        <w:spacing w:after="0"/>
        <w:rPr>
          <w:rFonts w:eastAsia="MS PGothic" w:cs="Times"/>
          <w:color w:val="000000"/>
        </w:rPr>
      </w:pPr>
      <w:r w:rsidRPr="00310FEC">
        <w:rPr>
          <w:rFonts w:cs="Times"/>
          <w:bCs/>
          <w:color w:val="000000"/>
        </w:rPr>
        <w:t>Study the following potential DMRS enhancement for potential support of more than 4 layers SU-MIMO PUSCH. </w:t>
      </w:r>
    </w:p>
    <w:p w14:paraId="323BE999" w14:textId="77777777" w:rsidR="0011073B" w:rsidRPr="00310FEC" w:rsidRDefault="0011073B" w:rsidP="0011073B">
      <w:pPr>
        <w:numPr>
          <w:ilvl w:val="1"/>
          <w:numId w:val="22"/>
        </w:numPr>
        <w:shd w:val="clear" w:color="auto" w:fill="FFFFFF"/>
        <w:snapToGrid w:val="0"/>
        <w:spacing w:after="0"/>
        <w:rPr>
          <w:rFonts w:eastAsia="MS PGothic" w:cs="Times"/>
          <w:color w:val="000000"/>
        </w:rPr>
      </w:pPr>
      <w:r w:rsidRPr="00310FEC">
        <w:rPr>
          <w:rFonts w:cs="Times"/>
          <w:bCs/>
          <w:color w:val="000000"/>
        </w:rPr>
        <w:t>Extend DMRS port allocation table for rank 5~8 </w:t>
      </w:r>
    </w:p>
    <w:p w14:paraId="3F7D5EDC" w14:textId="77777777" w:rsidR="0011073B" w:rsidRPr="00310FEC" w:rsidRDefault="0011073B" w:rsidP="0011073B">
      <w:pPr>
        <w:numPr>
          <w:ilvl w:val="2"/>
          <w:numId w:val="24"/>
        </w:numPr>
        <w:shd w:val="clear" w:color="auto" w:fill="FFFFFF"/>
        <w:snapToGrid w:val="0"/>
        <w:spacing w:after="0"/>
        <w:rPr>
          <w:rFonts w:eastAsia="MS PGothic" w:cs="Times"/>
          <w:color w:val="000000"/>
        </w:rPr>
      </w:pPr>
      <w:r w:rsidRPr="00310FEC">
        <w:rPr>
          <w:rFonts w:cs="Times"/>
          <w:bCs/>
          <w:color w:val="000000"/>
        </w:rPr>
        <w:t>Note: DL DMRS table can be a reference </w:t>
      </w:r>
    </w:p>
    <w:p w14:paraId="47ACF450" w14:textId="77777777" w:rsidR="0011073B" w:rsidRPr="00310FEC" w:rsidRDefault="0011073B" w:rsidP="0011073B">
      <w:pPr>
        <w:numPr>
          <w:ilvl w:val="1"/>
          <w:numId w:val="23"/>
        </w:numPr>
        <w:shd w:val="clear" w:color="auto" w:fill="FFFFFF"/>
        <w:snapToGrid w:val="0"/>
        <w:spacing w:after="0"/>
        <w:rPr>
          <w:rFonts w:eastAsia="MS PGothic" w:cs="Times"/>
          <w:color w:val="000000"/>
        </w:rPr>
      </w:pPr>
      <w:r w:rsidRPr="00310FEC">
        <w:rPr>
          <w:rFonts w:cs="Times"/>
          <w:bCs/>
          <w:color w:val="000000"/>
        </w:rPr>
        <w:t>Enhancement for DMRS to PTRS mapping  </w:t>
      </w:r>
    </w:p>
    <w:p w14:paraId="51258B76" w14:textId="77777777" w:rsidR="0011073B" w:rsidRPr="00310FEC" w:rsidRDefault="0011073B" w:rsidP="0011073B">
      <w:pPr>
        <w:numPr>
          <w:ilvl w:val="0"/>
          <w:numId w:val="20"/>
        </w:numPr>
        <w:shd w:val="clear" w:color="auto" w:fill="FFFFFF"/>
        <w:snapToGrid w:val="0"/>
        <w:spacing w:after="0"/>
        <w:rPr>
          <w:rFonts w:cs="Times"/>
          <w:bCs/>
          <w:color w:val="000000"/>
        </w:rPr>
      </w:pPr>
      <w:r w:rsidRPr="00310FEC">
        <w:rPr>
          <w:rFonts w:cs="Times"/>
          <w:bCs/>
          <w:color w:val="000000"/>
        </w:rPr>
        <w:t>Study whether to utilize Rel.18 DMRS ports for more than 4 layers SU-MIMO PUSCH. </w:t>
      </w:r>
    </w:p>
    <w:p w14:paraId="28640503" w14:textId="77777777" w:rsidR="0011073B" w:rsidRPr="00310FEC" w:rsidRDefault="0011073B" w:rsidP="0011073B">
      <w:pPr>
        <w:numPr>
          <w:ilvl w:val="0"/>
          <w:numId w:val="20"/>
        </w:numPr>
        <w:shd w:val="clear" w:color="auto" w:fill="FFFFFF"/>
        <w:snapToGrid w:val="0"/>
        <w:spacing w:after="0"/>
        <w:rPr>
          <w:rFonts w:cs="Times"/>
          <w:bCs/>
          <w:color w:val="000000"/>
        </w:rPr>
      </w:pPr>
      <w:r w:rsidRPr="00310FEC">
        <w:rPr>
          <w:rFonts w:cs="Times"/>
          <w:bCs/>
          <w:color w:val="000000"/>
        </w:rPr>
        <w:t>Note: the above study does not imply more than 4 layers SU-MIMO PUSCH is supported. </w:t>
      </w:r>
    </w:p>
    <w:p w14:paraId="54DE73DE" w14:textId="5E230EF3" w:rsidR="0011073B" w:rsidRPr="0011073B" w:rsidRDefault="0011073B" w:rsidP="0011073B">
      <w:pPr>
        <w:numPr>
          <w:ilvl w:val="0"/>
          <w:numId w:val="20"/>
        </w:numPr>
        <w:shd w:val="clear" w:color="auto" w:fill="FFFFFF"/>
        <w:snapToGrid w:val="0"/>
        <w:spacing w:after="0"/>
        <w:rPr>
          <w:rFonts w:cs="Times"/>
          <w:bCs/>
          <w:color w:val="000000"/>
        </w:rPr>
      </w:pPr>
      <w:r w:rsidRPr="00310FEC">
        <w:rPr>
          <w:rFonts w:cs="Times"/>
          <w:bCs/>
          <w:color w:val="000000"/>
        </w:rPr>
        <w:t>Note: other study for potential DMRS enhancement for potential support of more than 4 layers SU-MIMO PUSCH is not precluded. </w:t>
      </w:r>
    </w:p>
    <w:p w14:paraId="001C94E4" w14:textId="567E2D88"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 </w:t>
      </w:r>
      <w:r w:rsidR="00352920" w:rsidRPr="00CE13B8">
        <w:rPr>
          <w:rFonts w:eastAsiaTheme="minorEastAsia" w:hint="eastAsia"/>
          <w:color w:val="000000" w:themeColor="text1"/>
          <w:sz w:val="22"/>
          <w:szCs w:val="22"/>
          <w:lang w:val="en-US" w:eastAsia="zh-CN"/>
        </w:rPr>
        <w:t xml:space="preserve">In </w:t>
      </w:r>
      <w:r w:rsidR="00352920" w:rsidRPr="00CE13B8">
        <w:rPr>
          <w:rFonts w:eastAsiaTheme="minorEastAsia"/>
          <w:color w:val="000000" w:themeColor="text1"/>
          <w:sz w:val="22"/>
          <w:szCs w:val="22"/>
          <w:lang w:val="en-US" w:eastAsia="zh-CN"/>
        </w:rPr>
        <w:t>this</w:t>
      </w:r>
      <w:r w:rsidR="00352920" w:rsidRPr="00CE13B8">
        <w:rPr>
          <w:rFonts w:eastAsiaTheme="minorEastAsia" w:hint="eastAsia"/>
          <w:color w:val="000000" w:themeColor="text1"/>
          <w:sz w:val="22"/>
          <w:szCs w:val="22"/>
          <w:lang w:val="en-US" w:eastAsia="zh-CN"/>
        </w:rPr>
        <w:t xml:space="preserve"> contribution, we provided our views </w:t>
      </w:r>
      <w:r w:rsidR="00352920" w:rsidRPr="00CE13B8">
        <w:rPr>
          <w:rFonts w:eastAsiaTheme="minorEastAsia"/>
          <w:color w:val="000000" w:themeColor="text1"/>
          <w:sz w:val="22"/>
          <w:szCs w:val="22"/>
          <w:lang w:val="en-US" w:eastAsia="zh-CN"/>
        </w:rPr>
        <w:t>on</w:t>
      </w:r>
      <w:r w:rsidR="00352920" w:rsidRPr="00CE13B8">
        <w:rPr>
          <w:rFonts w:eastAsiaTheme="minorEastAsia" w:hint="eastAsia"/>
          <w:color w:val="000000" w:themeColor="text1"/>
          <w:sz w:val="22"/>
          <w:szCs w:val="22"/>
          <w:lang w:val="en-US" w:eastAsia="zh-CN"/>
        </w:rPr>
        <w:t xml:space="preserve"> </w:t>
      </w:r>
      <w:r w:rsidR="00352920">
        <w:rPr>
          <w:rFonts w:eastAsiaTheme="minorEastAsia"/>
          <w:color w:val="000000" w:themeColor="text1"/>
          <w:sz w:val="22"/>
          <w:szCs w:val="22"/>
          <w:lang w:val="en-US" w:eastAsia="zh-CN"/>
        </w:rPr>
        <w:t>increased number of orthogonal DMRS ports</w:t>
      </w:r>
      <w:r w:rsidR="00352920"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6BD4A8F1" w14:textId="3BAC8828" w:rsidR="00520D36" w:rsidRDefault="00264254"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As early as </w:t>
      </w:r>
      <w:r w:rsidR="00A10739">
        <w:rPr>
          <w:rFonts w:eastAsiaTheme="minorEastAsia"/>
          <w:color w:val="000000" w:themeColor="text1"/>
          <w:sz w:val="22"/>
          <w:szCs w:val="22"/>
          <w:lang w:eastAsia="zh-CN"/>
        </w:rPr>
        <w:t>Rel-15, structure of uplink and downlink DMRS was hotly discussed, and finally both type 1 and type 2 DMRS are supported, and multiplexing of orthogonal DMRS ports is based on FDM, TD-</w:t>
      </w:r>
      <w:r w:rsidR="000B0614">
        <w:rPr>
          <w:rFonts w:eastAsiaTheme="minorEastAsia"/>
          <w:color w:val="000000" w:themeColor="text1"/>
          <w:sz w:val="22"/>
          <w:szCs w:val="22"/>
          <w:lang w:eastAsia="zh-CN"/>
        </w:rPr>
        <w:t>CDM</w:t>
      </w:r>
      <w:r w:rsidR="00A10739">
        <w:rPr>
          <w:rFonts w:eastAsiaTheme="minorEastAsia"/>
          <w:color w:val="000000" w:themeColor="text1"/>
          <w:sz w:val="22"/>
          <w:szCs w:val="22"/>
          <w:lang w:eastAsia="zh-CN"/>
        </w:rPr>
        <w:t xml:space="preserve"> (for 2-symbol DMRS) and FD-</w:t>
      </w:r>
      <w:r w:rsidR="000B0614">
        <w:rPr>
          <w:rFonts w:eastAsiaTheme="minorEastAsia"/>
          <w:color w:val="000000" w:themeColor="text1"/>
          <w:sz w:val="22"/>
          <w:szCs w:val="22"/>
          <w:lang w:eastAsia="zh-CN"/>
        </w:rPr>
        <w:t>CDM</w:t>
      </w:r>
      <w:r w:rsidR="00A10739">
        <w:rPr>
          <w:rFonts w:eastAsiaTheme="minorEastAsia"/>
          <w:color w:val="000000" w:themeColor="text1"/>
          <w:sz w:val="22"/>
          <w:szCs w:val="22"/>
          <w:lang w:eastAsia="zh-CN"/>
        </w:rPr>
        <w:t xml:space="preserve"> (actually with length 2</w:t>
      </w:r>
      <w:r w:rsidR="000B0614">
        <w:rPr>
          <w:rFonts w:eastAsiaTheme="minorEastAsia"/>
          <w:color w:val="000000" w:themeColor="text1"/>
          <w:sz w:val="22"/>
          <w:szCs w:val="22"/>
          <w:lang w:eastAsia="zh-CN"/>
        </w:rPr>
        <w:t xml:space="preserve"> for two orthogonal </w:t>
      </w:r>
      <w:r w:rsidR="000B0614">
        <w:rPr>
          <w:rFonts w:eastAsiaTheme="minorEastAsia" w:hint="eastAsia"/>
          <w:color w:val="000000" w:themeColor="text1"/>
          <w:sz w:val="22"/>
          <w:szCs w:val="22"/>
          <w:lang w:eastAsia="zh-CN"/>
        </w:rPr>
        <w:t>ports</w:t>
      </w:r>
      <w:r w:rsidR="00A10739">
        <w:rPr>
          <w:rFonts w:eastAsiaTheme="minorEastAsia"/>
          <w:color w:val="000000" w:themeColor="text1"/>
          <w:sz w:val="22"/>
          <w:szCs w:val="22"/>
          <w:lang w:eastAsia="zh-CN"/>
        </w:rPr>
        <w:t xml:space="preserve">). </w:t>
      </w:r>
      <w:r w:rsidR="0063366D">
        <w:rPr>
          <w:rFonts w:eastAsiaTheme="minorEastAsia"/>
          <w:color w:val="000000" w:themeColor="text1"/>
          <w:sz w:val="22"/>
          <w:szCs w:val="22"/>
          <w:lang w:eastAsia="zh-CN"/>
        </w:rPr>
        <w:t>For the DMRS enhancements, t</w:t>
      </w:r>
      <w:r w:rsidR="00520D36">
        <w:rPr>
          <w:rFonts w:eastAsiaTheme="minorEastAsia"/>
          <w:color w:val="000000" w:themeColor="text1"/>
          <w:sz w:val="22"/>
          <w:szCs w:val="22"/>
          <w:lang w:eastAsia="zh-CN"/>
        </w:rPr>
        <w:t>his structure should be kept as much as possible, and the DMRS overhead should not be increased.</w:t>
      </w:r>
    </w:p>
    <w:p w14:paraId="0496F873" w14:textId="77777777" w:rsidR="004E6FFB" w:rsidRDefault="00520D36"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for DMRS ports increasing, several options were listed in RAN1#109e, </w:t>
      </w:r>
    </w:p>
    <w:p w14:paraId="7295DA4E" w14:textId="77777777" w:rsidR="0063366D" w:rsidRDefault="00520D36" w:rsidP="0063366D">
      <w:pPr>
        <w:pStyle w:val="a7"/>
        <w:numPr>
          <w:ilvl w:val="0"/>
          <w:numId w:val="25"/>
        </w:numPr>
        <w:spacing w:after="120"/>
        <w:jc w:val="both"/>
        <w:rPr>
          <w:rFonts w:eastAsiaTheme="minorEastAsia"/>
          <w:color w:val="000000" w:themeColor="text1"/>
          <w:sz w:val="22"/>
          <w:szCs w:val="22"/>
          <w:lang w:eastAsia="zh-CN"/>
        </w:rPr>
      </w:pPr>
      <w:r w:rsidRPr="004E6FFB">
        <w:rPr>
          <w:rFonts w:eastAsiaTheme="minorEastAsia"/>
          <w:color w:val="000000" w:themeColor="text1"/>
          <w:sz w:val="22"/>
          <w:szCs w:val="22"/>
          <w:lang w:eastAsia="zh-CN"/>
        </w:rPr>
        <w:t>Opt.1 (enhance FD-OCC)</w:t>
      </w:r>
      <w:r w:rsidR="0063366D">
        <w:rPr>
          <w:rFonts w:eastAsiaTheme="minorEastAsia"/>
          <w:color w:val="000000" w:themeColor="text1"/>
          <w:sz w:val="22"/>
          <w:szCs w:val="22"/>
          <w:lang w:eastAsia="zh-CN"/>
        </w:rPr>
        <w:t>:</w:t>
      </w:r>
      <w:r w:rsidRPr="004E6FFB">
        <w:rPr>
          <w:rFonts w:eastAsiaTheme="minorEastAsia"/>
          <w:color w:val="000000" w:themeColor="text1"/>
          <w:sz w:val="22"/>
          <w:szCs w:val="22"/>
          <w:lang w:eastAsia="zh-CN"/>
        </w:rPr>
        <w:t xml:space="preserve"> </w:t>
      </w:r>
      <w:r w:rsidR="0063366D" w:rsidRPr="0063366D">
        <w:rPr>
          <w:rFonts w:eastAsiaTheme="minorEastAsia"/>
          <w:color w:val="000000" w:themeColor="text1"/>
          <w:sz w:val="22"/>
          <w:szCs w:val="22"/>
          <w:lang w:eastAsia="zh-CN"/>
        </w:rPr>
        <w:t>Introduce larger FD-OCC l</w:t>
      </w:r>
      <w:r w:rsidR="0063366D">
        <w:rPr>
          <w:rFonts w:eastAsiaTheme="minorEastAsia"/>
          <w:color w:val="000000" w:themeColor="text1"/>
          <w:sz w:val="22"/>
          <w:szCs w:val="22"/>
          <w:lang w:eastAsia="zh-CN"/>
        </w:rPr>
        <w:t>ength than Rel.15 (e.g. 4 or 6)</w:t>
      </w:r>
    </w:p>
    <w:p w14:paraId="1B4955D5" w14:textId="085C808A" w:rsidR="00264254" w:rsidRPr="004E6FFB" w:rsidRDefault="0063366D" w:rsidP="0063366D">
      <w:pPr>
        <w:pStyle w:val="a7"/>
        <w:numPr>
          <w:ilvl w:val="1"/>
          <w:numId w:val="25"/>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This solution can be easily be enhanced with less spec impact, and fulfil the WID on “</w:t>
      </w:r>
      <w:r w:rsidRPr="004E6FFB">
        <w:rPr>
          <w:rFonts w:eastAsiaTheme="minorEastAsia"/>
          <w:color w:val="000000" w:themeColor="text1"/>
          <w:sz w:val="22"/>
          <w:szCs w:val="22"/>
          <w:lang w:val="en-US" w:eastAsia="zh-CN"/>
        </w:rPr>
        <w:t>without increasing the DM-RS overhead</w:t>
      </w:r>
      <w:r>
        <w:rPr>
          <w:rFonts w:eastAsiaTheme="minorEastAsia"/>
          <w:color w:val="000000" w:themeColor="text1"/>
          <w:sz w:val="22"/>
          <w:szCs w:val="22"/>
          <w:lang w:eastAsia="zh-CN"/>
        </w:rPr>
        <w:t>”. And the new DMRS patterns can be orthogonal with legacy ones, which has good backward compatibility.</w:t>
      </w:r>
    </w:p>
    <w:p w14:paraId="54BBCB24" w14:textId="77777777" w:rsidR="004E6FFB" w:rsidRDefault="004E6FFB" w:rsidP="004E6FFB">
      <w:pPr>
        <w:pStyle w:val="a7"/>
        <w:numPr>
          <w:ilvl w:val="0"/>
          <w:numId w:val="25"/>
        </w:numPr>
        <w:spacing w:after="120"/>
        <w:jc w:val="both"/>
        <w:rPr>
          <w:rFonts w:eastAsiaTheme="minorEastAsia"/>
          <w:color w:val="000000" w:themeColor="text1"/>
          <w:sz w:val="22"/>
          <w:szCs w:val="22"/>
          <w:lang w:val="en-US" w:eastAsia="zh-CN"/>
        </w:rPr>
      </w:pPr>
      <w:r w:rsidRPr="004E6FFB">
        <w:rPr>
          <w:rFonts w:eastAsiaTheme="minorEastAsia"/>
          <w:color w:val="000000" w:themeColor="text1"/>
          <w:sz w:val="22"/>
          <w:szCs w:val="22"/>
          <w:lang w:val="en-US" w:eastAsia="zh-CN"/>
        </w:rPr>
        <w:t>Opt.2 (enhance TD-OCC)</w:t>
      </w:r>
    </w:p>
    <w:p w14:paraId="3F993C40" w14:textId="77777777" w:rsidR="004E6FFB" w:rsidRDefault="004E6FFB" w:rsidP="004E6FFB">
      <w:pPr>
        <w:pStyle w:val="a7"/>
        <w:numPr>
          <w:ilvl w:val="1"/>
          <w:numId w:val="25"/>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Pr="004E6FFB">
        <w:rPr>
          <w:rFonts w:eastAsiaTheme="minorEastAsia"/>
          <w:color w:val="000000" w:themeColor="text1"/>
          <w:sz w:val="22"/>
          <w:szCs w:val="22"/>
          <w:lang w:val="en-US" w:eastAsia="zh-CN"/>
        </w:rPr>
        <w:t>n this solution, TD-OCC over non-contiguous DMRS symbols (with additional DMRS symbols) is applied, in our understanding, th</w:t>
      </w:r>
      <w:r>
        <w:rPr>
          <w:rFonts w:eastAsiaTheme="minorEastAsia"/>
          <w:color w:val="000000" w:themeColor="text1"/>
          <w:sz w:val="22"/>
          <w:szCs w:val="22"/>
          <w:lang w:val="en-US" w:eastAsia="zh-CN"/>
        </w:rPr>
        <w:t>ere are several defects of Opt.2</w:t>
      </w:r>
    </w:p>
    <w:p w14:paraId="4B323F8B" w14:textId="77777777" w:rsidR="004E6FFB" w:rsidRDefault="004E6FFB" w:rsidP="004E6FFB">
      <w:pPr>
        <w:pStyle w:val="a7"/>
        <w:numPr>
          <w:ilvl w:val="0"/>
          <w:numId w:val="26"/>
        </w:num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It</w:t>
      </w:r>
      <w:r>
        <w:rPr>
          <w:rFonts w:eastAsiaTheme="minorEastAsia"/>
          <w:color w:val="000000" w:themeColor="text1"/>
          <w:sz w:val="22"/>
          <w:szCs w:val="22"/>
          <w:lang w:val="en-US" w:eastAsia="zh-CN"/>
        </w:rPr>
        <w:t xml:space="preserve"> </w:t>
      </w:r>
      <w:proofErr w:type="spellStart"/>
      <w:r>
        <w:rPr>
          <w:rFonts w:eastAsiaTheme="minorEastAsia"/>
          <w:color w:val="000000" w:themeColor="text1"/>
          <w:sz w:val="22"/>
          <w:szCs w:val="22"/>
          <w:lang w:val="en-US" w:eastAsia="zh-CN"/>
        </w:rPr>
        <w:t>can not</w:t>
      </w:r>
      <w:proofErr w:type="spellEnd"/>
      <w:r>
        <w:rPr>
          <w:rFonts w:eastAsiaTheme="minorEastAsia"/>
          <w:color w:val="000000" w:themeColor="text1"/>
          <w:sz w:val="22"/>
          <w:szCs w:val="22"/>
          <w:lang w:val="en-US" w:eastAsia="zh-CN"/>
        </w:rPr>
        <w:t xml:space="preserve"> </w:t>
      </w:r>
      <w:r w:rsidRPr="004E6FFB">
        <w:rPr>
          <w:rFonts w:eastAsiaTheme="minorEastAsia"/>
          <w:color w:val="000000" w:themeColor="text1"/>
          <w:sz w:val="22"/>
          <w:szCs w:val="22"/>
          <w:lang w:val="en-US" w:eastAsia="zh-CN"/>
        </w:rPr>
        <w:t>cover all cases.</w:t>
      </w:r>
      <w:r>
        <w:rPr>
          <w:rFonts w:eastAsiaTheme="minorEastAsia"/>
          <w:color w:val="000000" w:themeColor="text1"/>
          <w:sz w:val="22"/>
          <w:szCs w:val="22"/>
          <w:lang w:val="en-US" w:eastAsia="zh-CN"/>
        </w:rPr>
        <w:t xml:space="preserve"> As additional DMRS are needed for Opt. 2, while</w:t>
      </w:r>
      <w:r w:rsidRPr="004E6FFB">
        <w:rPr>
          <w:rFonts w:eastAsiaTheme="minorEastAsia"/>
          <w:color w:val="000000" w:themeColor="text1"/>
          <w:sz w:val="22"/>
          <w:szCs w:val="22"/>
          <w:lang w:val="en-US" w:eastAsia="zh-CN"/>
        </w:rPr>
        <w:t>, in some cases, the number of symbols for PDSCH/PUSCH scheduling can only contain front-loaded DMRS,</w:t>
      </w:r>
      <w:r>
        <w:rPr>
          <w:rFonts w:eastAsiaTheme="minorEastAsia"/>
          <w:color w:val="000000" w:themeColor="text1"/>
          <w:sz w:val="22"/>
          <w:szCs w:val="22"/>
          <w:lang w:val="en-US" w:eastAsia="zh-CN"/>
        </w:rPr>
        <w:t xml:space="preserve"> in these cases, </w:t>
      </w:r>
      <w:r w:rsidRPr="004E6FFB">
        <w:rPr>
          <w:rFonts w:eastAsiaTheme="minorEastAsia"/>
          <w:color w:val="000000" w:themeColor="text1"/>
          <w:sz w:val="22"/>
          <w:szCs w:val="22"/>
          <w:lang w:val="en-US" w:eastAsia="zh-CN"/>
        </w:rPr>
        <w:t xml:space="preserve">larger TD-OCC </w:t>
      </w:r>
      <w:proofErr w:type="spellStart"/>
      <w:r w:rsidRPr="004E6FFB">
        <w:rPr>
          <w:rFonts w:eastAsiaTheme="minorEastAsia"/>
          <w:color w:val="000000" w:themeColor="text1"/>
          <w:sz w:val="22"/>
          <w:szCs w:val="22"/>
          <w:lang w:val="en-US" w:eastAsia="zh-CN"/>
        </w:rPr>
        <w:t>can not</w:t>
      </w:r>
      <w:proofErr w:type="spellEnd"/>
      <w:r w:rsidRPr="004E6FFB">
        <w:rPr>
          <w:rFonts w:eastAsiaTheme="minorEastAsia"/>
          <w:color w:val="000000" w:themeColor="text1"/>
          <w:sz w:val="22"/>
          <w:szCs w:val="22"/>
          <w:lang w:val="en-US" w:eastAsia="zh-CN"/>
        </w:rPr>
        <w:t xml:space="preserve"> be applied as there is no additional DMRS.</w:t>
      </w:r>
    </w:p>
    <w:p w14:paraId="58FA8F04" w14:textId="746F3889" w:rsidR="004E6FFB" w:rsidRDefault="004E6FFB" w:rsidP="004E6FFB">
      <w:pPr>
        <w:pStyle w:val="a7"/>
        <w:numPr>
          <w:ilvl w:val="0"/>
          <w:numId w:val="26"/>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w:t>
      </w:r>
      <w:r w:rsidRPr="004E6FFB">
        <w:rPr>
          <w:rFonts w:eastAsiaTheme="minorEastAsia"/>
          <w:color w:val="000000" w:themeColor="text1"/>
          <w:sz w:val="22"/>
          <w:szCs w:val="22"/>
          <w:lang w:val="en-US" w:eastAsia="zh-CN"/>
        </w:rPr>
        <w:t xml:space="preserve">onsidering additional DMRS, the typical use case is </w:t>
      </w:r>
      <w:r w:rsidRPr="004E6FFB">
        <w:rPr>
          <w:rFonts w:eastAsiaTheme="minorEastAsia" w:hint="eastAsia"/>
          <w:color w:val="000000" w:themeColor="text1"/>
          <w:sz w:val="22"/>
          <w:szCs w:val="22"/>
          <w:lang w:val="en-US" w:eastAsia="zh-CN"/>
        </w:rPr>
        <w:t>for</w:t>
      </w:r>
      <w:r w:rsidRPr="004E6FFB">
        <w:rPr>
          <w:rFonts w:eastAsiaTheme="minorEastAsia"/>
          <w:color w:val="000000" w:themeColor="text1"/>
          <w:sz w:val="22"/>
          <w:szCs w:val="22"/>
          <w:lang w:val="en-US" w:eastAsia="zh-CN"/>
        </w:rPr>
        <w:t xml:space="preserve"> large </w:t>
      </w:r>
      <w:proofErr w:type="spellStart"/>
      <w:proofErr w:type="gramStart"/>
      <w:r w:rsidRPr="004E6FFB">
        <w:rPr>
          <w:rFonts w:eastAsiaTheme="minorEastAsia"/>
          <w:color w:val="000000" w:themeColor="text1"/>
          <w:sz w:val="22"/>
          <w:szCs w:val="22"/>
          <w:lang w:val="en-US" w:eastAsia="zh-CN"/>
        </w:rPr>
        <w:t>doppler</w:t>
      </w:r>
      <w:proofErr w:type="spellEnd"/>
      <w:proofErr w:type="gramEnd"/>
      <w:r w:rsidRPr="004E6FFB">
        <w:rPr>
          <w:rFonts w:eastAsiaTheme="minorEastAsia"/>
          <w:color w:val="000000" w:themeColor="text1"/>
          <w:sz w:val="22"/>
          <w:szCs w:val="22"/>
          <w:lang w:val="en-US" w:eastAsia="zh-CN"/>
        </w:rPr>
        <w:t xml:space="preserve">, while TD-OCC is sensitive to large </w:t>
      </w:r>
      <w:proofErr w:type="spellStart"/>
      <w:r w:rsidRPr="004E6FFB">
        <w:rPr>
          <w:rFonts w:eastAsiaTheme="minorEastAsia"/>
          <w:color w:val="000000" w:themeColor="text1"/>
          <w:sz w:val="22"/>
          <w:szCs w:val="22"/>
          <w:lang w:val="en-US" w:eastAsia="zh-CN"/>
        </w:rPr>
        <w:t>doppler</w:t>
      </w:r>
      <w:proofErr w:type="spellEnd"/>
      <w:r w:rsidRPr="004E6FFB">
        <w:rPr>
          <w:rFonts w:eastAsiaTheme="minorEastAsia"/>
          <w:color w:val="000000" w:themeColor="text1"/>
          <w:sz w:val="22"/>
          <w:szCs w:val="22"/>
          <w:lang w:val="en-US" w:eastAsia="zh-CN"/>
        </w:rPr>
        <w:t xml:space="preserve">, so the targets of additional DMRS and TD-OCC are contradictory. </w:t>
      </w:r>
    </w:p>
    <w:p w14:paraId="69D8D40E" w14:textId="0A4294F6" w:rsidR="004E6FFB" w:rsidRPr="004E6FFB" w:rsidRDefault="004E6FFB" w:rsidP="004E6FFB">
      <w:pPr>
        <w:pStyle w:val="a7"/>
        <w:numPr>
          <w:ilvl w:val="0"/>
          <w:numId w:val="26"/>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If larger TD-OCC is introduced (i.e. additional DMRS is needed), it mean </w:t>
      </w:r>
      <w:proofErr w:type="spellStart"/>
      <w:proofErr w:type="gramStart"/>
      <w:r>
        <w:rPr>
          <w:rFonts w:eastAsiaTheme="minorEastAsia"/>
          <w:color w:val="000000" w:themeColor="text1"/>
          <w:sz w:val="22"/>
          <w:szCs w:val="22"/>
          <w:lang w:val="en-US" w:eastAsia="zh-CN"/>
        </w:rPr>
        <w:t>doppler</w:t>
      </w:r>
      <w:proofErr w:type="spellEnd"/>
      <w:proofErr w:type="gramEnd"/>
      <w:r>
        <w:rPr>
          <w:rFonts w:eastAsiaTheme="minorEastAsia"/>
          <w:color w:val="000000" w:themeColor="text1"/>
          <w:sz w:val="22"/>
          <w:szCs w:val="22"/>
          <w:lang w:val="en-US" w:eastAsia="zh-CN"/>
        </w:rPr>
        <w:t xml:space="preserve"> is not that large, so comparing the legacy case (no need of additional DMRS), it’s equivalent to increasing overhead of DMRS, which conflicts the WID on “</w:t>
      </w:r>
      <w:r w:rsidRPr="004E6FFB">
        <w:rPr>
          <w:rFonts w:eastAsiaTheme="minorEastAsia"/>
          <w:color w:val="000000" w:themeColor="text1"/>
          <w:sz w:val="22"/>
          <w:szCs w:val="22"/>
          <w:lang w:val="en-US" w:eastAsia="zh-CN"/>
        </w:rPr>
        <w:t>without increasing the DM-RS overhead</w:t>
      </w:r>
      <w:r>
        <w:rPr>
          <w:rFonts w:eastAsiaTheme="minorEastAsia"/>
          <w:color w:val="000000" w:themeColor="text1"/>
          <w:sz w:val="22"/>
          <w:szCs w:val="22"/>
          <w:lang w:val="en-US" w:eastAsia="zh-CN"/>
        </w:rPr>
        <w:t xml:space="preserve">”.  </w:t>
      </w:r>
    </w:p>
    <w:p w14:paraId="30BD69A9" w14:textId="77FE26E6" w:rsidR="00C633D8" w:rsidRDefault="00C633D8" w:rsidP="00C633D8">
      <w:pPr>
        <w:pStyle w:val="a7"/>
        <w:numPr>
          <w:ilvl w:val="0"/>
          <w:numId w:val="25"/>
        </w:numPr>
        <w:spacing w:after="120"/>
        <w:jc w:val="both"/>
        <w:rPr>
          <w:rFonts w:eastAsiaTheme="minorEastAsia"/>
          <w:color w:val="000000" w:themeColor="text1"/>
          <w:sz w:val="22"/>
          <w:szCs w:val="22"/>
          <w:lang w:val="en-US" w:eastAsia="zh-CN"/>
        </w:rPr>
      </w:pPr>
      <w:r w:rsidRPr="00C633D8">
        <w:rPr>
          <w:rFonts w:eastAsiaTheme="minorEastAsia"/>
          <w:color w:val="000000" w:themeColor="text1"/>
          <w:sz w:val="22"/>
          <w:szCs w:val="22"/>
          <w:lang w:val="en-US" w:eastAsia="zh-CN"/>
        </w:rPr>
        <w:t>Opt.3 (Sparser frequency allocation): increase the number of CDM groups (e</w:t>
      </w:r>
      <w:r>
        <w:rPr>
          <w:rFonts w:eastAsiaTheme="minorEastAsia"/>
          <w:color w:val="000000" w:themeColor="text1"/>
          <w:sz w:val="22"/>
          <w:szCs w:val="22"/>
          <w:lang w:val="en-US" w:eastAsia="zh-CN"/>
        </w:rPr>
        <w:t>.g. larger number of comb/FDM).</w:t>
      </w:r>
    </w:p>
    <w:p w14:paraId="6C27308D" w14:textId="4945FB39" w:rsidR="00C633D8" w:rsidRDefault="00883064" w:rsidP="00C633D8">
      <w:pPr>
        <w:pStyle w:val="a7"/>
        <w:numPr>
          <w:ilvl w:val="1"/>
          <w:numId w:val="25"/>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Comparing Opt. 1, this scheme has similar performance, while the spec impact is larger than Opt. 1, and the backward compatibility is worse, as the new DMRS pattern </w:t>
      </w:r>
      <w:proofErr w:type="spellStart"/>
      <w:r>
        <w:rPr>
          <w:rFonts w:eastAsiaTheme="minorEastAsia"/>
          <w:color w:val="000000" w:themeColor="text1"/>
          <w:sz w:val="22"/>
          <w:szCs w:val="22"/>
          <w:lang w:val="en-US" w:eastAsia="zh-CN"/>
        </w:rPr>
        <w:t>can not</w:t>
      </w:r>
      <w:proofErr w:type="spellEnd"/>
      <w:r>
        <w:rPr>
          <w:rFonts w:eastAsiaTheme="minorEastAsia"/>
          <w:color w:val="000000" w:themeColor="text1"/>
          <w:sz w:val="22"/>
          <w:szCs w:val="22"/>
          <w:lang w:val="en-US" w:eastAsia="zh-CN"/>
        </w:rPr>
        <w:t xml:space="preserve"> be orthogonal with legacy DMRS.</w:t>
      </w:r>
    </w:p>
    <w:p w14:paraId="1CC38B15" w14:textId="60E7120C" w:rsidR="00883064" w:rsidRDefault="00883064" w:rsidP="00883064">
      <w:pPr>
        <w:pStyle w:val="a7"/>
        <w:numPr>
          <w:ilvl w:val="0"/>
          <w:numId w:val="25"/>
        </w:numPr>
        <w:spacing w:after="120"/>
        <w:jc w:val="both"/>
        <w:rPr>
          <w:rFonts w:eastAsiaTheme="minorEastAsia"/>
          <w:color w:val="000000" w:themeColor="text1"/>
          <w:sz w:val="22"/>
          <w:szCs w:val="22"/>
          <w:lang w:val="en-US" w:eastAsia="zh-CN"/>
        </w:rPr>
      </w:pPr>
      <w:r w:rsidRPr="00883064">
        <w:rPr>
          <w:rFonts w:eastAsiaTheme="minorEastAsia"/>
          <w:color w:val="000000" w:themeColor="text1"/>
          <w:sz w:val="22"/>
          <w:szCs w:val="22"/>
          <w:lang w:val="en-US" w:eastAsia="zh-CN"/>
        </w:rPr>
        <w:t xml:space="preserve">Opt.4 (using </w:t>
      </w:r>
      <w:proofErr w:type="spellStart"/>
      <w:r w:rsidRPr="00883064">
        <w:rPr>
          <w:rFonts w:eastAsiaTheme="minorEastAsia"/>
          <w:color w:val="000000" w:themeColor="text1"/>
          <w:sz w:val="22"/>
          <w:szCs w:val="22"/>
          <w:lang w:val="en-US" w:eastAsia="zh-CN"/>
        </w:rPr>
        <w:t>TDMed</w:t>
      </w:r>
      <w:proofErr w:type="spellEnd"/>
      <w:r w:rsidRPr="00883064">
        <w:rPr>
          <w:rFonts w:eastAsiaTheme="minorEastAsia"/>
          <w:color w:val="000000" w:themeColor="text1"/>
          <w:sz w:val="22"/>
          <w:szCs w:val="22"/>
          <w:lang w:val="en-US" w:eastAsia="zh-CN"/>
        </w:rPr>
        <w:t xml:space="preserve"> DMRS symbol)</w:t>
      </w:r>
      <w:r>
        <w:rPr>
          <w:rFonts w:eastAsiaTheme="minorEastAsia"/>
          <w:color w:val="000000" w:themeColor="text1"/>
          <w:sz w:val="22"/>
          <w:szCs w:val="22"/>
          <w:lang w:val="en-US" w:eastAsia="zh-CN"/>
        </w:rPr>
        <w:t xml:space="preserve"> and Opt. 5 (TD-OCC combined with FD-OCC)</w:t>
      </w:r>
    </w:p>
    <w:p w14:paraId="02DE1F3D" w14:textId="238FC1DE" w:rsidR="00883064" w:rsidRDefault="00883064" w:rsidP="00883064">
      <w:pPr>
        <w:pStyle w:val="a7"/>
        <w:numPr>
          <w:ilvl w:val="1"/>
          <w:numId w:val="25"/>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Similar as Opt. 2, Opt. 4 and Opt. 5 can not cover all cases (additional DMRS symbols are needed), and it’s actually equivalent to increasing the DMRS overhead, which conflicts the WID.</w:t>
      </w:r>
    </w:p>
    <w:p w14:paraId="6C69C863" w14:textId="3DDF1047" w:rsidR="009C3CB3" w:rsidRDefault="0063366D"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discussion, a</w:t>
      </w:r>
      <w:r w:rsidR="000B0614">
        <w:rPr>
          <w:rFonts w:eastAsiaTheme="minorEastAsia"/>
          <w:color w:val="000000" w:themeColor="text1"/>
          <w:sz w:val="22"/>
          <w:szCs w:val="22"/>
          <w:lang w:eastAsia="zh-CN"/>
        </w:rPr>
        <w:t>nd also c</w:t>
      </w:r>
      <w:r w:rsidR="00581370">
        <w:rPr>
          <w:rFonts w:eastAsiaTheme="minorEastAsia"/>
          <w:color w:val="000000" w:themeColor="text1"/>
          <w:sz w:val="22"/>
          <w:szCs w:val="22"/>
          <w:lang w:eastAsia="zh-CN"/>
        </w:rPr>
        <w:t xml:space="preserve">onsidering the target </w:t>
      </w:r>
      <w:r w:rsidR="00A10739">
        <w:rPr>
          <w:rFonts w:eastAsiaTheme="minorEastAsia"/>
          <w:color w:val="000000" w:themeColor="text1"/>
          <w:sz w:val="22"/>
          <w:szCs w:val="22"/>
          <w:lang w:eastAsia="zh-CN"/>
        </w:rPr>
        <w:t xml:space="preserve">(mainly for MU MIMO), </w:t>
      </w:r>
      <w:r>
        <w:rPr>
          <w:rFonts w:eastAsiaTheme="minorEastAsia"/>
          <w:color w:val="000000" w:themeColor="text1"/>
          <w:sz w:val="22"/>
          <w:szCs w:val="22"/>
          <w:lang w:eastAsia="zh-CN"/>
        </w:rPr>
        <w:t>we think Opt. 1 is the good way to move forward</w:t>
      </w:r>
      <w:r w:rsidR="000B0614">
        <w:rPr>
          <w:rFonts w:eastAsiaTheme="minorEastAsia"/>
          <w:color w:val="000000" w:themeColor="text1"/>
          <w:sz w:val="22"/>
          <w:szCs w:val="22"/>
          <w:lang w:eastAsia="zh-CN"/>
        </w:rPr>
        <w:t xml:space="preserve">. </w:t>
      </w:r>
    </w:p>
    <w:p w14:paraId="3E7E34AA" w14:textId="3EA8D8B1" w:rsidR="00F05F6C" w:rsidRDefault="00F05F6C" w:rsidP="00F05F6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0063366D">
        <w:rPr>
          <w:rFonts w:eastAsiaTheme="minorEastAsia"/>
          <w:b/>
          <w:i/>
          <w:sz w:val="22"/>
          <w:szCs w:val="22"/>
          <w:lang w:val="en-US" w:eastAsia="zh-CN"/>
        </w:rPr>
        <w:t>For increasing the number of DMRS ports, support Opt. 1 (</w:t>
      </w:r>
      <w:r w:rsidR="0063366D" w:rsidRPr="0063366D">
        <w:rPr>
          <w:rFonts w:eastAsiaTheme="minorEastAsia"/>
          <w:b/>
          <w:i/>
          <w:sz w:val="22"/>
          <w:szCs w:val="22"/>
          <w:lang w:val="en-US" w:eastAsia="zh-CN"/>
        </w:rPr>
        <w:t>Introduce larger FD-OCC length than Rel.15)</w:t>
      </w:r>
      <w:r>
        <w:rPr>
          <w:rFonts w:eastAsiaTheme="minorEastAsia"/>
          <w:b/>
          <w:i/>
          <w:sz w:val="22"/>
          <w:szCs w:val="22"/>
          <w:lang w:val="en-US" w:eastAsia="zh-CN"/>
        </w:rPr>
        <w:t>.</w:t>
      </w:r>
    </w:p>
    <w:p w14:paraId="7C35A8DA" w14:textId="34C6FE5F" w:rsidR="00A82545" w:rsidRDefault="000B0614"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For Type 2 DMRS, each DMRS port occupies 4 REs within a RB, then length-4 FD-OCC can be easily extended within a CDM group. While for Type 1 DMRS, each DMRS port occupies 6 REs within a RB, and for Rel-15 Type 1 DMRS, two orthogonal DMRS ports are multiplexed based on [1, 1] and [1, -1] on two closest REs in frequency domain, actually same result of two cyclic shifts of DMRS sequences with CS=0 and CS=6. And to double the number of ports for Type 1 </w:t>
      </w:r>
      <w:r>
        <w:rPr>
          <w:rFonts w:eastAsiaTheme="minorEastAsia" w:hint="eastAsia"/>
          <w:color w:val="000000" w:themeColor="text1"/>
          <w:sz w:val="22"/>
          <w:szCs w:val="22"/>
          <w:lang w:val="en-US" w:eastAsia="zh-CN"/>
        </w:rPr>
        <w:t>DMRS</w:t>
      </w:r>
      <w:r>
        <w:rPr>
          <w:rFonts w:eastAsiaTheme="minorEastAsia"/>
          <w:color w:val="000000" w:themeColor="text1"/>
          <w:sz w:val="22"/>
          <w:szCs w:val="22"/>
          <w:lang w:val="en-US" w:eastAsia="zh-CN"/>
        </w:rPr>
        <w:t xml:space="preserve">, how to design 4 orthogonal ports with 6 REs </w:t>
      </w:r>
      <w:r>
        <w:rPr>
          <w:rFonts w:eastAsiaTheme="minorEastAsia"/>
          <w:color w:val="000000" w:themeColor="text1"/>
          <w:sz w:val="22"/>
          <w:szCs w:val="22"/>
          <w:lang w:val="en-US" w:eastAsia="zh-CN"/>
        </w:rPr>
        <w:lastRenderedPageBreak/>
        <w:t>should be studied. One way is to increase the orthogonal ports with cyclic shift, e.g. selecting 4 from 6 CS values.</w:t>
      </w:r>
    </w:p>
    <w:p w14:paraId="276FD37E" w14:textId="7941A0DD" w:rsidR="00A82545" w:rsidRDefault="00A82545" w:rsidP="00A825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0B0614">
        <w:rPr>
          <w:rFonts w:eastAsiaTheme="minorEastAsia"/>
          <w:b/>
          <w:i/>
          <w:sz w:val="22"/>
          <w:szCs w:val="22"/>
          <w:lang w:val="en-US" w:eastAsia="zh-CN"/>
        </w:rPr>
        <w:t xml:space="preserve">For DMRS Type </w:t>
      </w:r>
      <w:r w:rsidR="0083019C">
        <w:rPr>
          <w:rFonts w:eastAsiaTheme="minorEastAsia"/>
          <w:b/>
          <w:i/>
          <w:sz w:val="22"/>
          <w:szCs w:val="22"/>
          <w:lang w:val="en-US" w:eastAsia="zh-CN"/>
        </w:rPr>
        <w:t>2</w:t>
      </w:r>
      <w:r w:rsidR="000B0614">
        <w:rPr>
          <w:rFonts w:eastAsiaTheme="minorEastAsia"/>
          <w:b/>
          <w:i/>
          <w:sz w:val="22"/>
          <w:szCs w:val="22"/>
          <w:lang w:val="en-US" w:eastAsia="zh-CN"/>
        </w:rPr>
        <w:t xml:space="preserve">, length-4 FD-OCC should be </w:t>
      </w:r>
      <w:r w:rsidR="00FD231F">
        <w:rPr>
          <w:rFonts w:eastAsiaTheme="minorEastAsia"/>
          <w:b/>
          <w:i/>
          <w:sz w:val="22"/>
          <w:szCs w:val="22"/>
          <w:lang w:val="en-US" w:eastAsia="zh-CN"/>
        </w:rPr>
        <w:t>introduced</w:t>
      </w:r>
      <w:r w:rsidR="0083019C">
        <w:rPr>
          <w:rFonts w:eastAsiaTheme="minorEastAsia"/>
          <w:b/>
          <w:i/>
          <w:sz w:val="22"/>
          <w:szCs w:val="22"/>
          <w:lang w:val="en-US" w:eastAsia="zh-CN"/>
        </w:rPr>
        <w:t xml:space="preserve"> within each CDM group</w:t>
      </w:r>
      <w:r w:rsidR="00FD231F">
        <w:rPr>
          <w:rFonts w:eastAsiaTheme="minorEastAsia"/>
          <w:b/>
          <w:i/>
          <w:sz w:val="22"/>
          <w:szCs w:val="22"/>
          <w:lang w:val="en-US" w:eastAsia="zh-CN"/>
        </w:rPr>
        <w:t xml:space="preserve">, and for DMRS type </w:t>
      </w:r>
      <w:r w:rsidR="0083019C">
        <w:rPr>
          <w:rFonts w:eastAsiaTheme="minorEastAsia"/>
          <w:b/>
          <w:i/>
          <w:sz w:val="22"/>
          <w:szCs w:val="22"/>
          <w:lang w:val="en-US" w:eastAsia="zh-CN"/>
        </w:rPr>
        <w:t>1</w:t>
      </w:r>
      <w:r w:rsidR="00FD231F">
        <w:rPr>
          <w:rFonts w:eastAsiaTheme="minorEastAsia"/>
          <w:b/>
          <w:i/>
          <w:sz w:val="22"/>
          <w:szCs w:val="22"/>
          <w:lang w:val="en-US" w:eastAsia="zh-CN"/>
        </w:rPr>
        <w:t>, 4 CS</w:t>
      </w:r>
      <w:r w:rsidR="0083019C">
        <w:rPr>
          <w:rFonts w:eastAsiaTheme="minorEastAsia"/>
          <w:b/>
          <w:i/>
          <w:sz w:val="22"/>
          <w:szCs w:val="22"/>
          <w:lang w:val="en-US" w:eastAsia="zh-CN"/>
        </w:rPr>
        <w:t xml:space="preserve"> values should be supported to increase the number of </w:t>
      </w:r>
      <w:r w:rsidR="00FD231F">
        <w:rPr>
          <w:rFonts w:eastAsiaTheme="minorEastAsia"/>
          <w:b/>
          <w:i/>
          <w:sz w:val="22"/>
          <w:szCs w:val="22"/>
          <w:lang w:val="en-US" w:eastAsia="zh-CN"/>
        </w:rPr>
        <w:t>orthogonal DMRS ports</w:t>
      </w:r>
      <w:r>
        <w:rPr>
          <w:rFonts w:eastAsiaTheme="minorEastAsia"/>
          <w:b/>
          <w:i/>
          <w:sz w:val="22"/>
          <w:szCs w:val="22"/>
          <w:lang w:val="en-US" w:eastAsia="zh-CN"/>
        </w:rPr>
        <w:t>.</w:t>
      </w:r>
    </w:p>
    <w:p w14:paraId="495A5986" w14:textId="4B73AB39" w:rsidR="009C2631" w:rsidRDefault="006D7C35" w:rsidP="002B3D5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new structure of DMRS ports, </w:t>
      </w:r>
      <w:r w:rsidR="00DA7958">
        <w:rPr>
          <w:rFonts w:eastAsiaTheme="minorEastAsia"/>
          <w:color w:val="000000" w:themeColor="text1"/>
          <w:sz w:val="22"/>
          <w:szCs w:val="22"/>
          <w:lang w:val="en-US" w:eastAsia="zh-CN"/>
        </w:rPr>
        <w:t>another</w:t>
      </w:r>
      <w:r w:rsidR="002B3D5C">
        <w:rPr>
          <w:rFonts w:eastAsiaTheme="minorEastAsia"/>
          <w:color w:val="000000" w:themeColor="text1"/>
          <w:sz w:val="22"/>
          <w:szCs w:val="22"/>
          <w:lang w:val="en-US" w:eastAsia="zh-CN"/>
        </w:rPr>
        <w:t xml:space="preserve"> issue is how to indicate</w:t>
      </w:r>
      <w:r>
        <w:rPr>
          <w:rFonts w:eastAsiaTheme="minorEastAsia"/>
          <w:color w:val="000000" w:themeColor="text1"/>
          <w:sz w:val="22"/>
          <w:szCs w:val="22"/>
          <w:lang w:val="en-US" w:eastAsia="zh-CN"/>
        </w:rPr>
        <w:t xml:space="preserve"> the</w:t>
      </w:r>
      <w:r w:rsidR="002B3D5C">
        <w:rPr>
          <w:rFonts w:eastAsiaTheme="minorEastAsia"/>
          <w:color w:val="000000" w:themeColor="text1"/>
          <w:sz w:val="22"/>
          <w:szCs w:val="22"/>
          <w:lang w:val="en-US" w:eastAsia="zh-CN"/>
        </w:rPr>
        <w:t xml:space="preserve"> DMRS port(s)</w:t>
      </w:r>
      <w:r>
        <w:rPr>
          <w:rFonts w:eastAsiaTheme="minorEastAsia"/>
          <w:color w:val="000000" w:themeColor="text1"/>
          <w:sz w:val="22"/>
          <w:szCs w:val="22"/>
          <w:lang w:val="en-US" w:eastAsia="zh-CN"/>
        </w:rPr>
        <w:t>. Firstly, for downlink transmission, at least for some advanced UEs, interference cancellation can be processed based on assumption of DMRS ports for other co-scheduled UEs. In this case, the number of orthogonal DMRS ports based on FD-CDM to be 2 or 4 may have impact on the performance</w:t>
      </w:r>
      <w:r w:rsidR="00DA7958">
        <w:rPr>
          <w:rFonts w:eastAsiaTheme="minorEastAsia"/>
          <w:color w:val="000000" w:themeColor="text1"/>
          <w:sz w:val="22"/>
          <w:szCs w:val="22"/>
          <w:lang w:val="en-US" w:eastAsia="zh-CN"/>
        </w:rPr>
        <w:t>, similar as LTE</w:t>
      </w:r>
      <w:r>
        <w:rPr>
          <w:rFonts w:eastAsiaTheme="minorEastAsia"/>
          <w:color w:val="000000" w:themeColor="text1"/>
          <w:sz w:val="22"/>
          <w:szCs w:val="22"/>
          <w:lang w:val="en-US" w:eastAsia="zh-CN"/>
        </w:rPr>
        <w:t xml:space="preserve">. So </w:t>
      </w:r>
      <w:r w:rsidR="0083019C">
        <w:rPr>
          <w:rFonts w:eastAsiaTheme="minorEastAsia"/>
          <w:color w:val="000000" w:themeColor="text1"/>
          <w:sz w:val="22"/>
          <w:szCs w:val="22"/>
          <w:lang w:val="en-US" w:eastAsia="zh-CN"/>
        </w:rPr>
        <w:t>we think dynamic indication of t</w:t>
      </w:r>
      <w:r>
        <w:rPr>
          <w:rFonts w:eastAsiaTheme="minorEastAsia"/>
          <w:color w:val="000000" w:themeColor="text1"/>
          <w:sz w:val="22"/>
          <w:szCs w:val="22"/>
          <w:lang w:val="en-US" w:eastAsia="zh-CN"/>
        </w:rPr>
        <w:t xml:space="preserve">he length of FD-CDM </w:t>
      </w:r>
      <w:r w:rsidR="0083019C">
        <w:rPr>
          <w:rFonts w:eastAsiaTheme="minorEastAsia"/>
          <w:color w:val="000000" w:themeColor="text1"/>
          <w:sz w:val="22"/>
          <w:szCs w:val="22"/>
          <w:lang w:val="en-US" w:eastAsia="zh-CN"/>
        </w:rPr>
        <w:t>should be supported</w:t>
      </w:r>
      <w:r>
        <w:rPr>
          <w:rFonts w:eastAsiaTheme="minorEastAsia"/>
          <w:color w:val="000000" w:themeColor="text1"/>
          <w:sz w:val="22"/>
          <w:szCs w:val="22"/>
          <w:lang w:val="en-US" w:eastAsia="zh-CN"/>
        </w:rPr>
        <w:t>.</w:t>
      </w:r>
    </w:p>
    <w:p w14:paraId="648AE572" w14:textId="640B6117" w:rsidR="006D7C35" w:rsidRDefault="0083019C" w:rsidP="006D7C3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of dynamic indication of </w:t>
      </w:r>
      <w:r w:rsidR="006D7C35">
        <w:rPr>
          <w:rFonts w:eastAsiaTheme="minorEastAsia"/>
          <w:b/>
          <w:i/>
          <w:sz w:val="22"/>
          <w:szCs w:val="22"/>
          <w:lang w:val="en-US" w:eastAsia="zh-CN"/>
        </w:rPr>
        <w:t>the length of FD-CDM to UEs.</w:t>
      </w:r>
    </w:p>
    <w:p w14:paraId="7F9024B0" w14:textId="51F09F3D" w:rsidR="00DA7958" w:rsidRDefault="00DA7958" w:rsidP="00DA795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due to more number of antenna ports, the DCI overhead will increased, while from UE perspective, there seems no need to indicate all possibilities in the DMRS table. Taking 1 layer for example, for 2-symbol DMRS type 2, indicating all 24 possibilities will cause large overhead while no significant gain. So we think the tradeoff between overhead and flexibility should be considered for DMRS indication. </w:t>
      </w:r>
    </w:p>
    <w:p w14:paraId="57DC6D3F" w14:textId="60C72B41" w:rsidR="00DA7958" w:rsidRDefault="0083019C" w:rsidP="00DA7958">
      <w:pPr>
        <w:spacing w:after="120"/>
        <w:jc w:val="both"/>
        <w:rPr>
          <w:rFonts w:eastAsiaTheme="minorEastAsia"/>
          <w:b/>
          <w:i/>
          <w:sz w:val="22"/>
          <w:szCs w:val="22"/>
          <w:lang w:val="en-US" w:eastAsia="zh-CN"/>
        </w:rPr>
      </w:pPr>
      <w:r>
        <w:rPr>
          <w:rFonts w:eastAsiaTheme="minorEastAsia"/>
          <w:b/>
          <w:i/>
          <w:sz w:val="22"/>
          <w:szCs w:val="22"/>
          <w:lang w:val="en-US" w:eastAsia="zh-CN"/>
        </w:rPr>
        <w:t>Proposal 4</w:t>
      </w:r>
      <w:r w:rsidR="00DA7958">
        <w:rPr>
          <w:rFonts w:eastAsiaTheme="minorEastAsia"/>
          <w:b/>
          <w:i/>
          <w:sz w:val="22"/>
          <w:szCs w:val="22"/>
          <w:lang w:val="en-US" w:eastAsia="zh-CN"/>
        </w:rPr>
        <w:t>: Tradeoff between overhead and flexibility should be considered for DMRS indication.</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6A808E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71CCC0A7" w14:textId="77777777" w:rsidR="0083019C" w:rsidRDefault="0083019C" w:rsidP="0083019C">
      <w:pPr>
        <w:spacing w:after="120"/>
        <w:jc w:val="both"/>
        <w:rPr>
          <w:rFonts w:eastAsiaTheme="minorEastAsia"/>
          <w:b/>
          <w:i/>
          <w:sz w:val="22"/>
          <w:szCs w:val="22"/>
          <w:lang w:val="en-US" w:eastAsia="zh-CN"/>
        </w:rPr>
      </w:pPr>
      <w:r>
        <w:rPr>
          <w:rFonts w:eastAsiaTheme="minorEastAsia"/>
          <w:b/>
          <w:i/>
          <w:sz w:val="22"/>
          <w:szCs w:val="22"/>
          <w:lang w:val="en-US" w:eastAsia="zh-CN"/>
        </w:rPr>
        <w:t>Proposal 1: For increasing the number of DMRS ports, support Opt. 1 (</w:t>
      </w:r>
      <w:r w:rsidRPr="0063366D">
        <w:rPr>
          <w:rFonts w:eastAsiaTheme="minorEastAsia"/>
          <w:b/>
          <w:i/>
          <w:sz w:val="22"/>
          <w:szCs w:val="22"/>
          <w:lang w:val="en-US" w:eastAsia="zh-CN"/>
        </w:rPr>
        <w:t>Introduce larger FD-OCC length than Rel.15)</w:t>
      </w:r>
      <w:r>
        <w:rPr>
          <w:rFonts w:eastAsiaTheme="minorEastAsia"/>
          <w:b/>
          <w:i/>
          <w:sz w:val="22"/>
          <w:szCs w:val="22"/>
          <w:lang w:val="en-US" w:eastAsia="zh-CN"/>
        </w:rPr>
        <w:t>.</w:t>
      </w:r>
    </w:p>
    <w:p w14:paraId="3B2B08C3" w14:textId="77777777" w:rsidR="0083019C" w:rsidRDefault="0083019C" w:rsidP="0083019C">
      <w:pPr>
        <w:spacing w:after="120"/>
        <w:jc w:val="both"/>
        <w:rPr>
          <w:rFonts w:eastAsiaTheme="minorEastAsia"/>
          <w:b/>
          <w:i/>
          <w:sz w:val="22"/>
          <w:szCs w:val="22"/>
          <w:lang w:val="en-US" w:eastAsia="zh-CN"/>
        </w:rPr>
      </w:pPr>
      <w:r>
        <w:rPr>
          <w:rFonts w:eastAsiaTheme="minorEastAsia"/>
          <w:b/>
          <w:i/>
          <w:sz w:val="22"/>
          <w:szCs w:val="22"/>
          <w:lang w:val="en-US" w:eastAsia="zh-CN"/>
        </w:rPr>
        <w:t>Proposal 2: For DMRS Type 2, length-4 FD-OCC should be introduced within each CDM group, and for DMRS type 1, 4 CS values should be supported to increase the number of orthogonal DMRS ports.</w:t>
      </w:r>
    </w:p>
    <w:p w14:paraId="6DA54DD9" w14:textId="77777777" w:rsidR="0083019C" w:rsidRDefault="0083019C" w:rsidP="0083019C">
      <w:pPr>
        <w:spacing w:after="120"/>
        <w:jc w:val="both"/>
        <w:rPr>
          <w:rFonts w:eastAsiaTheme="minorEastAsia"/>
          <w:b/>
          <w:i/>
          <w:sz w:val="22"/>
          <w:szCs w:val="22"/>
          <w:lang w:val="en-US" w:eastAsia="zh-CN"/>
        </w:rPr>
      </w:pPr>
      <w:r>
        <w:rPr>
          <w:rFonts w:eastAsiaTheme="minorEastAsia"/>
          <w:b/>
          <w:i/>
          <w:sz w:val="22"/>
          <w:szCs w:val="22"/>
          <w:lang w:val="en-US" w:eastAsia="zh-CN"/>
        </w:rPr>
        <w:t>Proposal 3: Support of dynamic indication of the length of FD-CDM to UEs.</w:t>
      </w:r>
    </w:p>
    <w:p w14:paraId="2FEA154C" w14:textId="77777777" w:rsidR="0083019C" w:rsidRDefault="0083019C" w:rsidP="0083019C">
      <w:pPr>
        <w:spacing w:after="120"/>
        <w:jc w:val="both"/>
        <w:rPr>
          <w:rFonts w:eastAsiaTheme="minorEastAsia"/>
          <w:b/>
          <w:i/>
          <w:sz w:val="22"/>
          <w:szCs w:val="22"/>
          <w:lang w:val="en-US" w:eastAsia="zh-CN"/>
        </w:rPr>
      </w:pPr>
      <w:r>
        <w:rPr>
          <w:rFonts w:eastAsiaTheme="minorEastAsia"/>
          <w:b/>
          <w:i/>
          <w:sz w:val="22"/>
          <w:szCs w:val="22"/>
          <w:lang w:val="en-US" w:eastAsia="zh-CN"/>
        </w:rPr>
        <w:t>Proposal 4: Tradeoff between overhead and flexibility should be considered for DMRS indication.</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_GoBack"/>
      <w:bookmarkEnd w:id="8"/>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0AA1F1DF" w:rsidR="00ED4C30" w:rsidRPr="00535CAF" w:rsidRDefault="0083019C" w:rsidP="00ED4C30">
      <w:pPr>
        <w:pStyle w:val="a7"/>
        <w:numPr>
          <w:ilvl w:val="0"/>
          <w:numId w:val="2"/>
        </w:numPr>
        <w:spacing w:after="0"/>
        <w:rPr>
          <w:rFonts w:eastAsia="宋体"/>
          <w:color w:val="000000"/>
          <w:lang w:eastAsia="zh-CN"/>
        </w:rPr>
      </w:pPr>
      <w:r>
        <w:rPr>
          <w:rFonts w:eastAsia="宋体"/>
          <w:color w:val="000000"/>
          <w:lang w:eastAsia="zh-CN"/>
        </w:rPr>
        <w:t>Chairman’s notes</w:t>
      </w:r>
      <w:r w:rsidR="00ED4C30">
        <w:rPr>
          <w:rFonts w:eastAsia="宋体"/>
          <w:color w:val="000000"/>
          <w:lang w:eastAsia="zh-CN"/>
        </w:rPr>
        <w:t xml:space="preserve">, </w:t>
      </w:r>
      <w:r>
        <w:rPr>
          <w:rFonts w:eastAsia="宋体"/>
          <w:color w:val="000000"/>
          <w:lang w:eastAsia="zh-CN"/>
        </w:rPr>
        <w:t>RAN1#109e, May</w:t>
      </w:r>
      <w:r w:rsidR="00454AB8">
        <w:rPr>
          <w:rFonts w:eastAsia="宋体"/>
          <w:color w:val="000000"/>
          <w:lang w:eastAsia="zh-CN"/>
        </w:rPr>
        <w:t xml:space="preserve"> 9</w:t>
      </w:r>
      <w:r w:rsidR="00454AB8" w:rsidRPr="00454AB8">
        <w:rPr>
          <w:rFonts w:eastAsia="宋体"/>
          <w:color w:val="000000"/>
          <w:vertAlign w:val="superscript"/>
          <w:lang w:eastAsia="zh-CN"/>
        </w:rPr>
        <w:t>th</w:t>
      </w:r>
      <w:r w:rsidR="00454AB8">
        <w:rPr>
          <w:rFonts w:eastAsia="宋体"/>
          <w:color w:val="000000"/>
          <w:lang w:eastAsia="zh-CN"/>
        </w:rPr>
        <w:t xml:space="preserve"> – 20</w:t>
      </w:r>
      <w:r w:rsidR="00454AB8" w:rsidRPr="00454AB8">
        <w:rPr>
          <w:rFonts w:eastAsia="宋体"/>
          <w:color w:val="000000"/>
          <w:vertAlign w:val="superscript"/>
          <w:lang w:eastAsia="zh-CN"/>
        </w:rPr>
        <w:t>th</w:t>
      </w:r>
      <w:r w:rsidR="00454AB8">
        <w:rPr>
          <w:rFonts w:eastAsia="宋体"/>
          <w:color w:val="000000"/>
          <w:lang w:eastAsia="zh-CN"/>
        </w:rPr>
        <w:t xml:space="preserve">. </w:t>
      </w:r>
    </w:p>
    <w:sectPr w:rsidR="00ED4C30"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E3C5F" w14:textId="77777777" w:rsidR="001E2606" w:rsidRPr="00D733E0" w:rsidRDefault="001E2606" w:rsidP="00D400AF">
      <w:pPr>
        <w:spacing w:after="0"/>
        <w:rPr>
          <w:rFonts w:ascii="Arial" w:eastAsia="宋体" w:hAnsi="Arial" w:cs="Arial"/>
          <w:color w:val="0000FF"/>
          <w:kern w:val="2"/>
          <w:lang w:val="en-US" w:eastAsia="zh-CN"/>
        </w:rPr>
      </w:pPr>
      <w:r>
        <w:separator/>
      </w:r>
    </w:p>
  </w:endnote>
  <w:endnote w:type="continuationSeparator" w:id="0">
    <w:p w14:paraId="0DF8E8F2" w14:textId="77777777" w:rsidR="001E2606" w:rsidRPr="00D733E0" w:rsidRDefault="001E260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D273A25" w:rsidR="0083019C" w:rsidRPr="007A56A3" w:rsidRDefault="0083019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84868" w:rsidRPr="00384868">
          <w:rPr>
            <w:noProof/>
            <w:sz w:val="21"/>
            <w:lang w:val="zh-CN" w:eastAsia="zh-CN"/>
          </w:rPr>
          <w:t>3</w:t>
        </w:r>
        <w:r w:rsidRPr="007A56A3">
          <w:rPr>
            <w:sz w:val="21"/>
          </w:rPr>
          <w:fldChar w:fldCharType="end"/>
        </w:r>
      </w:p>
    </w:sdtContent>
  </w:sdt>
  <w:p w14:paraId="55D08AE3" w14:textId="77777777" w:rsidR="0083019C" w:rsidRDefault="0083019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CBEDB" w14:textId="77777777" w:rsidR="001E2606" w:rsidRPr="00D733E0" w:rsidRDefault="001E2606" w:rsidP="00D400AF">
      <w:pPr>
        <w:spacing w:after="0"/>
        <w:rPr>
          <w:rFonts w:ascii="Arial" w:eastAsia="宋体" w:hAnsi="Arial" w:cs="Arial"/>
          <w:color w:val="0000FF"/>
          <w:kern w:val="2"/>
          <w:lang w:val="en-US" w:eastAsia="zh-CN"/>
        </w:rPr>
      </w:pPr>
      <w:r>
        <w:separator/>
      </w:r>
    </w:p>
  </w:footnote>
  <w:footnote w:type="continuationSeparator" w:id="0">
    <w:p w14:paraId="0548F4DA" w14:textId="77777777" w:rsidR="001E2606" w:rsidRPr="00D733E0" w:rsidRDefault="001E260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1171A4"/>
    <w:multiLevelType w:val="hybridMultilevel"/>
    <w:tmpl w:val="D472D8B0"/>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E52BBE"/>
    <w:multiLevelType w:val="hybridMultilevel"/>
    <w:tmpl w:val="DC867CFA"/>
    <w:lvl w:ilvl="0" w:tplc="6A4C3D1C">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num w:numId="1">
    <w:abstractNumId w:val="1"/>
  </w:num>
  <w:num w:numId="2">
    <w:abstractNumId w:val="6"/>
  </w:num>
  <w:num w:numId="3">
    <w:abstractNumId w:val="3"/>
  </w:num>
  <w:num w:numId="4">
    <w:abstractNumId w:val="2"/>
  </w:num>
  <w:num w:numId="5">
    <w:abstractNumId w:val="24"/>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8"/>
  </w:num>
  <w:num w:numId="10">
    <w:abstractNumId w:val="18"/>
  </w:num>
  <w:num w:numId="11">
    <w:abstractNumId w:val="22"/>
  </w:num>
  <w:num w:numId="12">
    <w:abstractNumId w:val="21"/>
  </w:num>
  <w:num w:numId="13">
    <w:abstractNumId w:val="11"/>
  </w:num>
  <w:num w:numId="14">
    <w:abstractNumId w:val="4"/>
  </w:num>
  <w:num w:numId="15">
    <w:abstractNumId w:val="20"/>
  </w:num>
  <w:num w:numId="16">
    <w:abstractNumId w:val="14"/>
  </w:num>
  <w:num w:numId="17">
    <w:abstractNumId w:val="5"/>
  </w:num>
  <w:num w:numId="18">
    <w:abstractNumId w:val="7"/>
  </w:num>
  <w:num w:numId="19">
    <w:abstractNumId w:val="15"/>
  </w:num>
  <w:num w:numId="20">
    <w:abstractNumId w:val="12"/>
  </w:num>
  <w:num w:numId="21">
    <w:abstractNumId w:val="13"/>
  </w:num>
  <w:num w:numId="22">
    <w:abstractNumId w:val="19"/>
  </w:num>
  <w:num w:numId="23">
    <w:abstractNumId w:val="9"/>
  </w:num>
  <w:num w:numId="24">
    <w:abstractNumId w:val="10"/>
  </w:num>
  <w:num w:numId="25">
    <w:abstractNumId w:val="16"/>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A53"/>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073B"/>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2606"/>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254"/>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8F8"/>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6D70"/>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868"/>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4AB8"/>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6FFB"/>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0D36"/>
    <w:rsid w:val="00520D5E"/>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66D"/>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19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064"/>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822"/>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34D"/>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08C4"/>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3D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7C9C7-5AAF-4353-8503-3C5C096E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1388</Words>
  <Characters>7917</Characters>
  <Application>Microsoft Office Word</Application>
  <DocSecurity>0</DocSecurity>
  <Lines>65</Lines>
  <Paragraphs>18</Paragraphs>
  <ScaleCrop>false</ScaleCrop>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7</cp:revision>
  <cp:lastPrinted>2021-09-29T23:28:00Z</cp:lastPrinted>
  <dcterms:created xsi:type="dcterms:W3CDTF">2022-08-01T05:23:00Z</dcterms:created>
  <dcterms:modified xsi:type="dcterms:W3CDTF">2022-08-11T08:17:00Z</dcterms:modified>
</cp:coreProperties>
</file>