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DADE9" w14:textId="3A87DA2F" w:rsidR="00E66F22" w:rsidRPr="00E66F22" w:rsidRDefault="00E66F22" w:rsidP="00E66F22">
      <w:pPr>
        <w:pStyle w:val="aff3"/>
        <w:snapToGrid w:val="0"/>
        <w:ind w:left="2384" w:hangingChars="993" w:hanging="2384"/>
        <w:rPr>
          <w:rFonts w:ascii="Arial" w:hAnsi="Arial" w:cs="Arial"/>
          <w:b/>
          <w:bCs/>
          <w:sz w:val="24"/>
          <w:szCs w:val="24"/>
          <w:lang w:val="en-GB"/>
        </w:rPr>
      </w:pPr>
      <w:bookmarkStart w:id="0" w:name="OLE_LINK2"/>
      <w:bookmarkStart w:id="1" w:name="OLE_LINK3"/>
      <w:r w:rsidRPr="00E66F22">
        <w:rPr>
          <w:rFonts w:ascii="Arial" w:hAnsi="Arial" w:cs="Arial"/>
          <w:b/>
          <w:bCs/>
          <w:sz w:val="24"/>
          <w:szCs w:val="24"/>
          <w:lang w:val="en-GB"/>
        </w:rPr>
        <w:t>3GPP TSG RAN WG1 #110</w:t>
      </w:r>
      <w:r w:rsidRPr="00E66F22">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t xml:space="preserve"> </w:t>
      </w:r>
      <w:r w:rsidR="001F5BB4">
        <w:rPr>
          <w:rFonts w:ascii="Arial" w:hAnsi="Arial" w:cs="Arial"/>
          <w:b/>
          <w:bCs/>
          <w:sz w:val="24"/>
          <w:szCs w:val="24"/>
          <w:lang w:val="en-GB"/>
        </w:rPr>
        <w:t xml:space="preserve"> R1-2206458</w:t>
      </w:r>
    </w:p>
    <w:p w14:paraId="067EC42F" w14:textId="046AD321" w:rsidR="0007797C" w:rsidRDefault="00E66F22" w:rsidP="00E66F22">
      <w:pPr>
        <w:pStyle w:val="aff3"/>
        <w:snapToGrid w:val="0"/>
        <w:ind w:left="2384" w:hangingChars="993" w:hanging="2384"/>
        <w:rPr>
          <w:rFonts w:ascii="Arial" w:hAnsi="Arial" w:cs="Arial"/>
          <w:b/>
          <w:bCs/>
          <w:sz w:val="24"/>
          <w:szCs w:val="24"/>
          <w:lang w:val="en-GB"/>
        </w:rPr>
      </w:pPr>
      <w:r w:rsidRPr="00E66F22">
        <w:rPr>
          <w:rFonts w:ascii="Arial" w:hAnsi="Arial" w:cs="Arial"/>
          <w:b/>
          <w:bCs/>
          <w:sz w:val="24"/>
          <w:szCs w:val="24"/>
          <w:lang w:val="en-GB"/>
        </w:rPr>
        <w:t>Toulouse, France, August 22nd – 26th, 2022</w:t>
      </w:r>
    </w:p>
    <w:p w14:paraId="11324460" w14:textId="77777777" w:rsidR="00E66F22" w:rsidRPr="00E66F22" w:rsidRDefault="00E66F22" w:rsidP="00E66F22">
      <w:pPr>
        <w:pStyle w:val="aff3"/>
        <w:snapToGrid w:val="0"/>
        <w:ind w:left="2393" w:hangingChars="993" w:hanging="2393"/>
        <w:rPr>
          <w:rFonts w:ascii="Arial" w:eastAsiaTheme="minorEastAsia" w:hAnsi="Arial" w:cs="Arial"/>
          <w:b/>
          <w:bCs/>
          <w:sz w:val="24"/>
          <w:szCs w:val="24"/>
          <w:lang w:val="en-GB" w:eastAsia="zh-CN"/>
        </w:rPr>
      </w:pPr>
    </w:p>
    <w:p w14:paraId="47825095" w14:textId="37DAB9E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66F22">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8867853"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E66F22" w:rsidRPr="00E66F22">
        <w:rPr>
          <w:rFonts w:ascii="Arial" w:eastAsiaTheme="minorEastAsia" w:hAnsi="Arial" w:cs="Arial"/>
          <w:b/>
          <w:bCs/>
          <w:sz w:val="24"/>
          <w:szCs w:val="24"/>
          <w:lang w:val="en-GB" w:eastAsia="zh-CN"/>
        </w:rPr>
        <w:t>DAI value for individual PDCCH candidate overlapping with one of PDCCH repetitions</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75321D8" w14:textId="6E20021C" w:rsidR="003459FE" w:rsidRPr="00CE13B8" w:rsidRDefault="003459FE" w:rsidP="003459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Rel-17 MIMO enhancements </w:t>
      </w:r>
      <w:r>
        <w:rPr>
          <w:rFonts w:eastAsia="宋体"/>
          <w:color w:val="000000" w:themeColor="text1"/>
          <w:sz w:val="22"/>
          <w:szCs w:val="22"/>
          <w:lang w:eastAsia="zh-CN"/>
        </w:rPr>
        <w:t>have been finished, while there are some remaining issues.</w:t>
      </w:r>
      <w:bookmarkStart w:id="6" w:name="OLE_LINK9"/>
      <w:bookmarkStart w:id="7" w:name="OLE_LINK10"/>
      <w:r>
        <w:rPr>
          <w:rFonts w:eastAsia="宋体"/>
          <w:color w:val="000000" w:themeColor="text1"/>
          <w:sz w:val="22"/>
          <w:szCs w:val="22"/>
          <w:lang w:eastAsia="zh-CN"/>
        </w:rPr>
        <w:t xml:space="preserve"> I</w:t>
      </w:r>
      <w:r w:rsidRPr="00CE13B8">
        <w:rPr>
          <w:rFonts w:eastAsiaTheme="minorEastAsia" w:hint="eastAsia"/>
          <w:color w:val="000000" w:themeColor="text1"/>
          <w:sz w:val="22"/>
          <w:szCs w:val="22"/>
          <w:lang w:val="en-US" w:eastAsia="zh-CN"/>
        </w:rPr>
        <w:t xml:space="preserve">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F879AD">
        <w:rPr>
          <w:rFonts w:eastAsiaTheme="minorEastAsia"/>
          <w:color w:val="000000" w:themeColor="text1"/>
          <w:sz w:val="22"/>
          <w:szCs w:val="22"/>
          <w:lang w:val="en-US" w:eastAsia="zh-CN"/>
        </w:rPr>
        <w:t xml:space="preserve">the remaining issue of </w:t>
      </w:r>
      <w:r w:rsidR="00F879AD" w:rsidRPr="00F879AD">
        <w:rPr>
          <w:rFonts w:eastAsiaTheme="minorEastAsia"/>
          <w:color w:val="000000" w:themeColor="text1"/>
          <w:sz w:val="22"/>
          <w:szCs w:val="22"/>
          <w:lang w:val="en-US" w:eastAsia="zh-CN"/>
        </w:rPr>
        <w:t>DAI value for individual PDCCH candidate overlapping with one of PDCCH repetitions</w:t>
      </w:r>
      <w:r>
        <w:rPr>
          <w:rFonts w:eastAsiaTheme="minor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14755D0E" w14:textId="23DD2410" w:rsidR="00BF4F13" w:rsidRDefault="00BF4F13" w:rsidP="00BF4F13">
      <w:pPr>
        <w:spacing w:after="120"/>
        <w:jc w:val="both"/>
        <w:rPr>
          <w:rFonts w:eastAsiaTheme="minorEastAsia"/>
          <w:color w:val="000000" w:themeColor="text1"/>
          <w:sz w:val="22"/>
          <w:szCs w:val="22"/>
          <w:lang w:val="en-US" w:eastAsia="zh-CN"/>
        </w:rPr>
      </w:pPr>
      <w:r w:rsidRPr="006F66E9">
        <w:rPr>
          <w:rFonts w:eastAsiaTheme="minorEastAsia" w:hint="eastAsia"/>
          <w:color w:val="000000" w:themeColor="text1"/>
          <w:sz w:val="22"/>
          <w:szCs w:val="22"/>
          <w:lang w:val="en-US" w:eastAsia="zh-CN"/>
        </w:rPr>
        <w:t>I</w:t>
      </w:r>
      <w:r w:rsidRPr="006F66E9">
        <w:rPr>
          <w:rFonts w:eastAsiaTheme="minorEastAsia"/>
          <w:color w:val="000000" w:themeColor="text1"/>
          <w:sz w:val="22"/>
          <w:szCs w:val="22"/>
          <w:lang w:val="en-US" w:eastAsia="zh-CN"/>
        </w:rPr>
        <w:t>n Rel</w:t>
      </w:r>
      <w:r>
        <w:rPr>
          <w:rFonts w:eastAsiaTheme="minorEastAsia"/>
          <w:color w:val="000000" w:themeColor="text1"/>
          <w:sz w:val="22"/>
          <w:szCs w:val="22"/>
          <w:lang w:val="en-US" w:eastAsia="zh-CN"/>
        </w:rPr>
        <w:t>-17, two PDCCH repetitions were introduced, and it was agreed that each repetition has the same number of CCEs and coded bits, and corresponds to the same DCI payload, and for counter and total DAI counting, a reference PDCCH candidate of two PDCCH repetitions was introduced, as agreed in RAN1#104e.</w:t>
      </w:r>
    </w:p>
    <w:tbl>
      <w:tblPr>
        <w:tblStyle w:val="aff5"/>
        <w:tblW w:w="0" w:type="auto"/>
        <w:tblLook w:val="04A0" w:firstRow="1" w:lastRow="0" w:firstColumn="1" w:lastColumn="0" w:noHBand="0" w:noVBand="1"/>
      </w:tblPr>
      <w:tblGrid>
        <w:gridCol w:w="9631"/>
      </w:tblGrid>
      <w:tr w:rsidR="00BF4F13" w14:paraId="271E8CBF" w14:textId="77777777" w:rsidTr="00BF4F13">
        <w:tc>
          <w:tcPr>
            <w:tcW w:w="9631" w:type="dxa"/>
          </w:tcPr>
          <w:p w14:paraId="2080DFE4" w14:textId="57DC25E3" w:rsidR="00BF4F13" w:rsidRPr="00CD4E0C" w:rsidRDefault="00BF4F13" w:rsidP="00BF4F13">
            <w:pPr>
              <w:snapToGrid w:val="0"/>
              <w:spacing w:after="0"/>
              <w:rPr>
                <w:rFonts w:cs="Times"/>
                <w:b/>
              </w:rPr>
            </w:pPr>
            <w:r w:rsidRPr="00CD4E0C">
              <w:rPr>
                <w:rFonts w:cs="Times"/>
                <w:b/>
                <w:highlight w:val="green"/>
              </w:rPr>
              <w:t>Agreement</w:t>
            </w:r>
            <w:r>
              <w:rPr>
                <w:rFonts w:cs="Times"/>
                <w:b/>
              </w:rPr>
              <w:t xml:space="preserve"> @RAN1#104e</w:t>
            </w:r>
          </w:p>
          <w:p w14:paraId="0B19F5B0" w14:textId="77777777" w:rsidR="00BF4F13" w:rsidRPr="00B23072" w:rsidRDefault="00BF4F13" w:rsidP="00BF4F13">
            <w:pPr>
              <w:snapToGrid w:val="0"/>
              <w:spacing w:after="0"/>
              <w:rPr>
                <w:rFonts w:cs="Times"/>
              </w:rPr>
            </w:pPr>
            <w:r w:rsidRPr="00B23072">
              <w:rPr>
                <w:rFonts w:cs="Times"/>
              </w:rPr>
              <w:t xml:space="preserve">If two PDCCH candidates that are linked for repetition do not belong to the same PDCCH monitoring occasion, the </w:t>
            </w:r>
            <w:r w:rsidRPr="00BF4F13">
              <w:rPr>
                <w:rFonts w:cs="Times"/>
                <w:highlight w:val="yellow"/>
              </w:rPr>
              <w:t>earlier PDCCH monitoring occasion is used as the reference</w:t>
            </w:r>
            <w:r w:rsidRPr="00B23072">
              <w:rPr>
                <w:rFonts w:cs="Times"/>
              </w:rPr>
              <w:t xml:space="preserve"> for the following:</w:t>
            </w:r>
          </w:p>
          <w:p w14:paraId="7DF31BD4" w14:textId="77777777" w:rsidR="00BF4F13" w:rsidRPr="00B23072" w:rsidRDefault="00BF4F13" w:rsidP="00BF4F13">
            <w:pPr>
              <w:numPr>
                <w:ilvl w:val="0"/>
                <w:numId w:val="20"/>
              </w:numPr>
              <w:snapToGrid w:val="0"/>
              <w:spacing w:after="0"/>
              <w:rPr>
                <w:rFonts w:cs="Times"/>
              </w:rPr>
            </w:pPr>
            <w:r w:rsidRPr="00BF4F13">
              <w:rPr>
                <w:rFonts w:cs="Times"/>
                <w:highlight w:val="yellow"/>
              </w:rPr>
              <w:t>Definition of counter DAI / total DAI and Type-2 HARQ-</w:t>
            </w:r>
            <w:proofErr w:type="spellStart"/>
            <w:r w:rsidRPr="00BF4F13">
              <w:rPr>
                <w:rFonts w:cs="Times"/>
                <w:highlight w:val="yellow"/>
              </w:rPr>
              <w:t>Ack</w:t>
            </w:r>
            <w:proofErr w:type="spellEnd"/>
            <w:r w:rsidRPr="00BF4F13">
              <w:rPr>
                <w:rFonts w:cs="Times"/>
                <w:highlight w:val="yellow"/>
              </w:rPr>
              <w:t xml:space="preserve"> codebook construction.</w:t>
            </w:r>
          </w:p>
          <w:p w14:paraId="439ADD09" w14:textId="1B2C37F4" w:rsidR="00BF4F13" w:rsidRPr="00BF4F13" w:rsidRDefault="00BF4F13" w:rsidP="00BF4F13">
            <w:pPr>
              <w:numPr>
                <w:ilvl w:val="0"/>
                <w:numId w:val="20"/>
              </w:numPr>
              <w:snapToGrid w:val="0"/>
              <w:spacing w:after="0"/>
              <w:rPr>
                <w:rFonts w:cs="Times"/>
              </w:rPr>
            </w:pPr>
            <w:r w:rsidRPr="00B23072">
              <w:rPr>
                <w:rFonts w:cs="Times"/>
              </w:rPr>
              <w:t>Determining the last DCI for PUCCH resource determination based on the PRI field of the last DCI.</w:t>
            </w:r>
          </w:p>
        </w:tc>
      </w:tr>
    </w:tbl>
    <w:p w14:paraId="713985F7" w14:textId="77777777" w:rsidR="00BF4F13" w:rsidRDefault="00BF4F13" w:rsidP="00BF4F13">
      <w:pPr>
        <w:spacing w:after="120"/>
        <w:jc w:val="both"/>
        <w:rPr>
          <w:rFonts w:eastAsiaTheme="minorEastAsia"/>
          <w:color w:val="000000" w:themeColor="text1"/>
          <w:sz w:val="22"/>
          <w:szCs w:val="22"/>
          <w:lang w:val="en-US" w:eastAsia="zh-CN"/>
        </w:rPr>
      </w:pPr>
    </w:p>
    <w:p w14:paraId="0E3CF656" w14:textId="77777777" w:rsidR="00653693" w:rsidRDefault="009F3262"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the reference PDCCH candidate for counter DAI / total DAI was achieved with </w:t>
      </w:r>
      <w:r w:rsidR="00653693">
        <w:rPr>
          <w:rFonts w:eastAsiaTheme="minorEastAsia"/>
          <w:color w:val="000000" w:themeColor="text1"/>
          <w:sz w:val="22"/>
          <w:szCs w:val="22"/>
          <w:lang w:eastAsia="zh-CN"/>
        </w:rPr>
        <w:t xml:space="preserve">introduction of a union of two PDCCH monitoring occasions, as </w:t>
      </w:r>
      <w:r>
        <w:rPr>
          <w:rFonts w:eastAsiaTheme="minorEastAsia"/>
          <w:color w:val="000000" w:themeColor="text1"/>
          <w:sz w:val="22"/>
          <w:szCs w:val="22"/>
          <w:lang w:eastAsia="zh-CN"/>
        </w:rPr>
        <w:t>captured in</w:t>
      </w:r>
      <w:r w:rsidR="00653693">
        <w:rPr>
          <w:rFonts w:eastAsiaTheme="minorEastAsia"/>
          <w:color w:val="000000" w:themeColor="text1"/>
          <w:sz w:val="22"/>
          <w:szCs w:val="22"/>
          <w:lang w:eastAsia="zh-CN"/>
        </w:rPr>
        <w:t xml:space="preserve"> section 9 in</w:t>
      </w:r>
      <w:r>
        <w:rPr>
          <w:rFonts w:eastAsiaTheme="minorEastAsia"/>
          <w:color w:val="000000" w:themeColor="text1"/>
          <w:sz w:val="22"/>
          <w:szCs w:val="22"/>
          <w:lang w:eastAsia="zh-CN"/>
        </w:rPr>
        <w:t xml:space="preserve"> TS 38.213</w:t>
      </w:r>
      <w:r w:rsidR="00653693">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653693" w14:paraId="0C279044" w14:textId="77777777" w:rsidTr="00653693">
        <w:tc>
          <w:tcPr>
            <w:tcW w:w="9631" w:type="dxa"/>
          </w:tcPr>
          <w:p w14:paraId="3622AFCF" w14:textId="2A3B4F1E" w:rsidR="00653693" w:rsidRPr="00653693" w:rsidRDefault="00653693" w:rsidP="00653693">
            <w:pPr>
              <w:pStyle w:val="4"/>
              <w:spacing w:before="120" w:after="180"/>
              <w:ind w:left="1418" w:hanging="1418"/>
              <w:outlineLvl w:val="3"/>
              <w:rPr>
                <w:rFonts w:ascii="Arial" w:eastAsia="宋体" w:hAnsi="Arial" w:cs="Times New Roman"/>
                <w:b w:val="0"/>
                <w:bCs w:val="0"/>
                <w:i w:val="0"/>
                <w:iCs w:val="0"/>
                <w:color w:val="auto"/>
                <w:sz w:val="24"/>
                <w:lang w:val="x-none"/>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06629430"/>
            <w:bookmarkStart w:id="20" w:name="_Hlk89107146"/>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106629457"/>
            <w:bookmarkStart w:id="31" w:name="_Ref491451763"/>
            <w:bookmarkStart w:id="32" w:name="_Ref491466492"/>
            <w:bookmarkStart w:id="33" w:name="_Toc11352101"/>
            <w:r w:rsidRPr="00653693">
              <w:rPr>
                <w:rFonts w:ascii="Arial" w:eastAsia="宋体" w:hAnsi="Arial" w:cs="Times New Roman"/>
                <w:b w:val="0"/>
                <w:bCs w:val="0"/>
                <w:i w:val="0"/>
                <w:iCs w:val="0"/>
                <w:color w:val="auto"/>
                <w:sz w:val="24"/>
                <w:lang w:val="x-none"/>
              </w:rPr>
              <w:lastRenderedPageBreak/>
              <w:t>9</w:t>
            </w:r>
            <w:r>
              <w:rPr>
                <w:rFonts w:ascii="Arial" w:eastAsia="宋体" w:hAnsi="Arial" w:cs="Times New Roman"/>
                <w:b w:val="0"/>
                <w:bCs w:val="0"/>
                <w:i w:val="0"/>
                <w:iCs w:val="0"/>
                <w:color w:val="auto"/>
                <w:sz w:val="24"/>
                <w:lang w:val="x-none"/>
              </w:rPr>
              <w:t xml:space="preserve"> </w:t>
            </w:r>
            <w:r w:rsidRPr="00653693">
              <w:rPr>
                <w:rFonts w:ascii="Arial" w:eastAsia="宋体" w:hAnsi="Arial" w:cs="Times New Roman"/>
                <w:b w:val="0"/>
                <w:bCs w:val="0"/>
                <w:i w:val="0"/>
                <w:iCs w:val="0"/>
                <w:color w:val="auto"/>
                <w:sz w:val="24"/>
                <w:lang w:val="x-none"/>
              </w:rPr>
              <w:t>UE procedure for reporting control information</w:t>
            </w:r>
            <w:bookmarkEnd w:id="10"/>
            <w:bookmarkEnd w:id="11"/>
            <w:bookmarkEnd w:id="12"/>
            <w:bookmarkEnd w:id="13"/>
            <w:bookmarkEnd w:id="14"/>
            <w:bookmarkEnd w:id="15"/>
            <w:bookmarkEnd w:id="16"/>
            <w:bookmarkEnd w:id="17"/>
            <w:bookmarkEnd w:id="18"/>
            <w:bookmarkEnd w:id="19"/>
          </w:p>
          <w:p w14:paraId="24AEBAC0" w14:textId="04CEAB5A" w:rsidR="00653693" w:rsidRPr="00F415B1" w:rsidRDefault="00653693" w:rsidP="00653693">
            <w:pPr>
              <w:rPr>
                <w:lang w:eastAsia="ko-KR"/>
              </w:rPr>
            </w:pPr>
            <w:r w:rsidRPr="00F415B1">
              <w:rPr>
                <w:lang w:eastAsia="ko-KR"/>
              </w:rPr>
              <w:t xml:space="preserve">In the remaining of this clause, when </w:t>
            </w:r>
            <w:r w:rsidRPr="00653693">
              <w:rPr>
                <w:highlight w:val="yellow"/>
                <w:lang w:eastAsia="ko-KR"/>
              </w:rPr>
              <w:t>a PDCCH reception by a UE includes two PDCCH candidates</w:t>
            </w:r>
            <w:r w:rsidRPr="00F415B1">
              <w:rPr>
                <w:lang w:eastAsia="ko-KR"/>
              </w:rPr>
              <w:t xml:space="preserve"> from corresponding search space sets, as described in clause 10.1</w:t>
            </w:r>
          </w:p>
          <w:p w14:paraId="5E3F30B1" w14:textId="07905D43" w:rsidR="00653693" w:rsidRPr="00F415B1" w:rsidRDefault="00653693" w:rsidP="00653693">
            <w:pPr>
              <w:pStyle w:val="B1"/>
              <w:rPr>
                <w:rFonts w:cstheme="minorHAnsi"/>
              </w:rPr>
            </w:pPr>
            <w:r w:rsidRPr="00F415B1">
              <w:t>-</w:t>
            </w:r>
            <w:r w:rsidRPr="00F415B1">
              <w:tab/>
            </w:r>
            <w:r w:rsidRPr="00653693">
              <w:rPr>
                <w:highlight w:val="yellow"/>
                <w:lang w:val="en-US" w:eastAsia="ko-KR"/>
              </w:rPr>
              <w:t>a</w:t>
            </w:r>
            <w:r w:rsidRPr="00653693">
              <w:rPr>
                <w:highlight w:val="yellow"/>
                <w:lang w:eastAsia="ko-KR"/>
              </w:rPr>
              <w:t xml:space="preserve"> PDCCH </w:t>
            </w:r>
            <w:r w:rsidRPr="00653693">
              <w:rPr>
                <w:highlight w:val="yellow"/>
                <w:lang w:val="en-US" w:eastAsia="ko-KR"/>
              </w:rPr>
              <w:t>monitoring occasion is the union of the PDCCH monitoring occasions for the two PDCCH candidates</w:t>
            </w:r>
          </w:p>
          <w:p w14:paraId="393BD815" w14:textId="48568458" w:rsidR="00653693" w:rsidRPr="00F415B1" w:rsidRDefault="00653693" w:rsidP="00653693">
            <w:pPr>
              <w:pStyle w:val="B1"/>
              <w:rPr>
                <w:rFonts w:cstheme="minorHAnsi"/>
              </w:rPr>
            </w:pPr>
            <w:r w:rsidRPr="00F415B1">
              <w:t>-</w:t>
            </w:r>
            <w:r w:rsidRPr="00F415B1">
              <w:tab/>
            </w:r>
            <w:r w:rsidRPr="00F415B1">
              <w:rPr>
                <w:lang w:eastAsia="ko-KR"/>
              </w:rPr>
              <w:t>the start of the PDCCH reception is the start of the earlier PDCCH candidate</w:t>
            </w:r>
          </w:p>
          <w:p w14:paraId="47DD790B" w14:textId="3A1FF5DE" w:rsidR="00653693" w:rsidRPr="005A07B6" w:rsidRDefault="00653693" w:rsidP="0065369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679658D" w14:textId="77777777" w:rsidR="00653693" w:rsidRPr="00F415B1" w:rsidRDefault="00653693" w:rsidP="00653693">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2000E534" w14:textId="56BBF6ED" w:rsidR="00653693" w:rsidRPr="00B916EC" w:rsidRDefault="00653693" w:rsidP="00653693">
            <w:pPr>
              <w:pStyle w:val="4"/>
              <w:spacing w:before="120" w:after="180"/>
              <w:ind w:left="1418" w:hanging="1418"/>
              <w:outlineLvl w:val="3"/>
            </w:pPr>
            <w:bookmarkStart w:id="34" w:name="_Ref500250940"/>
            <w:bookmarkStart w:id="35" w:name="_Toc12021473"/>
            <w:bookmarkStart w:id="36" w:name="_Toc20311585"/>
            <w:bookmarkStart w:id="37" w:name="_Toc26719410"/>
            <w:bookmarkStart w:id="38" w:name="_Toc29894843"/>
            <w:bookmarkStart w:id="39" w:name="_Toc29899142"/>
            <w:bookmarkStart w:id="40" w:name="_Toc29899560"/>
            <w:bookmarkStart w:id="41" w:name="_Toc29917297"/>
            <w:bookmarkStart w:id="42" w:name="_Toc36498171"/>
            <w:bookmarkStart w:id="43" w:name="_Toc45699197"/>
            <w:bookmarkStart w:id="44" w:name="_Toc106629438"/>
            <w:bookmarkEnd w:id="20"/>
            <w:r w:rsidRPr="00653693">
              <w:rPr>
                <w:rFonts w:ascii="Arial" w:eastAsia="宋体" w:hAnsi="Arial" w:cs="Times New Roman"/>
                <w:b w:val="0"/>
                <w:bCs w:val="0"/>
                <w:i w:val="0"/>
                <w:iCs w:val="0"/>
                <w:color w:val="auto"/>
                <w:sz w:val="24"/>
                <w:lang w:val="x-none"/>
              </w:rPr>
              <w:t>9</w:t>
            </w:r>
            <w:r w:rsidRPr="00653693">
              <w:rPr>
                <w:rFonts w:ascii="Arial" w:eastAsia="宋体" w:hAnsi="Arial" w:cs="Times New Roman" w:hint="eastAsia"/>
                <w:b w:val="0"/>
                <w:bCs w:val="0"/>
                <w:i w:val="0"/>
                <w:iCs w:val="0"/>
                <w:color w:val="auto"/>
                <w:sz w:val="24"/>
                <w:lang w:val="x-none"/>
              </w:rPr>
              <w:t>.</w:t>
            </w:r>
            <w:r w:rsidRPr="00653693">
              <w:rPr>
                <w:rFonts w:ascii="Arial" w:eastAsia="宋体" w:hAnsi="Arial" w:cs="Times New Roman"/>
                <w:b w:val="0"/>
                <w:bCs w:val="0"/>
                <w:i w:val="0"/>
                <w:iCs w:val="0"/>
                <w:color w:val="auto"/>
                <w:sz w:val="24"/>
                <w:lang w:val="x-none"/>
              </w:rPr>
              <w:t>1.3.1</w:t>
            </w:r>
            <w:r>
              <w:rPr>
                <w:rFonts w:ascii="Arial" w:eastAsia="宋体" w:hAnsi="Arial" w:cs="Times New Roman"/>
                <w:b w:val="0"/>
                <w:bCs w:val="0"/>
                <w:i w:val="0"/>
                <w:iCs w:val="0"/>
                <w:color w:val="auto"/>
                <w:sz w:val="24"/>
                <w:lang w:val="x-none"/>
              </w:rPr>
              <w:t xml:space="preserve"> </w:t>
            </w:r>
            <w:r w:rsidRPr="00653693">
              <w:rPr>
                <w:rFonts w:ascii="Arial" w:eastAsia="宋体" w:hAnsi="Arial" w:cs="Times New Roman"/>
                <w:b w:val="0"/>
                <w:bCs w:val="0"/>
                <w:i w:val="0"/>
                <w:iCs w:val="0"/>
                <w:color w:val="auto"/>
                <w:sz w:val="24"/>
                <w:lang w:val="x-none"/>
              </w:rPr>
              <w:t xml:space="preserve">Type-2 HARQ-ACK codebook in </w:t>
            </w:r>
            <w:bookmarkEnd w:id="34"/>
            <w:r w:rsidRPr="00653693">
              <w:rPr>
                <w:rFonts w:ascii="Arial" w:eastAsia="宋体" w:hAnsi="Arial" w:cs="Times New Roman"/>
                <w:b w:val="0"/>
                <w:bCs w:val="0"/>
                <w:i w:val="0"/>
                <w:iCs w:val="0"/>
                <w:color w:val="auto"/>
                <w:sz w:val="24"/>
                <w:lang w:val="x-none"/>
              </w:rPr>
              <w:t>physical uplink control channel</w:t>
            </w:r>
            <w:bookmarkEnd w:id="35"/>
            <w:bookmarkEnd w:id="36"/>
            <w:bookmarkEnd w:id="37"/>
            <w:bookmarkEnd w:id="38"/>
            <w:bookmarkEnd w:id="39"/>
            <w:bookmarkEnd w:id="40"/>
            <w:bookmarkEnd w:id="41"/>
            <w:bookmarkEnd w:id="42"/>
            <w:bookmarkEnd w:id="43"/>
            <w:bookmarkEnd w:id="44"/>
          </w:p>
          <w:p w14:paraId="25132C23" w14:textId="77777777" w:rsidR="00653693" w:rsidRPr="00B27E56" w:rsidRDefault="00653693" w:rsidP="00653693">
            <w:pPr>
              <w:spacing w:after="0"/>
              <w:rPr>
                <w:lang w:eastAsia="zh-CN"/>
              </w:rPr>
            </w:pPr>
            <w:r w:rsidRPr="00B27E56">
              <w:t>A</w:t>
            </w:r>
            <w:r w:rsidRPr="00B27E56">
              <w:rPr>
                <w:lang w:val="en-US"/>
              </w:rPr>
              <w:t xml:space="preserve"> value of the </w:t>
            </w:r>
            <w:r w:rsidRPr="00653693">
              <w:rPr>
                <w:rFonts w:hint="eastAsia"/>
                <w:highlight w:val="yellow"/>
                <w:lang w:val="en-US" w:eastAsia="zh-CN"/>
              </w:rPr>
              <w:t xml:space="preserve">counter </w:t>
            </w:r>
            <w:r w:rsidRPr="00653693">
              <w:rPr>
                <w:highlight w:val="yellow"/>
                <w:lang w:eastAsia="zh-CN"/>
              </w:rPr>
              <w:t>d</w:t>
            </w:r>
            <w:r w:rsidRPr="00653693">
              <w:rPr>
                <w:rFonts w:hint="eastAsia"/>
                <w:highlight w:val="yellow"/>
                <w:lang w:eastAsia="zh-CN"/>
              </w:rPr>
              <w:t xml:space="preserve">ownlink </w:t>
            </w:r>
            <w:r w:rsidRPr="00653693">
              <w:rPr>
                <w:highlight w:val="yellow"/>
                <w:lang w:eastAsia="zh-CN"/>
              </w:rPr>
              <w:t>a</w:t>
            </w:r>
            <w:r w:rsidRPr="00653693">
              <w:rPr>
                <w:rFonts w:hint="eastAsia"/>
                <w:highlight w:val="yellow"/>
                <w:lang w:eastAsia="zh-CN"/>
              </w:rPr>
              <w:t xml:space="preserve">ssignment </w:t>
            </w:r>
            <w:r w:rsidRPr="00653693">
              <w:rPr>
                <w:highlight w:val="yellow"/>
                <w:lang w:eastAsia="zh-CN"/>
              </w:rPr>
              <w:t>i</w:t>
            </w:r>
            <w:r w:rsidRPr="00653693">
              <w:rPr>
                <w:rFonts w:hint="eastAsia"/>
                <w:highlight w:val="yellow"/>
                <w:lang w:eastAsia="zh-CN"/>
              </w:rPr>
              <w:t>ndicator (DAI)</w:t>
            </w:r>
            <w:r w:rsidRPr="00B27E56">
              <w:rPr>
                <w:lang w:val="en-US"/>
              </w:rPr>
              <w:t xml:space="preserve"> field in DCI formats denotes the </w:t>
            </w:r>
            <w:r w:rsidRPr="00653693">
              <w:rPr>
                <w:highlight w:val="yellow"/>
                <w:lang w:val="en-US"/>
              </w:rPr>
              <w:t>accumulative number</w:t>
            </w:r>
            <w:r w:rsidRPr="00B27E56">
              <w:rPr>
                <w:lang w:val="en-US"/>
              </w:rPr>
              <w:t xml:space="preserve"> of </w:t>
            </w:r>
            <w:r w:rsidRPr="00B27E56">
              <w:rPr>
                <w:rFonts w:hint="eastAsia"/>
                <w:lang w:val="en-US" w:eastAsia="zh-CN"/>
              </w:rPr>
              <w:t xml:space="preserve">{serving cell, </w:t>
            </w:r>
            <w:r w:rsidRPr="00653693">
              <w:rPr>
                <w:highlight w:val="yellow"/>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6B90F635" w14:textId="77777777" w:rsidR="00653693" w:rsidRDefault="00653693" w:rsidP="00653693">
            <w:pPr>
              <w:pStyle w:val="B1"/>
              <w:spacing w:after="120"/>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334231A3" w14:textId="77777777" w:rsidR="00653693" w:rsidRDefault="00653693" w:rsidP="00653693">
            <w:pPr>
              <w:pStyle w:val="B1"/>
              <w:spacing w:after="120"/>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0D7700BA" w14:textId="77777777" w:rsidR="00653693" w:rsidRDefault="00653693" w:rsidP="00653693">
            <w:pPr>
              <w:pStyle w:val="B1"/>
              <w:spacing w:after="120"/>
              <w:rPr>
                <w:lang w:eastAsia="zh-CN"/>
              </w:rPr>
            </w:pPr>
            <w:r>
              <w:rPr>
                <w:lang w:val="en-US" w:eastAsia="zh-CN"/>
              </w:rPr>
              <w:t>-</w:t>
            </w:r>
            <w:r>
              <w:rPr>
                <w:lang w:val="en-US" w:eastAsia="zh-CN"/>
              </w:rPr>
              <w:tab/>
            </w:r>
            <w:proofErr w:type="spellStart"/>
            <w:proofErr w:type="gramStart"/>
            <w:r w:rsidRPr="00B916EC">
              <w:rPr>
                <w:rFonts w:hint="eastAsia"/>
                <w:lang w:eastAsia="zh-CN"/>
              </w:rPr>
              <w:t>th</w:t>
            </w:r>
            <w:r>
              <w:rPr>
                <w:lang w:val="en-US" w:eastAsia="zh-CN"/>
              </w:rPr>
              <w:t>ird</w:t>
            </w:r>
            <w:proofErr w:type="spellEnd"/>
            <w:proofErr w:type="gram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9639020" w14:textId="77777777" w:rsidR="00653693" w:rsidRPr="00B916EC" w:rsidRDefault="00653693" w:rsidP="00653693">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B9CEA13" w14:textId="77777777" w:rsidR="00653693" w:rsidRPr="00B916EC" w:rsidRDefault="00653693" w:rsidP="00653693">
            <w:pPr>
              <w:rPr>
                <w:lang w:val="en-US" w:eastAsia="zh-CN"/>
              </w:rPr>
            </w:pPr>
            <w:r w:rsidRPr="00B916EC">
              <w:rPr>
                <w:lang w:eastAsia="zh-CN"/>
              </w:rPr>
              <w:t>T</w:t>
            </w:r>
            <w:r w:rsidRPr="00B916EC">
              <w:rPr>
                <w:rFonts w:hint="eastAsia"/>
                <w:lang w:eastAsia="zh-CN"/>
              </w:rPr>
              <w:t xml:space="preserve">he value of the </w:t>
            </w:r>
            <w:r w:rsidRPr="00653693">
              <w:rPr>
                <w:rFonts w:hint="eastAsia"/>
                <w:highlight w:val="yellow"/>
                <w:lang w:eastAsia="zh-CN"/>
              </w:rPr>
              <w:t>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653693">
              <w:rPr>
                <w:rFonts w:hint="eastAsia"/>
                <w:highlight w:val="yellow"/>
                <w:lang w:val="en-US" w:eastAsia="zh-CN"/>
              </w:rPr>
              <w:t>total</w:t>
            </w:r>
            <w:r w:rsidRPr="00653693">
              <w:rPr>
                <w:highlight w:val="yellow"/>
                <w:lang w:val="en-US"/>
              </w:rPr>
              <w:t xml:space="preserve"> number</w:t>
            </w:r>
            <w:r w:rsidRPr="00B916EC">
              <w:rPr>
                <w:lang w:val="en-US"/>
              </w:rPr>
              <w:t xml:space="preserve"> of </w:t>
            </w:r>
            <w:r w:rsidRPr="00B916EC">
              <w:rPr>
                <w:rFonts w:hint="eastAsia"/>
                <w:lang w:val="en-US" w:eastAsia="zh-CN"/>
              </w:rPr>
              <w:t xml:space="preserve">{serving cell, </w:t>
            </w:r>
            <w:r w:rsidRPr="00653693">
              <w:rPr>
                <w:highlight w:val="yellow"/>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B093AF4" w14:textId="01C04099" w:rsidR="00653693" w:rsidRPr="00653693" w:rsidRDefault="00653693" w:rsidP="00653693">
            <w:pPr>
              <w:rPr>
                <w:rFonts w:eastAsiaTheme="minorEastAsia"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 xml:space="preserve">-1. </w:t>
            </w:r>
            <w:r w:rsidRPr="00074A30">
              <w:rPr>
                <w:rFonts w:cs="Arial" w:hint="eastAsia"/>
                <w:lang w:eastAsia="zh-CN"/>
              </w:rPr>
              <w:t>The UE assume</w:t>
            </w:r>
            <w:r w:rsidRPr="00074A30">
              <w:rPr>
                <w:rFonts w:cs="Arial"/>
                <w:lang w:eastAsia="zh-CN"/>
              </w:rPr>
              <w:t>s</w:t>
            </w:r>
            <w:r w:rsidRPr="00074A30">
              <w:rPr>
                <w:rFonts w:cs="Arial" w:hint="eastAsia"/>
                <w:lang w:eastAsia="zh-CN"/>
              </w:rPr>
              <w:t xml:space="preserve"> a same value of total DAI in all </w:t>
            </w:r>
            <w:r w:rsidRPr="00074A30">
              <w:rPr>
                <w:lang w:val="en-US" w:eastAsia="zh-CN"/>
              </w:rPr>
              <w:t>DCI formats that include a total DAI field</w:t>
            </w:r>
            <w:r w:rsidRPr="00074A30">
              <w:rPr>
                <w:rFonts w:cs="Arial" w:hint="eastAsia"/>
                <w:lang w:eastAsia="zh-CN"/>
              </w:rPr>
              <w:t xml:space="preserve"> in</w:t>
            </w:r>
            <w:r w:rsidRPr="00074A30">
              <w:rPr>
                <w:rFonts w:hint="eastAsia"/>
                <w:lang w:val="en-US" w:eastAsia="zh-CN"/>
              </w:rPr>
              <w:t xml:space="preserve"> </w:t>
            </w:r>
            <w:r w:rsidRPr="00074A30">
              <w:rPr>
                <w:lang w:eastAsia="zh-CN"/>
              </w:rPr>
              <w:t xml:space="preserve">PDCCH monitoring </w:t>
            </w:r>
            <w:proofErr w:type="gramStart"/>
            <w:r w:rsidRPr="00074A30">
              <w:rPr>
                <w:lang w:eastAsia="zh-CN"/>
              </w:rPr>
              <w:t xml:space="preserve">occasion </w:t>
            </w:r>
            <w:proofErr w:type="gramEnd"/>
            <m:oMath>
              <m:r>
                <w:rPr>
                  <w:rFonts w:ascii="Cambria Math" w:hAnsi="Cambria Math"/>
                  <w:lang w:eastAsia="zh-CN"/>
                </w:rPr>
                <m:t>m</m:t>
              </m:r>
            </m:oMath>
            <w:r w:rsidRPr="00074A30">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bookmarkEnd w:id="21"/>
            <w:bookmarkEnd w:id="22"/>
            <w:bookmarkEnd w:id="23"/>
            <w:bookmarkEnd w:id="24"/>
            <w:bookmarkEnd w:id="25"/>
            <w:bookmarkEnd w:id="26"/>
            <w:bookmarkEnd w:id="27"/>
            <w:bookmarkEnd w:id="28"/>
            <w:bookmarkEnd w:id="29"/>
            <w:bookmarkEnd w:id="30"/>
            <w:bookmarkEnd w:id="31"/>
            <w:bookmarkEnd w:id="32"/>
            <w:bookmarkEnd w:id="33"/>
          </w:p>
        </w:tc>
      </w:tr>
    </w:tbl>
    <w:p w14:paraId="1E5BF304" w14:textId="77777777" w:rsidR="00653693" w:rsidRDefault="00653693" w:rsidP="00C87ACF">
      <w:pPr>
        <w:spacing w:after="120"/>
        <w:jc w:val="both"/>
        <w:rPr>
          <w:rFonts w:eastAsiaTheme="minorEastAsia"/>
          <w:color w:val="000000" w:themeColor="text1"/>
          <w:sz w:val="22"/>
          <w:szCs w:val="22"/>
          <w:lang w:eastAsia="zh-CN"/>
        </w:rPr>
      </w:pPr>
    </w:p>
    <w:p w14:paraId="769EB36C" w14:textId="23FD5D41" w:rsidR="00653693" w:rsidRDefault="00653693"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ased</w:t>
      </w:r>
      <w:r>
        <w:rPr>
          <w:rFonts w:eastAsiaTheme="minorEastAsia"/>
          <w:color w:val="000000" w:themeColor="text1"/>
          <w:sz w:val="22"/>
          <w:szCs w:val="22"/>
          <w:lang w:eastAsia="zh-CN"/>
        </w:rPr>
        <w:t xml:space="preserve"> on the union of PDCCH monitoring occasions of two PDCCH repetitions, counter DAI and total DAI with reference PDCCH candidate is well supported.</w:t>
      </w:r>
    </w:p>
    <w:p w14:paraId="2FB6BC60" w14:textId="58C9FC3A" w:rsidR="00B64C5C" w:rsidRDefault="00B64C5C"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it was agreed that one individual PDCCH candidate can overlap with one of the two PDCCH repetitions (same CCEs, DCI size, scrambling and CORESET). One of the target is to achieve more flexibility for </w:t>
      </w:r>
      <w:r>
        <w:rPr>
          <w:rFonts w:eastAsiaTheme="minorEastAsia"/>
          <w:color w:val="000000" w:themeColor="text1"/>
          <w:sz w:val="22"/>
          <w:szCs w:val="22"/>
          <w:lang w:eastAsia="zh-CN"/>
        </w:rPr>
        <w:lastRenderedPageBreak/>
        <w:t>scheduling, for example, network can break the linking for repetition, and transmit two single DCIs (one DCI in one of the two PDCCH repetitions and another DCI in the individual PDCCH candidate).</w:t>
      </w:r>
      <w:r w:rsidR="00184F7D">
        <w:rPr>
          <w:rFonts w:eastAsiaTheme="minorEastAsia"/>
          <w:color w:val="000000" w:themeColor="text1"/>
          <w:sz w:val="22"/>
          <w:szCs w:val="22"/>
          <w:lang w:eastAsia="zh-CN"/>
        </w:rPr>
        <w:t xml:space="preserve"> While from UE perspective, UE is not aware of the detected DCI from which PDCCH candidate, so it was agreed that any DCI detected in any of the three PDCCH candidates should be interpreted with Rel.17 repetition rules, shown as follows:</w:t>
      </w:r>
    </w:p>
    <w:tbl>
      <w:tblPr>
        <w:tblStyle w:val="aff5"/>
        <w:tblW w:w="0" w:type="auto"/>
        <w:tblLook w:val="04A0" w:firstRow="1" w:lastRow="0" w:firstColumn="1" w:lastColumn="0" w:noHBand="0" w:noVBand="1"/>
      </w:tblPr>
      <w:tblGrid>
        <w:gridCol w:w="9631"/>
      </w:tblGrid>
      <w:tr w:rsidR="00184F7D" w14:paraId="3B6D43EE" w14:textId="77777777" w:rsidTr="00653693">
        <w:tc>
          <w:tcPr>
            <w:tcW w:w="9631" w:type="dxa"/>
          </w:tcPr>
          <w:p w14:paraId="21D0CDA1" w14:textId="5EB662F6" w:rsidR="00184F7D" w:rsidRPr="00CD4E0C" w:rsidRDefault="00184F7D" w:rsidP="00653693">
            <w:pPr>
              <w:snapToGrid w:val="0"/>
              <w:spacing w:after="0"/>
              <w:rPr>
                <w:rFonts w:cs="Times"/>
                <w:b/>
              </w:rPr>
            </w:pPr>
            <w:r w:rsidRPr="00CD4E0C">
              <w:rPr>
                <w:rFonts w:cs="Times"/>
                <w:b/>
                <w:highlight w:val="green"/>
              </w:rPr>
              <w:t>Agreement</w:t>
            </w:r>
            <w:r>
              <w:rPr>
                <w:rFonts w:cs="Times"/>
                <w:b/>
              </w:rPr>
              <w:t xml:space="preserve"> @RAN1#106e</w:t>
            </w:r>
          </w:p>
          <w:p w14:paraId="02314609" w14:textId="77777777" w:rsidR="00184F7D" w:rsidRPr="004B248B" w:rsidRDefault="00184F7D" w:rsidP="00184F7D">
            <w:pPr>
              <w:snapToGrid w:val="0"/>
              <w:spacing w:after="0"/>
              <w:rPr>
                <w:rFonts w:ascii="Gulim" w:eastAsia="Gulim" w:hAnsi="Gulim"/>
              </w:rPr>
            </w:pPr>
            <w:r w:rsidRPr="00184F7D">
              <w:rPr>
                <w:bCs/>
                <w:iCs/>
                <w:highlight w:val="yellow"/>
              </w:rPr>
              <w:t>When one of the linked PDCCH candidates uses the same set of CCEs as an individual (unlinked) PDCCH candidate, and they both are associated with the same DCI size, scrambling, and CORESET</w:t>
            </w:r>
          </w:p>
          <w:p w14:paraId="3758749A" w14:textId="77777777" w:rsidR="00184F7D" w:rsidRPr="004B248B" w:rsidRDefault="00184F7D" w:rsidP="00184F7D">
            <w:pPr>
              <w:numPr>
                <w:ilvl w:val="0"/>
                <w:numId w:val="20"/>
              </w:numPr>
              <w:snapToGrid w:val="0"/>
              <w:spacing w:after="0"/>
              <w:rPr>
                <w:lang w:eastAsia="x-none"/>
              </w:rPr>
            </w:pPr>
            <w:r w:rsidRPr="00184F7D">
              <w:rPr>
                <w:highlight w:val="yellow"/>
                <w:lang w:eastAsia="x-none"/>
              </w:rPr>
              <w:t>Interpretation of the detected DCI is based on Rel. 17 PDCCH repetition rules (</w:t>
            </w:r>
            <w:proofErr w:type="spellStart"/>
            <w:r w:rsidRPr="00184F7D">
              <w:rPr>
                <w:highlight w:val="yellow"/>
                <w:lang w:eastAsia="x-none"/>
              </w:rPr>
              <w:t>wrt</w:t>
            </w:r>
            <w:proofErr w:type="spellEnd"/>
            <w:r w:rsidRPr="00184F7D">
              <w:rPr>
                <w:highlight w:val="yellow"/>
                <w:lang w:eastAsia="x-none"/>
              </w:rPr>
              <w:t xml:space="preserve"> reference PDCCH candidate).</w:t>
            </w:r>
            <w:r w:rsidRPr="004B248B">
              <w:rPr>
                <w:lang w:eastAsia="x-none"/>
              </w:rPr>
              <w:t xml:space="preserve"> </w:t>
            </w:r>
          </w:p>
          <w:p w14:paraId="577E0DAA" w14:textId="77777777" w:rsidR="00184F7D" w:rsidRPr="004B248B" w:rsidRDefault="00184F7D" w:rsidP="00184F7D">
            <w:pPr>
              <w:numPr>
                <w:ilvl w:val="1"/>
                <w:numId w:val="20"/>
              </w:numPr>
              <w:snapToGrid w:val="0"/>
              <w:spacing w:after="0"/>
              <w:rPr>
                <w:lang w:eastAsia="x-none"/>
              </w:rPr>
            </w:pPr>
            <w:r w:rsidRPr="004B248B">
              <w:rPr>
                <w:lang w:eastAsia="x-none"/>
              </w:rPr>
              <w:t xml:space="preserve">Whether the individual candidate is monitored or not is determined by a UE capability </w:t>
            </w:r>
          </w:p>
          <w:p w14:paraId="19DF1BCF" w14:textId="77777777" w:rsidR="00184F7D" w:rsidRPr="004B248B" w:rsidRDefault="00184F7D" w:rsidP="00184F7D">
            <w:pPr>
              <w:numPr>
                <w:ilvl w:val="2"/>
                <w:numId w:val="20"/>
              </w:numPr>
              <w:snapToGrid w:val="0"/>
              <w:spacing w:after="0"/>
              <w:rPr>
                <w:lang w:eastAsia="x-none"/>
              </w:rPr>
            </w:pPr>
            <w:r w:rsidRPr="004B248B">
              <w:rPr>
                <w:lang w:eastAsia="x-none"/>
              </w:rPr>
              <w:t>FFS (In UE feature session): The details including reusing the reported number of BDs for this purpose, or relation to reported number of BDs</w:t>
            </w:r>
          </w:p>
          <w:p w14:paraId="1F3AA101" w14:textId="77777777" w:rsidR="00184F7D" w:rsidRPr="004B248B" w:rsidRDefault="00184F7D" w:rsidP="00184F7D">
            <w:pPr>
              <w:numPr>
                <w:ilvl w:val="1"/>
                <w:numId w:val="20"/>
              </w:numPr>
              <w:snapToGrid w:val="0"/>
              <w:spacing w:after="0"/>
              <w:rPr>
                <w:lang w:eastAsia="x-none"/>
              </w:rPr>
            </w:pPr>
            <w:r w:rsidRPr="004B248B">
              <w:rPr>
                <w:lang w:eastAsia="x-none"/>
              </w:rPr>
              <w:t>In both cases, the individual candidate is not counted toward the BD limit.</w:t>
            </w:r>
          </w:p>
          <w:p w14:paraId="273F5DCF" w14:textId="77777777" w:rsidR="00184F7D" w:rsidRPr="004B248B" w:rsidRDefault="00184F7D" w:rsidP="00184F7D">
            <w:pPr>
              <w:numPr>
                <w:ilvl w:val="0"/>
                <w:numId w:val="20"/>
              </w:numPr>
              <w:snapToGrid w:val="0"/>
              <w:spacing w:after="0"/>
              <w:rPr>
                <w:lang w:eastAsia="x-none"/>
              </w:rPr>
            </w:pPr>
            <w:r w:rsidRPr="004B248B">
              <w:rPr>
                <w:lang w:eastAsia="x-none"/>
              </w:rPr>
              <w:t xml:space="preserve">UE capability for max number of such overlaps is introduced </w:t>
            </w:r>
          </w:p>
          <w:p w14:paraId="44FE9BC0" w14:textId="77777777" w:rsidR="00184F7D" w:rsidRPr="004B248B" w:rsidRDefault="00184F7D" w:rsidP="00184F7D">
            <w:pPr>
              <w:numPr>
                <w:ilvl w:val="1"/>
                <w:numId w:val="20"/>
              </w:numPr>
              <w:snapToGrid w:val="0"/>
              <w:spacing w:after="0"/>
              <w:rPr>
                <w:lang w:eastAsia="x-none"/>
              </w:rPr>
            </w:pPr>
            <w:r w:rsidRPr="004B248B">
              <w:rPr>
                <w:lang w:eastAsia="x-none"/>
              </w:rPr>
              <w:t>FFS: Value of 0 is included as a candidate value for the UE capability</w:t>
            </w:r>
          </w:p>
          <w:p w14:paraId="76A9EE83" w14:textId="77777777" w:rsidR="00184F7D" w:rsidRPr="004B248B" w:rsidRDefault="00184F7D" w:rsidP="00184F7D">
            <w:pPr>
              <w:numPr>
                <w:ilvl w:val="1"/>
                <w:numId w:val="20"/>
              </w:numPr>
              <w:snapToGrid w:val="0"/>
              <w:spacing w:after="0"/>
              <w:rPr>
                <w:lang w:eastAsia="x-none"/>
              </w:rPr>
            </w:pPr>
            <w:r w:rsidRPr="004B248B">
              <w:rPr>
                <w:lang w:eastAsia="x-none"/>
              </w:rPr>
              <w:t>The details to be discussed as part of UE capability discussions</w:t>
            </w:r>
          </w:p>
          <w:p w14:paraId="724E284F" w14:textId="1F70D6BD" w:rsidR="00184F7D" w:rsidRPr="00184F7D" w:rsidRDefault="00184F7D" w:rsidP="00184F7D">
            <w:pPr>
              <w:numPr>
                <w:ilvl w:val="0"/>
                <w:numId w:val="20"/>
              </w:numPr>
              <w:snapToGrid w:val="0"/>
              <w:spacing w:after="0"/>
              <w:rPr>
                <w:lang w:eastAsia="x-none"/>
              </w:rPr>
            </w:pPr>
            <w:r w:rsidRPr="004B248B">
              <w:rPr>
                <w:lang w:eastAsia="x-none"/>
              </w:rPr>
              <w:t>FFS: When the individual candidate is monitored, the scenario where the other linked candidate is also “overlapping” (same CORESET, DCI size, CCEs, scrambling) with a second individual candidate</w:t>
            </w:r>
          </w:p>
        </w:tc>
      </w:tr>
    </w:tbl>
    <w:p w14:paraId="5427AEAF" w14:textId="77777777" w:rsidR="00184F7D" w:rsidRPr="00184F7D" w:rsidRDefault="00184F7D" w:rsidP="00C87ACF">
      <w:pPr>
        <w:spacing w:after="120"/>
        <w:jc w:val="both"/>
        <w:rPr>
          <w:rFonts w:eastAsiaTheme="minorEastAsia"/>
          <w:color w:val="000000" w:themeColor="text1"/>
          <w:sz w:val="22"/>
          <w:szCs w:val="22"/>
          <w:lang w:val="en-US" w:eastAsia="zh-CN"/>
        </w:rPr>
      </w:pPr>
    </w:p>
    <w:p w14:paraId="51ABCF24" w14:textId="77777777" w:rsidR="004458A8" w:rsidRDefault="00653693"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general, the issues </w:t>
      </w:r>
      <w:r w:rsidR="004458A8">
        <w:rPr>
          <w:rFonts w:eastAsiaTheme="minorEastAsia"/>
          <w:color w:val="000000" w:themeColor="text1"/>
          <w:sz w:val="22"/>
          <w:szCs w:val="22"/>
          <w:lang w:val="en-US" w:eastAsia="zh-CN"/>
        </w:rPr>
        <w:t>and schemes for the case of one individual PDCCH candidate overlapping with one of two PDCCH repetitions are listed as follows:</w:t>
      </w:r>
    </w:p>
    <w:p w14:paraId="490C3165" w14:textId="7F826026" w:rsidR="004458A8" w:rsidRDefault="006B1E1F" w:rsidP="004458A8">
      <w:pPr>
        <w:pStyle w:val="a7"/>
        <w:numPr>
          <w:ilvl w:val="0"/>
          <w:numId w:val="23"/>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Counter/total DAI for one of two PDCCH repetitions</w:t>
      </w:r>
    </w:p>
    <w:p w14:paraId="47AF9CA6" w14:textId="0F38A407" w:rsidR="006B1E1F" w:rsidRDefault="006B1E1F" w:rsidP="006B1E1F">
      <w:pPr>
        <w:pStyle w:val="a7"/>
        <w:numPr>
          <w:ilvl w:val="1"/>
          <w:numId w:val="23"/>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reference PDCCH candidate, and a union of the two PDCCH monitoring occasions for two PDCCH repetitions is applied</w:t>
      </w:r>
    </w:p>
    <w:p w14:paraId="345C6956" w14:textId="4FDBC2A7" w:rsidR="006B1E1F" w:rsidRDefault="006B1E1F" w:rsidP="004458A8">
      <w:pPr>
        <w:pStyle w:val="a7"/>
        <w:numPr>
          <w:ilvl w:val="0"/>
          <w:numId w:val="23"/>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Detected DCI in PDCCH repetitions</w:t>
      </w:r>
    </w:p>
    <w:p w14:paraId="3CC761B3" w14:textId="5DF67D57" w:rsidR="006B1E1F" w:rsidRDefault="006B1E1F" w:rsidP="006B1E1F">
      <w:pPr>
        <w:pStyle w:val="a7"/>
        <w:numPr>
          <w:ilvl w:val="1"/>
          <w:numId w:val="23"/>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Rel.17 repetition rule (reference PDCCH candidate)</w:t>
      </w:r>
    </w:p>
    <w:p w14:paraId="58CEFAAE" w14:textId="24CC483A" w:rsidR="006B1E1F" w:rsidRDefault="006B1E1F" w:rsidP="006B1E1F">
      <w:pPr>
        <w:pStyle w:val="a7"/>
        <w:numPr>
          <w:ilvl w:val="0"/>
          <w:numId w:val="23"/>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Detected D</w:t>
      </w:r>
      <w:r w:rsidR="00A60640">
        <w:rPr>
          <w:rFonts w:eastAsiaTheme="minorEastAsia"/>
          <w:color w:val="000000" w:themeColor="text1"/>
          <w:sz w:val="22"/>
          <w:szCs w:val="22"/>
          <w:lang w:eastAsia="zh-CN"/>
        </w:rPr>
        <w:t>C</w:t>
      </w:r>
      <w:r>
        <w:rPr>
          <w:rFonts w:eastAsiaTheme="minorEastAsia"/>
          <w:color w:val="000000" w:themeColor="text1"/>
          <w:sz w:val="22"/>
          <w:szCs w:val="22"/>
          <w:lang w:eastAsia="zh-CN"/>
        </w:rPr>
        <w:t>I in individual PDCCH candidate</w:t>
      </w:r>
    </w:p>
    <w:p w14:paraId="73A8BFA0" w14:textId="33F38071" w:rsidR="006B1E1F" w:rsidRDefault="006B1E1F" w:rsidP="006B1E1F">
      <w:pPr>
        <w:pStyle w:val="a7"/>
        <w:numPr>
          <w:ilvl w:val="1"/>
          <w:numId w:val="23"/>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Rel.17 repetition rule (reference PDCCH candidate)</w:t>
      </w:r>
    </w:p>
    <w:p w14:paraId="1AF433C7" w14:textId="0EEDC033" w:rsidR="006B1E1F" w:rsidRPr="003E1F1F" w:rsidRDefault="006B1E1F" w:rsidP="004458A8">
      <w:pPr>
        <w:pStyle w:val="a7"/>
        <w:numPr>
          <w:ilvl w:val="0"/>
          <w:numId w:val="23"/>
        </w:numPr>
        <w:spacing w:after="120"/>
        <w:jc w:val="both"/>
        <w:rPr>
          <w:rFonts w:eastAsiaTheme="minorEastAsia"/>
          <w:color w:val="FF0000"/>
          <w:sz w:val="22"/>
          <w:szCs w:val="22"/>
          <w:lang w:eastAsia="zh-CN"/>
        </w:rPr>
      </w:pPr>
      <w:r w:rsidRPr="003E1F1F">
        <w:rPr>
          <w:rFonts w:eastAsiaTheme="minorEastAsia"/>
          <w:color w:val="FF0000"/>
          <w:sz w:val="22"/>
          <w:szCs w:val="22"/>
          <w:lang w:eastAsia="zh-CN"/>
        </w:rPr>
        <w:t>Counter/total DAI for individual PDCCH candidate</w:t>
      </w:r>
    </w:p>
    <w:p w14:paraId="51F322B8" w14:textId="2ECB2166" w:rsidR="006B1E1F" w:rsidRPr="003E1F1F" w:rsidRDefault="006B1E1F" w:rsidP="006B1E1F">
      <w:pPr>
        <w:pStyle w:val="a7"/>
        <w:numPr>
          <w:ilvl w:val="1"/>
          <w:numId w:val="23"/>
        </w:numPr>
        <w:spacing w:after="120"/>
        <w:jc w:val="both"/>
        <w:rPr>
          <w:rFonts w:eastAsiaTheme="minorEastAsia"/>
          <w:color w:val="FF0000"/>
          <w:sz w:val="22"/>
          <w:szCs w:val="22"/>
          <w:lang w:eastAsia="zh-CN"/>
        </w:rPr>
      </w:pPr>
      <w:r w:rsidRPr="003E1F1F">
        <w:rPr>
          <w:rFonts w:eastAsiaTheme="minorEastAsia"/>
          <w:color w:val="FF0000"/>
          <w:sz w:val="22"/>
          <w:szCs w:val="22"/>
          <w:lang w:eastAsia="zh-CN"/>
        </w:rPr>
        <w:t>No new solution (based on legacy rule, i.e. based on the monitoring occasion for the individual PDCCH candidate)</w:t>
      </w:r>
    </w:p>
    <w:p w14:paraId="41CD2118" w14:textId="5E33AD08" w:rsidR="000A2E51" w:rsidRPr="000A2E51" w:rsidRDefault="000A2E51" w:rsidP="006B1E1F">
      <w:pPr>
        <w:pStyle w:val="a7"/>
        <w:numPr>
          <w:ilvl w:val="1"/>
          <w:numId w:val="23"/>
        </w:numPr>
        <w:spacing w:after="120"/>
        <w:jc w:val="both"/>
        <w:rPr>
          <w:rFonts w:eastAsiaTheme="minorEastAsia"/>
          <w:color w:val="FF0000"/>
          <w:sz w:val="22"/>
          <w:szCs w:val="22"/>
          <w:lang w:eastAsia="zh-CN"/>
        </w:rPr>
      </w:pPr>
      <w:r w:rsidRPr="000A2E51">
        <w:rPr>
          <w:rFonts w:eastAsiaTheme="minorEastAsia"/>
          <w:color w:val="FF0000"/>
          <w:sz w:val="22"/>
          <w:szCs w:val="22"/>
          <w:lang w:eastAsia="zh-CN"/>
        </w:rPr>
        <w:t>Issue: generation of counter/total DAI and interpretation of counter/total DAI for individual PDCCH are mismatched</w:t>
      </w:r>
      <w:bookmarkStart w:id="45" w:name="_GoBack"/>
      <w:bookmarkEnd w:id="45"/>
    </w:p>
    <w:p w14:paraId="687F3B20" w14:textId="23772E6A" w:rsidR="00A60640" w:rsidRDefault="00A60640" w:rsidP="006B1E1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above discussion, counter/total DAI for two PDCCH repetitions is defined, and detected DCI interpretation in any one of the three PDCCH candidates (two repetitions and one individual) is defined, but counter/total DAI for the individual PDCCH candidate is not discussed.</w:t>
      </w:r>
      <w:r w:rsidRPr="00A6064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Here is the issue, if a DCI is detected in the individual PDCCH candidate, the DCI is interpreted based on Rel-17 repetition rule (reference PDCCH candidate), but the counter/total DAI value is not generated based on Rel-17 repetition rule, which will cause issue on counter/total DAI value interpretation and Type II HARQ codebook generation, an example is shown in Fig</w:t>
      </w:r>
      <w:r w:rsidR="00074A30">
        <w:rPr>
          <w:rFonts w:eastAsiaTheme="minorEastAsia"/>
          <w:color w:val="000000" w:themeColor="text1"/>
          <w:sz w:val="22"/>
          <w:szCs w:val="22"/>
          <w:lang w:eastAsia="zh-CN"/>
        </w:rPr>
        <w:t>ure</w:t>
      </w:r>
      <w:r>
        <w:rPr>
          <w:rFonts w:eastAsiaTheme="minorEastAsia"/>
          <w:color w:val="000000" w:themeColor="text1"/>
          <w:sz w:val="22"/>
          <w:szCs w:val="22"/>
          <w:lang w:eastAsia="zh-CN"/>
        </w:rPr>
        <w:t>. 1.</w:t>
      </w:r>
    </w:p>
    <w:p w14:paraId="57EE1F62" w14:textId="0D140FA6" w:rsidR="00963A6D" w:rsidRDefault="001E20FD" w:rsidP="00963A6D">
      <w:pPr>
        <w:spacing w:after="120"/>
        <w:jc w:val="center"/>
        <w:rPr>
          <w:rFonts w:eastAsiaTheme="minorEastAsia"/>
          <w:color w:val="000000" w:themeColor="text1"/>
          <w:sz w:val="22"/>
          <w:szCs w:val="22"/>
          <w:lang w:eastAsia="zh-CN"/>
        </w:rPr>
      </w:pPr>
      <w:r>
        <w:object w:dxaOrig="11366" w:dyaOrig="5853" w14:anchorId="21A6D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60.5pt" o:ole="">
            <v:imagedata r:id="rId8" o:title=""/>
          </v:shape>
          <o:OLEObject Type="Embed" ProgID="Visio.Drawing.11" ShapeID="_x0000_i1025" DrawAspect="Content" ObjectID="_1721742220" r:id="rId9"/>
        </w:object>
      </w:r>
    </w:p>
    <w:p w14:paraId="6536E22B" w14:textId="3405F432" w:rsidR="00963A6D" w:rsidRPr="001E20FD" w:rsidRDefault="00963A6D" w:rsidP="00963A6D">
      <w:pPr>
        <w:pStyle w:val="a3"/>
        <w:jc w:val="center"/>
        <w:rPr>
          <w:rFonts w:eastAsiaTheme="minorEastAsia"/>
          <w:color w:val="auto"/>
          <w:sz w:val="20"/>
          <w:szCs w:val="20"/>
          <w:lang w:eastAsia="zh-CN"/>
        </w:rPr>
      </w:pPr>
      <w:r w:rsidRPr="001E20FD">
        <w:rPr>
          <w:color w:val="auto"/>
          <w:sz w:val="20"/>
          <w:szCs w:val="20"/>
        </w:rPr>
        <w:lastRenderedPageBreak/>
        <w:t>Figure 1.</w:t>
      </w:r>
      <w:r w:rsidRPr="001E20FD">
        <w:rPr>
          <w:rFonts w:eastAsiaTheme="minorEastAsia"/>
          <w:b w:val="0"/>
          <w:bCs w:val="0"/>
          <w:color w:val="000000" w:themeColor="text1"/>
          <w:sz w:val="20"/>
          <w:szCs w:val="20"/>
          <w:lang w:eastAsia="zh-CN"/>
        </w:rPr>
        <w:t xml:space="preserve"> </w:t>
      </w:r>
      <w:proofErr w:type="gramStart"/>
      <w:r w:rsidR="001E20FD" w:rsidRPr="001E20FD">
        <w:rPr>
          <w:rFonts w:eastAsiaTheme="minorEastAsia" w:hint="eastAsia"/>
          <w:b w:val="0"/>
          <w:bCs w:val="0"/>
          <w:color w:val="000000" w:themeColor="text1"/>
          <w:sz w:val="20"/>
          <w:szCs w:val="20"/>
          <w:lang w:eastAsia="zh-CN"/>
        </w:rPr>
        <w:t>counter/</w:t>
      </w:r>
      <w:r w:rsidR="001E20FD" w:rsidRPr="001E20FD">
        <w:rPr>
          <w:rFonts w:eastAsiaTheme="minorEastAsia"/>
          <w:b w:val="0"/>
          <w:bCs w:val="0"/>
          <w:color w:val="000000" w:themeColor="text1"/>
          <w:sz w:val="20"/>
          <w:szCs w:val="20"/>
          <w:lang w:eastAsia="zh-CN"/>
        </w:rPr>
        <w:t>total</w:t>
      </w:r>
      <w:proofErr w:type="gramEnd"/>
      <w:r w:rsidR="001E20FD" w:rsidRPr="001E20FD">
        <w:rPr>
          <w:rFonts w:eastAsiaTheme="minorEastAsia"/>
          <w:b w:val="0"/>
          <w:bCs w:val="0"/>
          <w:color w:val="000000" w:themeColor="text1"/>
          <w:sz w:val="20"/>
          <w:szCs w:val="20"/>
          <w:lang w:eastAsia="zh-CN"/>
        </w:rPr>
        <w:t xml:space="preserve"> </w:t>
      </w:r>
      <w:r w:rsidR="001E20FD">
        <w:rPr>
          <w:rFonts w:eastAsiaTheme="minorEastAsia"/>
          <w:b w:val="0"/>
          <w:bCs w:val="0"/>
          <w:color w:val="000000" w:themeColor="text1"/>
          <w:sz w:val="20"/>
          <w:szCs w:val="20"/>
          <w:lang w:eastAsia="zh-CN"/>
        </w:rPr>
        <w:t>DAI generation and interpretation mismatched for the individual PDCCH candidate</w:t>
      </w:r>
    </w:p>
    <w:p w14:paraId="52D0C83F" w14:textId="5C19E4DB" w:rsidR="00A60640" w:rsidRPr="001E20FD" w:rsidRDefault="00A60640" w:rsidP="006B1E1F">
      <w:pPr>
        <w:spacing w:after="120"/>
        <w:jc w:val="both"/>
        <w:rPr>
          <w:rFonts w:eastAsiaTheme="minorEastAsia"/>
          <w:color w:val="000000" w:themeColor="text1"/>
          <w:sz w:val="22"/>
          <w:szCs w:val="22"/>
          <w:lang w:eastAsia="zh-CN"/>
        </w:rPr>
      </w:pPr>
    </w:p>
    <w:p w14:paraId="686D8CCF" w14:textId="4E438046" w:rsidR="00A60640" w:rsidRDefault="00074A30" w:rsidP="006B1E1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shown in Figure. 1, based on current spec, counter/total DAI generation for the individual PDCCH candidate is based on its own PDCCH monitoring occasion (second PDCCH monitoring occasion), while the interpretation and application of the counter/total DAI of the individual PDCCH candidate is based on the first PDCCH monitoring occasion, which will cause mismatch, and UE doesn’t know how to generate the HARQ</w:t>
      </w:r>
      <w:r>
        <w:rPr>
          <w:rFonts w:eastAsiaTheme="minorEastAsia" w:hint="eastAsia"/>
          <w:color w:val="000000" w:themeColor="text1"/>
          <w:sz w:val="22"/>
          <w:szCs w:val="22"/>
          <w:lang w:eastAsia="zh-CN"/>
        </w:rPr>
        <w:t>-ACK</w:t>
      </w:r>
      <w:r>
        <w:rPr>
          <w:rFonts w:eastAsiaTheme="minorEastAsia"/>
          <w:color w:val="000000" w:themeColor="text1"/>
          <w:sz w:val="22"/>
          <w:szCs w:val="22"/>
          <w:lang w:eastAsia="zh-CN"/>
        </w:rPr>
        <w:t xml:space="preserve"> codebook.  </w:t>
      </w:r>
    </w:p>
    <w:p w14:paraId="4ABCC7BA" w14:textId="3D1BC3A0" w:rsidR="00074A30" w:rsidRDefault="00074A30" w:rsidP="00074A30">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When an individual PDCCH candidate overlaps with one of the two PDCCH repetitions, the generation and the interpretation of counter/total DAI of the individual PDCCH candidate are mismatched, which will cause issue on HARQ-ACK codebook generation. </w:t>
      </w:r>
    </w:p>
    <w:p w14:paraId="55DDC093" w14:textId="4FC403D5" w:rsidR="00E26E5C" w:rsidRDefault="00E26E5C" w:rsidP="006B1E1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way to solve the issue is changing the counter/total DAI generation for the individual PDCCH candidate to be based on Rel.17 repetition rule, i.e. also applying the union of PDCCH monitoring occasions of the two PDCCH repetitions to the individual PDCCH candidate, a draft CR is also proposed in our companion contribution [1]. </w:t>
      </w:r>
      <w:r w:rsidR="00C1355F">
        <w:rPr>
          <w:rFonts w:eastAsiaTheme="minorEastAsia"/>
          <w:color w:val="000000" w:themeColor="text1"/>
          <w:sz w:val="22"/>
          <w:szCs w:val="22"/>
          <w:lang w:eastAsia="zh-CN"/>
        </w:rPr>
        <w:t>The draft CR is also copied as follows for convenience.</w:t>
      </w:r>
    </w:p>
    <w:tbl>
      <w:tblPr>
        <w:tblStyle w:val="aff5"/>
        <w:tblW w:w="0" w:type="auto"/>
        <w:tblLook w:val="04A0" w:firstRow="1" w:lastRow="0" w:firstColumn="1" w:lastColumn="0" w:noHBand="0" w:noVBand="1"/>
      </w:tblPr>
      <w:tblGrid>
        <w:gridCol w:w="9631"/>
      </w:tblGrid>
      <w:tr w:rsidR="00C1355F" w14:paraId="1B295687" w14:textId="77777777" w:rsidTr="00C1355F">
        <w:tc>
          <w:tcPr>
            <w:tcW w:w="9631" w:type="dxa"/>
          </w:tcPr>
          <w:p w14:paraId="1DC4B0C0" w14:textId="77777777" w:rsidR="00C1355F" w:rsidRPr="00F415B1" w:rsidRDefault="00C1355F" w:rsidP="00C1355F">
            <w:pPr>
              <w:rPr>
                <w:lang w:eastAsia="ko-KR"/>
              </w:rPr>
            </w:pPr>
            <w:r w:rsidRPr="00F415B1">
              <w:rPr>
                <w:lang w:eastAsia="ko-KR"/>
              </w:rPr>
              <w:t>In the remaining of this clause, when a PDCCH reception by a UE includes two PDCCH candidates from corresponding search space sets, as described in clause 10.1</w:t>
            </w:r>
            <w:ins w:id="46" w:author="高毓恺" w:date="2022-07-29T09:33:00Z">
              <w:r w:rsidRPr="00642D32">
                <w:rPr>
                  <w:lang w:eastAsia="zh-CN"/>
                </w:rPr>
                <w:t>, or when the PDCCH reception is for detection of a first DCI format, and there is a second PDCCH reception by the UE for detection of a second DCI format having a same size as the first DCI format includes a PDCCH candidate, and the PDCCH candidate and either one of the two PDCCH candidates included in the PDCCH reception have identical scrambling and use a same set of CCEs over same symbols in a slot in a CORESET,</w:t>
              </w:r>
            </w:ins>
          </w:p>
          <w:p w14:paraId="1DBD719F" w14:textId="77777777" w:rsidR="00C1355F" w:rsidRPr="00F415B1" w:rsidRDefault="00C1355F" w:rsidP="00C1355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w:t>
            </w:r>
            <w:ins w:id="47" w:author="高毓恺" w:date="2022-07-29T09:34:00Z">
              <w:r>
                <w:rPr>
                  <w:lang w:val="en-US" w:eastAsia="ko-KR"/>
                </w:rPr>
                <w:t xml:space="preserve"> for the PDCCH reception or for the second PDCCH reception</w:t>
              </w:r>
            </w:ins>
            <w:r w:rsidRPr="00F415B1">
              <w:rPr>
                <w:lang w:val="en-US" w:eastAsia="ko-KR"/>
              </w:rPr>
              <w:t xml:space="preserve"> is the union of the PDCCH monitoring occasions for the two PDCCH candidates</w:t>
            </w:r>
          </w:p>
          <w:p w14:paraId="07BC9943" w14:textId="77777777" w:rsidR="00C1355F" w:rsidRPr="00F415B1" w:rsidRDefault="00C1355F" w:rsidP="00C1355F">
            <w:pPr>
              <w:pStyle w:val="B1"/>
              <w:rPr>
                <w:rFonts w:cstheme="minorHAnsi"/>
              </w:rPr>
            </w:pPr>
            <w:r w:rsidRPr="00F415B1">
              <w:t>-</w:t>
            </w:r>
            <w:r w:rsidRPr="00F415B1">
              <w:tab/>
            </w:r>
            <w:r w:rsidRPr="00F415B1">
              <w:rPr>
                <w:lang w:eastAsia="ko-KR"/>
              </w:rPr>
              <w:t xml:space="preserve">the start of the PDCCH reception </w:t>
            </w:r>
            <w:ins w:id="48" w:author="高毓恺" w:date="2022-07-29T09:35:00Z">
              <w:r>
                <w:rPr>
                  <w:lang w:eastAsia="ko-KR"/>
                </w:rPr>
                <w:t xml:space="preserve">or the start of the second PDCCH reception </w:t>
              </w:r>
            </w:ins>
            <w:r w:rsidRPr="00F415B1">
              <w:rPr>
                <w:lang w:eastAsia="ko-KR"/>
              </w:rPr>
              <w:t>is the start of the earlier PDCCH candidate</w:t>
            </w:r>
          </w:p>
          <w:p w14:paraId="705F82C9" w14:textId="6500CF4E" w:rsidR="00C1355F" w:rsidRPr="00C1355F" w:rsidRDefault="00C1355F" w:rsidP="00C1355F">
            <w:pPr>
              <w:pStyle w:val="B1"/>
              <w:rPr>
                <w:rFonts w:cstheme="minorHAnsi"/>
                <w:lang w:val="en-US"/>
              </w:rPr>
            </w:pPr>
            <w:r w:rsidRPr="00F415B1">
              <w:t>-</w:t>
            </w:r>
            <w:r w:rsidRPr="00F415B1">
              <w:tab/>
            </w:r>
            <w:r w:rsidRPr="00F415B1">
              <w:rPr>
                <w:lang w:eastAsia="ko-KR"/>
              </w:rPr>
              <w:t xml:space="preserve">the end of the PDCCH reception </w:t>
            </w:r>
            <w:ins w:id="49" w:author="高毓恺" w:date="2022-07-29T09:35:00Z">
              <w:r>
                <w:rPr>
                  <w:lang w:eastAsia="ko-KR"/>
                </w:rPr>
                <w:t xml:space="preserve">or the end of the second PDCCH reception </w:t>
              </w:r>
            </w:ins>
            <w:r w:rsidRPr="00F415B1">
              <w:rPr>
                <w:lang w:val="en-US" w:eastAsia="ko-KR"/>
              </w:rPr>
              <w:t>is</w:t>
            </w:r>
            <w:r w:rsidRPr="00F415B1">
              <w:rPr>
                <w:lang w:eastAsia="ko-KR"/>
              </w:rPr>
              <w:t xml:space="preserve"> the end of the PDCCH candidate</w:t>
            </w:r>
            <w:r>
              <w:rPr>
                <w:lang w:val="en-US" w:eastAsia="ko-KR"/>
              </w:rPr>
              <w:t xml:space="preserve"> that ends later</w:t>
            </w:r>
          </w:p>
        </w:tc>
      </w:tr>
    </w:tbl>
    <w:p w14:paraId="2DD3EE34" w14:textId="77777777" w:rsidR="00C1355F" w:rsidRDefault="00C1355F" w:rsidP="006B1E1F">
      <w:pPr>
        <w:spacing w:after="120"/>
        <w:jc w:val="both"/>
        <w:rPr>
          <w:rFonts w:eastAsiaTheme="minorEastAsia"/>
          <w:color w:val="000000" w:themeColor="text1"/>
          <w:sz w:val="22"/>
          <w:szCs w:val="22"/>
          <w:lang w:eastAsia="zh-CN"/>
        </w:rPr>
      </w:pPr>
    </w:p>
    <w:p w14:paraId="5F341614" w14:textId="791BB183" w:rsidR="00F37EC8" w:rsidRDefault="00F37EC8" w:rsidP="00F37EC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26E5C">
        <w:rPr>
          <w:rFonts w:eastAsiaTheme="minorEastAsia"/>
          <w:b/>
          <w:i/>
          <w:sz w:val="22"/>
          <w:szCs w:val="22"/>
          <w:lang w:val="en-US" w:eastAsia="zh-CN"/>
        </w:rPr>
        <w:t xml:space="preserve">The union PDCCH monitoring occasion of two PDCCH repetitions is also applied to the individual PDCCH candidate which overlapping with one of the two PDCCH repetitions. </w:t>
      </w:r>
    </w:p>
    <w:p w14:paraId="49131E75" w14:textId="1D9814F5" w:rsidR="005B1B05" w:rsidRDefault="005B1B05" w:rsidP="005B1B05">
      <w:pPr>
        <w:spacing w:after="120"/>
        <w:jc w:val="both"/>
        <w:rPr>
          <w:rFonts w:eastAsiaTheme="minorEastAsia"/>
          <w:b/>
          <w:i/>
          <w:sz w:val="22"/>
          <w:szCs w:val="22"/>
          <w:lang w:val="en-US" w:eastAsia="zh-CN"/>
        </w:rPr>
      </w:pPr>
    </w:p>
    <w:bookmarkEnd w:id="8"/>
    <w:bookmarkEnd w:id="9"/>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824959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235777">
        <w:rPr>
          <w:rFonts w:eastAsiaTheme="minorEastAsia"/>
          <w:color w:val="000000" w:themeColor="text1"/>
          <w:sz w:val="22"/>
          <w:szCs w:val="22"/>
          <w:lang w:val="en-US" w:eastAsia="zh-CN"/>
        </w:rPr>
        <w:t xml:space="preserve">the remaining issue of </w:t>
      </w:r>
      <w:r w:rsidR="00235777" w:rsidRPr="00F879AD">
        <w:rPr>
          <w:rFonts w:eastAsiaTheme="minorEastAsia"/>
          <w:color w:val="000000" w:themeColor="text1"/>
          <w:sz w:val="22"/>
          <w:szCs w:val="22"/>
          <w:lang w:val="en-US" w:eastAsia="zh-CN"/>
        </w:rPr>
        <w:t>DAI value for individual PDCCH candidate overlapping with one of PDCCH repetitions</w:t>
      </w:r>
      <w:r>
        <w:rPr>
          <w:rFonts w:eastAsia="宋体" w:hint="eastAsia"/>
          <w:color w:val="000000" w:themeColor="text1"/>
          <w:sz w:val="22"/>
          <w:szCs w:val="22"/>
          <w:lang w:eastAsia="zh-CN"/>
        </w:rPr>
        <w:t xml:space="preserve">, and we </w:t>
      </w:r>
      <w:r w:rsidR="00235777">
        <w:rPr>
          <w:rFonts w:eastAsia="宋体"/>
          <w:color w:val="000000" w:themeColor="text1"/>
          <w:sz w:val="22"/>
          <w:szCs w:val="22"/>
          <w:lang w:eastAsia="zh-CN"/>
        </w:rPr>
        <w:t xml:space="preserve">observe and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159627CA" w14:textId="77777777" w:rsidR="00E26E5C" w:rsidRDefault="00E26E5C" w:rsidP="00E26E5C">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When an individual PDCCH candidate overlaps with one of the two PDCCH repetitions, the generation and the interpretation of counter/total DAI of the individual PDCCH candidate are mismatched, which will cause issue on HARQ-ACK codebook generation. </w:t>
      </w:r>
    </w:p>
    <w:p w14:paraId="6D943483" w14:textId="77777777" w:rsidR="00E26E5C" w:rsidRDefault="00E26E5C" w:rsidP="00E26E5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The union PDCCH monitoring occasion of two PDCCH repetitions is also applied to the individual PDCCH candidate which overlapping with one of the two PDCCH repetitions.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50" w:name="_Ref344215723"/>
      <w:bookmarkEnd w:id="50"/>
    </w:p>
    <w:p w14:paraId="064F9294" w14:textId="4762BAFB" w:rsidR="00ED4C30" w:rsidRPr="00535CAF" w:rsidRDefault="001F5BB4" w:rsidP="001F5BB4">
      <w:pPr>
        <w:pStyle w:val="a7"/>
        <w:numPr>
          <w:ilvl w:val="0"/>
          <w:numId w:val="2"/>
        </w:numPr>
        <w:spacing w:after="0"/>
        <w:rPr>
          <w:rFonts w:eastAsia="宋体"/>
          <w:color w:val="000000"/>
          <w:lang w:eastAsia="zh-CN"/>
        </w:rPr>
      </w:pPr>
      <w:r w:rsidRPr="001F5BB4">
        <w:rPr>
          <w:rFonts w:eastAsia="宋体"/>
          <w:color w:val="000000"/>
          <w:lang w:eastAsia="zh-CN"/>
        </w:rPr>
        <w:t>R1-2206457</w:t>
      </w:r>
      <w:r w:rsidR="00ED4C30">
        <w:rPr>
          <w:rFonts w:eastAsia="宋体"/>
          <w:color w:val="000000"/>
          <w:lang w:eastAsia="zh-CN"/>
        </w:rPr>
        <w:t xml:space="preserve">, </w:t>
      </w:r>
      <w:r w:rsidR="007617B4">
        <w:rPr>
          <w:noProof/>
        </w:rPr>
        <w:t xml:space="preserve">Draft CR on DAI value for individual PDCCH candidate overlapping with one of PDCCH repetitions, NEC, </w:t>
      </w:r>
      <w:r w:rsidR="007617B4">
        <w:rPr>
          <w:rFonts w:eastAsia="宋体"/>
          <w:color w:val="000000"/>
          <w:lang w:eastAsia="zh-CN"/>
        </w:rPr>
        <w:t>RAN1#110, Toulouse, France, August 22nd – 26th</w:t>
      </w:r>
      <w:r w:rsidR="007617B4" w:rsidRPr="00915745">
        <w:rPr>
          <w:rFonts w:eastAsia="宋体"/>
          <w:color w:val="000000"/>
          <w:lang w:eastAsia="zh-CN"/>
        </w:rPr>
        <w:t>, 202</w:t>
      </w:r>
      <w:r w:rsidR="007617B4">
        <w:rPr>
          <w:rFonts w:eastAsia="宋体"/>
          <w:color w:val="000000"/>
          <w:lang w:eastAsia="zh-CN"/>
        </w:rPr>
        <w:t>2</w:t>
      </w:r>
    </w:p>
    <w:sectPr w:rsidR="00ED4C30" w:rsidRPr="00535CAF"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7FBB5" w14:textId="77777777" w:rsidR="009C1411" w:rsidRPr="00D733E0" w:rsidRDefault="009C1411" w:rsidP="00D400AF">
      <w:pPr>
        <w:spacing w:after="0"/>
        <w:rPr>
          <w:rFonts w:ascii="Arial" w:eastAsia="宋体" w:hAnsi="Arial" w:cs="Arial"/>
          <w:color w:val="0000FF"/>
          <w:kern w:val="2"/>
          <w:lang w:val="en-US" w:eastAsia="zh-CN"/>
        </w:rPr>
      </w:pPr>
      <w:r>
        <w:separator/>
      </w:r>
    </w:p>
  </w:endnote>
  <w:endnote w:type="continuationSeparator" w:id="0">
    <w:p w14:paraId="50932433" w14:textId="77777777" w:rsidR="009C1411" w:rsidRPr="00D733E0" w:rsidRDefault="009C141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pitch w:val="default"/>
    <w:sig w:usb0="00000000" w:usb1="00000000" w:usb2="00000030" w:usb3="00000000" w:csb0="4008009F" w:csb1="DFD7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79E1E9D" w:rsidR="00653693" w:rsidRPr="007A56A3" w:rsidRDefault="0065369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E1F1F" w:rsidRPr="003E1F1F">
          <w:rPr>
            <w:noProof/>
            <w:sz w:val="21"/>
            <w:lang w:val="zh-CN" w:eastAsia="zh-CN"/>
          </w:rPr>
          <w:t>3</w:t>
        </w:r>
        <w:r w:rsidRPr="007A56A3">
          <w:rPr>
            <w:sz w:val="21"/>
          </w:rPr>
          <w:fldChar w:fldCharType="end"/>
        </w:r>
      </w:p>
    </w:sdtContent>
  </w:sdt>
  <w:p w14:paraId="55D08AE3" w14:textId="77777777" w:rsidR="00653693" w:rsidRDefault="0065369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8E652" w14:textId="77777777" w:rsidR="009C1411" w:rsidRPr="00D733E0" w:rsidRDefault="009C1411" w:rsidP="00D400AF">
      <w:pPr>
        <w:spacing w:after="0"/>
        <w:rPr>
          <w:rFonts w:ascii="Arial" w:eastAsia="宋体" w:hAnsi="Arial" w:cs="Arial"/>
          <w:color w:val="0000FF"/>
          <w:kern w:val="2"/>
          <w:lang w:val="en-US" w:eastAsia="zh-CN"/>
        </w:rPr>
      </w:pPr>
      <w:r>
        <w:separator/>
      </w:r>
    </w:p>
  </w:footnote>
  <w:footnote w:type="continuationSeparator" w:id="0">
    <w:p w14:paraId="017D1399" w14:textId="77777777" w:rsidR="009C1411" w:rsidRPr="00D733E0" w:rsidRDefault="009C141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FD673A"/>
    <w:multiLevelType w:val="hybridMultilevel"/>
    <w:tmpl w:val="BCEA161A"/>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55072"/>
    <w:multiLevelType w:val="hybridMultilevel"/>
    <w:tmpl w:val="BF26C62C"/>
    <w:lvl w:ilvl="0" w:tplc="8EB66C74">
      <w:start w:val="1"/>
      <w:numFmt w:val="bullet"/>
      <w:lvlText w:val="•"/>
      <w:lvlJc w:val="left"/>
      <w:pPr>
        <w:ind w:left="530" w:hanging="420"/>
      </w:pPr>
      <w:rPr>
        <w:rFonts w:ascii="Arial" w:hAnsi="Arial"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num w:numId="1">
    <w:abstractNumId w:val="2"/>
  </w:num>
  <w:num w:numId="2">
    <w:abstractNumId w:val="7"/>
  </w:num>
  <w:num w:numId="3">
    <w:abstractNumId w:val="4"/>
  </w:num>
  <w:num w:numId="4">
    <w:abstractNumId w:val="3"/>
  </w:num>
  <w:num w:numId="5">
    <w:abstractNumId w:val="21"/>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9"/>
  </w:num>
  <w:num w:numId="10">
    <w:abstractNumId w:val="15"/>
  </w:num>
  <w:num w:numId="11">
    <w:abstractNumId w:val="19"/>
  </w:num>
  <w:num w:numId="12">
    <w:abstractNumId w:val="18"/>
  </w:num>
  <w:num w:numId="13">
    <w:abstractNumId w:val="11"/>
  </w:num>
  <w:num w:numId="14">
    <w:abstractNumId w:val="5"/>
  </w:num>
  <w:num w:numId="15">
    <w:abstractNumId w:val="16"/>
  </w:num>
  <w:num w:numId="16">
    <w:abstractNumId w:val="12"/>
  </w:num>
  <w:num w:numId="17">
    <w:abstractNumId w:val="6"/>
  </w:num>
  <w:num w:numId="18">
    <w:abstractNumId w:val="1"/>
  </w:num>
  <w:num w:numId="19">
    <w:abstractNumId w:val="8"/>
  </w:num>
  <w:num w:numId="20">
    <w:abstractNumId w:val="10"/>
  </w:num>
  <w:num w:numId="21">
    <w:abstractNumId w:val="14"/>
  </w:num>
  <w:num w:numId="22">
    <w:abstractNumId w:val="17"/>
  </w:num>
  <w:num w:numId="23">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A30"/>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2E51"/>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4F7D"/>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20FD"/>
    <w:rsid w:val="001E42C9"/>
    <w:rsid w:val="001E6AD4"/>
    <w:rsid w:val="001F0668"/>
    <w:rsid w:val="001F107C"/>
    <w:rsid w:val="001F3148"/>
    <w:rsid w:val="001F31D5"/>
    <w:rsid w:val="001F4100"/>
    <w:rsid w:val="001F5AD3"/>
    <w:rsid w:val="001F5BB4"/>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777"/>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5253"/>
    <w:rsid w:val="002C5A2F"/>
    <w:rsid w:val="002C659F"/>
    <w:rsid w:val="002C65C6"/>
    <w:rsid w:val="002C6CFC"/>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59FE"/>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9CD"/>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1F1F"/>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8A8"/>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3693"/>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1E1F"/>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17B4"/>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D2E"/>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A6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411"/>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3262"/>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314"/>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640"/>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4A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5C"/>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4F13"/>
    <w:rsid w:val="00BF5A45"/>
    <w:rsid w:val="00C017AD"/>
    <w:rsid w:val="00C0319D"/>
    <w:rsid w:val="00C0379A"/>
    <w:rsid w:val="00C03AE2"/>
    <w:rsid w:val="00C03FE8"/>
    <w:rsid w:val="00C041C1"/>
    <w:rsid w:val="00C07282"/>
    <w:rsid w:val="00C1123E"/>
    <w:rsid w:val="00C1355F"/>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6E5C"/>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F2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9AD"/>
    <w:rsid w:val="00F87D07"/>
    <w:rsid w:val="00F90982"/>
    <w:rsid w:val="00F90F4B"/>
    <w:rsid w:val="00F9208E"/>
    <w:rsid w:val="00F92728"/>
    <w:rsid w:val="00F929C7"/>
    <w:rsid w:val="00F936F4"/>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C0CC4-40D9-4759-9FD1-F2E0D63F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1781</Words>
  <Characters>10158</Characters>
  <Application>Microsoft Office Word</Application>
  <DocSecurity>0</DocSecurity>
  <Lines>84</Lines>
  <Paragraphs>23</Paragraphs>
  <ScaleCrop>false</ScaleCrop>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34</cp:revision>
  <cp:lastPrinted>2021-09-29T23:28:00Z</cp:lastPrinted>
  <dcterms:created xsi:type="dcterms:W3CDTF">2022-04-21T23:12:00Z</dcterms:created>
  <dcterms:modified xsi:type="dcterms:W3CDTF">2022-08-11T08:16:00Z</dcterms:modified>
</cp:coreProperties>
</file>