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A0D8" w14:textId="2C2ADDA6" w:rsidR="00274471" w:rsidRPr="00DE5B89" w:rsidRDefault="00274471" w:rsidP="00274471">
      <w:pPr>
        <w:pStyle w:val="Header"/>
        <w:tabs>
          <w:tab w:val="left" w:pos="8222"/>
        </w:tabs>
        <w:rPr>
          <w:bCs/>
          <w:sz w:val="24"/>
        </w:rPr>
      </w:pPr>
      <w:bookmarkStart w:id="0" w:name="_Hlk772559"/>
      <w:bookmarkStart w:id="1" w:name="_Hlk4135959"/>
      <w:r w:rsidRPr="00DE5B89">
        <w:rPr>
          <w:bCs/>
          <w:sz w:val="24"/>
        </w:rPr>
        <w:t>3GPP TSG RAN WG1 Meeting #</w:t>
      </w:r>
      <w:r w:rsidR="00354093">
        <w:rPr>
          <w:bCs/>
          <w:sz w:val="24"/>
        </w:rPr>
        <w:t>11</w:t>
      </w:r>
      <w:r w:rsidR="00C521CC">
        <w:rPr>
          <w:bCs/>
          <w:sz w:val="24"/>
        </w:rPr>
        <w:t>0</w:t>
      </w:r>
      <w:r w:rsidRPr="00DE5B89">
        <w:rPr>
          <w:bCs/>
          <w:sz w:val="24"/>
        </w:rPr>
        <w:tab/>
      </w:r>
      <w:r w:rsidR="00EB253E">
        <w:rPr>
          <w:bCs/>
          <w:sz w:val="24"/>
        </w:rPr>
        <w:t>R1-2206444</w:t>
      </w:r>
    </w:p>
    <w:bookmarkEnd w:id="0"/>
    <w:p w14:paraId="58CA4679" w14:textId="336E32AA" w:rsidR="00274471" w:rsidRDefault="00846DD1" w:rsidP="00274471">
      <w:pPr>
        <w:pStyle w:val="Header"/>
        <w:rPr>
          <w:bCs/>
          <w:sz w:val="24"/>
        </w:rPr>
      </w:pPr>
      <w:r>
        <w:rPr>
          <w:bCs/>
          <w:sz w:val="24"/>
        </w:rPr>
        <w:t>Toulouse, France</w:t>
      </w:r>
      <w:r w:rsidR="00274471" w:rsidRPr="00A31EF1">
        <w:rPr>
          <w:bCs/>
          <w:sz w:val="24"/>
        </w:rPr>
        <w:t xml:space="preserve">, </w:t>
      </w:r>
      <w:r w:rsidR="00354093">
        <w:rPr>
          <w:bCs/>
          <w:sz w:val="24"/>
        </w:rPr>
        <w:t>Au</w:t>
      </w:r>
      <w:r w:rsidR="00B146E8">
        <w:rPr>
          <w:bCs/>
          <w:sz w:val="24"/>
        </w:rPr>
        <w:t>g</w:t>
      </w:r>
      <w:r>
        <w:rPr>
          <w:bCs/>
          <w:sz w:val="24"/>
        </w:rPr>
        <w:t>ust</w:t>
      </w:r>
      <w:r w:rsidR="00274471" w:rsidRPr="009C5BDF">
        <w:rPr>
          <w:bCs/>
          <w:sz w:val="24"/>
        </w:rPr>
        <w:t xml:space="preserve"> </w:t>
      </w:r>
      <w:r w:rsidR="00354093">
        <w:rPr>
          <w:bCs/>
          <w:sz w:val="24"/>
        </w:rPr>
        <w:t>22</w:t>
      </w:r>
      <w:r w:rsidR="00354093">
        <w:rPr>
          <w:bCs/>
          <w:sz w:val="24"/>
          <w:vertAlign w:val="superscript"/>
        </w:rPr>
        <w:t>nd</w:t>
      </w:r>
      <w:r w:rsidR="00274471" w:rsidRPr="009C5BDF">
        <w:rPr>
          <w:bCs/>
          <w:sz w:val="24"/>
        </w:rPr>
        <w:t xml:space="preserve"> – 2</w:t>
      </w:r>
      <w:r w:rsidR="00354093">
        <w:rPr>
          <w:bCs/>
          <w:sz w:val="24"/>
        </w:rPr>
        <w:t>6</w:t>
      </w:r>
      <w:r w:rsidR="00274471" w:rsidRPr="009C5BDF">
        <w:rPr>
          <w:bCs/>
          <w:sz w:val="24"/>
          <w:vertAlign w:val="superscript"/>
        </w:rPr>
        <w:t>th</w:t>
      </w:r>
      <w:r w:rsidR="00274471" w:rsidRPr="009C5BDF">
        <w:rPr>
          <w:bCs/>
          <w:sz w:val="24"/>
        </w:rPr>
        <w:t>, 2022</w:t>
      </w:r>
    </w:p>
    <w:p w14:paraId="62FE7F26" w14:textId="77777777" w:rsidR="00C7199C" w:rsidRPr="00DE5B89" w:rsidRDefault="00C7199C" w:rsidP="00C7199C">
      <w:pPr>
        <w:pStyle w:val="Header"/>
        <w:rPr>
          <w:bCs/>
          <w:noProof w:val="0"/>
          <w:sz w:val="24"/>
          <w:lang w:eastAsia="ja-JP"/>
        </w:rPr>
      </w:pPr>
    </w:p>
    <w:p w14:paraId="5860C3EC" w14:textId="21304E33"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A20F8B">
        <w:rPr>
          <w:rFonts w:cs="Arial"/>
          <w:b/>
          <w:bCs/>
          <w:sz w:val="24"/>
          <w:lang w:val="en-US"/>
        </w:rPr>
        <w:t>9</w:t>
      </w:r>
      <w:r w:rsidR="00E02820">
        <w:rPr>
          <w:rFonts w:cs="Arial"/>
          <w:b/>
          <w:bCs/>
          <w:sz w:val="24"/>
          <w:lang w:val="en-US"/>
        </w:rPr>
        <w:t>.</w:t>
      </w:r>
      <w:r w:rsidR="00211792">
        <w:rPr>
          <w:rFonts w:cs="Arial"/>
          <w:b/>
          <w:bCs/>
          <w:sz w:val="24"/>
          <w:lang w:val="en-US"/>
        </w:rPr>
        <w:t>6</w:t>
      </w:r>
      <w:r w:rsidR="00E02820">
        <w:rPr>
          <w:rFonts w:cs="Arial"/>
          <w:b/>
          <w:bCs/>
          <w:sz w:val="24"/>
          <w:lang w:val="en-US"/>
        </w:rPr>
        <w:t>.</w:t>
      </w:r>
      <w:r w:rsidR="00846DD1">
        <w:rPr>
          <w:rFonts w:cs="Arial"/>
          <w:b/>
          <w:bCs/>
          <w:sz w:val="24"/>
          <w:lang w:val="en-US"/>
        </w:rPr>
        <w:t>2</w:t>
      </w:r>
    </w:p>
    <w:p w14:paraId="13491CE3"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76E5F65F" w14:textId="33658567"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B146E8">
        <w:rPr>
          <w:rFonts w:ascii="Arial" w:hAnsi="Arial" w:cs="Arial"/>
          <w:b/>
          <w:bCs/>
          <w:sz w:val="24"/>
          <w:lang w:val="en-US"/>
        </w:rPr>
        <w:t>Evaluation of coverage impact</w:t>
      </w:r>
    </w:p>
    <w:p w14:paraId="6F298668" w14:textId="38E9979E"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w:t>
      </w:r>
      <w:bookmarkEnd w:id="1"/>
    </w:p>
    <w:p w14:paraId="27163334"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19B70944" w14:textId="381304CC" w:rsidR="009E2DDD" w:rsidRDefault="009E2DDD" w:rsidP="0026536D">
      <w:pPr>
        <w:pStyle w:val="ListParagraph"/>
        <w:spacing w:before="120" w:after="120" w:line="259" w:lineRule="auto"/>
        <w:ind w:left="0" w:right="-96"/>
        <w:jc w:val="both"/>
        <w:rPr>
          <w:lang w:val="en-US"/>
        </w:rPr>
      </w:pPr>
      <w:bookmarkStart w:id="4" w:name="_Hlk525462591"/>
      <w:r>
        <w:rPr>
          <w:lang w:val="en-US"/>
        </w:rPr>
        <w:t xml:space="preserve">In Rel-18, a study item on further UE complexity reduction has been agreed </w:t>
      </w:r>
      <w:r>
        <w:rPr>
          <w:lang w:val="en-US"/>
        </w:rPr>
        <w:fldChar w:fldCharType="begin"/>
      </w:r>
      <w:r>
        <w:rPr>
          <w:lang w:val="en-US"/>
        </w:rPr>
        <w:instrText xml:space="preserve"> REF _Ref3999986 \n \h </w:instrText>
      </w:r>
      <w:r>
        <w:rPr>
          <w:lang w:val="en-US"/>
        </w:rPr>
      </w:r>
      <w:r>
        <w:rPr>
          <w:lang w:val="en-US"/>
        </w:rPr>
        <w:fldChar w:fldCharType="separate"/>
      </w:r>
      <w:r w:rsidR="00FE5FE4">
        <w:rPr>
          <w:lang w:val="en-US"/>
        </w:rPr>
        <w:t>[1]</w:t>
      </w:r>
      <w:r>
        <w:rPr>
          <w:lang w:val="en-US"/>
        </w:rPr>
        <w:fldChar w:fldCharType="end"/>
      </w:r>
      <w:r w:rsidR="00354093">
        <w:rPr>
          <w:lang w:val="en-US"/>
        </w:rPr>
        <w:t xml:space="preserve">. In RAN1#109-e, the following agreements were reached </w:t>
      </w:r>
      <w:r w:rsidR="00A067A7">
        <w:rPr>
          <w:lang w:val="en-US"/>
        </w:rPr>
        <w:t>in relation to simulation needs and assumptions for coverage evaluation.</w:t>
      </w:r>
    </w:p>
    <w:bookmarkEnd w:id="4"/>
    <w:p w14:paraId="749DBCF2" w14:textId="77777777" w:rsidR="00A067A7" w:rsidRDefault="00A067A7" w:rsidP="00942BDB">
      <w:pPr>
        <w:jc w:val="both"/>
        <w:rPr>
          <w:highlight w:val="green"/>
          <w:lang w:val="en-US" w:eastAsia="zh-CN"/>
        </w:rPr>
      </w:pPr>
      <w:r>
        <w:rPr>
          <w:highlight w:val="green"/>
          <w:shd w:val="clear" w:color="auto" w:fill="FFFF00"/>
          <w:lang w:val="en-US" w:eastAsia="zh-CN"/>
        </w:rPr>
        <w:t>Agreement</w:t>
      </w:r>
    </w:p>
    <w:p w14:paraId="62667969" w14:textId="77777777" w:rsidR="00A067A7" w:rsidRDefault="00A067A7" w:rsidP="00BC391F">
      <w:pPr>
        <w:pStyle w:val="ListParagraph"/>
        <w:numPr>
          <w:ilvl w:val="0"/>
          <w:numId w:val="12"/>
        </w:numPr>
        <w:jc w:val="both"/>
        <w:textAlignment w:val="auto"/>
        <w:rPr>
          <w:lang w:val="en-US" w:eastAsia="zh-CN"/>
        </w:rPr>
      </w:pPr>
      <w:r>
        <w:rPr>
          <w:lang w:val="en-US" w:eastAsia="zh-CN"/>
        </w:rPr>
        <w:t>At least the option of RF+BB BW reduction to 5MHz is considered for coverage evaluation</w:t>
      </w:r>
    </w:p>
    <w:p w14:paraId="104CA7C2" w14:textId="77777777" w:rsidR="00A067A7" w:rsidRDefault="00A067A7" w:rsidP="00BC391F">
      <w:pPr>
        <w:pStyle w:val="ListParagraph"/>
        <w:numPr>
          <w:ilvl w:val="1"/>
          <w:numId w:val="12"/>
        </w:numPr>
        <w:jc w:val="both"/>
        <w:textAlignment w:val="auto"/>
        <w:rPr>
          <w:lang w:val="en-US" w:eastAsia="zh-CN"/>
        </w:rPr>
      </w:pPr>
      <w:r>
        <w:rPr>
          <w:lang w:val="en-US" w:eastAsia="zh-CN"/>
        </w:rPr>
        <w:t>FFS whether/which other options are also considered</w:t>
      </w:r>
    </w:p>
    <w:p w14:paraId="2C2C8EC0" w14:textId="6297F3BE" w:rsidR="00A067A7" w:rsidRPr="00A067A7" w:rsidRDefault="00A067A7" w:rsidP="00BC391F">
      <w:pPr>
        <w:pStyle w:val="ListParagraph"/>
        <w:numPr>
          <w:ilvl w:val="1"/>
          <w:numId w:val="12"/>
        </w:numPr>
        <w:jc w:val="both"/>
        <w:textAlignment w:val="auto"/>
        <w:rPr>
          <w:lang w:val="en-US" w:eastAsia="zh-CN"/>
        </w:rPr>
      </w:pPr>
      <w:r>
        <w:rPr>
          <w:lang w:val="en-US" w:eastAsia="zh-CN"/>
        </w:rPr>
        <w:t>FFS which DL/UL Channels of all the DL/UL channels are evaluated</w:t>
      </w:r>
    </w:p>
    <w:p w14:paraId="318A8848" w14:textId="77777777" w:rsidR="00A067A7" w:rsidRDefault="00A067A7" w:rsidP="00942BDB">
      <w:pPr>
        <w:tabs>
          <w:tab w:val="left" w:pos="772"/>
        </w:tabs>
        <w:jc w:val="both"/>
        <w:rPr>
          <w:bCs/>
          <w:highlight w:val="green"/>
          <w:lang w:val="en-US"/>
        </w:rPr>
      </w:pPr>
      <w:r>
        <w:rPr>
          <w:bCs/>
          <w:highlight w:val="green"/>
          <w:lang w:val="en-US"/>
        </w:rPr>
        <w:t>Agreement</w:t>
      </w:r>
    </w:p>
    <w:p w14:paraId="2A9B028E" w14:textId="77777777" w:rsidR="00A067A7" w:rsidRDefault="00A067A7" w:rsidP="00BC391F">
      <w:pPr>
        <w:pStyle w:val="ListParagraph"/>
        <w:numPr>
          <w:ilvl w:val="0"/>
          <w:numId w:val="13"/>
        </w:numPr>
        <w:jc w:val="both"/>
        <w:textAlignment w:val="auto"/>
        <w:rPr>
          <w:lang w:val="en-US"/>
        </w:rPr>
      </w:pPr>
      <w:r>
        <w:rPr>
          <w:lang w:val="en-US"/>
        </w:rPr>
        <w:t>Evaluation methodology and assumption in Clause 6.3 in TR 38.875 is reused for coverage evaluation of reference UE and Rel-17 RedCap UE.</w:t>
      </w:r>
    </w:p>
    <w:p w14:paraId="17BDD79B" w14:textId="77777777" w:rsidR="00A067A7" w:rsidRDefault="00A067A7" w:rsidP="00BC391F">
      <w:pPr>
        <w:pStyle w:val="ListParagraph"/>
        <w:numPr>
          <w:ilvl w:val="1"/>
          <w:numId w:val="13"/>
        </w:numPr>
        <w:jc w:val="both"/>
        <w:textAlignment w:val="auto"/>
        <w:rPr>
          <w:lang w:val="en-US"/>
        </w:rPr>
      </w:pPr>
      <w:r>
        <w:rPr>
          <w:rFonts w:eastAsia="Yu Mincho"/>
          <w:lang w:val="en-US"/>
        </w:rPr>
        <w:t>Note: It is up to each company whether to reuse the LLS results</w:t>
      </w:r>
    </w:p>
    <w:p w14:paraId="69051CDD" w14:textId="77777777" w:rsidR="00A067A7" w:rsidRDefault="00A067A7" w:rsidP="00942BDB">
      <w:pPr>
        <w:tabs>
          <w:tab w:val="left" w:pos="772"/>
        </w:tabs>
        <w:jc w:val="both"/>
        <w:rPr>
          <w:bCs/>
          <w:highlight w:val="green"/>
          <w:lang w:val="en-US"/>
        </w:rPr>
      </w:pPr>
      <w:r>
        <w:rPr>
          <w:bCs/>
          <w:highlight w:val="green"/>
          <w:lang w:val="en-US"/>
        </w:rPr>
        <w:t>Agreement</w:t>
      </w:r>
    </w:p>
    <w:p w14:paraId="04313609" w14:textId="77777777" w:rsidR="00A067A7" w:rsidRDefault="00A067A7" w:rsidP="00BC391F">
      <w:pPr>
        <w:pStyle w:val="ListParagraph"/>
        <w:numPr>
          <w:ilvl w:val="0"/>
          <w:numId w:val="14"/>
        </w:numPr>
        <w:jc w:val="both"/>
        <w:textAlignment w:val="auto"/>
        <w:rPr>
          <w:lang w:val="en-US"/>
        </w:rPr>
      </w:pPr>
      <w:r>
        <w:rPr>
          <w:lang w:val="en-US"/>
        </w:rPr>
        <w:t>Coverage for the following channels is evaluated for “Rel-18 RedCap UE with RF+BB BW reduction to 5MHz for all DL/UL channels”</w:t>
      </w:r>
    </w:p>
    <w:p w14:paraId="6EF2B263" w14:textId="77777777" w:rsidR="00A067A7" w:rsidRDefault="00A067A7" w:rsidP="00BC391F">
      <w:pPr>
        <w:pStyle w:val="ListParagraph"/>
        <w:numPr>
          <w:ilvl w:val="1"/>
          <w:numId w:val="14"/>
        </w:numPr>
        <w:jc w:val="both"/>
        <w:textAlignment w:val="auto"/>
        <w:rPr>
          <w:lang w:val="en-US"/>
        </w:rPr>
      </w:pPr>
      <w:r>
        <w:rPr>
          <w:rFonts w:eastAsia="Yu Mincho"/>
          <w:lang w:val="en-US"/>
        </w:rPr>
        <w:t>SIB1</w:t>
      </w:r>
    </w:p>
    <w:p w14:paraId="6FB265DD" w14:textId="77777777" w:rsidR="00A067A7" w:rsidRDefault="00A067A7" w:rsidP="00BC391F">
      <w:pPr>
        <w:pStyle w:val="ListParagraph"/>
        <w:numPr>
          <w:ilvl w:val="1"/>
          <w:numId w:val="14"/>
        </w:numPr>
        <w:jc w:val="both"/>
        <w:textAlignment w:val="auto"/>
        <w:rPr>
          <w:lang w:val="en-US"/>
        </w:rPr>
      </w:pPr>
      <w:r>
        <w:rPr>
          <w:rFonts w:eastAsia="Yu Mincho"/>
          <w:lang w:val="en-US"/>
        </w:rPr>
        <w:t>PBCH</w:t>
      </w:r>
    </w:p>
    <w:p w14:paraId="29FAD0B0" w14:textId="77777777" w:rsidR="00A067A7" w:rsidRDefault="00A067A7" w:rsidP="00BC391F">
      <w:pPr>
        <w:pStyle w:val="ListParagraph"/>
        <w:numPr>
          <w:ilvl w:val="1"/>
          <w:numId w:val="14"/>
        </w:numPr>
        <w:jc w:val="both"/>
        <w:textAlignment w:val="auto"/>
        <w:rPr>
          <w:lang w:val="en-US"/>
        </w:rPr>
      </w:pPr>
      <w:r>
        <w:rPr>
          <w:rFonts w:eastAsia="Yu Mincho"/>
          <w:lang w:val="en-US"/>
        </w:rPr>
        <w:t>PDCCH CSS</w:t>
      </w:r>
    </w:p>
    <w:p w14:paraId="1624BE17" w14:textId="77777777" w:rsidR="00A067A7" w:rsidRDefault="00A067A7" w:rsidP="00BC391F">
      <w:pPr>
        <w:pStyle w:val="ListParagraph"/>
        <w:numPr>
          <w:ilvl w:val="1"/>
          <w:numId w:val="14"/>
        </w:numPr>
        <w:jc w:val="both"/>
        <w:textAlignment w:val="auto"/>
        <w:rPr>
          <w:lang w:val="en-US"/>
        </w:rPr>
      </w:pPr>
      <w:r>
        <w:rPr>
          <w:lang w:val="en-US"/>
        </w:rPr>
        <w:t>[Msg4]</w:t>
      </w:r>
    </w:p>
    <w:p w14:paraId="1A9D3D24" w14:textId="77777777" w:rsidR="00A067A7" w:rsidRDefault="00A067A7" w:rsidP="00BC391F">
      <w:pPr>
        <w:pStyle w:val="ListParagraph"/>
        <w:numPr>
          <w:ilvl w:val="1"/>
          <w:numId w:val="14"/>
        </w:numPr>
        <w:jc w:val="both"/>
        <w:textAlignment w:val="auto"/>
        <w:rPr>
          <w:lang w:val="en-US"/>
        </w:rPr>
      </w:pPr>
      <w:r>
        <w:rPr>
          <w:rFonts w:eastAsia="Yu Mincho"/>
          <w:lang w:val="en-US"/>
        </w:rPr>
        <w:t>Following channels can be optionally evaluated</w:t>
      </w:r>
    </w:p>
    <w:p w14:paraId="1D3F5E2E" w14:textId="77777777" w:rsidR="00A067A7" w:rsidRDefault="00A067A7" w:rsidP="00BC391F">
      <w:pPr>
        <w:pStyle w:val="ListParagraph"/>
        <w:numPr>
          <w:ilvl w:val="2"/>
          <w:numId w:val="14"/>
        </w:numPr>
        <w:jc w:val="both"/>
        <w:textAlignment w:val="auto"/>
        <w:rPr>
          <w:lang w:val="en-US"/>
        </w:rPr>
      </w:pPr>
      <w:r>
        <w:rPr>
          <w:rFonts w:eastAsia="Yu Mincho"/>
          <w:lang w:val="en-US"/>
        </w:rPr>
        <w:t>PUSCH</w:t>
      </w:r>
    </w:p>
    <w:p w14:paraId="230CC4DB" w14:textId="77777777" w:rsidR="00A067A7" w:rsidRDefault="00A067A7" w:rsidP="00BC391F">
      <w:pPr>
        <w:pStyle w:val="ListParagraph"/>
        <w:numPr>
          <w:ilvl w:val="2"/>
          <w:numId w:val="14"/>
        </w:numPr>
        <w:jc w:val="both"/>
        <w:textAlignment w:val="auto"/>
        <w:rPr>
          <w:lang w:val="en-US"/>
        </w:rPr>
      </w:pPr>
      <w:r>
        <w:rPr>
          <w:lang w:val="en-US"/>
        </w:rPr>
        <w:t>PUCCH 2bits</w:t>
      </w:r>
    </w:p>
    <w:p w14:paraId="3BE8DD9A" w14:textId="77777777" w:rsidR="00A067A7" w:rsidRDefault="00A067A7" w:rsidP="00BC391F">
      <w:pPr>
        <w:pStyle w:val="ListParagraph"/>
        <w:numPr>
          <w:ilvl w:val="2"/>
          <w:numId w:val="14"/>
        </w:numPr>
        <w:jc w:val="both"/>
        <w:textAlignment w:val="auto"/>
        <w:rPr>
          <w:lang w:val="en-US"/>
        </w:rPr>
      </w:pPr>
      <w:r>
        <w:rPr>
          <w:lang w:val="en-US"/>
        </w:rPr>
        <w:t>PUCCH 11bits</w:t>
      </w:r>
    </w:p>
    <w:p w14:paraId="6F8A20D4" w14:textId="77777777" w:rsidR="00A067A7" w:rsidRDefault="00A067A7" w:rsidP="00BC391F">
      <w:pPr>
        <w:pStyle w:val="ListParagraph"/>
        <w:numPr>
          <w:ilvl w:val="2"/>
          <w:numId w:val="14"/>
        </w:numPr>
        <w:jc w:val="both"/>
        <w:textAlignment w:val="auto"/>
        <w:rPr>
          <w:lang w:val="en-US"/>
        </w:rPr>
      </w:pPr>
      <w:r>
        <w:rPr>
          <w:lang w:val="en-US"/>
        </w:rPr>
        <w:t>PUCCH 22bits</w:t>
      </w:r>
    </w:p>
    <w:p w14:paraId="211A5496" w14:textId="77777777" w:rsidR="00A067A7" w:rsidRDefault="00A067A7" w:rsidP="00BC391F">
      <w:pPr>
        <w:pStyle w:val="ListParagraph"/>
        <w:numPr>
          <w:ilvl w:val="2"/>
          <w:numId w:val="14"/>
        </w:numPr>
        <w:jc w:val="both"/>
        <w:textAlignment w:val="auto"/>
        <w:rPr>
          <w:lang w:val="en-US"/>
        </w:rPr>
      </w:pPr>
      <w:r>
        <w:rPr>
          <w:lang w:val="en-US"/>
        </w:rPr>
        <w:t>PRACH</w:t>
      </w:r>
    </w:p>
    <w:p w14:paraId="0A2BC3CE" w14:textId="77777777" w:rsidR="00A067A7" w:rsidRDefault="00A067A7" w:rsidP="00BC391F">
      <w:pPr>
        <w:pStyle w:val="ListParagraph"/>
        <w:numPr>
          <w:ilvl w:val="2"/>
          <w:numId w:val="14"/>
        </w:numPr>
        <w:jc w:val="both"/>
        <w:textAlignment w:val="auto"/>
        <w:rPr>
          <w:lang w:val="en-US"/>
        </w:rPr>
      </w:pPr>
      <w:r>
        <w:rPr>
          <w:rFonts w:eastAsia="Yu Mincho"/>
          <w:lang w:val="en-US"/>
        </w:rPr>
        <w:t>PDSCH</w:t>
      </w:r>
    </w:p>
    <w:p w14:paraId="4C0369FC" w14:textId="77777777" w:rsidR="00A067A7" w:rsidRDefault="00A067A7" w:rsidP="00BC391F">
      <w:pPr>
        <w:pStyle w:val="ListParagraph"/>
        <w:numPr>
          <w:ilvl w:val="2"/>
          <w:numId w:val="14"/>
        </w:numPr>
        <w:jc w:val="both"/>
        <w:textAlignment w:val="auto"/>
        <w:rPr>
          <w:lang w:val="en-US"/>
        </w:rPr>
      </w:pPr>
      <w:r>
        <w:rPr>
          <w:rFonts w:eastAsia="Yu Mincho"/>
          <w:lang w:val="en-US"/>
        </w:rPr>
        <w:t>PDCCH USS</w:t>
      </w:r>
    </w:p>
    <w:p w14:paraId="3A05D292" w14:textId="77777777" w:rsidR="00A067A7" w:rsidRDefault="00A067A7" w:rsidP="00BC391F">
      <w:pPr>
        <w:pStyle w:val="ListParagraph"/>
        <w:numPr>
          <w:ilvl w:val="2"/>
          <w:numId w:val="14"/>
        </w:numPr>
        <w:jc w:val="both"/>
        <w:textAlignment w:val="auto"/>
        <w:rPr>
          <w:lang w:val="en-US"/>
        </w:rPr>
      </w:pPr>
      <w:r>
        <w:rPr>
          <w:rFonts w:eastAsia="Yu Mincho"/>
          <w:lang w:val="en-US"/>
        </w:rPr>
        <w:t>Msg2</w:t>
      </w:r>
    </w:p>
    <w:p w14:paraId="0C6C05B5" w14:textId="77777777" w:rsidR="00A067A7" w:rsidRDefault="00A067A7" w:rsidP="00BC391F">
      <w:pPr>
        <w:pStyle w:val="ListParagraph"/>
        <w:numPr>
          <w:ilvl w:val="2"/>
          <w:numId w:val="14"/>
        </w:numPr>
        <w:jc w:val="both"/>
        <w:textAlignment w:val="auto"/>
        <w:rPr>
          <w:lang w:val="en-US"/>
        </w:rPr>
      </w:pPr>
      <w:r>
        <w:rPr>
          <w:rFonts w:eastAsia="Yu Mincho"/>
          <w:lang w:val="en-US"/>
        </w:rPr>
        <w:t>Msg3</w:t>
      </w:r>
    </w:p>
    <w:p w14:paraId="27239BFD" w14:textId="77777777" w:rsidR="00A067A7" w:rsidRDefault="00A067A7" w:rsidP="00BC391F">
      <w:pPr>
        <w:pStyle w:val="ListParagraph"/>
        <w:numPr>
          <w:ilvl w:val="0"/>
          <w:numId w:val="14"/>
        </w:numPr>
        <w:jc w:val="both"/>
        <w:textAlignment w:val="auto"/>
        <w:rPr>
          <w:lang w:val="en-US"/>
        </w:rPr>
      </w:pPr>
      <w:r>
        <w:rPr>
          <w:lang w:val="en-US"/>
        </w:rPr>
        <w:t xml:space="preserve">Evaluation methodology and assumption in Clause 6.3 in TR 38.875 is reused for coverage evaluation of “Rel-18 RedCap UE with RF+BB BW reduction to 5MHz for all DL/UL channels” by default, except for, </w:t>
      </w:r>
      <w:r>
        <w:rPr>
          <w:rFonts w:eastAsia="DengXian"/>
          <w:lang w:val="en-US" w:eastAsia="zh-CN"/>
        </w:rPr>
        <w:t xml:space="preserve">UE bandwidth, cell edge data rate, and small form factor degradation </w:t>
      </w:r>
    </w:p>
    <w:p w14:paraId="2DD38E3A" w14:textId="5CD54106" w:rsidR="00A067A7" w:rsidRPr="00A067A7" w:rsidRDefault="00A067A7" w:rsidP="00BC391F">
      <w:pPr>
        <w:pStyle w:val="ListParagraph"/>
        <w:numPr>
          <w:ilvl w:val="1"/>
          <w:numId w:val="14"/>
        </w:numPr>
        <w:jc w:val="both"/>
        <w:textAlignment w:val="auto"/>
        <w:rPr>
          <w:lang w:val="en-US"/>
        </w:rPr>
      </w:pPr>
      <w:r>
        <w:rPr>
          <w:rFonts w:eastAsia="Yu Mincho"/>
          <w:lang w:val="en-US"/>
        </w:rPr>
        <w:t>FFS which evaluation assumption should be updated for the above channels</w:t>
      </w:r>
    </w:p>
    <w:p w14:paraId="3F449547" w14:textId="77777777" w:rsidR="00A067A7" w:rsidRDefault="00A067A7" w:rsidP="00942BDB">
      <w:pPr>
        <w:jc w:val="both"/>
        <w:rPr>
          <w:rFonts w:ascii="Times" w:hAnsi="Times"/>
          <w:szCs w:val="24"/>
          <w:lang w:val="en-US"/>
        </w:rPr>
      </w:pPr>
      <w:r>
        <w:rPr>
          <w:highlight w:val="green"/>
          <w:lang w:val="en-US"/>
        </w:rPr>
        <w:t>Agreement</w:t>
      </w:r>
    </w:p>
    <w:p w14:paraId="451F93EB" w14:textId="77777777" w:rsidR="00A067A7" w:rsidRDefault="00A067A7" w:rsidP="00BC391F">
      <w:pPr>
        <w:pStyle w:val="ListParagraph"/>
        <w:numPr>
          <w:ilvl w:val="0"/>
          <w:numId w:val="15"/>
        </w:numPr>
        <w:jc w:val="both"/>
        <w:textAlignment w:val="auto"/>
        <w:rPr>
          <w:rFonts w:cs="Times"/>
          <w:bCs/>
          <w:color w:val="000000"/>
          <w:lang w:val="en-US" w:eastAsia="zh-CN"/>
        </w:rPr>
      </w:pPr>
      <w:r>
        <w:rPr>
          <w:rFonts w:cs="Times"/>
          <w:bCs/>
          <w:color w:val="000000"/>
          <w:lang w:val="en-US" w:eastAsia="zh-CN"/>
        </w:rPr>
        <w:t>Following evaluations are not conducted in Rel-18 RedCap SI</w:t>
      </w:r>
    </w:p>
    <w:p w14:paraId="677A7104" w14:textId="77777777" w:rsidR="00A067A7" w:rsidRDefault="00A067A7" w:rsidP="00BC391F">
      <w:pPr>
        <w:pStyle w:val="ListParagraph"/>
        <w:numPr>
          <w:ilvl w:val="1"/>
          <w:numId w:val="15"/>
        </w:numPr>
        <w:jc w:val="both"/>
        <w:textAlignment w:val="auto"/>
        <w:rPr>
          <w:rFonts w:cs="Times"/>
          <w:bCs/>
          <w:color w:val="000000"/>
          <w:lang w:val="en-US" w:eastAsia="zh-CN"/>
        </w:rPr>
      </w:pPr>
      <w:r>
        <w:rPr>
          <w:rFonts w:cs="Times"/>
          <w:bCs/>
          <w:color w:val="000000"/>
          <w:lang w:val="en-US" w:eastAsia="zh-CN"/>
        </w:rPr>
        <w:t>Latency</w:t>
      </w:r>
    </w:p>
    <w:p w14:paraId="5F4E8DB4" w14:textId="77777777" w:rsidR="00A067A7" w:rsidRDefault="00A067A7" w:rsidP="00BC391F">
      <w:pPr>
        <w:pStyle w:val="ListParagraph"/>
        <w:numPr>
          <w:ilvl w:val="1"/>
          <w:numId w:val="15"/>
        </w:numPr>
        <w:jc w:val="both"/>
        <w:textAlignment w:val="auto"/>
        <w:rPr>
          <w:rFonts w:cs="Times"/>
          <w:bCs/>
          <w:color w:val="000000"/>
          <w:lang w:val="en-US" w:eastAsia="zh-CN"/>
        </w:rPr>
      </w:pPr>
      <w:r>
        <w:rPr>
          <w:rFonts w:cs="Times"/>
          <w:bCs/>
          <w:color w:val="000000"/>
          <w:lang w:val="en-US" w:eastAsia="zh-CN"/>
        </w:rPr>
        <w:t>Throughput</w:t>
      </w:r>
    </w:p>
    <w:p w14:paraId="695FB130" w14:textId="3D7F2964" w:rsidR="00A067A7" w:rsidRPr="00A067A7" w:rsidRDefault="00A067A7" w:rsidP="00BC391F">
      <w:pPr>
        <w:pStyle w:val="ListParagraph"/>
        <w:numPr>
          <w:ilvl w:val="1"/>
          <w:numId w:val="15"/>
        </w:numPr>
        <w:jc w:val="both"/>
        <w:textAlignment w:val="auto"/>
        <w:rPr>
          <w:rFonts w:ascii="Calibri" w:hAnsi="Calibri" w:cs="Calibri"/>
          <w:color w:val="000000"/>
          <w:sz w:val="22"/>
          <w:szCs w:val="22"/>
          <w:lang w:val="en-US" w:eastAsia="zh-CN"/>
        </w:rPr>
      </w:pPr>
      <w:r>
        <w:rPr>
          <w:rFonts w:cs="Times"/>
          <w:bCs/>
          <w:color w:val="000000"/>
          <w:lang w:val="en-US" w:eastAsia="zh-CN"/>
        </w:rPr>
        <w:t>Power saving gain</w:t>
      </w:r>
    </w:p>
    <w:p w14:paraId="1CBA96B2" w14:textId="77777777" w:rsidR="00A067A7" w:rsidRDefault="00A067A7" w:rsidP="00942BDB">
      <w:pPr>
        <w:jc w:val="both"/>
        <w:rPr>
          <w:highlight w:val="green"/>
          <w:lang w:val="en-US" w:eastAsia="zh-CN"/>
        </w:rPr>
      </w:pPr>
      <w:r>
        <w:rPr>
          <w:highlight w:val="green"/>
          <w:shd w:val="clear" w:color="auto" w:fill="FFFF00"/>
          <w:lang w:val="en-US" w:eastAsia="zh-CN"/>
        </w:rPr>
        <w:lastRenderedPageBreak/>
        <w:t>Agreement</w:t>
      </w:r>
    </w:p>
    <w:p w14:paraId="3D33DB38" w14:textId="77777777" w:rsidR="00A067A7" w:rsidRDefault="00A067A7" w:rsidP="00BC391F">
      <w:pPr>
        <w:pStyle w:val="ListParagraph"/>
        <w:numPr>
          <w:ilvl w:val="0"/>
          <w:numId w:val="16"/>
        </w:numPr>
        <w:jc w:val="both"/>
        <w:textAlignment w:val="auto"/>
        <w:rPr>
          <w:lang w:val="en-US" w:eastAsia="zh-CN"/>
        </w:rPr>
      </w:pPr>
      <w:r>
        <w:rPr>
          <w:lang w:val="en-US" w:eastAsia="zh-CN"/>
        </w:rPr>
        <w:t>Coverage of Msg4 can be optionally evaluated for “Rel-18 RedCap UE with RF+BB BW reduction to 5MHz for all DL/UL channels”</w:t>
      </w:r>
    </w:p>
    <w:p w14:paraId="096DC1CC" w14:textId="77777777" w:rsidR="00A067A7" w:rsidRDefault="00A067A7" w:rsidP="00942BDB">
      <w:pPr>
        <w:jc w:val="both"/>
        <w:rPr>
          <w:highlight w:val="green"/>
          <w:lang w:val="en-US" w:eastAsia="zh-CN"/>
        </w:rPr>
      </w:pPr>
      <w:r>
        <w:rPr>
          <w:highlight w:val="green"/>
          <w:shd w:val="clear" w:color="auto" w:fill="FFFF00"/>
          <w:lang w:val="en-US" w:eastAsia="zh-CN"/>
        </w:rPr>
        <w:t>Agreement</w:t>
      </w:r>
    </w:p>
    <w:p w14:paraId="52B06967" w14:textId="77777777" w:rsidR="00A067A7" w:rsidRDefault="00A067A7" w:rsidP="00BC391F">
      <w:pPr>
        <w:pStyle w:val="ListParagraph"/>
        <w:numPr>
          <w:ilvl w:val="0"/>
          <w:numId w:val="17"/>
        </w:numPr>
        <w:jc w:val="both"/>
        <w:textAlignment w:val="auto"/>
        <w:rPr>
          <w:lang w:val="en-US" w:eastAsia="zh-CN"/>
        </w:rPr>
      </w:pPr>
      <w:r>
        <w:rPr>
          <w:lang w:val="en-US" w:eastAsia="zh-CN"/>
        </w:rPr>
        <w:t>For coverage evaluation of Rel-17 and Rel-18 RedCap UEs, only 1 Rx branch is assumed.</w:t>
      </w:r>
    </w:p>
    <w:p w14:paraId="54C87A65" w14:textId="77777777" w:rsidR="00A067A7" w:rsidRDefault="00A067A7" w:rsidP="00BC391F">
      <w:pPr>
        <w:pStyle w:val="ListParagraph"/>
        <w:numPr>
          <w:ilvl w:val="1"/>
          <w:numId w:val="17"/>
        </w:numPr>
        <w:jc w:val="both"/>
        <w:textAlignment w:val="auto"/>
        <w:rPr>
          <w:lang w:val="en-US" w:eastAsia="zh-CN"/>
        </w:rPr>
      </w:pPr>
      <w:r>
        <w:rPr>
          <w:lang w:val="en-US" w:eastAsia="zh-CN"/>
        </w:rPr>
        <w:t>Note: it does not mean that 2Rx is precluded for Rel-18 RedCap UE</w:t>
      </w:r>
    </w:p>
    <w:p w14:paraId="2A0C56B3" w14:textId="77777777" w:rsidR="00A067A7" w:rsidRDefault="00A067A7" w:rsidP="00942BDB">
      <w:pPr>
        <w:jc w:val="both"/>
        <w:rPr>
          <w:highlight w:val="green"/>
          <w:lang w:val="en-US" w:eastAsia="zh-CN"/>
        </w:rPr>
      </w:pPr>
      <w:r>
        <w:rPr>
          <w:highlight w:val="green"/>
          <w:shd w:val="clear" w:color="auto" w:fill="FFFF00"/>
          <w:lang w:val="en-US" w:eastAsia="zh-CN"/>
        </w:rPr>
        <w:t>Agreement</w:t>
      </w:r>
    </w:p>
    <w:p w14:paraId="3666DAFC" w14:textId="77777777" w:rsidR="00A067A7" w:rsidRDefault="00A067A7" w:rsidP="00BC391F">
      <w:pPr>
        <w:pStyle w:val="ListParagraph"/>
        <w:numPr>
          <w:ilvl w:val="0"/>
          <w:numId w:val="18"/>
        </w:numPr>
        <w:jc w:val="both"/>
        <w:textAlignment w:val="auto"/>
        <w:rPr>
          <w:lang w:val="en-US" w:eastAsia="zh-CN"/>
        </w:rPr>
      </w:pPr>
      <w:r>
        <w:rPr>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4678"/>
      </w:tblGrid>
      <w:tr w:rsidR="00A067A7" w14:paraId="0F74D6F4" w14:textId="77777777" w:rsidTr="00A067A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EBB3BD" w14:textId="77777777" w:rsidR="00A067A7" w:rsidRDefault="00A067A7" w:rsidP="00942BDB">
            <w:pPr>
              <w:spacing w:line="233" w:lineRule="atLeast"/>
              <w:jc w:val="both"/>
              <w:rPr>
                <w:rFonts w:ascii="Arial" w:hAnsi="Arial" w:cs="Arial"/>
                <w:sz w:val="16"/>
                <w:szCs w:val="16"/>
                <w:lang w:val="en-US" w:eastAsia="zh-CN"/>
              </w:rPr>
            </w:pPr>
            <w:r>
              <w:rPr>
                <w:rFonts w:ascii="Arial" w:hAnsi="Arial" w:cs="Arial"/>
                <w:b/>
                <w:bCs/>
                <w:sz w:val="16"/>
                <w:szCs w:val="16"/>
                <w:lang w:eastAsia="zh-CN"/>
              </w:rPr>
              <w:t>Parameters</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5B2A5C" w14:textId="77777777" w:rsidR="00A067A7" w:rsidRDefault="00A067A7" w:rsidP="00942BDB">
            <w:pPr>
              <w:spacing w:line="233" w:lineRule="atLeast"/>
              <w:jc w:val="both"/>
              <w:rPr>
                <w:rFonts w:ascii="Arial" w:hAnsi="Arial" w:cs="Arial"/>
                <w:sz w:val="16"/>
                <w:szCs w:val="16"/>
                <w:lang w:val="en-US" w:eastAsia="zh-CN"/>
              </w:rPr>
            </w:pPr>
            <w:r>
              <w:rPr>
                <w:rFonts w:ascii="Arial" w:hAnsi="Arial" w:cs="Arial"/>
                <w:b/>
                <w:bCs/>
                <w:sz w:val="16"/>
                <w:szCs w:val="16"/>
                <w:lang w:eastAsia="zh-CN"/>
              </w:rPr>
              <w:t>FR1 values</w:t>
            </w:r>
          </w:p>
        </w:tc>
      </w:tr>
      <w:tr w:rsidR="00A067A7" w14:paraId="66E0BFEB" w14:textId="77777777" w:rsidTr="00A067A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705B7" w14:textId="77777777" w:rsidR="00A067A7" w:rsidRDefault="00A067A7" w:rsidP="00942BDB">
            <w:pPr>
              <w:spacing w:line="233" w:lineRule="atLeast"/>
              <w:jc w:val="both"/>
              <w:rPr>
                <w:rFonts w:ascii="Arial" w:hAnsi="Arial" w:cs="Arial"/>
                <w:sz w:val="16"/>
                <w:szCs w:val="16"/>
                <w:lang w:val="en-US" w:eastAsia="zh-CN"/>
              </w:rPr>
            </w:pPr>
            <w:r>
              <w:rPr>
                <w:rFonts w:ascii="Arial" w:hAnsi="Arial" w:cs="Arial"/>
                <w:sz w:val="16"/>
                <w:szCs w:val="16"/>
                <w:lang w:eastAsia="zh-CN"/>
              </w:rPr>
              <w:t>UE bandwidth</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3045C" w14:textId="77777777" w:rsidR="00A067A7" w:rsidRDefault="00A067A7" w:rsidP="00942BDB">
            <w:pPr>
              <w:spacing w:line="233" w:lineRule="atLeast"/>
              <w:jc w:val="both"/>
              <w:rPr>
                <w:rFonts w:ascii="Arial" w:hAnsi="Arial" w:cs="Arial"/>
                <w:sz w:val="16"/>
                <w:szCs w:val="16"/>
                <w:lang w:val="en-US" w:eastAsia="zh-CN"/>
              </w:rPr>
            </w:pPr>
            <w:r>
              <w:rPr>
                <w:rFonts w:ascii="Arial" w:hAnsi="Arial" w:cs="Arial"/>
                <w:sz w:val="16"/>
                <w:szCs w:val="16"/>
                <w:lang w:eastAsia="zh-CN"/>
              </w:rPr>
              <w:t>Rural: 5 MHz (25 PRBs, 15 kHz SCS)</w:t>
            </w:r>
          </w:p>
          <w:p w14:paraId="1ADB372F" w14:textId="77777777" w:rsidR="00A067A7" w:rsidRDefault="00A067A7" w:rsidP="00942BDB">
            <w:pPr>
              <w:spacing w:line="233" w:lineRule="atLeast"/>
              <w:jc w:val="both"/>
              <w:rPr>
                <w:rFonts w:ascii="Arial" w:hAnsi="Arial" w:cs="Arial"/>
                <w:sz w:val="16"/>
                <w:szCs w:val="16"/>
                <w:lang w:val="en-US" w:eastAsia="zh-CN"/>
              </w:rPr>
            </w:pPr>
            <w:r>
              <w:rPr>
                <w:rFonts w:ascii="Arial" w:hAnsi="Arial" w:cs="Arial"/>
                <w:sz w:val="16"/>
                <w:szCs w:val="16"/>
                <w:lang w:eastAsia="zh-CN"/>
              </w:rPr>
              <w:t>Urban: 5 MHz (11 PRBs </w:t>
            </w:r>
            <w:r>
              <w:rPr>
                <w:rFonts w:ascii="Arial" w:hAnsi="Arial" w:cs="Arial"/>
                <w:color w:val="FF0000"/>
                <w:sz w:val="16"/>
                <w:szCs w:val="16"/>
                <w:lang w:eastAsia="zh-CN"/>
              </w:rPr>
              <w:t>or 12 PRBs (optional)</w:t>
            </w:r>
            <w:r>
              <w:rPr>
                <w:rFonts w:ascii="Arial" w:hAnsi="Arial" w:cs="Arial"/>
                <w:sz w:val="16"/>
                <w:szCs w:val="16"/>
                <w:lang w:eastAsia="zh-CN"/>
              </w:rPr>
              <w:t>, 30 kHz SCS)</w:t>
            </w:r>
          </w:p>
        </w:tc>
      </w:tr>
    </w:tbl>
    <w:p w14:paraId="572F7CE7" w14:textId="77777777" w:rsidR="00A067A7" w:rsidRDefault="00A067A7" w:rsidP="00BC391F">
      <w:pPr>
        <w:pStyle w:val="ListParagraph"/>
        <w:numPr>
          <w:ilvl w:val="1"/>
          <w:numId w:val="18"/>
        </w:numPr>
        <w:jc w:val="both"/>
        <w:textAlignment w:val="auto"/>
        <w:rPr>
          <w:rFonts w:ascii="Calibri" w:hAnsi="Calibri" w:cs="Calibri"/>
          <w:color w:val="000000"/>
          <w:sz w:val="22"/>
          <w:szCs w:val="22"/>
          <w:lang w:val="en-US" w:eastAsia="zh-CN"/>
        </w:rPr>
      </w:pPr>
      <w:r>
        <w:rPr>
          <w:lang w:val="en-US" w:eastAsia="zh-CN"/>
        </w:rPr>
        <w:t>Note: Rural scenario at 0.7 GHz, Urban scenario at 2.6 GHz, and Urban scenario at 4 GHz (optional) are considered.</w:t>
      </w:r>
    </w:p>
    <w:p w14:paraId="53D77E49" w14:textId="77777777" w:rsidR="00A067A7" w:rsidRDefault="00A067A7" w:rsidP="00942BDB">
      <w:pPr>
        <w:shd w:val="clear" w:color="auto" w:fill="FFFFFF"/>
        <w:spacing w:line="233" w:lineRule="atLeast"/>
        <w:jc w:val="both"/>
        <w:rPr>
          <w:color w:val="000000"/>
          <w:highlight w:val="green"/>
          <w:lang w:val="en-US" w:eastAsia="zh-CN"/>
        </w:rPr>
      </w:pPr>
      <w:r>
        <w:rPr>
          <w:color w:val="000000"/>
          <w:highlight w:val="green"/>
          <w:shd w:val="clear" w:color="auto" w:fill="FFFF00"/>
          <w:lang w:val="en-US" w:eastAsia="zh-CN"/>
        </w:rPr>
        <w:t>Agreement</w:t>
      </w:r>
    </w:p>
    <w:p w14:paraId="0D14A498" w14:textId="77777777" w:rsidR="00A067A7" w:rsidRDefault="00A067A7" w:rsidP="00BC391F">
      <w:pPr>
        <w:pStyle w:val="ListParagraph"/>
        <w:numPr>
          <w:ilvl w:val="0"/>
          <w:numId w:val="19"/>
        </w:numPr>
        <w:shd w:val="clear" w:color="auto" w:fill="FFFFFF"/>
        <w:spacing w:line="231" w:lineRule="atLeast"/>
        <w:jc w:val="both"/>
        <w:textAlignment w:val="auto"/>
        <w:rPr>
          <w:color w:val="000000"/>
          <w:lang w:val="en-US" w:eastAsia="zh-CN"/>
        </w:rPr>
      </w:pPr>
      <w:r>
        <w:rPr>
          <w:color w:val="000000"/>
          <w:lang w:val="en-US" w:eastAsia="zh-CN"/>
        </w:rPr>
        <w:t>For coverage evaluation of “Rel-18 RedCap UE with RF+BB BW reduction to 5MHz for all DL/UL channels”, target data rates are</w:t>
      </w:r>
    </w:p>
    <w:p w14:paraId="6BFB082C" w14:textId="77777777" w:rsidR="00A067A7" w:rsidRDefault="00A067A7" w:rsidP="00BC391F">
      <w:pPr>
        <w:pStyle w:val="ListParagraph"/>
        <w:numPr>
          <w:ilvl w:val="1"/>
          <w:numId w:val="19"/>
        </w:numPr>
        <w:shd w:val="clear" w:color="auto" w:fill="FFFFFF"/>
        <w:spacing w:line="231" w:lineRule="atLeast"/>
        <w:jc w:val="both"/>
        <w:textAlignment w:val="auto"/>
        <w:rPr>
          <w:color w:val="000000"/>
          <w:lang w:val="en-US" w:eastAsia="zh-CN"/>
        </w:rPr>
      </w:pPr>
      <w:r>
        <w:rPr>
          <w:color w:val="000000"/>
          <w:lang w:val="en-US" w:eastAsia="zh-CN"/>
        </w:rPr>
        <w:t>FR1 Rural: 250 kbps on DL and 25 kbps in UL</w:t>
      </w:r>
    </w:p>
    <w:p w14:paraId="18757F97" w14:textId="77777777" w:rsidR="00A067A7" w:rsidRDefault="00A067A7" w:rsidP="00BC391F">
      <w:pPr>
        <w:pStyle w:val="ListParagraph"/>
        <w:numPr>
          <w:ilvl w:val="1"/>
          <w:numId w:val="19"/>
        </w:numPr>
        <w:shd w:val="clear" w:color="auto" w:fill="FFFFFF"/>
        <w:spacing w:line="231" w:lineRule="atLeast"/>
        <w:jc w:val="both"/>
        <w:textAlignment w:val="auto"/>
        <w:rPr>
          <w:color w:val="000000"/>
          <w:lang w:val="en-US" w:eastAsia="zh-CN"/>
        </w:rPr>
      </w:pPr>
      <w:r>
        <w:rPr>
          <w:color w:val="000000"/>
          <w:lang w:val="en-US" w:eastAsia="zh-CN"/>
        </w:rPr>
        <w:t>FR1 Urban: 500 kbps on DL and 250 kbp</w:t>
      </w:r>
      <w:r>
        <w:rPr>
          <w:color w:val="FF0000"/>
          <w:lang w:val="en-US" w:eastAsia="zh-CN"/>
        </w:rPr>
        <w:t>s</w:t>
      </w:r>
      <w:r>
        <w:rPr>
          <w:color w:val="000000"/>
          <w:lang w:val="en-US" w:eastAsia="zh-CN"/>
        </w:rPr>
        <w:t> in UL</w:t>
      </w:r>
    </w:p>
    <w:p w14:paraId="6EAC8437" w14:textId="77777777" w:rsidR="00A067A7" w:rsidRDefault="00A067A7" w:rsidP="00BC391F">
      <w:pPr>
        <w:pStyle w:val="ListParagraph"/>
        <w:numPr>
          <w:ilvl w:val="1"/>
          <w:numId w:val="19"/>
        </w:numPr>
        <w:shd w:val="clear" w:color="auto" w:fill="FFFFFF"/>
        <w:spacing w:line="231" w:lineRule="atLeast"/>
        <w:jc w:val="both"/>
        <w:textAlignment w:val="auto"/>
        <w:rPr>
          <w:color w:val="000000"/>
          <w:lang w:val="en-US" w:eastAsia="zh-CN"/>
        </w:rPr>
      </w:pPr>
      <w:r>
        <w:rPr>
          <w:color w:val="000000"/>
          <w:lang w:val="en-US" w:eastAsia="zh-CN"/>
        </w:rPr>
        <w:t>Note: The target data rates are the scaled value in the Rel-17 RedCap SI by a factor of 0.25</w:t>
      </w:r>
    </w:p>
    <w:p w14:paraId="6B59334E" w14:textId="77777777" w:rsidR="00A067A7" w:rsidRDefault="00A067A7" w:rsidP="00942BDB">
      <w:pPr>
        <w:shd w:val="clear" w:color="auto" w:fill="FFFFFF"/>
        <w:spacing w:line="233" w:lineRule="atLeast"/>
        <w:jc w:val="both"/>
        <w:rPr>
          <w:color w:val="000000"/>
          <w:highlight w:val="green"/>
          <w:shd w:val="clear" w:color="auto" w:fill="FFFF00"/>
          <w:lang w:val="en-US" w:eastAsia="zh-CN"/>
        </w:rPr>
      </w:pPr>
      <w:r>
        <w:rPr>
          <w:color w:val="000000"/>
          <w:highlight w:val="green"/>
          <w:shd w:val="clear" w:color="auto" w:fill="FFFF00"/>
          <w:lang w:val="en-US" w:eastAsia="zh-CN"/>
        </w:rPr>
        <w:t>Agreement</w:t>
      </w:r>
    </w:p>
    <w:p w14:paraId="581224F4" w14:textId="77777777" w:rsidR="00A067A7" w:rsidRDefault="00A067A7" w:rsidP="00BC391F">
      <w:pPr>
        <w:pStyle w:val="ListParagraph"/>
        <w:numPr>
          <w:ilvl w:val="0"/>
          <w:numId w:val="20"/>
        </w:numPr>
        <w:shd w:val="clear" w:color="auto" w:fill="FFFFFF"/>
        <w:spacing w:line="231" w:lineRule="atLeast"/>
        <w:jc w:val="both"/>
        <w:textAlignment w:val="auto"/>
        <w:rPr>
          <w:color w:val="000000"/>
          <w:lang w:val="en-US" w:eastAsia="zh-CN"/>
        </w:rPr>
      </w:pPr>
      <w:r>
        <w:rPr>
          <w:color w:val="000000"/>
          <w:lang w:val="en-US" w:eastAsia="zh-CN"/>
        </w:rPr>
        <w:t>3dB antenna efficiency loss can be optionally assumed for coverage evaluation of “Rel-18 RedCap UE with RF+BB BW reduction to 5MHz for all DL/UL channels”</w:t>
      </w:r>
    </w:p>
    <w:p w14:paraId="4B209AF4" w14:textId="77777777" w:rsidR="00A067A7" w:rsidRDefault="00A067A7" w:rsidP="00942BDB">
      <w:pPr>
        <w:shd w:val="clear" w:color="auto" w:fill="FFFFFF"/>
        <w:spacing w:line="231" w:lineRule="atLeast"/>
        <w:jc w:val="both"/>
        <w:rPr>
          <w:color w:val="000000"/>
          <w:lang w:val="en-US" w:eastAsia="zh-CN"/>
        </w:rPr>
      </w:pPr>
      <w:r>
        <w:rPr>
          <w:color w:val="000000"/>
          <w:lang w:val="en-US" w:eastAsia="zh-CN"/>
        </w:rPr>
        <w:t>Agreement (</w:t>
      </w:r>
      <w:r>
        <w:rPr>
          <w:i/>
          <w:iCs/>
          <w:color w:val="000000"/>
          <w:lang w:val="en-US" w:eastAsia="zh-CN"/>
        </w:rPr>
        <w:t>further updated as shown in red – from May 20th GTW</w:t>
      </w:r>
      <w:r>
        <w:rPr>
          <w:color w:val="000000"/>
          <w:lang w:val="en-US" w:eastAsia="zh-CN"/>
        </w:rPr>
        <w:t>)</w:t>
      </w:r>
    </w:p>
    <w:p w14:paraId="3CE55536" w14:textId="77777777" w:rsidR="00A067A7" w:rsidRDefault="00A067A7" w:rsidP="00BC391F">
      <w:pPr>
        <w:pStyle w:val="ListParagraph"/>
        <w:numPr>
          <w:ilvl w:val="0"/>
          <w:numId w:val="21"/>
        </w:numPr>
        <w:shd w:val="clear" w:color="auto" w:fill="FFFFFF"/>
        <w:spacing w:line="231" w:lineRule="atLeast"/>
        <w:jc w:val="both"/>
        <w:textAlignment w:val="auto"/>
        <w:rPr>
          <w:color w:val="000000"/>
          <w:lang w:val="en-US" w:eastAsia="zh-CN"/>
        </w:rPr>
      </w:pPr>
      <w:r>
        <w:rPr>
          <w:color w:val="000000"/>
          <w:lang w:val="en-US" w:eastAsia="zh-CN"/>
        </w:rPr>
        <w:t>For at least PDCCH USS coverage evaluation of “Rel-18 RedCap UE with RF+BB BW reduction to 5MHz for all DL/UL channels”, following revision are assumed</w:t>
      </w:r>
    </w:p>
    <w:p w14:paraId="4502D8E6" w14:textId="77777777" w:rsidR="00A067A7" w:rsidRDefault="00A067A7" w:rsidP="00BC391F">
      <w:pPr>
        <w:pStyle w:val="ListParagraph"/>
        <w:numPr>
          <w:ilvl w:val="1"/>
          <w:numId w:val="21"/>
        </w:numPr>
        <w:shd w:val="clear" w:color="auto" w:fill="FFFFFF"/>
        <w:spacing w:line="231" w:lineRule="atLeast"/>
        <w:jc w:val="both"/>
        <w:textAlignment w:val="auto"/>
        <w:rPr>
          <w:color w:val="000000"/>
          <w:lang w:val="en-US" w:eastAsia="zh-CN"/>
        </w:rPr>
      </w:pPr>
      <w:r>
        <w:rPr>
          <w:color w:val="000000"/>
          <w:lang w:val="en-US" w:eastAsia="zh-CN"/>
        </w:rPr>
        <w:t>For 15KHz SCS, CORESET size is 3 symbols and 24 PRBs, AL is 8.</w:t>
      </w:r>
    </w:p>
    <w:p w14:paraId="1947D90E" w14:textId="77777777" w:rsidR="00A067A7" w:rsidRDefault="00A067A7" w:rsidP="00BC391F">
      <w:pPr>
        <w:pStyle w:val="ListParagraph"/>
        <w:numPr>
          <w:ilvl w:val="1"/>
          <w:numId w:val="21"/>
        </w:numPr>
        <w:shd w:val="clear" w:color="auto" w:fill="FFFFFF"/>
        <w:spacing w:line="231" w:lineRule="atLeast"/>
        <w:jc w:val="both"/>
        <w:textAlignment w:val="auto"/>
        <w:rPr>
          <w:color w:val="000000"/>
          <w:lang w:val="en-US" w:eastAsia="zh-CN"/>
        </w:rPr>
      </w:pPr>
      <w:r>
        <w:rPr>
          <w:color w:val="000000"/>
          <w:lang w:val="en-US" w:eastAsia="zh-CN"/>
        </w:rPr>
        <w:t>For 30KHz SCS,</w:t>
      </w:r>
    </w:p>
    <w:p w14:paraId="745EBE55" w14:textId="77777777" w:rsidR="00A067A7" w:rsidRDefault="00A067A7" w:rsidP="00BC391F">
      <w:pPr>
        <w:pStyle w:val="ListParagraph"/>
        <w:numPr>
          <w:ilvl w:val="2"/>
          <w:numId w:val="21"/>
        </w:numPr>
        <w:shd w:val="clear" w:color="auto" w:fill="FFFFFF"/>
        <w:spacing w:line="231" w:lineRule="atLeast"/>
        <w:jc w:val="both"/>
        <w:textAlignment w:val="auto"/>
        <w:rPr>
          <w:color w:val="000000"/>
          <w:lang w:val="en-US" w:eastAsia="zh-CN"/>
        </w:rPr>
      </w:pPr>
      <w:r>
        <w:rPr>
          <w:color w:val="000000"/>
          <w:lang w:val="en-US" w:eastAsia="zh-CN"/>
        </w:rPr>
        <w:t>Opt1: CORESET size is 3 symbols and 6 PRBs, AL is 2 (baseline)</w:t>
      </w:r>
    </w:p>
    <w:p w14:paraId="71B8B152" w14:textId="77777777" w:rsidR="00A067A7" w:rsidRDefault="00A067A7" w:rsidP="00BC391F">
      <w:pPr>
        <w:pStyle w:val="ListParagraph"/>
        <w:numPr>
          <w:ilvl w:val="2"/>
          <w:numId w:val="21"/>
        </w:numPr>
        <w:shd w:val="clear" w:color="auto" w:fill="FFFFFF"/>
        <w:spacing w:line="231" w:lineRule="atLeast"/>
        <w:jc w:val="both"/>
        <w:textAlignment w:val="auto"/>
        <w:rPr>
          <w:color w:val="000000"/>
          <w:lang w:val="en-US" w:eastAsia="zh-CN"/>
        </w:rPr>
      </w:pPr>
      <w:r>
        <w:rPr>
          <w:color w:val="000000"/>
          <w:lang w:val="en-US" w:eastAsia="zh-CN"/>
        </w:rPr>
        <w:t>Opt2: CORESET size is 3 symbols and 12 PRBs, AL is 4 (optional)</w:t>
      </w:r>
    </w:p>
    <w:p w14:paraId="55778D1A" w14:textId="77777777" w:rsidR="00A067A7" w:rsidRDefault="00A067A7" w:rsidP="00942BDB">
      <w:pPr>
        <w:pStyle w:val="ListParagraph"/>
        <w:shd w:val="clear" w:color="auto" w:fill="FFFFFF"/>
        <w:spacing w:line="231" w:lineRule="atLeast"/>
        <w:ind w:left="1440"/>
        <w:jc w:val="both"/>
        <w:rPr>
          <w:color w:val="FF0000"/>
          <w:lang w:val="en-US" w:eastAsia="zh-CN"/>
        </w:rPr>
      </w:pPr>
      <w:r>
        <w:rPr>
          <w:strike/>
          <w:color w:val="FF0000"/>
          <w:lang w:val="en-US" w:eastAsia="zh-CN"/>
        </w:rPr>
        <w:t>FFS</w:t>
      </w:r>
      <w:r>
        <w:rPr>
          <w:rFonts w:hint="eastAsia"/>
          <w:strike/>
          <w:color w:val="FF0000"/>
          <w:lang w:val="en-US" w:eastAsia="zh-CN"/>
        </w:rPr>
        <w:t>：</w:t>
      </w:r>
      <w:r>
        <w:rPr>
          <w:strike/>
          <w:color w:val="FF0000"/>
          <w:lang w:val="en-US" w:eastAsia="zh-CN"/>
        </w:rPr>
        <w:t>Use all CCEs of the CORESET</w:t>
      </w:r>
      <w:r>
        <w:rPr>
          <w:color w:val="FF0000"/>
        </w:rPr>
        <w:t xml:space="preserve"> </w:t>
      </w:r>
      <w:r>
        <w:rPr>
          <w:color w:val="FF0000"/>
          <w:lang w:val="en-US" w:eastAsia="zh-CN"/>
        </w:rPr>
        <w:t>Other configurations are also not precluded</w:t>
      </w:r>
    </w:p>
    <w:p w14:paraId="666CF117" w14:textId="77777777" w:rsidR="00A067A7" w:rsidRDefault="00A067A7" w:rsidP="00942BDB">
      <w:pPr>
        <w:shd w:val="clear" w:color="auto" w:fill="FFFFFF"/>
        <w:spacing w:line="233" w:lineRule="atLeast"/>
        <w:jc w:val="both"/>
        <w:rPr>
          <w:color w:val="000000"/>
          <w:highlight w:val="green"/>
          <w:lang w:val="en-US" w:eastAsia="zh-CN"/>
        </w:rPr>
      </w:pPr>
      <w:r>
        <w:rPr>
          <w:color w:val="000000"/>
          <w:highlight w:val="green"/>
          <w:shd w:val="clear" w:color="auto" w:fill="FFFF00"/>
          <w:lang w:val="en-US" w:eastAsia="zh-CN"/>
        </w:rPr>
        <w:t>Agreement</w:t>
      </w:r>
    </w:p>
    <w:p w14:paraId="7C69E69A" w14:textId="77777777" w:rsidR="00A067A7" w:rsidRDefault="00A067A7" w:rsidP="00BC391F">
      <w:pPr>
        <w:pStyle w:val="ListParagraph"/>
        <w:numPr>
          <w:ilvl w:val="0"/>
          <w:numId w:val="22"/>
        </w:numPr>
        <w:shd w:val="clear" w:color="auto" w:fill="FFFFFF"/>
        <w:spacing w:line="231" w:lineRule="atLeast"/>
        <w:jc w:val="both"/>
        <w:textAlignment w:val="auto"/>
        <w:rPr>
          <w:color w:val="000000"/>
          <w:lang w:val="en-US" w:eastAsia="zh-CN"/>
        </w:rPr>
      </w:pPr>
      <w:r>
        <w:rPr>
          <w:color w:val="000000"/>
          <w:lang w:val="en-US" w:eastAsia="zh-CN"/>
        </w:rPr>
        <w:t>For coverage evaluation of Rel-18 RedCap UE, 1 Tx branch is assumed.</w:t>
      </w:r>
    </w:p>
    <w:p w14:paraId="17BF1126" w14:textId="77777777" w:rsidR="00A067A7" w:rsidRDefault="00A067A7" w:rsidP="00942BDB">
      <w:pPr>
        <w:jc w:val="both"/>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180198A7" w14:textId="77777777" w:rsidR="00A067A7" w:rsidRDefault="00A067A7" w:rsidP="00BC391F">
      <w:pPr>
        <w:pStyle w:val="ListParagraph"/>
        <w:numPr>
          <w:ilvl w:val="0"/>
          <w:numId w:val="23"/>
        </w:numPr>
        <w:jc w:val="both"/>
        <w:textAlignment w:val="auto"/>
        <w:rPr>
          <w:rFonts w:ascii="Microsoft YaHei UI" w:hAnsi="Microsoft YaHei UI" w:cs="SimSun"/>
          <w:sz w:val="21"/>
          <w:szCs w:val="21"/>
          <w:lang w:val="en-US" w:eastAsia="zh-CN"/>
        </w:rPr>
      </w:pPr>
      <w:r>
        <w:rPr>
          <w:lang w:val="en-US" w:eastAsia="zh-CN"/>
        </w:rPr>
        <w:t>For SIB1 coverage evaluation of “Rel-18 RedCap UE with RF+BB BW reduction to 5MHz for all DL/UL channels”, followings are assumed</w:t>
      </w:r>
    </w:p>
    <w:p w14:paraId="1049FAD7" w14:textId="77777777" w:rsidR="00A067A7" w:rsidRDefault="00A067A7" w:rsidP="00BC391F">
      <w:pPr>
        <w:pStyle w:val="ListParagraph"/>
        <w:numPr>
          <w:ilvl w:val="1"/>
          <w:numId w:val="23"/>
        </w:numPr>
        <w:jc w:val="both"/>
        <w:textAlignment w:val="auto"/>
        <w:rPr>
          <w:rFonts w:ascii="Microsoft YaHei UI" w:hAnsi="Microsoft YaHei UI" w:cs="SimSun"/>
          <w:sz w:val="21"/>
          <w:szCs w:val="21"/>
          <w:lang w:val="en-US" w:eastAsia="zh-CN"/>
        </w:rPr>
      </w:pPr>
      <w:r>
        <w:rPr>
          <w:lang w:val="en-US" w:eastAsia="zh-CN"/>
        </w:rPr>
        <w:t xml:space="preserve">Opt1: SIB1 BW is larger than 5MHz, e.g., 48PRB </w:t>
      </w:r>
    </w:p>
    <w:p w14:paraId="0128B81E" w14:textId="77777777" w:rsidR="00A067A7" w:rsidRDefault="00A067A7" w:rsidP="00BC391F">
      <w:pPr>
        <w:pStyle w:val="ListParagraph"/>
        <w:numPr>
          <w:ilvl w:val="2"/>
          <w:numId w:val="23"/>
        </w:numPr>
        <w:jc w:val="both"/>
        <w:textAlignment w:val="auto"/>
        <w:rPr>
          <w:rFonts w:ascii="Microsoft YaHei UI" w:hAnsi="Microsoft YaHei UI" w:cs="SimSun"/>
          <w:sz w:val="21"/>
          <w:szCs w:val="21"/>
          <w:lang w:val="en-US" w:eastAsia="zh-CN"/>
        </w:rPr>
      </w:pPr>
      <w:r>
        <w:rPr>
          <w:lang w:val="en-US" w:eastAsia="zh-CN"/>
        </w:rPr>
        <w:t>The UE can receive a part of SIB1 PDSCH at a time. Detail assumption of reception scheme (e.g., puncturing the bits transmitted outside UE BW) is reported by each company.</w:t>
      </w:r>
    </w:p>
    <w:p w14:paraId="122BF83F" w14:textId="77777777" w:rsidR="00A067A7" w:rsidRDefault="00A067A7" w:rsidP="00BC391F">
      <w:pPr>
        <w:pStyle w:val="ListParagraph"/>
        <w:numPr>
          <w:ilvl w:val="1"/>
          <w:numId w:val="23"/>
        </w:numPr>
        <w:jc w:val="both"/>
        <w:textAlignment w:val="auto"/>
        <w:rPr>
          <w:rFonts w:ascii="Microsoft YaHei UI" w:hAnsi="Microsoft YaHei UI" w:cs="SimSun"/>
          <w:sz w:val="21"/>
          <w:szCs w:val="21"/>
          <w:lang w:val="en-US" w:eastAsia="zh-CN"/>
        </w:rPr>
      </w:pPr>
      <w:r>
        <w:rPr>
          <w:lang w:val="en-US" w:eastAsia="zh-CN"/>
        </w:rPr>
        <w:t>Opt2: SIB1 BW is within 5MHz</w:t>
      </w:r>
    </w:p>
    <w:p w14:paraId="3BDF35D8" w14:textId="77777777" w:rsidR="00A067A7" w:rsidRDefault="00A067A7" w:rsidP="00BC391F">
      <w:pPr>
        <w:pStyle w:val="ListParagraph"/>
        <w:numPr>
          <w:ilvl w:val="1"/>
          <w:numId w:val="23"/>
        </w:numPr>
        <w:jc w:val="both"/>
        <w:textAlignment w:val="auto"/>
        <w:rPr>
          <w:lang w:val="en-US" w:eastAsia="zh-CN"/>
        </w:rPr>
      </w:pPr>
      <w:r>
        <w:rPr>
          <w:lang w:val="en-US" w:eastAsia="zh-CN"/>
        </w:rPr>
        <w:t xml:space="preserve">A TBS of 1256 </w:t>
      </w:r>
      <w:proofErr w:type="gramStart"/>
      <w:r>
        <w:rPr>
          <w:lang w:val="en-US" w:eastAsia="zh-CN"/>
        </w:rPr>
        <w:t>bits(</w:t>
      </w:r>
      <w:proofErr w:type="gramEnd"/>
      <w:r>
        <w:rPr>
          <w:lang w:val="en-US" w:eastAsia="zh-CN"/>
        </w:rPr>
        <w:t>other size is not precluded)</w:t>
      </w:r>
    </w:p>
    <w:p w14:paraId="7D218435" w14:textId="77777777" w:rsidR="00A067A7" w:rsidRDefault="00A067A7" w:rsidP="00942BDB">
      <w:pPr>
        <w:pStyle w:val="ListParagraph"/>
        <w:ind w:left="1440"/>
        <w:jc w:val="both"/>
        <w:rPr>
          <w:rFonts w:ascii="Microsoft YaHei UI" w:hAnsi="Microsoft YaHei UI" w:cs="SimSun"/>
          <w:sz w:val="21"/>
          <w:szCs w:val="21"/>
          <w:lang w:val="en-US" w:eastAsia="zh-CN"/>
        </w:rPr>
      </w:pPr>
      <w:r>
        <w:rPr>
          <w:lang w:val="en-US" w:eastAsia="zh-CN"/>
        </w:rPr>
        <w:lastRenderedPageBreak/>
        <w:t>Note: whether interleaving mapping is assumed depends on companies’ report</w:t>
      </w:r>
    </w:p>
    <w:p w14:paraId="09D9DA98" w14:textId="77777777" w:rsidR="00A067A7" w:rsidRDefault="00A067A7" w:rsidP="00942BDB">
      <w:pPr>
        <w:jc w:val="both"/>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05A3BE15" w14:textId="77777777" w:rsidR="00A067A7" w:rsidRDefault="00A067A7" w:rsidP="00BC391F">
      <w:pPr>
        <w:pStyle w:val="ListParagraph"/>
        <w:numPr>
          <w:ilvl w:val="0"/>
          <w:numId w:val="23"/>
        </w:numPr>
        <w:jc w:val="both"/>
        <w:textAlignment w:val="auto"/>
        <w:rPr>
          <w:rFonts w:ascii="Microsoft YaHei UI" w:hAnsi="Microsoft YaHei UI" w:cs="SimSun"/>
          <w:sz w:val="21"/>
          <w:szCs w:val="21"/>
          <w:lang w:val="en-US" w:eastAsia="zh-CN"/>
        </w:rPr>
      </w:pPr>
      <w:r>
        <w:rPr>
          <w:lang w:val="en-US" w:eastAsia="zh-CN"/>
        </w:rPr>
        <w:t>For PDCCH CSS coverage evaluation of “Rel-18 RedCap UE with RF+BB BW reduction to 5MHz for all DL/UL channels”, following revision are assumed</w:t>
      </w:r>
    </w:p>
    <w:p w14:paraId="75BFDC54" w14:textId="77777777" w:rsidR="00A067A7" w:rsidRDefault="00A067A7" w:rsidP="00BC391F">
      <w:pPr>
        <w:pStyle w:val="ListParagraph"/>
        <w:numPr>
          <w:ilvl w:val="1"/>
          <w:numId w:val="23"/>
        </w:numPr>
        <w:jc w:val="both"/>
        <w:textAlignment w:val="auto"/>
        <w:rPr>
          <w:rFonts w:ascii="Microsoft YaHei UI" w:hAnsi="Microsoft YaHei UI" w:cs="SimSun"/>
          <w:sz w:val="21"/>
          <w:szCs w:val="21"/>
          <w:lang w:val="en-US" w:eastAsia="zh-CN"/>
        </w:rPr>
      </w:pPr>
      <w:r>
        <w:rPr>
          <w:lang w:val="en-US" w:eastAsia="zh-CN"/>
        </w:rPr>
        <w:t>Opt1: CORESET BW is larger than 5MHz</w:t>
      </w:r>
    </w:p>
    <w:p w14:paraId="5C748544" w14:textId="77777777" w:rsidR="00A067A7" w:rsidRDefault="00A067A7" w:rsidP="00BC391F">
      <w:pPr>
        <w:pStyle w:val="ListParagraph"/>
        <w:numPr>
          <w:ilvl w:val="2"/>
          <w:numId w:val="23"/>
        </w:numPr>
        <w:jc w:val="both"/>
        <w:textAlignment w:val="auto"/>
        <w:rPr>
          <w:rFonts w:ascii="Microsoft YaHei UI" w:hAnsi="Microsoft YaHei UI" w:cs="SimSun"/>
          <w:sz w:val="21"/>
          <w:szCs w:val="21"/>
          <w:lang w:val="en-US" w:eastAsia="zh-CN"/>
        </w:rPr>
      </w:pPr>
      <w:r>
        <w:rPr>
          <w:lang w:val="en-US" w:eastAsia="zh-CN"/>
        </w:rPr>
        <w:t>The UE can receive a part of PDCCH at a time. Detail assumption of reception scheme (e.g., puncturing the bits transmitted outside UE BW) is reported by each company.</w:t>
      </w:r>
    </w:p>
    <w:p w14:paraId="7D295A31" w14:textId="77777777" w:rsidR="00A067A7" w:rsidRDefault="00A067A7" w:rsidP="00BC391F">
      <w:pPr>
        <w:pStyle w:val="ListParagraph"/>
        <w:numPr>
          <w:ilvl w:val="2"/>
          <w:numId w:val="23"/>
        </w:numPr>
        <w:jc w:val="both"/>
        <w:textAlignment w:val="auto"/>
        <w:rPr>
          <w:lang w:val="en-US" w:eastAsia="zh-CN"/>
        </w:rPr>
      </w:pPr>
      <w:r>
        <w:rPr>
          <w:lang w:val="en-US" w:eastAsia="zh-CN"/>
        </w:rPr>
        <w:t>For 15/30kHz SCS, CORESET size is 2 symbols and 48 PRBs, AL is 16.</w:t>
      </w:r>
    </w:p>
    <w:p w14:paraId="3675F77F" w14:textId="77777777" w:rsidR="00A067A7" w:rsidRDefault="00A067A7" w:rsidP="00BC391F">
      <w:pPr>
        <w:pStyle w:val="ListParagraph"/>
        <w:numPr>
          <w:ilvl w:val="2"/>
          <w:numId w:val="23"/>
        </w:numPr>
        <w:jc w:val="both"/>
        <w:textAlignment w:val="auto"/>
        <w:rPr>
          <w:rFonts w:ascii="Microsoft YaHei UI" w:hAnsi="Microsoft YaHei UI" w:cs="SimSun"/>
          <w:sz w:val="21"/>
          <w:szCs w:val="21"/>
          <w:lang w:val="en-US" w:eastAsia="zh-CN"/>
        </w:rPr>
      </w:pPr>
      <w:r>
        <w:rPr>
          <w:lang w:val="en-US" w:eastAsia="zh-CN"/>
        </w:rPr>
        <w:t>For 30kHz SCS, CORESET size is 2 symbols and 24 PRBs, AL is 8.  Other configurations are also not precluded</w:t>
      </w:r>
    </w:p>
    <w:p w14:paraId="66A499FA" w14:textId="77777777" w:rsidR="00A067A7" w:rsidRDefault="00A067A7" w:rsidP="00BC391F">
      <w:pPr>
        <w:pStyle w:val="ListParagraph"/>
        <w:numPr>
          <w:ilvl w:val="1"/>
          <w:numId w:val="23"/>
        </w:numPr>
        <w:jc w:val="both"/>
        <w:textAlignment w:val="auto"/>
        <w:rPr>
          <w:rFonts w:ascii="Microsoft YaHei UI" w:hAnsi="Microsoft YaHei UI" w:cs="SimSun"/>
          <w:sz w:val="21"/>
          <w:szCs w:val="21"/>
          <w:lang w:val="en-US" w:eastAsia="zh-CN"/>
        </w:rPr>
      </w:pPr>
      <w:r>
        <w:rPr>
          <w:lang w:val="en-US" w:eastAsia="zh-CN"/>
        </w:rPr>
        <w:t>Opt2: CORESET BW is within 5MHz</w:t>
      </w:r>
    </w:p>
    <w:p w14:paraId="53B3F9AA" w14:textId="77777777" w:rsidR="00A067A7" w:rsidRDefault="00A067A7" w:rsidP="00BC391F">
      <w:pPr>
        <w:pStyle w:val="ListParagraph"/>
        <w:numPr>
          <w:ilvl w:val="2"/>
          <w:numId w:val="23"/>
        </w:numPr>
        <w:jc w:val="both"/>
        <w:textAlignment w:val="auto"/>
        <w:rPr>
          <w:rFonts w:ascii="Microsoft YaHei UI" w:hAnsi="Microsoft YaHei UI" w:cs="SimSun"/>
          <w:sz w:val="21"/>
          <w:szCs w:val="21"/>
          <w:lang w:val="en-US" w:eastAsia="zh-CN"/>
        </w:rPr>
      </w:pPr>
      <w:r>
        <w:rPr>
          <w:lang w:val="en-US" w:eastAsia="zh-CN"/>
        </w:rPr>
        <w:t>For 15kHz SCS, CORESET size is 3 symbols and 24 PRBs, AL is 8.</w:t>
      </w:r>
    </w:p>
    <w:p w14:paraId="3A7DD389" w14:textId="77777777" w:rsidR="00A067A7" w:rsidRDefault="00A067A7" w:rsidP="00BC391F">
      <w:pPr>
        <w:pStyle w:val="ListParagraph"/>
        <w:numPr>
          <w:ilvl w:val="2"/>
          <w:numId w:val="23"/>
        </w:numPr>
        <w:jc w:val="both"/>
        <w:textAlignment w:val="auto"/>
        <w:rPr>
          <w:rFonts w:ascii="Microsoft YaHei UI" w:hAnsi="Microsoft YaHei UI" w:cs="SimSun"/>
          <w:sz w:val="21"/>
          <w:szCs w:val="21"/>
          <w:lang w:val="en-US" w:eastAsia="zh-CN"/>
        </w:rPr>
      </w:pPr>
      <w:r>
        <w:rPr>
          <w:lang w:val="en-US" w:eastAsia="zh-CN"/>
        </w:rPr>
        <w:t>For 30kHz SCS,</w:t>
      </w:r>
    </w:p>
    <w:p w14:paraId="08291460" w14:textId="77777777" w:rsidR="00A067A7" w:rsidRDefault="00A067A7" w:rsidP="00BC391F">
      <w:pPr>
        <w:pStyle w:val="ListParagraph"/>
        <w:numPr>
          <w:ilvl w:val="3"/>
          <w:numId w:val="23"/>
        </w:numPr>
        <w:jc w:val="both"/>
        <w:textAlignment w:val="auto"/>
        <w:rPr>
          <w:rFonts w:ascii="Microsoft YaHei UI" w:hAnsi="Microsoft YaHei UI" w:cs="SimSun"/>
          <w:sz w:val="21"/>
          <w:szCs w:val="21"/>
          <w:lang w:val="en-US" w:eastAsia="zh-CN"/>
        </w:rPr>
      </w:pPr>
      <w:r>
        <w:rPr>
          <w:lang w:val="en-US" w:eastAsia="zh-CN"/>
        </w:rPr>
        <w:t>Opt2-1: CORESET size is 3 symbols and 6 PRBs, AL is 2.  Other configurations are also not precluded</w:t>
      </w:r>
    </w:p>
    <w:p w14:paraId="2AFF660B" w14:textId="77777777" w:rsidR="00A067A7" w:rsidRDefault="00A067A7" w:rsidP="00BC391F">
      <w:pPr>
        <w:pStyle w:val="ListParagraph"/>
        <w:numPr>
          <w:ilvl w:val="3"/>
          <w:numId w:val="23"/>
        </w:numPr>
        <w:jc w:val="both"/>
        <w:textAlignment w:val="auto"/>
        <w:rPr>
          <w:rFonts w:ascii="Microsoft YaHei UI" w:hAnsi="Microsoft YaHei UI" w:cs="SimSun"/>
          <w:sz w:val="21"/>
          <w:szCs w:val="21"/>
          <w:lang w:val="en-US" w:eastAsia="zh-CN"/>
        </w:rPr>
      </w:pPr>
      <w:r>
        <w:rPr>
          <w:lang w:val="en-US" w:eastAsia="zh-CN"/>
        </w:rPr>
        <w:t>Opt2-2: CORESET size is 3 symbols and 12 PRBs, AL is 4</w:t>
      </w:r>
    </w:p>
    <w:p w14:paraId="22FA6C32" w14:textId="77777777" w:rsidR="00A067A7" w:rsidRDefault="00A067A7" w:rsidP="00942BDB">
      <w:pPr>
        <w:jc w:val="both"/>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7C15767A" w14:textId="77777777" w:rsidR="00A067A7" w:rsidRDefault="00A067A7" w:rsidP="00BC391F">
      <w:pPr>
        <w:pStyle w:val="ListParagraph"/>
        <w:numPr>
          <w:ilvl w:val="0"/>
          <w:numId w:val="24"/>
        </w:numPr>
        <w:jc w:val="both"/>
        <w:textAlignment w:val="auto"/>
        <w:rPr>
          <w:rFonts w:ascii="Microsoft YaHei UI" w:hAnsi="Microsoft YaHei UI" w:cs="SimSun"/>
          <w:sz w:val="21"/>
          <w:szCs w:val="21"/>
          <w:lang w:val="en-US" w:eastAsia="zh-CN"/>
        </w:rPr>
      </w:pPr>
      <w:r>
        <w:rPr>
          <w:rFonts w:cs="Times"/>
          <w:lang w:val="en-US" w:eastAsia="zh-CN"/>
        </w:rPr>
        <w:t>The LLS results of the option of “RF+BB BW reduction to 5MHz for all DL/UL channels” can be reused for the coverage evaluation of other BW reduction options, if applicable.</w:t>
      </w:r>
    </w:p>
    <w:p w14:paraId="5E6F2EFD" w14:textId="77777777" w:rsidR="00A067A7" w:rsidRDefault="00A067A7" w:rsidP="00942BDB">
      <w:pPr>
        <w:jc w:val="both"/>
        <w:rPr>
          <w:rFonts w:ascii="Microsoft YaHei UI" w:hAnsi="Microsoft YaHei UI" w:cs="SimSun"/>
          <w:sz w:val="21"/>
          <w:szCs w:val="21"/>
          <w:highlight w:val="green"/>
          <w:lang w:val="en-US" w:eastAsia="zh-CN"/>
        </w:rPr>
      </w:pPr>
      <w:r>
        <w:rPr>
          <w:highlight w:val="green"/>
          <w:shd w:val="clear" w:color="auto" w:fill="FFFF00"/>
          <w:lang w:val="en-US" w:eastAsia="zh-CN"/>
        </w:rPr>
        <w:t>Agreement</w:t>
      </w:r>
    </w:p>
    <w:p w14:paraId="6A6A85BC" w14:textId="77777777" w:rsidR="00A067A7" w:rsidRDefault="00A067A7" w:rsidP="00BC391F">
      <w:pPr>
        <w:pStyle w:val="ListParagraph"/>
        <w:numPr>
          <w:ilvl w:val="0"/>
          <w:numId w:val="24"/>
        </w:numPr>
        <w:jc w:val="both"/>
        <w:textAlignment w:val="auto"/>
        <w:rPr>
          <w:rFonts w:ascii="Microsoft YaHei UI" w:hAnsi="Microsoft YaHei UI" w:cs="SimSun"/>
          <w:sz w:val="21"/>
          <w:szCs w:val="21"/>
          <w:lang w:val="en-US" w:eastAsia="zh-CN"/>
        </w:rPr>
      </w:pPr>
      <w:r>
        <w:rPr>
          <w:lang w:eastAsia="zh-CN"/>
        </w:rPr>
        <w:t>For coverage evaluation in Urban scenario at 4 GHz, DL PSD 33 dBm/MHz is baseline and DL PSD 24 dBm/MHz is optional.</w:t>
      </w:r>
    </w:p>
    <w:p w14:paraId="139977BC" w14:textId="77777777" w:rsidR="00A067A7" w:rsidRDefault="00A067A7" w:rsidP="00942BDB">
      <w:pPr>
        <w:jc w:val="both"/>
        <w:rPr>
          <w:rFonts w:ascii="Microsoft YaHei UI" w:hAnsi="Microsoft YaHei UI" w:cs="SimSun"/>
          <w:sz w:val="21"/>
          <w:szCs w:val="21"/>
          <w:lang w:val="en-US" w:eastAsia="zh-CN"/>
        </w:rPr>
      </w:pPr>
      <w:r>
        <w:rPr>
          <w:shd w:val="clear" w:color="auto" w:fill="00FF00"/>
          <w:lang w:val="en-US" w:eastAsia="zh-CN"/>
        </w:rPr>
        <w:t>Agreement</w:t>
      </w:r>
    </w:p>
    <w:p w14:paraId="01931322" w14:textId="77777777" w:rsidR="00A067A7" w:rsidRDefault="00A067A7" w:rsidP="00BC391F">
      <w:pPr>
        <w:pStyle w:val="ListParagraph"/>
        <w:numPr>
          <w:ilvl w:val="0"/>
          <w:numId w:val="24"/>
        </w:numPr>
        <w:jc w:val="both"/>
        <w:textAlignment w:val="auto"/>
        <w:rPr>
          <w:rFonts w:ascii="Microsoft YaHei UI" w:hAnsi="Microsoft YaHei UI" w:cs="SimSun"/>
          <w:sz w:val="21"/>
          <w:szCs w:val="21"/>
          <w:lang w:val="en-US" w:eastAsia="zh-CN"/>
        </w:rPr>
      </w:pPr>
      <w:r>
        <w:rPr>
          <w:lang w:val="en-US" w:eastAsia="zh-CN"/>
        </w:rPr>
        <w:t>For Msg4 coverage evaluation of “Rel-18 RedCap UE with RF+BB BW reduction to 5MHz for all DL/UL channels”, a TBS of 1040 bits is assumed</w:t>
      </w:r>
    </w:p>
    <w:p w14:paraId="0251BCCC" w14:textId="77777777" w:rsidR="00A067A7" w:rsidRDefault="00A067A7" w:rsidP="00BC391F">
      <w:pPr>
        <w:pStyle w:val="ListParagraph"/>
        <w:numPr>
          <w:ilvl w:val="1"/>
          <w:numId w:val="24"/>
        </w:numPr>
        <w:jc w:val="both"/>
        <w:textAlignment w:val="auto"/>
        <w:rPr>
          <w:rFonts w:ascii="Microsoft YaHei UI" w:hAnsi="Microsoft YaHei UI" w:cs="SimSun"/>
          <w:sz w:val="21"/>
          <w:szCs w:val="21"/>
          <w:lang w:val="en-US" w:eastAsia="zh-CN"/>
        </w:rPr>
      </w:pPr>
      <w:r>
        <w:rPr>
          <w:lang w:val="en-US" w:eastAsia="zh-CN"/>
        </w:rPr>
        <w:t>a TBS smaller than 1040 bits can be optionally evaluated and reported by each company.</w:t>
      </w:r>
    </w:p>
    <w:p w14:paraId="14C48F7E" w14:textId="77777777" w:rsidR="00A067A7" w:rsidRDefault="00A067A7" w:rsidP="00942BDB">
      <w:pPr>
        <w:jc w:val="both"/>
        <w:rPr>
          <w:rFonts w:ascii="Microsoft YaHei UI" w:hAnsi="Microsoft YaHei UI" w:cs="SimSun"/>
          <w:sz w:val="21"/>
          <w:szCs w:val="21"/>
          <w:lang w:val="en-US" w:eastAsia="zh-CN"/>
        </w:rPr>
      </w:pPr>
      <w:r>
        <w:rPr>
          <w:shd w:val="clear" w:color="auto" w:fill="00FF00"/>
          <w:lang w:val="en-US" w:eastAsia="zh-CN"/>
        </w:rPr>
        <w:t>Agreement</w:t>
      </w:r>
    </w:p>
    <w:p w14:paraId="53C18849" w14:textId="77777777" w:rsidR="00A067A7" w:rsidRDefault="00A067A7" w:rsidP="00BC391F">
      <w:pPr>
        <w:pStyle w:val="ListParagraph"/>
        <w:numPr>
          <w:ilvl w:val="0"/>
          <w:numId w:val="24"/>
        </w:numPr>
        <w:jc w:val="both"/>
        <w:textAlignment w:val="auto"/>
        <w:rPr>
          <w:rFonts w:ascii="Microsoft YaHei UI" w:hAnsi="Microsoft YaHei UI" w:cs="SimSun"/>
          <w:sz w:val="21"/>
          <w:szCs w:val="21"/>
          <w:lang w:val="en-US" w:eastAsia="zh-CN"/>
        </w:rPr>
      </w:pPr>
      <w:r>
        <w:rPr>
          <w:lang w:val="en-US" w:eastAsia="zh-CN"/>
        </w:rPr>
        <w:t>For PRACH coverage evaluation of “Rel-18 RedCap UE with RF+BB BW reduction to 5MHz for all DL/UL channels”, Format 0 is used for Rural scenario and Format B4 is used for Urban scenario</w:t>
      </w:r>
    </w:p>
    <w:p w14:paraId="429629DB" w14:textId="77777777" w:rsidR="00A067A7" w:rsidRDefault="00A067A7" w:rsidP="00BC391F">
      <w:pPr>
        <w:pStyle w:val="ListParagraph"/>
        <w:numPr>
          <w:ilvl w:val="1"/>
          <w:numId w:val="24"/>
        </w:numPr>
        <w:jc w:val="both"/>
        <w:textAlignment w:val="auto"/>
        <w:rPr>
          <w:rFonts w:ascii="Microsoft YaHei UI" w:hAnsi="Microsoft YaHei UI" w:cs="SimSun"/>
          <w:sz w:val="21"/>
          <w:szCs w:val="21"/>
          <w:lang w:val="en-US" w:eastAsia="zh-CN"/>
        </w:rPr>
      </w:pPr>
      <w:r>
        <w:rPr>
          <w:lang w:val="en-US" w:eastAsia="zh-CN"/>
        </w:rPr>
        <w:t>Format C2 can be used optionally.</w:t>
      </w:r>
    </w:p>
    <w:p w14:paraId="15D083BD" w14:textId="77777777" w:rsidR="00A067A7" w:rsidRDefault="00A067A7" w:rsidP="00942BDB">
      <w:pPr>
        <w:jc w:val="both"/>
        <w:rPr>
          <w:rFonts w:ascii="Microsoft YaHei UI" w:hAnsi="Microsoft YaHei UI" w:cs="SimSun"/>
          <w:sz w:val="21"/>
          <w:szCs w:val="21"/>
          <w:lang w:val="en-US" w:eastAsia="zh-CN"/>
        </w:rPr>
      </w:pPr>
      <w:r>
        <w:rPr>
          <w:shd w:val="clear" w:color="auto" w:fill="00FF00"/>
          <w:lang w:val="en-US" w:eastAsia="zh-CN"/>
        </w:rPr>
        <w:t>Agreement</w:t>
      </w:r>
    </w:p>
    <w:p w14:paraId="7B5AA094" w14:textId="77777777" w:rsidR="00A067A7" w:rsidRDefault="00A067A7" w:rsidP="00942BDB">
      <w:pPr>
        <w:jc w:val="both"/>
        <w:rPr>
          <w:rFonts w:ascii="Microsoft YaHei UI" w:hAnsi="Microsoft YaHei UI" w:cs="SimSun"/>
          <w:sz w:val="21"/>
          <w:szCs w:val="21"/>
          <w:lang w:val="en-US" w:eastAsia="zh-CN"/>
        </w:rPr>
      </w:pPr>
      <w:r>
        <w:rPr>
          <w:rFonts w:cs="Times"/>
          <w:lang w:val="en-US" w:eastAsia="zh-CN"/>
        </w:rPr>
        <w:t>For Msg2 coverage evaluation of reference UE, Rel-17 RedCap UE, and Rel-18 RedCap UE, A TBS of 72 bits is assumed.</w:t>
      </w:r>
    </w:p>
    <w:p w14:paraId="6F7F87AA" w14:textId="23D7F872" w:rsidR="009E2DDD" w:rsidRDefault="009E2DDD" w:rsidP="00942BDB">
      <w:pPr>
        <w:pStyle w:val="ListParagraph"/>
        <w:spacing w:before="120" w:after="120" w:line="259" w:lineRule="auto"/>
        <w:ind w:left="0" w:right="-96"/>
        <w:jc w:val="both"/>
        <w:rPr>
          <w:rFonts w:ascii="Times" w:eastAsia="MS Mincho" w:hAnsi="Times" w:cs="Times"/>
          <w:lang w:val="en-US"/>
        </w:rPr>
      </w:pPr>
      <w:r>
        <w:rPr>
          <w:rFonts w:ascii="Times" w:eastAsia="MS Mincho" w:hAnsi="Times" w:cs="Times"/>
          <w:lang w:val="en-US"/>
        </w:rPr>
        <w:t xml:space="preserve">In this contribution, we </w:t>
      </w:r>
      <w:r w:rsidR="00A067A7">
        <w:rPr>
          <w:rFonts w:ascii="Times" w:eastAsia="MS Mincho" w:hAnsi="Times" w:cs="Times"/>
          <w:lang w:val="en-US"/>
        </w:rPr>
        <w:t xml:space="preserve">discuss the coverage of different channels for Rel-18 </w:t>
      </w:r>
      <w:proofErr w:type="spellStart"/>
      <w:r w:rsidR="00F857FD">
        <w:rPr>
          <w:rFonts w:ascii="Times" w:eastAsia="MS Mincho" w:hAnsi="Times" w:cs="Times"/>
          <w:lang w:val="en-US"/>
        </w:rPr>
        <w:t>e</w:t>
      </w:r>
      <w:r w:rsidR="00A067A7">
        <w:rPr>
          <w:rFonts w:ascii="Times" w:eastAsia="MS Mincho" w:hAnsi="Times" w:cs="Times"/>
          <w:lang w:val="en-US"/>
        </w:rPr>
        <w:t>RedCap</w:t>
      </w:r>
      <w:proofErr w:type="spellEnd"/>
      <w:r w:rsidR="00A067A7">
        <w:rPr>
          <w:rFonts w:ascii="Times" w:eastAsia="MS Mincho" w:hAnsi="Times" w:cs="Times"/>
          <w:lang w:val="en-US"/>
        </w:rPr>
        <w:t xml:space="preserve"> UE with RF+BB bandwidth reduction to 5 </w:t>
      </w:r>
      <w:proofErr w:type="spellStart"/>
      <w:r w:rsidR="00A067A7">
        <w:rPr>
          <w:rFonts w:ascii="Times" w:eastAsia="MS Mincho" w:hAnsi="Times" w:cs="Times"/>
          <w:lang w:val="en-US"/>
        </w:rPr>
        <w:t>MHz</w:t>
      </w:r>
      <w:r>
        <w:rPr>
          <w:rFonts w:ascii="Times" w:eastAsia="MS Mincho" w:hAnsi="Times" w:cs="Times"/>
          <w:lang w:val="en-US"/>
        </w:rPr>
        <w:t>.</w:t>
      </w:r>
      <w:proofErr w:type="spellEnd"/>
    </w:p>
    <w:p w14:paraId="0A848676" w14:textId="5D467084" w:rsidR="005B058D" w:rsidRDefault="00A067A7" w:rsidP="005B058D">
      <w:pPr>
        <w:pStyle w:val="Heading1"/>
        <w:tabs>
          <w:tab w:val="clear" w:pos="1134"/>
          <w:tab w:val="num" w:pos="709"/>
        </w:tabs>
        <w:ind w:left="709" w:hanging="709"/>
        <w:rPr>
          <w:lang w:val="en-US"/>
        </w:rPr>
      </w:pPr>
      <w:bookmarkStart w:id="5" w:name="_Hlk525462634"/>
      <w:bookmarkStart w:id="6" w:name="_Hlk4137067"/>
      <w:bookmarkStart w:id="7" w:name="_Hlk520894743"/>
      <w:bookmarkStart w:id="8" w:name="_Hlk7596973"/>
      <w:r>
        <w:rPr>
          <w:lang w:val="en-US"/>
        </w:rPr>
        <w:t>Evaluation of coverage</w:t>
      </w:r>
    </w:p>
    <w:p w14:paraId="19272088" w14:textId="531A645C" w:rsidR="00434A6E" w:rsidRDefault="00F857FD" w:rsidP="00F857FD">
      <w:pPr>
        <w:jc w:val="both"/>
        <w:rPr>
          <w:lang w:val="en-US"/>
        </w:rPr>
      </w:pPr>
      <w:r>
        <w:rPr>
          <w:lang w:val="en-US"/>
        </w:rPr>
        <w:t xml:space="preserve">In this section, we evaluate the coverage of the Rel-18 </w:t>
      </w:r>
      <w:proofErr w:type="spellStart"/>
      <w:r>
        <w:rPr>
          <w:lang w:val="en-US"/>
        </w:rPr>
        <w:t>eRedCap</w:t>
      </w:r>
      <w:proofErr w:type="spellEnd"/>
      <w:r>
        <w:rPr>
          <w:lang w:val="en-US"/>
        </w:rPr>
        <w:t xml:space="preserve"> UE with 5 MHz bandwidth in comparison with Rel-15 reference UE and Rel-17 RedCap UE. The following scenarios are considered.</w:t>
      </w:r>
    </w:p>
    <w:p w14:paraId="5E3BD809" w14:textId="06144FA4" w:rsidR="00F857FD" w:rsidRPr="00F857FD" w:rsidRDefault="001F414E" w:rsidP="00BC391F">
      <w:pPr>
        <w:pStyle w:val="ListParagraph"/>
        <w:numPr>
          <w:ilvl w:val="0"/>
          <w:numId w:val="26"/>
        </w:numPr>
        <w:jc w:val="both"/>
        <w:rPr>
          <w:lang w:val="en-US"/>
        </w:rPr>
      </w:pPr>
      <w:r>
        <w:rPr>
          <w:lang w:val="en-US"/>
        </w:rPr>
        <w:t xml:space="preserve">Rural </w:t>
      </w:r>
      <w:r w:rsidR="00F857FD" w:rsidRPr="00F857FD">
        <w:rPr>
          <w:lang w:val="en-US"/>
        </w:rPr>
        <w:t>700 MHz</w:t>
      </w:r>
      <w:r w:rsidR="00F857FD">
        <w:rPr>
          <w:lang w:val="en-US"/>
        </w:rPr>
        <w:t xml:space="preserve"> </w:t>
      </w:r>
      <w:r w:rsidR="008B2FB8">
        <w:rPr>
          <w:lang w:val="en-US"/>
        </w:rPr>
        <w:t>(</w:t>
      </w:r>
      <w:r w:rsidR="00F857FD">
        <w:rPr>
          <w:lang w:val="en-US"/>
        </w:rPr>
        <w:t>FDD</w:t>
      </w:r>
      <w:r w:rsidR="008B2FB8">
        <w:rPr>
          <w:lang w:val="en-US"/>
        </w:rPr>
        <w:t>)</w:t>
      </w:r>
    </w:p>
    <w:p w14:paraId="38DBAF3B" w14:textId="4F9F29B0" w:rsidR="00F857FD" w:rsidRPr="00F857FD" w:rsidRDefault="001F414E" w:rsidP="00BC391F">
      <w:pPr>
        <w:pStyle w:val="ListParagraph"/>
        <w:numPr>
          <w:ilvl w:val="0"/>
          <w:numId w:val="26"/>
        </w:numPr>
        <w:jc w:val="both"/>
        <w:rPr>
          <w:lang w:val="en-US"/>
        </w:rPr>
      </w:pPr>
      <w:r>
        <w:rPr>
          <w:lang w:val="en-US"/>
        </w:rPr>
        <w:t xml:space="preserve">Urban </w:t>
      </w:r>
      <w:r w:rsidR="00F857FD" w:rsidRPr="00F857FD">
        <w:rPr>
          <w:lang w:val="en-US"/>
        </w:rPr>
        <w:t>2.6 GHz</w:t>
      </w:r>
      <w:r w:rsidR="00F857FD">
        <w:rPr>
          <w:lang w:val="en-US"/>
        </w:rPr>
        <w:t xml:space="preserve"> </w:t>
      </w:r>
      <w:r w:rsidR="008B2FB8">
        <w:rPr>
          <w:lang w:val="en-US"/>
        </w:rPr>
        <w:t>(</w:t>
      </w:r>
      <w:r w:rsidR="00F857FD">
        <w:rPr>
          <w:lang w:val="en-US"/>
        </w:rPr>
        <w:t>TDD</w:t>
      </w:r>
      <w:r w:rsidR="008B2FB8">
        <w:rPr>
          <w:lang w:val="en-US"/>
        </w:rPr>
        <w:t>)</w:t>
      </w:r>
      <w:r w:rsidR="00F857FD" w:rsidRPr="00F857FD">
        <w:rPr>
          <w:lang w:val="en-US"/>
        </w:rPr>
        <w:t xml:space="preserve"> with </w:t>
      </w:r>
      <w:r w:rsidR="0037143E">
        <w:rPr>
          <w:lang w:val="en-US"/>
        </w:rPr>
        <w:t>maximum supported</w:t>
      </w:r>
      <w:r w:rsidR="003163B4">
        <w:rPr>
          <w:lang w:val="en-US"/>
        </w:rPr>
        <w:t xml:space="preserve"> bandwidth of </w:t>
      </w:r>
      <w:r w:rsidR="00F857FD" w:rsidRPr="00F857FD">
        <w:rPr>
          <w:lang w:val="en-US"/>
        </w:rPr>
        <w:t>11 PRBs</w:t>
      </w:r>
    </w:p>
    <w:p w14:paraId="0EA651D9" w14:textId="24061DEE" w:rsidR="00F857FD" w:rsidRPr="00F857FD" w:rsidRDefault="001F414E" w:rsidP="00BC391F">
      <w:pPr>
        <w:pStyle w:val="ListParagraph"/>
        <w:numPr>
          <w:ilvl w:val="0"/>
          <w:numId w:val="26"/>
        </w:numPr>
        <w:jc w:val="both"/>
        <w:rPr>
          <w:lang w:val="en-US"/>
        </w:rPr>
      </w:pPr>
      <w:r>
        <w:rPr>
          <w:lang w:val="en-US"/>
        </w:rPr>
        <w:t xml:space="preserve">Urban </w:t>
      </w:r>
      <w:r w:rsidR="00F857FD" w:rsidRPr="00F857FD">
        <w:rPr>
          <w:lang w:val="en-US"/>
        </w:rPr>
        <w:t xml:space="preserve">4 GHz </w:t>
      </w:r>
      <w:r w:rsidR="008B2FB8">
        <w:rPr>
          <w:lang w:val="en-US"/>
        </w:rPr>
        <w:t>(</w:t>
      </w:r>
      <w:r w:rsidR="00F857FD">
        <w:rPr>
          <w:lang w:val="en-US"/>
        </w:rPr>
        <w:t>TDD</w:t>
      </w:r>
      <w:r w:rsidR="008B2FB8">
        <w:rPr>
          <w:lang w:val="en-US"/>
        </w:rPr>
        <w:t>)</w:t>
      </w:r>
      <w:r w:rsidR="00F857FD">
        <w:rPr>
          <w:lang w:val="en-US"/>
        </w:rPr>
        <w:t xml:space="preserve"> </w:t>
      </w:r>
      <w:r w:rsidR="00F857FD" w:rsidRPr="00F857FD">
        <w:rPr>
          <w:lang w:val="en-US"/>
        </w:rPr>
        <w:t xml:space="preserve">with </w:t>
      </w:r>
      <w:r w:rsidR="0037143E">
        <w:rPr>
          <w:lang w:val="en-US"/>
        </w:rPr>
        <w:t xml:space="preserve">maximum supported bandwidth </w:t>
      </w:r>
      <w:r w:rsidR="003163B4">
        <w:rPr>
          <w:lang w:val="en-US"/>
        </w:rPr>
        <w:t xml:space="preserve">of </w:t>
      </w:r>
      <w:r w:rsidR="00F857FD" w:rsidRPr="00F857FD">
        <w:rPr>
          <w:lang w:val="en-US"/>
        </w:rPr>
        <w:t xml:space="preserve">11 PRBs and 33 dBm PSD at </w:t>
      </w:r>
      <w:proofErr w:type="spellStart"/>
      <w:r w:rsidR="00F857FD" w:rsidRPr="00F857FD">
        <w:rPr>
          <w:lang w:val="en-US"/>
        </w:rPr>
        <w:t>gNB</w:t>
      </w:r>
      <w:proofErr w:type="spellEnd"/>
    </w:p>
    <w:p w14:paraId="6E1E8965" w14:textId="4681C90F" w:rsidR="00F857FD" w:rsidRDefault="00F857FD" w:rsidP="00F857FD">
      <w:pPr>
        <w:jc w:val="both"/>
      </w:pPr>
      <w:r>
        <w:lastRenderedPageBreak/>
        <w:t xml:space="preserve">In each scenario, the MCS and TBS for PDSCH and PUSCH are determined based on the assumed number of PRBs to achieve the target data rate while </w:t>
      </w:r>
      <w:proofErr w:type="gramStart"/>
      <w:r>
        <w:t>taking into account</w:t>
      </w:r>
      <w:proofErr w:type="gramEnd"/>
      <w:r>
        <w:t xml:space="preserve"> the frame structure assumed (for TDD). We consider the maximum isotropic loss (MIL) for the following channels.</w:t>
      </w:r>
    </w:p>
    <w:p w14:paraId="07A46106" w14:textId="77777777" w:rsidR="00F857FD" w:rsidRDefault="00F857FD" w:rsidP="00BC391F">
      <w:pPr>
        <w:pStyle w:val="ListParagraph"/>
        <w:numPr>
          <w:ilvl w:val="0"/>
          <w:numId w:val="27"/>
        </w:numPr>
        <w:jc w:val="both"/>
      </w:pPr>
      <w:r>
        <w:t>SIB1</w:t>
      </w:r>
    </w:p>
    <w:p w14:paraId="482ACAE4" w14:textId="77777777" w:rsidR="00F857FD" w:rsidRDefault="00F857FD" w:rsidP="00BC391F">
      <w:pPr>
        <w:pStyle w:val="ListParagraph"/>
        <w:numPr>
          <w:ilvl w:val="0"/>
          <w:numId w:val="27"/>
        </w:numPr>
        <w:jc w:val="both"/>
      </w:pPr>
      <w:r>
        <w:t>PBCH</w:t>
      </w:r>
    </w:p>
    <w:p w14:paraId="2CB67102" w14:textId="77777777" w:rsidR="00F857FD" w:rsidRDefault="00F857FD" w:rsidP="00BC391F">
      <w:pPr>
        <w:pStyle w:val="ListParagraph"/>
        <w:numPr>
          <w:ilvl w:val="0"/>
          <w:numId w:val="27"/>
        </w:numPr>
        <w:jc w:val="both"/>
      </w:pPr>
      <w:r>
        <w:t>PDCCH CSS</w:t>
      </w:r>
    </w:p>
    <w:p w14:paraId="519FA14E" w14:textId="77777777" w:rsidR="00F857FD" w:rsidRDefault="00F857FD" w:rsidP="00BC391F">
      <w:pPr>
        <w:pStyle w:val="ListParagraph"/>
        <w:numPr>
          <w:ilvl w:val="0"/>
          <w:numId w:val="27"/>
        </w:numPr>
        <w:jc w:val="both"/>
      </w:pPr>
      <w:r>
        <w:t>PDCCH USS</w:t>
      </w:r>
    </w:p>
    <w:p w14:paraId="4AEF9858" w14:textId="77777777" w:rsidR="00F857FD" w:rsidRDefault="00F857FD" w:rsidP="00BC391F">
      <w:pPr>
        <w:pStyle w:val="ListParagraph"/>
        <w:numPr>
          <w:ilvl w:val="0"/>
          <w:numId w:val="27"/>
        </w:numPr>
        <w:jc w:val="both"/>
      </w:pPr>
      <w:r>
        <w:t>PDSCH</w:t>
      </w:r>
    </w:p>
    <w:p w14:paraId="1CEFB3FA" w14:textId="3D6A8603" w:rsidR="00F857FD" w:rsidRDefault="00F857FD" w:rsidP="00BC391F">
      <w:pPr>
        <w:pStyle w:val="ListParagraph"/>
        <w:numPr>
          <w:ilvl w:val="0"/>
          <w:numId w:val="27"/>
        </w:numPr>
        <w:jc w:val="both"/>
      </w:pPr>
      <w:r>
        <w:t>Msg4</w:t>
      </w:r>
    </w:p>
    <w:p w14:paraId="71421FE5" w14:textId="77777777" w:rsidR="00F857FD" w:rsidRDefault="00F857FD" w:rsidP="00BC391F">
      <w:pPr>
        <w:pStyle w:val="ListParagraph"/>
        <w:numPr>
          <w:ilvl w:val="0"/>
          <w:numId w:val="27"/>
        </w:numPr>
        <w:jc w:val="both"/>
      </w:pPr>
      <w:r>
        <w:t>Msg2</w:t>
      </w:r>
    </w:p>
    <w:p w14:paraId="6F2A554D" w14:textId="77777777" w:rsidR="00F857FD" w:rsidRDefault="00F857FD" w:rsidP="00BC391F">
      <w:pPr>
        <w:pStyle w:val="ListParagraph"/>
        <w:numPr>
          <w:ilvl w:val="0"/>
          <w:numId w:val="27"/>
        </w:numPr>
        <w:jc w:val="both"/>
      </w:pPr>
      <w:r>
        <w:t>PUSCH</w:t>
      </w:r>
    </w:p>
    <w:p w14:paraId="10CE9393" w14:textId="77777777" w:rsidR="00F857FD" w:rsidRDefault="00F857FD" w:rsidP="00BC391F">
      <w:pPr>
        <w:pStyle w:val="ListParagraph"/>
        <w:numPr>
          <w:ilvl w:val="0"/>
          <w:numId w:val="27"/>
        </w:numPr>
        <w:jc w:val="both"/>
      </w:pPr>
      <w:r>
        <w:t>Msg3</w:t>
      </w:r>
    </w:p>
    <w:p w14:paraId="03F9CE6C" w14:textId="42048196" w:rsidR="00F857FD" w:rsidRDefault="00F857FD" w:rsidP="001E35B5">
      <w:pPr>
        <w:jc w:val="both"/>
      </w:pPr>
      <w:r>
        <w:t>For simplicity of analysis and comparison among different channels, we assume in the following that the t</w:t>
      </w:r>
      <w:r w:rsidRPr="000E22F4">
        <w:t xml:space="preserve">ransmitter </w:t>
      </w:r>
      <w:r>
        <w:t xml:space="preserve">and receiver </w:t>
      </w:r>
      <w:r w:rsidRPr="000E22F4">
        <w:t>antenna gain correction factor</w:t>
      </w:r>
      <w:r>
        <w:t>s</w:t>
      </w:r>
      <w:r w:rsidRPr="000E22F4">
        <w:t xml:space="preserve"> at antenna gain component 3 </w:t>
      </w:r>
      <w:r>
        <w:t>and</w:t>
      </w:r>
      <w:r w:rsidRPr="000E22F4">
        <w:t xml:space="preserve"> antenna gain component 4</w:t>
      </w:r>
      <w:r>
        <w:t xml:space="preserve"> is zero for all channels in all scenarios. Other assumptions related to the various channels are provided in </w:t>
      </w:r>
      <w:r w:rsidR="00BC391F">
        <w:fldChar w:fldCharType="begin"/>
      </w:r>
      <w:r w:rsidR="00BC391F">
        <w:instrText xml:space="preserve"> REF _Ref111030392 \r \h </w:instrText>
      </w:r>
      <w:r w:rsidR="001E35B5">
        <w:instrText xml:space="preserve"> \* MERGEFORMAT </w:instrText>
      </w:r>
      <w:r w:rsidR="00BC391F">
        <w:fldChar w:fldCharType="separate"/>
      </w:r>
      <w:r w:rsidR="00FE5FE4">
        <w:t>Appendix A</w:t>
      </w:r>
      <w:r w:rsidR="00BC391F">
        <w:fldChar w:fldCharType="end"/>
      </w:r>
      <w:r>
        <w:t>.</w:t>
      </w:r>
      <w:r w:rsidR="00D32A09">
        <w:t xml:space="preserve"> As agreed</w:t>
      </w:r>
      <w:r w:rsidR="00CD0E12">
        <w:t xml:space="preserve"> in RAN1 #109-e</w:t>
      </w:r>
      <w:r w:rsidR="00D32A09">
        <w:t xml:space="preserve">, the evaluation methodology follows that of the Rel-17 RedCap study </w:t>
      </w:r>
      <w:r w:rsidR="00D32A09">
        <w:fldChar w:fldCharType="begin"/>
      </w:r>
      <w:r w:rsidR="00D32A09">
        <w:instrText xml:space="preserve"> REF _Ref46491185 \r \h </w:instrText>
      </w:r>
      <w:r w:rsidR="00D32A09">
        <w:fldChar w:fldCharType="separate"/>
      </w:r>
      <w:r w:rsidR="00FE5FE4">
        <w:t>[2]</w:t>
      </w:r>
      <w:r w:rsidR="00D32A09">
        <w:fldChar w:fldCharType="end"/>
      </w:r>
      <w:r w:rsidR="00D32A09">
        <w:t>.</w:t>
      </w:r>
    </w:p>
    <w:p w14:paraId="3688FB89" w14:textId="01C2349D" w:rsidR="00F857FD" w:rsidRDefault="008B2FB8" w:rsidP="001F414E">
      <w:pPr>
        <w:pStyle w:val="Heading2"/>
        <w:ind w:left="709" w:hanging="709"/>
        <w:rPr>
          <w:lang w:val="en-US"/>
        </w:rPr>
      </w:pPr>
      <w:r>
        <w:rPr>
          <w:lang w:val="en-US"/>
        </w:rPr>
        <w:t xml:space="preserve">Rural 700 MHz </w:t>
      </w:r>
      <w:r w:rsidR="001A0502">
        <w:rPr>
          <w:lang w:val="en-US"/>
        </w:rPr>
        <w:t>(</w:t>
      </w:r>
      <w:r>
        <w:rPr>
          <w:lang w:val="en-US"/>
        </w:rPr>
        <w:t>FDD</w:t>
      </w:r>
      <w:r w:rsidR="001A0502">
        <w:rPr>
          <w:lang w:val="en-US"/>
        </w:rPr>
        <w:t>)</w:t>
      </w:r>
    </w:p>
    <w:p w14:paraId="7B757AB6" w14:textId="280F297E" w:rsidR="001E35B5" w:rsidRDefault="001E35B5" w:rsidP="001E35B5">
      <w:pPr>
        <w:jc w:val="both"/>
      </w:pPr>
      <w:r>
        <w:rPr>
          <w:lang w:eastAsia="en-GB"/>
        </w:rPr>
        <w:fldChar w:fldCharType="begin"/>
      </w:r>
      <w:r>
        <w:instrText xml:space="preserve"> REF _Ref111038615 \h </w:instrText>
      </w:r>
      <w:r>
        <w:rPr>
          <w:lang w:eastAsia="en-GB"/>
        </w:rPr>
      </w:r>
      <w:r>
        <w:rPr>
          <w:lang w:eastAsia="en-GB"/>
        </w:rPr>
        <w:fldChar w:fldCharType="separate"/>
      </w:r>
      <w:r w:rsidR="00FE5FE4">
        <w:t xml:space="preserve">Figure </w:t>
      </w:r>
      <w:r w:rsidR="00FE5FE4">
        <w:rPr>
          <w:noProof/>
        </w:rPr>
        <w:t>1</w:t>
      </w:r>
      <w:r>
        <w:rPr>
          <w:lang w:eastAsia="en-GB"/>
        </w:rPr>
        <w:fldChar w:fldCharType="end"/>
      </w:r>
      <w:r>
        <w:rPr>
          <w:lang w:eastAsia="en-GB"/>
        </w:rPr>
        <w:t xml:space="preserve"> </w:t>
      </w:r>
      <w:r>
        <w:t xml:space="preserve">shows the maximum isotropic loss (MIL) for the Rel-15 reference UE in the Rural 700 MHz scenario. In this scenario, PUSCH is the limiting channel. </w:t>
      </w:r>
      <w:r w:rsidR="00F56BD5">
        <w:t>A horizontal dashed red line is drawn in the figure corresponding to the MIL of the lim</w:t>
      </w:r>
      <w:r w:rsidR="00CD0E12">
        <w:t>i</w:t>
      </w:r>
      <w:r w:rsidR="00F56BD5">
        <w:t xml:space="preserve">ting channel. </w:t>
      </w:r>
      <w:r w:rsidR="00A54F45">
        <w:t xml:space="preserve">The MIL for Msg3 is about 2 dB better. </w:t>
      </w:r>
      <w:proofErr w:type="gramStart"/>
      <w:r w:rsidR="00A54F45">
        <w:t>All of</w:t>
      </w:r>
      <w:proofErr w:type="gramEnd"/>
      <w:r w:rsidR="00A54F45">
        <w:t xml:space="preserve"> the DL channels have a hardware link budget that is better than that of the limiting channel by at least 15 </w:t>
      </w:r>
      <w:proofErr w:type="spellStart"/>
      <w:r w:rsidR="00A54F45">
        <w:t>dB</w:t>
      </w:r>
      <w:r>
        <w:t>.</w:t>
      </w:r>
      <w:proofErr w:type="spellEnd"/>
    </w:p>
    <w:p w14:paraId="4E1A12D5" w14:textId="2F828D3F" w:rsidR="00A54F45" w:rsidRPr="00C31E31" w:rsidRDefault="00A54F45" w:rsidP="00A54F45">
      <w:pPr>
        <w:rPr>
          <w:b/>
          <w:bCs/>
        </w:rPr>
      </w:pPr>
      <w:r w:rsidRPr="00C31E31">
        <w:rPr>
          <w:b/>
          <w:bCs/>
        </w:rPr>
        <w:t xml:space="preserve">Observation </w:t>
      </w:r>
      <w:r>
        <w:rPr>
          <w:b/>
          <w:bCs/>
        </w:rPr>
        <w:t>1</w:t>
      </w:r>
      <w:r w:rsidRPr="00C31E31">
        <w:rPr>
          <w:b/>
          <w:bCs/>
        </w:rPr>
        <w:t xml:space="preserve">: </w:t>
      </w:r>
      <w:r>
        <w:rPr>
          <w:b/>
          <w:bCs/>
        </w:rPr>
        <w:t xml:space="preserve">PUSCH is the limiting channel for the </w:t>
      </w:r>
      <w:r w:rsidR="00CA3EE3">
        <w:rPr>
          <w:b/>
          <w:bCs/>
        </w:rPr>
        <w:t xml:space="preserve">Rel-15 </w:t>
      </w:r>
      <w:r>
        <w:rPr>
          <w:b/>
          <w:bCs/>
        </w:rPr>
        <w:t>reference UE in the Rural 700 MHz (FDD) scenario</w:t>
      </w:r>
      <w:r w:rsidRPr="00C31E31">
        <w:rPr>
          <w:b/>
          <w:bCs/>
        </w:rPr>
        <w:t>.</w:t>
      </w:r>
    </w:p>
    <w:p w14:paraId="52761FCC" w14:textId="490FD91A" w:rsidR="008B2FB8" w:rsidRDefault="008B2FB8" w:rsidP="008B2FB8">
      <w:pPr>
        <w:keepNext/>
        <w:jc w:val="center"/>
      </w:pPr>
      <w:r>
        <w:rPr>
          <w:noProof/>
        </w:rPr>
        <w:drawing>
          <wp:inline distT="0" distB="0" distL="0" distR="0" wp14:anchorId="437B2A0D" wp14:editId="14317986">
            <wp:extent cx="4584700" cy="27559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7538FAA" w14:textId="0CB9A669" w:rsidR="001F414E" w:rsidRPr="008B2FB8" w:rsidRDefault="008B2FB8" w:rsidP="008B2FB8">
      <w:pPr>
        <w:pStyle w:val="Caption"/>
        <w:jc w:val="center"/>
        <w:rPr>
          <w:lang w:val="en-US"/>
        </w:rPr>
      </w:pPr>
      <w:bookmarkStart w:id="9" w:name="_Ref111038615"/>
      <w:r>
        <w:t xml:space="preserve">Figure </w:t>
      </w:r>
      <w:r>
        <w:fldChar w:fldCharType="begin"/>
      </w:r>
      <w:r>
        <w:instrText xml:space="preserve"> SEQ Figure \* ARABIC </w:instrText>
      </w:r>
      <w:r>
        <w:fldChar w:fldCharType="separate"/>
      </w:r>
      <w:r w:rsidR="00FE5FE4">
        <w:rPr>
          <w:noProof/>
        </w:rPr>
        <w:t>1</w:t>
      </w:r>
      <w:r>
        <w:fldChar w:fldCharType="end"/>
      </w:r>
      <w:bookmarkEnd w:id="9"/>
      <w:r>
        <w:rPr>
          <w:lang w:val="en-US"/>
        </w:rPr>
        <w:t xml:space="preserve">. </w:t>
      </w:r>
      <w:bookmarkStart w:id="10" w:name="_Hlk111031628"/>
      <w:r>
        <w:rPr>
          <w:lang w:val="en-US"/>
        </w:rPr>
        <w:t>Hardware link budget</w:t>
      </w:r>
      <w:r w:rsidR="003163B4" w:rsidRPr="003163B4">
        <w:rPr>
          <w:lang w:val="en-US"/>
        </w:rPr>
        <w:t xml:space="preserve"> </w:t>
      </w:r>
      <w:r w:rsidR="003163B4">
        <w:rPr>
          <w:lang w:val="en-US"/>
        </w:rPr>
        <w:t>in Rural 700 MHz scenario</w:t>
      </w:r>
      <w:r>
        <w:rPr>
          <w:lang w:val="en-US"/>
        </w:rPr>
        <w:t xml:space="preserve"> for Rel-15 reference UE.</w:t>
      </w:r>
      <w:bookmarkEnd w:id="10"/>
    </w:p>
    <w:p w14:paraId="2926BE95" w14:textId="77777777" w:rsidR="001F414E" w:rsidRPr="00F857FD" w:rsidRDefault="001F414E" w:rsidP="00F857FD">
      <w:pPr>
        <w:jc w:val="both"/>
        <w:rPr>
          <w:lang w:val="en-US"/>
        </w:rPr>
      </w:pPr>
    </w:p>
    <w:bookmarkEnd w:id="5"/>
    <w:p w14:paraId="4B1AC398" w14:textId="7156F701" w:rsidR="0048330A" w:rsidRDefault="00A54F45" w:rsidP="00A54F45">
      <w:pPr>
        <w:jc w:val="both"/>
        <w:rPr>
          <w:lang w:val="en-US"/>
        </w:rPr>
      </w:pPr>
      <w:r>
        <w:rPr>
          <w:lang w:val="en-US"/>
        </w:rPr>
        <w:fldChar w:fldCharType="begin"/>
      </w:r>
      <w:r>
        <w:rPr>
          <w:lang w:val="en-US"/>
        </w:rPr>
        <w:instrText xml:space="preserve"> REF _Ref111039178 \h  \* MERGEFORMAT </w:instrText>
      </w:r>
      <w:r>
        <w:rPr>
          <w:lang w:val="en-US"/>
        </w:rPr>
      </w:r>
      <w:r>
        <w:rPr>
          <w:lang w:val="en-US"/>
        </w:rPr>
        <w:fldChar w:fldCharType="separate"/>
      </w:r>
      <w:r w:rsidR="00FE5FE4">
        <w:t xml:space="preserve">Figure </w:t>
      </w:r>
      <w:r w:rsidR="00FE5FE4">
        <w:rPr>
          <w:noProof/>
        </w:rPr>
        <w:t>2</w:t>
      </w:r>
      <w:r>
        <w:rPr>
          <w:lang w:val="en-US"/>
        </w:rPr>
        <w:fldChar w:fldCharType="end"/>
      </w:r>
      <w:r>
        <w:rPr>
          <w:lang w:val="en-US"/>
        </w:rPr>
        <w:t xml:space="preserve"> shows the MIL for the Rel-1</w:t>
      </w:r>
      <w:r w:rsidR="00CD0E12">
        <w:rPr>
          <w:lang w:val="en-US"/>
        </w:rPr>
        <w:t>7</w:t>
      </w:r>
      <w:r>
        <w:rPr>
          <w:lang w:val="en-US"/>
        </w:rPr>
        <w:t xml:space="preserve"> RedCap UE. </w:t>
      </w:r>
      <w:r w:rsidR="00F56BD5">
        <w:rPr>
          <w:lang w:val="en-US"/>
        </w:rPr>
        <w:t>The horizontal dashed red line again corresponds to the MIL of the limiting channel for the Rel-15 reference UE. It is seen that t</w:t>
      </w:r>
      <w:r>
        <w:rPr>
          <w:lang w:val="en-US"/>
        </w:rPr>
        <w:t>he MIL is unchanged for the UL channels whereas the DL channels experience a degradation in the MIL. However, the hardware link budget for all the DL channels is still more than 10 dB better than that of the limiting channel.</w:t>
      </w:r>
    </w:p>
    <w:p w14:paraId="69662782" w14:textId="77777777" w:rsidR="008B2FB8" w:rsidRDefault="008B2FB8" w:rsidP="008B2FB8">
      <w:pPr>
        <w:keepNext/>
        <w:jc w:val="center"/>
      </w:pPr>
      <w:r>
        <w:rPr>
          <w:noProof/>
          <w:lang w:val="en-US"/>
        </w:rPr>
        <w:lastRenderedPageBreak/>
        <w:drawing>
          <wp:inline distT="0" distB="0" distL="0" distR="0" wp14:anchorId="315F46D6" wp14:editId="39B1E839">
            <wp:extent cx="4584700" cy="2755900"/>
            <wp:effectExtent l="0" t="0" r="635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AB4B347" w14:textId="79A72C24" w:rsidR="008B2FB8" w:rsidRPr="008B2FB8" w:rsidRDefault="008B2FB8" w:rsidP="008B2FB8">
      <w:pPr>
        <w:pStyle w:val="Caption"/>
        <w:jc w:val="center"/>
        <w:rPr>
          <w:lang w:val="en-US"/>
        </w:rPr>
      </w:pPr>
      <w:bookmarkStart w:id="11" w:name="_Ref111039178"/>
      <w:r>
        <w:t xml:space="preserve">Figure </w:t>
      </w:r>
      <w:r>
        <w:fldChar w:fldCharType="begin"/>
      </w:r>
      <w:r>
        <w:instrText xml:space="preserve"> SEQ Figure \* ARABIC </w:instrText>
      </w:r>
      <w:r>
        <w:fldChar w:fldCharType="separate"/>
      </w:r>
      <w:r w:rsidR="00FE5FE4">
        <w:rPr>
          <w:noProof/>
        </w:rPr>
        <w:t>2</w:t>
      </w:r>
      <w:r>
        <w:fldChar w:fldCharType="end"/>
      </w:r>
      <w:bookmarkEnd w:id="11"/>
      <w:r>
        <w:rPr>
          <w:lang w:val="en-US"/>
        </w:rPr>
        <w:t xml:space="preserve">. Hardware link budget </w:t>
      </w:r>
      <w:r w:rsidR="003163B4">
        <w:rPr>
          <w:lang w:val="en-US"/>
        </w:rPr>
        <w:t xml:space="preserve">in Rural 700 MHz scenario </w:t>
      </w:r>
      <w:r>
        <w:rPr>
          <w:lang w:val="en-US"/>
        </w:rPr>
        <w:t>for Rel-17 RedCap UE.</w:t>
      </w:r>
    </w:p>
    <w:p w14:paraId="583D0842" w14:textId="304ECF83" w:rsidR="008B2FB8" w:rsidRDefault="00A54F45" w:rsidP="00715D5C">
      <w:pPr>
        <w:rPr>
          <w:lang w:val="en-US"/>
        </w:rPr>
      </w:pPr>
      <w:r>
        <w:rPr>
          <w:lang w:val="en-US"/>
        </w:rPr>
        <w:fldChar w:fldCharType="begin"/>
      </w:r>
      <w:r>
        <w:rPr>
          <w:lang w:val="en-US"/>
        </w:rPr>
        <w:instrText xml:space="preserve"> REF _Ref111039346 \h </w:instrText>
      </w:r>
      <w:r>
        <w:rPr>
          <w:lang w:val="en-US"/>
        </w:rPr>
      </w:r>
      <w:r>
        <w:rPr>
          <w:lang w:val="en-US"/>
        </w:rPr>
        <w:fldChar w:fldCharType="separate"/>
      </w:r>
      <w:r w:rsidR="00FE5FE4">
        <w:t xml:space="preserve">Figure </w:t>
      </w:r>
      <w:r w:rsidR="00FE5FE4">
        <w:rPr>
          <w:noProof/>
        </w:rPr>
        <w:t>3</w:t>
      </w:r>
      <w:r>
        <w:rPr>
          <w:lang w:val="en-US"/>
        </w:rPr>
        <w:fldChar w:fldCharType="end"/>
      </w:r>
      <w:r>
        <w:rPr>
          <w:lang w:val="en-US"/>
        </w:rPr>
        <w:t xml:space="preserve"> shows the MIL for the Rel-18 </w:t>
      </w:r>
      <w:proofErr w:type="spellStart"/>
      <w:r>
        <w:rPr>
          <w:lang w:val="en-US"/>
        </w:rPr>
        <w:t>eRedCap</w:t>
      </w:r>
      <w:proofErr w:type="spellEnd"/>
      <w:r>
        <w:rPr>
          <w:lang w:val="en-US"/>
        </w:rPr>
        <w:t xml:space="preserve"> UE. </w:t>
      </w:r>
      <w:r w:rsidR="0004265B">
        <w:rPr>
          <w:lang w:val="en-US"/>
        </w:rPr>
        <w:t>There is no change in the MIL for PBCH, Msg</w:t>
      </w:r>
      <w:r w:rsidR="00CD0E12">
        <w:rPr>
          <w:lang w:val="en-US"/>
        </w:rPr>
        <w:t>2</w:t>
      </w:r>
      <w:r w:rsidR="0004265B">
        <w:rPr>
          <w:lang w:val="en-US"/>
        </w:rPr>
        <w:t xml:space="preserve">, and Msg3. All other </w:t>
      </w:r>
      <w:r w:rsidR="00B61DC3">
        <w:rPr>
          <w:lang w:val="en-US"/>
        </w:rPr>
        <w:t xml:space="preserve">DL </w:t>
      </w:r>
      <w:r w:rsidR="0004265B">
        <w:rPr>
          <w:lang w:val="en-US"/>
        </w:rPr>
        <w:t>channels suffer some degradation in the MIL.</w:t>
      </w:r>
    </w:p>
    <w:p w14:paraId="030BEBF8" w14:textId="6CF94B96" w:rsidR="0004265B" w:rsidRDefault="0004265B" w:rsidP="0004265B">
      <w:pPr>
        <w:pStyle w:val="ListParagraph"/>
        <w:numPr>
          <w:ilvl w:val="0"/>
          <w:numId w:val="28"/>
        </w:numPr>
        <w:rPr>
          <w:lang w:val="en-US"/>
        </w:rPr>
      </w:pPr>
      <w:r>
        <w:rPr>
          <w:lang w:val="en-US"/>
        </w:rPr>
        <w:t>The target data rate for PDSCH is lower than for Rel-17 RedCap UE, but the link performance loss due to reduced frequency diversity degrades the MIL.</w:t>
      </w:r>
    </w:p>
    <w:p w14:paraId="32D5B427" w14:textId="0E4FC300" w:rsidR="009F1411" w:rsidRDefault="009F1411" w:rsidP="0004265B">
      <w:pPr>
        <w:pStyle w:val="ListParagraph"/>
        <w:numPr>
          <w:ilvl w:val="0"/>
          <w:numId w:val="28"/>
        </w:numPr>
        <w:rPr>
          <w:lang w:val="en-US"/>
        </w:rPr>
      </w:pPr>
      <w:r>
        <w:rPr>
          <w:lang w:val="en-US"/>
        </w:rPr>
        <w:t>Msg4 is transmitted using fewer resources to this UE and hence experiences some loss in coverage. However, the loss is small enough that the hardware link budget is still substantially better than that of the limiting channel.</w:t>
      </w:r>
    </w:p>
    <w:p w14:paraId="2EC93626" w14:textId="3585950D" w:rsidR="0004265B" w:rsidRDefault="0004265B" w:rsidP="0004265B">
      <w:pPr>
        <w:pStyle w:val="ListParagraph"/>
        <w:numPr>
          <w:ilvl w:val="0"/>
          <w:numId w:val="28"/>
        </w:numPr>
        <w:rPr>
          <w:lang w:val="en-US"/>
        </w:rPr>
      </w:pPr>
      <w:r>
        <w:rPr>
          <w:lang w:val="en-US"/>
        </w:rPr>
        <w:t>The following three cases are considered for SIB1:</w:t>
      </w:r>
    </w:p>
    <w:p w14:paraId="60B3F2CE" w14:textId="4F772098" w:rsidR="0004265B" w:rsidRDefault="0004265B" w:rsidP="0004265B">
      <w:pPr>
        <w:pStyle w:val="ListParagraph"/>
        <w:numPr>
          <w:ilvl w:val="0"/>
          <w:numId w:val="29"/>
        </w:numPr>
        <w:rPr>
          <w:lang w:val="en-US"/>
        </w:rPr>
      </w:pPr>
      <w:r>
        <w:rPr>
          <w:lang w:val="en-US"/>
        </w:rPr>
        <w:t xml:space="preserve">SIB1 (1256 bits) is transmitted using 44 PRBs, but the UE receives only </w:t>
      </w:r>
      <w:r w:rsidR="009F1411">
        <w:rPr>
          <w:lang w:val="en-US"/>
        </w:rPr>
        <w:t xml:space="preserve">the portion within </w:t>
      </w:r>
      <w:r>
        <w:rPr>
          <w:lang w:val="en-US"/>
        </w:rPr>
        <w:t>25 PRBs.</w:t>
      </w:r>
    </w:p>
    <w:p w14:paraId="16DC4D45" w14:textId="57F78B2D" w:rsidR="0004265B" w:rsidRDefault="0004265B" w:rsidP="0004265B">
      <w:pPr>
        <w:pStyle w:val="ListParagraph"/>
        <w:numPr>
          <w:ilvl w:val="0"/>
          <w:numId w:val="29"/>
        </w:numPr>
        <w:rPr>
          <w:lang w:val="en-US"/>
        </w:rPr>
      </w:pPr>
      <w:r>
        <w:rPr>
          <w:lang w:val="en-US"/>
        </w:rPr>
        <w:t>SIB1 (1256 bits) is transmitted using 21 PRBs.</w:t>
      </w:r>
    </w:p>
    <w:p w14:paraId="4EA31503" w14:textId="66657F7E" w:rsidR="0004265B" w:rsidRDefault="0004265B" w:rsidP="0004265B">
      <w:pPr>
        <w:pStyle w:val="ListParagraph"/>
        <w:numPr>
          <w:ilvl w:val="0"/>
          <w:numId w:val="29"/>
        </w:numPr>
        <w:rPr>
          <w:lang w:val="en-US"/>
        </w:rPr>
      </w:pPr>
      <w:r>
        <w:rPr>
          <w:lang w:val="en-US"/>
        </w:rPr>
        <w:t>SIB1 (1480 bits) is transmitted using 25 PRBs.</w:t>
      </w:r>
    </w:p>
    <w:p w14:paraId="5ED8FE61" w14:textId="6D476ECD" w:rsidR="0004265B" w:rsidRPr="00B61DC3" w:rsidRDefault="0004265B" w:rsidP="00B61DC3">
      <w:pPr>
        <w:ind w:left="720"/>
        <w:rPr>
          <w:lang w:val="en-US"/>
        </w:rPr>
      </w:pPr>
      <w:r w:rsidRPr="00B61DC3">
        <w:rPr>
          <w:lang w:val="en-US"/>
        </w:rPr>
        <w:t xml:space="preserve">The hardware link budget for SIB1 is degraded in all three cases but </w:t>
      </w:r>
      <w:r w:rsidR="009F1411" w:rsidRPr="00B61DC3">
        <w:rPr>
          <w:lang w:val="en-US"/>
        </w:rPr>
        <w:t>is still more than 7 dB better than that of the limiting channel.</w:t>
      </w:r>
    </w:p>
    <w:p w14:paraId="7CBBB166" w14:textId="278697C8" w:rsidR="009F1411" w:rsidRDefault="009F1411" w:rsidP="009F1411">
      <w:pPr>
        <w:pStyle w:val="ListParagraph"/>
        <w:numPr>
          <w:ilvl w:val="0"/>
          <w:numId w:val="28"/>
        </w:numPr>
        <w:rPr>
          <w:lang w:val="en-US"/>
        </w:rPr>
      </w:pPr>
      <w:bookmarkStart w:id="12" w:name="_Hlk111116774"/>
      <w:r>
        <w:rPr>
          <w:lang w:val="en-US"/>
        </w:rPr>
        <w:t>The following two cases are considered for PDCCH CSS</w:t>
      </w:r>
      <w:r w:rsidR="003E0A8D">
        <w:rPr>
          <w:lang w:val="en-US"/>
        </w:rPr>
        <w:t>:</w:t>
      </w:r>
    </w:p>
    <w:p w14:paraId="0DF78D6D" w14:textId="3356BF93" w:rsidR="009F1411" w:rsidRDefault="009F1411" w:rsidP="00B61DC3">
      <w:pPr>
        <w:pStyle w:val="ListParagraph"/>
        <w:numPr>
          <w:ilvl w:val="0"/>
          <w:numId w:val="30"/>
        </w:numPr>
        <w:rPr>
          <w:lang w:val="en-US"/>
        </w:rPr>
      </w:pPr>
      <w:r>
        <w:rPr>
          <w:lang w:val="en-US"/>
        </w:rPr>
        <w:t>The CORESET is configured with 48 PRBs and 2 OFDM symbols</w:t>
      </w:r>
      <w:r w:rsidR="00B61DC3">
        <w:rPr>
          <w:lang w:val="en-US"/>
        </w:rPr>
        <w:t xml:space="preserve"> (AL of 16)</w:t>
      </w:r>
      <w:r>
        <w:rPr>
          <w:lang w:val="en-US"/>
        </w:rPr>
        <w:t>, but the UE receives only the portion of PDCCH within 25 PRBs.</w:t>
      </w:r>
    </w:p>
    <w:p w14:paraId="452ABB30" w14:textId="04CA945D" w:rsidR="009F1411" w:rsidRDefault="009F1411" w:rsidP="00B61DC3">
      <w:pPr>
        <w:pStyle w:val="ListParagraph"/>
        <w:numPr>
          <w:ilvl w:val="0"/>
          <w:numId w:val="30"/>
        </w:numPr>
        <w:rPr>
          <w:lang w:val="en-US"/>
        </w:rPr>
      </w:pPr>
      <w:r>
        <w:rPr>
          <w:lang w:val="en-US"/>
        </w:rPr>
        <w:t xml:space="preserve">The CORESET is configured with </w:t>
      </w:r>
      <w:r w:rsidR="00B61DC3">
        <w:rPr>
          <w:lang w:val="en-US"/>
        </w:rPr>
        <w:t xml:space="preserve">24 PRBs and 3 </w:t>
      </w:r>
      <w:r w:rsidR="00CD0E12">
        <w:rPr>
          <w:lang w:val="en-US"/>
        </w:rPr>
        <w:t xml:space="preserve">OFDM </w:t>
      </w:r>
      <w:r w:rsidR="00B61DC3">
        <w:rPr>
          <w:lang w:val="en-US"/>
        </w:rPr>
        <w:t>symbols (AL of 8).</w:t>
      </w:r>
    </w:p>
    <w:p w14:paraId="76516141" w14:textId="762F856B" w:rsidR="00B61DC3" w:rsidRPr="00B61DC3" w:rsidRDefault="00B61DC3" w:rsidP="00B61DC3">
      <w:pPr>
        <w:ind w:left="720"/>
        <w:rPr>
          <w:lang w:val="en-US"/>
        </w:rPr>
      </w:pPr>
      <w:r w:rsidRPr="00B61DC3">
        <w:rPr>
          <w:lang w:val="en-US"/>
        </w:rPr>
        <w:t xml:space="preserve">The hardware link budget is degraded in </w:t>
      </w:r>
      <w:r w:rsidRPr="003E0A8D">
        <w:rPr>
          <w:lang w:val="en-US"/>
        </w:rPr>
        <w:t>both</w:t>
      </w:r>
      <w:r w:rsidRPr="00B61DC3">
        <w:rPr>
          <w:lang w:val="en-US"/>
        </w:rPr>
        <w:t xml:space="preserve"> cases but is still significantly better than that of the limiting channel.</w:t>
      </w:r>
    </w:p>
    <w:p w14:paraId="181E45D8" w14:textId="2DB2B24C" w:rsidR="00B61DC3" w:rsidRDefault="00B61DC3" w:rsidP="00B61DC3">
      <w:pPr>
        <w:pStyle w:val="ListParagraph"/>
        <w:numPr>
          <w:ilvl w:val="0"/>
          <w:numId w:val="28"/>
        </w:numPr>
        <w:rPr>
          <w:lang w:val="en-US"/>
        </w:rPr>
      </w:pPr>
      <w:r>
        <w:rPr>
          <w:lang w:val="en-US"/>
        </w:rPr>
        <w:t xml:space="preserve">The CORESET for PDCCH USS evaluation is configured with 24 PRBs and 3 </w:t>
      </w:r>
      <w:r w:rsidR="00CD0E12">
        <w:rPr>
          <w:lang w:val="en-US"/>
        </w:rPr>
        <w:t xml:space="preserve">OFDM </w:t>
      </w:r>
      <w:r>
        <w:rPr>
          <w:lang w:val="en-US"/>
        </w:rPr>
        <w:t xml:space="preserve">symbols (AL of 8). While the channel suffers loss in coverage, the hardware link budget </w:t>
      </w:r>
      <w:r w:rsidRPr="00B61DC3">
        <w:rPr>
          <w:lang w:val="en-US"/>
        </w:rPr>
        <w:t>is still significantly better than that of the limiting channel.</w:t>
      </w:r>
    </w:p>
    <w:bookmarkEnd w:id="12"/>
    <w:p w14:paraId="3740F8BF" w14:textId="53A65D3D" w:rsidR="00B61DC3" w:rsidRDefault="00D32A09" w:rsidP="00B61DC3">
      <w:pPr>
        <w:jc w:val="both"/>
        <w:rPr>
          <w:lang w:val="en-US"/>
        </w:rPr>
      </w:pPr>
      <w:r>
        <w:rPr>
          <w:lang w:val="en-US"/>
        </w:rPr>
        <w:t>Unlike for other channels, t</w:t>
      </w:r>
      <w:r w:rsidR="00B61DC3">
        <w:rPr>
          <w:lang w:val="en-US"/>
        </w:rPr>
        <w:t xml:space="preserve">he hardware link budget for PUSCH improves. This is because, transmission using fewer resources for the lower target data rate increases the transmission PSD substantially (assuming </w:t>
      </w:r>
      <w:r w:rsidR="00CD0E12">
        <w:rPr>
          <w:lang w:val="en-US"/>
        </w:rPr>
        <w:t xml:space="preserve">the same </w:t>
      </w:r>
      <w:r w:rsidR="00B61DC3">
        <w:rPr>
          <w:lang w:val="en-US"/>
        </w:rPr>
        <w:t>transmit power) and the link performance degradation due to loss of frequency diversity only slightly offsets this gain.</w:t>
      </w:r>
      <w:r w:rsidR="00F56BD5">
        <w:rPr>
          <w:lang w:val="en-US"/>
        </w:rPr>
        <w:t xml:space="preserve"> It is thus observed that the MIL for all the channels is above the MIL for the limiting channel of the Rel-15 reference UE </w:t>
      </w:r>
      <w:r w:rsidR="0037143E">
        <w:rPr>
          <w:lang w:val="en-US"/>
        </w:rPr>
        <w:t>(shown with the dashed red line).</w:t>
      </w:r>
    </w:p>
    <w:p w14:paraId="3F61B572" w14:textId="3053D0E4" w:rsidR="00F56BD5" w:rsidRPr="00F56BD5" w:rsidRDefault="00F56BD5" w:rsidP="00F56BD5">
      <w:pPr>
        <w:jc w:val="both"/>
        <w:rPr>
          <w:b/>
          <w:bCs/>
          <w:lang w:val="en-US"/>
        </w:rPr>
      </w:pPr>
      <w:r w:rsidRPr="00F56BD5">
        <w:rPr>
          <w:b/>
          <w:bCs/>
          <w:lang w:val="en-US"/>
        </w:rPr>
        <w:t xml:space="preserve">Observation 2: The hardware link budget of all the considered channels for the Rel-18 </w:t>
      </w:r>
      <w:proofErr w:type="spellStart"/>
      <w:r w:rsidRPr="00F56BD5">
        <w:rPr>
          <w:b/>
          <w:bCs/>
          <w:lang w:val="en-US"/>
        </w:rPr>
        <w:t>eRedCap</w:t>
      </w:r>
      <w:proofErr w:type="spellEnd"/>
      <w:r w:rsidRPr="00F56BD5">
        <w:rPr>
          <w:b/>
          <w:bCs/>
          <w:lang w:val="en-US"/>
        </w:rPr>
        <w:t xml:space="preserve"> UE is better than that of the </w:t>
      </w:r>
      <w:r w:rsidR="00CD0E12">
        <w:rPr>
          <w:b/>
          <w:bCs/>
          <w:lang w:val="en-US"/>
        </w:rPr>
        <w:t>limiting channel of the Rel-15 reference UE</w:t>
      </w:r>
      <w:r w:rsidR="0037143E" w:rsidRPr="0037143E">
        <w:rPr>
          <w:b/>
          <w:bCs/>
          <w:lang w:val="en-US"/>
        </w:rPr>
        <w:t xml:space="preserve"> </w:t>
      </w:r>
      <w:r w:rsidRPr="00F56BD5">
        <w:rPr>
          <w:b/>
          <w:bCs/>
        </w:rPr>
        <w:t>in the Rural 700 MHz (FDD) scenario</w:t>
      </w:r>
      <w:r>
        <w:rPr>
          <w:b/>
          <w:bCs/>
          <w:lang w:val="en-US"/>
        </w:rPr>
        <w:t>.</w:t>
      </w:r>
    </w:p>
    <w:p w14:paraId="6CF3FA7C" w14:textId="1A818B9A" w:rsidR="008B2FB8" w:rsidRDefault="00465662" w:rsidP="008B2FB8">
      <w:pPr>
        <w:keepNext/>
        <w:jc w:val="center"/>
      </w:pPr>
      <w:r>
        <w:rPr>
          <w:noProof/>
        </w:rPr>
        <w:lastRenderedPageBreak/>
        <w:drawing>
          <wp:inline distT="0" distB="0" distL="0" distR="0" wp14:anchorId="5078016F" wp14:editId="02E99F3D">
            <wp:extent cx="6163310" cy="2755900"/>
            <wp:effectExtent l="0" t="0" r="889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3310" cy="2755900"/>
                    </a:xfrm>
                    <a:prstGeom prst="rect">
                      <a:avLst/>
                    </a:prstGeom>
                    <a:noFill/>
                  </pic:spPr>
                </pic:pic>
              </a:graphicData>
            </a:graphic>
          </wp:inline>
        </w:drawing>
      </w:r>
    </w:p>
    <w:p w14:paraId="3350E276" w14:textId="50D717F4" w:rsidR="008B2FB8" w:rsidRPr="008B2FB8" w:rsidRDefault="008B2FB8" w:rsidP="008B2FB8">
      <w:pPr>
        <w:pStyle w:val="Caption"/>
        <w:jc w:val="center"/>
        <w:rPr>
          <w:lang w:val="en-US"/>
        </w:rPr>
      </w:pPr>
      <w:bookmarkStart w:id="13" w:name="_Ref111039346"/>
      <w:r>
        <w:t xml:space="preserve">Figure </w:t>
      </w:r>
      <w:r>
        <w:fldChar w:fldCharType="begin"/>
      </w:r>
      <w:r>
        <w:instrText xml:space="preserve"> SEQ Figure \* ARABIC </w:instrText>
      </w:r>
      <w:r>
        <w:fldChar w:fldCharType="separate"/>
      </w:r>
      <w:r w:rsidR="00FE5FE4">
        <w:rPr>
          <w:noProof/>
        </w:rPr>
        <w:t>3</w:t>
      </w:r>
      <w:r>
        <w:fldChar w:fldCharType="end"/>
      </w:r>
      <w:bookmarkEnd w:id="13"/>
      <w:r>
        <w:rPr>
          <w:lang w:val="en-US"/>
        </w:rPr>
        <w:t xml:space="preserve">. </w:t>
      </w:r>
      <w:r w:rsidRPr="003E0A8D">
        <w:rPr>
          <w:lang w:val="en-US"/>
        </w:rPr>
        <w:t>Hardware link budget</w:t>
      </w:r>
      <w:r>
        <w:rPr>
          <w:lang w:val="en-US"/>
        </w:rPr>
        <w:t xml:space="preserve"> </w:t>
      </w:r>
      <w:r w:rsidR="003163B4">
        <w:rPr>
          <w:lang w:val="en-US"/>
        </w:rPr>
        <w:t xml:space="preserve">in Rural 700 MHz scenario </w:t>
      </w:r>
      <w:r>
        <w:rPr>
          <w:lang w:val="en-US"/>
        </w:rPr>
        <w:t xml:space="preserve">for Rel-18 </w:t>
      </w:r>
      <w:proofErr w:type="spellStart"/>
      <w:r>
        <w:rPr>
          <w:lang w:val="en-US"/>
        </w:rPr>
        <w:t>eRedCap</w:t>
      </w:r>
      <w:proofErr w:type="spellEnd"/>
      <w:r>
        <w:rPr>
          <w:lang w:val="en-US"/>
        </w:rPr>
        <w:t xml:space="preserve"> UE.</w:t>
      </w:r>
    </w:p>
    <w:p w14:paraId="467F9DD3" w14:textId="214B50CA" w:rsidR="008B2FB8" w:rsidRDefault="008B2FB8" w:rsidP="00715D5C">
      <w:pPr>
        <w:rPr>
          <w:lang w:val="en-US"/>
        </w:rPr>
      </w:pPr>
    </w:p>
    <w:p w14:paraId="2C591C36" w14:textId="564D9C37" w:rsidR="001A0502" w:rsidRDefault="003163B4" w:rsidP="001A0502">
      <w:pPr>
        <w:pStyle w:val="Heading2"/>
        <w:ind w:left="709" w:hanging="709"/>
        <w:rPr>
          <w:lang w:val="en-US"/>
        </w:rPr>
      </w:pPr>
      <w:r>
        <w:rPr>
          <w:lang w:val="en-US"/>
        </w:rPr>
        <w:t>Urban</w:t>
      </w:r>
      <w:r w:rsidR="001A0502">
        <w:rPr>
          <w:lang w:val="en-US"/>
        </w:rPr>
        <w:t xml:space="preserve"> 2.6 GHz (TDD)</w:t>
      </w:r>
    </w:p>
    <w:p w14:paraId="2CAACF5E" w14:textId="64A95A74" w:rsidR="001A0502" w:rsidRDefault="00F56BD5" w:rsidP="00FE5FE4">
      <w:pPr>
        <w:jc w:val="both"/>
      </w:pPr>
      <w:r>
        <w:rPr>
          <w:lang w:val="en-US"/>
        </w:rPr>
        <w:fldChar w:fldCharType="begin"/>
      </w:r>
      <w:r>
        <w:rPr>
          <w:lang w:val="en-US"/>
        </w:rPr>
        <w:instrText xml:space="preserve"> REF _Ref111041286 \h </w:instrText>
      </w:r>
      <w:r w:rsidR="00CA3EE3">
        <w:rPr>
          <w:lang w:val="en-US"/>
        </w:rPr>
        <w:instrText xml:space="preserve"> \* MERGEFORMAT </w:instrText>
      </w:r>
      <w:r>
        <w:rPr>
          <w:lang w:val="en-US"/>
        </w:rPr>
      </w:r>
      <w:r>
        <w:rPr>
          <w:lang w:val="en-US"/>
        </w:rPr>
        <w:fldChar w:fldCharType="separate"/>
      </w:r>
      <w:r w:rsidR="00FE5FE4">
        <w:t xml:space="preserve">Figure </w:t>
      </w:r>
      <w:r w:rsidR="00FE5FE4">
        <w:rPr>
          <w:noProof/>
        </w:rPr>
        <w:t>4</w:t>
      </w:r>
      <w:r>
        <w:rPr>
          <w:lang w:val="en-US"/>
        </w:rPr>
        <w:fldChar w:fldCharType="end"/>
      </w:r>
      <w:r>
        <w:rPr>
          <w:lang w:val="en-US"/>
        </w:rPr>
        <w:t xml:space="preserve"> and </w:t>
      </w:r>
      <w:r>
        <w:rPr>
          <w:lang w:val="en-US"/>
        </w:rPr>
        <w:fldChar w:fldCharType="begin"/>
      </w:r>
      <w:r>
        <w:rPr>
          <w:lang w:val="en-US"/>
        </w:rPr>
        <w:instrText xml:space="preserve"> REF _Ref111041289 \h </w:instrText>
      </w:r>
      <w:r w:rsidR="00CA3EE3">
        <w:rPr>
          <w:lang w:val="en-US"/>
        </w:rPr>
        <w:instrText xml:space="preserve"> \* MERGEFORMAT </w:instrText>
      </w:r>
      <w:r>
        <w:rPr>
          <w:lang w:val="en-US"/>
        </w:rPr>
      </w:r>
      <w:r>
        <w:rPr>
          <w:lang w:val="en-US"/>
        </w:rPr>
        <w:fldChar w:fldCharType="separate"/>
      </w:r>
      <w:r w:rsidR="00FE5FE4">
        <w:t xml:space="preserve">Figure </w:t>
      </w:r>
      <w:r w:rsidR="00FE5FE4">
        <w:rPr>
          <w:noProof/>
        </w:rPr>
        <w:t>5</w:t>
      </w:r>
      <w:r>
        <w:rPr>
          <w:lang w:val="en-US"/>
        </w:rPr>
        <w:fldChar w:fldCharType="end"/>
      </w:r>
      <w:r>
        <w:rPr>
          <w:lang w:val="en-US"/>
        </w:rPr>
        <w:t xml:space="preserve"> show the MIL </w:t>
      </w:r>
      <w:r>
        <w:t>for the Rel-15 reference UE and Rel-17 RedCap UE, respectively, in the Urban 2.6 GHz scenario. PUSCH is again observed to be the limiting channel. Furthermore, the degradation in MIL for the DL channels of the Rel-17 RedCap UE is again small enough that the MIL for these channels is significantly higher than that of the limiting channel.</w:t>
      </w:r>
    </w:p>
    <w:p w14:paraId="09530C01" w14:textId="7A906498" w:rsidR="0037143E" w:rsidRPr="0037143E" w:rsidRDefault="0037143E" w:rsidP="001A0502">
      <w:pPr>
        <w:rPr>
          <w:b/>
          <w:bCs/>
        </w:rPr>
      </w:pPr>
      <w:r w:rsidRPr="00C31E31">
        <w:rPr>
          <w:b/>
          <w:bCs/>
        </w:rPr>
        <w:t xml:space="preserve">Observation </w:t>
      </w:r>
      <w:r>
        <w:rPr>
          <w:b/>
          <w:bCs/>
        </w:rPr>
        <w:t>3</w:t>
      </w:r>
      <w:r w:rsidRPr="00C31E31">
        <w:rPr>
          <w:b/>
          <w:bCs/>
        </w:rPr>
        <w:t xml:space="preserve">: </w:t>
      </w:r>
      <w:r>
        <w:rPr>
          <w:b/>
          <w:bCs/>
        </w:rPr>
        <w:t xml:space="preserve">PUSCH is the limiting channel for the </w:t>
      </w:r>
      <w:r w:rsidR="00CA3EE3">
        <w:rPr>
          <w:b/>
          <w:bCs/>
        </w:rPr>
        <w:t xml:space="preserve">Rel-15 </w:t>
      </w:r>
      <w:r>
        <w:rPr>
          <w:b/>
          <w:bCs/>
        </w:rPr>
        <w:t>reference UE in the Urban 2.6 GHz (TDD) scenario</w:t>
      </w:r>
      <w:r w:rsidRPr="00C31E31">
        <w:rPr>
          <w:b/>
          <w:bCs/>
        </w:rPr>
        <w:t>.</w:t>
      </w:r>
    </w:p>
    <w:p w14:paraId="0E17FB9B" w14:textId="491C32AA" w:rsidR="001A0502" w:rsidRDefault="001A0502" w:rsidP="001A0502">
      <w:pPr>
        <w:rPr>
          <w:lang w:val="en-US"/>
        </w:rPr>
      </w:pPr>
    </w:p>
    <w:p w14:paraId="2BEB7DBB" w14:textId="77777777" w:rsidR="001A0502" w:rsidRDefault="001A0502" w:rsidP="001A0502">
      <w:pPr>
        <w:keepNext/>
        <w:jc w:val="center"/>
      </w:pPr>
      <w:r>
        <w:rPr>
          <w:noProof/>
          <w:lang w:val="en-US"/>
        </w:rPr>
        <w:drawing>
          <wp:inline distT="0" distB="0" distL="0" distR="0" wp14:anchorId="5FC887C4" wp14:editId="44736EEB">
            <wp:extent cx="4584700" cy="2755900"/>
            <wp:effectExtent l="0" t="0" r="635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9D076ED" w14:textId="6E8C4446" w:rsidR="001A0502" w:rsidRPr="001A0502" w:rsidRDefault="001A0502" w:rsidP="001A0502">
      <w:pPr>
        <w:pStyle w:val="Caption"/>
        <w:jc w:val="center"/>
        <w:rPr>
          <w:lang w:val="en-US"/>
        </w:rPr>
      </w:pPr>
      <w:bookmarkStart w:id="14" w:name="_Ref111041286"/>
      <w:r>
        <w:t xml:space="preserve">Figure </w:t>
      </w:r>
      <w:r>
        <w:fldChar w:fldCharType="begin"/>
      </w:r>
      <w:r>
        <w:instrText xml:space="preserve"> SEQ Figure \* ARABIC </w:instrText>
      </w:r>
      <w:r>
        <w:fldChar w:fldCharType="separate"/>
      </w:r>
      <w:r w:rsidR="00FE5FE4">
        <w:rPr>
          <w:noProof/>
        </w:rPr>
        <w:t>4</w:t>
      </w:r>
      <w:r>
        <w:fldChar w:fldCharType="end"/>
      </w:r>
      <w:bookmarkEnd w:id="14"/>
      <w:r>
        <w:rPr>
          <w:lang w:val="en-US"/>
        </w:rPr>
        <w:t xml:space="preserve">. Hardware link budget </w:t>
      </w:r>
      <w:r w:rsidR="003163B4">
        <w:rPr>
          <w:lang w:val="en-US"/>
        </w:rPr>
        <w:t xml:space="preserve">in Urban 2.6 GHz scenario </w:t>
      </w:r>
      <w:r>
        <w:rPr>
          <w:lang w:val="en-US"/>
        </w:rPr>
        <w:t>for Rel-15 reference UE.</w:t>
      </w:r>
    </w:p>
    <w:p w14:paraId="61671C30" w14:textId="48C36AC9" w:rsidR="001A0502" w:rsidRDefault="001A0502" w:rsidP="00715D5C">
      <w:pPr>
        <w:rPr>
          <w:lang w:val="en-US"/>
        </w:rPr>
      </w:pPr>
    </w:p>
    <w:p w14:paraId="0DDD5B77" w14:textId="77777777" w:rsidR="001A0502" w:rsidRDefault="001A0502" w:rsidP="001A0502">
      <w:pPr>
        <w:keepNext/>
        <w:jc w:val="center"/>
      </w:pPr>
      <w:r>
        <w:rPr>
          <w:noProof/>
          <w:lang w:val="en-US"/>
        </w:rPr>
        <w:lastRenderedPageBreak/>
        <w:drawing>
          <wp:inline distT="0" distB="0" distL="0" distR="0" wp14:anchorId="39D05D80" wp14:editId="5DBC4C05">
            <wp:extent cx="4584700" cy="275590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BE46E6D" w14:textId="4090F1DE" w:rsidR="001A0502" w:rsidRPr="001A0502" w:rsidRDefault="001A0502" w:rsidP="001A0502">
      <w:pPr>
        <w:pStyle w:val="Caption"/>
        <w:jc w:val="center"/>
        <w:rPr>
          <w:lang w:val="en-US"/>
        </w:rPr>
      </w:pPr>
      <w:bookmarkStart w:id="15" w:name="_Ref111041289"/>
      <w:r>
        <w:t xml:space="preserve">Figure </w:t>
      </w:r>
      <w:r>
        <w:fldChar w:fldCharType="begin"/>
      </w:r>
      <w:r>
        <w:instrText xml:space="preserve"> SEQ Figure \* ARABIC </w:instrText>
      </w:r>
      <w:r>
        <w:fldChar w:fldCharType="separate"/>
      </w:r>
      <w:r w:rsidR="00FE5FE4">
        <w:rPr>
          <w:noProof/>
        </w:rPr>
        <w:t>5</w:t>
      </w:r>
      <w:r>
        <w:fldChar w:fldCharType="end"/>
      </w:r>
      <w:bookmarkEnd w:id="15"/>
      <w:r>
        <w:rPr>
          <w:lang w:val="en-US"/>
        </w:rPr>
        <w:t xml:space="preserve">. Hardware link budget </w:t>
      </w:r>
      <w:r w:rsidR="003163B4">
        <w:rPr>
          <w:lang w:val="en-US"/>
        </w:rPr>
        <w:t xml:space="preserve">in Urban 2.6 GHz scenario </w:t>
      </w:r>
      <w:r>
        <w:rPr>
          <w:lang w:val="en-US"/>
        </w:rPr>
        <w:t>for Rel-1</w:t>
      </w:r>
      <w:r w:rsidR="001B6BF8">
        <w:rPr>
          <w:lang w:val="en-US"/>
        </w:rPr>
        <w:t>7</w:t>
      </w:r>
      <w:r>
        <w:rPr>
          <w:lang w:val="en-US"/>
        </w:rPr>
        <w:t xml:space="preserve"> </w:t>
      </w:r>
      <w:r w:rsidR="001B6BF8">
        <w:rPr>
          <w:lang w:val="en-US"/>
        </w:rPr>
        <w:t>RedCap</w:t>
      </w:r>
      <w:r>
        <w:rPr>
          <w:lang w:val="en-US"/>
        </w:rPr>
        <w:t xml:space="preserve"> UE.</w:t>
      </w:r>
    </w:p>
    <w:p w14:paraId="659CE6BC" w14:textId="19290514" w:rsidR="003E0A8D" w:rsidRDefault="0037143E" w:rsidP="00CA3EE3">
      <w:pPr>
        <w:jc w:val="both"/>
        <w:rPr>
          <w:lang w:val="en-US"/>
        </w:rPr>
      </w:pPr>
      <w:r>
        <w:rPr>
          <w:lang w:val="en-US"/>
        </w:rPr>
        <w:fldChar w:fldCharType="begin"/>
      </w:r>
      <w:r>
        <w:rPr>
          <w:lang w:val="en-US"/>
        </w:rPr>
        <w:instrText xml:space="preserve"> REF _Ref111041291 \h  \* MERGEFORMAT </w:instrText>
      </w:r>
      <w:r>
        <w:rPr>
          <w:lang w:val="en-US"/>
        </w:rPr>
      </w:r>
      <w:r>
        <w:rPr>
          <w:lang w:val="en-US"/>
        </w:rPr>
        <w:fldChar w:fldCharType="separate"/>
      </w:r>
      <w:r w:rsidR="00FE5FE4">
        <w:t xml:space="preserve">Figure </w:t>
      </w:r>
      <w:r w:rsidR="00FE5FE4">
        <w:rPr>
          <w:noProof/>
        </w:rPr>
        <w:t>6</w:t>
      </w:r>
      <w:r>
        <w:rPr>
          <w:lang w:val="en-US"/>
        </w:rPr>
        <w:fldChar w:fldCharType="end"/>
      </w:r>
      <w:r>
        <w:rPr>
          <w:lang w:val="en-US"/>
        </w:rPr>
        <w:t xml:space="preserve"> shows the MIL for the Rel-18 </w:t>
      </w:r>
      <w:proofErr w:type="spellStart"/>
      <w:r>
        <w:rPr>
          <w:lang w:val="en-US"/>
        </w:rPr>
        <w:t>eRedCap</w:t>
      </w:r>
      <w:proofErr w:type="spellEnd"/>
      <w:r>
        <w:rPr>
          <w:lang w:val="en-US"/>
        </w:rPr>
        <w:t xml:space="preserve"> UE with the assumption that the maximum supported bandwidth within 5 MHz spans 11 PRBs. </w:t>
      </w:r>
      <w:r w:rsidR="003E0A8D">
        <w:rPr>
          <w:lang w:val="en-US"/>
        </w:rPr>
        <w:t>Some of the cases are different relative to the 700 MHz scenario.</w:t>
      </w:r>
    </w:p>
    <w:p w14:paraId="06825CD5" w14:textId="77777777" w:rsidR="003E0A8D" w:rsidRDefault="003E0A8D" w:rsidP="00407A6F">
      <w:pPr>
        <w:pStyle w:val="ListParagraph"/>
        <w:numPr>
          <w:ilvl w:val="0"/>
          <w:numId w:val="28"/>
        </w:numPr>
        <w:jc w:val="both"/>
        <w:rPr>
          <w:lang w:val="en-US"/>
        </w:rPr>
      </w:pPr>
      <w:r>
        <w:rPr>
          <w:lang w:val="en-US"/>
        </w:rPr>
        <w:t>The following three cases are considered for SIB1:</w:t>
      </w:r>
    </w:p>
    <w:p w14:paraId="522FF8B9" w14:textId="502689D3" w:rsidR="003E0A8D" w:rsidRDefault="003E0A8D" w:rsidP="00407A6F">
      <w:pPr>
        <w:pStyle w:val="ListParagraph"/>
        <w:numPr>
          <w:ilvl w:val="0"/>
          <w:numId w:val="33"/>
        </w:numPr>
        <w:jc w:val="both"/>
        <w:rPr>
          <w:lang w:val="en-US"/>
        </w:rPr>
      </w:pPr>
      <w:r>
        <w:rPr>
          <w:lang w:val="en-US"/>
        </w:rPr>
        <w:t>SIB1 (1256 bits) is transmitted using 44 PRBs, but the UE receives only the portion within 11 PRBs.</w:t>
      </w:r>
    </w:p>
    <w:p w14:paraId="1565A488" w14:textId="5F20CD11" w:rsidR="003E0A8D" w:rsidRDefault="003E0A8D" w:rsidP="00407A6F">
      <w:pPr>
        <w:pStyle w:val="ListParagraph"/>
        <w:numPr>
          <w:ilvl w:val="0"/>
          <w:numId w:val="33"/>
        </w:numPr>
        <w:jc w:val="both"/>
        <w:rPr>
          <w:lang w:val="en-US"/>
        </w:rPr>
      </w:pPr>
      <w:r>
        <w:rPr>
          <w:lang w:val="en-US"/>
        </w:rPr>
        <w:t>SIB1 (1256 bits) is transmitted using 10 PRBs.</w:t>
      </w:r>
    </w:p>
    <w:p w14:paraId="7765A848" w14:textId="32218856" w:rsidR="003E0A8D" w:rsidRDefault="003E0A8D" w:rsidP="00407A6F">
      <w:pPr>
        <w:pStyle w:val="ListParagraph"/>
        <w:numPr>
          <w:ilvl w:val="0"/>
          <w:numId w:val="33"/>
        </w:numPr>
        <w:jc w:val="both"/>
        <w:rPr>
          <w:lang w:val="en-US"/>
        </w:rPr>
      </w:pPr>
      <w:r>
        <w:rPr>
          <w:lang w:val="en-US"/>
        </w:rPr>
        <w:t>SIB1 (1352 bits) is transmitted using 11 PRBs.</w:t>
      </w:r>
    </w:p>
    <w:p w14:paraId="426DF30D" w14:textId="493885F9" w:rsidR="003E0A8D" w:rsidRDefault="003E0A8D" w:rsidP="00407A6F">
      <w:pPr>
        <w:ind w:left="720"/>
        <w:jc w:val="both"/>
        <w:rPr>
          <w:lang w:val="en-US"/>
        </w:rPr>
      </w:pPr>
      <w:r w:rsidRPr="00B61DC3">
        <w:rPr>
          <w:lang w:val="en-US"/>
        </w:rPr>
        <w:t xml:space="preserve">The hardware link budget for SIB1 is degraded in all three cases but is still more than </w:t>
      </w:r>
      <w:r>
        <w:rPr>
          <w:lang w:val="en-US"/>
        </w:rPr>
        <w:t>6</w:t>
      </w:r>
      <w:r w:rsidRPr="00B61DC3">
        <w:rPr>
          <w:lang w:val="en-US"/>
        </w:rPr>
        <w:t xml:space="preserve"> dB better than that of the limiting channel.</w:t>
      </w:r>
    </w:p>
    <w:p w14:paraId="4C535F3C" w14:textId="14B9D269" w:rsidR="003E0A8D" w:rsidRDefault="003E0A8D" w:rsidP="00407A6F">
      <w:pPr>
        <w:pStyle w:val="ListParagraph"/>
        <w:numPr>
          <w:ilvl w:val="0"/>
          <w:numId w:val="28"/>
        </w:numPr>
        <w:jc w:val="both"/>
        <w:rPr>
          <w:lang w:val="en-US"/>
        </w:rPr>
      </w:pPr>
      <w:r>
        <w:rPr>
          <w:lang w:val="en-US"/>
        </w:rPr>
        <w:t xml:space="preserve">The following </w:t>
      </w:r>
      <w:r w:rsidR="00CA3EE3">
        <w:rPr>
          <w:lang w:val="en-US"/>
        </w:rPr>
        <w:t xml:space="preserve">three </w:t>
      </w:r>
      <w:r>
        <w:rPr>
          <w:lang w:val="en-US"/>
        </w:rPr>
        <w:t>cases are considered for PDCCH CSS:</w:t>
      </w:r>
    </w:p>
    <w:p w14:paraId="357953E5" w14:textId="0B3F64FB" w:rsidR="003E0A8D" w:rsidRDefault="003E0A8D" w:rsidP="00407A6F">
      <w:pPr>
        <w:pStyle w:val="ListParagraph"/>
        <w:numPr>
          <w:ilvl w:val="0"/>
          <w:numId w:val="31"/>
        </w:numPr>
        <w:jc w:val="both"/>
        <w:rPr>
          <w:lang w:val="en-US"/>
        </w:rPr>
      </w:pPr>
      <w:r>
        <w:rPr>
          <w:lang w:val="en-US"/>
        </w:rPr>
        <w:t>The CORESET is configured with 48 PRBs and 2 OFDM symbols (AL of 16), but the UE receives only the portion of PDCCH within 11 PRBs.</w:t>
      </w:r>
    </w:p>
    <w:p w14:paraId="565DB465" w14:textId="09356A6E" w:rsidR="003E0A8D" w:rsidRDefault="003E0A8D" w:rsidP="00407A6F">
      <w:pPr>
        <w:pStyle w:val="ListParagraph"/>
        <w:numPr>
          <w:ilvl w:val="0"/>
          <w:numId w:val="31"/>
        </w:numPr>
        <w:jc w:val="both"/>
        <w:rPr>
          <w:lang w:val="en-US"/>
        </w:rPr>
      </w:pPr>
      <w:r>
        <w:rPr>
          <w:lang w:val="en-US"/>
        </w:rPr>
        <w:t>The CORESET is configured with 24 PRBs and 2 OFDM symbols (AL of 8), but the UE receives only the portion of PDCCH within 11 PRBs.</w:t>
      </w:r>
    </w:p>
    <w:p w14:paraId="0A943C88" w14:textId="3FC91F9D" w:rsidR="003E0A8D" w:rsidRDefault="003E0A8D" w:rsidP="00407A6F">
      <w:pPr>
        <w:pStyle w:val="ListParagraph"/>
        <w:numPr>
          <w:ilvl w:val="0"/>
          <w:numId w:val="31"/>
        </w:numPr>
        <w:jc w:val="both"/>
        <w:rPr>
          <w:lang w:val="en-US"/>
        </w:rPr>
      </w:pPr>
      <w:r>
        <w:rPr>
          <w:lang w:val="en-US"/>
        </w:rPr>
        <w:t xml:space="preserve">The CORESET is configured with 6 PRBs and 3 </w:t>
      </w:r>
      <w:r w:rsidR="00CA3EE3">
        <w:rPr>
          <w:lang w:val="en-US"/>
        </w:rPr>
        <w:t xml:space="preserve">OFDM </w:t>
      </w:r>
      <w:r>
        <w:rPr>
          <w:lang w:val="en-US"/>
        </w:rPr>
        <w:t>symbols (AL of 2).</w:t>
      </w:r>
    </w:p>
    <w:p w14:paraId="73E2D3B1" w14:textId="3ABFF152" w:rsidR="003E0A8D" w:rsidRPr="00B61DC3" w:rsidRDefault="003E0A8D" w:rsidP="00407A6F">
      <w:pPr>
        <w:ind w:left="720"/>
        <w:jc w:val="both"/>
        <w:rPr>
          <w:lang w:val="en-US"/>
        </w:rPr>
      </w:pPr>
      <w:r w:rsidRPr="00B61DC3">
        <w:rPr>
          <w:lang w:val="en-US"/>
        </w:rPr>
        <w:t xml:space="preserve">The hardware link budget is degraded in </w:t>
      </w:r>
      <w:r>
        <w:rPr>
          <w:lang w:val="en-US"/>
        </w:rPr>
        <w:t>all three</w:t>
      </w:r>
      <w:r w:rsidRPr="00B61DC3">
        <w:rPr>
          <w:lang w:val="en-US"/>
        </w:rPr>
        <w:t xml:space="preserve"> cases but is still significantly better than that of the limiting channel.</w:t>
      </w:r>
    </w:p>
    <w:p w14:paraId="267DF394" w14:textId="77777777" w:rsidR="003E0A8D" w:rsidRDefault="003E0A8D" w:rsidP="00407A6F">
      <w:pPr>
        <w:pStyle w:val="ListParagraph"/>
        <w:numPr>
          <w:ilvl w:val="0"/>
          <w:numId w:val="28"/>
        </w:numPr>
        <w:jc w:val="both"/>
        <w:rPr>
          <w:lang w:val="en-US"/>
        </w:rPr>
      </w:pPr>
      <w:r>
        <w:rPr>
          <w:lang w:val="en-US"/>
        </w:rPr>
        <w:t>The following two cases are considered for PDCCH USS:</w:t>
      </w:r>
    </w:p>
    <w:p w14:paraId="7F6D752E" w14:textId="132D5004" w:rsidR="008C6D48" w:rsidRDefault="008C6D48" w:rsidP="00407A6F">
      <w:pPr>
        <w:pStyle w:val="ListParagraph"/>
        <w:numPr>
          <w:ilvl w:val="0"/>
          <w:numId w:val="32"/>
        </w:numPr>
        <w:jc w:val="both"/>
        <w:rPr>
          <w:lang w:val="en-US"/>
        </w:rPr>
      </w:pPr>
      <w:r>
        <w:rPr>
          <w:lang w:val="en-US"/>
        </w:rPr>
        <w:t xml:space="preserve">The CORESET is configured with 6 PRBs and 3 </w:t>
      </w:r>
      <w:r w:rsidR="00CA3EE3">
        <w:rPr>
          <w:lang w:val="en-US"/>
        </w:rPr>
        <w:t xml:space="preserve">OFDM </w:t>
      </w:r>
      <w:r>
        <w:rPr>
          <w:lang w:val="en-US"/>
        </w:rPr>
        <w:t>symbols (AL of 2).</w:t>
      </w:r>
    </w:p>
    <w:p w14:paraId="75E473A1" w14:textId="15E1A6F5" w:rsidR="008C6D48" w:rsidRDefault="003E0A8D" w:rsidP="00407A6F">
      <w:pPr>
        <w:pStyle w:val="ListParagraph"/>
        <w:numPr>
          <w:ilvl w:val="0"/>
          <w:numId w:val="32"/>
        </w:numPr>
        <w:jc w:val="both"/>
        <w:rPr>
          <w:lang w:val="en-US"/>
        </w:rPr>
      </w:pPr>
      <w:r>
        <w:rPr>
          <w:lang w:val="en-US"/>
        </w:rPr>
        <w:t xml:space="preserve">The CORESET is configured with </w:t>
      </w:r>
      <w:r w:rsidR="008C6D48">
        <w:rPr>
          <w:lang w:val="en-US"/>
        </w:rPr>
        <w:t>12</w:t>
      </w:r>
      <w:r>
        <w:rPr>
          <w:lang w:val="en-US"/>
        </w:rPr>
        <w:t xml:space="preserve"> PRBs and 3 </w:t>
      </w:r>
      <w:r w:rsidR="00CA3EE3">
        <w:rPr>
          <w:lang w:val="en-US"/>
        </w:rPr>
        <w:t xml:space="preserve">OFDM </w:t>
      </w:r>
      <w:r>
        <w:rPr>
          <w:lang w:val="en-US"/>
        </w:rPr>
        <w:t xml:space="preserve">symbols (AL of </w:t>
      </w:r>
      <w:r w:rsidR="008C6D48">
        <w:rPr>
          <w:lang w:val="en-US"/>
        </w:rPr>
        <w:t>4</w:t>
      </w:r>
      <w:r>
        <w:rPr>
          <w:lang w:val="en-US"/>
        </w:rPr>
        <w:t>)</w:t>
      </w:r>
      <w:r w:rsidR="008C6D48">
        <w:rPr>
          <w:lang w:val="en-US"/>
        </w:rPr>
        <w:t>, but the UE receives only the portion of PDCCH within 11 PRBs.</w:t>
      </w:r>
    </w:p>
    <w:p w14:paraId="5FE02688" w14:textId="0471E5D8" w:rsidR="003E0A8D" w:rsidRPr="008C6D48" w:rsidRDefault="008C6D48" w:rsidP="00407A6F">
      <w:pPr>
        <w:ind w:left="709"/>
        <w:jc w:val="both"/>
        <w:rPr>
          <w:lang w:val="en-US"/>
        </w:rPr>
      </w:pPr>
      <w:r>
        <w:rPr>
          <w:lang w:val="en-US"/>
        </w:rPr>
        <w:t>Although t</w:t>
      </w:r>
      <w:r w:rsidR="003E0A8D" w:rsidRPr="008C6D48">
        <w:rPr>
          <w:lang w:val="en-US"/>
        </w:rPr>
        <w:t xml:space="preserve">he channel suffers </w:t>
      </w:r>
      <w:r>
        <w:rPr>
          <w:lang w:val="en-US"/>
        </w:rPr>
        <w:t xml:space="preserve">substantial </w:t>
      </w:r>
      <w:r w:rsidR="003E0A8D" w:rsidRPr="008C6D48">
        <w:rPr>
          <w:lang w:val="en-US"/>
        </w:rPr>
        <w:t>loss in coverage, the hardware link budget is still significantly better than that of the limiting channel.</w:t>
      </w:r>
    </w:p>
    <w:p w14:paraId="5976F05E" w14:textId="37C9AFBB" w:rsidR="0037143E" w:rsidRDefault="0037143E" w:rsidP="0037143E">
      <w:pPr>
        <w:jc w:val="both"/>
        <w:rPr>
          <w:lang w:val="en-US"/>
        </w:rPr>
      </w:pPr>
      <w:r>
        <w:rPr>
          <w:lang w:val="en-US"/>
        </w:rPr>
        <w:t xml:space="preserve">For most channels, the impact of reduced bandwidth for the Rel-18 </w:t>
      </w:r>
      <w:proofErr w:type="spellStart"/>
      <w:r>
        <w:rPr>
          <w:lang w:val="en-US"/>
        </w:rPr>
        <w:t>eRedCap</w:t>
      </w:r>
      <w:proofErr w:type="spellEnd"/>
      <w:r>
        <w:rPr>
          <w:lang w:val="en-US"/>
        </w:rPr>
        <w:t xml:space="preserve"> UE is similar that observed in the Rural 700 MHz scenario. The exception is PBCH, which suffers a performance loss</w:t>
      </w:r>
      <w:r w:rsidR="00CA3EE3">
        <w:rPr>
          <w:lang w:val="en-US"/>
        </w:rPr>
        <w:t xml:space="preserve"> due</w:t>
      </w:r>
      <w:r>
        <w:rPr>
          <w:lang w:val="en-US"/>
        </w:rPr>
        <w:t xml:space="preserve"> to the UE’s inability to receive the entire channel within 11 PRBs. However, due the large coverage margin of this channel </w:t>
      </w:r>
      <w:r w:rsidR="00CA3EE3">
        <w:rPr>
          <w:lang w:val="en-US"/>
        </w:rPr>
        <w:t xml:space="preserve">in </w:t>
      </w:r>
      <w:r>
        <w:rPr>
          <w:lang w:val="en-US"/>
        </w:rPr>
        <w:t>the reference case, the resulting degradation in coverage is small enough that the MIL is still substantially better than that of the limiting channel (as illustrated with the dashed red line). It is thus observed that the MIL for all the channels is above the MIL for the limiting channel of the Rel-15 reference UE in this scenario as well.</w:t>
      </w:r>
    </w:p>
    <w:p w14:paraId="425F1E7C" w14:textId="5BA7D6AC" w:rsidR="0037143E" w:rsidRPr="00F56BD5" w:rsidRDefault="0037143E" w:rsidP="0037143E">
      <w:pPr>
        <w:jc w:val="both"/>
        <w:rPr>
          <w:b/>
          <w:bCs/>
          <w:lang w:val="en-US"/>
        </w:rPr>
      </w:pPr>
      <w:r w:rsidRPr="00F56BD5">
        <w:rPr>
          <w:b/>
          <w:bCs/>
          <w:lang w:val="en-US"/>
        </w:rPr>
        <w:t xml:space="preserve">Observation </w:t>
      </w:r>
      <w:r>
        <w:rPr>
          <w:b/>
          <w:bCs/>
          <w:lang w:val="en-US"/>
        </w:rPr>
        <w:t>4</w:t>
      </w:r>
      <w:r w:rsidRPr="00F56BD5">
        <w:rPr>
          <w:b/>
          <w:bCs/>
          <w:lang w:val="en-US"/>
        </w:rPr>
        <w:t xml:space="preserve">: The hardware link budget of all the considered channels for the Rel-18 </w:t>
      </w:r>
      <w:proofErr w:type="spellStart"/>
      <w:r w:rsidRPr="00F56BD5">
        <w:rPr>
          <w:b/>
          <w:bCs/>
          <w:lang w:val="en-US"/>
        </w:rPr>
        <w:t>eRedCap</w:t>
      </w:r>
      <w:proofErr w:type="spellEnd"/>
      <w:r w:rsidRPr="00F56BD5">
        <w:rPr>
          <w:b/>
          <w:bCs/>
          <w:lang w:val="en-US"/>
        </w:rPr>
        <w:t xml:space="preserve"> UE </w:t>
      </w:r>
      <w:r w:rsidRPr="0037143E">
        <w:rPr>
          <w:b/>
          <w:bCs/>
          <w:lang w:val="en-US"/>
        </w:rPr>
        <w:t xml:space="preserve">with maximum supported bandwidth of 11 PRBs </w:t>
      </w:r>
      <w:r w:rsidRPr="00F56BD5">
        <w:rPr>
          <w:b/>
          <w:bCs/>
          <w:lang w:val="en-US"/>
        </w:rPr>
        <w:t xml:space="preserve">is better than that of the limiting channel </w:t>
      </w:r>
      <w:r w:rsidRPr="0037143E">
        <w:rPr>
          <w:b/>
          <w:bCs/>
          <w:lang w:val="en-US"/>
        </w:rPr>
        <w:t xml:space="preserve">of the Rel-15 reference UE </w:t>
      </w:r>
      <w:r w:rsidRPr="00F56BD5">
        <w:rPr>
          <w:b/>
          <w:bCs/>
        </w:rPr>
        <w:t xml:space="preserve">in the </w:t>
      </w:r>
      <w:r>
        <w:rPr>
          <w:b/>
          <w:bCs/>
        </w:rPr>
        <w:t>Urban 2.6 GHz</w:t>
      </w:r>
      <w:r w:rsidRPr="00F56BD5">
        <w:rPr>
          <w:b/>
          <w:bCs/>
        </w:rPr>
        <w:t xml:space="preserve"> (</w:t>
      </w:r>
      <w:r>
        <w:rPr>
          <w:b/>
          <w:bCs/>
        </w:rPr>
        <w:t>T</w:t>
      </w:r>
      <w:r w:rsidRPr="00F56BD5">
        <w:rPr>
          <w:b/>
          <w:bCs/>
        </w:rPr>
        <w:t>DD) scenario</w:t>
      </w:r>
      <w:r>
        <w:rPr>
          <w:b/>
          <w:bCs/>
          <w:lang w:val="en-US"/>
        </w:rPr>
        <w:t>.</w:t>
      </w:r>
    </w:p>
    <w:p w14:paraId="0D2222A2" w14:textId="42F01F77" w:rsidR="003163B4" w:rsidRDefault="003163B4" w:rsidP="0037143E">
      <w:pPr>
        <w:jc w:val="both"/>
        <w:rPr>
          <w:lang w:val="en-US"/>
        </w:rPr>
      </w:pPr>
    </w:p>
    <w:p w14:paraId="2C277F8D" w14:textId="4F676B81" w:rsidR="001B6BF8" w:rsidRDefault="00AE3C48" w:rsidP="001B6BF8">
      <w:pPr>
        <w:keepNext/>
        <w:jc w:val="center"/>
      </w:pPr>
      <w:r>
        <w:rPr>
          <w:noProof/>
        </w:rPr>
        <w:drawing>
          <wp:inline distT="0" distB="0" distL="0" distR="0" wp14:anchorId="024BA8E7" wp14:editId="3CB953D1">
            <wp:extent cx="6163310" cy="2755900"/>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63310" cy="2755900"/>
                    </a:xfrm>
                    <a:prstGeom prst="rect">
                      <a:avLst/>
                    </a:prstGeom>
                    <a:noFill/>
                  </pic:spPr>
                </pic:pic>
              </a:graphicData>
            </a:graphic>
          </wp:inline>
        </w:drawing>
      </w:r>
    </w:p>
    <w:p w14:paraId="43241E34" w14:textId="5AF0D2A5" w:rsidR="001B6BF8" w:rsidRPr="001B6BF8" w:rsidRDefault="001B6BF8" w:rsidP="001B6BF8">
      <w:pPr>
        <w:pStyle w:val="Caption"/>
        <w:jc w:val="both"/>
        <w:rPr>
          <w:lang w:val="en-US"/>
        </w:rPr>
      </w:pPr>
      <w:bookmarkStart w:id="16" w:name="_Ref111041291"/>
      <w:r>
        <w:t xml:space="preserve">Figure </w:t>
      </w:r>
      <w:r>
        <w:fldChar w:fldCharType="begin"/>
      </w:r>
      <w:r>
        <w:instrText xml:space="preserve"> SEQ Figure \* ARABIC </w:instrText>
      </w:r>
      <w:r>
        <w:fldChar w:fldCharType="separate"/>
      </w:r>
      <w:r w:rsidR="00FE5FE4">
        <w:rPr>
          <w:noProof/>
        </w:rPr>
        <w:t>6</w:t>
      </w:r>
      <w:r>
        <w:fldChar w:fldCharType="end"/>
      </w:r>
      <w:bookmarkEnd w:id="16"/>
      <w:r>
        <w:rPr>
          <w:lang w:val="en-US"/>
        </w:rPr>
        <w:t xml:space="preserve">. </w:t>
      </w:r>
      <w:r w:rsidRPr="008C6D48">
        <w:rPr>
          <w:lang w:val="en-US"/>
        </w:rPr>
        <w:t>Hardware link budget</w:t>
      </w:r>
      <w:r>
        <w:rPr>
          <w:lang w:val="en-US"/>
        </w:rPr>
        <w:t xml:space="preserve"> </w:t>
      </w:r>
      <w:r w:rsidR="003163B4">
        <w:rPr>
          <w:lang w:val="en-US"/>
        </w:rPr>
        <w:t xml:space="preserve">in Urban 2.6 GHz scenario </w:t>
      </w:r>
      <w:r>
        <w:rPr>
          <w:lang w:val="en-US"/>
        </w:rPr>
        <w:t xml:space="preserve">for Rel-18 </w:t>
      </w:r>
      <w:proofErr w:type="spellStart"/>
      <w:r>
        <w:rPr>
          <w:lang w:val="en-US"/>
        </w:rPr>
        <w:t>eRedCap</w:t>
      </w:r>
      <w:proofErr w:type="spellEnd"/>
      <w:r>
        <w:rPr>
          <w:lang w:val="en-US"/>
        </w:rPr>
        <w:t xml:space="preserve"> UE with </w:t>
      </w:r>
      <w:r w:rsidR="0037143E">
        <w:rPr>
          <w:lang w:val="en-US"/>
        </w:rPr>
        <w:t>maximum supported bandwidth</w:t>
      </w:r>
      <w:r>
        <w:rPr>
          <w:lang w:val="en-US"/>
        </w:rPr>
        <w:t xml:space="preserve"> of 11 PRBs.</w:t>
      </w:r>
    </w:p>
    <w:p w14:paraId="420C6D69" w14:textId="4D941425" w:rsidR="00060A92" w:rsidRDefault="00060A92" w:rsidP="00060A92">
      <w:pPr>
        <w:jc w:val="both"/>
        <w:rPr>
          <w:lang w:val="en-US"/>
        </w:rPr>
      </w:pPr>
      <w:r>
        <w:rPr>
          <w:lang w:val="en-US"/>
        </w:rPr>
        <w:t>For a Rel-18 RedCa</w:t>
      </w:r>
      <w:r w:rsidR="00CA3EE3">
        <w:rPr>
          <w:lang w:val="en-US"/>
        </w:rPr>
        <w:t>p</w:t>
      </w:r>
      <w:r>
        <w:rPr>
          <w:lang w:val="en-US"/>
        </w:rPr>
        <w:t xml:space="preserve"> UE with maximum supported bandwidth of 12 PRBs, the coverage </w:t>
      </w:r>
      <w:r w:rsidR="00CA3EE3">
        <w:rPr>
          <w:lang w:val="en-US"/>
        </w:rPr>
        <w:t>is expected to</w:t>
      </w:r>
      <w:r>
        <w:rPr>
          <w:lang w:val="en-US"/>
        </w:rPr>
        <w:t xml:space="preserve"> be </w:t>
      </w:r>
      <w:r w:rsidR="00CA3EE3">
        <w:rPr>
          <w:lang w:val="en-US"/>
        </w:rPr>
        <w:t xml:space="preserve">at least as good as for </w:t>
      </w:r>
      <w:r>
        <w:rPr>
          <w:lang w:val="en-US"/>
        </w:rPr>
        <w:t xml:space="preserve">the Rel-18 RedCap UE with maximum supported bandwidth of 11 PRBs considered above. For several channels, relaxation of the bandwidth constraint from 11 to 12 helps to improve the link performance and hence the hardware link budget. For other channels that utilized fewer than 11 PRBs, the hardware link budget </w:t>
      </w:r>
      <w:r w:rsidR="007B6D86">
        <w:rPr>
          <w:lang w:val="en-US"/>
        </w:rPr>
        <w:t>remains unchanged. Given that there was no coverage issue for any of the channels with 11 PRBs, we do not consider coverage analysis for the Rel-18 RedCa</w:t>
      </w:r>
      <w:r w:rsidR="00CA3EE3">
        <w:rPr>
          <w:lang w:val="en-US"/>
        </w:rPr>
        <w:t>p</w:t>
      </w:r>
      <w:r w:rsidR="007B6D86">
        <w:rPr>
          <w:lang w:val="en-US"/>
        </w:rPr>
        <w:t xml:space="preserve"> UE with maximum supported bandwidth of 12 PRBs in this contribution.</w:t>
      </w:r>
    </w:p>
    <w:p w14:paraId="480801F3" w14:textId="04DC0618" w:rsidR="003D51BA" w:rsidRPr="00407A6F" w:rsidRDefault="003D51BA" w:rsidP="00407A6F">
      <w:pPr>
        <w:jc w:val="both"/>
        <w:rPr>
          <w:b/>
          <w:bCs/>
          <w:lang w:val="en-US"/>
        </w:rPr>
      </w:pPr>
      <w:r w:rsidRPr="00407A6F">
        <w:rPr>
          <w:b/>
          <w:bCs/>
          <w:lang w:val="en-US"/>
        </w:rPr>
        <w:t>Observation 5: The hardware link budget for a Rel-18 RedCa</w:t>
      </w:r>
      <w:r w:rsidR="00CA3EE3">
        <w:rPr>
          <w:b/>
          <w:bCs/>
          <w:lang w:val="en-US"/>
        </w:rPr>
        <w:t>p</w:t>
      </w:r>
      <w:r w:rsidRPr="00407A6F">
        <w:rPr>
          <w:b/>
          <w:bCs/>
          <w:lang w:val="en-US"/>
        </w:rPr>
        <w:t xml:space="preserve"> UE with maximum supported bandwidth of 12 PRBs</w:t>
      </w:r>
      <w:r w:rsidR="00CA3EE3">
        <w:rPr>
          <w:b/>
          <w:bCs/>
          <w:lang w:val="en-US"/>
        </w:rPr>
        <w:t xml:space="preserve"> in 5 MHz</w:t>
      </w:r>
      <w:r w:rsidRPr="00407A6F">
        <w:rPr>
          <w:b/>
          <w:bCs/>
          <w:lang w:val="en-US"/>
        </w:rPr>
        <w:t xml:space="preserve"> is not worse than for a Rel-18 RedCap UE with maximum supported bandwidth of 11 PRBs</w:t>
      </w:r>
      <w:r w:rsidR="00CA3EE3">
        <w:rPr>
          <w:b/>
          <w:bCs/>
          <w:lang w:val="en-US"/>
        </w:rPr>
        <w:t xml:space="preserve"> in 5 </w:t>
      </w:r>
      <w:proofErr w:type="spellStart"/>
      <w:r w:rsidR="00CA3EE3">
        <w:rPr>
          <w:b/>
          <w:bCs/>
          <w:lang w:val="en-US"/>
        </w:rPr>
        <w:t>MHz</w:t>
      </w:r>
      <w:r w:rsidRPr="00407A6F">
        <w:rPr>
          <w:b/>
          <w:bCs/>
          <w:lang w:val="en-US"/>
        </w:rPr>
        <w:t>.</w:t>
      </w:r>
      <w:proofErr w:type="spellEnd"/>
    </w:p>
    <w:p w14:paraId="2F70089F" w14:textId="5220735D" w:rsidR="003163B4" w:rsidRDefault="003163B4" w:rsidP="003163B4">
      <w:pPr>
        <w:pStyle w:val="Heading2"/>
        <w:ind w:left="709" w:hanging="709"/>
        <w:rPr>
          <w:lang w:val="en-US"/>
        </w:rPr>
      </w:pPr>
      <w:r>
        <w:rPr>
          <w:lang w:val="en-US"/>
        </w:rPr>
        <w:t>Urban 4 GHz (TDD)</w:t>
      </w:r>
    </w:p>
    <w:p w14:paraId="20D4B05D" w14:textId="4C8C38F6" w:rsidR="003163B4" w:rsidRDefault="00D32A09" w:rsidP="00C33E6B">
      <w:pPr>
        <w:jc w:val="both"/>
      </w:pPr>
      <w:r>
        <w:rPr>
          <w:lang w:val="en-US"/>
        </w:rPr>
        <w:fldChar w:fldCharType="begin"/>
      </w:r>
      <w:r>
        <w:rPr>
          <w:lang w:val="en-US"/>
        </w:rPr>
        <w:instrText xml:space="preserve"> REF _Ref111043082 \h  \* MERGEFORMAT </w:instrText>
      </w:r>
      <w:r>
        <w:rPr>
          <w:lang w:val="en-US"/>
        </w:rPr>
      </w:r>
      <w:r>
        <w:rPr>
          <w:lang w:val="en-US"/>
        </w:rPr>
        <w:fldChar w:fldCharType="separate"/>
      </w:r>
      <w:r w:rsidR="00FE5FE4">
        <w:t xml:space="preserve">Figure </w:t>
      </w:r>
      <w:r w:rsidR="00FE5FE4">
        <w:rPr>
          <w:noProof/>
        </w:rPr>
        <w:t>7</w:t>
      </w:r>
      <w:r>
        <w:rPr>
          <w:lang w:val="en-US"/>
        </w:rPr>
        <w:fldChar w:fldCharType="end"/>
      </w:r>
      <w:r>
        <w:rPr>
          <w:lang w:val="en-US"/>
        </w:rPr>
        <w:t xml:space="preserve">, </w:t>
      </w:r>
      <w:r>
        <w:rPr>
          <w:lang w:val="en-US"/>
        </w:rPr>
        <w:fldChar w:fldCharType="begin"/>
      </w:r>
      <w:r>
        <w:rPr>
          <w:lang w:val="en-US"/>
        </w:rPr>
        <w:instrText xml:space="preserve"> REF _Ref111043084 \h  \* MERGEFORMAT </w:instrText>
      </w:r>
      <w:r>
        <w:rPr>
          <w:lang w:val="en-US"/>
        </w:rPr>
      </w:r>
      <w:r>
        <w:rPr>
          <w:lang w:val="en-US"/>
        </w:rPr>
        <w:fldChar w:fldCharType="separate"/>
      </w:r>
      <w:r w:rsidR="00FE5FE4">
        <w:t xml:space="preserve">Figure </w:t>
      </w:r>
      <w:r w:rsidR="00FE5FE4">
        <w:rPr>
          <w:noProof/>
        </w:rPr>
        <w:t>8</w:t>
      </w:r>
      <w:r>
        <w:rPr>
          <w:lang w:val="en-US"/>
        </w:rPr>
        <w:fldChar w:fldCharType="end"/>
      </w:r>
      <w:r>
        <w:rPr>
          <w:lang w:val="en-US"/>
        </w:rPr>
        <w:t xml:space="preserve">, </w:t>
      </w:r>
      <w:r>
        <w:rPr>
          <w:lang w:val="en-US"/>
        </w:rPr>
        <w:fldChar w:fldCharType="begin"/>
      </w:r>
      <w:r>
        <w:rPr>
          <w:lang w:val="en-US"/>
        </w:rPr>
        <w:instrText xml:space="preserve"> REF _Ref111043086 \h  \* MERGEFORMAT </w:instrText>
      </w:r>
      <w:r>
        <w:rPr>
          <w:lang w:val="en-US"/>
        </w:rPr>
      </w:r>
      <w:r>
        <w:rPr>
          <w:lang w:val="en-US"/>
        </w:rPr>
        <w:fldChar w:fldCharType="separate"/>
      </w:r>
      <w:r w:rsidR="00FE5FE4">
        <w:t xml:space="preserve">Figure </w:t>
      </w:r>
      <w:r w:rsidR="00FE5FE4">
        <w:rPr>
          <w:noProof/>
        </w:rPr>
        <w:t>9</w:t>
      </w:r>
      <w:r>
        <w:rPr>
          <w:lang w:val="en-US"/>
        </w:rPr>
        <w:fldChar w:fldCharType="end"/>
      </w:r>
      <w:r>
        <w:rPr>
          <w:lang w:val="en-US"/>
        </w:rPr>
        <w:t xml:space="preserve"> show the MIL </w:t>
      </w:r>
      <w:r>
        <w:t xml:space="preserve">for the Rel-15 reference UE, Rel-17 RedCap UE, and Rel-18 </w:t>
      </w:r>
      <w:proofErr w:type="spellStart"/>
      <w:r>
        <w:t>eRedCap</w:t>
      </w:r>
      <w:proofErr w:type="spellEnd"/>
      <w:r>
        <w:t xml:space="preserve"> UE with maximum supported bandwidth spanning 11 PRBs, respectively, in the Urban 4 GHz scenario</w:t>
      </w:r>
      <w:r w:rsidR="00CA3EE3">
        <w:t>,</w:t>
      </w:r>
      <w:r>
        <w:t xml:space="preserve"> where the </w:t>
      </w:r>
      <w:proofErr w:type="spellStart"/>
      <w:r>
        <w:t>gNB</w:t>
      </w:r>
      <w:proofErr w:type="spellEnd"/>
      <w:r>
        <w:t xml:space="preserve"> transmit PSD is assumed to be 33 dBm/</w:t>
      </w:r>
      <w:proofErr w:type="spellStart"/>
      <w:r>
        <w:t>MHz.</w:t>
      </w:r>
      <w:proofErr w:type="spellEnd"/>
      <w:r>
        <w:t xml:space="preserve"> The trends of the hardware link budget of all three UEs for all the channels are very similar to those observed in the Urban 2.6 GHz scenario. Thus, we have the following observations.</w:t>
      </w:r>
    </w:p>
    <w:p w14:paraId="1AFE8FEE" w14:textId="44D5B8F1" w:rsidR="00D32A09" w:rsidRPr="0037143E" w:rsidRDefault="00D32A09" w:rsidP="00C33E6B">
      <w:pPr>
        <w:jc w:val="both"/>
        <w:rPr>
          <w:b/>
          <w:bCs/>
        </w:rPr>
      </w:pPr>
      <w:r w:rsidRPr="00C31E31">
        <w:rPr>
          <w:b/>
          <w:bCs/>
        </w:rPr>
        <w:t xml:space="preserve">Observation </w:t>
      </w:r>
      <w:r w:rsidR="003D51BA">
        <w:rPr>
          <w:b/>
          <w:bCs/>
        </w:rPr>
        <w:t>6</w:t>
      </w:r>
      <w:r w:rsidRPr="00C31E31">
        <w:rPr>
          <w:b/>
          <w:bCs/>
        </w:rPr>
        <w:t xml:space="preserve">: </w:t>
      </w:r>
      <w:r>
        <w:rPr>
          <w:b/>
          <w:bCs/>
        </w:rPr>
        <w:t xml:space="preserve">PUSCH is the limiting channel for the </w:t>
      </w:r>
      <w:r w:rsidR="00CA3EE3">
        <w:rPr>
          <w:b/>
          <w:bCs/>
        </w:rPr>
        <w:t xml:space="preserve">Rel-15 </w:t>
      </w:r>
      <w:r>
        <w:rPr>
          <w:b/>
          <w:bCs/>
        </w:rPr>
        <w:t>reference UE in the Urban 4 GHz (TDD) scenario</w:t>
      </w:r>
      <w:r w:rsidRPr="00D32A09">
        <w:t xml:space="preserve"> </w:t>
      </w:r>
      <w:r w:rsidRPr="00D32A09">
        <w:rPr>
          <w:b/>
          <w:bCs/>
        </w:rPr>
        <w:t xml:space="preserve">with </w:t>
      </w:r>
      <w:proofErr w:type="spellStart"/>
      <w:r w:rsidRPr="00D32A09">
        <w:rPr>
          <w:b/>
          <w:bCs/>
        </w:rPr>
        <w:t>gNB</w:t>
      </w:r>
      <w:proofErr w:type="spellEnd"/>
      <w:r w:rsidRPr="00D32A09">
        <w:rPr>
          <w:b/>
          <w:bCs/>
        </w:rPr>
        <w:t xml:space="preserve"> PSD of 33 dBm/</w:t>
      </w:r>
      <w:proofErr w:type="spellStart"/>
      <w:r w:rsidRPr="00D32A09">
        <w:rPr>
          <w:b/>
          <w:bCs/>
        </w:rPr>
        <w:t>MHz</w:t>
      </w:r>
      <w:r w:rsidRPr="00C31E31">
        <w:rPr>
          <w:b/>
          <w:bCs/>
        </w:rPr>
        <w:t>.</w:t>
      </w:r>
      <w:proofErr w:type="spellEnd"/>
    </w:p>
    <w:p w14:paraId="21CB9ACE" w14:textId="5624C5CC" w:rsidR="00D32A09" w:rsidRPr="00D32A09" w:rsidRDefault="00D32A09" w:rsidP="00C33E6B">
      <w:pPr>
        <w:jc w:val="both"/>
        <w:rPr>
          <w:b/>
          <w:bCs/>
          <w:lang w:val="en-US"/>
        </w:rPr>
      </w:pPr>
      <w:r w:rsidRPr="00F56BD5">
        <w:rPr>
          <w:b/>
          <w:bCs/>
          <w:lang w:val="en-US"/>
        </w:rPr>
        <w:t xml:space="preserve">Observation </w:t>
      </w:r>
      <w:r w:rsidR="003D51BA">
        <w:rPr>
          <w:b/>
          <w:bCs/>
          <w:lang w:val="en-US"/>
        </w:rPr>
        <w:t>7</w:t>
      </w:r>
      <w:r w:rsidRPr="00F56BD5">
        <w:rPr>
          <w:b/>
          <w:bCs/>
          <w:lang w:val="en-US"/>
        </w:rPr>
        <w:t xml:space="preserve">: The hardware link budget of all the considered channels for the Rel-18 </w:t>
      </w:r>
      <w:proofErr w:type="spellStart"/>
      <w:r w:rsidRPr="00F56BD5">
        <w:rPr>
          <w:b/>
          <w:bCs/>
          <w:lang w:val="en-US"/>
        </w:rPr>
        <w:t>eRedCap</w:t>
      </w:r>
      <w:proofErr w:type="spellEnd"/>
      <w:r w:rsidRPr="00F56BD5">
        <w:rPr>
          <w:b/>
          <w:bCs/>
          <w:lang w:val="en-US"/>
        </w:rPr>
        <w:t xml:space="preserve"> UE </w:t>
      </w:r>
      <w:r w:rsidRPr="0037143E">
        <w:rPr>
          <w:b/>
          <w:bCs/>
          <w:lang w:val="en-US"/>
        </w:rPr>
        <w:t>with maximum supported bandwidth of 11 PRBs</w:t>
      </w:r>
      <w:r w:rsidR="00CA3EE3">
        <w:rPr>
          <w:b/>
          <w:bCs/>
          <w:lang w:val="en-US"/>
        </w:rPr>
        <w:t xml:space="preserve"> in 5 MHz</w:t>
      </w:r>
      <w:r w:rsidRPr="0037143E">
        <w:rPr>
          <w:b/>
          <w:bCs/>
          <w:lang w:val="en-US"/>
        </w:rPr>
        <w:t xml:space="preserve"> </w:t>
      </w:r>
      <w:r w:rsidRPr="00F56BD5">
        <w:rPr>
          <w:b/>
          <w:bCs/>
          <w:lang w:val="en-US"/>
        </w:rPr>
        <w:t xml:space="preserve">is better than that of the limiting channel </w:t>
      </w:r>
      <w:r w:rsidRPr="0037143E">
        <w:rPr>
          <w:b/>
          <w:bCs/>
          <w:lang w:val="en-US"/>
        </w:rPr>
        <w:t xml:space="preserve">of the Rel-15 reference UE </w:t>
      </w:r>
      <w:r w:rsidRPr="00F56BD5">
        <w:rPr>
          <w:b/>
          <w:bCs/>
        </w:rPr>
        <w:t xml:space="preserve">in the </w:t>
      </w:r>
      <w:r>
        <w:rPr>
          <w:b/>
          <w:bCs/>
        </w:rPr>
        <w:t xml:space="preserve">Urban </w:t>
      </w:r>
      <w:r w:rsidR="00C33E6B">
        <w:rPr>
          <w:b/>
          <w:bCs/>
        </w:rPr>
        <w:t>4</w:t>
      </w:r>
      <w:r>
        <w:rPr>
          <w:b/>
          <w:bCs/>
        </w:rPr>
        <w:t xml:space="preserve"> GHz</w:t>
      </w:r>
      <w:r w:rsidRPr="00F56BD5">
        <w:rPr>
          <w:b/>
          <w:bCs/>
        </w:rPr>
        <w:t xml:space="preserve"> (</w:t>
      </w:r>
      <w:r>
        <w:rPr>
          <w:b/>
          <w:bCs/>
        </w:rPr>
        <w:t>T</w:t>
      </w:r>
      <w:r w:rsidRPr="00F56BD5">
        <w:rPr>
          <w:b/>
          <w:bCs/>
        </w:rPr>
        <w:t>DD) scenario</w:t>
      </w:r>
      <w:r w:rsidR="00C33E6B">
        <w:rPr>
          <w:b/>
          <w:bCs/>
        </w:rPr>
        <w:t xml:space="preserve"> with </w:t>
      </w:r>
      <w:proofErr w:type="spellStart"/>
      <w:r w:rsidR="00C33E6B">
        <w:rPr>
          <w:b/>
          <w:bCs/>
        </w:rPr>
        <w:t>gNB</w:t>
      </w:r>
      <w:proofErr w:type="spellEnd"/>
      <w:r w:rsidR="00C33E6B">
        <w:rPr>
          <w:b/>
          <w:bCs/>
        </w:rPr>
        <w:t xml:space="preserve"> PSD of 33 dBm/MHz</w:t>
      </w:r>
      <w:r>
        <w:rPr>
          <w:b/>
          <w:bCs/>
          <w:lang w:val="en-US"/>
        </w:rPr>
        <w:t>.</w:t>
      </w:r>
    </w:p>
    <w:p w14:paraId="607F790D" w14:textId="77777777" w:rsidR="001A0502" w:rsidRDefault="001A0502" w:rsidP="00715D5C">
      <w:pPr>
        <w:rPr>
          <w:lang w:val="en-US"/>
        </w:rPr>
      </w:pPr>
    </w:p>
    <w:p w14:paraId="3F84939A" w14:textId="5BC5118D" w:rsidR="003163B4" w:rsidRDefault="00CD0E12" w:rsidP="003163B4">
      <w:pPr>
        <w:keepNext/>
        <w:jc w:val="center"/>
      </w:pPr>
      <w:r w:rsidRPr="00CD0E12">
        <w:rPr>
          <w:noProof/>
        </w:rPr>
        <w:lastRenderedPageBreak/>
        <w:t xml:space="preserve"> </w:t>
      </w:r>
      <w:r>
        <w:rPr>
          <w:noProof/>
        </w:rPr>
        <w:drawing>
          <wp:inline distT="0" distB="0" distL="0" distR="0" wp14:anchorId="7868CED6" wp14:editId="6FEBC58F">
            <wp:extent cx="4572000" cy="2743200"/>
            <wp:effectExtent l="0" t="0" r="0" b="0"/>
            <wp:docPr id="6" name="Chart 6">
              <a:extLst xmlns:a="http://schemas.openxmlformats.org/drawingml/2006/main">
                <a:ext uri="{FF2B5EF4-FFF2-40B4-BE49-F238E27FC236}">
                  <a16:creationId xmlns:a16="http://schemas.microsoft.com/office/drawing/2014/main" id="{CE4E5203-F53A-4971-B3FC-842E331146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C5FA566" w14:textId="73E55C56" w:rsidR="001A0502" w:rsidRDefault="003163B4" w:rsidP="003163B4">
      <w:pPr>
        <w:pStyle w:val="Caption"/>
        <w:jc w:val="center"/>
        <w:rPr>
          <w:lang w:val="en-US"/>
        </w:rPr>
      </w:pPr>
      <w:bookmarkStart w:id="17" w:name="_Ref111043082"/>
      <w:r>
        <w:t xml:space="preserve">Figure </w:t>
      </w:r>
      <w:r>
        <w:fldChar w:fldCharType="begin"/>
      </w:r>
      <w:r>
        <w:instrText xml:space="preserve"> SEQ Figure \* ARABIC </w:instrText>
      </w:r>
      <w:r>
        <w:fldChar w:fldCharType="separate"/>
      </w:r>
      <w:r w:rsidR="00FE5FE4">
        <w:rPr>
          <w:noProof/>
        </w:rPr>
        <w:t>7</w:t>
      </w:r>
      <w:r>
        <w:fldChar w:fldCharType="end"/>
      </w:r>
      <w:bookmarkEnd w:id="17"/>
      <w:r>
        <w:rPr>
          <w:lang w:val="en-US"/>
        </w:rPr>
        <w:t xml:space="preserve">. Hardware link budget in Urban 4 GHz scenario for Rel-15 reference UE with </w:t>
      </w:r>
      <w:proofErr w:type="spellStart"/>
      <w:r>
        <w:rPr>
          <w:lang w:val="en-US"/>
        </w:rPr>
        <w:t>gNB</w:t>
      </w:r>
      <w:proofErr w:type="spellEnd"/>
      <w:r>
        <w:rPr>
          <w:lang w:val="en-US"/>
        </w:rPr>
        <w:t xml:space="preserve"> PSD of 33 dBm/</w:t>
      </w:r>
      <w:proofErr w:type="spellStart"/>
      <w:r>
        <w:rPr>
          <w:lang w:val="en-US"/>
        </w:rPr>
        <w:t>MHz.</w:t>
      </w:r>
      <w:proofErr w:type="spellEnd"/>
    </w:p>
    <w:p w14:paraId="2BFD1174" w14:textId="25140ED8" w:rsidR="003163B4" w:rsidRDefault="003163B4" w:rsidP="00715D5C">
      <w:pPr>
        <w:rPr>
          <w:lang w:val="en-US"/>
        </w:rPr>
      </w:pPr>
    </w:p>
    <w:p w14:paraId="21E8F7EF" w14:textId="323F4463" w:rsidR="003163B4" w:rsidRDefault="00CD0E12" w:rsidP="003163B4">
      <w:pPr>
        <w:keepNext/>
        <w:jc w:val="center"/>
      </w:pPr>
      <w:r w:rsidRPr="00CD0E12">
        <w:rPr>
          <w:noProof/>
        </w:rPr>
        <w:t xml:space="preserve"> </w:t>
      </w:r>
      <w:r>
        <w:rPr>
          <w:noProof/>
        </w:rPr>
        <w:drawing>
          <wp:inline distT="0" distB="0" distL="0" distR="0" wp14:anchorId="4A62FCD0" wp14:editId="7B720FC6">
            <wp:extent cx="4572000" cy="2743200"/>
            <wp:effectExtent l="0" t="0" r="0" b="0"/>
            <wp:docPr id="7" name="Chart 7">
              <a:extLst xmlns:a="http://schemas.openxmlformats.org/drawingml/2006/main">
                <a:ext uri="{FF2B5EF4-FFF2-40B4-BE49-F238E27FC236}">
                  <a16:creationId xmlns:a16="http://schemas.microsoft.com/office/drawing/2014/main" id="{84AF100D-1ABB-4468-8BF5-0CE041B1B1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01C42CD" w14:textId="612DBD04" w:rsidR="003163B4" w:rsidRPr="003163B4" w:rsidRDefault="003163B4" w:rsidP="00D32A09">
      <w:pPr>
        <w:pStyle w:val="Caption"/>
        <w:jc w:val="center"/>
        <w:rPr>
          <w:lang w:val="en-US"/>
        </w:rPr>
      </w:pPr>
      <w:bookmarkStart w:id="18" w:name="_Ref111043084"/>
      <w:r>
        <w:t xml:space="preserve">Figure </w:t>
      </w:r>
      <w:r>
        <w:fldChar w:fldCharType="begin"/>
      </w:r>
      <w:r>
        <w:instrText xml:space="preserve"> SEQ Figure \* ARABIC </w:instrText>
      </w:r>
      <w:r>
        <w:fldChar w:fldCharType="separate"/>
      </w:r>
      <w:r w:rsidR="00FE5FE4">
        <w:rPr>
          <w:noProof/>
        </w:rPr>
        <w:t>8</w:t>
      </w:r>
      <w:r>
        <w:fldChar w:fldCharType="end"/>
      </w:r>
      <w:bookmarkEnd w:id="18"/>
      <w:r>
        <w:rPr>
          <w:lang w:val="en-US"/>
        </w:rPr>
        <w:t>. Hardware link budget</w:t>
      </w:r>
      <w:r w:rsidRPr="003163B4">
        <w:rPr>
          <w:lang w:val="en-US"/>
        </w:rPr>
        <w:t xml:space="preserve"> </w:t>
      </w:r>
      <w:r>
        <w:rPr>
          <w:lang w:val="en-US"/>
        </w:rPr>
        <w:t xml:space="preserve">in Urban 4 GHz scenario for Rel-17 RedCap UE with </w:t>
      </w:r>
      <w:proofErr w:type="spellStart"/>
      <w:r>
        <w:rPr>
          <w:lang w:val="en-US"/>
        </w:rPr>
        <w:t>gNB</w:t>
      </w:r>
      <w:proofErr w:type="spellEnd"/>
      <w:r>
        <w:rPr>
          <w:lang w:val="en-US"/>
        </w:rPr>
        <w:t xml:space="preserve"> PSD of 33 dBm/</w:t>
      </w:r>
      <w:proofErr w:type="spellStart"/>
      <w:r>
        <w:rPr>
          <w:lang w:val="en-US"/>
        </w:rPr>
        <w:t>MHz.</w:t>
      </w:r>
      <w:proofErr w:type="spellEnd"/>
    </w:p>
    <w:p w14:paraId="797283A6" w14:textId="402F4E99" w:rsidR="003163B4" w:rsidRDefault="00CD0E12" w:rsidP="003163B4">
      <w:pPr>
        <w:keepNext/>
        <w:jc w:val="center"/>
      </w:pPr>
      <w:r w:rsidRPr="00CD0E12">
        <w:rPr>
          <w:noProof/>
        </w:rPr>
        <w:lastRenderedPageBreak/>
        <w:t xml:space="preserve"> </w:t>
      </w:r>
      <w:r>
        <w:rPr>
          <w:noProof/>
        </w:rPr>
        <w:drawing>
          <wp:inline distT="0" distB="0" distL="0" distR="0" wp14:anchorId="5BAD8AFE" wp14:editId="23283CC0">
            <wp:extent cx="5524501" cy="2743200"/>
            <wp:effectExtent l="0" t="0" r="0" b="0"/>
            <wp:docPr id="8" name="Chart 8">
              <a:extLst xmlns:a="http://schemas.openxmlformats.org/drawingml/2006/main">
                <a:ext uri="{FF2B5EF4-FFF2-40B4-BE49-F238E27FC236}">
                  <a16:creationId xmlns:a16="http://schemas.microsoft.com/office/drawing/2014/main" id="{9B5ACEA3-0FB3-4829-8B13-F2B0CC973C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392B034" w14:textId="688E40E3" w:rsidR="003163B4" w:rsidRDefault="003163B4" w:rsidP="003163B4">
      <w:pPr>
        <w:pStyle w:val="Caption"/>
        <w:jc w:val="both"/>
        <w:rPr>
          <w:lang w:val="en-US"/>
        </w:rPr>
      </w:pPr>
      <w:bookmarkStart w:id="19" w:name="_Ref111043086"/>
      <w:r>
        <w:t xml:space="preserve">Figure </w:t>
      </w:r>
      <w:r w:rsidR="00846DD1">
        <w:fldChar w:fldCharType="begin"/>
      </w:r>
      <w:r w:rsidR="00846DD1">
        <w:instrText xml:space="preserve"> SEQ Figure \* ARABIC </w:instrText>
      </w:r>
      <w:r w:rsidR="00846DD1">
        <w:fldChar w:fldCharType="separate"/>
      </w:r>
      <w:r w:rsidR="00FE5FE4">
        <w:rPr>
          <w:noProof/>
        </w:rPr>
        <w:t>9</w:t>
      </w:r>
      <w:r w:rsidR="00846DD1">
        <w:rPr>
          <w:noProof/>
        </w:rPr>
        <w:fldChar w:fldCharType="end"/>
      </w:r>
      <w:bookmarkEnd w:id="19"/>
      <w:r>
        <w:rPr>
          <w:lang w:val="en-US"/>
        </w:rPr>
        <w:t xml:space="preserve">. </w:t>
      </w:r>
      <w:r w:rsidRPr="008C6D48">
        <w:rPr>
          <w:lang w:val="en-US"/>
        </w:rPr>
        <w:t>Hardware link budget</w:t>
      </w:r>
      <w:r>
        <w:rPr>
          <w:lang w:val="en-US"/>
        </w:rPr>
        <w:t xml:space="preserve"> in Urban 4 GHz scenario for Rel-18 </w:t>
      </w:r>
      <w:proofErr w:type="spellStart"/>
      <w:r>
        <w:rPr>
          <w:lang w:val="en-US"/>
        </w:rPr>
        <w:t>eRedCap</w:t>
      </w:r>
      <w:proofErr w:type="spellEnd"/>
      <w:r>
        <w:rPr>
          <w:lang w:val="en-US"/>
        </w:rPr>
        <w:t xml:space="preserve"> UE with </w:t>
      </w:r>
      <w:r w:rsidR="0037143E">
        <w:rPr>
          <w:lang w:val="en-US"/>
        </w:rPr>
        <w:t>maximum supported bandwidth</w:t>
      </w:r>
      <w:r>
        <w:rPr>
          <w:lang w:val="en-US"/>
        </w:rPr>
        <w:t xml:space="preserve"> of 11 PRBs</w:t>
      </w:r>
      <w:r w:rsidR="00CA3EE3">
        <w:rPr>
          <w:lang w:val="en-US"/>
        </w:rPr>
        <w:t xml:space="preserve"> in 5 MHz</w:t>
      </w:r>
      <w:r w:rsidRPr="003163B4">
        <w:rPr>
          <w:lang w:val="en-US"/>
        </w:rPr>
        <w:t xml:space="preserve"> </w:t>
      </w:r>
      <w:r>
        <w:rPr>
          <w:lang w:val="en-US"/>
        </w:rPr>
        <w:t xml:space="preserve">and with </w:t>
      </w:r>
      <w:proofErr w:type="spellStart"/>
      <w:r>
        <w:rPr>
          <w:lang w:val="en-US"/>
        </w:rPr>
        <w:t>gNB</w:t>
      </w:r>
      <w:proofErr w:type="spellEnd"/>
      <w:r>
        <w:rPr>
          <w:lang w:val="en-US"/>
        </w:rPr>
        <w:t xml:space="preserve"> PSD of 33 dBm/</w:t>
      </w:r>
      <w:proofErr w:type="spellStart"/>
      <w:r>
        <w:rPr>
          <w:lang w:val="en-US"/>
        </w:rPr>
        <w:t>MHz.</w:t>
      </w:r>
      <w:proofErr w:type="spellEnd"/>
    </w:p>
    <w:p w14:paraId="1B4572FB" w14:textId="1EA9153B" w:rsidR="003163B4" w:rsidRDefault="008C6D48" w:rsidP="00407A6F">
      <w:pPr>
        <w:jc w:val="both"/>
        <w:rPr>
          <w:lang w:val="en-US"/>
        </w:rPr>
      </w:pPr>
      <w:r>
        <w:rPr>
          <w:lang w:val="en-US"/>
        </w:rPr>
        <w:t>Based on the coverage evaluation</w:t>
      </w:r>
      <w:r w:rsidR="00CA3EE3">
        <w:rPr>
          <w:lang w:val="en-US"/>
        </w:rPr>
        <w:t>s</w:t>
      </w:r>
      <w:r>
        <w:rPr>
          <w:lang w:val="en-US"/>
        </w:rPr>
        <w:t xml:space="preserve"> presented in this section, it can be concluded that although several channels for the Rel-18 </w:t>
      </w:r>
      <w:proofErr w:type="spellStart"/>
      <w:r>
        <w:rPr>
          <w:lang w:val="en-US"/>
        </w:rPr>
        <w:t>eRedCap</w:t>
      </w:r>
      <w:proofErr w:type="spellEnd"/>
      <w:r>
        <w:rPr>
          <w:lang w:val="en-US"/>
        </w:rPr>
        <w:t xml:space="preserve"> UE with RF+BB bandwidth of 5 MHz suffer from coverage loss relative to the Rel-17 RedCap UE, the hardware link budget for these channels is still better than that of the limiting channel (PUSCH) for the Rel-15 reference UE. Therefore, coverage recovery will not be required for the Rel-18 </w:t>
      </w:r>
      <w:proofErr w:type="spellStart"/>
      <w:r>
        <w:rPr>
          <w:lang w:val="en-US"/>
        </w:rPr>
        <w:t>eRedCap</w:t>
      </w:r>
      <w:proofErr w:type="spellEnd"/>
      <w:r>
        <w:rPr>
          <w:lang w:val="en-US"/>
        </w:rPr>
        <w:t xml:space="preserve"> UE.</w:t>
      </w:r>
    </w:p>
    <w:p w14:paraId="7198DE12" w14:textId="71E72C1B" w:rsidR="003163B4" w:rsidRPr="008C6D48" w:rsidRDefault="008C6D48" w:rsidP="00407A6F">
      <w:pPr>
        <w:jc w:val="both"/>
        <w:rPr>
          <w:b/>
          <w:bCs/>
          <w:lang w:val="en-US"/>
        </w:rPr>
      </w:pPr>
      <w:r w:rsidRPr="008C6D48">
        <w:rPr>
          <w:b/>
          <w:bCs/>
          <w:lang w:val="en-US"/>
        </w:rPr>
        <w:t xml:space="preserve">Observation </w:t>
      </w:r>
      <w:r w:rsidR="003D51BA">
        <w:rPr>
          <w:b/>
          <w:bCs/>
          <w:lang w:val="en-US"/>
        </w:rPr>
        <w:t>8</w:t>
      </w:r>
      <w:r w:rsidRPr="008C6D48">
        <w:rPr>
          <w:b/>
          <w:bCs/>
          <w:lang w:val="en-US"/>
        </w:rPr>
        <w:t xml:space="preserve">: Coverage recovery is not required for the Rel-18 </w:t>
      </w:r>
      <w:proofErr w:type="spellStart"/>
      <w:r w:rsidRPr="008C6D48">
        <w:rPr>
          <w:b/>
          <w:bCs/>
          <w:lang w:val="en-US"/>
        </w:rPr>
        <w:t>eRedCap</w:t>
      </w:r>
      <w:proofErr w:type="spellEnd"/>
      <w:r w:rsidRPr="008C6D48">
        <w:rPr>
          <w:b/>
          <w:bCs/>
          <w:lang w:val="en-US"/>
        </w:rPr>
        <w:t xml:space="preserve"> UE with RF+BB bandwidth of 5 </w:t>
      </w:r>
      <w:proofErr w:type="spellStart"/>
      <w:r w:rsidRPr="008C6D48">
        <w:rPr>
          <w:b/>
          <w:bCs/>
          <w:lang w:val="en-US"/>
        </w:rPr>
        <w:t>MHz.</w:t>
      </w:r>
      <w:proofErr w:type="spellEnd"/>
    </w:p>
    <w:bookmarkEnd w:id="6"/>
    <w:bookmarkEnd w:id="7"/>
    <w:bookmarkEnd w:id="8"/>
    <w:p w14:paraId="1709C265"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6C735C4E" w14:textId="6A395C21" w:rsidR="00931B76" w:rsidRDefault="00931B76" w:rsidP="00931B76">
      <w:pPr>
        <w:spacing w:before="120" w:after="120"/>
        <w:jc w:val="both"/>
        <w:rPr>
          <w:rFonts w:ascii="Times" w:eastAsia="MS Mincho" w:hAnsi="Times" w:cs="Times"/>
          <w:lang w:val="en-US"/>
        </w:rPr>
      </w:pPr>
      <w:r w:rsidRPr="002651FD">
        <w:rPr>
          <w:rFonts w:ascii="Times" w:eastAsia="MS Mincho" w:hAnsi="Times" w:cs="Times"/>
          <w:lang w:val="en-US"/>
        </w:rPr>
        <w:t xml:space="preserve">In this contribution, we </w:t>
      </w:r>
      <w:r w:rsidR="00D32A09">
        <w:rPr>
          <w:rFonts w:ascii="Times" w:eastAsia="MS Mincho" w:hAnsi="Times" w:cs="Times"/>
          <w:lang w:val="en-US"/>
        </w:rPr>
        <w:t xml:space="preserve">study coverage of Rel-18 </w:t>
      </w:r>
      <w:proofErr w:type="spellStart"/>
      <w:r w:rsidR="00D32A09">
        <w:rPr>
          <w:rFonts w:ascii="Times" w:eastAsia="MS Mincho" w:hAnsi="Times" w:cs="Times"/>
          <w:lang w:val="en-US"/>
        </w:rPr>
        <w:t>eRedCap</w:t>
      </w:r>
      <w:proofErr w:type="spellEnd"/>
      <w:r w:rsidR="00D32A09">
        <w:rPr>
          <w:rFonts w:ascii="Times" w:eastAsia="MS Mincho" w:hAnsi="Times" w:cs="Times"/>
          <w:lang w:val="en-US"/>
        </w:rPr>
        <w:t xml:space="preserve"> UE with RF</w:t>
      </w:r>
      <w:r w:rsidR="008C6D48">
        <w:rPr>
          <w:rFonts w:ascii="Times" w:eastAsia="MS Mincho" w:hAnsi="Times" w:cs="Times"/>
          <w:lang w:val="en-US"/>
        </w:rPr>
        <w:t>+</w:t>
      </w:r>
      <w:r w:rsidR="00D32A09">
        <w:rPr>
          <w:rFonts w:ascii="Times" w:eastAsia="MS Mincho" w:hAnsi="Times" w:cs="Times"/>
          <w:lang w:val="en-US"/>
        </w:rPr>
        <w:t>BB bandwidth of 5 MHz and make the following observations.</w:t>
      </w:r>
    </w:p>
    <w:p w14:paraId="7936594B" w14:textId="77777777" w:rsidR="00CA3EE3" w:rsidRPr="00C31E31" w:rsidRDefault="00CA3EE3" w:rsidP="00CA3EE3">
      <w:pPr>
        <w:rPr>
          <w:b/>
          <w:bCs/>
        </w:rPr>
      </w:pPr>
      <w:r w:rsidRPr="00C31E31">
        <w:rPr>
          <w:b/>
          <w:bCs/>
        </w:rPr>
        <w:t xml:space="preserve">Observation </w:t>
      </w:r>
      <w:r>
        <w:rPr>
          <w:b/>
          <w:bCs/>
        </w:rPr>
        <w:t>1</w:t>
      </w:r>
      <w:r w:rsidRPr="00C31E31">
        <w:rPr>
          <w:b/>
          <w:bCs/>
        </w:rPr>
        <w:t xml:space="preserve">: </w:t>
      </w:r>
      <w:r>
        <w:rPr>
          <w:b/>
          <w:bCs/>
        </w:rPr>
        <w:t>PUSCH is the limiting channel for the Rel-15 reference UE in the Rural 700 MHz (FDD) scenario</w:t>
      </w:r>
      <w:r w:rsidRPr="00C31E31">
        <w:rPr>
          <w:b/>
          <w:bCs/>
        </w:rPr>
        <w:t>.</w:t>
      </w:r>
    </w:p>
    <w:p w14:paraId="698ECF62" w14:textId="77777777" w:rsidR="00CA3EE3" w:rsidRPr="00F56BD5" w:rsidRDefault="00CA3EE3" w:rsidP="00CA3EE3">
      <w:pPr>
        <w:jc w:val="both"/>
        <w:rPr>
          <w:b/>
          <w:bCs/>
          <w:lang w:val="en-US"/>
        </w:rPr>
      </w:pPr>
      <w:r w:rsidRPr="00F56BD5">
        <w:rPr>
          <w:b/>
          <w:bCs/>
          <w:lang w:val="en-US"/>
        </w:rPr>
        <w:t xml:space="preserve">Observation 2: The hardware link budget of all the considered channels for the Rel-18 </w:t>
      </w:r>
      <w:proofErr w:type="spellStart"/>
      <w:r w:rsidRPr="00F56BD5">
        <w:rPr>
          <w:b/>
          <w:bCs/>
          <w:lang w:val="en-US"/>
        </w:rPr>
        <w:t>eRedCap</w:t>
      </w:r>
      <w:proofErr w:type="spellEnd"/>
      <w:r w:rsidRPr="00F56BD5">
        <w:rPr>
          <w:b/>
          <w:bCs/>
          <w:lang w:val="en-US"/>
        </w:rPr>
        <w:t xml:space="preserve"> UE is better than that of the </w:t>
      </w:r>
      <w:r>
        <w:rPr>
          <w:b/>
          <w:bCs/>
          <w:lang w:val="en-US"/>
        </w:rPr>
        <w:t>limiting channel of the Rel-15 reference UE</w:t>
      </w:r>
      <w:r w:rsidRPr="0037143E">
        <w:rPr>
          <w:b/>
          <w:bCs/>
          <w:lang w:val="en-US"/>
        </w:rPr>
        <w:t xml:space="preserve"> </w:t>
      </w:r>
      <w:r w:rsidRPr="00F56BD5">
        <w:rPr>
          <w:b/>
          <w:bCs/>
        </w:rPr>
        <w:t>in the Rural 700 MHz (FDD) scenario</w:t>
      </w:r>
      <w:r>
        <w:rPr>
          <w:b/>
          <w:bCs/>
          <w:lang w:val="en-US"/>
        </w:rPr>
        <w:t>.</w:t>
      </w:r>
    </w:p>
    <w:p w14:paraId="4C98BF03" w14:textId="77777777" w:rsidR="00CA3EE3" w:rsidRPr="0037143E" w:rsidRDefault="00CA3EE3" w:rsidP="00CA3EE3">
      <w:pPr>
        <w:rPr>
          <w:b/>
          <w:bCs/>
        </w:rPr>
      </w:pPr>
      <w:r w:rsidRPr="00C31E31">
        <w:rPr>
          <w:b/>
          <w:bCs/>
        </w:rPr>
        <w:t xml:space="preserve">Observation </w:t>
      </w:r>
      <w:r>
        <w:rPr>
          <w:b/>
          <w:bCs/>
        </w:rPr>
        <w:t>3</w:t>
      </w:r>
      <w:r w:rsidRPr="00C31E31">
        <w:rPr>
          <w:b/>
          <w:bCs/>
        </w:rPr>
        <w:t xml:space="preserve">: </w:t>
      </w:r>
      <w:r>
        <w:rPr>
          <w:b/>
          <w:bCs/>
        </w:rPr>
        <w:t>PUSCH is the limiting channel for the Rel-15 reference UE in the Urban 2.6 GHz (TDD) scenario</w:t>
      </w:r>
      <w:r w:rsidRPr="00C31E31">
        <w:rPr>
          <w:b/>
          <w:bCs/>
        </w:rPr>
        <w:t>.</w:t>
      </w:r>
    </w:p>
    <w:p w14:paraId="55B3674D" w14:textId="77777777" w:rsidR="00CA3EE3" w:rsidRPr="00F56BD5" w:rsidRDefault="00CA3EE3" w:rsidP="00CA3EE3">
      <w:pPr>
        <w:jc w:val="both"/>
        <w:rPr>
          <w:b/>
          <w:bCs/>
          <w:lang w:val="en-US"/>
        </w:rPr>
      </w:pPr>
      <w:r w:rsidRPr="00F56BD5">
        <w:rPr>
          <w:b/>
          <w:bCs/>
          <w:lang w:val="en-US"/>
        </w:rPr>
        <w:t xml:space="preserve">Observation </w:t>
      </w:r>
      <w:r>
        <w:rPr>
          <w:b/>
          <w:bCs/>
          <w:lang w:val="en-US"/>
        </w:rPr>
        <w:t>4</w:t>
      </w:r>
      <w:r w:rsidRPr="00F56BD5">
        <w:rPr>
          <w:b/>
          <w:bCs/>
          <w:lang w:val="en-US"/>
        </w:rPr>
        <w:t xml:space="preserve">: The hardware link budget of all the considered channels for the Rel-18 </w:t>
      </w:r>
      <w:proofErr w:type="spellStart"/>
      <w:r w:rsidRPr="00F56BD5">
        <w:rPr>
          <w:b/>
          <w:bCs/>
          <w:lang w:val="en-US"/>
        </w:rPr>
        <w:t>eRedCap</w:t>
      </w:r>
      <w:proofErr w:type="spellEnd"/>
      <w:r w:rsidRPr="00F56BD5">
        <w:rPr>
          <w:b/>
          <w:bCs/>
          <w:lang w:val="en-US"/>
        </w:rPr>
        <w:t xml:space="preserve"> UE </w:t>
      </w:r>
      <w:r w:rsidRPr="0037143E">
        <w:rPr>
          <w:b/>
          <w:bCs/>
          <w:lang w:val="en-US"/>
        </w:rPr>
        <w:t xml:space="preserve">with maximum supported bandwidth of 11 PRBs </w:t>
      </w:r>
      <w:r w:rsidRPr="00F56BD5">
        <w:rPr>
          <w:b/>
          <w:bCs/>
          <w:lang w:val="en-US"/>
        </w:rPr>
        <w:t xml:space="preserve">is better than that of the limiting channel </w:t>
      </w:r>
      <w:r w:rsidRPr="0037143E">
        <w:rPr>
          <w:b/>
          <w:bCs/>
          <w:lang w:val="en-US"/>
        </w:rPr>
        <w:t xml:space="preserve">of the Rel-15 reference UE </w:t>
      </w:r>
      <w:r w:rsidRPr="00F56BD5">
        <w:rPr>
          <w:b/>
          <w:bCs/>
        </w:rPr>
        <w:t xml:space="preserve">in the </w:t>
      </w:r>
      <w:r>
        <w:rPr>
          <w:b/>
          <w:bCs/>
        </w:rPr>
        <w:t>Urban 2.6 GHz</w:t>
      </w:r>
      <w:r w:rsidRPr="00F56BD5">
        <w:rPr>
          <w:b/>
          <w:bCs/>
        </w:rPr>
        <w:t xml:space="preserve"> (</w:t>
      </w:r>
      <w:r>
        <w:rPr>
          <w:b/>
          <w:bCs/>
        </w:rPr>
        <w:t>T</w:t>
      </w:r>
      <w:r w:rsidRPr="00F56BD5">
        <w:rPr>
          <w:b/>
          <w:bCs/>
        </w:rPr>
        <w:t>DD) scenario</w:t>
      </w:r>
      <w:r>
        <w:rPr>
          <w:b/>
          <w:bCs/>
          <w:lang w:val="en-US"/>
        </w:rPr>
        <w:t>.</w:t>
      </w:r>
    </w:p>
    <w:p w14:paraId="271119B4" w14:textId="77777777" w:rsidR="00CA3EE3" w:rsidRPr="00D56A8C" w:rsidRDefault="00CA3EE3" w:rsidP="00CA3EE3">
      <w:pPr>
        <w:jc w:val="both"/>
        <w:rPr>
          <w:b/>
          <w:bCs/>
          <w:lang w:val="en-US"/>
        </w:rPr>
      </w:pPr>
      <w:r w:rsidRPr="00D56A8C">
        <w:rPr>
          <w:b/>
          <w:bCs/>
          <w:lang w:val="en-US"/>
        </w:rPr>
        <w:t>Observation 5: The hardware link budget for a Rel-18 RedCa</w:t>
      </w:r>
      <w:r>
        <w:rPr>
          <w:b/>
          <w:bCs/>
          <w:lang w:val="en-US"/>
        </w:rPr>
        <w:t>p</w:t>
      </w:r>
      <w:r w:rsidRPr="00D56A8C">
        <w:rPr>
          <w:b/>
          <w:bCs/>
          <w:lang w:val="en-US"/>
        </w:rPr>
        <w:t xml:space="preserve"> UE with maximum supported bandwidth of 12 PRBs</w:t>
      </w:r>
      <w:r>
        <w:rPr>
          <w:b/>
          <w:bCs/>
          <w:lang w:val="en-US"/>
        </w:rPr>
        <w:t xml:space="preserve"> in 5 MHz</w:t>
      </w:r>
      <w:r w:rsidRPr="00D56A8C">
        <w:rPr>
          <w:b/>
          <w:bCs/>
          <w:lang w:val="en-US"/>
        </w:rPr>
        <w:t xml:space="preserve"> is not worse than for a Rel-18 RedCap UE with maximum supported bandwidth of 11 PRBs</w:t>
      </w:r>
      <w:r>
        <w:rPr>
          <w:b/>
          <w:bCs/>
          <w:lang w:val="en-US"/>
        </w:rPr>
        <w:t xml:space="preserve"> in 5 </w:t>
      </w:r>
      <w:proofErr w:type="spellStart"/>
      <w:r>
        <w:rPr>
          <w:b/>
          <w:bCs/>
          <w:lang w:val="en-US"/>
        </w:rPr>
        <w:t>MHz</w:t>
      </w:r>
      <w:r w:rsidRPr="00D56A8C">
        <w:rPr>
          <w:b/>
          <w:bCs/>
          <w:lang w:val="en-US"/>
        </w:rPr>
        <w:t>.</w:t>
      </w:r>
      <w:proofErr w:type="spellEnd"/>
    </w:p>
    <w:p w14:paraId="17D0B2D7" w14:textId="77777777" w:rsidR="00CA3EE3" w:rsidRPr="0037143E" w:rsidRDefault="00CA3EE3" w:rsidP="00CA3EE3">
      <w:pPr>
        <w:jc w:val="both"/>
        <w:rPr>
          <w:b/>
          <w:bCs/>
        </w:rPr>
      </w:pPr>
      <w:r w:rsidRPr="00C31E31">
        <w:rPr>
          <w:b/>
          <w:bCs/>
        </w:rPr>
        <w:t xml:space="preserve">Observation </w:t>
      </w:r>
      <w:r>
        <w:rPr>
          <w:b/>
          <w:bCs/>
        </w:rPr>
        <w:t>6</w:t>
      </w:r>
      <w:r w:rsidRPr="00C31E31">
        <w:rPr>
          <w:b/>
          <w:bCs/>
        </w:rPr>
        <w:t xml:space="preserve">: </w:t>
      </w:r>
      <w:r>
        <w:rPr>
          <w:b/>
          <w:bCs/>
        </w:rPr>
        <w:t>PUSCH is the limiting channel for the Rel-15 reference UE in the Urban 4 GHz (TDD) scenario</w:t>
      </w:r>
      <w:r w:rsidRPr="00D32A09">
        <w:t xml:space="preserve"> </w:t>
      </w:r>
      <w:r w:rsidRPr="00D32A09">
        <w:rPr>
          <w:b/>
          <w:bCs/>
        </w:rPr>
        <w:t xml:space="preserve">with </w:t>
      </w:r>
      <w:proofErr w:type="spellStart"/>
      <w:r w:rsidRPr="00D32A09">
        <w:rPr>
          <w:b/>
          <w:bCs/>
        </w:rPr>
        <w:t>gNB</w:t>
      </w:r>
      <w:proofErr w:type="spellEnd"/>
      <w:r w:rsidRPr="00D32A09">
        <w:rPr>
          <w:b/>
          <w:bCs/>
        </w:rPr>
        <w:t xml:space="preserve"> PSD of 33 dBm/</w:t>
      </w:r>
      <w:proofErr w:type="spellStart"/>
      <w:r w:rsidRPr="00D32A09">
        <w:rPr>
          <w:b/>
          <w:bCs/>
        </w:rPr>
        <w:t>MHz</w:t>
      </w:r>
      <w:r w:rsidRPr="00C31E31">
        <w:rPr>
          <w:b/>
          <w:bCs/>
        </w:rPr>
        <w:t>.</w:t>
      </w:r>
      <w:proofErr w:type="spellEnd"/>
    </w:p>
    <w:p w14:paraId="3C698E50" w14:textId="77777777" w:rsidR="00CA3EE3" w:rsidRPr="00D32A09" w:rsidRDefault="00CA3EE3" w:rsidP="00CA3EE3">
      <w:pPr>
        <w:jc w:val="both"/>
        <w:rPr>
          <w:b/>
          <w:bCs/>
          <w:lang w:val="en-US"/>
        </w:rPr>
      </w:pPr>
      <w:r w:rsidRPr="00F56BD5">
        <w:rPr>
          <w:b/>
          <w:bCs/>
          <w:lang w:val="en-US"/>
        </w:rPr>
        <w:t xml:space="preserve">Observation </w:t>
      </w:r>
      <w:r>
        <w:rPr>
          <w:b/>
          <w:bCs/>
          <w:lang w:val="en-US"/>
        </w:rPr>
        <w:t>7</w:t>
      </w:r>
      <w:r w:rsidRPr="00F56BD5">
        <w:rPr>
          <w:b/>
          <w:bCs/>
          <w:lang w:val="en-US"/>
        </w:rPr>
        <w:t xml:space="preserve">: The hardware link budget of all the considered channels for the Rel-18 </w:t>
      </w:r>
      <w:proofErr w:type="spellStart"/>
      <w:r w:rsidRPr="00F56BD5">
        <w:rPr>
          <w:b/>
          <w:bCs/>
          <w:lang w:val="en-US"/>
        </w:rPr>
        <w:t>eRedCap</w:t>
      </w:r>
      <w:proofErr w:type="spellEnd"/>
      <w:r w:rsidRPr="00F56BD5">
        <w:rPr>
          <w:b/>
          <w:bCs/>
          <w:lang w:val="en-US"/>
        </w:rPr>
        <w:t xml:space="preserve"> UE </w:t>
      </w:r>
      <w:r w:rsidRPr="0037143E">
        <w:rPr>
          <w:b/>
          <w:bCs/>
          <w:lang w:val="en-US"/>
        </w:rPr>
        <w:t>with maximum supported bandwidth of 11 PRBs</w:t>
      </w:r>
      <w:r>
        <w:rPr>
          <w:b/>
          <w:bCs/>
          <w:lang w:val="en-US"/>
        </w:rPr>
        <w:t xml:space="preserve"> in 5 MHz</w:t>
      </w:r>
      <w:r w:rsidRPr="0037143E">
        <w:rPr>
          <w:b/>
          <w:bCs/>
          <w:lang w:val="en-US"/>
        </w:rPr>
        <w:t xml:space="preserve"> </w:t>
      </w:r>
      <w:r w:rsidRPr="00F56BD5">
        <w:rPr>
          <w:b/>
          <w:bCs/>
          <w:lang w:val="en-US"/>
        </w:rPr>
        <w:t xml:space="preserve">is better than that of the limiting channel </w:t>
      </w:r>
      <w:r w:rsidRPr="0037143E">
        <w:rPr>
          <w:b/>
          <w:bCs/>
          <w:lang w:val="en-US"/>
        </w:rPr>
        <w:t xml:space="preserve">of the Rel-15 reference UE </w:t>
      </w:r>
      <w:r w:rsidRPr="00F56BD5">
        <w:rPr>
          <w:b/>
          <w:bCs/>
        </w:rPr>
        <w:t xml:space="preserve">in the </w:t>
      </w:r>
      <w:r>
        <w:rPr>
          <w:b/>
          <w:bCs/>
        </w:rPr>
        <w:t>Urban 4 GHz</w:t>
      </w:r>
      <w:r w:rsidRPr="00F56BD5">
        <w:rPr>
          <w:b/>
          <w:bCs/>
        </w:rPr>
        <w:t xml:space="preserve"> (</w:t>
      </w:r>
      <w:r>
        <w:rPr>
          <w:b/>
          <w:bCs/>
        </w:rPr>
        <w:t>T</w:t>
      </w:r>
      <w:r w:rsidRPr="00F56BD5">
        <w:rPr>
          <w:b/>
          <w:bCs/>
        </w:rPr>
        <w:t>DD) scenario</w:t>
      </w:r>
      <w:r>
        <w:rPr>
          <w:b/>
          <w:bCs/>
        </w:rPr>
        <w:t xml:space="preserve"> with </w:t>
      </w:r>
      <w:proofErr w:type="spellStart"/>
      <w:r>
        <w:rPr>
          <w:b/>
          <w:bCs/>
        </w:rPr>
        <w:t>gNB</w:t>
      </w:r>
      <w:proofErr w:type="spellEnd"/>
      <w:r>
        <w:rPr>
          <w:b/>
          <w:bCs/>
        </w:rPr>
        <w:t xml:space="preserve"> PSD of 33 dBm/MHz</w:t>
      </w:r>
      <w:r>
        <w:rPr>
          <w:b/>
          <w:bCs/>
          <w:lang w:val="en-US"/>
        </w:rPr>
        <w:t>.</w:t>
      </w:r>
    </w:p>
    <w:p w14:paraId="20A8FE58" w14:textId="77777777" w:rsidR="00FD3934" w:rsidRPr="00DE5B89" w:rsidRDefault="00FD3934" w:rsidP="00FD3934">
      <w:pPr>
        <w:pStyle w:val="Heading1"/>
        <w:tabs>
          <w:tab w:val="clear" w:pos="1134"/>
          <w:tab w:val="num" w:pos="709"/>
        </w:tabs>
        <w:ind w:left="709" w:hanging="709"/>
        <w:rPr>
          <w:lang w:val="en-US"/>
        </w:rPr>
      </w:pPr>
      <w:r w:rsidRPr="00DE5B89">
        <w:rPr>
          <w:lang w:val="en-US"/>
        </w:rPr>
        <w:lastRenderedPageBreak/>
        <w:t>References</w:t>
      </w:r>
    </w:p>
    <w:p w14:paraId="0E323FED" w14:textId="77777777" w:rsidR="00CF667F" w:rsidRDefault="00820524" w:rsidP="00CF667F">
      <w:pPr>
        <w:numPr>
          <w:ilvl w:val="0"/>
          <w:numId w:val="1"/>
        </w:numPr>
        <w:tabs>
          <w:tab w:val="left" w:pos="360"/>
        </w:tabs>
        <w:spacing w:after="120"/>
        <w:jc w:val="both"/>
        <w:rPr>
          <w:rFonts w:eastAsia="MS Mincho"/>
          <w:lang w:val="en-US" w:eastAsia="ja-JP"/>
        </w:rPr>
      </w:pPr>
      <w:bookmarkStart w:id="20" w:name="_Ref3999986"/>
      <w:r w:rsidRPr="00820524">
        <w:rPr>
          <w:rFonts w:eastAsia="MS Mincho"/>
          <w:lang w:val="en-US" w:eastAsia="ja-JP"/>
        </w:rPr>
        <w:t>RP-</w:t>
      </w:r>
      <w:r w:rsidR="008242A2">
        <w:rPr>
          <w:rFonts w:eastAsia="MS Mincho"/>
          <w:lang w:val="en-US" w:eastAsia="ja-JP"/>
        </w:rPr>
        <w:t>2</w:t>
      </w:r>
      <w:r w:rsidR="00A73128">
        <w:rPr>
          <w:rFonts w:eastAsia="MS Mincho"/>
          <w:lang w:val="en-US" w:eastAsia="ja-JP"/>
        </w:rPr>
        <w:t>13661</w:t>
      </w:r>
      <w:r w:rsidR="00626FC7">
        <w:rPr>
          <w:rFonts w:eastAsia="MS Mincho"/>
          <w:lang w:val="en-US" w:eastAsia="ja-JP"/>
        </w:rPr>
        <w:t>,</w:t>
      </w:r>
      <w:r w:rsidR="00CF667F" w:rsidRPr="00CB3152">
        <w:rPr>
          <w:rFonts w:eastAsia="MS Mincho"/>
          <w:lang w:val="en-US" w:eastAsia="ja-JP"/>
        </w:rPr>
        <w:t xml:space="preserve"> “</w:t>
      </w:r>
      <w:r w:rsidR="00A73128" w:rsidRPr="00A73128">
        <w:rPr>
          <w:lang w:eastAsia="x-none"/>
        </w:rPr>
        <w:t>New SID on Study on further NR RedCap UE complexity reduction</w:t>
      </w:r>
      <w:r w:rsidR="00212954">
        <w:rPr>
          <w:lang w:eastAsia="x-none"/>
        </w:rPr>
        <w:t>,</w:t>
      </w:r>
      <w:r w:rsidR="00CF667F" w:rsidRPr="00CB3152">
        <w:rPr>
          <w:rFonts w:eastAsia="MS Mincho"/>
          <w:lang w:val="en-US" w:eastAsia="ja-JP"/>
        </w:rPr>
        <w:t xml:space="preserve">” </w:t>
      </w:r>
      <w:r w:rsidR="00AB4AE2">
        <w:rPr>
          <w:lang w:val="en-US"/>
        </w:rPr>
        <w:t>Ericsson</w:t>
      </w:r>
      <w:r w:rsidR="00CF667F" w:rsidRPr="00CB3152">
        <w:rPr>
          <w:rFonts w:eastAsia="MS Mincho"/>
          <w:lang w:val="en-US" w:eastAsia="ja-JP"/>
        </w:rPr>
        <w:t xml:space="preserve">, </w:t>
      </w:r>
      <w:r>
        <w:rPr>
          <w:lang w:val="en-US"/>
        </w:rPr>
        <w:t>RAN#</w:t>
      </w:r>
      <w:r w:rsidR="00A73128">
        <w:rPr>
          <w:lang w:val="en-US"/>
        </w:rPr>
        <w:t>94</w:t>
      </w:r>
      <w:r w:rsidR="008242A2">
        <w:rPr>
          <w:lang w:val="en-US"/>
        </w:rPr>
        <w:t>e</w:t>
      </w:r>
      <w:r w:rsidR="004224D6">
        <w:rPr>
          <w:lang w:val="en-US"/>
        </w:rPr>
        <w:t xml:space="preserve">, </w:t>
      </w:r>
      <w:r w:rsidR="008242A2">
        <w:rPr>
          <w:lang w:val="en-US"/>
        </w:rPr>
        <w:t>Electronic Meeting</w:t>
      </w:r>
      <w:r w:rsidR="00212954">
        <w:rPr>
          <w:rFonts w:eastAsia="MS Mincho"/>
          <w:lang w:val="en-US" w:eastAsia="ja-JP"/>
        </w:rPr>
        <w:t>.</w:t>
      </w:r>
      <w:bookmarkEnd w:id="20"/>
    </w:p>
    <w:p w14:paraId="38CB254A" w14:textId="77777777" w:rsidR="003D2D7F" w:rsidRDefault="00772C2C" w:rsidP="00D93347">
      <w:pPr>
        <w:numPr>
          <w:ilvl w:val="0"/>
          <w:numId w:val="1"/>
        </w:numPr>
        <w:tabs>
          <w:tab w:val="left" w:pos="360"/>
        </w:tabs>
        <w:spacing w:after="120"/>
        <w:jc w:val="both"/>
        <w:rPr>
          <w:rFonts w:eastAsia="MS Mincho"/>
          <w:lang w:val="en-US" w:eastAsia="ja-JP"/>
        </w:rPr>
      </w:pPr>
      <w:bookmarkStart w:id="21" w:name="_Ref31722900"/>
      <w:bookmarkStart w:id="22" w:name="_Ref46491185"/>
      <w:r w:rsidRPr="00936C96">
        <w:rPr>
          <w:rFonts w:eastAsia="MS Mincho"/>
          <w:lang w:val="en-US" w:eastAsia="ja-JP"/>
        </w:rPr>
        <w:t xml:space="preserve">TR </w:t>
      </w:r>
      <w:r w:rsidR="00BD328B" w:rsidRPr="00936C96">
        <w:rPr>
          <w:rFonts w:eastAsia="MS Mincho"/>
          <w:lang w:val="en-US" w:eastAsia="ja-JP"/>
        </w:rPr>
        <w:t>3</w:t>
      </w:r>
      <w:r w:rsidR="004B5E06" w:rsidRPr="00936C96">
        <w:rPr>
          <w:rFonts w:eastAsia="MS Mincho"/>
          <w:lang w:val="en-US" w:eastAsia="ja-JP"/>
        </w:rPr>
        <w:t>8</w:t>
      </w:r>
      <w:r w:rsidR="00BD328B" w:rsidRPr="00936C96">
        <w:rPr>
          <w:rFonts w:eastAsia="MS Mincho"/>
          <w:lang w:val="en-US" w:eastAsia="ja-JP"/>
        </w:rPr>
        <w:t>.8</w:t>
      </w:r>
      <w:bookmarkEnd w:id="21"/>
      <w:r w:rsidR="004B5E06" w:rsidRPr="00936C96">
        <w:rPr>
          <w:rFonts w:eastAsia="MS Mincho"/>
          <w:lang w:val="en-US" w:eastAsia="ja-JP"/>
        </w:rPr>
        <w:t>75</w:t>
      </w:r>
      <w:r w:rsidR="00B94BBD" w:rsidRPr="00936C96">
        <w:rPr>
          <w:rFonts w:eastAsia="MS Mincho"/>
          <w:lang w:val="en-US" w:eastAsia="ja-JP"/>
        </w:rPr>
        <w:t>, “</w:t>
      </w:r>
      <w:r w:rsidR="004D4C14" w:rsidRPr="00936C96">
        <w:rPr>
          <w:rFonts w:eastAsia="MS Mincho"/>
          <w:lang w:val="en-US" w:eastAsia="ja-JP"/>
        </w:rPr>
        <w:t>Study on support of reduced capability NR devices</w:t>
      </w:r>
      <w:r w:rsidR="00B94BBD" w:rsidRPr="00936C96">
        <w:rPr>
          <w:rFonts w:eastAsia="MS Mincho"/>
          <w:lang w:val="en-US" w:eastAsia="ja-JP"/>
        </w:rPr>
        <w:t>,” v1</w:t>
      </w:r>
      <w:r w:rsidR="004D4C14" w:rsidRPr="00936C96">
        <w:rPr>
          <w:rFonts w:eastAsia="MS Mincho"/>
          <w:lang w:val="en-US" w:eastAsia="ja-JP"/>
        </w:rPr>
        <w:t>7</w:t>
      </w:r>
      <w:r w:rsidR="00B94BBD" w:rsidRPr="00936C96">
        <w:rPr>
          <w:rFonts w:eastAsia="MS Mincho"/>
          <w:lang w:val="en-US" w:eastAsia="ja-JP"/>
        </w:rPr>
        <w:t xml:space="preserve">.0.0, </w:t>
      </w:r>
      <w:r w:rsidR="004D4C14" w:rsidRPr="00936C96">
        <w:rPr>
          <w:rFonts w:eastAsia="MS Mincho"/>
          <w:lang w:val="en-US" w:eastAsia="ja-JP"/>
        </w:rPr>
        <w:t>March</w:t>
      </w:r>
      <w:r w:rsidR="00B94BBD" w:rsidRPr="00936C96">
        <w:rPr>
          <w:rFonts w:eastAsia="MS Mincho"/>
          <w:lang w:val="en-US" w:eastAsia="ja-JP"/>
        </w:rPr>
        <w:t xml:space="preserve"> 20</w:t>
      </w:r>
      <w:r w:rsidR="004D4C14" w:rsidRPr="00936C96">
        <w:rPr>
          <w:rFonts w:eastAsia="MS Mincho"/>
          <w:lang w:val="en-US" w:eastAsia="ja-JP"/>
        </w:rPr>
        <w:t>21</w:t>
      </w:r>
      <w:r w:rsidR="00B94BBD" w:rsidRPr="00936C96">
        <w:rPr>
          <w:rFonts w:eastAsia="MS Mincho"/>
          <w:lang w:val="en-US" w:eastAsia="ja-JP"/>
        </w:rPr>
        <w:t>.</w:t>
      </w:r>
      <w:bookmarkEnd w:id="22"/>
    </w:p>
    <w:p w14:paraId="38E2A1FF" w14:textId="19E2CDA9" w:rsidR="007A5CA7" w:rsidRDefault="00BC391F" w:rsidP="00BC391F">
      <w:pPr>
        <w:pStyle w:val="Heading1"/>
        <w:numPr>
          <w:ilvl w:val="0"/>
          <w:numId w:val="25"/>
        </w:numPr>
        <w:ind w:hanging="720"/>
        <w:rPr>
          <w:lang w:val="en-US"/>
        </w:rPr>
      </w:pPr>
      <w:bookmarkStart w:id="23" w:name="_Ref111030277"/>
      <w:r>
        <w:rPr>
          <w:lang w:val="en-US"/>
        </w:rPr>
        <w:t xml:space="preserve"> </w:t>
      </w:r>
      <w:bookmarkStart w:id="24" w:name="_Ref111030392"/>
      <w:r>
        <w:rPr>
          <w:lang w:val="en-US"/>
        </w:rPr>
        <w:t xml:space="preserve">– </w:t>
      </w:r>
      <w:r w:rsidR="006E37C2" w:rsidRPr="004B277B">
        <w:rPr>
          <w:lang w:val="en-US"/>
        </w:rPr>
        <w:t>Assumptions for link budget evaluation</w:t>
      </w:r>
      <w:bookmarkEnd w:id="23"/>
      <w:bookmarkEnd w:id="24"/>
    </w:p>
    <w:p w14:paraId="20578504" w14:textId="77777777" w:rsidR="006E37C2" w:rsidRPr="004B277B" w:rsidRDefault="006E37C2" w:rsidP="006E37C2">
      <w:pPr>
        <w:pStyle w:val="Heading2"/>
        <w:numPr>
          <w:ilvl w:val="0"/>
          <w:numId w:val="0"/>
        </w:numPr>
        <w:ind w:left="568" w:hanging="568"/>
        <w:rPr>
          <w:lang w:val="en-US"/>
        </w:rPr>
      </w:pPr>
      <w:r>
        <w:t>A.1</w:t>
      </w:r>
      <w:r>
        <w:tab/>
        <w:t>General assumptions</w:t>
      </w:r>
    </w:p>
    <w:p w14:paraId="3A2E8A41" w14:textId="3E2659A7" w:rsidR="006E37C2" w:rsidRPr="00C95AD9" w:rsidRDefault="006E37C2" w:rsidP="00942BDB">
      <w:pPr>
        <w:jc w:val="both"/>
      </w:pPr>
      <w:r w:rsidRPr="00C95AD9">
        <w:t xml:space="preserve">This subsection summarizes general assumptions for the link budget evaluation for the Rural and Urban scenarios in FR1. </w:t>
      </w:r>
      <w:r>
        <w:t>The parameters</w:t>
      </w:r>
      <w:r w:rsidRPr="00C95AD9">
        <w:t xml:space="preserve"> are presented in </w:t>
      </w:r>
      <w:r w:rsidRPr="00C95AD9">
        <w:fldChar w:fldCharType="begin"/>
      </w:r>
      <w:r w:rsidRPr="00C95AD9">
        <w:instrText xml:space="preserve"> REF _Ref40303631 \h  \* MERGEFORMAT </w:instrText>
      </w:r>
      <w:r w:rsidRPr="00C95AD9">
        <w:fldChar w:fldCharType="separate"/>
      </w:r>
      <w:r w:rsidR="00FE5FE4">
        <w:t xml:space="preserve">Table </w:t>
      </w:r>
      <w:r w:rsidR="00FE5FE4">
        <w:rPr>
          <w:noProof/>
        </w:rPr>
        <w:t>1</w:t>
      </w:r>
      <w:r w:rsidRPr="00C95AD9">
        <w:fldChar w:fldCharType="end"/>
      </w:r>
      <w:r w:rsidRPr="00C95AD9">
        <w:t>.</w:t>
      </w:r>
      <w:r w:rsidR="001B6BF8">
        <w:t xml:space="preserve"> A 3-dB loss in antenna efficiency is not considered for Rel-17 RedCap UE and Rel-18 </w:t>
      </w:r>
      <w:proofErr w:type="spellStart"/>
      <w:r w:rsidR="001B6BF8">
        <w:t>eRedCap</w:t>
      </w:r>
      <w:proofErr w:type="spellEnd"/>
      <w:r w:rsidR="001B6BF8">
        <w:t xml:space="preserve"> UE in this study.</w:t>
      </w:r>
    </w:p>
    <w:p w14:paraId="267AA214" w14:textId="7B2AE5F0" w:rsidR="006E37C2" w:rsidRPr="0034035A" w:rsidRDefault="006E37C2" w:rsidP="006E37C2">
      <w:pPr>
        <w:pStyle w:val="Caption"/>
        <w:keepNext/>
        <w:jc w:val="center"/>
      </w:pPr>
      <w:bookmarkStart w:id="25" w:name="_Ref40303631"/>
      <w:r>
        <w:t xml:space="preserve">Table </w:t>
      </w:r>
      <w:r>
        <w:fldChar w:fldCharType="begin"/>
      </w:r>
      <w:r>
        <w:instrText xml:space="preserve"> SEQ Table \* ARABIC </w:instrText>
      </w:r>
      <w:r>
        <w:fldChar w:fldCharType="separate"/>
      </w:r>
      <w:r w:rsidR="00FE5FE4">
        <w:rPr>
          <w:noProof/>
        </w:rPr>
        <w:t>1</w:t>
      </w:r>
      <w:r>
        <w:fldChar w:fldCharType="end"/>
      </w:r>
      <w:bookmarkEnd w:id="25"/>
      <w:r>
        <w:t xml:space="preserve">. </w:t>
      </w:r>
      <w:r w:rsidRPr="00B13351">
        <w:t>General assumption</w:t>
      </w:r>
      <w:r>
        <w:t>s</w:t>
      </w:r>
      <w:r w:rsidRPr="00B13351">
        <w:t xml:space="preserve"> for link budget evalu</w:t>
      </w:r>
      <w:r>
        <w:t>a</w:t>
      </w:r>
      <w:r w:rsidRPr="00B13351">
        <w:t>tion in FR1.</w:t>
      </w:r>
    </w:p>
    <w:tbl>
      <w:tblPr>
        <w:tblW w:w="864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562"/>
        <w:gridCol w:w="1372"/>
        <w:gridCol w:w="2115"/>
        <w:gridCol w:w="1216"/>
        <w:gridCol w:w="417"/>
        <w:gridCol w:w="383"/>
        <w:gridCol w:w="1522"/>
        <w:gridCol w:w="1055"/>
      </w:tblGrid>
      <w:tr w:rsidR="006E37C2" w:rsidRPr="006A512F" w14:paraId="62D5BF10" w14:textId="77777777" w:rsidTr="00407A6F">
        <w:trPr>
          <w:jc w:val="center"/>
        </w:trPr>
        <w:tc>
          <w:tcPr>
            <w:tcW w:w="8642" w:type="dxa"/>
            <w:gridSpan w:val="8"/>
            <w:shd w:val="clear" w:color="auto" w:fill="auto"/>
            <w:vAlign w:val="center"/>
            <w:hideMark/>
          </w:tcPr>
          <w:p w14:paraId="49A89129" w14:textId="77777777" w:rsidR="006E37C2" w:rsidRPr="006A512F" w:rsidRDefault="006E37C2" w:rsidP="0032612E">
            <w:pPr>
              <w:spacing w:after="0"/>
              <w:jc w:val="center"/>
              <w:rPr>
                <w:rFonts w:eastAsia="Batang"/>
                <w:b/>
                <w:bCs/>
              </w:rPr>
            </w:pPr>
            <w:r w:rsidRPr="006A512F">
              <w:rPr>
                <w:rFonts w:eastAsia="Batang"/>
                <w:b/>
                <w:bCs/>
              </w:rPr>
              <w:t>Scenario parameters</w:t>
            </w:r>
          </w:p>
        </w:tc>
      </w:tr>
      <w:tr w:rsidR="00E575D0" w:rsidRPr="006A512F" w14:paraId="6C773461" w14:textId="77777777" w:rsidTr="00407A6F">
        <w:trPr>
          <w:jc w:val="center"/>
        </w:trPr>
        <w:tc>
          <w:tcPr>
            <w:tcW w:w="1934" w:type="dxa"/>
            <w:gridSpan w:val="2"/>
            <w:shd w:val="clear" w:color="auto" w:fill="auto"/>
            <w:vAlign w:val="center"/>
          </w:tcPr>
          <w:p w14:paraId="3D0FBB9A" w14:textId="77777777" w:rsidR="006E37C2" w:rsidRPr="006A512F" w:rsidRDefault="006E37C2" w:rsidP="0032612E">
            <w:pPr>
              <w:spacing w:after="0"/>
              <w:jc w:val="center"/>
              <w:rPr>
                <w:rFonts w:eastAsia="Batang"/>
                <w:b/>
                <w:bCs/>
              </w:rPr>
            </w:pPr>
            <w:r w:rsidRPr="006A512F">
              <w:rPr>
                <w:rFonts w:eastAsia="Batang"/>
                <w:b/>
                <w:bCs/>
              </w:rPr>
              <w:t xml:space="preserve">Duplexing </w:t>
            </w:r>
          </w:p>
        </w:tc>
        <w:tc>
          <w:tcPr>
            <w:tcW w:w="3748" w:type="dxa"/>
            <w:gridSpan w:val="3"/>
            <w:shd w:val="clear" w:color="auto" w:fill="auto"/>
            <w:vAlign w:val="center"/>
          </w:tcPr>
          <w:p w14:paraId="1F9CE747" w14:textId="77777777" w:rsidR="006E37C2" w:rsidRPr="006A512F" w:rsidRDefault="006E37C2" w:rsidP="0032612E">
            <w:pPr>
              <w:spacing w:after="0"/>
              <w:jc w:val="center"/>
              <w:rPr>
                <w:rFonts w:eastAsia="Batang"/>
              </w:rPr>
            </w:pPr>
            <w:r w:rsidRPr="006A512F">
              <w:rPr>
                <w:rFonts w:eastAsia="Batang"/>
              </w:rPr>
              <w:t>TDD</w:t>
            </w:r>
          </w:p>
        </w:tc>
        <w:tc>
          <w:tcPr>
            <w:tcW w:w="2960" w:type="dxa"/>
            <w:gridSpan w:val="3"/>
            <w:shd w:val="clear" w:color="auto" w:fill="auto"/>
            <w:vAlign w:val="center"/>
          </w:tcPr>
          <w:p w14:paraId="61614A96" w14:textId="77777777" w:rsidR="006E37C2" w:rsidRPr="006A512F" w:rsidRDefault="006E37C2" w:rsidP="0032612E">
            <w:pPr>
              <w:spacing w:after="0"/>
              <w:jc w:val="center"/>
              <w:rPr>
                <w:rFonts w:eastAsia="Batang"/>
              </w:rPr>
            </w:pPr>
            <w:r w:rsidRPr="006A512F">
              <w:rPr>
                <w:rFonts w:eastAsia="Batang"/>
              </w:rPr>
              <w:t>FDD</w:t>
            </w:r>
          </w:p>
        </w:tc>
      </w:tr>
      <w:tr w:rsidR="00E575D0" w:rsidRPr="006A512F" w14:paraId="654DFD80" w14:textId="77777777" w:rsidTr="00407A6F">
        <w:trPr>
          <w:jc w:val="center"/>
        </w:trPr>
        <w:tc>
          <w:tcPr>
            <w:tcW w:w="1934" w:type="dxa"/>
            <w:gridSpan w:val="2"/>
            <w:shd w:val="clear" w:color="auto" w:fill="auto"/>
            <w:vAlign w:val="center"/>
            <w:hideMark/>
          </w:tcPr>
          <w:p w14:paraId="34216FEA" w14:textId="77777777" w:rsidR="006E37C2" w:rsidRPr="006A512F" w:rsidRDefault="006E37C2" w:rsidP="0032612E">
            <w:pPr>
              <w:spacing w:after="0"/>
              <w:jc w:val="center"/>
              <w:rPr>
                <w:rFonts w:eastAsia="Batang"/>
              </w:rPr>
            </w:pPr>
            <w:r w:rsidRPr="006A512F">
              <w:rPr>
                <w:rFonts w:eastAsia="Batang"/>
                <w:b/>
                <w:bCs/>
              </w:rPr>
              <w:t>Scenario</w:t>
            </w:r>
          </w:p>
        </w:tc>
        <w:tc>
          <w:tcPr>
            <w:tcW w:w="3748" w:type="dxa"/>
            <w:gridSpan w:val="3"/>
            <w:shd w:val="clear" w:color="auto" w:fill="auto"/>
            <w:vAlign w:val="center"/>
            <w:hideMark/>
          </w:tcPr>
          <w:p w14:paraId="01CF3576" w14:textId="77777777" w:rsidR="006E37C2" w:rsidRPr="006A512F" w:rsidRDefault="006E37C2" w:rsidP="0032612E">
            <w:pPr>
              <w:spacing w:after="0"/>
              <w:jc w:val="center"/>
              <w:rPr>
                <w:rFonts w:eastAsia="Batang"/>
                <w:u w:val="single"/>
              </w:rPr>
            </w:pPr>
            <w:r w:rsidRPr="006A512F">
              <w:rPr>
                <w:rFonts w:eastAsia="Batang"/>
                <w:u w:val="single"/>
              </w:rPr>
              <w:t>Urban</w:t>
            </w:r>
          </w:p>
        </w:tc>
        <w:tc>
          <w:tcPr>
            <w:tcW w:w="2960" w:type="dxa"/>
            <w:gridSpan w:val="3"/>
            <w:shd w:val="clear" w:color="auto" w:fill="auto"/>
            <w:vAlign w:val="center"/>
            <w:hideMark/>
          </w:tcPr>
          <w:p w14:paraId="05428DFE" w14:textId="77777777" w:rsidR="006E37C2" w:rsidRPr="006A512F" w:rsidRDefault="006E37C2" w:rsidP="0032612E">
            <w:pPr>
              <w:spacing w:after="0"/>
              <w:jc w:val="center"/>
              <w:rPr>
                <w:rFonts w:eastAsia="Batang"/>
                <w:u w:val="single"/>
              </w:rPr>
            </w:pPr>
            <w:r w:rsidRPr="006A512F">
              <w:rPr>
                <w:rFonts w:eastAsia="Batang"/>
                <w:u w:val="single"/>
              </w:rPr>
              <w:t>Rural</w:t>
            </w:r>
          </w:p>
        </w:tc>
      </w:tr>
      <w:tr w:rsidR="00E575D0" w:rsidRPr="006A512F" w14:paraId="6ABF4D64" w14:textId="77777777" w:rsidTr="00407A6F">
        <w:trPr>
          <w:jc w:val="center"/>
        </w:trPr>
        <w:tc>
          <w:tcPr>
            <w:tcW w:w="1934" w:type="dxa"/>
            <w:gridSpan w:val="2"/>
            <w:shd w:val="clear" w:color="auto" w:fill="auto"/>
            <w:vAlign w:val="center"/>
            <w:hideMark/>
          </w:tcPr>
          <w:p w14:paraId="7C02F91E" w14:textId="77777777" w:rsidR="006E37C2" w:rsidRPr="006A512F" w:rsidRDefault="006E37C2" w:rsidP="0032612E">
            <w:pPr>
              <w:spacing w:after="0"/>
              <w:jc w:val="center"/>
              <w:rPr>
                <w:rFonts w:eastAsia="Batang"/>
              </w:rPr>
            </w:pPr>
            <w:r w:rsidRPr="006A512F">
              <w:rPr>
                <w:rFonts w:eastAsia="Batang"/>
                <w:b/>
                <w:bCs/>
              </w:rPr>
              <w:t>Carrier frequency</w:t>
            </w:r>
          </w:p>
        </w:tc>
        <w:tc>
          <w:tcPr>
            <w:tcW w:w="3748" w:type="dxa"/>
            <w:gridSpan w:val="3"/>
            <w:shd w:val="clear" w:color="auto" w:fill="auto"/>
            <w:vAlign w:val="center"/>
            <w:hideMark/>
          </w:tcPr>
          <w:p w14:paraId="191BFED1" w14:textId="77777777" w:rsidR="006E37C2" w:rsidRPr="006A512F" w:rsidRDefault="006E37C2" w:rsidP="0032612E">
            <w:pPr>
              <w:spacing w:after="0"/>
              <w:jc w:val="center"/>
              <w:rPr>
                <w:rFonts w:eastAsia="Batang"/>
              </w:rPr>
            </w:pPr>
            <w:r w:rsidRPr="006A512F">
              <w:rPr>
                <w:rFonts w:eastAsia="Batang"/>
              </w:rPr>
              <w:t>2.6 GHz and 4 GHz</w:t>
            </w:r>
          </w:p>
        </w:tc>
        <w:tc>
          <w:tcPr>
            <w:tcW w:w="2960" w:type="dxa"/>
            <w:gridSpan w:val="3"/>
            <w:shd w:val="clear" w:color="auto" w:fill="auto"/>
            <w:vAlign w:val="center"/>
            <w:hideMark/>
          </w:tcPr>
          <w:p w14:paraId="620B68C6" w14:textId="77777777" w:rsidR="006E37C2" w:rsidRPr="006A512F" w:rsidRDefault="006E37C2" w:rsidP="0032612E">
            <w:pPr>
              <w:spacing w:after="0"/>
              <w:jc w:val="center"/>
              <w:rPr>
                <w:rFonts w:eastAsia="Batang"/>
              </w:rPr>
            </w:pPr>
            <w:r w:rsidRPr="006A512F">
              <w:rPr>
                <w:rFonts w:eastAsia="Batang"/>
              </w:rPr>
              <w:t>700MHz</w:t>
            </w:r>
          </w:p>
        </w:tc>
      </w:tr>
      <w:tr w:rsidR="00E575D0" w:rsidRPr="006A512F" w14:paraId="247A51DA" w14:textId="77777777" w:rsidTr="00407A6F">
        <w:trPr>
          <w:jc w:val="center"/>
        </w:trPr>
        <w:tc>
          <w:tcPr>
            <w:tcW w:w="1934" w:type="dxa"/>
            <w:gridSpan w:val="2"/>
            <w:shd w:val="clear" w:color="auto" w:fill="auto"/>
            <w:vAlign w:val="center"/>
            <w:hideMark/>
          </w:tcPr>
          <w:p w14:paraId="4808F0E2" w14:textId="77777777" w:rsidR="006E37C2" w:rsidRPr="006A512F" w:rsidRDefault="006E37C2" w:rsidP="0032612E">
            <w:pPr>
              <w:spacing w:after="0"/>
              <w:jc w:val="center"/>
              <w:rPr>
                <w:rFonts w:eastAsia="Batang"/>
              </w:rPr>
            </w:pPr>
            <w:r w:rsidRPr="006A512F">
              <w:rPr>
                <w:rFonts w:eastAsia="Batang"/>
                <w:b/>
                <w:bCs/>
              </w:rPr>
              <w:t>SCS</w:t>
            </w:r>
          </w:p>
        </w:tc>
        <w:tc>
          <w:tcPr>
            <w:tcW w:w="3748" w:type="dxa"/>
            <w:gridSpan w:val="3"/>
            <w:shd w:val="clear" w:color="auto" w:fill="auto"/>
            <w:vAlign w:val="center"/>
            <w:hideMark/>
          </w:tcPr>
          <w:p w14:paraId="1A0DFC19" w14:textId="77777777" w:rsidR="006E37C2" w:rsidRPr="006A512F" w:rsidRDefault="006E37C2" w:rsidP="0032612E">
            <w:pPr>
              <w:spacing w:after="0"/>
              <w:jc w:val="center"/>
              <w:rPr>
                <w:rFonts w:eastAsia="Batang"/>
              </w:rPr>
            </w:pPr>
            <w:r w:rsidRPr="006A512F">
              <w:rPr>
                <w:rFonts w:eastAsia="Batang"/>
              </w:rPr>
              <w:t>30 kHz</w:t>
            </w:r>
          </w:p>
          <w:p w14:paraId="258D1770" w14:textId="77777777" w:rsidR="006E37C2" w:rsidRPr="006A512F" w:rsidRDefault="006E37C2" w:rsidP="0032612E">
            <w:pPr>
              <w:spacing w:after="0"/>
              <w:jc w:val="center"/>
              <w:rPr>
                <w:rFonts w:eastAsia="Batang"/>
              </w:rPr>
            </w:pPr>
          </w:p>
        </w:tc>
        <w:tc>
          <w:tcPr>
            <w:tcW w:w="2960" w:type="dxa"/>
            <w:gridSpan w:val="3"/>
            <w:shd w:val="clear" w:color="auto" w:fill="auto"/>
            <w:vAlign w:val="center"/>
            <w:hideMark/>
          </w:tcPr>
          <w:p w14:paraId="30C8DAB0" w14:textId="77777777" w:rsidR="006E37C2" w:rsidRPr="006A512F" w:rsidRDefault="006E37C2" w:rsidP="0032612E">
            <w:pPr>
              <w:spacing w:after="0"/>
              <w:jc w:val="center"/>
              <w:rPr>
                <w:rFonts w:eastAsia="Batang"/>
              </w:rPr>
            </w:pPr>
            <w:r w:rsidRPr="006A512F">
              <w:rPr>
                <w:rFonts w:eastAsia="Batang"/>
              </w:rPr>
              <w:t>15 kHz</w:t>
            </w:r>
          </w:p>
        </w:tc>
      </w:tr>
      <w:tr w:rsidR="0032612E" w:rsidRPr="006A512F" w14:paraId="77E3729B" w14:textId="77777777" w:rsidTr="00407A6F">
        <w:trPr>
          <w:jc w:val="center"/>
        </w:trPr>
        <w:tc>
          <w:tcPr>
            <w:tcW w:w="562" w:type="dxa"/>
            <w:vMerge w:val="restart"/>
            <w:shd w:val="clear" w:color="auto" w:fill="auto"/>
            <w:vAlign w:val="center"/>
            <w:hideMark/>
          </w:tcPr>
          <w:p w14:paraId="03A2EFB7" w14:textId="77777777" w:rsidR="0032612E" w:rsidRPr="006A512F" w:rsidRDefault="0032612E" w:rsidP="0032612E">
            <w:pPr>
              <w:spacing w:after="0"/>
              <w:jc w:val="center"/>
              <w:rPr>
                <w:rFonts w:eastAsia="Batang"/>
              </w:rPr>
            </w:pPr>
            <w:r w:rsidRPr="006A512F">
              <w:rPr>
                <w:rFonts w:eastAsia="Batang"/>
                <w:b/>
                <w:bCs/>
              </w:rPr>
              <w:t>BW</w:t>
            </w:r>
          </w:p>
        </w:tc>
        <w:tc>
          <w:tcPr>
            <w:tcW w:w="1372" w:type="dxa"/>
            <w:shd w:val="clear" w:color="auto" w:fill="auto"/>
            <w:vAlign w:val="center"/>
          </w:tcPr>
          <w:p w14:paraId="1CD2F8F4" w14:textId="7A7BDDF1" w:rsidR="0032612E" w:rsidRPr="00C57440" w:rsidRDefault="0032612E" w:rsidP="0032612E">
            <w:pPr>
              <w:spacing w:after="0"/>
              <w:jc w:val="center"/>
              <w:rPr>
                <w:rFonts w:eastAsia="Batang"/>
                <w:b/>
                <w:bCs/>
              </w:rPr>
            </w:pPr>
            <w:r>
              <w:rPr>
                <w:rFonts w:eastAsia="Batang"/>
                <w:b/>
                <w:bCs/>
              </w:rPr>
              <w:t>Rel-15 Ref</w:t>
            </w:r>
            <w:r w:rsidR="00FE5FE4">
              <w:rPr>
                <w:rFonts w:eastAsia="Batang"/>
                <w:b/>
                <w:bCs/>
              </w:rPr>
              <w:t>erence</w:t>
            </w:r>
            <w:r w:rsidRPr="00C57440">
              <w:rPr>
                <w:rFonts w:eastAsia="Batang"/>
                <w:b/>
                <w:bCs/>
              </w:rPr>
              <w:t xml:space="preserve"> UE</w:t>
            </w:r>
          </w:p>
        </w:tc>
        <w:tc>
          <w:tcPr>
            <w:tcW w:w="3748" w:type="dxa"/>
            <w:gridSpan w:val="3"/>
            <w:shd w:val="clear" w:color="auto" w:fill="auto"/>
            <w:vAlign w:val="center"/>
            <w:hideMark/>
          </w:tcPr>
          <w:p w14:paraId="64A56854" w14:textId="77777777" w:rsidR="0032612E" w:rsidRPr="006A512F" w:rsidRDefault="0032612E" w:rsidP="0032612E">
            <w:pPr>
              <w:spacing w:after="0"/>
              <w:jc w:val="center"/>
              <w:rPr>
                <w:rFonts w:eastAsia="Batang"/>
              </w:rPr>
            </w:pPr>
            <w:r w:rsidRPr="006A512F">
              <w:rPr>
                <w:rFonts w:eastAsia="Batang"/>
              </w:rPr>
              <w:t>100 MHz</w:t>
            </w:r>
          </w:p>
        </w:tc>
        <w:tc>
          <w:tcPr>
            <w:tcW w:w="2960" w:type="dxa"/>
            <w:gridSpan w:val="3"/>
            <w:shd w:val="clear" w:color="auto" w:fill="auto"/>
            <w:vAlign w:val="center"/>
            <w:hideMark/>
          </w:tcPr>
          <w:p w14:paraId="38A0477E" w14:textId="77777777" w:rsidR="0032612E" w:rsidRPr="006A512F" w:rsidRDefault="0032612E" w:rsidP="0032612E">
            <w:pPr>
              <w:spacing w:after="0"/>
              <w:jc w:val="center"/>
              <w:rPr>
                <w:rFonts w:eastAsia="Batang"/>
              </w:rPr>
            </w:pPr>
            <w:r w:rsidRPr="006A512F">
              <w:rPr>
                <w:rFonts w:eastAsia="Batang"/>
              </w:rPr>
              <w:t>20 MHz</w:t>
            </w:r>
          </w:p>
        </w:tc>
      </w:tr>
      <w:tr w:rsidR="0032612E" w:rsidRPr="006A512F" w14:paraId="3C7EB24C" w14:textId="77777777" w:rsidTr="00407A6F">
        <w:trPr>
          <w:jc w:val="center"/>
        </w:trPr>
        <w:tc>
          <w:tcPr>
            <w:tcW w:w="562" w:type="dxa"/>
            <w:vMerge/>
            <w:shd w:val="clear" w:color="auto" w:fill="auto"/>
            <w:vAlign w:val="center"/>
          </w:tcPr>
          <w:p w14:paraId="6BB0893C" w14:textId="77777777" w:rsidR="0032612E" w:rsidRPr="006A512F" w:rsidRDefault="0032612E" w:rsidP="0032612E">
            <w:pPr>
              <w:spacing w:after="0"/>
              <w:jc w:val="center"/>
              <w:rPr>
                <w:rFonts w:eastAsia="Batang"/>
                <w:b/>
                <w:bCs/>
              </w:rPr>
            </w:pPr>
          </w:p>
        </w:tc>
        <w:tc>
          <w:tcPr>
            <w:tcW w:w="1372" w:type="dxa"/>
            <w:shd w:val="clear" w:color="auto" w:fill="auto"/>
            <w:vAlign w:val="center"/>
          </w:tcPr>
          <w:p w14:paraId="6E8DB669" w14:textId="482F64F3" w:rsidR="0032612E" w:rsidRPr="00C57440" w:rsidRDefault="0032612E" w:rsidP="0032612E">
            <w:pPr>
              <w:spacing w:after="0"/>
              <w:jc w:val="center"/>
              <w:rPr>
                <w:rFonts w:eastAsia="Batang"/>
                <w:b/>
                <w:bCs/>
              </w:rPr>
            </w:pPr>
            <w:r>
              <w:rPr>
                <w:rFonts w:eastAsia="Batang"/>
                <w:b/>
                <w:bCs/>
              </w:rPr>
              <w:t xml:space="preserve">Rel-17 </w:t>
            </w:r>
            <w:r w:rsidRPr="00C57440">
              <w:rPr>
                <w:rFonts w:eastAsia="Batang"/>
                <w:b/>
                <w:bCs/>
              </w:rPr>
              <w:t>RedCap UE</w:t>
            </w:r>
          </w:p>
        </w:tc>
        <w:tc>
          <w:tcPr>
            <w:tcW w:w="3748" w:type="dxa"/>
            <w:gridSpan w:val="3"/>
            <w:shd w:val="clear" w:color="auto" w:fill="auto"/>
            <w:vAlign w:val="center"/>
          </w:tcPr>
          <w:p w14:paraId="4D9BBE79" w14:textId="77777777" w:rsidR="0032612E" w:rsidRPr="006A512F" w:rsidRDefault="0032612E" w:rsidP="0032612E">
            <w:pPr>
              <w:spacing w:after="0"/>
              <w:jc w:val="center"/>
              <w:rPr>
                <w:rFonts w:eastAsia="Batang"/>
              </w:rPr>
            </w:pPr>
            <w:r w:rsidRPr="006A512F">
              <w:rPr>
                <w:rFonts w:eastAsia="Batang"/>
              </w:rPr>
              <w:t>20 MHz</w:t>
            </w:r>
          </w:p>
        </w:tc>
        <w:tc>
          <w:tcPr>
            <w:tcW w:w="2960" w:type="dxa"/>
            <w:gridSpan w:val="3"/>
            <w:shd w:val="clear" w:color="auto" w:fill="auto"/>
            <w:vAlign w:val="center"/>
          </w:tcPr>
          <w:p w14:paraId="6AE70A30" w14:textId="77777777" w:rsidR="0032612E" w:rsidRPr="006A512F" w:rsidRDefault="0032612E" w:rsidP="0032612E">
            <w:pPr>
              <w:spacing w:after="0"/>
              <w:jc w:val="center"/>
              <w:rPr>
                <w:rFonts w:eastAsia="Batang"/>
              </w:rPr>
            </w:pPr>
            <w:r w:rsidRPr="006A512F">
              <w:rPr>
                <w:rFonts w:eastAsia="Batang"/>
              </w:rPr>
              <w:t>20 MHz</w:t>
            </w:r>
          </w:p>
        </w:tc>
      </w:tr>
      <w:tr w:rsidR="0032612E" w:rsidRPr="006A512F" w14:paraId="5EC4D786" w14:textId="77777777" w:rsidTr="00407A6F">
        <w:trPr>
          <w:jc w:val="center"/>
        </w:trPr>
        <w:tc>
          <w:tcPr>
            <w:tcW w:w="562" w:type="dxa"/>
            <w:vMerge/>
            <w:shd w:val="clear" w:color="auto" w:fill="auto"/>
            <w:vAlign w:val="center"/>
          </w:tcPr>
          <w:p w14:paraId="15A9AF4E" w14:textId="77777777" w:rsidR="0032612E" w:rsidRPr="006A512F" w:rsidRDefault="0032612E" w:rsidP="0032612E">
            <w:pPr>
              <w:spacing w:after="0"/>
              <w:jc w:val="center"/>
              <w:rPr>
                <w:rFonts w:eastAsia="Batang"/>
                <w:b/>
                <w:bCs/>
              </w:rPr>
            </w:pPr>
          </w:p>
        </w:tc>
        <w:tc>
          <w:tcPr>
            <w:tcW w:w="1372" w:type="dxa"/>
            <w:shd w:val="clear" w:color="auto" w:fill="auto"/>
            <w:vAlign w:val="center"/>
          </w:tcPr>
          <w:p w14:paraId="29B6F47E" w14:textId="5B98BABA" w:rsidR="0032612E" w:rsidRPr="00C57440" w:rsidRDefault="0032612E" w:rsidP="0032612E">
            <w:pPr>
              <w:spacing w:after="0"/>
              <w:jc w:val="center"/>
              <w:rPr>
                <w:rFonts w:eastAsia="Batang"/>
                <w:b/>
                <w:bCs/>
              </w:rPr>
            </w:pPr>
            <w:r>
              <w:rPr>
                <w:rFonts w:eastAsia="Batang"/>
                <w:b/>
                <w:bCs/>
              </w:rPr>
              <w:t xml:space="preserve">Rel-18 </w:t>
            </w:r>
            <w:proofErr w:type="spellStart"/>
            <w:r>
              <w:rPr>
                <w:rFonts w:eastAsia="Batang"/>
                <w:b/>
                <w:bCs/>
              </w:rPr>
              <w:t>eRedCap</w:t>
            </w:r>
            <w:proofErr w:type="spellEnd"/>
            <w:r>
              <w:rPr>
                <w:rFonts w:eastAsia="Batang"/>
                <w:b/>
                <w:bCs/>
              </w:rPr>
              <w:t xml:space="preserve"> UE</w:t>
            </w:r>
          </w:p>
        </w:tc>
        <w:tc>
          <w:tcPr>
            <w:tcW w:w="3748" w:type="dxa"/>
            <w:gridSpan w:val="3"/>
            <w:shd w:val="clear" w:color="auto" w:fill="auto"/>
            <w:vAlign w:val="center"/>
          </w:tcPr>
          <w:p w14:paraId="6ACE3F3E" w14:textId="11F79D92" w:rsidR="0032612E" w:rsidRPr="006A512F" w:rsidRDefault="0032612E" w:rsidP="0032612E">
            <w:pPr>
              <w:spacing w:after="0"/>
              <w:jc w:val="center"/>
              <w:rPr>
                <w:rFonts w:eastAsia="Batang"/>
              </w:rPr>
            </w:pPr>
            <w:r>
              <w:rPr>
                <w:rFonts w:eastAsia="Batang"/>
              </w:rPr>
              <w:t>5 MHz</w:t>
            </w:r>
          </w:p>
        </w:tc>
        <w:tc>
          <w:tcPr>
            <w:tcW w:w="2960" w:type="dxa"/>
            <w:gridSpan w:val="3"/>
            <w:shd w:val="clear" w:color="auto" w:fill="auto"/>
            <w:vAlign w:val="center"/>
          </w:tcPr>
          <w:p w14:paraId="055D1394" w14:textId="0EC83016" w:rsidR="0032612E" w:rsidRPr="006A512F" w:rsidRDefault="0032612E" w:rsidP="0032612E">
            <w:pPr>
              <w:spacing w:after="0"/>
              <w:jc w:val="center"/>
              <w:rPr>
                <w:rFonts w:eastAsia="Batang"/>
              </w:rPr>
            </w:pPr>
            <w:r>
              <w:rPr>
                <w:rFonts w:eastAsia="Batang"/>
              </w:rPr>
              <w:t>5 MHz</w:t>
            </w:r>
          </w:p>
        </w:tc>
      </w:tr>
      <w:tr w:rsidR="006E37C2" w:rsidRPr="006A512F" w14:paraId="62A47B09" w14:textId="77777777" w:rsidTr="00407A6F">
        <w:trPr>
          <w:jc w:val="center"/>
        </w:trPr>
        <w:tc>
          <w:tcPr>
            <w:tcW w:w="8642" w:type="dxa"/>
            <w:gridSpan w:val="8"/>
            <w:shd w:val="clear" w:color="auto" w:fill="auto"/>
            <w:vAlign w:val="center"/>
          </w:tcPr>
          <w:p w14:paraId="638AE5F3" w14:textId="77777777" w:rsidR="006E37C2" w:rsidRPr="006A512F" w:rsidRDefault="006E37C2" w:rsidP="0032612E">
            <w:pPr>
              <w:spacing w:after="0"/>
              <w:jc w:val="center"/>
              <w:rPr>
                <w:rFonts w:eastAsia="Batang"/>
                <w:b/>
                <w:bCs/>
              </w:rPr>
            </w:pPr>
            <w:r w:rsidRPr="006A512F">
              <w:rPr>
                <w:rFonts w:eastAsia="Batang"/>
                <w:b/>
                <w:bCs/>
              </w:rPr>
              <w:t>Channel parameters</w:t>
            </w:r>
          </w:p>
        </w:tc>
      </w:tr>
      <w:tr w:rsidR="006E37C2" w:rsidRPr="006A512F" w14:paraId="3329B535" w14:textId="77777777" w:rsidTr="00407A6F">
        <w:trPr>
          <w:jc w:val="center"/>
        </w:trPr>
        <w:tc>
          <w:tcPr>
            <w:tcW w:w="1934" w:type="dxa"/>
            <w:gridSpan w:val="2"/>
            <w:shd w:val="clear" w:color="auto" w:fill="auto"/>
            <w:vAlign w:val="center"/>
          </w:tcPr>
          <w:p w14:paraId="5B10E75A" w14:textId="77777777" w:rsidR="006E37C2" w:rsidRPr="006A512F" w:rsidRDefault="006E37C2" w:rsidP="0032612E">
            <w:pPr>
              <w:spacing w:after="0"/>
              <w:jc w:val="center"/>
              <w:rPr>
                <w:rFonts w:eastAsia="Batang"/>
                <w:b/>
                <w:bCs/>
              </w:rPr>
            </w:pPr>
            <w:r w:rsidRPr="006A512F">
              <w:rPr>
                <w:rFonts w:eastAsia="Batang"/>
                <w:b/>
                <w:bCs/>
              </w:rPr>
              <w:t>Model</w:t>
            </w:r>
          </w:p>
        </w:tc>
        <w:tc>
          <w:tcPr>
            <w:tcW w:w="6708" w:type="dxa"/>
            <w:gridSpan w:val="6"/>
            <w:shd w:val="clear" w:color="auto" w:fill="auto"/>
            <w:vAlign w:val="center"/>
          </w:tcPr>
          <w:p w14:paraId="328854CB" w14:textId="77777777" w:rsidR="006E37C2" w:rsidRPr="006A512F" w:rsidRDefault="006E37C2" w:rsidP="0032612E">
            <w:pPr>
              <w:spacing w:after="0"/>
              <w:jc w:val="center"/>
              <w:rPr>
                <w:rFonts w:eastAsia="Batang"/>
              </w:rPr>
            </w:pPr>
            <w:r w:rsidRPr="006A512F">
              <w:rPr>
                <w:rFonts w:eastAsia="Batang"/>
              </w:rPr>
              <w:t>TDL-C</w:t>
            </w:r>
          </w:p>
        </w:tc>
      </w:tr>
      <w:tr w:rsidR="00E575D0" w:rsidRPr="006A512F" w14:paraId="386867CB" w14:textId="77777777" w:rsidTr="00407A6F">
        <w:trPr>
          <w:jc w:val="center"/>
        </w:trPr>
        <w:tc>
          <w:tcPr>
            <w:tcW w:w="1934" w:type="dxa"/>
            <w:gridSpan w:val="2"/>
            <w:vMerge w:val="restart"/>
            <w:shd w:val="clear" w:color="auto" w:fill="auto"/>
            <w:vAlign w:val="center"/>
          </w:tcPr>
          <w:p w14:paraId="62197457" w14:textId="77777777" w:rsidR="006E37C2" w:rsidRPr="006A512F" w:rsidRDefault="006E37C2" w:rsidP="0032612E">
            <w:pPr>
              <w:spacing w:after="0"/>
              <w:jc w:val="center"/>
              <w:rPr>
                <w:rFonts w:eastAsia="Batang"/>
                <w:b/>
                <w:bCs/>
              </w:rPr>
            </w:pPr>
            <w:r w:rsidRPr="006A512F">
              <w:rPr>
                <w:rFonts w:eastAsia="Batang"/>
                <w:b/>
                <w:bCs/>
              </w:rPr>
              <w:t>Delay spread</w:t>
            </w:r>
          </w:p>
        </w:tc>
        <w:tc>
          <w:tcPr>
            <w:tcW w:w="3748" w:type="dxa"/>
            <w:gridSpan w:val="3"/>
            <w:shd w:val="clear" w:color="auto" w:fill="auto"/>
            <w:vAlign w:val="center"/>
          </w:tcPr>
          <w:p w14:paraId="05910F64" w14:textId="77777777" w:rsidR="006E37C2" w:rsidRPr="00841D9B" w:rsidRDefault="006E37C2" w:rsidP="0032612E">
            <w:pPr>
              <w:spacing w:after="0"/>
              <w:jc w:val="center"/>
              <w:rPr>
                <w:rFonts w:eastAsia="Batang"/>
                <w:u w:val="single"/>
              </w:rPr>
            </w:pPr>
            <w:r w:rsidRPr="00841D9B">
              <w:rPr>
                <w:rFonts w:eastAsia="Batang"/>
                <w:u w:val="single"/>
              </w:rPr>
              <w:t>TDD</w:t>
            </w:r>
          </w:p>
        </w:tc>
        <w:tc>
          <w:tcPr>
            <w:tcW w:w="2960" w:type="dxa"/>
            <w:gridSpan w:val="3"/>
            <w:shd w:val="clear" w:color="auto" w:fill="auto"/>
            <w:vAlign w:val="center"/>
          </w:tcPr>
          <w:p w14:paraId="29082461" w14:textId="77777777" w:rsidR="006E37C2" w:rsidRPr="00841D9B" w:rsidRDefault="006E37C2" w:rsidP="0032612E">
            <w:pPr>
              <w:spacing w:after="0"/>
              <w:jc w:val="center"/>
              <w:rPr>
                <w:rFonts w:eastAsia="Batang"/>
                <w:u w:val="single"/>
              </w:rPr>
            </w:pPr>
            <w:r w:rsidRPr="00841D9B">
              <w:rPr>
                <w:rFonts w:eastAsia="Batang"/>
                <w:u w:val="single"/>
              </w:rPr>
              <w:t>FDD</w:t>
            </w:r>
          </w:p>
        </w:tc>
      </w:tr>
      <w:tr w:rsidR="00E575D0" w:rsidRPr="006A512F" w14:paraId="39DAF2C0" w14:textId="77777777" w:rsidTr="00407A6F">
        <w:trPr>
          <w:jc w:val="center"/>
        </w:trPr>
        <w:tc>
          <w:tcPr>
            <w:tcW w:w="1934" w:type="dxa"/>
            <w:gridSpan w:val="2"/>
            <w:vMerge/>
            <w:shd w:val="clear" w:color="auto" w:fill="auto"/>
            <w:vAlign w:val="center"/>
          </w:tcPr>
          <w:p w14:paraId="1862A653" w14:textId="77777777" w:rsidR="006E37C2" w:rsidRPr="006A512F" w:rsidRDefault="006E37C2" w:rsidP="0032612E">
            <w:pPr>
              <w:spacing w:after="0"/>
              <w:jc w:val="center"/>
              <w:rPr>
                <w:rFonts w:eastAsia="Batang"/>
                <w:b/>
                <w:bCs/>
              </w:rPr>
            </w:pPr>
          </w:p>
        </w:tc>
        <w:tc>
          <w:tcPr>
            <w:tcW w:w="3748" w:type="dxa"/>
            <w:gridSpan w:val="3"/>
            <w:shd w:val="clear" w:color="auto" w:fill="auto"/>
            <w:vAlign w:val="center"/>
          </w:tcPr>
          <w:p w14:paraId="1B936DE2" w14:textId="77777777" w:rsidR="006E37C2" w:rsidRPr="006A512F" w:rsidRDefault="006E37C2" w:rsidP="0032612E">
            <w:pPr>
              <w:spacing w:after="0"/>
              <w:jc w:val="center"/>
              <w:rPr>
                <w:rFonts w:eastAsia="Batang"/>
                <w:u w:val="single"/>
              </w:rPr>
            </w:pPr>
            <w:r w:rsidRPr="006A512F">
              <w:rPr>
                <w:rFonts w:eastAsia="Batang"/>
                <w:u w:val="single"/>
              </w:rPr>
              <w:t>Urban</w:t>
            </w:r>
          </w:p>
        </w:tc>
        <w:tc>
          <w:tcPr>
            <w:tcW w:w="2960" w:type="dxa"/>
            <w:gridSpan w:val="3"/>
            <w:shd w:val="clear" w:color="auto" w:fill="auto"/>
            <w:vAlign w:val="center"/>
          </w:tcPr>
          <w:p w14:paraId="01EB45A1" w14:textId="77777777" w:rsidR="006E37C2" w:rsidRPr="006A512F" w:rsidRDefault="006E37C2" w:rsidP="0032612E">
            <w:pPr>
              <w:spacing w:after="0"/>
              <w:jc w:val="center"/>
              <w:rPr>
                <w:rFonts w:eastAsia="Batang"/>
                <w:u w:val="single"/>
              </w:rPr>
            </w:pPr>
            <w:r w:rsidRPr="006A512F">
              <w:rPr>
                <w:rFonts w:eastAsia="Batang"/>
                <w:u w:val="single"/>
              </w:rPr>
              <w:t>Rural</w:t>
            </w:r>
          </w:p>
        </w:tc>
      </w:tr>
      <w:tr w:rsidR="00E575D0" w:rsidRPr="006A512F" w14:paraId="329465AE" w14:textId="77777777" w:rsidTr="00407A6F">
        <w:trPr>
          <w:jc w:val="center"/>
        </w:trPr>
        <w:tc>
          <w:tcPr>
            <w:tcW w:w="1934" w:type="dxa"/>
            <w:gridSpan w:val="2"/>
            <w:vMerge/>
            <w:shd w:val="clear" w:color="auto" w:fill="auto"/>
            <w:vAlign w:val="center"/>
          </w:tcPr>
          <w:p w14:paraId="1F9F919C" w14:textId="77777777" w:rsidR="006E37C2" w:rsidRPr="006A512F" w:rsidRDefault="006E37C2" w:rsidP="0032612E">
            <w:pPr>
              <w:spacing w:after="0"/>
              <w:jc w:val="center"/>
              <w:rPr>
                <w:rFonts w:eastAsia="Batang"/>
                <w:b/>
                <w:bCs/>
              </w:rPr>
            </w:pPr>
          </w:p>
        </w:tc>
        <w:tc>
          <w:tcPr>
            <w:tcW w:w="3748" w:type="dxa"/>
            <w:gridSpan w:val="3"/>
            <w:shd w:val="clear" w:color="auto" w:fill="auto"/>
            <w:vAlign w:val="center"/>
          </w:tcPr>
          <w:p w14:paraId="47A1E0B1" w14:textId="77777777" w:rsidR="006E37C2" w:rsidRPr="006A512F" w:rsidRDefault="006E37C2" w:rsidP="0032612E">
            <w:pPr>
              <w:spacing w:after="0"/>
              <w:jc w:val="center"/>
              <w:rPr>
                <w:rFonts w:eastAsia="Batang"/>
              </w:rPr>
            </w:pPr>
            <w:r w:rsidRPr="006A512F">
              <w:rPr>
                <w:rFonts w:eastAsia="Batang"/>
              </w:rPr>
              <w:t>300 ns</w:t>
            </w:r>
          </w:p>
        </w:tc>
        <w:tc>
          <w:tcPr>
            <w:tcW w:w="2960" w:type="dxa"/>
            <w:gridSpan w:val="3"/>
            <w:shd w:val="clear" w:color="auto" w:fill="auto"/>
            <w:vAlign w:val="center"/>
          </w:tcPr>
          <w:p w14:paraId="2835CA08" w14:textId="77777777" w:rsidR="006E37C2" w:rsidRPr="006A512F" w:rsidRDefault="006E37C2" w:rsidP="0032612E">
            <w:pPr>
              <w:spacing w:after="0"/>
              <w:jc w:val="center"/>
              <w:rPr>
                <w:rFonts w:eastAsia="Batang"/>
              </w:rPr>
            </w:pPr>
            <w:r w:rsidRPr="006A512F">
              <w:rPr>
                <w:rFonts w:eastAsia="Batang"/>
              </w:rPr>
              <w:t>300 ns</w:t>
            </w:r>
          </w:p>
        </w:tc>
      </w:tr>
      <w:tr w:rsidR="00E575D0" w:rsidRPr="006A512F" w14:paraId="216BDCFD" w14:textId="77777777" w:rsidTr="00407A6F">
        <w:trPr>
          <w:jc w:val="center"/>
        </w:trPr>
        <w:tc>
          <w:tcPr>
            <w:tcW w:w="1934" w:type="dxa"/>
            <w:gridSpan w:val="2"/>
            <w:shd w:val="clear" w:color="auto" w:fill="auto"/>
            <w:vAlign w:val="center"/>
          </w:tcPr>
          <w:p w14:paraId="020D96B6" w14:textId="77777777" w:rsidR="006E37C2" w:rsidRPr="006A512F" w:rsidRDefault="006E37C2" w:rsidP="0032612E">
            <w:pPr>
              <w:spacing w:after="0"/>
              <w:jc w:val="center"/>
              <w:rPr>
                <w:rFonts w:eastAsia="Batang"/>
                <w:u w:val="single"/>
              </w:rPr>
            </w:pPr>
            <w:r w:rsidRPr="006A512F">
              <w:rPr>
                <w:rFonts w:eastAsia="Batang"/>
                <w:b/>
                <w:bCs/>
              </w:rPr>
              <w:t>UE speed</w:t>
            </w:r>
          </w:p>
        </w:tc>
        <w:tc>
          <w:tcPr>
            <w:tcW w:w="3748" w:type="dxa"/>
            <w:gridSpan w:val="3"/>
            <w:shd w:val="clear" w:color="auto" w:fill="auto"/>
            <w:vAlign w:val="center"/>
          </w:tcPr>
          <w:p w14:paraId="5E5B7711" w14:textId="77777777" w:rsidR="006E37C2" w:rsidRPr="006A512F" w:rsidRDefault="006E37C2" w:rsidP="0032612E">
            <w:pPr>
              <w:spacing w:after="0"/>
              <w:jc w:val="center"/>
              <w:rPr>
                <w:rFonts w:eastAsia="Batang"/>
              </w:rPr>
            </w:pPr>
            <w:r w:rsidRPr="006A512F">
              <w:rPr>
                <w:rFonts w:eastAsia="Batang"/>
              </w:rPr>
              <w:t>3 Km/h</w:t>
            </w:r>
          </w:p>
        </w:tc>
        <w:tc>
          <w:tcPr>
            <w:tcW w:w="2960" w:type="dxa"/>
            <w:gridSpan w:val="3"/>
            <w:shd w:val="clear" w:color="auto" w:fill="auto"/>
            <w:vAlign w:val="center"/>
          </w:tcPr>
          <w:p w14:paraId="75F3B4CC" w14:textId="77777777" w:rsidR="006E37C2" w:rsidRPr="006A512F" w:rsidRDefault="006E37C2" w:rsidP="0032612E">
            <w:pPr>
              <w:spacing w:after="0"/>
              <w:jc w:val="center"/>
              <w:rPr>
                <w:rFonts w:eastAsia="Batang"/>
              </w:rPr>
            </w:pPr>
            <w:r w:rsidRPr="006A512F">
              <w:rPr>
                <w:rFonts w:eastAsia="Batang"/>
              </w:rPr>
              <w:t>3 Km/h</w:t>
            </w:r>
          </w:p>
        </w:tc>
      </w:tr>
      <w:tr w:rsidR="006E37C2" w:rsidRPr="006A512F" w14:paraId="2D2C1085" w14:textId="77777777" w:rsidTr="00407A6F">
        <w:trPr>
          <w:jc w:val="center"/>
        </w:trPr>
        <w:tc>
          <w:tcPr>
            <w:tcW w:w="1934" w:type="dxa"/>
            <w:gridSpan w:val="2"/>
            <w:shd w:val="clear" w:color="auto" w:fill="auto"/>
            <w:vAlign w:val="center"/>
          </w:tcPr>
          <w:p w14:paraId="42099886" w14:textId="77777777" w:rsidR="006E37C2" w:rsidRPr="006A512F" w:rsidRDefault="006E37C2" w:rsidP="0032612E">
            <w:pPr>
              <w:spacing w:after="0"/>
              <w:jc w:val="center"/>
              <w:rPr>
                <w:rFonts w:eastAsia="Batang"/>
                <w:b/>
                <w:bCs/>
              </w:rPr>
            </w:pPr>
            <w:r w:rsidRPr="006A512F">
              <w:rPr>
                <w:rFonts w:eastAsia="Batang"/>
                <w:b/>
                <w:bCs/>
              </w:rPr>
              <w:t>Propagation</w:t>
            </w:r>
          </w:p>
        </w:tc>
        <w:tc>
          <w:tcPr>
            <w:tcW w:w="6708" w:type="dxa"/>
            <w:gridSpan w:val="6"/>
            <w:shd w:val="clear" w:color="auto" w:fill="auto"/>
            <w:vAlign w:val="center"/>
          </w:tcPr>
          <w:p w14:paraId="052D1284" w14:textId="77777777" w:rsidR="006E37C2" w:rsidRPr="006A512F" w:rsidRDefault="006E37C2" w:rsidP="0032612E">
            <w:pPr>
              <w:spacing w:after="0"/>
              <w:jc w:val="center"/>
              <w:rPr>
                <w:rFonts w:eastAsia="Batang"/>
              </w:rPr>
            </w:pPr>
            <w:r w:rsidRPr="006A512F">
              <w:rPr>
                <w:rFonts w:eastAsia="Batang"/>
              </w:rPr>
              <w:t xml:space="preserve">NLOS </w:t>
            </w:r>
          </w:p>
        </w:tc>
      </w:tr>
      <w:tr w:rsidR="006E37C2" w:rsidRPr="006A512F" w14:paraId="412E3E0F" w14:textId="77777777" w:rsidTr="00407A6F">
        <w:trPr>
          <w:jc w:val="center"/>
        </w:trPr>
        <w:tc>
          <w:tcPr>
            <w:tcW w:w="8642" w:type="dxa"/>
            <w:gridSpan w:val="8"/>
            <w:shd w:val="clear" w:color="auto" w:fill="auto"/>
            <w:vAlign w:val="center"/>
          </w:tcPr>
          <w:p w14:paraId="0E828B7F" w14:textId="77777777" w:rsidR="006E37C2" w:rsidRPr="006A512F" w:rsidRDefault="006E37C2" w:rsidP="0032612E">
            <w:pPr>
              <w:spacing w:after="0"/>
              <w:jc w:val="center"/>
              <w:rPr>
                <w:rFonts w:eastAsia="Batang"/>
                <w:b/>
                <w:bCs/>
              </w:rPr>
            </w:pPr>
            <w:r w:rsidRPr="006A512F">
              <w:rPr>
                <w:rFonts w:eastAsia="Batang"/>
                <w:b/>
                <w:bCs/>
              </w:rPr>
              <w:t>Power allocation parameters</w:t>
            </w:r>
          </w:p>
        </w:tc>
      </w:tr>
      <w:tr w:rsidR="00E575D0" w:rsidRPr="006A512F" w14:paraId="7BAE06D8" w14:textId="77777777" w:rsidTr="00407A6F">
        <w:trPr>
          <w:jc w:val="center"/>
        </w:trPr>
        <w:tc>
          <w:tcPr>
            <w:tcW w:w="1934" w:type="dxa"/>
            <w:gridSpan w:val="2"/>
            <w:vMerge w:val="restart"/>
            <w:shd w:val="clear" w:color="auto" w:fill="auto"/>
            <w:vAlign w:val="center"/>
          </w:tcPr>
          <w:p w14:paraId="260FA4C3" w14:textId="77777777" w:rsidR="006E37C2" w:rsidRPr="006A512F" w:rsidRDefault="006E37C2" w:rsidP="0032612E">
            <w:pPr>
              <w:spacing w:after="0"/>
              <w:jc w:val="center"/>
              <w:rPr>
                <w:rFonts w:eastAsia="Batang"/>
                <w:b/>
                <w:bCs/>
              </w:rPr>
            </w:pPr>
            <w:r w:rsidRPr="006A512F">
              <w:rPr>
                <w:rFonts w:eastAsia="Batang"/>
                <w:b/>
                <w:bCs/>
              </w:rPr>
              <w:t xml:space="preserve">Tx power </w:t>
            </w:r>
            <w:proofErr w:type="spellStart"/>
            <w:r w:rsidRPr="006A512F">
              <w:rPr>
                <w:rFonts w:eastAsia="Batang"/>
                <w:b/>
                <w:bCs/>
              </w:rPr>
              <w:t>gNB</w:t>
            </w:r>
            <w:proofErr w:type="spellEnd"/>
          </w:p>
        </w:tc>
        <w:tc>
          <w:tcPr>
            <w:tcW w:w="3748" w:type="dxa"/>
            <w:gridSpan w:val="3"/>
            <w:shd w:val="clear" w:color="auto" w:fill="auto"/>
            <w:vAlign w:val="center"/>
          </w:tcPr>
          <w:p w14:paraId="4130821D" w14:textId="77777777" w:rsidR="006E37C2" w:rsidRPr="006A512F" w:rsidRDefault="006E37C2" w:rsidP="0032612E">
            <w:pPr>
              <w:spacing w:after="0"/>
              <w:jc w:val="center"/>
              <w:rPr>
                <w:rFonts w:eastAsia="Batang"/>
                <w:u w:val="single"/>
              </w:rPr>
            </w:pPr>
            <w:r w:rsidRPr="006A512F">
              <w:rPr>
                <w:rFonts w:eastAsia="Batang"/>
                <w:u w:val="single"/>
              </w:rPr>
              <w:t>Urban</w:t>
            </w:r>
          </w:p>
        </w:tc>
        <w:tc>
          <w:tcPr>
            <w:tcW w:w="2960" w:type="dxa"/>
            <w:gridSpan w:val="3"/>
            <w:shd w:val="clear" w:color="auto" w:fill="auto"/>
            <w:vAlign w:val="center"/>
          </w:tcPr>
          <w:p w14:paraId="7CFC71FE" w14:textId="77777777" w:rsidR="006E37C2" w:rsidRPr="006A512F" w:rsidRDefault="006E37C2" w:rsidP="0032612E">
            <w:pPr>
              <w:spacing w:after="0"/>
              <w:jc w:val="center"/>
              <w:rPr>
                <w:rFonts w:eastAsia="Batang"/>
                <w:u w:val="single"/>
              </w:rPr>
            </w:pPr>
            <w:r w:rsidRPr="006A512F">
              <w:rPr>
                <w:rFonts w:eastAsia="Batang"/>
                <w:u w:val="single"/>
              </w:rPr>
              <w:t>Rural</w:t>
            </w:r>
          </w:p>
        </w:tc>
      </w:tr>
      <w:tr w:rsidR="00E575D0" w:rsidRPr="006A512F" w14:paraId="236B1DF5" w14:textId="77777777" w:rsidTr="00407A6F">
        <w:trPr>
          <w:jc w:val="center"/>
        </w:trPr>
        <w:tc>
          <w:tcPr>
            <w:tcW w:w="1934" w:type="dxa"/>
            <w:gridSpan w:val="2"/>
            <w:vMerge/>
            <w:shd w:val="clear" w:color="auto" w:fill="auto"/>
            <w:vAlign w:val="center"/>
          </w:tcPr>
          <w:p w14:paraId="5E498A1F" w14:textId="77777777" w:rsidR="006E37C2" w:rsidRPr="006A512F" w:rsidRDefault="006E37C2" w:rsidP="0032612E">
            <w:pPr>
              <w:spacing w:after="0"/>
              <w:jc w:val="center"/>
              <w:rPr>
                <w:rFonts w:eastAsia="Batang"/>
                <w:b/>
                <w:bCs/>
              </w:rPr>
            </w:pPr>
          </w:p>
        </w:tc>
        <w:tc>
          <w:tcPr>
            <w:tcW w:w="3748" w:type="dxa"/>
            <w:gridSpan w:val="3"/>
            <w:shd w:val="clear" w:color="auto" w:fill="auto"/>
            <w:vAlign w:val="center"/>
          </w:tcPr>
          <w:p w14:paraId="4644B8A1" w14:textId="77777777" w:rsidR="006E37C2" w:rsidRPr="006A512F" w:rsidRDefault="006E37C2" w:rsidP="0032612E">
            <w:pPr>
              <w:spacing w:after="0"/>
              <w:jc w:val="center"/>
              <w:rPr>
                <w:rFonts w:eastAsia="Batang"/>
              </w:rPr>
            </w:pPr>
            <w:r w:rsidRPr="006A512F">
              <w:rPr>
                <w:rFonts w:eastAsia="Batang"/>
              </w:rPr>
              <w:t>53 dBm</w:t>
            </w:r>
          </w:p>
        </w:tc>
        <w:tc>
          <w:tcPr>
            <w:tcW w:w="2960" w:type="dxa"/>
            <w:gridSpan w:val="3"/>
            <w:shd w:val="clear" w:color="auto" w:fill="auto"/>
            <w:vAlign w:val="center"/>
          </w:tcPr>
          <w:p w14:paraId="556BCB82" w14:textId="77777777" w:rsidR="006E37C2" w:rsidRPr="006A512F" w:rsidRDefault="006E37C2" w:rsidP="0032612E">
            <w:pPr>
              <w:spacing w:after="0"/>
              <w:jc w:val="center"/>
              <w:rPr>
                <w:rFonts w:eastAsia="Batang"/>
              </w:rPr>
            </w:pPr>
            <w:r w:rsidRPr="006A512F">
              <w:rPr>
                <w:rFonts w:eastAsia="Batang"/>
              </w:rPr>
              <w:t>49 dBm</w:t>
            </w:r>
          </w:p>
        </w:tc>
      </w:tr>
      <w:tr w:rsidR="00FE5FE4" w:rsidRPr="006A512F" w14:paraId="2D619449" w14:textId="77777777" w:rsidTr="007970F4">
        <w:trPr>
          <w:jc w:val="center"/>
        </w:trPr>
        <w:tc>
          <w:tcPr>
            <w:tcW w:w="1934" w:type="dxa"/>
            <w:gridSpan w:val="2"/>
            <w:vMerge w:val="restart"/>
            <w:shd w:val="clear" w:color="auto" w:fill="auto"/>
            <w:vAlign w:val="center"/>
          </w:tcPr>
          <w:p w14:paraId="5F6910C6" w14:textId="77777777" w:rsidR="00FE5FE4" w:rsidRPr="006A512F" w:rsidRDefault="00FE5FE4" w:rsidP="00FE5FE4">
            <w:pPr>
              <w:spacing w:after="0"/>
              <w:jc w:val="center"/>
              <w:rPr>
                <w:rFonts w:eastAsia="Batang"/>
                <w:b/>
                <w:bCs/>
              </w:rPr>
            </w:pPr>
            <w:r w:rsidRPr="006A512F">
              <w:rPr>
                <w:rFonts w:eastAsia="Batang"/>
                <w:b/>
                <w:bCs/>
              </w:rPr>
              <w:t>Tx power UE</w:t>
            </w:r>
          </w:p>
        </w:tc>
        <w:tc>
          <w:tcPr>
            <w:tcW w:w="3748" w:type="dxa"/>
            <w:gridSpan w:val="3"/>
            <w:shd w:val="clear" w:color="auto" w:fill="auto"/>
            <w:vAlign w:val="center"/>
          </w:tcPr>
          <w:p w14:paraId="5CB574CA" w14:textId="47985966" w:rsidR="00FE5FE4" w:rsidRPr="00806334" w:rsidRDefault="00FE5FE4" w:rsidP="00FE5FE4">
            <w:pPr>
              <w:spacing w:after="0"/>
              <w:jc w:val="center"/>
              <w:rPr>
                <w:rFonts w:eastAsia="Batang"/>
                <w:b/>
                <w:bCs/>
                <w:u w:val="single"/>
              </w:rPr>
            </w:pPr>
            <w:r w:rsidRPr="00E575D0">
              <w:rPr>
                <w:rFonts w:eastAsia="Batang"/>
                <w:b/>
                <w:bCs/>
                <w:u w:val="single"/>
              </w:rPr>
              <w:t xml:space="preserve">Rel-15 </w:t>
            </w:r>
            <w:r w:rsidRPr="00806334">
              <w:rPr>
                <w:rFonts w:eastAsia="Batang"/>
                <w:b/>
                <w:bCs/>
                <w:u w:val="single"/>
              </w:rPr>
              <w:t>Reference UE</w:t>
            </w:r>
          </w:p>
        </w:tc>
        <w:tc>
          <w:tcPr>
            <w:tcW w:w="2960" w:type="dxa"/>
            <w:gridSpan w:val="3"/>
            <w:vMerge w:val="restart"/>
            <w:shd w:val="clear" w:color="auto" w:fill="auto"/>
            <w:vAlign w:val="center"/>
          </w:tcPr>
          <w:p w14:paraId="384E42B3" w14:textId="77777777" w:rsidR="00FE5FE4" w:rsidRPr="006A512F" w:rsidRDefault="00FE5FE4" w:rsidP="00FE5FE4">
            <w:pPr>
              <w:spacing w:after="0"/>
              <w:jc w:val="center"/>
              <w:rPr>
                <w:rFonts w:eastAsia="Batang"/>
              </w:rPr>
            </w:pPr>
            <w:r w:rsidRPr="006A512F">
              <w:rPr>
                <w:rFonts w:eastAsia="Batang"/>
              </w:rPr>
              <w:t>23 dBm</w:t>
            </w:r>
          </w:p>
        </w:tc>
      </w:tr>
      <w:tr w:rsidR="00FE5FE4" w:rsidRPr="006A512F" w14:paraId="2620386E" w14:textId="77777777" w:rsidTr="007970F4">
        <w:trPr>
          <w:jc w:val="center"/>
        </w:trPr>
        <w:tc>
          <w:tcPr>
            <w:tcW w:w="1934" w:type="dxa"/>
            <w:gridSpan w:val="2"/>
            <w:vMerge/>
            <w:shd w:val="clear" w:color="auto" w:fill="auto"/>
            <w:vAlign w:val="center"/>
          </w:tcPr>
          <w:p w14:paraId="13828465" w14:textId="77777777" w:rsidR="00FE5FE4" w:rsidRPr="006A512F" w:rsidRDefault="00FE5FE4" w:rsidP="00FE5FE4">
            <w:pPr>
              <w:spacing w:after="0"/>
              <w:jc w:val="center"/>
              <w:rPr>
                <w:rFonts w:eastAsia="Batang"/>
                <w:b/>
                <w:bCs/>
              </w:rPr>
            </w:pPr>
          </w:p>
        </w:tc>
        <w:tc>
          <w:tcPr>
            <w:tcW w:w="3748" w:type="dxa"/>
            <w:gridSpan w:val="3"/>
            <w:shd w:val="clear" w:color="auto" w:fill="auto"/>
            <w:vAlign w:val="center"/>
          </w:tcPr>
          <w:p w14:paraId="111DE24C" w14:textId="078F9030" w:rsidR="00FE5FE4" w:rsidRPr="00806334" w:rsidRDefault="00FE5FE4" w:rsidP="00FE5FE4">
            <w:pPr>
              <w:spacing w:after="0"/>
              <w:jc w:val="center"/>
              <w:rPr>
                <w:rFonts w:eastAsia="Batang"/>
                <w:b/>
                <w:bCs/>
                <w:u w:val="single"/>
              </w:rPr>
            </w:pPr>
            <w:r>
              <w:rPr>
                <w:rFonts w:eastAsia="Batang"/>
                <w:b/>
                <w:bCs/>
                <w:u w:val="single"/>
              </w:rPr>
              <w:t xml:space="preserve">Rel-17 </w:t>
            </w:r>
            <w:r w:rsidRPr="00806334">
              <w:rPr>
                <w:rFonts w:eastAsia="Batang"/>
                <w:b/>
                <w:bCs/>
                <w:u w:val="single"/>
              </w:rPr>
              <w:t>RedCap UE</w:t>
            </w:r>
          </w:p>
        </w:tc>
        <w:tc>
          <w:tcPr>
            <w:tcW w:w="2960" w:type="dxa"/>
            <w:gridSpan w:val="3"/>
            <w:vMerge/>
            <w:shd w:val="clear" w:color="auto" w:fill="auto"/>
            <w:vAlign w:val="center"/>
          </w:tcPr>
          <w:p w14:paraId="427F3BA6" w14:textId="77777777" w:rsidR="00FE5FE4" w:rsidRPr="006A512F" w:rsidRDefault="00FE5FE4" w:rsidP="00FE5FE4">
            <w:pPr>
              <w:spacing w:after="0"/>
              <w:jc w:val="center"/>
              <w:rPr>
                <w:rFonts w:eastAsia="Batang"/>
              </w:rPr>
            </w:pPr>
          </w:p>
        </w:tc>
      </w:tr>
      <w:tr w:rsidR="00FE5FE4" w:rsidRPr="006A512F" w14:paraId="167469AA" w14:textId="77777777" w:rsidTr="00FE5FE4">
        <w:trPr>
          <w:jc w:val="center"/>
        </w:trPr>
        <w:tc>
          <w:tcPr>
            <w:tcW w:w="1934" w:type="dxa"/>
            <w:gridSpan w:val="2"/>
            <w:vMerge/>
            <w:shd w:val="clear" w:color="auto" w:fill="auto"/>
            <w:vAlign w:val="center"/>
          </w:tcPr>
          <w:p w14:paraId="7233CE08" w14:textId="77777777" w:rsidR="00FE5FE4" w:rsidRPr="006A512F" w:rsidRDefault="00FE5FE4" w:rsidP="00FE5FE4">
            <w:pPr>
              <w:spacing w:after="0"/>
              <w:jc w:val="center"/>
              <w:rPr>
                <w:rFonts w:eastAsia="Batang"/>
                <w:b/>
                <w:bCs/>
              </w:rPr>
            </w:pPr>
          </w:p>
        </w:tc>
        <w:tc>
          <w:tcPr>
            <w:tcW w:w="3748" w:type="dxa"/>
            <w:gridSpan w:val="3"/>
            <w:shd w:val="clear" w:color="auto" w:fill="auto"/>
            <w:vAlign w:val="center"/>
          </w:tcPr>
          <w:p w14:paraId="4873FCD2" w14:textId="22FA8348" w:rsidR="00FE5FE4" w:rsidRPr="00806334" w:rsidRDefault="00FE5FE4" w:rsidP="00FE5FE4">
            <w:pPr>
              <w:spacing w:after="0"/>
              <w:jc w:val="center"/>
              <w:rPr>
                <w:rFonts w:eastAsia="Batang"/>
                <w:b/>
                <w:bCs/>
                <w:u w:val="single"/>
              </w:rPr>
            </w:pPr>
            <w:r w:rsidRPr="00E575D0">
              <w:rPr>
                <w:rFonts w:eastAsia="Batang"/>
                <w:b/>
                <w:bCs/>
                <w:u w:val="single"/>
              </w:rPr>
              <w:t>Rel-1</w:t>
            </w:r>
            <w:r>
              <w:rPr>
                <w:rFonts w:eastAsia="Batang"/>
                <w:b/>
                <w:bCs/>
                <w:u w:val="single"/>
              </w:rPr>
              <w:t>8</w:t>
            </w:r>
            <w:r w:rsidRPr="00E575D0">
              <w:rPr>
                <w:rFonts w:eastAsia="Batang"/>
                <w:b/>
                <w:bCs/>
                <w:u w:val="single"/>
              </w:rPr>
              <w:t xml:space="preserve"> </w:t>
            </w:r>
            <w:proofErr w:type="spellStart"/>
            <w:r>
              <w:rPr>
                <w:rFonts w:eastAsia="Batang"/>
                <w:b/>
                <w:bCs/>
                <w:u w:val="single"/>
              </w:rPr>
              <w:t>e</w:t>
            </w:r>
            <w:r w:rsidRPr="00E575D0">
              <w:rPr>
                <w:rFonts w:eastAsia="Batang"/>
                <w:b/>
                <w:bCs/>
                <w:u w:val="single"/>
              </w:rPr>
              <w:t>RedCap</w:t>
            </w:r>
            <w:proofErr w:type="spellEnd"/>
            <w:r w:rsidRPr="00E575D0">
              <w:rPr>
                <w:rFonts w:eastAsia="Batang"/>
                <w:b/>
                <w:bCs/>
                <w:u w:val="single"/>
              </w:rPr>
              <w:t xml:space="preserve"> UE</w:t>
            </w:r>
          </w:p>
        </w:tc>
        <w:tc>
          <w:tcPr>
            <w:tcW w:w="2960" w:type="dxa"/>
            <w:gridSpan w:val="3"/>
            <w:vMerge/>
            <w:shd w:val="clear" w:color="auto" w:fill="auto"/>
            <w:vAlign w:val="center"/>
          </w:tcPr>
          <w:p w14:paraId="24B6DE21" w14:textId="77777777" w:rsidR="00FE5FE4" w:rsidRPr="006A512F" w:rsidRDefault="00FE5FE4" w:rsidP="00FE5FE4">
            <w:pPr>
              <w:spacing w:after="0"/>
              <w:jc w:val="center"/>
              <w:rPr>
                <w:rFonts w:eastAsia="Batang"/>
              </w:rPr>
            </w:pPr>
          </w:p>
        </w:tc>
      </w:tr>
      <w:tr w:rsidR="00E575D0" w:rsidRPr="006A512F" w14:paraId="286F682F" w14:textId="77777777" w:rsidTr="00407A6F">
        <w:trPr>
          <w:jc w:val="center"/>
        </w:trPr>
        <w:tc>
          <w:tcPr>
            <w:tcW w:w="1934" w:type="dxa"/>
            <w:gridSpan w:val="2"/>
            <w:vMerge w:val="restart"/>
            <w:shd w:val="clear" w:color="auto" w:fill="auto"/>
            <w:vAlign w:val="center"/>
          </w:tcPr>
          <w:p w14:paraId="3D21A7BB" w14:textId="77777777" w:rsidR="006E37C2" w:rsidRPr="006A512F" w:rsidRDefault="006E37C2" w:rsidP="0032612E">
            <w:pPr>
              <w:spacing w:after="0"/>
              <w:jc w:val="center"/>
              <w:rPr>
                <w:rFonts w:eastAsia="Batang"/>
                <w:b/>
                <w:bCs/>
              </w:rPr>
            </w:pPr>
            <w:r w:rsidRPr="006A512F">
              <w:rPr>
                <w:rFonts w:eastAsia="Batang"/>
                <w:b/>
                <w:bCs/>
              </w:rPr>
              <w:t>Power allocation</w:t>
            </w:r>
          </w:p>
        </w:tc>
        <w:tc>
          <w:tcPr>
            <w:tcW w:w="2115" w:type="dxa"/>
            <w:shd w:val="clear" w:color="auto" w:fill="auto"/>
            <w:vAlign w:val="center"/>
          </w:tcPr>
          <w:p w14:paraId="4F2C8D9F" w14:textId="77777777" w:rsidR="006E37C2" w:rsidRPr="006A512F" w:rsidRDefault="006E37C2" w:rsidP="0032612E">
            <w:pPr>
              <w:spacing w:after="0"/>
              <w:jc w:val="center"/>
              <w:rPr>
                <w:rFonts w:eastAsia="Batang"/>
                <w:u w:val="single"/>
              </w:rPr>
            </w:pPr>
            <w:r w:rsidRPr="006A512F">
              <w:rPr>
                <w:rFonts w:eastAsia="Batang"/>
                <w:u w:val="single"/>
              </w:rPr>
              <w:t>DL</w:t>
            </w:r>
          </w:p>
        </w:tc>
        <w:tc>
          <w:tcPr>
            <w:tcW w:w="4593" w:type="dxa"/>
            <w:gridSpan w:val="5"/>
            <w:shd w:val="clear" w:color="auto" w:fill="auto"/>
            <w:vAlign w:val="center"/>
          </w:tcPr>
          <w:p w14:paraId="7B41DAAF" w14:textId="77777777" w:rsidR="006E37C2" w:rsidRPr="006A512F" w:rsidRDefault="006E37C2" w:rsidP="0032612E">
            <w:pPr>
              <w:spacing w:after="0"/>
              <w:jc w:val="center"/>
              <w:rPr>
                <w:rFonts w:eastAsia="Batang"/>
              </w:rPr>
            </w:pPr>
            <w:r w:rsidRPr="006A512F">
              <w:rPr>
                <w:rFonts w:eastAsia="Batang"/>
              </w:rPr>
              <w:t>Uniformly allocated to CBW</w:t>
            </w:r>
          </w:p>
        </w:tc>
      </w:tr>
      <w:tr w:rsidR="00E575D0" w:rsidRPr="006A512F" w14:paraId="412C4BBB" w14:textId="77777777" w:rsidTr="00407A6F">
        <w:trPr>
          <w:jc w:val="center"/>
        </w:trPr>
        <w:tc>
          <w:tcPr>
            <w:tcW w:w="1934" w:type="dxa"/>
            <w:gridSpan w:val="2"/>
            <w:vMerge/>
            <w:shd w:val="clear" w:color="auto" w:fill="auto"/>
            <w:vAlign w:val="center"/>
          </w:tcPr>
          <w:p w14:paraId="54FC893F" w14:textId="77777777" w:rsidR="006E37C2" w:rsidRPr="006A512F" w:rsidRDefault="006E37C2" w:rsidP="0032612E">
            <w:pPr>
              <w:spacing w:after="0"/>
              <w:jc w:val="center"/>
              <w:rPr>
                <w:rFonts w:eastAsia="Batang"/>
                <w:b/>
                <w:bCs/>
              </w:rPr>
            </w:pPr>
          </w:p>
        </w:tc>
        <w:tc>
          <w:tcPr>
            <w:tcW w:w="2115" w:type="dxa"/>
            <w:shd w:val="clear" w:color="auto" w:fill="auto"/>
            <w:vAlign w:val="center"/>
          </w:tcPr>
          <w:p w14:paraId="772A1C3C" w14:textId="77777777" w:rsidR="006E37C2" w:rsidRPr="006A512F" w:rsidRDefault="006E37C2" w:rsidP="0032612E">
            <w:pPr>
              <w:spacing w:after="0"/>
              <w:jc w:val="center"/>
              <w:rPr>
                <w:rFonts w:eastAsia="Batang"/>
                <w:u w:val="single"/>
              </w:rPr>
            </w:pPr>
            <w:r w:rsidRPr="006A512F">
              <w:rPr>
                <w:rFonts w:eastAsia="Batang"/>
                <w:u w:val="single"/>
              </w:rPr>
              <w:t>UL</w:t>
            </w:r>
          </w:p>
        </w:tc>
        <w:tc>
          <w:tcPr>
            <w:tcW w:w="4593" w:type="dxa"/>
            <w:gridSpan w:val="5"/>
            <w:shd w:val="clear" w:color="auto" w:fill="auto"/>
            <w:vAlign w:val="center"/>
          </w:tcPr>
          <w:p w14:paraId="258A2EA6" w14:textId="77777777" w:rsidR="006E37C2" w:rsidRPr="006A512F" w:rsidRDefault="006E37C2" w:rsidP="0032612E">
            <w:pPr>
              <w:spacing w:after="0"/>
              <w:jc w:val="center"/>
              <w:rPr>
                <w:rFonts w:eastAsia="Batang"/>
              </w:rPr>
            </w:pPr>
            <w:r w:rsidRPr="006A512F">
              <w:rPr>
                <w:rFonts w:eastAsia="Batang"/>
              </w:rPr>
              <w:t>Concentrated on occupied BW</w:t>
            </w:r>
          </w:p>
        </w:tc>
      </w:tr>
      <w:tr w:rsidR="006E37C2" w:rsidRPr="006A512F" w14:paraId="5B71E410" w14:textId="77777777" w:rsidTr="00407A6F">
        <w:trPr>
          <w:jc w:val="center"/>
        </w:trPr>
        <w:tc>
          <w:tcPr>
            <w:tcW w:w="8642" w:type="dxa"/>
            <w:gridSpan w:val="8"/>
            <w:shd w:val="clear" w:color="auto" w:fill="auto"/>
            <w:vAlign w:val="center"/>
          </w:tcPr>
          <w:p w14:paraId="5B620BF7" w14:textId="77777777" w:rsidR="006E37C2" w:rsidRPr="006A512F" w:rsidRDefault="006E37C2" w:rsidP="0032612E">
            <w:pPr>
              <w:spacing w:after="0"/>
              <w:jc w:val="center"/>
              <w:rPr>
                <w:rFonts w:eastAsia="Batang"/>
                <w:b/>
                <w:bCs/>
              </w:rPr>
            </w:pPr>
            <w:r>
              <w:rPr>
                <w:rFonts w:eastAsia="Batang"/>
                <w:b/>
                <w:bCs/>
              </w:rPr>
              <w:t>Antenna element parameters</w:t>
            </w:r>
          </w:p>
        </w:tc>
      </w:tr>
      <w:tr w:rsidR="00E575D0" w:rsidRPr="006A512F" w14:paraId="68EE82D0" w14:textId="77777777" w:rsidTr="00407A6F">
        <w:trPr>
          <w:jc w:val="center"/>
        </w:trPr>
        <w:tc>
          <w:tcPr>
            <w:tcW w:w="1934" w:type="dxa"/>
            <w:gridSpan w:val="2"/>
            <w:vMerge w:val="restart"/>
            <w:shd w:val="clear" w:color="auto" w:fill="auto"/>
            <w:vAlign w:val="center"/>
          </w:tcPr>
          <w:p w14:paraId="3B4711C7" w14:textId="77777777" w:rsidR="006E37C2" w:rsidRDefault="006E37C2" w:rsidP="0032612E">
            <w:pPr>
              <w:spacing w:after="0"/>
              <w:jc w:val="center"/>
              <w:rPr>
                <w:rFonts w:eastAsia="Batang"/>
                <w:b/>
                <w:bCs/>
              </w:rPr>
            </w:pPr>
            <w:r>
              <w:rPr>
                <w:rFonts w:eastAsia="Batang"/>
                <w:b/>
                <w:bCs/>
              </w:rPr>
              <w:t>Antenna element gain</w:t>
            </w:r>
          </w:p>
        </w:tc>
        <w:tc>
          <w:tcPr>
            <w:tcW w:w="2115" w:type="dxa"/>
            <w:vMerge w:val="restart"/>
            <w:shd w:val="clear" w:color="auto" w:fill="auto"/>
            <w:vAlign w:val="center"/>
          </w:tcPr>
          <w:p w14:paraId="3081E293" w14:textId="77777777" w:rsidR="006E37C2" w:rsidRPr="00FB4D24" w:rsidRDefault="006E37C2" w:rsidP="0032612E">
            <w:pPr>
              <w:spacing w:after="0"/>
              <w:jc w:val="center"/>
              <w:rPr>
                <w:rFonts w:eastAsia="Batang"/>
                <w:b/>
                <w:bCs/>
                <w:u w:val="single"/>
              </w:rPr>
            </w:pPr>
            <w:proofErr w:type="spellStart"/>
            <w:r w:rsidRPr="00FB4D24">
              <w:rPr>
                <w:rFonts w:eastAsia="Batang"/>
                <w:b/>
                <w:bCs/>
                <w:u w:val="single"/>
              </w:rPr>
              <w:t>gNB</w:t>
            </w:r>
            <w:proofErr w:type="spellEnd"/>
          </w:p>
        </w:tc>
        <w:tc>
          <w:tcPr>
            <w:tcW w:w="1216" w:type="dxa"/>
            <w:shd w:val="clear" w:color="auto" w:fill="auto"/>
            <w:vAlign w:val="center"/>
          </w:tcPr>
          <w:p w14:paraId="01DDEEBC" w14:textId="77777777" w:rsidR="006E37C2" w:rsidRPr="00C32AA7" w:rsidRDefault="006E37C2" w:rsidP="0032612E">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3A1C40CB" w14:textId="77777777" w:rsidR="006E37C2" w:rsidRPr="007B3747" w:rsidRDefault="006E37C2" w:rsidP="0032612E">
            <w:pPr>
              <w:spacing w:after="0"/>
              <w:jc w:val="center"/>
              <w:rPr>
                <w:rFonts w:eastAsia="Batang"/>
              </w:rPr>
            </w:pPr>
            <w:r>
              <w:rPr>
                <w:rFonts w:eastAsia="Batang"/>
              </w:rPr>
              <w:t xml:space="preserve">8 </w:t>
            </w:r>
            <w:proofErr w:type="spellStart"/>
            <w:r>
              <w:rPr>
                <w:rFonts w:eastAsia="Batang"/>
              </w:rPr>
              <w:t>dBi</w:t>
            </w:r>
            <w:proofErr w:type="spellEnd"/>
          </w:p>
        </w:tc>
      </w:tr>
      <w:tr w:rsidR="00E575D0" w:rsidRPr="006A512F" w14:paraId="0A5C235C" w14:textId="77777777" w:rsidTr="00407A6F">
        <w:trPr>
          <w:jc w:val="center"/>
        </w:trPr>
        <w:tc>
          <w:tcPr>
            <w:tcW w:w="1934" w:type="dxa"/>
            <w:gridSpan w:val="2"/>
            <w:vMerge/>
            <w:shd w:val="clear" w:color="auto" w:fill="auto"/>
            <w:vAlign w:val="center"/>
          </w:tcPr>
          <w:p w14:paraId="211D58F4" w14:textId="77777777" w:rsidR="006E37C2" w:rsidRDefault="006E37C2" w:rsidP="0032612E">
            <w:pPr>
              <w:spacing w:after="0"/>
              <w:jc w:val="center"/>
              <w:rPr>
                <w:rFonts w:eastAsia="Batang"/>
                <w:b/>
                <w:bCs/>
              </w:rPr>
            </w:pPr>
          </w:p>
        </w:tc>
        <w:tc>
          <w:tcPr>
            <w:tcW w:w="2115" w:type="dxa"/>
            <w:vMerge/>
            <w:shd w:val="clear" w:color="auto" w:fill="auto"/>
            <w:vAlign w:val="center"/>
          </w:tcPr>
          <w:p w14:paraId="7DEA57FC" w14:textId="77777777" w:rsidR="006E37C2" w:rsidRPr="00FB4D24" w:rsidRDefault="006E37C2" w:rsidP="0032612E">
            <w:pPr>
              <w:spacing w:after="0"/>
              <w:jc w:val="center"/>
              <w:rPr>
                <w:rFonts w:eastAsia="Batang"/>
                <w:b/>
                <w:bCs/>
                <w:u w:val="single"/>
              </w:rPr>
            </w:pPr>
          </w:p>
        </w:tc>
        <w:tc>
          <w:tcPr>
            <w:tcW w:w="1216" w:type="dxa"/>
            <w:shd w:val="clear" w:color="auto" w:fill="auto"/>
            <w:vAlign w:val="center"/>
          </w:tcPr>
          <w:p w14:paraId="223E6C77" w14:textId="77777777" w:rsidR="006E37C2" w:rsidRPr="00C32AA7" w:rsidRDefault="006E37C2" w:rsidP="0032612E">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4FD3C5E8" w14:textId="77777777" w:rsidR="006E37C2" w:rsidRPr="007B3747" w:rsidRDefault="006E37C2" w:rsidP="0032612E">
            <w:pPr>
              <w:spacing w:after="0"/>
              <w:jc w:val="center"/>
              <w:rPr>
                <w:rFonts w:eastAsia="Batang"/>
              </w:rPr>
            </w:pPr>
          </w:p>
        </w:tc>
      </w:tr>
      <w:tr w:rsidR="00E575D0" w:rsidRPr="006A512F" w14:paraId="26A95065" w14:textId="77777777" w:rsidTr="00407A6F">
        <w:trPr>
          <w:jc w:val="center"/>
        </w:trPr>
        <w:tc>
          <w:tcPr>
            <w:tcW w:w="1934" w:type="dxa"/>
            <w:gridSpan w:val="2"/>
            <w:vMerge/>
            <w:shd w:val="clear" w:color="auto" w:fill="auto"/>
            <w:vAlign w:val="center"/>
          </w:tcPr>
          <w:p w14:paraId="0BC53E3E" w14:textId="77777777" w:rsidR="00E575D0" w:rsidRDefault="00E575D0" w:rsidP="00E575D0">
            <w:pPr>
              <w:spacing w:after="0"/>
              <w:jc w:val="center"/>
              <w:rPr>
                <w:rFonts w:eastAsia="Batang"/>
                <w:b/>
                <w:bCs/>
              </w:rPr>
            </w:pPr>
          </w:p>
        </w:tc>
        <w:tc>
          <w:tcPr>
            <w:tcW w:w="2115" w:type="dxa"/>
            <w:vMerge w:val="restart"/>
            <w:shd w:val="clear" w:color="auto" w:fill="auto"/>
            <w:vAlign w:val="center"/>
          </w:tcPr>
          <w:p w14:paraId="28F17E62" w14:textId="5E022692" w:rsidR="00E575D0" w:rsidRPr="00FB4D24" w:rsidRDefault="00E575D0" w:rsidP="00E575D0">
            <w:pPr>
              <w:spacing w:after="0"/>
              <w:jc w:val="center"/>
              <w:rPr>
                <w:rFonts w:eastAsia="Batang"/>
                <w:b/>
                <w:bCs/>
                <w:u w:val="single"/>
              </w:rPr>
            </w:pPr>
            <w:r w:rsidRPr="00E575D0">
              <w:rPr>
                <w:rFonts w:eastAsia="Batang"/>
                <w:b/>
                <w:bCs/>
                <w:u w:val="single"/>
              </w:rPr>
              <w:t>Rel-15 Ref</w:t>
            </w:r>
            <w:r w:rsidR="00FE5FE4">
              <w:rPr>
                <w:rFonts w:eastAsia="Batang"/>
                <w:b/>
                <w:bCs/>
                <w:u w:val="single"/>
              </w:rPr>
              <w:t>erence</w:t>
            </w:r>
            <w:r w:rsidRPr="00E575D0">
              <w:rPr>
                <w:rFonts w:eastAsia="Batang"/>
                <w:b/>
                <w:bCs/>
                <w:u w:val="single"/>
              </w:rPr>
              <w:t xml:space="preserve"> UE</w:t>
            </w:r>
          </w:p>
        </w:tc>
        <w:tc>
          <w:tcPr>
            <w:tcW w:w="1216" w:type="dxa"/>
            <w:shd w:val="clear" w:color="auto" w:fill="auto"/>
            <w:vAlign w:val="center"/>
          </w:tcPr>
          <w:p w14:paraId="538A2F5F" w14:textId="77777777" w:rsidR="00E575D0" w:rsidRPr="00C32AA7" w:rsidRDefault="00E575D0" w:rsidP="00E575D0">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77482B12" w14:textId="77777777" w:rsidR="00E575D0" w:rsidRPr="007B3747" w:rsidRDefault="00E575D0" w:rsidP="00E575D0">
            <w:pPr>
              <w:spacing w:after="0"/>
              <w:jc w:val="center"/>
              <w:rPr>
                <w:rFonts w:eastAsia="Batang"/>
              </w:rPr>
            </w:pPr>
            <w:r>
              <w:rPr>
                <w:rFonts w:eastAsia="Batang"/>
              </w:rPr>
              <w:t xml:space="preserve">0 </w:t>
            </w:r>
            <w:proofErr w:type="spellStart"/>
            <w:r>
              <w:rPr>
                <w:rFonts w:eastAsia="Batang"/>
              </w:rPr>
              <w:t>dBi</w:t>
            </w:r>
            <w:proofErr w:type="spellEnd"/>
          </w:p>
        </w:tc>
      </w:tr>
      <w:tr w:rsidR="00E575D0" w:rsidRPr="006A512F" w14:paraId="3CB84CF5" w14:textId="77777777" w:rsidTr="00407A6F">
        <w:trPr>
          <w:jc w:val="center"/>
        </w:trPr>
        <w:tc>
          <w:tcPr>
            <w:tcW w:w="1934" w:type="dxa"/>
            <w:gridSpan w:val="2"/>
            <w:vMerge/>
            <w:shd w:val="clear" w:color="auto" w:fill="auto"/>
            <w:vAlign w:val="center"/>
          </w:tcPr>
          <w:p w14:paraId="487DFA19" w14:textId="77777777" w:rsidR="00E575D0" w:rsidRDefault="00E575D0" w:rsidP="00E575D0">
            <w:pPr>
              <w:spacing w:after="0"/>
              <w:jc w:val="center"/>
              <w:rPr>
                <w:rFonts w:eastAsia="Batang"/>
                <w:b/>
                <w:bCs/>
              </w:rPr>
            </w:pPr>
          </w:p>
        </w:tc>
        <w:tc>
          <w:tcPr>
            <w:tcW w:w="2115" w:type="dxa"/>
            <w:vMerge/>
            <w:shd w:val="clear" w:color="auto" w:fill="auto"/>
            <w:vAlign w:val="center"/>
          </w:tcPr>
          <w:p w14:paraId="23F06EE5" w14:textId="77777777" w:rsidR="00E575D0" w:rsidRPr="00FB4D24" w:rsidRDefault="00E575D0" w:rsidP="00E575D0">
            <w:pPr>
              <w:spacing w:after="0"/>
              <w:jc w:val="center"/>
              <w:rPr>
                <w:rFonts w:eastAsia="Batang"/>
                <w:b/>
                <w:bCs/>
                <w:u w:val="single"/>
              </w:rPr>
            </w:pPr>
          </w:p>
        </w:tc>
        <w:tc>
          <w:tcPr>
            <w:tcW w:w="1216" w:type="dxa"/>
            <w:shd w:val="clear" w:color="auto" w:fill="auto"/>
            <w:vAlign w:val="center"/>
          </w:tcPr>
          <w:p w14:paraId="59DB0A8D" w14:textId="77777777" w:rsidR="00E575D0" w:rsidRPr="00C32AA7" w:rsidRDefault="00E575D0" w:rsidP="00E575D0">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4330A860" w14:textId="77777777" w:rsidR="00E575D0" w:rsidRPr="007B3747" w:rsidRDefault="00E575D0" w:rsidP="00E575D0">
            <w:pPr>
              <w:spacing w:after="0"/>
              <w:jc w:val="center"/>
              <w:rPr>
                <w:rFonts w:eastAsia="Batang"/>
              </w:rPr>
            </w:pPr>
          </w:p>
        </w:tc>
      </w:tr>
      <w:tr w:rsidR="00E575D0" w:rsidRPr="006A512F" w14:paraId="2DBCB622" w14:textId="77777777" w:rsidTr="00407A6F">
        <w:trPr>
          <w:jc w:val="center"/>
        </w:trPr>
        <w:tc>
          <w:tcPr>
            <w:tcW w:w="1934" w:type="dxa"/>
            <w:gridSpan w:val="2"/>
            <w:vMerge/>
            <w:shd w:val="clear" w:color="auto" w:fill="auto"/>
            <w:vAlign w:val="center"/>
          </w:tcPr>
          <w:p w14:paraId="056D23EE" w14:textId="77777777" w:rsidR="00E575D0" w:rsidRDefault="00E575D0" w:rsidP="00E575D0">
            <w:pPr>
              <w:spacing w:after="0"/>
              <w:jc w:val="center"/>
              <w:rPr>
                <w:rFonts w:eastAsia="Batang"/>
                <w:b/>
                <w:bCs/>
              </w:rPr>
            </w:pPr>
          </w:p>
        </w:tc>
        <w:tc>
          <w:tcPr>
            <w:tcW w:w="2115" w:type="dxa"/>
            <w:vMerge w:val="restart"/>
            <w:shd w:val="clear" w:color="auto" w:fill="auto"/>
            <w:vAlign w:val="center"/>
          </w:tcPr>
          <w:p w14:paraId="47081B88" w14:textId="31B89CCF" w:rsidR="00E575D0" w:rsidRPr="00E575D0" w:rsidRDefault="00E575D0" w:rsidP="00E575D0">
            <w:pPr>
              <w:spacing w:after="0"/>
              <w:jc w:val="center"/>
              <w:rPr>
                <w:rFonts w:eastAsia="Batang"/>
                <w:b/>
                <w:bCs/>
                <w:u w:val="single"/>
              </w:rPr>
            </w:pPr>
            <w:r w:rsidRPr="00E575D0">
              <w:rPr>
                <w:rFonts w:eastAsia="Batang"/>
                <w:b/>
                <w:bCs/>
                <w:u w:val="single"/>
              </w:rPr>
              <w:t>Rel-17 RedCap UE</w:t>
            </w:r>
          </w:p>
        </w:tc>
        <w:tc>
          <w:tcPr>
            <w:tcW w:w="1216" w:type="dxa"/>
            <w:shd w:val="clear" w:color="auto" w:fill="auto"/>
            <w:vAlign w:val="center"/>
          </w:tcPr>
          <w:p w14:paraId="1D15017B" w14:textId="77777777" w:rsidR="00E575D0" w:rsidRPr="00C32AA7" w:rsidRDefault="00E575D0" w:rsidP="00E575D0">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49E693B0" w14:textId="7FC9BED1" w:rsidR="00E575D0" w:rsidRPr="007B3747" w:rsidRDefault="00E575D0" w:rsidP="00E575D0">
            <w:pPr>
              <w:spacing w:after="0"/>
              <w:jc w:val="center"/>
              <w:rPr>
                <w:rFonts w:eastAsia="Batang"/>
              </w:rPr>
            </w:pPr>
            <w:r>
              <w:rPr>
                <w:rFonts w:eastAsia="Batang"/>
              </w:rPr>
              <w:t xml:space="preserve">0 </w:t>
            </w:r>
            <w:proofErr w:type="spellStart"/>
            <w:r>
              <w:rPr>
                <w:rFonts w:eastAsia="Batang"/>
              </w:rPr>
              <w:t>dBi</w:t>
            </w:r>
            <w:proofErr w:type="spellEnd"/>
          </w:p>
        </w:tc>
      </w:tr>
      <w:tr w:rsidR="00E575D0" w:rsidRPr="006A512F" w14:paraId="1348443A" w14:textId="77777777" w:rsidTr="00407A6F">
        <w:trPr>
          <w:jc w:val="center"/>
        </w:trPr>
        <w:tc>
          <w:tcPr>
            <w:tcW w:w="1934" w:type="dxa"/>
            <w:gridSpan w:val="2"/>
            <w:vMerge/>
            <w:shd w:val="clear" w:color="auto" w:fill="auto"/>
            <w:vAlign w:val="center"/>
          </w:tcPr>
          <w:p w14:paraId="5ABACE81" w14:textId="77777777" w:rsidR="00E575D0" w:rsidRDefault="00E575D0" w:rsidP="00E575D0">
            <w:pPr>
              <w:spacing w:after="0"/>
              <w:jc w:val="center"/>
              <w:rPr>
                <w:rFonts w:eastAsia="Batang"/>
                <w:b/>
                <w:bCs/>
              </w:rPr>
            </w:pPr>
          </w:p>
        </w:tc>
        <w:tc>
          <w:tcPr>
            <w:tcW w:w="2115" w:type="dxa"/>
            <w:vMerge/>
            <w:shd w:val="clear" w:color="auto" w:fill="auto"/>
            <w:vAlign w:val="center"/>
          </w:tcPr>
          <w:p w14:paraId="4B9122AC" w14:textId="77777777" w:rsidR="00E575D0" w:rsidRPr="00FB4D24" w:rsidRDefault="00E575D0" w:rsidP="00E575D0">
            <w:pPr>
              <w:spacing w:after="0"/>
              <w:jc w:val="center"/>
              <w:rPr>
                <w:rFonts w:eastAsia="Batang"/>
                <w:b/>
                <w:bCs/>
                <w:u w:val="single"/>
              </w:rPr>
            </w:pPr>
          </w:p>
        </w:tc>
        <w:tc>
          <w:tcPr>
            <w:tcW w:w="1216" w:type="dxa"/>
            <w:shd w:val="clear" w:color="auto" w:fill="auto"/>
            <w:vAlign w:val="center"/>
          </w:tcPr>
          <w:p w14:paraId="19EC0B56" w14:textId="783A8C9D" w:rsidR="00E575D0" w:rsidRPr="00C32AA7" w:rsidRDefault="00E575D0" w:rsidP="00E575D0">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0F7B9678" w14:textId="77777777" w:rsidR="00E575D0" w:rsidRDefault="00E575D0" w:rsidP="00E575D0">
            <w:pPr>
              <w:spacing w:after="0"/>
              <w:jc w:val="center"/>
              <w:rPr>
                <w:rFonts w:eastAsia="Batang"/>
              </w:rPr>
            </w:pPr>
          </w:p>
        </w:tc>
      </w:tr>
      <w:tr w:rsidR="00E575D0" w:rsidRPr="006A512F" w14:paraId="7AB2D55D" w14:textId="77777777" w:rsidTr="00407A6F">
        <w:trPr>
          <w:jc w:val="center"/>
        </w:trPr>
        <w:tc>
          <w:tcPr>
            <w:tcW w:w="1934" w:type="dxa"/>
            <w:gridSpan w:val="2"/>
            <w:vMerge/>
            <w:shd w:val="clear" w:color="auto" w:fill="auto"/>
            <w:vAlign w:val="center"/>
          </w:tcPr>
          <w:p w14:paraId="4FF1A8C2" w14:textId="77777777" w:rsidR="00E575D0" w:rsidRDefault="00E575D0" w:rsidP="00E575D0">
            <w:pPr>
              <w:spacing w:after="0"/>
              <w:jc w:val="center"/>
              <w:rPr>
                <w:rFonts w:eastAsia="Batang"/>
                <w:b/>
                <w:bCs/>
              </w:rPr>
            </w:pPr>
          </w:p>
        </w:tc>
        <w:tc>
          <w:tcPr>
            <w:tcW w:w="2115" w:type="dxa"/>
            <w:vMerge w:val="restart"/>
            <w:shd w:val="clear" w:color="auto" w:fill="auto"/>
            <w:vAlign w:val="center"/>
          </w:tcPr>
          <w:p w14:paraId="04E3FEBC" w14:textId="0474D757" w:rsidR="00E575D0" w:rsidRPr="00FB4D24" w:rsidRDefault="00E575D0" w:rsidP="00E575D0">
            <w:pPr>
              <w:spacing w:after="0"/>
              <w:jc w:val="center"/>
              <w:rPr>
                <w:rFonts w:eastAsia="Batang"/>
                <w:b/>
                <w:bCs/>
                <w:u w:val="single"/>
              </w:rPr>
            </w:pPr>
            <w:r w:rsidRPr="00E575D0">
              <w:rPr>
                <w:rFonts w:eastAsia="Batang"/>
                <w:b/>
                <w:bCs/>
                <w:u w:val="single"/>
              </w:rPr>
              <w:t xml:space="preserve">Rel-18 </w:t>
            </w:r>
            <w:proofErr w:type="spellStart"/>
            <w:r w:rsidRPr="00E575D0">
              <w:rPr>
                <w:rFonts w:eastAsia="Batang"/>
                <w:b/>
                <w:bCs/>
                <w:u w:val="single"/>
              </w:rPr>
              <w:t>eRedCap</w:t>
            </w:r>
            <w:proofErr w:type="spellEnd"/>
            <w:r w:rsidRPr="00E575D0">
              <w:rPr>
                <w:rFonts w:eastAsia="Batang"/>
                <w:b/>
                <w:bCs/>
                <w:u w:val="single"/>
              </w:rPr>
              <w:t xml:space="preserve"> UE</w:t>
            </w:r>
          </w:p>
        </w:tc>
        <w:tc>
          <w:tcPr>
            <w:tcW w:w="1216" w:type="dxa"/>
            <w:shd w:val="clear" w:color="auto" w:fill="auto"/>
            <w:vAlign w:val="center"/>
          </w:tcPr>
          <w:p w14:paraId="39B0271F" w14:textId="26F96F08" w:rsidR="00E575D0" w:rsidRPr="00C32AA7" w:rsidRDefault="00E575D0" w:rsidP="00E575D0">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35D9AC46" w14:textId="575B1611" w:rsidR="00E575D0" w:rsidRDefault="00E575D0" w:rsidP="00E575D0">
            <w:pPr>
              <w:spacing w:after="0"/>
              <w:jc w:val="center"/>
              <w:rPr>
                <w:rFonts w:eastAsia="Batang"/>
              </w:rPr>
            </w:pPr>
            <w:r>
              <w:rPr>
                <w:rFonts w:eastAsia="Batang"/>
              </w:rPr>
              <w:t xml:space="preserve">0 </w:t>
            </w:r>
            <w:proofErr w:type="spellStart"/>
            <w:r>
              <w:rPr>
                <w:rFonts w:eastAsia="Batang"/>
              </w:rPr>
              <w:t>dBi</w:t>
            </w:r>
            <w:proofErr w:type="spellEnd"/>
          </w:p>
        </w:tc>
      </w:tr>
      <w:tr w:rsidR="00E575D0" w:rsidRPr="006A512F" w14:paraId="23296D93" w14:textId="77777777" w:rsidTr="00407A6F">
        <w:trPr>
          <w:jc w:val="center"/>
        </w:trPr>
        <w:tc>
          <w:tcPr>
            <w:tcW w:w="1934" w:type="dxa"/>
            <w:gridSpan w:val="2"/>
            <w:vMerge/>
            <w:shd w:val="clear" w:color="auto" w:fill="auto"/>
            <w:vAlign w:val="center"/>
          </w:tcPr>
          <w:p w14:paraId="3BA3FF1C" w14:textId="77777777" w:rsidR="00E575D0" w:rsidRDefault="00E575D0" w:rsidP="00E575D0">
            <w:pPr>
              <w:spacing w:after="0"/>
              <w:jc w:val="center"/>
              <w:rPr>
                <w:rFonts w:eastAsia="Batang"/>
                <w:b/>
                <w:bCs/>
              </w:rPr>
            </w:pPr>
          </w:p>
        </w:tc>
        <w:tc>
          <w:tcPr>
            <w:tcW w:w="2115" w:type="dxa"/>
            <w:vMerge/>
            <w:shd w:val="clear" w:color="auto" w:fill="auto"/>
            <w:vAlign w:val="center"/>
          </w:tcPr>
          <w:p w14:paraId="1D7E96F6" w14:textId="77777777" w:rsidR="00E575D0" w:rsidRDefault="00E575D0" w:rsidP="00E575D0">
            <w:pPr>
              <w:spacing w:after="0"/>
              <w:jc w:val="center"/>
              <w:rPr>
                <w:rFonts w:eastAsia="Batang"/>
                <w:b/>
                <w:bCs/>
              </w:rPr>
            </w:pPr>
          </w:p>
        </w:tc>
        <w:tc>
          <w:tcPr>
            <w:tcW w:w="1216" w:type="dxa"/>
            <w:shd w:val="clear" w:color="auto" w:fill="auto"/>
            <w:vAlign w:val="center"/>
          </w:tcPr>
          <w:p w14:paraId="1C722147" w14:textId="4A254DFD" w:rsidR="00E575D0" w:rsidRPr="00C32AA7" w:rsidRDefault="00E575D0" w:rsidP="00E575D0">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61736653" w14:textId="77777777" w:rsidR="00E575D0" w:rsidRPr="007B3747" w:rsidRDefault="00E575D0" w:rsidP="00E575D0">
            <w:pPr>
              <w:spacing w:after="0"/>
              <w:jc w:val="center"/>
              <w:rPr>
                <w:rFonts w:eastAsia="Batang"/>
              </w:rPr>
            </w:pPr>
          </w:p>
        </w:tc>
      </w:tr>
      <w:tr w:rsidR="00E575D0" w:rsidRPr="006A512F" w14:paraId="22FA49D1" w14:textId="77777777" w:rsidTr="00407A6F">
        <w:trPr>
          <w:jc w:val="center"/>
        </w:trPr>
        <w:tc>
          <w:tcPr>
            <w:tcW w:w="8642" w:type="dxa"/>
            <w:gridSpan w:val="8"/>
            <w:shd w:val="clear" w:color="auto" w:fill="auto"/>
            <w:vAlign w:val="center"/>
          </w:tcPr>
          <w:p w14:paraId="075D57B4" w14:textId="77777777" w:rsidR="00E575D0" w:rsidRPr="006A512F" w:rsidRDefault="00E575D0" w:rsidP="00E575D0">
            <w:pPr>
              <w:spacing w:after="0"/>
              <w:jc w:val="center"/>
              <w:rPr>
                <w:rFonts w:eastAsia="Batang"/>
                <w:b/>
                <w:bCs/>
              </w:rPr>
            </w:pPr>
            <w:r w:rsidRPr="006A512F">
              <w:rPr>
                <w:rFonts w:eastAsia="Batang"/>
                <w:b/>
                <w:bCs/>
              </w:rPr>
              <w:t>Antenna array configuration parameters</w:t>
            </w:r>
          </w:p>
        </w:tc>
      </w:tr>
      <w:tr w:rsidR="00E575D0" w:rsidRPr="006A512F" w14:paraId="48AC0C68" w14:textId="77777777" w:rsidTr="00407A6F">
        <w:trPr>
          <w:jc w:val="center"/>
        </w:trPr>
        <w:tc>
          <w:tcPr>
            <w:tcW w:w="1934" w:type="dxa"/>
            <w:gridSpan w:val="2"/>
            <w:vMerge w:val="restart"/>
            <w:shd w:val="clear" w:color="auto" w:fill="auto"/>
            <w:vAlign w:val="center"/>
          </w:tcPr>
          <w:p w14:paraId="76EE9DF4" w14:textId="77777777" w:rsidR="00E575D0" w:rsidRPr="006A512F" w:rsidRDefault="00E575D0" w:rsidP="00E575D0">
            <w:pPr>
              <w:spacing w:after="0"/>
              <w:jc w:val="center"/>
              <w:rPr>
                <w:rFonts w:eastAsia="Batang"/>
                <w:b/>
                <w:bCs/>
              </w:rPr>
            </w:pPr>
            <w:r w:rsidRPr="006A512F">
              <w:rPr>
                <w:rFonts w:eastAsia="Batang"/>
                <w:b/>
                <w:bCs/>
              </w:rPr>
              <w:t>Antennas</w:t>
            </w:r>
          </w:p>
        </w:tc>
        <w:tc>
          <w:tcPr>
            <w:tcW w:w="3748" w:type="dxa"/>
            <w:gridSpan w:val="3"/>
            <w:shd w:val="clear" w:color="auto" w:fill="auto"/>
            <w:vAlign w:val="center"/>
          </w:tcPr>
          <w:p w14:paraId="3B2EA156" w14:textId="77777777" w:rsidR="00E575D0" w:rsidRPr="006A512F" w:rsidRDefault="00E575D0" w:rsidP="00E575D0">
            <w:pPr>
              <w:spacing w:after="0"/>
              <w:jc w:val="center"/>
              <w:rPr>
                <w:rFonts w:eastAsia="Batang"/>
                <w:b/>
                <w:bCs/>
              </w:rPr>
            </w:pPr>
            <w:r w:rsidRPr="006A512F">
              <w:rPr>
                <w:rFonts w:eastAsia="Batang"/>
                <w:b/>
                <w:bCs/>
              </w:rPr>
              <w:t>Elements [#E]</w:t>
            </w:r>
          </w:p>
        </w:tc>
        <w:tc>
          <w:tcPr>
            <w:tcW w:w="2960" w:type="dxa"/>
            <w:gridSpan w:val="3"/>
            <w:shd w:val="clear" w:color="auto" w:fill="auto"/>
            <w:vAlign w:val="center"/>
          </w:tcPr>
          <w:p w14:paraId="06F03849" w14:textId="77777777" w:rsidR="00E575D0" w:rsidRPr="006A512F" w:rsidRDefault="00E575D0" w:rsidP="00E575D0">
            <w:pPr>
              <w:spacing w:after="0"/>
              <w:jc w:val="center"/>
              <w:rPr>
                <w:rFonts w:eastAsia="Batang"/>
                <w:b/>
                <w:bCs/>
              </w:rPr>
            </w:pPr>
            <w:r w:rsidRPr="006A512F">
              <w:rPr>
                <w:rFonts w:eastAsia="Batang"/>
                <w:b/>
                <w:bCs/>
              </w:rPr>
              <w:t>Chains [#C]</w:t>
            </w:r>
          </w:p>
        </w:tc>
      </w:tr>
      <w:tr w:rsidR="00E575D0" w:rsidRPr="006A512F" w14:paraId="6FB8787B" w14:textId="77777777" w:rsidTr="006D1F22">
        <w:trPr>
          <w:jc w:val="center"/>
        </w:trPr>
        <w:tc>
          <w:tcPr>
            <w:tcW w:w="1934" w:type="dxa"/>
            <w:gridSpan w:val="2"/>
            <w:vMerge/>
            <w:shd w:val="clear" w:color="auto" w:fill="auto"/>
            <w:vAlign w:val="center"/>
          </w:tcPr>
          <w:p w14:paraId="0B64BAFD" w14:textId="77777777" w:rsidR="00E575D0" w:rsidRPr="006A512F" w:rsidRDefault="00E575D0" w:rsidP="00E575D0">
            <w:pPr>
              <w:spacing w:after="0"/>
              <w:jc w:val="center"/>
              <w:rPr>
                <w:rFonts w:eastAsia="Batang"/>
                <w:b/>
                <w:bCs/>
              </w:rPr>
            </w:pPr>
          </w:p>
        </w:tc>
        <w:tc>
          <w:tcPr>
            <w:tcW w:w="2115" w:type="dxa"/>
            <w:vMerge w:val="restart"/>
            <w:shd w:val="clear" w:color="auto" w:fill="auto"/>
            <w:vAlign w:val="center"/>
          </w:tcPr>
          <w:p w14:paraId="32664125" w14:textId="77777777" w:rsidR="00E575D0" w:rsidRPr="006A512F" w:rsidRDefault="00E575D0" w:rsidP="00E575D0">
            <w:pPr>
              <w:spacing w:after="0"/>
              <w:jc w:val="center"/>
              <w:rPr>
                <w:rFonts w:eastAsia="Batang"/>
                <w:b/>
                <w:bCs/>
                <w:u w:val="single"/>
              </w:rPr>
            </w:pPr>
            <w:proofErr w:type="spellStart"/>
            <w:r w:rsidRPr="006A512F">
              <w:rPr>
                <w:rFonts w:eastAsia="Batang"/>
                <w:b/>
                <w:bCs/>
                <w:u w:val="single"/>
              </w:rPr>
              <w:t>gNB</w:t>
            </w:r>
            <w:proofErr w:type="spellEnd"/>
          </w:p>
        </w:tc>
        <w:tc>
          <w:tcPr>
            <w:tcW w:w="1216" w:type="dxa"/>
            <w:shd w:val="clear" w:color="auto" w:fill="auto"/>
            <w:vAlign w:val="center"/>
          </w:tcPr>
          <w:p w14:paraId="17DDFBFD" w14:textId="77777777" w:rsidR="00E575D0" w:rsidRPr="00C32AA7" w:rsidRDefault="00E575D0" w:rsidP="00E575D0">
            <w:pPr>
              <w:spacing w:after="0"/>
              <w:jc w:val="center"/>
              <w:rPr>
                <w:rFonts w:eastAsia="Batang"/>
                <w:u w:val="single"/>
              </w:rPr>
            </w:pPr>
            <w:r w:rsidRPr="00C32AA7">
              <w:rPr>
                <w:rFonts w:eastAsia="Batang"/>
                <w:u w:val="single"/>
              </w:rPr>
              <w:t>Rural</w:t>
            </w:r>
          </w:p>
        </w:tc>
        <w:tc>
          <w:tcPr>
            <w:tcW w:w="800" w:type="dxa"/>
            <w:gridSpan w:val="2"/>
            <w:shd w:val="clear" w:color="auto" w:fill="auto"/>
            <w:vAlign w:val="center"/>
          </w:tcPr>
          <w:p w14:paraId="3A18E0B1" w14:textId="77777777" w:rsidR="00E575D0" w:rsidRPr="006A512F" w:rsidRDefault="00E575D0" w:rsidP="00E575D0">
            <w:pPr>
              <w:spacing w:after="0"/>
              <w:jc w:val="center"/>
              <w:rPr>
                <w:rFonts w:eastAsia="Batang"/>
              </w:rPr>
            </w:pPr>
            <w:r>
              <w:rPr>
                <w:rFonts w:eastAsia="Batang"/>
              </w:rPr>
              <w:t>16</w:t>
            </w:r>
            <w:r w:rsidRPr="006A512F">
              <w:rPr>
                <w:rFonts w:eastAsia="Batang"/>
              </w:rPr>
              <w:t xml:space="preserve"> </w:t>
            </w:r>
          </w:p>
        </w:tc>
        <w:tc>
          <w:tcPr>
            <w:tcW w:w="1522" w:type="dxa"/>
            <w:vMerge w:val="restart"/>
            <w:shd w:val="clear" w:color="auto" w:fill="auto"/>
            <w:vAlign w:val="center"/>
          </w:tcPr>
          <w:p w14:paraId="6770C096" w14:textId="77777777" w:rsidR="00E575D0" w:rsidRPr="006A512F" w:rsidRDefault="00E575D0" w:rsidP="00E575D0">
            <w:pPr>
              <w:spacing w:after="0"/>
              <w:jc w:val="center"/>
              <w:rPr>
                <w:rFonts w:eastAsia="Batang"/>
                <w:b/>
                <w:bCs/>
              </w:rPr>
            </w:pPr>
            <w:proofErr w:type="spellStart"/>
            <w:r w:rsidRPr="006A512F">
              <w:rPr>
                <w:rFonts w:eastAsia="Batang"/>
                <w:b/>
                <w:bCs/>
                <w:u w:val="single"/>
              </w:rPr>
              <w:t>gNB</w:t>
            </w:r>
            <w:proofErr w:type="spellEnd"/>
          </w:p>
        </w:tc>
        <w:tc>
          <w:tcPr>
            <w:tcW w:w="1055" w:type="dxa"/>
            <w:vMerge w:val="restart"/>
            <w:shd w:val="clear" w:color="auto" w:fill="auto"/>
            <w:vAlign w:val="center"/>
          </w:tcPr>
          <w:p w14:paraId="6B9935F9" w14:textId="77777777" w:rsidR="00E575D0" w:rsidRPr="006A512F" w:rsidRDefault="00E575D0" w:rsidP="00E575D0">
            <w:pPr>
              <w:spacing w:after="0"/>
              <w:jc w:val="center"/>
              <w:rPr>
                <w:rFonts w:eastAsia="Batang"/>
              </w:rPr>
            </w:pPr>
            <w:r w:rsidRPr="006A512F">
              <w:rPr>
                <w:rFonts w:eastAsia="Batang"/>
              </w:rPr>
              <w:t>2DL 2UL</w:t>
            </w:r>
          </w:p>
        </w:tc>
      </w:tr>
      <w:tr w:rsidR="00E575D0" w:rsidRPr="006A512F" w14:paraId="1D6F542B" w14:textId="77777777" w:rsidTr="006D1F22">
        <w:trPr>
          <w:jc w:val="center"/>
        </w:trPr>
        <w:tc>
          <w:tcPr>
            <w:tcW w:w="1934" w:type="dxa"/>
            <w:gridSpan w:val="2"/>
            <w:vMerge/>
            <w:shd w:val="clear" w:color="auto" w:fill="auto"/>
            <w:vAlign w:val="center"/>
          </w:tcPr>
          <w:p w14:paraId="12F2FD99" w14:textId="77777777" w:rsidR="00E575D0" w:rsidRPr="006A512F" w:rsidRDefault="00E575D0" w:rsidP="00E575D0">
            <w:pPr>
              <w:spacing w:after="0"/>
              <w:jc w:val="center"/>
              <w:rPr>
                <w:rFonts w:eastAsia="Batang"/>
                <w:b/>
                <w:bCs/>
              </w:rPr>
            </w:pPr>
          </w:p>
        </w:tc>
        <w:tc>
          <w:tcPr>
            <w:tcW w:w="2115" w:type="dxa"/>
            <w:vMerge/>
            <w:shd w:val="clear" w:color="auto" w:fill="auto"/>
            <w:vAlign w:val="center"/>
          </w:tcPr>
          <w:p w14:paraId="0EF79440" w14:textId="77777777" w:rsidR="00E575D0" w:rsidRPr="006A512F" w:rsidRDefault="00E575D0" w:rsidP="00E575D0">
            <w:pPr>
              <w:spacing w:after="0"/>
              <w:jc w:val="center"/>
              <w:rPr>
                <w:rFonts w:eastAsia="Batang"/>
                <w:b/>
                <w:bCs/>
                <w:u w:val="single"/>
              </w:rPr>
            </w:pPr>
          </w:p>
        </w:tc>
        <w:tc>
          <w:tcPr>
            <w:tcW w:w="1216" w:type="dxa"/>
            <w:shd w:val="clear" w:color="auto" w:fill="auto"/>
            <w:vAlign w:val="center"/>
          </w:tcPr>
          <w:p w14:paraId="4AFF2188" w14:textId="77777777" w:rsidR="00E575D0" w:rsidRPr="00C32AA7" w:rsidRDefault="00E575D0" w:rsidP="00E575D0">
            <w:pPr>
              <w:spacing w:after="0"/>
              <w:jc w:val="center"/>
              <w:rPr>
                <w:rFonts w:eastAsia="Batang"/>
                <w:u w:val="single"/>
              </w:rPr>
            </w:pPr>
            <w:r w:rsidRPr="00C32AA7">
              <w:rPr>
                <w:rFonts w:eastAsia="Batang"/>
                <w:u w:val="single"/>
              </w:rPr>
              <w:t>Urban</w:t>
            </w:r>
          </w:p>
        </w:tc>
        <w:tc>
          <w:tcPr>
            <w:tcW w:w="800" w:type="dxa"/>
            <w:gridSpan w:val="2"/>
            <w:shd w:val="clear" w:color="auto" w:fill="auto"/>
            <w:vAlign w:val="center"/>
          </w:tcPr>
          <w:p w14:paraId="38B646C8" w14:textId="77777777" w:rsidR="00E575D0" w:rsidRPr="006A512F" w:rsidRDefault="00E575D0" w:rsidP="00E575D0">
            <w:pPr>
              <w:spacing w:after="0"/>
              <w:jc w:val="center"/>
              <w:rPr>
                <w:rFonts w:eastAsia="Batang"/>
              </w:rPr>
            </w:pPr>
            <w:r>
              <w:rPr>
                <w:rFonts w:eastAsia="Batang"/>
              </w:rPr>
              <w:t>192</w:t>
            </w:r>
          </w:p>
        </w:tc>
        <w:tc>
          <w:tcPr>
            <w:tcW w:w="1522" w:type="dxa"/>
            <w:vMerge/>
            <w:shd w:val="clear" w:color="auto" w:fill="auto"/>
            <w:vAlign w:val="center"/>
          </w:tcPr>
          <w:p w14:paraId="43C64178" w14:textId="77777777" w:rsidR="00E575D0" w:rsidRPr="006A512F" w:rsidRDefault="00E575D0" w:rsidP="00E575D0">
            <w:pPr>
              <w:spacing w:after="0"/>
              <w:jc w:val="center"/>
              <w:rPr>
                <w:rFonts w:eastAsia="Batang"/>
                <w:b/>
                <w:bCs/>
                <w:u w:val="single"/>
              </w:rPr>
            </w:pPr>
          </w:p>
        </w:tc>
        <w:tc>
          <w:tcPr>
            <w:tcW w:w="1055" w:type="dxa"/>
            <w:vMerge/>
            <w:shd w:val="clear" w:color="auto" w:fill="auto"/>
            <w:vAlign w:val="center"/>
          </w:tcPr>
          <w:p w14:paraId="27CA7821" w14:textId="77777777" w:rsidR="00E575D0" w:rsidRPr="006A512F" w:rsidRDefault="00E575D0" w:rsidP="00E575D0">
            <w:pPr>
              <w:spacing w:after="0"/>
              <w:jc w:val="center"/>
              <w:rPr>
                <w:rFonts w:eastAsia="Batang"/>
              </w:rPr>
            </w:pPr>
          </w:p>
        </w:tc>
      </w:tr>
      <w:tr w:rsidR="00E575D0" w:rsidRPr="006A512F" w14:paraId="16A270CD" w14:textId="77777777" w:rsidTr="006D1F22">
        <w:trPr>
          <w:jc w:val="center"/>
        </w:trPr>
        <w:tc>
          <w:tcPr>
            <w:tcW w:w="1934" w:type="dxa"/>
            <w:gridSpan w:val="2"/>
            <w:vMerge/>
            <w:shd w:val="clear" w:color="auto" w:fill="auto"/>
            <w:vAlign w:val="center"/>
          </w:tcPr>
          <w:p w14:paraId="52FCC8B7" w14:textId="77777777" w:rsidR="00E575D0" w:rsidRPr="006A512F" w:rsidRDefault="00E575D0" w:rsidP="00E575D0">
            <w:pPr>
              <w:spacing w:after="0"/>
              <w:jc w:val="center"/>
              <w:rPr>
                <w:rFonts w:eastAsia="Batang"/>
                <w:b/>
                <w:bCs/>
              </w:rPr>
            </w:pPr>
          </w:p>
        </w:tc>
        <w:tc>
          <w:tcPr>
            <w:tcW w:w="2115" w:type="dxa"/>
            <w:vMerge w:val="restart"/>
            <w:shd w:val="clear" w:color="auto" w:fill="auto"/>
            <w:vAlign w:val="center"/>
          </w:tcPr>
          <w:p w14:paraId="46ACFF2E" w14:textId="1FDAAA30" w:rsidR="00E575D0" w:rsidRPr="006A512F" w:rsidRDefault="00E575D0" w:rsidP="00E575D0">
            <w:pPr>
              <w:spacing w:after="0"/>
              <w:jc w:val="center"/>
              <w:rPr>
                <w:rFonts w:eastAsia="Batang"/>
                <w:b/>
                <w:bCs/>
                <w:u w:val="single"/>
              </w:rPr>
            </w:pPr>
            <w:r w:rsidRPr="00E575D0">
              <w:rPr>
                <w:rFonts w:eastAsia="Batang"/>
                <w:b/>
                <w:bCs/>
                <w:u w:val="single"/>
              </w:rPr>
              <w:t>Rel-15 Ref</w:t>
            </w:r>
            <w:r w:rsidR="00FE5FE4">
              <w:rPr>
                <w:rFonts w:eastAsia="Batang"/>
                <w:b/>
                <w:bCs/>
                <w:u w:val="single"/>
              </w:rPr>
              <w:t>erence</w:t>
            </w:r>
            <w:r w:rsidRPr="00E575D0">
              <w:rPr>
                <w:rFonts w:eastAsia="Batang"/>
                <w:b/>
                <w:bCs/>
                <w:u w:val="single"/>
              </w:rPr>
              <w:t xml:space="preserve"> UE</w:t>
            </w:r>
          </w:p>
        </w:tc>
        <w:tc>
          <w:tcPr>
            <w:tcW w:w="1216" w:type="dxa"/>
            <w:shd w:val="clear" w:color="auto" w:fill="auto"/>
            <w:vAlign w:val="center"/>
          </w:tcPr>
          <w:p w14:paraId="75C6545C" w14:textId="77777777" w:rsidR="00E575D0" w:rsidRPr="00C32AA7" w:rsidRDefault="00E575D0" w:rsidP="00E575D0">
            <w:pPr>
              <w:spacing w:after="0"/>
              <w:jc w:val="center"/>
              <w:rPr>
                <w:rFonts w:eastAsia="Batang"/>
                <w:u w:val="single"/>
              </w:rPr>
            </w:pPr>
            <w:r w:rsidRPr="00C32AA7">
              <w:rPr>
                <w:rFonts w:eastAsia="Batang"/>
                <w:u w:val="single"/>
              </w:rPr>
              <w:t>Rural</w:t>
            </w:r>
          </w:p>
        </w:tc>
        <w:tc>
          <w:tcPr>
            <w:tcW w:w="800" w:type="dxa"/>
            <w:gridSpan w:val="2"/>
            <w:shd w:val="clear" w:color="auto" w:fill="auto"/>
            <w:vAlign w:val="center"/>
          </w:tcPr>
          <w:p w14:paraId="549F46A8" w14:textId="77777777" w:rsidR="00E575D0" w:rsidRPr="006A512F" w:rsidRDefault="00E575D0" w:rsidP="00E575D0">
            <w:pPr>
              <w:spacing w:after="0"/>
              <w:jc w:val="center"/>
              <w:rPr>
                <w:rFonts w:eastAsia="Batang"/>
              </w:rPr>
            </w:pPr>
            <w:r w:rsidRPr="006A512F">
              <w:rPr>
                <w:rFonts w:eastAsia="Batang"/>
              </w:rPr>
              <w:t>2</w:t>
            </w:r>
          </w:p>
        </w:tc>
        <w:tc>
          <w:tcPr>
            <w:tcW w:w="1522" w:type="dxa"/>
            <w:vMerge w:val="restart"/>
            <w:shd w:val="clear" w:color="auto" w:fill="auto"/>
            <w:vAlign w:val="center"/>
          </w:tcPr>
          <w:p w14:paraId="7D6670F8" w14:textId="1EB6FF48" w:rsidR="00E575D0" w:rsidRPr="006A512F" w:rsidRDefault="00E575D0" w:rsidP="00E575D0">
            <w:pPr>
              <w:spacing w:after="0"/>
              <w:jc w:val="center"/>
              <w:rPr>
                <w:rFonts w:eastAsia="Batang"/>
                <w:b/>
                <w:bCs/>
                <w:u w:val="single"/>
              </w:rPr>
            </w:pPr>
            <w:r w:rsidRPr="00E575D0">
              <w:rPr>
                <w:rFonts w:eastAsia="Batang"/>
                <w:b/>
                <w:bCs/>
                <w:u w:val="single"/>
              </w:rPr>
              <w:t>Rel-15 Ref</w:t>
            </w:r>
            <w:r w:rsidR="00FE5FE4">
              <w:rPr>
                <w:rFonts w:eastAsia="Batang"/>
                <w:b/>
                <w:bCs/>
                <w:u w:val="single"/>
              </w:rPr>
              <w:t>erence</w:t>
            </w:r>
            <w:r w:rsidRPr="00E575D0">
              <w:rPr>
                <w:rFonts w:eastAsia="Batang"/>
                <w:b/>
                <w:bCs/>
                <w:u w:val="single"/>
              </w:rPr>
              <w:t xml:space="preserve"> UE</w:t>
            </w:r>
          </w:p>
        </w:tc>
        <w:tc>
          <w:tcPr>
            <w:tcW w:w="1055" w:type="dxa"/>
            <w:vMerge w:val="restart"/>
            <w:shd w:val="clear" w:color="auto" w:fill="auto"/>
            <w:vAlign w:val="center"/>
          </w:tcPr>
          <w:p w14:paraId="5E08E768" w14:textId="77777777" w:rsidR="00E575D0" w:rsidRPr="006A512F" w:rsidRDefault="00E575D0" w:rsidP="00E575D0">
            <w:pPr>
              <w:spacing w:after="0"/>
              <w:jc w:val="center"/>
              <w:rPr>
                <w:rFonts w:eastAsia="Batang"/>
              </w:rPr>
            </w:pPr>
            <w:r w:rsidRPr="006A512F">
              <w:rPr>
                <w:rFonts w:eastAsia="Batang"/>
              </w:rPr>
              <w:t>2 (FDD)/4 (TDD) DL 1UL</w:t>
            </w:r>
          </w:p>
        </w:tc>
      </w:tr>
      <w:tr w:rsidR="00E575D0" w:rsidRPr="006A512F" w14:paraId="6679760E" w14:textId="77777777" w:rsidTr="006D1F22">
        <w:trPr>
          <w:jc w:val="center"/>
        </w:trPr>
        <w:tc>
          <w:tcPr>
            <w:tcW w:w="1934" w:type="dxa"/>
            <w:gridSpan w:val="2"/>
            <w:vMerge/>
            <w:shd w:val="clear" w:color="auto" w:fill="auto"/>
            <w:vAlign w:val="center"/>
          </w:tcPr>
          <w:p w14:paraId="70CE3127" w14:textId="77777777" w:rsidR="00E575D0" w:rsidRPr="006A512F" w:rsidRDefault="00E575D0" w:rsidP="00E575D0">
            <w:pPr>
              <w:spacing w:after="0"/>
              <w:jc w:val="center"/>
              <w:rPr>
                <w:rFonts w:eastAsia="Batang"/>
                <w:b/>
                <w:bCs/>
              </w:rPr>
            </w:pPr>
          </w:p>
        </w:tc>
        <w:tc>
          <w:tcPr>
            <w:tcW w:w="2115" w:type="dxa"/>
            <w:vMerge/>
            <w:shd w:val="clear" w:color="auto" w:fill="auto"/>
            <w:vAlign w:val="center"/>
          </w:tcPr>
          <w:p w14:paraId="3140865A" w14:textId="77777777" w:rsidR="00E575D0" w:rsidRPr="006A512F" w:rsidRDefault="00E575D0" w:rsidP="00E575D0">
            <w:pPr>
              <w:spacing w:after="0"/>
              <w:jc w:val="center"/>
              <w:rPr>
                <w:rFonts w:eastAsia="Batang"/>
                <w:b/>
                <w:bCs/>
              </w:rPr>
            </w:pPr>
          </w:p>
        </w:tc>
        <w:tc>
          <w:tcPr>
            <w:tcW w:w="1216" w:type="dxa"/>
            <w:shd w:val="clear" w:color="auto" w:fill="auto"/>
            <w:vAlign w:val="center"/>
          </w:tcPr>
          <w:p w14:paraId="136EF4CD" w14:textId="77777777" w:rsidR="00E575D0" w:rsidRPr="00C32AA7" w:rsidRDefault="00E575D0" w:rsidP="00E575D0">
            <w:pPr>
              <w:spacing w:after="0"/>
              <w:jc w:val="center"/>
              <w:rPr>
                <w:rFonts w:eastAsia="Batang"/>
                <w:u w:val="single"/>
              </w:rPr>
            </w:pPr>
            <w:r w:rsidRPr="00C32AA7">
              <w:rPr>
                <w:rFonts w:eastAsia="Batang"/>
                <w:u w:val="single"/>
              </w:rPr>
              <w:t>Urban</w:t>
            </w:r>
          </w:p>
        </w:tc>
        <w:tc>
          <w:tcPr>
            <w:tcW w:w="800" w:type="dxa"/>
            <w:gridSpan w:val="2"/>
            <w:shd w:val="clear" w:color="auto" w:fill="auto"/>
            <w:vAlign w:val="center"/>
          </w:tcPr>
          <w:p w14:paraId="22B2289A" w14:textId="77777777" w:rsidR="00E575D0" w:rsidRPr="006A512F" w:rsidRDefault="00E575D0" w:rsidP="00E575D0">
            <w:pPr>
              <w:spacing w:after="0"/>
              <w:jc w:val="center"/>
              <w:rPr>
                <w:rFonts w:eastAsia="Batang"/>
              </w:rPr>
            </w:pPr>
            <w:r w:rsidRPr="006A512F">
              <w:rPr>
                <w:rFonts w:eastAsia="Batang"/>
              </w:rPr>
              <w:t>4</w:t>
            </w:r>
          </w:p>
        </w:tc>
        <w:tc>
          <w:tcPr>
            <w:tcW w:w="1522" w:type="dxa"/>
            <w:vMerge/>
            <w:shd w:val="clear" w:color="auto" w:fill="auto"/>
            <w:vAlign w:val="center"/>
          </w:tcPr>
          <w:p w14:paraId="27CC6467" w14:textId="77777777" w:rsidR="00E575D0" w:rsidRPr="006A512F" w:rsidRDefault="00E575D0" w:rsidP="00E575D0">
            <w:pPr>
              <w:spacing w:after="0"/>
              <w:jc w:val="center"/>
              <w:rPr>
                <w:rFonts w:eastAsia="Batang"/>
                <w:b/>
                <w:bCs/>
                <w:u w:val="single"/>
              </w:rPr>
            </w:pPr>
          </w:p>
        </w:tc>
        <w:tc>
          <w:tcPr>
            <w:tcW w:w="1055" w:type="dxa"/>
            <w:vMerge/>
            <w:shd w:val="clear" w:color="auto" w:fill="auto"/>
            <w:vAlign w:val="center"/>
          </w:tcPr>
          <w:p w14:paraId="67348FB1" w14:textId="77777777" w:rsidR="00E575D0" w:rsidRPr="006A512F" w:rsidRDefault="00E575D0" w:rsidP="00E575D0">
            <w:pPr>
              <w:spacing w:after="0"/>
              <w:jc w:val="center"/>
              <w:rPr>
                <w:rFonts w:eastAsia="Batang"/>
              </w:rPr>
            </w:pPr>
          </w:p>
        </w:tc>
      </w:tr>
      <w:tr w:rsidR="00E575D0" w:rsidRPr="006A512F" w14:paraId="2B14ECFE" w14:textId="77777777" w:rsidTr="006D1F22">
        <w:trPr>
          <w:jc w:val="center"/>
        </w:trPr>
        <w:tc>
          <w:tcPr>
            <w:tcW w:w="1934" w:type="dxa"/>
            <w:gridSpan w:val="2"/>
            <w:vMerge/>
            <w:shd w:val="clear" w:color="auto" w:fill="auto"/>
            <w:vAlign w:val="center"/>
          </w:tcPr>
          <w:p w14:paraId="5CB2E17C" w14:textId="77777777" w:rsidR="00E575D0" w:rsidRPr="006A512F" w:rsidRDefault="00E575D0" w:rsidP="00E575D0">
            <w:pPr>
              <w:spacing w:after="0"/>
              <w:jc w:val="center"/>
              <w:rPr>
                <w:rFonts w:eastAsia="Batang"/>
                <w:b/>
                <w:bCs/>
              </w:rPr>
            </w:pPr>
          </w:p>
        </w:tc>
        <w:tc>
          <w:tcPr>
            <w:tcW w:w="2115" w:type="dxa"/>
            <w:vMerge w:val="restart"/>
            <w:shd w:val="clear" w:color="auto" w:fill="auto"/>
            <w:vAlign w:val="center"/>
          </w:tcPr>
          <w:p w14:paraId="55812930" w14:textId="01F814A0" w:rsidR="00E575D0" w:rsidRPr="006A512F" w:rsidRDefault="00E575D0" w:rsidP="00E575D0">
            <w:pPr>
              <w:spacing w:after="0"/>
              <w:jc w:val="center"/>
              <w:rPr>
                <w:rFonts w:eastAsia="Batang"/>
                <w:b/>
                <w:bCs/>
                <w:u w:val="single"/>
              </w:rPr>
            </w:pPr>
            <w:r w:rsidRPr="00E575D0">
              <w:rPr>
                <w:rFonts w:eastAsia="Batang"/>
                <w:b/>
                <w:bCs/>
                <w:u w:val="single"/>
              </w:rPr>
              <w:t>Rel-17 RedCap UE</w:t>
            </w:r>
          </w:p>
        </w:tc>
        <w:tc>
          <w:tcPr>
            <w:tcW w:w="1216" w:type="dxa"/>
            <w:shd w:val="clear" w:color="auto" w:fill="auto"/>
            <w:vAlign w:val="center"/>
          </w:tcPr>
          <w:p w14:paraId="5715F9CB" w14:textId="77777777" w:rsidR="00E575D0" w:rsidRPr="00C32AA7" w:rsidRDefault="00E575D0" w:rsidP="00E575D0">
            <w:pPr>
              <w:spacing w:after="0"/>
              <w:jc w:val="center"/>
              <w:rPr>
                <w:rFonts w:eastAsia="Batang"/>
                <w:u w:val="single"/>
              </w:rPr>
            </w:pPr>
            <w:r w:rsidRPr="00C32AA7">
              <w:rPr>
                <w:rFonts w:eastAsia="Batang"/>
                <w:u w:val="single"/>
              </w:rPr>
              <w:t>Rural</w:t>
            </w:r>
          </w:p>
        </w:tc>
        <w:tc>
          <w:tcPr>
            <w:tcW w:w="800" w:type="dxa"/>
            <w:gridSpan w:val="2"/>
            <w:shd w:val="clear" w:color="auto" w:fill="auto"/>
            <w:vAlign w:val="center"/>
          </w:tcPr>
          <w:p w14:paraId="011CB50B" w14:textId="4E4530FE" w:rsidR="00E575D0" w:rsidRPr="006A512F" w:rsidRDefault="00E575D0" w:rsidP="00E575D0">
            <w:pPr>
              <w:spacing w:after="0"/>
              <w:jc w:val="center"/>
              <w:rPr>
                <w:rFonts w:eastAsia="Batang"/>
              </w:rPr>
            </w:pPr>
            <w:r w:rsidRPr="006A512F">
              <w:rPr>
                <w:rFonts w:eastAsia="Batang"/>
              </w:rPr>
              <w:t>1</w:t>
            </w:r>
          </w:p>
        </w:tc>
        <w:tc>
          <w:tcPr>
            <w:tcW w:w="1522" w:type="dxa"/>
            <w:vMerge w:val="restart"/>
            <w:shd w:val="clear" w:color="auto" w:fill="auto"/>
            <w:vAlign w:val="center"/>
          </w:tcPr>
          <w:p w14:paraId="455A27BC" w14:textId="521973D7" w:rsidR="00E575D0" w:rsidRPr="006A512F" w:rsidRDefault="00E575D0" w:rsidP="00E575D0">
            <w:pPr>
              <w:spacing w:after="0"/>
              <w:jc w:val="center"/>
              <w:rPr>
                <w:rFonts w:eastAsia="Batang"/>
                <w:b/>
                <w:bCs/>
                <w:u w:val="single"/>
              </w:rPr>
            </w:pPr>
            <w:r w:rsidRPr="00E575D0">
              <w:rPr>
                <w:rFonts w:eastAsia="Batang"/>
                <w:b/>
                <w:bCs/>
                <w:u w:val="single"/>
              </w:rPr>
              <w:t>Rel-17 RedCap UE</w:t>
            </w:r>
          </w:p>
        </w:tc>
        <w:tc>
          <w:tcPr>
            <w:tcW w:w="1055" w:type="dxa"/>
            <w:vMerge w:val="restart"/>
            <w:shd w:val="clear" w:color="auto" w:fill="auto"/>
            <w:vAlign w:val="center"/>
          </w:tcPr>
          <w:p w14:paraId="2EB32EBE" w14:textId="3AFDB86B" w:rsidR="00E575D0" w:rsidRPr="006A512F" w:rsidRDefault="00E575D0" w:rsidP="00E575D0">
            <w:pPr>
              <w:spacing w:after="0"/>
              <w:jc w:val="center"/>
              <w:rPr>
                <w:rFonts w:eastAsia="Batang"/>
              </w:rPr>
            </w:pPr>
            <w:r w:rsidRPr="006A512F">
              <w:rPr>
                <w:rFonts w:eastAsia="Batang"/>
              </w:rPr>
              <w:t>1 (FDD)/</w:t>
            </w:r>
            <w:proofErr w:type="gramStart"/>
            <w:r w:rsidRPr="006A512F">
              <w:rPr>
                <w:rFonts w:eastAsia="Batang"/>
              </w:rPr>
              <w:t>1  (</w:t>
            </w:r>
            <w:proofErr w:type="gramEnd"/>
            <w:r w:rsidRPr="006A512F">
              <w:rPr>
                <w:rFonts w:eastAsia="Batang"/>
              </w:rPr>
              <w:t>TDD) DL 1UL</w:t>
            </w:r>
          </w:p>
        </w:tc>
      </w:tr>
      <w:tr w:rsidR="00E575D0" w:rsidRPr="006A512F" w14:paraId="0F653D09" w14:textId="77777777" w:rsidTr="006D1F22">
        <w:trPr>
          <w:jc w:val="center"/>
        </w:trPr>
        <w:tc>
          <w:tcPr>
            <w:tcW w:w="1934" w:type="dxa"/>
            <w:gridSpan w:val="2"/>
            <w:vMerge/>
            <w:shd w:val="clear" w:color="auto" w:fill="auto"/>
            <w:vAlign w:val="center"/>
          </w:tcPr>
          <w:p w14:paraId="5CD48811" w14:textId="77777777" w:rsidR="00E575D0" w:rsidRPr="006A512F" w:rsidRDefault="00E575D0" w:rsidP="00E575D0">
            <w:pPr>
              <w:spacing w:after="0"/>
              <w:jc w:val="center"/>
              <w:rPr>
                <w:rFonts w:eastAsia="Batang"/>
                <w:b/>
                <w:bCs/>
              </w:rPr>
            </w:pPr>
          </w:p>
        </w:tc>
        <w:tc>
          <w:tcPr>
            <w:tcW w:w="2115" w:type="dxa"/>
            <w:vMerge/>
            <w:shd w:val="clear" w:color="auto" w:fill="auto"/>
            <w:vAlign w:val="center"/>
          </w:tcPr>
          <w:p w14:paraId="6074CC11" w14:textId="77777777" w:rsidR="00E575D0" w:rsidRPr="006A512F" w:rsidRDefault="00E575D0" w:rsidP="00E575D0">
            <w:pPr>
              <w:spacing w:after="0"/>
              <w:jc w:val="center"/>
              <w:rPr>
                <w:rFonts w:eastAsia="Batang"/>
                <w:b/>
                <w:bCs/>
                <w:u w:val="single"/>
              </w:rPr>
            </w:pPr>
          </w:p>
        </w:tc>
        <w:tc>
          <w:tcPr>
            <w:tcW w:w="1216" w:type="dxa"/>
            <w:shd w:val="clear" w:color="auto" w:fill="auto"/>
            <w:vAlign w:val="center"/>
          </w:tcPr>
          <w:p w14:paraId="7BC5847C" w14:textId="77777777" w:rsidR="00E575D0" w:rsidRPr="00C32AA7" w:rsidRDefault="00E575D0" w:rsidP="00E575D0">
            <w:pPr>
              <w:spacing w:after="0"/>
              <w:jc w:val="center"/>
              <w:rPr>
                <w:rFonts w:eastAsia="Batang"/>
                <w:u w:val="single"/>
              </w:rPr>
            </w:pPr>
            <w:r w:rsidRPr="00C32AA7">
              <w:rPr>
                <w:rFonts w:eastAsia="Batang"/>
                <w:u w:val="single"/>
              </w:rPr>
              <w:t>Urban</w:t>
            </w:r>
          </w:p>
        </w:tc>
        <w:tc>
          <w:tcPr>
            <w:tcW w:w="800" w:type="dxa"/>
            <w:gridSpan w:val="2"/>
            <w:shd w:val="clear" w:color="auto" w:fill="auto"/>
            <w:vAlign w:val="center"/>
          </w:tcPr>
          <w:p w14:paraId="637880DB" w14:textId="6550CDB8" w:rsidR="00E575D0" w:rsidRPr="006A512F" w:rsidRDefault="00E575D0" w:rsidP="00E575D0">
            <w:pPr>
              <w:spacing w:after="0"/>
              <w:jc w:val="center"/>
              <w:rPr>
                <w:rFonts w:eastAsia="Batang"/>
              </w:rPr>
            </w:pPr>
            <w:r w:rsidRPr="006A512F">
              <w:rPr>
                <w:rFonts w:eastAsia="Batang"/>
              </w:rPr>
              <w:t>1</w:t>
            </w:r>
          </w:p>
        </w:tc>
        <w:tc>
          <w:tcPr>
            <w:tcW w:w="1522" w:type="dxa"/>
            <w:vMerge/>
            <w:shd w:val="clear" w:color="auto" w:fill="auto"/>
            <w:vAlign w:val="center"/>
          </w:tcPr>
          <w:p w14:paraId="20F43C7C" w14:textId="77777777" w:rsidR="00E575D0" w:rsidRPr="006A512F" w:rsidRDefault="00E575D0" w:rsidP="00E575D0">
            <w:pPr>
              <w:spacing w:after="0"/>
              <w:jc w:val="center"/>
              <w:rPr>
                <w:rFonts w:eastAsia="Batang"/>
                <w:b/>
                <w:bCs/>
                <w:u w:val="single"/>
              </w:rPr>
            </w:pPr>
          </w:p>
        </w:tc>
        <w:tc>
          <w:tcPr>
            <w:tcW w:w="1055" w:type="dxa"/>
            <w:vMerge/>
            <w:shd w:val="clear" w:color="auto" w:fill="auto"/>
            <w:vAlign w:val="center"/>
          </w:tcPr>
          <w:p w14:paraId="54C11C3D" w14:textId="77777777" w:rsidR="00E575D0" w:rsidRPr="006A512F" w:rsidRDefault="00E575D0" w:rsidP="00E575D0">
            <w:pPr>
              <w:spacing w:after="0"/>
              <w:jc w:val="center"/>
              <w:rPr>
                <w:rFonts w:eastAsia="Batang"/>
              </w:rPr>
            </w:pPr>
          </w:p>
        </w:tc>
      </w:tr>
      <w:tr w:rsidR="00E575D0" w:rsidRPr="006A512F" w14:paraId="4D0FB213" w14:textId="77777777" w:rsidTr="006D1F22">
        <w:trPr>
          <w:jc w:val="center"/>
        </w:trPr>
        <w:tc>
          <w:tcPr>
            <w:tcW w:w="1934" w:type="dxa"/>
            <w:gridSpan w:val="2"/>
            <w:vMerge/>
            <w:shd w:val="clear" w:color="auto" w:fill="auto"/>
            <w:vAlign w:val="center"/>
          </w:tcPr>
          <w:p w14:paraId="4885479C" w14:textId="77777777" w:rsidR="00E575D0" w:rsidRPr="006A512F" w:rsidRDefault="00E575D0" w:rsidP="00E575D0">
            <w:pPr>
              <w:spacing w:after="0"/>
              <w:jc w:val="center"/>
              <w:rPr>
                <w:rFonts w:eastAsia="Batang"/>
                <w:b/>
                <w:bCs/>
              </w:rPr>
            </w:pPr>
          </w:p>
        </w:tc>
        <w:tc>
          <w:tcPr>
            <w:tcW w:w="2115" w:type="dxa"/>
            <w:vMerge w:val="restart"/>
            <w:shd w:val="clear" w:color="auto" w:fill="auto"/>
            <w:vAlign w:val="center"/>
          </w:tcPr>
          <w:p w14:paraId="3C18FE78" w14:textId="253BFE91" w:rsidR="00E575D0" w:rsidRPr="006A512F" w:rsidRDefault="00E575D0" w:rsidP="00E575D0">
            <w:pPr>
              <w:spacing w:after="0"/>
              <w:jc w:val="center"/>
              <w:rPr>
                <w:rFonts w:eastAsia="Batang"/>
                <w:b/>
                <w:bCs/>
                <w:u w:val="single"/>
              </w:rPr>
            </w:pPr>
            <w:r w:rsidRPr="00E575D0">
              <w:rPr>
                <w:rFonts w:eastAsia="Batang"/>
                <w:b/>
                <w:bCs/>
                <w:u w:val="single"/>
              </w:rPr>
              <w:t xml:space="preserve">Rel-18 </w:t>
            </w:r>
            <w:proofErr w:type="spellStart"/>
            <w:r w:rsidRPr="00E575D0">
              <w:rPr>
                <w:rFonts w:eastAsia="Batang"/>
                <w:b/>
                <w:bCs/>
                <w:u w:val="single"/>
              </w:rPr>
              <w:t>eRedCap</w:t>
            </w:r>
            <w:proofErr w:type="spellEnd"/>
            <w:r w:rsidRPr="00E575D0">
              <w:rPr>
                <w:rFonts w:eastAsia="Batang"/>
                <w:b/>
                <w:bCs/>
                <w:u w:val="single"/>
              </w:rPr>
              <w:t xml:space="preserve"> UE</w:t>
            </w:r>
          </w:p>
        </w:tc>
        <w:tc>
          <w:tcPr>
            <w:tcW w:w="1216" w:type="dxa"/>
            <w:shd w:val="clear" w:color="auto" w:fill="auto"/>
            <w:vAlign w:val="center"/>
          </w:tcPr>
          <w:p w14:paraId="25E7106C" w14:textId="5A55CBB4" w:rsidR="00E575D0" w:rsidRPr="00C32AA7" w:rsidRDefault="00E575D0" w:rsidP="00E575D0">
            <w:pPr>
              <w:spacing w:after="0"/>
              <w:jc w:val="center"/>
              <w:rPr>
                <w:rFonts w:eastAsia="Batang"/>
                <w:u w:val="single"/>
              </w:rPr>
            </w:pPr>
            <w:r w:rsidRPr="00C32AA7">
              <w:rPr>
                <w:rFonts w:eastAsia="Batang"/>
                <w:u w:val="single"/>
              </w:rPr>
              <w:t>Rural</w:t>
            </w:r>
          </w:p>
        </w:tc>
        <w:tc>
          <w:tcPr>
            <w:tcW w:w="800" w:type="dxa"/>
            <w:gridSpan w:val="2"/>
            <w:vMerge w:val="restart"/>
            <w:shd w:val="clear" w:color="auto" w:fill="auto"/>
            <w:vAlign w:val="center"/>
          </w:tcPr>
          <w:p w14:paraId="2C6DB602" w14:textId="4011D14D" w:rsidR="00E575D0" w:rsidRPr="006A512F" w:rsidRDefault="00E575D0" w:rsidP="00E575D0">
            <w:pPr>
              <w:spacing w:after="0"/>
              <w:jc w:val="center"/>
              <w:rPr>
                <w:rFonts w:eastAsia="Batang"/>
              </w:rPr>
            </w:pPr>
            <w:r>
              <w:rPr>
                <w:rFonts w:eastAsia="Batang"/>
              </w:rPr>
              <w:t>1</w:t>
            </w:r>
          </w:p>
        </w:tc>
        <w:tc>
          <w:tcPr>
            <w:tcW w:w="1522" w:type="dxa"/>
            <w:vMerge w:val="restart"/>
            <w:shd w:val="clear" w:color="auto" w:fill="auto"/>
            <w:vAlign w:val="center"/>
          </w:tcPr>
          <w:p w14:paraId="07EC3C1A" w14:textId="357DDABE" w:rsidR="00E575D0" w:rsidRPr="006A512F" w:rsidRDefault="00E575D0" w:rsidP="00E575D0">
            <w:pPr>
              <w:spacing w:after="0"/>
              <w:jc w:val="center"/>
              <w:rPr>
                <w:rFonts w:eastAsia="Batang"/>
                <w:b/>
                <w:bCs/>
                <w:u w:val="single"/>
              </w:rPr>
            </w:pPr>
            <w:r w:rsidRPr="00E575D0">
              <w:rPr>
                <w:rFonts w:eastAsia="Batang"/>
                <w:b/>
                <w:bCs/>
                <w:u w:val="single"/>
              </w:rPr>
              <w:t xml:space="preserve">Rel-18 </w:t>
            </w:r>
            <w:proofErr w:type="spellStart"/>
            <w:r w:rsidRPr="00E575D0">
              <w:rPr>
                <w:rFonts w:eastAsia="Batang"/>
                <w:b/>
                <w:bCs/>
                <w:u w:val="single"/>
              </w:rPr>
              <w:t>eRedCap</w:t>
            </w:r>
            <w:proofErr w:type="spellEnd"/>
            <w:r w:rsidRPr="00E575D0">
              <w:rPr>
                <w:rFonts w:eastAsia="Batang"/>
                <w:b/>
                <w:bCs/>
                <w:u w:val="single"/>
              </w:rPr>
              <w:t xml:space="preserve"> UE</w:t>
            </w:r>
          </w:p>
        </w:tc>
        <w:tc>
          <w:tcPr>
            <w:tcW w:w="1055" w:type="dxa"/>
            <w:vMerge w:val="restart"/>
            <w:shd w:val="clear" w:color="auto" w:fill="auto"/>
            <w:vAlign w:val="center"/>
          </w:tcPr>
          <w:p w14:paraId="0CCA6EF7" w14:textId="7343CCEB" w:rsidR="00E575D0" w:rsidRPr="006A512F" w:rsidRDefault="00E575D0" w:rsidP="00E575D0">
            <w:pPr>
              <w:spacing w:after="0"/>
              <w:jc w:val="center"/>
              <w:rPr>
                <w:rFonts w:eastAsia="Batang"/>
              </w:rPr>
            </w:pPr>
            <w:r w:rsidRPr="006A512F">
              <w:rPr>
                <w:rFonts w:eastAsia="Batang"/>
              </w:rPr>
              <w:t>1 (FDD)/</w:t>
            </w:r>
            <w:proofErr w:type="gramStart"/>
            <w:r w:rsidRPr="006A512F">
              <w:rPr>
                <w:rFonts w:eastAsia="Batang"/>
              </w:rPr>
              <w:t>1  (</w:t>
            </w:r>
            <w:proofErr w:type="gramEnd"/>
            <w:r w:rsidRPr="006A512F">
              <w:rPr>
                <w:rFonts w:eastAsia="Batang"/>
              </w:rPr>
              <w:t>TDD) DL 1UL</w:t>
            </w:r>
          </w:p>
        </w:tc>
      </w:tr>
      <w:tr w:rsidR="00E575D0" w:rsidRPr="006A512F" w14:paraId="3669547E" w14:textId="77777777" w:rsidTr="006D1F22">
        <w:trPr>
          <w:jc w:val="center"/>
        </w:trPr>
        <w:tc>
          <w:tcPr>
            <w:tcW w:w="1934" w:type="dxa"/>
            <w:gridSpan w:val="2"/>
            <w:vMerge/>
            <w:shd w:val="clear" w:color="auto" w:fill="auto"/>
            <w:vAlign w:val="center"/>
          </w:tcPr>
          <w:p w14:paraId="6E2F7384" w14:textId="77777777" w:rsidR="00E575D0" w:rsidRPr="006A512F" w:rsidRDefault="00E575D0" w:rsidP="00E575D0">
            <w:pPr>
              <w:spacing w:after="0"/>
              <w:jc w:val="center"/>
              <w:rPr>
                <w:rFonts w:eastAsia="Batang"/>
                <w:b/>
                <w:bCs/>
              </w:rPr>
            </w:pPr>
          </w:p>
        </w:tc>
        <w:tc>
          <w:tcPr>
            <w:tcW w:w="2115" w:type="dxa"/>
            <w:vMerge/>
            <w:shd w:val="clear" w:color="auto" w:fill="auto"/>
            <w:vAlign w:val="center"/>
          </w:tcPr>
          <w:p w14:paraId="2D6F8F62" w14:textId="77777777" w:rsidR="00E575D0" w:rsidRPr="006A512F" w:rsidRDefault="00E575D0" w:rsidP="00E575D0">
            <w:pPr>
              <w:spacing w:after="0"/>
              <w:jc w:val="center"/>
              <w:rPr>
                <w:rFonts w:eastAsia="Batang"/>
                <w:b/>
                <w:bCs/>
                <w:u w:val="single"/>
              </w:rPr>
            </w:pPr>
          </w:p>
        </w:tc>
        <w:tc>
          <w:tcPr>
            <w:tcW w:w="1216" w:type="dxa"/>
            <w:shd w:val="clear" w:color="auto" w:fill="auto"/>
            <w:vAlign w:val="center"/>
          </w:tcPr>
          <w:p w14:paraId="2BDC62F7" w14:textId="28749FA5" w:rsidR="00E575D0" w:rsidRPr="00C32AA7" w:rsidRDefault="00E575D0" w:rsidP="00E575D0">
            <w:pPr>
              <w:spacing w:after="0"/>
              <w:jc w:val="center"/>
              <w:rPr>
                <w:rFonts w:eastAsia="Batang"/>
                <w:u w:val="single"/>
              </w:rPr>
            </w:pPr>
            <w:r w:rsidRPr="00C32AA7">
              <w:rPr>
                <w:rFonts w:eastAsia="Batang"/>
                <w:u w:val="single"/>
              </w:rPr>
              <w:t>Urban</w:t>
            </w:r>
          </w:p>
        </w:tc>
        <w:tc>
          <w:tcPr>
            <w:tcW w:w="800" w:type="dxa"/>
            <w:gridSpan w:val="2"/>
            <w:vMerge/>
            <w:shd w:val="clear" w:color="auto" w:fill="auto"/>
            <w:vAlign w:val="center"/>
          </w:tcPr>
          <w:p w14:paraId="40CD78B2" w14:textId="77777777" w:rsidR="00E575D0" w:rsidRPr="006A512F" w:rsidRDefault="00E575D0" w:rsidP="00E575D0">
            <w:pPr>
              <w:spacing w:after="0"/>
              <w:jc w:val="center"/>
              <w:rPr>
                <w:rFonts w:eastAsia="Batang"/>
              </w:rPr>
            </w:pPr>
          </w:p>
        </w:tc>
        <w:tc>
          <w:tcPr>
            <w:tcW w:w="1522" w:type="dxa"/>
            <w:vMerge/>
            <w:shd w:val="clear" w:color="auto" w:fill="auto"/>
            <w:vAlign w:val="center"/>
          </w:tcPr>
          <w:p w14:paraId="259C0BC6" w14:textId="77777777" w:rsidR="00E575D0" w:rsidRPr="006A512F" w:rsidRDefault="00E575D0" w:rsidP="00E575D0">
            <w:pPr>
              <w:spacing w:after="0"/>
              <w:jc w:val="center"/>
              <w:rPr>
                <w:rFonts w:eastAsia="Batang"/>
                <w:b/>
                <w:bCs/>
                <w:u w:val="single"/>
              </w:rPr>
            </w:pPr>
          </w:p>
        </w:tc>
        <w:tc>
          <w:tcPr>
            <w:tcW w:w="1055" w:type="dxa"/>
            <w:vMerge/>
            <w:shd w:val="clear" w:color="auto" w:fill="auto"/>
            <w:vAlign w:val="center"/>
          </w:tcPr>
          <w:p w14:paraId="6E7C6CDD" w14:textId="77777777" w:rsidR="00E575D0" w:rsidRPr="006A512F" w:rsidRDefault="00E575D0" w:rsidP="00E575D0">
            <w:pPr>
              <w:spacing w:after="0"/>
              <w:jc w:val="center"/>
              <w:rPr>
                <w:rFonts w:eastAsia="Batang"/>
              </w:rPr>
            </w:pPr>
          </w:p>
        </w:tc>
      </w:tr>
      <w:tr w:rsidR="00E575D0" w:rsidRPr="006A512F" w14:paraId="0FAEA11B" w14:textId="77777777" w:rsidTr="00407A6F">
        <w:trPr>
          <w:jc w:val="center"/>
        </w:trPr>
        <w:tc>
          <w:tcPr>
            <w:tcW w:w="1934" w:type="dxa"/>
            <w:gridSpan w:val="2"/>
            <w:shd w:val="clear" w:color="auto" w:fill="auto"/>
            <w:vAlign w:val="center"/>
          </w:tcPr>
          <w:p w14:paraId="39E332D3" w14:textId="77777777" w:rsidR="00E575D0" w:rsidRPr="006A512F" w:rsidRDefault="00E575D0" w:rsidP="00E575D0">
            <w:pPr>
              <w:spacing w:after="0"/>
              <w:jc w:val="center"/>
              <w:rPr>
                <w:rFonts w:eastAsia="Batang"/>
                <w:b/>
                <w:bCs/>
              </w:rPr>
            </w:pPr>
            <w:r w:rsidRPr="006A512F">
              <w:rPr>
                <w:rFonts w:eastAsia="Batang"/>
                <w:b/>
                <w:bCs/>
              </w:rPr>
              <w:t>Antenna array gain</w:t>
            </w:r>
          </w:p>
        </w:tc>
        <w:tc>
          <w:tcPr>
            <w:tcW w:w="6708" w:type="dxa"/>
            <w:gridSpan w:val="6"/>
            <w:shd w:val="clear" w:color="auto" w:fill="auto"/>
            <w:vAlign w:val="center"/>
          </w:tcPr>
          <w:p w14:paraId="5C21971A" w14:textId="086EA61A" w:rsidR="00E575D0" w:rsidRPr="006E37C2" w:rsidRDefault="00E575D0" w:rsidP="00E575D0">
            <w:pPr>
              <w:spacing w:after="0"/>
              <w:jc w:val="center"/>
              <w:rPr>
                <w:rFonts w:eastAsia="Batang"/>
              </w:rPr>
            </w:pPr>
            <m:oMathPara>
              <m:oMath>
                <m:r>
                  <w:rPr>
                    <w:rFonts w:ascii="Cambria Math" w:hAnsi="Cambria Math"/>
                    <w:szCs w:val="18"/>
                  </w:rPr>
                  <m:t>10</m:t>
                </m:r>
                <m:func>
                  <m:funcPr>
                    <m:ctrlPr>
                      <w:rPr>
                        <w:rFonts w:ascii="Cambria Math" w:hAnsi="Cambria Math"/>
                        <w:i/>
                        <w:szCs w:val="18"/>
                      </w:rPr>
                    </m:ctrlPr>
                  </m:funcPr>
                  <m:fName>
                    <m:sSub>
                      <m:sSubPr>
                        <m:ctrlPr>
                          <w:rPr>
                            <w:rFonts w:ascii="Cambria Math" w:hAnsi="Cambria Math"/>
                            <w:i/>
                            <w:szCs w:val="18"/>
                          </w:rPr>
                        </m:ctrlPr>
                      </m:sSubPr>
                      <m:e>
                        <m:r>
                          <m:rPr>
                            <m:sty m:val="p"/>
                          </m:rPr>
                          <w:rPr>
                            <w:rFonts w:ascii="Cambria Math" w:hAnsi="Cambria Math"/>
                            <w:szCs w:val="18"/>
                          </w:rPr>
                          <m:t>log</m:t>
                        </m:r>
                        <m:ctrlPr>
                          <w:rPr>
                            <w:rFonts w:ascii="Cambria Math" w:hAnsi="Cambria Math"/>
                            <w:szCs w:val="18"/>
                          </w:rPr>
                        </m:ctrlPr>
                      </m:e>
                      <m:sub>
                        <m:r>
                          <w:rPr>
                            <w:rFonts w:ascii="Cambria Math" w:hAnsi="Cambria Math"/>
                            <w:szCs w:val="18"/>
                          </w:rPr>
                          <m:t>10</m:t>
                        </m:r>
                        <m:ctrlPr>
                          <w:rPr>
                            <w:rFonts w:ascii="Cambria Math" w:hAnsi="Cambria Math"/>
                            <w:szCs w:val="18"/>
                          </w:rPr>
                        </m:ctrlPr>
                      </m:sub>
                    </m:sSub>
                  </m:fName>
                  <m:e>
                    <m:d>
                      <m:dPr>
                        <m:ctrlPr>
                          <w:rPr>
                            <w:rFonts w:ascii="Cambria Math" w:hAnsi="Cambria Math"/>
                            <w:i/>
                            <w:szCs w:val="18"/>
                          </w:rPr>
                        </m:ctrlPr>
                      </m:dPr>
                      <m:e>
                        <m:r>
                          <m:rPr>
                            <m:sty m:val="p"/>
                          </m:rPr>
                          <w:rPr>
                            <w:rFonts w:ascii="Cambria Math" w:hAnsi="Cambria Math"/>
                            <w:szCs w:val="18"/>
                          </w:rPr>
                          <m:t>#E / #C</m:t>
                        </m:r>
                      </m:e>
                    </m:d>
                  </m:e>
                </m:func>
              </m:oMath>
            </m:oMathPara>
          </w:p>
        </w:tc>
      </w:tr>
      <w:tr w:rsidR="00E575D0" w:rsidRPr="006A512F" w14:paraId="4EC031E0" w14:textId="77777777" w:rsidTr="00407A6F">
        <w:trPr>
          <w:jc w:val="center"/>
        </w:trPr>
        <w:tc>
          <w:tcPr>
            <w:tcW w:w="1934" w:type="dxa"/>
            <w:gridSpan w:val="2"/>
            <w:vMerge w:val="restart"/>
            <w:shd w:val="clear" w:color="auto" w:fill="auto"/>
            <w:vAlign w:val="center"/>
          </w:tcPr>
          <w:p w14:paraId="3967486C" w14:textId="77777777" w:rsidR="00E575D0" w:rsidRPr="006A512F" w:rsidRDefault="00E575D0" w:rsidP="00E575D0">
            <w:pPr>
              <w:spacing w:after="0"/>
              <w:jc w:val="center"/>
              <w:rPr>
                <w:rFonts w:eastAsia="Batang"/>
                <w:b/>
                <w:bCs/>
              </w:rPr>
            </w:pPr>
            <w:proofErr w:type="spellStart"/>
            <w:r>
              <w:rPr>
                <w:rFonts w:eastAsia="Batang"/>
                <w:b/>
                <w:bCs/>
              </w:rPr>
              <w:t>gNB</w:t>
            </w:r>
            <w:proofErr w:type="spellEnd"/>
            <w:r>
              <w:rPr>
                <w:rFonts w:eastAsia="Batang"/>
                <w:b/>
                <w:bCs/>
              </w:rPr>
              <w:t xml:space="preserve"> TXRUs</w:t>
            </w:r>
          </w:p>
        </w:tc>
        <w:tc>
          <w:tcPr>
            <w:tcW w:w="3748" w:type="dxa"/>
            <w:gridSpan w:val="3"/>
            <w:shd w:val="clear" w:color="auto" w:fill="auto"/>
            <w:vAlign w:val="center"/>
          </w:tcPr>
          <w:p w14:paraId="4A52393E" w14:textId="77777777" w:rsidR="00E575D0" w:rsidRPr="00AB7421" w:rsidRDefault="00E575D0" w:rsidP="00E575D0">
            <w:pPr>
              <w:spacing w:after="0"/>
              <w:jc w:val="center"/>
              <w:rPr>
                <w:u w:val="single"/>
              </w:rPr>
            </w:pPr>
            <w:r>
              <w:rPr>
                <w:u w:val="single"/>
              </w:rPr>
              <w:t>Rural</w:t>
            </w:r>
          </w:p>
        </w:tc>
        <w:tc>
          <w:tcPr>
            <w:tcW w:w="2960" w:type="dxa"/>
            <w:gridSpan w:val="3"/>
            <w:shd w:val="clear" w:color="auto" w:fill="auto"/>
            <w:vAlign w:val="center"/>
          </w:tcPr>
          <w:p w14:paraId="4F6AC97A" w14:textId="77777777" w:rsidR="00E575D0" w:rsidRPr="00AB7421" w:rsidRDefault="00E575D0" w:rsidP="00E575D0">
            <w:pPr>
              <w:spacing w:after="0"/>
              <w:jc w:val="center"/>
              <w:rPr>
                <w:u w:val="single"/>
              </w:rPr>
            </w:pPr>
            <w:r>
              <w:rPr>
                <w:u w:val="single"/>
              </w:rPr>
              <w:t>Urban</w:t>
            </w:r>
          </w:p>
        </w:tc>
      </w:tr>
      <w:tr w:rsidR="00E575D0" w:rsidRPr="006A512F" w14:paraId="406E13F0" w14:textId="77777777" w:rsidTr="00407A6F">
        <w:trPr>
          <w:jc w:val="center"/>
        </w:trPr>
        <w:tc>
          <w:tcPr>
            <w:tcW w:w="1934" w:type="dxa"/>
            <w:gridSpan w:val="2"/>
            <w:vMerge/>
            <w:shd w:val="clear" w:color="auto" w:fill="auto"/>
            <w:vAlign w:val="center"/>
          </w:tcPr>
          <w:p w14:paraId="3E462F13" w14:textId="77777777" w:rsidR="00E575D0" w:rsidRDefault="00E575D0" w:rsidP="00E575D0">
            <w:pPr>
              <w:spacing w:after="0"/>
              <w:jc w:val="center"/>
              <w:rPr>
                <w:rFonts w:eastAsia="Batang"/>
                <w:b/>
                <w:bCs/>
              </w:rPr>
            </w:pPr>
          </w:p>
        </w:tc>
        <w:tc>
          <w:tcPr>
            <w:tcW w:w="3748" w:type="dxa"/>
            <w:gridSpan w:val="3"/>
            <w:shd w:val="clear" w:color="auto" w:fill="auto"/>
            <w:vAlign w:val="center"/>
          </w:tcPr>
          <w:p w14:paraId="2588B76F" w14:textId="77777777" w:rsidR="00E575D0" w:rsidRPr="006A512F" w:rsidRDefault="00E575D0" w:rsidP="00E575D0">
            <w:pPr>
              <w:spacing w:after="0"/>
              <w:jc w:val="center"/>
            </w:pPr>
            <w:r>
              <w:t>2</w:t>
            </w:r>
          </w:p>
        </w:tc>
        <w:tc>
          <w:tcPr>
            <w:tcW w:w="2960" w:type="dxa"/>
            <w:gridSpan w:val="3"/>
            <w:shd w:val="clear" w:color="auto" w:fill="auto"/>
            <w:vAlign w:val="center"/>
          </w:tcPr>
          <w:p w14:paraId="08F1D466" w14:textId="77777777" w:rsidR="00E575D0" w:rsidRPr="006A512F" w:rsidRDefault="00E575D0" w:rsidP="00E575D0">
            <w:pPr>
              <w:spacing w:after="0"/>
              <w:jc w:val="center"/>
            </w:pPr>
            <w:r>
              <w:t>64</w:t>
            </w:r>
          </w:p>
        </w:tc>
      </w:tr>
      <w:tr w:rsidR="00E575D0" w:rsidRPr="006A512F" w14:paraId="414C8156" w14:textId="77777777" w:rsidTr="00407A6F">
        <w:trPr>
          <w:jc w:val="center"/>
        </w:trPr>
        <w:tc>
          <w:tcPr>
            <w:tcW w:w="8642" w:type="dxa"/>
            <w:gridSpan w:val="8"/>
            <w:shd w:val="clear" w:color="auto" w:fill="auto"/>
            <w:vAlign w:val="center"/>
          </w:tcPr>
          <w:p w14:paraId="59FFB195" w14:textId="77777777" w:rsidR="00E575D0" w:rsidRPr="006A512F" w:rsidRDefault="00E575D0" w:rsidP="00E575D0">
            <w:pPr>
              <w:spacing w:after="0"/>
              <w:jc w:val="center"/>
              <w:rPr>
                <w:rFonts w:eastAsia="Batang"/>
                <w:b/>
                <w:bCs/>
              </w:rPr>
            </w:pPr>
            <w:r>
              <w:rPr>
                <w:rFonts w:eastAsia="Batang"/>
                <w:b/>
                <w:bCs/>
              </w:rPr>
              <w:t>Receiver parameters</w:t>
            </w:r>
          </w:p>
        </w:tc>
      </w:tr>
      <w:tr w:rsidR="006D1F22" w:rsidRPr="006A512F" w14:paraId="11FC23A6" w14:textId="77777777" w:rsidTr="00407A6F">
        <w:trPr>
          <w:jc w:val="center"/>
        </w:trPr>
        <w:tc>
          <w:tcPr>
            <w:tcW w:w="1934" w:type="dxa"/>
            <w:gridSpan w:val="2"/>
            <w:vMerge w:val="restart"/>
            <w:shd w:val="clear" w:color="auto" w:fill="auto"/>
            <w:vAlign w:val="center"/>
          </w:tcPr>
          <w:p w14:paraId="2F0AA2C6" w14:textId="77777777" w:rsidR="006D1F22" w:rsidRDefault="006D1F22" w:rsidP="00E575D0">
            <w:pPr>
              <w:spacing w:after="0"/>
              <w:jc w:val="center"/>
              <w:rPr>
                <w:rFonts w:eastAsia="Batang"/>
                <w:b/>
                <w:bCs/>
              </w:rPr>
            </w:pPr>
            <w:r>
              <w:rPr>
                <w:rFonts w:eastAsia="Batang"/>
                <w:b/>
                <w:bCs/>
              </w:rPr>
              <w:t>Receiver noise figure</w:t>
            </w:r>
          </w:p>
        </w:tc>
        <w:tc>
          <w:tcPr>
            <w:tcW w:w="2115" w:type="dxa"/>
            <w:vMerge w:val="restart"/>
            <w:shd w:val="clear" w:color="auto" w:fill="auto"/>
            <w:vAlign w:val="center"/>
          </w:tcPr>
          <w:p w14:paraId="46135A4D" w14:textId="77777777" w:rsidR="006D1F22" w:rsidRPr="00C57440" w:rsidRDefault="006D1F22" w:rsidP="00E575D0">
            <w:pPr>
              <w:spacing w:after="0"/>
              <w:jc w:val="center"/>
              <w:rPr>
                <w:rFonts w:eastAsia="Batang"/>
                <w:b/>
                <w:bCs/>
                <w:u w:val="single"/>
              </w:rPr>
            </w:pPr>
            <w:proofErr w:type="spellStart"/>
            <w:r w:rsidRPr="00C57440">
              <w:rPr>
                <w:rFonts w:eastAsia="Batang"/>
                <w:b/>
                <w:bCs/>
                <w:u w:val="single"/>
              </w:rPr>
              <w:t>gNB</w:t>
            </w:r>
            <w:proofErr w:type="spellEnd"/>
          </w:p>
        </w:tc>
        <w:tc>
          <w:tcPr>
            <w:tcW w:w="1216" w:type="dxa"/>
            <w:shd w:val="clear" w:color="auto" w:fill="auto"/>
            <w:vAlign w:val="center"/>
          </w:tcPr>
          <w:p w14:paraId="6F7C03AD" w14:textId="77777777" w:rsidR="006D1F22" w:rsidRPr="00C32AA7" w:rsidRDefault="006D1F22" w:rsidP="00E575D0">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03A5FD89" w14:textId="77777777" w:rsidR="006D1F22" w:rsidRPr="00C57440" w:rsidRDefault="006D1F22" w:rsidP="00E575D0">
            <w:pPr>
              <w:spacing w:after="0"/>
              <w:jc w:val="center"/>
              <w:rPr>
                <w:rFonts w:eastAsia="Batang"/>
              </w:rPr>
            </w:pPr>
            <w:r w:rsidRPr="00C57440">
              <w:rPr>
                <w:rFonts w:eastAsia="Batang"/>
              </w:rPr>
              <w:t>5 dB</w:t>
            </w:r>
          </w:p>
        </w:tc>
      </w:tr>
      <w:tr w:rsidR="006D1F22" w:rsidRPr="006A512F" w14:paraId="0D07B015" w14:textId="77777777" w:rsidTr="00407A6F">
        <w:trPr>
          <w:jc w:val="center"/>
        </w:trPr>
        <w:tc>
          <w:tcPr>
            <w:tcW w:w="1934" w:type="dxa"/>
            <w:gridSpan w:val="2"/>
            <w:vMerge/>
            <w:shd w:val="clear" w:color="auto" w:fill="auto"/>
            <w:vAlign w:val="center"/>
          </w:tcPr>
          <w:p w14:paraId="10F05799" w14:textId="77777777" w:rsidR="006D1F22" w:rsidRDefault="006D1F22" w:rsidP="00E575D0">
            <w:pPr>
              <w:spacing w:after="0"/>
              <w:jc w:val="center"/>
              <w:rPr>
                <w:rFonts w:eastAsia="Batang"/>
                <w:b/>
                <w:bCs/>
              </w:rPr>
            </w:pPr>
          </w:p>
        </w:tc>
        <w:tc>
          <w:tcPr>
            <w:tcW w:w="2115" w:type="dxa"/>
            <w:vMerge/>
            <w:shd w:val="clear" w:color="auto" w:fill="auto"/>
            <w:vAlign w:val="center"/>
          </w:tcPr>
          <w:p w14:paraId="6F5D3636" w14:textId="77777777" w:rsidR="006D1F22" w:rsidRPr="00C57440" w:rsidRDefault="006D1F22" w:rsidP="00E575D0">
            <w:pPr>
              <w:spacing w:after="0"/>
              <w:jc w:val="center"/>
              <w:rPr>
                <w:rFonts w:eastAsia="Batang"/>
                <w:b/>
                <w:bCs/>
                <w:u w:val="single"/>
              </w:rPr>
            </w:pPr>
          </w:p>
        </w:tc>
        <w:tc>
          <w:tcPr>
            <w:tcW w:w="1216" w:type="dxa"/>
            <w:shd w:val="clear" w:color="auto" w:fill="auto"/>
            <w:vAlign w:val="center"/>
          </w:tcPr>
          <w:p w14:paraId="65F5A735" w14:textId="77777777" w:rsidR="006D1F22" w:rsidRPr="00C32AA7" w:rsidRDefault="006D1F22" w:rsidP="00E575D0">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1C1C842F" w14:textId="77777777" w:rsidR="006D1F22" w:rsidRPr="00C57440" w:rsidRDefault="006D1F22" w:rsidP="00E575D0">
            <w:pPr>
              <w:spacing w:after="0"/>
              <w:jc w:val="center"/>
              <w:rPr>
                <w:rFonts w:eastAsia="Batang"/>
              </w:rPr>
            </w:pPr>
          </w:p>
        </w:tc>
      </w:tr>
      <w:tr w:rsidR="006D1F22" w:rsidRPr="006A512F" w14:paraId="6843392A" w14:textId="77777777" w:rsidTr="00407A6F">
        <w:trPr>
          <w:jc w:val="center"/>
        </w:trPr>
        <w:tc>
          <w:tcPr>
            <w:tcW w:w="1934" w:type="dxa"/>
            <w:gridSpan w:val="2"/>
            <w:vMerge/>
            <w:shd w:val="clear" w:color="auto" w:fill="auto"/>
            <w:vAlign w:val="center"/>
          </w:tcPr>
          <w:p w14:paraId="7AFAC129" w14:textId="77777777" w:rsidR="006D1F22" w:rsidRDefault="006D1F22" w:rsidP="006D1F22">
            <w:pPr>
              <w:spacing w:after="0"/>
              <w:jc w:val="center"/>
              <w:rPr>
                <w:rFonts w:eastAsia="Batang"/>
                <w:b/>
                <w:bCs/>
              </w:rPr>
            </w:pPr>
          </w:p>
        </w:tc>
        <w:tc>
          <w:tcPr>
            <w:tcW w:w="2115" w:type="dxa"/>
            <w:vMerge w:val="restart"/>
            <w:shd w:val="clear" w:color="auto" w:fill="auto"/>
            <w:vAlign w:val="center"/>
          </w:tcPr>
          <w:p w14:paraId="00D13031" w14:textId="4A068825" w:rsidR="006D1F22" w:rsidRPr="00C57440" w:rsidRDefault="006D1F22" w:rsidP="006D1F22">
            <w:pPr>
              <w:spacing w:after="0"/>
              <w:jc w:val="center"/>
              <w:rPr>
                <w:rFonts w:eastAsia="Batang"/>
                <w:b/>
                <w:bCs/>
                <w:u w:val="single"/>
              </w:rPr>
            </w:pPr>
            <w:r w:rsidRPr="00E575D0">
              <w:rPr>
                <w:rFonts w:eastAsia="Batang"/>
                <w:b/>
                <w:bCs/>
                <w:u w:val="single"/>
              </w:rPr>
              <w:t>Rel-15 Ref</w:t>
            </w:r>
            <w:r w:rsidR="00FE5FE4">
              <w:rPr>
                <w:rFonts w:eastAsia="Batang"/>
                <w:b/>
                <w:bCs/>
                <w:u w:val="single"/>
              </w:rPr>
              <w:t>erence</w:t>
            </w:r>
            <w:r w:rsidRPr="00E575D0">
              <w:rPr>
                <w:rFonts w:eastAsia="Batang"/>
                <w:b/>
                <w:bCs/>
                <w:u w:val="single"/>
              </w:rPr>
              <w:t xml:space="preserve"> UE</w:t>
            </w:r>
          </w:p>
        </w:tc>
        <w:tc>
          <w:tcPr>
            <w:tcW w:w="1216" w:type="dxa"/>
            <w:shd w:val="clear" w:color="auto" w:fill="auto"/>
            <w:vAlign w:val="center"/>
          </w:tcPr>
          <w:p w14:paraId="743289A9" w14:textId="77777777" w:rsidR="006D1F22" w:rsidRPr="00C32AA7" w:rsidRDefault="006D1F22" w:rsidP="006D1F22">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51D80BA2" w14:textId="77777777" w:rsidR="006D1F22" w:rsidRPr="00C57440" w:rsidRDefault="006D1F22" w:rsidP="006D1F22">
            <w:pPr>
              <w:spacing w:after="0"/>
              <w:jc w:val="center"/>
              <w:rPr>
                <w:rFonts w:eastAsia="Batang"/>
              </w:rPr>
            </w:pPr>
            <w:r w:rsidRPr="00C57440">
              <w:rPr>
                <w:rFonts w:eastAsia="Batang"/>
              </w:rPr>
              <w:t>7 dB</w:t>
            </w:r>
          </w:p>
        </w:tc>
      </w:tr>
      <w:tr w:rsidR="006D1F22" w:rsidRPr="006A512F" w14:paraId="402B8DF3" w14:textId="77777777" w:rsidTr="00407A6F">
        <w:trPr>
          <w:jc w:val="center"/>
        </w:trPr>
        <w:tc>
          <w:tcPr>
            <w:tcW w:w="1934" w:type="dxa"/>
            <w:gridSpan w:val="2"/>
            <w:vMerge/>
            <w:shd w:val="clear" w:color="auto" w:fill="auto"/>
            <w:vAlign w:val="center"/>
          </w:tcPr>
          <w:p w14:paraId="75F4EF00" w14:textId="77777777" w:rsidR="006D1F22" w:rsidRDefault="006D1F22" w:rsidP="006D1F22">
            <w:pPr>
              <w:spacing w:after="0"/>
              <w:jc w:val="center"/>
              <w:rPr>
                <w:rFonts w:eastAsia="Batang"/>
                <w:b/>
                <w:bCs/>
              </w:rPr>
            </w:pPr>
          </w:p>
        </w:tc>
        <w:tc>
          <w:tcPr>
            <w:tcW w:w="2115" w:type="dxa"/>
            <w:vMerge/>
            <w:shd w:val="clear" w:color="auto" w:fill="auto"/>
            <w:vAlign w:val="center"/>
          </w:tcPr>
          <w:p w14:paraId="5081BEAC" w14:textId="77777777" w:rsidR="006D1F22" w:rsidRPr="00C57440" w:rsidRDefault="006D1F22" w:rsidP="006D1F22">
            <w:pPr>
              <w:spacing w:after="0"/>
              <w:jc w:val="center"/>
              <w:rPr>
                <w:rFonts w:eastAsia="Batang"/>
                <w:b/>
                <w:bCs/>
                <w:u w:val="single"/>
              </w:rPr>
            </w:pPr>
          </w:p>
        </w:tc>
        <w:tc>
          <w:tcPr>
            <w:tcW w:w="1216" w:type="dxa"/>
            <w:shd w:val="clear" w:color="auto" w:fill="auto"/>
            <w:vAlign w:val="center"/>
          </w:tcPr>
          <w:p w14:paraId="1C7CA713" w14:textId="77777777" w:rsidR="006D1F22" w:rsidRPr="00C32AA7" w:rsidRDefault="006D1F22" w:rsidP="006D1F22">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75224E87" w14:textId="77777777" w:rsidR="006D1F22" w:rsidRPr="00C57440" w:rsidRDefault="006D1F22" w:rsidP="006D1F22">
            <w:pPr>
              <w:spacing w:after="0"/>
              <w:jc w:val="center"/>
              <w:rPr>
                <w:rFonts w:eastAsia="Batang"/>
              </w:rPr>
            </w:pPr>
          </w:p>
        </w:tc>
      </w:tr>
      <w:tr w:rsidR="006D1F22" w:rsidRPr="006A512F" w14:paraId="113B07D1" w14:textId="77777777" w:rsidTr="00407A6F">
        <w:trPr>
          <w:jc w:val="center"/>
        </w:trPr>
        <w:tc>
          <w:tcPr>
            <w:tcW w:w="1934" w:type="dxa"/>
            <w:gridSpan w:val="2"/>
            <w:vMerge/>
            <w:shd w:val="clear" w:color="auto" w:fill="auto"/>
            <w:vAlign w:val="center"/>
          </w:tcPr>
          <w:p w14:paraId="61F17552" w14:textId="77777777" w:rsidR="006D1F22" w:rsidRDefault="006D1F22" w:rsidP="006D1F22">
            <w:pPr>
              <w:spacing w:after="0"/>
              <w:jc w:val="center"/>
              <w:rPr>
                <w:rFonts w:eastAsia="Batang"/>
                <w:b/>
                <w:bCs/>
              </w:rPr>
            </w:pPr>
          </w:p>
        </w:tc>
        <w:tc>
          <w:tcPr>
            <w:tcW w:w="2115" w:type="dxa"/>
            <w:vMerge w:val="restart"/>
            <w:shd w:val="clear" w:color="auto" w:fill="auto"/>
            <w:vAlign w:val="center"/>
          </w:tcPr>
          <w:p w14:paraId="072EC706" w14:textId="63DE8BE3" w:rsidR="006D1F22" w:rsidRPr="00C57440" w:rsidRDefault="006D1F22" w:rsidP="006D1F22">
            <w:pPr>
              <w:spacing w:after="0"/>
              <w:jc w:val="center"/>
              <w:rPr>
                <w:rFonts w:eastAsia="Batang"/>
                <w:b/>
                <w:bCs/>
                <w:u w:val="single"/>
              </w:rPr>
            </w:pPr>
            <w:r w:rsidRPr="00E575D0">
              <w:rPr>
                <w:rFonts w:eastAsia="Batang"/>
                <w:b/>
                <w:bCs/>
                <w:u w:val="single"/>
              </w:rPr>
              <w:t>Rel-17 RedCap UE</w:t>
            </w:r>
          </w:p>
        </w:tc>
        <w:tc>
          <w:tcPr>
            <w:tcW w:w="1216" w:type="dxa"/>
            <w:shd w:val="clear" w:color="auto" w:fill="auto"/>
            <w:vAlign w:val="center"/>
          </w:tcPr>
          <w:p w14:paraId="2895EACD" w14:textId="77777777" w:rsidR="006D1F22" w:rsidRPr="00C32AA7" w:rsidRDefault="006D1F22" w:rsidP="006D1F22">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1A5D881A" w14:textId="77777777" w:rsidR="006D1F22" w:rsidRPr="00C57440" w:rsidRDefault="006D1F22" w:rsidP="006D1F22">
            <w:pPr>
              <w:spacing w:after="0"/>
              <w:jc w:val="center"/>
              <w:rPr>
                <w:rFonts w:eastAsia="Batang"/>
              </w:rPr>
            </w:pPr>
            <w:r w:rsidRPr="00C57440">
              <w:rPr>
                <w:rFonts w:eastAsia="Batang"/>
              </w:rPr>
              <w:t>7 dB</w:t>
            </w:r>
          </w:p>
        </w:tc>
      </w:tr>
      <w:tr w:rsidR="006D1F22" w:rsidRPr="006A512F" w14:paraId="36D12AE2" w14:textId="77777777" w:rsidTr="00407A6F">
        <w:trPr>
          <w:jc w:val="center"/>
        </w:trPr>
        <w:tc>
          <w:tcPr>
            <w:tcW w:w="1934" w:type="dxa"/>
            <w:gridSpan w:val="2"/>
            <w:vMerge/>
            <w:shd w:val="clear" w:color="auto" w:fill="auto"/>
            <w:vAlign w:val="center"/>
          </w:tcPr>
          <w:p w14:paraId="20A7A383" w14:textId="77777777" w:rsidR="006D1F22" w:rsidRDefault="006D1F22" w:rsidP="006D1F22">
            <w:pPr>
              <w:spacing w:after="0"/>
              <w:jc w:val="center"/>
              <w:rPr>
                <w:rFonts w:eastAsia="Batang"/>
                <w:b/>
                <w:bCs/>
              </w:rPr>
            </w:pPr>
          </w:p>
        </w:tc>
        <w:tc>
          <w:tcPr>
            <w:tcW w:w="2115" w:type="dxa"/>
            <w:vMerge/>
            <w:shd w:val="clear" w:color="auto" w:fill="auto"/>
            <w:vAlign w:val="center"/>
          </w:tcPr>
          <w:p w14:paraId="5A38901C" w14:textId="77777777" w:rsidR="006D1F22" w:rsidRDefault="006D1F22" w:rsidP="006D1F22">
            <w:pPr>
              <w:spacing w:after="0"/>
              <w:jc w:val="center"/>
              <w:rPr>
                <w:rFonts w:eastAsia="Batang"/>
                <w:b/>
                <w:bCs/>
              </w:rPr>
            </w:pPr>
          </w:p>
        </w:tc>
        <w:tc>
          <w:tcPr>
            <w:tcW w:w="1216" w:type="dxa"/>
            <w:shd w:val="clear" w:color="auto" w:fill="auto"/>
            <w:vAlign w:val="center"/>
          </w:tcPr>
          <w:p w14:paraId="46FD72DD" w14:textId="77777777" w:rsidR="006D1F22" w:rsidRPr="00C32AA7" w:rsidRDefault="006D1F22" w:rsidP="006D1F22">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042C6952" w14:textId="77777777" w:rsidR="006D1F22" w:rsidRDefault="006D1F22" w:rsidP="006D1F22">
            <w:pPr>
              <w:spacing w:after="0"/>
              <w:jc w:val="center"/>
              <w:rPr>
                <w:rFonts w:eastAsia="Batang"/>
                <w:b/>
                <w:bCs/>
              </w:rPr>
            </w:pPr>
          </w:p>
        </w:tc>
      </w:tr>
      <w:tr w:rsidR="006D1F22" w:rsidRPr="006A512F" w14:paraId="6B2E1623" w14:textId="77777777" w:rsidTr="00407A6F">
        <w:trPr>
          <w:jc w:val="center"/>
        </w:trPr>
        <w:tc>
          <w:tcPr>
            <w:tcW w:w="1934" w:type="dxa"/>
            <w:gridSpan w:val="2"/>
            <w:vMerge/>
            <w:shd w:val="clear" w:color="auto" w:fill="auto"/>
            <w:vAlign w:val="center"/>
          </w:tcPr>
          <w:p w14:paraId="388E3D88" w14:textId="77777777" w:rsidR="006D1F22" w:rsidRDefault="006D1F22" w:rsidP="006D1F22">
            <w:pPr>
              <w:spacing w:after="0"/>
              <w:jc w:val="center"/>
              <w:rPr>
                <w:rFonts w:eastAsia="Batang"/>
                <w:b/>
                <w:bCs/>
              </w:rPr>
            </w:pPr>
          </w:p>
        </w:tc>
        <w:tc>
          <w:tcPr>
            <w:tcW w:w="2115" w:type="dxa"/>
            <w:vMerge w:val="restart"/>
            <w:shd w:val="clear" w:color="auto" w:fill="auto"/>
            <w:vAlign w:val="center"/>
          </w:tcPr>
          <w:p w14:paraId="43DB5183" w14:textId="6BA95D74" w:rsidR="006D1F22" w:rsidRDefault="006D1F22" w:rsidP="006D1F22">
            <w:pPr>
              <w:spacing w:after="0"/>
              <w:jc w:val="center"/>
              <w:rPr>
                <w:rFonts w:eastAsia="Batang"/>
                <w:b/>
                <w:bCs/>
              </w:rPr>
            </w:pPr>
            <w:r w:rsidRPr="00E575D0">
              <w:rPr>
                <w:rFonts w:eastAsia="Batang"/>
                <w:b/>
                <w:bCs/>
                <w:u w:val="single"/>
              </w:rPr>
              <w:t xml:space="preserve">Rel-18 </w:t>
            </w:r>
            <w:proofErr w:type="spellStart"/>
            <w:r w:rsidRPr="00E575D0">
              <w:rPr>
                <w:rFonts w:eastAsia="Batang"/>
                <w:b/>
                <w:bCs/>
                <w:u w:val="single"/>
              </w:rPr>
              <w:t>eRedCap</w:t>
            </w:r>
            <w:proofErr w:type="spellEnd"/>
            <w:r w:rsidRPr="00E575D0">
              <w:rPr>
                <w:rFonts w:eastAsia="Batang"/>
                <w:b/>
                <w:bCs/>
                <w:u w:val="single"/>
              </w:rPr>
              <w:t xml:space="preserve"> UE</w:t>
            </w:r>
          </w:p>
        </w:tc>
        <w:tc>
          <w:tcPr>
            <w:tcW w:w="1216" w:type="dxa"/>
            <w:shd w:val="clear" w:color="auto" w:fill="auto"/>
            <w:vAlign w:val="center"/>
          </w:tcPr>
          <w:p w14:paraId="4FD2F6E4" w14:textId="51FEB1F0" w:rsidR="006D1F22" w:rsidRPr="00C32AA7" w:rsidRDefault="006D1F22" w:rsidP="006D1F22">
            <w:pPr>
              <w:spacing w:after="0"/>
              <w:jc w:val="center"/>
              <w:rPr>
                <w:rFonts w:eastAsia="Batang"/>
                <w:u w:val="single"/>
              </w:rPr>
            </w:pPr>
            <w:r w:rsidRPr="00C32AA7">
              <w:rPr>
                <w:rFonts w:eastAsia="Batang"/>
                <w:u w:val="single"/>
              </w:rPr>
              <w:t>Rural</w:t>
            </w:r>
          </w:p>
        </w:tc>
        <w:tc>
          <w:tcPr>
            <w:tcW w:w="3377" w:type="dxa"/>
            <w:gridSpan w:val="4"/>
            <w:vMerge w:val="restart"/>
            <w:shd w:val="clear" w:color="auto" w:fill="auto"/>
            <w:vAlign w:val="center"/>
          </w:tcPr>
          <w:p w14:paraId="6B565CAC" w14:textId="32FD2632" w:rsidR="006D1F22" w:rsidRDefault="006D1F22" w:rsidP="006D1F22">
            <w:pPr>
              <w:spacing w:after="0"/>
              <w:jc w:val="center"/>
              <w:rPr>
                <w:rFonts w:eastAsia="Batang"/>
                <w:b/>
                <w:bCs/>
              </w:rPr>
            </w:pPr>
            <w:r w:rsidRPr="00C57440">
              <w:rPr>
                <w:rFonts w:eastAsia="Batang"/>
              </w:rPr>
              <w:t>7 dB</w:t>
            </w:r>
          </w:p>
        </w:tc>
      </w:tr>
      <w:tr w:rsidR="006D1F22" w:rsidRPr="006A512F" w14:paraId="78568D87" w14:textId="77777777" w:rsidTr="00407A6F">
        <w:trPr>
          <w:jc w:val="center"/>
        </w:trPr>
        <w:tc>
          <w:tcPr>
            <w:tcW w:w="1934" w:type="dxa"/>
            <w:gridSpan w:val="2"/>
            <w:vMerge/>
            <w:shd w:val="clear" w:color="auto" w:fill="auto"/>
            <w:vAlign w:val="center"/>
          </w:tcPr>
          <w:p w14:paraId="62142D08" w14:textId="77777777" w:rsidR="006D1F22" w:rsidRDefault="006D1F22" w:rsidP="006D1F22">
            <w:pPr>
              <w:spacing w:after="0"/>
              <w:jc w:val="center"/>
              <w:rPr>
                <w:rFonts w:eastAsia="Batang"/>
                <w:b/>
                <w:bCs/>
              </w:rPr>
            </w:pPr>
          </w:p>
        </w:tc>
        <w:tc>
          <w:tcPr>
            <w:tcW w:w="2115" w:type="dxa"/>
            <w:vMerge/>
            <w:shd w:val="clear" w:color="auto" w:fill="auto"/>
            <w:vAlign w:val="center"/>
          </w:tcPr>
          <w:p w14:paraId="3B107089" w14:textId="77777777" w:rsidR="006D1F22" w:rsidRDefault="006D1F22" w:rsidP="006D1F22">
            <w:pPr>
              <w:spacing w:after="0"/>
              <w:jc w:val="center"/>
              <w:rPr>
                <w:rFonts w:eastAsia="Batang"/>
                <w:b/>
                <w:bCs/>
              </w:rPr>
            </w:pPr>
          </w:p>
        </w:tc>
        <w:tc>
          <w:tcPr>
            <w:tcW w:w="1216" w:type="dxa"/>
            <w:shd w:val="clear" w:color="auto" w:fill="auto"/>
            <w:vAlign w:val="center"/>
          </w:tcPr>
          <w:p w14:paraId="00BA0F71" w14:textId="5C0E0B4A" w:rsidR="006D1F22" w:rsidRPr="00C32AA7" w:rsidRDefault="006D1F22" w:rsidP="006D1F22">
            <w:pPr>
              <w:spacing w:after="0"/>
              <w:jc w:val="center"/>
              <w:rPr>
                <w:rFonts w:eastAsia="Batang"/>
                <w:u w:val="single"/>
              </w:rPr>
            </w:pPr>
            <w:r w:rsidRPr="00C32AA7">
              <w:rPr>
                <w:rFonts w:eastAsia="Batang"/>
                <w:u w:val="single"/>
              </w:rPr>
              <w:t>Urban</w:t>
            </w:r>
          </w:p>
        </w:tc>
        <w:tc>
          <w:tcPr>
            <w:tcW w:w="3377" w:type="dxa"/>
            <w:gridSpan w:val="4"/>
            <w:vMerge/>
            <w:shd w:val="clear" w:color="auto" w:fill="auto"/>
            <w:vAlign w:val="center"/>
          </w:tcPr>
          <w:p w14:paraId="7CEF0317" w14:textId="77777777" w:rsidR="006D1F22" w:rsidRDefault="006D1F22" w:rsidP="006D1F22">
            <w:pPr>
              <w:spacing w:after="0"/>
              <w:jc w:val="center"/>
              <w:rPr>
                <w:rFonts w:eastAsia="Batang"/>
                <w:b/>
                <w:bCs/>
              </w:rPr>
            </w:pPr>
          </w:p>
        </w:tc>
      </w:tr>
      <w:tr w:rsidR="006D1F22" w:rsidRPr="006A512F" w14:paraId="34B239B1" w14:textId="77777777" w:rsidTr="00407A6F">
        <w:trPr>
          <w:jc w:val="center"/>
        </w:trPr>
        <w:tc>
          <w:tcPr>
            <w:tcW w:w="8642" w:type="dxa"/>
            <w:gridSpan w:val="8"/>
            <w:shd w:val="clear" w:color="auto" w:fill="auto"/>
            <w:vAlign w:val="center"/>
          </w:tcPr>
          <w:p w14:paraId="1166ED81" w14:textId="77777777" w:rsidR="006D1F22" w:rsidRPr="006A512F" w:rsidRDefault="006D1F22" w:rsidP="006D1F22">
            <w:pPr>
              <w:spacing w:after="0"/>
              <w:jc w:val="center"/>
              <w:rPr>
                <w:rFonts w:eastAsia="Batang"/>
                <w:b/>
                <w:bCs/>
              </w:rPr>
            </w:pPr>
            <w:r w:rsidRPr="006A512F">
              <w:rPr>
                <w:rFonts w:eastAsia="Batang"/>
                <w:b/>
                <w:bCs/>
              </w:rPr>
              <w:t>Frame configuration parameters</w:t>
            </w:r>
          </w:p>
        </w:tc>
      </w:tr>
      <w:tr w:rsidR="006D1F22" w:rsidRPr="006A512F" w14:paraId="464AAC33" w14:textId="77777777" w:rsidTr="00407A6F">
        <w:trPr>
          <w:jc w:val="center"/>
        </w:trPr>
        <w:tc>
          <w:tcPr>
            <w:tcW w:w="1934" w:type="dxa"/>
            <w:gridSpan w:val="2"/>
            <w:shd w:val="clear" w:color="auto" w:fill="auto"/>
            <w:vAlign w:val="center"/>
          </w:tcPr>
          <w:p w14:paraId="345C0E3F" w14:textId="77777777" w:rsidR="006D1F22" w:rsidRPr="006A512F" w:rsidRDefault="006D1F22" w:rsidP="006D1F22">
            <w:pPr>
              <w:spacing w:after="0"/>
              <w:jc w:val="center"/>
              <w:rPr>
                <w:rFonts w:eastAsia="Batang"/>
                <w:b/>
              </w:rPr>
            </w:pPr>
            <w:r w:rsidRPr="006A512F">
              <w:rPr>
                <w:rFonts w:eastAsia="Batang"/>
                <w:b/>
              </w:rPr>
              <w:t>Frame structure for TDD</w:t>
            </w:r>
          </w:p>
        </w:tc>
        <w:tc>
          <w:tcPr>
            <w:tcW w:w="6708" w:type="dxa"/>
            <w:gridSpan w:val="6"/>
            <w:shd w:val="clear" w:color="auto" w:fill="auto"/>
            <w:vAlign w:val="center"/>
          </w:tcPr>
          <w:p w14:paraId="4A9B63A6" w14:textId="77777777" w:rsidR="006D1F22" w:rsidRPr="006A512F" w:rsidRDefault="006D1F22" w:rsidP="006D1F22">
            <w:pPr>
              <w:spacing w:after="0"/>
              <w:jc w:val="center"/>
              <w:rPr>
                <w:rFonts w:eastAsia="Batang"/>
              </w:rPr>
            </w:pPr>
            <w:r w:rsidRPr="006A512F">
              <w:rPr>
                <w:rFonts w:eastAsia="Batang"/>
              </w:rPr>
              <w:t>DDDSUDDSUU (</w:t>
            </w:r>
            <w:proofErr w:type="gramStart"/>
            <w:r w:rsidRPr="006A512F">
              <w:rPr>
                <w:rFonts w:eastAsia="Batang"/>
              </w:rPr>
              <w:t>D:U</w:t>
            </w:r>
            <w:proofErr w:type="gramEnd"/>
            <w:r w:rsidRPr="006A512F">
              <w:rPr>
                <w:rFonts w:eastAsia="Batang"/>
              </w:rPr>
              <w:t>=10:2, 5 ms periodicity) for 4 GHz and DDDDDDDSUU (D:U=6:4, 5 ms periodicity) for 2.6 GHz</w:t>
            </w:r>
          </w:p>
        </w:tc>
      </w:tr>
      <w:tr w:rsidR="006D1F22" w:rsidRPr="006A512F" w14:paraId="73D9EBF0" w14:textId="77777777" w:rsidTr="00407A6F">
        <w:trPr>
          <w:jc w:val="center"/>
        </w:trPr>
        <w:tc>
          <w:tcPr>
            <w:tcW w:w="1934" w:type="dxa"/>
            <w:gridSpan w:val="2"/>
            <w:shd w:val="clear" w:color="auto" w:fill="auto"/>
            <w:vAlign w:val="center"/>
          </w:tcPr>
          <w:p w14:paraId="39BCF2A6" w14:textId="77777777" w:rsidR="006D1F22" w:rsidRPr="006A512F" w:rsidRDefault="006D1F22" w:rsidP="006D1F22">
            <w:pPr>
              <w:spacing w:after="0"/>
              <w:jc w:val="center"/>
              <w:rPr>
                <w:rFonts w:eastAsia="Batang"/>
                <w:b/>
              </w:rPr>
            </w:pPr>
            <w:r w:rsidRPr="006A512F">
              <w:rPr>
                <w:rFonts w:eastAsia="Batang"/>
                <w:b/>
              </w:rPr>
              <w:t>Symbols per slot</w:t>
            </w:r>
          </w:p>
        </w:tc>
        <w:tc>
          <w:tcPr>
            <w:tcW w:w="6708" w:type="dxa"/>
            <w:gridSpan w:val="6"/>
            <w:shd w:val="clear" w:color="auto" w:fill="auto"/>
            <w:vAlign w:val="center"/>
          </w:tcPr>
          <w:p w14:paraId="20B5A725" w14:textId="77777777" w:rsidR="006D1F22" w:rsidRPr="006A512F" w:rsidRDefault="006D1F22" w:rsidP="006D1F22">
            <w:pPr>
              <w:spacing w:after="0"/>
              <w:jc w:val="center"/>
              <w:rPr>
                <w:rFonts w:eastAsia="Batang"/>
                <w:highlight w:val="yellow"/>
              </w:rPr>
            </w:pPr>
            <w:r w:rsidRPr="006A512F">
              <w:rPr>
                <w:rFonts w:eastAsia="Batang"/>
              </w:rPr>
              <w:t>14</w:t>
            </w:r>
          </w:p>
        </w:tc>
      </w:tr>
      <w:tr w:rsidR="006D1F22" w:rsidRPr="006A512F" w14:paraId="74B1763D" w14:textId="77777777" w:rsidTr="00407A6F">
        <w:trPr>
          <w:jc w:val="center"/>
        </w:trPr>
        <w:tc>
          <w:tcPr>
            <w:tcW w:w="1934" w:type="dxa"/>
            <w:gridSpan w:val="2"/>
            <w:vMerge w:val="restart"/>
            <w:shd w:val="clear" w:color="auto" w:fill="auto"/>
            <w:vAlign w:val="center"/>
          </w:tcPr>
          <w:p w14:paraId="0A3D4A8E" w14:textId="77777777" w:rsidR="006D1F22" w:rsidRPr="006A512F" w:rsidRDefault="006D1F22" w:rsidP="006D1F22">
            <w:pPr>
              <w:spacing w:after="0"/>
              <w:jc w:val="center"/>
              <w:rPr>
                <w:rFonts w:eastAsia="Batang"/>
                <w:b/>
              </w:rPr>
            </w:pPr>
            <w:r w:rsidRPr="006A512F">
              <w:rPr>
                <w:rFonts w:eastAsia="Batang"/>
                <w:b/>
              </w:rPr>
              <w:t>DMRS</w:t>
            </w:r>
          </w:p>
        </w:tc>
        <w:tc>
          <w:tcPr>
            <w:tcW w:w="2115" w:type="dxa"/>
            <w:vMerge w:val="restart"/>
            <w:shd w:val="clear" w:color="auto" w:fill="auto"/>
            <w:vAlign w:val="center"/>
          </w:tcPr>
          <w:p w14:paraId="6C61E082" w14:textId="77777777" w:rsidR="006D1F22" w:rsidRPr="006A512F" w:rsidRDefault="006D1F22" w:rsidP="006D1F22">
            <w:pPr>
              <w:spacing w:after="0"/>
              <w:jc w:val="center"/>
              <w:rPr>
                <w:rFonts w:eastAsia="Batang"/>
              </w:rPr>
            </w:pPr>
            <w:proofErr w:type="spellStart"/>
            <w:r w:rsidRPr="006A512F">
              <w:rPr>
                <w:rFonts w:eastAsia="Batang"/>
              </w:rPr>
              <w:t>PxSCH</w:t>
            </w:r>
            <w:proofErr w:type="spellEnd"/>
          </w:p>
        </w:tc>
        <w:tc>
          <w:tcPr>
            <w:tcW w:w="1216" w:type="dxa"/>
            <w:vMerge w:val="restart"/>
            <w:shd w:val="clear" w:color="auto" w:fill="auto"/>
            <w:vAlign w:val="center"/>
          </w:tcPr>
          <w:p w14:paraId="01EEBA8A" w14:textId="77777777" w:rsidR="006D1F22" w:rsidRPr="006A512F" w:rsidRDefault="006D1F22" w:rsidP="006D1F22">
            <w:pPr>
              <w:spacing w:after="0"/>
              <w:jc w:val="center"/>
              <w:rPr>
                <w:rFonts w:eastAsia="Batang"/>
              </w:rPr>
            </w:pPr>
            <w:r w:rsidRPr="006A512F">
              <w:rPr>
                <w:rFonts w:eastAsia="Batang"/>
                <w:u w:val="single"/>
              </w:rPr>
              <w:t>Urban/Rural</w:t>
            </w:r>
          </w:p>
        </w:tc>
        <w:tc>
          <w:tcPr>
            <w:tcW w:w="3377" w:type="dxa"/>
            <w:gridSpan w:val="4"/>
            <w:shd w:val="clear" w:color="auto" w:fill="auto"/>
            <w:vAlign w:val="center"/>
          </w:tcPr>
          <w:p w14:paraId="3E76F568" w14:textId="77777777" w:rsidR="006D1F22" w:rsidRPr="006A512F" w:rsidRDefault="006D1F22" w:rsidP="006D1F22">
            <w:pPr>
              <w:spacing w:after="0"/>
              <w:jc w:val="center"/>
              <w:rPr>
                <w:rFonts w:eastAsia="Batang"/>
              </w:rPr>
            </w:pPr>
            <w:r w:rsidRPr="006A512F">
              <w:rPr>
                <w:rFonts w:eastAsia="Batang"/>
                <w:u w:val="single"/>
              </w:rPr>
              <w:t>DL/UL</w:t>
            </w:r>
          </w:p>
        </w:tc>
      </w:tr>
      <w:tr w:rsidR="006D1F22" w:rsidRPr="006A512F" w14:paraId="17F372A7" w14:textId="77777777" w:rsidTr="00407A6F">
        <w:trPr>
          <w:jc w:val="center"/>
        </w:trPr>
        <w:tc>
          <w:tcPr>
            <w:tcW w:w="1934" w:type="dxa"/>
            <w:gridSpan w:val="2"/>
            <w:vMerge/>
            <w:tcBorders>
              <w:bottom w:val="single" w:sz="4" w:space="0" w:color="BFBFBF"/>
            </w:tcBorders>
            <w:shd w:val="clear" w:color="auto" w:fill="auto"/>
            <w:vAlign w:val="center"/>
          </w:tcPr>
          <w:p w14:paraId="571202BC" w14:textId="77777777" w:rsidR="006D1F22" w:rsidRPr="006A512F" w:rsidDel="003C6DC7" w:rsidRDefault="006D1F22" w:rsidP="006D1F22">
            <w:pPr>
              <w:spacing w:after="0"/>
              <w:jc w:val="center"/>
              <w:rPr>
                <w:rFonts w:eastAsia="Batang"/>
                <w:b/>
              </w:rPr>
            </w:pPr>
          </w:p>
        </w:tc>
        <w:tc>
          <w:tcPr>
            <w:tcW w:w="2115" w:type="dxa"/>
            <w:vMerge/>
            <w:tcBorders>
              <w:bottom w:val="single" w:sz="4" w:space="0" w:color="BFBFBF"/>
            </w:tcBorders>
            <w:shd w:val="clear" w:color="auto" w:fill="auto"/>
            <w:vAlign w:val="center"/>
          </w:tcPr>
          <w:p w14:paraId="68FFDACF" w14:textId="77777777" w:rsidR="006D1F22" w:rsidRPr="006A512F" w:rsidDel="003C6DC7" w:rsidRDefault="006D1F22" w:rsidP="006D1F22">
            <w:pPr>
              <w:spacing w:after="0"/>
              <w:jc w:val="center"/>
              <w:rPr>
                <w:rFonts w:eastAsia="Batang"/>
              </w:rPr>
            </w:pPr>
          </w:p>
        </w:tc>
        <w:tc>
          <w:tcPr>
            <w:tcW w:w="1216" w:type="dxa"/>
            <w:vMerge/>
            <w:tcBorders>
              <w:bottom w:val="single" w:sz="4" w:space="0" w:color="BFBFBF"/>
            </w:tcBorders>
            <w:shd w:val="clear" w:color="auto" w:fill="auto"/>
            <w:vAlign w:val="center"/>
          </w:tcPr>
          <w:p w14:paraId="3A7A2259" w14:textId="77777777" w:rsidR="006D1F22" w:rsidRPr="006A512F" w:rsidRDefault="006D1F22" w:rsidP="006D1F22">
            <w:pPr>
              <w:spacing w:after="0"/>
              <w:jc w:val="center"/>
              <w:rPr>
                <w:rFonts w:eastAsia="Batang"/>
              </w:rPr>
            </w:pPr>
          </w:p>
        </w:tc>
        <w:tc>
          <w:tcPr>
            <w:tcW w:w="3377" w:type="dxa"/>
            <w:gridSpan w:val="4"/>
            <w:tcBorders>
              <w:bottom w:val="single" w:sz="4" w:space="0" w:color="BFBFBF"/>
            </w:tcBorders>
            <w:shd w:val="clear" w:color="auto" w:fill="auto"/>
            <w:vAlign w:val="center"/>
          </w:tcPr>
          <w:p w14:paraId="7A84806D" w14:textId="77777777" w:rsidR="006D1F22" w:rsidRPr="006A512F" w:rsidRDefault="006D1F22" w:rsidP="006D1F22">
            <w:pPr>
              <w:spacing w:after="0"/>
              <w:jc w:val="center"/>
              <w:rPr>
                <w:rFonts w:eastAsia="Batang"/>
              </w:rPr>
            </w:pPr>
            <w:r w:rsidRPr="006A512F">
              <w:rPr>
                <w:rFonts w:eastAsia="Batang"/>
              </w:rPr>
              <w:t>2 symbols</w:t>
            </w:r>
          </w:p>
          <w:p w14:paraId="483FDC78" w14:textId="77777777" w:rsidR="006D1F22" w:rsidRPr="006A512F" w:rsidRDefault="006D1F22" w:rsidP="006D1F22">
            <w:pPr>
              <w:spacing w:after="0"/>
              <w:jc w:val="center"/>
              <w:rPr>
                <w:rFonts w:eastAsia="Batang"/>
              </w:rPr>
            </w:pPr>
            <w:r w:rsidRPr="006A512F">
              <w:rPr>
                <w:rFonts w:eastAsia="Batang"/>
              </w:rPr>
              <w:t xml:space="preserve">Type 1 - 1 layer </w:t>
            </w:r>
          </w:p>
          <w:p w14:paraId="54F9BFA2" w14:textId="77777777" w:rsidR="006D1F22" w:rsidRPr="006A512F" w:rsidRDefault="006D1F22" w:rsidP="006D1F22">
            <w:pPr>
              <w:spacing w:after="0"/>
              <w:jc w:val="center"/>
              <w:rPr>
                <w:rFonts w:eastAsia="Batang"/>
              </w:rPr>
            </w:pPr>
            <w:r w:rsidRPr="006A512F">
              <w:rPr>
                <w:rFonts w:eastAsia="Batang"/>
              </w:rPr>
              <w:t>no multiplexing with data</w:t>
            </w:r>
          </w:p>
          <w:p w14:paraId="0C39941A" w14:textId="4C64FF96" w:rsidR="006D1F22" w:rsidRPr="006A512F" w:rsidRDefault="006D1F22" w:rsidP="006D1F22">
            <w:pPr>
              <w:spacing w:after="0"/>
              <w:jc w:val="center"/>
              <w:rPr>
                <w:rFonts w:eastAsia="Batang"/>
              </w:rPr>
            </w:pPr>
            <w:r w:rsidRPr="00407A6F">
              <w:rPr>
                <w:rFonts w:eastAsia="Batang"/>
              </w:rPr>
              <w:t>3dB power boost</w:t>
            </w:r>
          </w:p>
        </w:tc>
      </w:tr>
      <w:tr w:rsidR="006D1F22" w:rsidRPr="006A512F" w14:paraId="486C803F" w14:textId="77777777" w:rsidTr="00407A6F">
        <w:trPr>
          <w:jc w:val="center"/>
        </w:trPr>
        <w:tc>
          <w:tcPr>
            <w:tcW w:w="1934" w:type="dxa"/>
            <w:gridSpan w:val="2"/>
            <w:vMerge/>
            <w:shd w:val="clear" w:color="auto" w:fill="auto"/>
            <w:vAlign w:val="center"/>
          </w:tcPr>
          <w:p w14:paraId="718235E6" w14:textId="77777777" w:rsidR="006D1F22" w:rsidRPr="006A512F" w:rsidRDefault="006D1F22" w:rsidP="006D1F22">
            <w:pPr>
              <w:spacing w:after="0"/>
              <w:jc w:val="center"/>
              <w:rPr>
                <w:rFonts w:eastAsia="Batang"/>
                <w:b/>
              </w:rPr>
            </w:pPr>
          </w:p>
        </w:tc>
        <w:tc>
          <w:tcPr>
            <w:tcW w:w="2115" w:type="dxa"/>
            <w:vMerge w:val="restart"/>
            <w:shd w:val="clear" w:color="auto" w:fill="auto"/>
            <w:vAlign w:val="center"/>
          </w:tcPr>
          <w:p w14:paraId="2B5AB277" w14:textId="77777777" w:rsidR="006D1F22" w:rsidRPr="006A512F" w:rsidRDefault="006D1F22" w:rsidP="006D1F22">
            <w:pPr>
              <w:spacing w:after="0"/>
              <w:jc w:val="center"/>
              <w:rPr>
                <w:rFonts w:eastAsia="Batang"/>
              </w:rPr>
            </w:pPr>
            <w:proofErr w:type="spellStart"/>
            <w:r w:rsidRPr="006A512F">
              <w:rPr>
                <w:rFonts w:eastAsia="Batang"/>
              </w:rPr>
              <w:t>PxCCH</w:t>
            </w:r>
            <w:proofErr w:type="spellEnd"/>
          </w:p>
        </w:tc>
        <w:tc>
          <w:tcPr>
            <w:tcW w:w="1216" w:type="dxa"/>
            <w:vMerge w:val="restart"/>
            <w:shd w:val="clear" w:color="auto" w:fill="auto"/>
            <w:vAlign w:val="center"/>
          </w:tcPr>
          <w:p w14:paraId="517D4716" w14:textId="77777777" w:rsidR="006D1F22" w:rsidRPr="006A512F" w:rsidRDefault="006D1F22" w:rsidP="006D1F22">
            <w:pPr>
              <w:spacing w:after="0"/>
              <w:jc w:val="center"/>
              <w:rPr>
                <w:rFonts w:eastAsia="Batang"/>
                <w:u w:val="single"/>
              </w:rPr>
            </w:pPr>
            <w:r w:rsidRPr="006A512F">
              <w:rPr>
                <w:rFonts w:eastAsia="Batang"/>
                <w:u w:val="single"/>
              </w:rPr>
              <w:t>Urban/Rural</w:t>
            </w:r>
          </w:p>
        </w:tc>
        <w:tc>
          <w:tcPr>
            <w:tcW w:w="3377" w:type="dxa"/>
            <w:gridSpan w:val="4"/>
            <w:shd w:val="clear" w:color="auto" w:fill="auto"/>
            <w:vAlign w:val="center"/>
          </w:tcPr>
          <w:p w14:paraId="4E1CF840" w14:textId="77777777" w:rsidR="006D1F22" w:rsidRPr="006A512F" w:rsidRDefault="006D1F22" w:rsidP="006D1F22">
            <w:pPr>
              <w:spacing w:after="0"/>
              <w:jc w:val="center"/>
              <w:rPr>
                <w:rFonts w:eastAsia="Batang"/>
              </w:rPr>
            </w:pPr>
            <w:r w:rsidRPr="006A512F">
              <w:rPr>
                <w:rFonts w:eastAsia="Batang"/>
                <w:u w:val="single"/>
              </w:rPr>
              <w:t>DL/UL</w:t>
            </w:r>
          </w:p>
        </w:tc>
      </w:tr>
      <w:tr w:rsidR="006D1F22" w:rsidRPr="006A512F" w14:paraId="4402EC56" w14:textId="77777777" w:rsidTr="00407A6F">
        <w:trPr>
          <w:jc w:val="center"/>
        </w:trPr>
        <w:tc>
          <w:tcPr>
            <w:tcW w:w="1934" w:type="dxa"/>
            <w:gridSpan w:val="2"/>
            <w:vMerge/>
            <w:shd w:val="clear" w:color="auto" w:fill="auto"/>
            <w:vAlign w:val="center"/>
          </w:tcPr>
          <w:p w14:paraId="0580D84B" w14:textId="77777777" w:rsidR="006D1F22" w:rsidRPr="006A512F" w:rsidRDefault="006D1F22" w:rsidP="006D1F22">
            <w:pPr>
              <w:spacing w:after="0"/>
              <w:jc w:val="center"/>
              <w:rPr>
                <w:rFonts w:eastAsia="Batang"/>
                <w:b/>
              </w:rPr>
            </w:pPr>
          </w:p>
        </w:tc>
        <w:tc>
          <w:tcPr>
            <w:tcW w:w="2115" w:type="dxa"/>
            <w:vMerge/>
            <w:shd w:val="clear" w:color="auto" w:fill="auto"/>
            <w:vAlign w:val="center"/>
          </w:tcPr>
          <w:p w14:paraId="3AF65BD6" w14:textId="77777777" w:rsidR="006D1F22" w:rsidRPr="006A512F" w:rsidRDefault="006D1F22" w:rsidP="006D1F22">
            <w:pPr>
              <w:spacing w:after="0"/>
              <w:jc w:val="center"/>
              <w:rPr>
                <w:rFonts w:eastAsia="Batang"/>
                <w:b/>
                <w:bCs/>
              </w:rPr>
            </w:pPr>
          </w:p>
        </w:tc>
        <w:tc>
          <w:tcPr>
            <w:tcW w:w="1216" w:type="dxa"/>
            <w:vMerge/>
            <w:shd w:val="clear" w:color="auto" w:fill="auto"/>
            <w:vAlign w:val="center"/>
          </w:tcPr>
          <w:p w14:paraId="182DE920" w14:textId="77777777" w:rsidR="006D1F22" w:rsidRPr="006A512F" w:rsidRDefault="006D1F22" w:rsidP="006D1F22">
            <w:pPr>
              <w:spacing w:after="0"/>
              <w:jc w:val="center"/>
              <w:rPr>
                <w:rFonts w:eastAsia="Batang"/>
                <w:u w:val="single"/>
              </w:rPr>
            </w:pPr>
          </w:p>
        </w:tc>
        <w:tc>
          <w:tcPr>
            <w:tcW w:w="3377" w:type="dxa"/>
            <w:gridSpan w:val="4"/>
            <w:shd w:val="clear" w:color="auto" w:fill="auto"/>
            <w:vAlign w:val="center"/>
          </w:tcPr>
          <w:p w14:paraId="345535EF" w14:textId="77777777" w:rsidR="006D1F22" w:rsidRPr="006A512F" w:rsidRDefault="006D1F22" w:rsidP="006D1F22">
            <w:pPr>
              <w:spacing w:after="0"/>
              <w:jc w:val="center"/>
              <w:rPr>
                <w:rFonts w:eastAsia="Batang"/>
              </w:rPr>
            </w:pPr>
            <w:r w:rsidRPr="006A512F">
              <w:rPr>
                <w:rFonts w:eastAsia="Batang"/>
              </w:rPr>
              <w:t>According to NR specification</w:t>
            </w:r>
          </w:p>
        </w:tc>
      </w:tr>
      <w:tr w:rsidR="006D1F22" w:rsidRPr="006A512F" w14:paraId="452577BF" w14:textId="77777777" w:rsidTr="00407A6F">
        <w:trPr>
          <w:jc w:val="center"/>
        </w:trPr>
        <w:tc>
          <w:tcPr>
            <w:tcW w:w="1934" w:type="dxa"/>
            <w:gridSpan w:val="2"/>
            <w:shd w:val="clear" w:color="auto" w:fill="auto"/>
            <w:vAlign w:val="center"/>
          </w:tcPr>
          <w:p w14:paraId="3F318944" w14:textId="77777777" w:rsidR="006D1F22" w:rsidRPr="006A512F" w:rsidRDefault="006D1F22" w:rsidP="006D1F22">
            <w:pPr>
              <w:spacing w:after="0"/>
              <w:jc w:val="center"/>
              <w:rPr>
                <w:rFonts w:eastAsia="Batang"/>
                <w:b/>
              </w:rPr>
            </w:pPr>
            <w:r w:rsidRPr="006A512F">
              <w:rPr>
                <w:rFonts w:eastAsia="Batang"/>
                <w:b/>
              </w:rPr>
              <w:t>HARQ</w:t>
            </w:r>
          </w:p>
        </w:tc>
        <w:tc>
          <w:tcPr>
            <w:tcW w:w="6708" w:type="dxa"/>
            <w:gridSpan w:val="6"/>
            <w:shd w:val="clear" w:color="auto" w:fill="auto"/>
            <w:vAlign w:val="center"/>
          </w:tcPr>
          <w:p w14:paraId="6A6BD05D" w14:textId="77777777" w:rsidR="006D1F22" w:rsidRPr="006A512F" w:rsidRDefault="006D1F22" w:rsidP="006D1F22">
            <w:pPr>
              <w:spacing w:after="0"/>
              <w:jc w:val="center"/>
              <w:rPr>
                <w:rFonts w:eastAsia="Batang"/>
              </w:rPr>
            </w:pPr>
            <w:r w:rsidRPr="006A512F">
              <w:rPr>
                <w:rFonts w:eastAsia="Batang"/>
              </w:rPr>
              <w:t>No</w:t>
            </w:r>
          </w:p>
        </w:tc>
      </w:tr>
    </w:tbl>
    <w:p w14:paraId="3B5F30E2" w14:textId="53CD6589" w:rsidR="006E37C2" w:rsidRDefault="006E37C2" w:rsidP="006E37C2">
      <w:pPr>
        <w:rPr>
          <w:lang w:val="en-US"/>
        </w:rPr>
      </w:pPr>
    </w:p>
    <w:p w14:paraId="3637B411" w14:textId="77777777" w:rsidR="006D1F22" w:rsidRDefault="006D1F22" w:rsidP="00942BDB">
      <w:pPr>
        <w:pStyle w:val="Heading2"/>
        <w:numPr>
          <w:ilvl w:val="0"/>
          <w:numId w:val="0"/>
        </w:numPr>
        <w:ind w:left="568" w:hanging="568"/>
        <w:jc w:val="both"/>
      </w:pPr>
      <w:r>
        <w:t>A.2</w:t>
      </w:r>
      <w:r>
        <w:tab/>
      </w:r>
      <w:r w:rsidRPr="00D0385C">
        <w:t>Detailed assumptions for each physical channel</w:t>
      </w:r>
    </w:p>
    <w:p w14:paraId="1203CE5D" w14:textId="21D56935" w:rsidR="006D1F22" w:rsidRPr="00C95AD9" w:rsidRDefault="006D1F22" w:rsidP="00942BDB">
      <w:pPr>
        <w:jc w:val="both"/>
      </w:pPr>
      <w:r>
        <w:t>In the following, the MCS index is with reference to Table 1 (</w:t>
      </w:r>
      <w:r w:rsidRPr="00C95AD9">
        <w:t>Table 5.1.3.1-</w:t>
      </w:r>
      <w:r>
        <w:t>1 in TS 38.214). For obtaining the transmission parameters based on target data rate, it is assumed that PDSCH is transmitted only in DL-only slots and PUSCH is transmitted only in UL-only slots.</w:t>
      </w:r>
    </w:p>
    <w:p w14:paraId="371085A0" w14:textId="79A78304" w:rsidR="006D1F22" w:rsidRDefault="006D1F22" w:rsidP="00942BDB">
      <w:pPr>
        <w:pStyle w:val="Heading2"/>
        <w:numPr>
          <w:ilvl w:val="0"/>
          <w:numId w:val="0"/>
        </w:numPr>
        <w:ind w:left="568" w:hanging="568"/>
        <w:jc w:val="both"/>
        <w:rPr>
          <w:lang w:val="en-US"/>
        </w:rPr>
      </w:pPr>
      <w:r>
        <w:rPr>
          <w:lang w:val="en-US"/>
        </w:rPr>
        <w:t>A.2.1</w:t>
      </w:r>
      <w:r>
        <w:rPr>
          <w:lang w:val="en-US"/>
        </w:rPr>
        <w:tab/>
      </w:r>
      <w:r w:rsidR="005B5C48">
        <w:rPr>
          <w:lang w:val="en-US"/>
        </w:rPr>
        <w:t>S</w:t>
      </w:r>
      <w:r>
        <w:rPr>
          <w:lang w:val="en-US"/>
        </w:rPr>
        <w:t>hared channels</w:t>
      </w:r>
    </w:p>
    <w:bookmarkStart w:id="26" w:name="_Ref53673816"/>
    <w:p w14:paraId="0FE31BAD" w14:textId="285E3EFE" w:rsidR="006D1F22" w:rsidRPr="00C95AD9" w:rsidRDefault="006D1F22" w:rsidP="00942BDB">
      <w:pPr>
        <w:jc w:val="both"/>
      </w:pPr>
      <w:r w:rsidRPr="00C95AD9">
        <w:fldChar w:fldCharType="begin"/>
      </w:r>
      <w:r w:rsidRPr="00C95AD9">
        <w:instrText xml:space="preserve"> REF _Ref53673882 \h  \* MERGEFORMAT </w:instrText>
      </w:r>
      <w:r w:rsidRPr="00C95AD9">
        <w:fldChar w:fldCharType="separate"/>
      </w:r>
      <w:r w:rsidR="00FE5FE4">
        <w:t xml:space="preserve">Table </w:t>
      </w:r>
      <w:r w:rsidR="00FE5FE4">
        <w:rPr>
          <w:noProof/>
        </w:rPr>
        <w:t>2</w:t>
      </w:r>
      <w:r w:rsidRPr="00C95AD9">
        <w:fldChar w:fldCharType="end"/>
      </w:r>
      <w:r w:rsidR="004C24C2">
        <w:t>,</w:t>
      </w:r>
      <w:r w:rsidRPr="00C95AD9">
        <w:t xml:space="preserve"> </w:t>
      </w:r>
      <w:r w:rsidRPr="00C95AD9">
        <w:fldChar w:fldCharType="begin"/>
      </w:r>
      <w:r w:rsidRPr="00C95AD9">
        <w:instrText xml:space="preserve"> REF _Ref53673907 \h  \* MERGEFORMAT </w:instrText>
      </w:r>
      <w:r w:rsidRPr="00C95AD9">
        <w:fldChar w:fldCharType="separate"/>
      </w:r>
      <w:r w:rsidR="00FE5FE4">
        <w:t xml:space="preserve">Table </w:t>
      </w:r>
      <w:r w:rsidR="00FE5FE4">
        <w:rPr>
          <w:noProof/>
        </w:rPr>
        <w:t>3</w:t>
      </w:r>
      <w:r w:rsidRPr="00C95AD9">
        <w:fldChar w:fldCharType="end"/>
      </w:r>
      <w:r w:rsidR="004C24C2">
        <w:t xml:space="preserve">, and </w:t>
      </w:r>
      <w:r w:rsidR="004C24C2">
        <w:fldChar w:fldCharType="begin"/>
      </w:r>
      <w:r w:rsidR="004C24C2">
        <w:instrText xml:space="preserve"> REF _Ref111028509 \h </w:instrText>
      </w:r>
      <w:r w:rsidR="004C24C2">
        <w:fldChar w:fldCharType="separate"/>
      </w:r>
      <w:r w:rsidR="00FE5FE4">
        <w:t xml:space="preserve">Table </w:t>
      </w:r>
      <w:r w:rsidR="00FE5FE4">
        <w:rPr>
          <w:noProof/>
        </w:rPr>
        <w:t>4</w:t>
      </w:r>
      <w:r w:rsidR="004C24C2">
        <w:fldChar w:fldCharType="end"/>
      </w:r>
      <w:r w:rsidRPr="00C95AD9">
        <w:t xml:space="preserve"> show the number of PRBs and MCS indices that are used for link budget evaluation for PDSCH for </w:t>
      </w:r>
      <w:r w:rsidR="004C24C2">
        <w:t>Rel-15 reference</w:t>
      </w:r>
      <w:r w:rsidRPr="00C95AD9">
        <w:t xml:space="preserve"> UE</w:t>
      </w:r>
      <w:r w:rsidR="004C24C2">
        <w:t xml:space="preserve">, Rel-17 RedCap </w:t>
      </w:r>
      <w:proofErr w:type="spellStart"/>
      <w:r w:rsidRPr="00C95AD9">
        <w:t>RedCap</w:t>
      </w:r>
      <w:proofErr w:type="spellEnd"/>
      <w:r w:rsidRPr="00C95AD9">
        <w:t xml:space="preserve"> UE, </w:t>
      </w:r>
      <w:r w:rsidR="004C24C2">
        <w:t xml:space="preserve">and Rel-18 </w:t>
      </w:r>
      <w:proofErr w:type="spellStart"/>
      <w:r w:rsidR="004C24C2">
        <w:t>eRedCap</w:t>
      </w:r>
      <w:proofErr w:type="spellEnd"/>
      <w:r w:rsidR="004C24C2">
        <w:t xml:space="preserve"> UE, </w:t>
      </w:r>
      <w:r w:rsidRPr="00C95AD9">
        <w:t xml:space="preserve">respectively. Similarly, </w:t>
      </w:r>
      <w:r w:rsidRPr="00C95AD9">
        <w:fldChar w:fldCharType="begin"/>
      </w:r>
      <w:r w:rsidRPr="00C95AD9">
        <w:instrText xml:space="preserve"> REF _Ref53673999 \h  \* MERGEFORMAT </w:instrText>
      </w:r>
      <w:r w:rsidRPr="00C95AD9">
        <w:fldChar w:fldCharType="separate"/>
      </w:r>
      <w:r w:rsidR="00FE5FE4">
        <w:t xml:space="preserve">Table </w:t>
      </w:r>
      <w:r w:rsidR="00FE5FE4">
        <w:rPr>
          <w:noProof/>
        </w:rPr>
        <w:t>5</w:t>
      </w:r>
      <w:r w:rsidRPr="00C95AD9">
        <w:fldChar w:fldCharType="end"/>
      </w:r>
      <w:r w:rsidR="004C24C2">
        <w:t>,</w:t>
      </w:r>
      <w:r w:rsidRPr="00C95AD9">
        <w:t xml:space="preserve"> </w:t>
      </w:r>
      <w:r w:rsidRPr="00C95AD9">
        <w:fldChar w:fldCharType="begin"/>
      </w:r>
      <w:r w:rsidRPr="00C95AD9">
        <w:instrText xml:space="preserve"> REF _Ref53674002 \h  \* MERGEFORMAT </w:instrText>
      </w:r>
      <w:r w:rsidRPr="00C95AD9">
        <w:fldChar w:fldCharType="separate"/>
      </w:r>
      <w:r w:rsidR="00FE5FE4">
        <w:t xml:space="preserve">Table </w:t>
      </w:r>
      <w:r w:rsidR="00FE5FE4">
        <w:rPr>
          <w:noProof/>
        </w:rPr>
        <w:t>6</w:t>
      </w:r>
      <w:r w:rsidRPr="00C95AD9">
        <w:fldChar w:fldCharType="end"/>
      </w:r>
      <w:r w:rsidR="004C24C2">
        <w:t xml:space="preserve">, and </w:t>
      </w:r>
      <w:r w:rsidR="004C24C2">
        <w:fldChar w:fldCharType="begin"/>
      </w:r>
      <w:r w:rsidR="004C24C2">
        <w:instrText xml:space="preserve"> REF _Ref111028569 \h </w:instrText>
      </w:r>
      <w:r w:rsidR="004C24C2">
        <w:fldChar w:fldCharType="separate"/>
      </w:r>
      <w:r w:rsidR="00FE5FE4">
        <w:t xml:space="preserve">Table </w:t>
      </w:r>
      <w:r w:rsidR="00FE5FE4">
        <w:rPr>
          <w:noProof/>
        </w:rPr>
        <w:t>7</w:t>
      </w:r>
      <w:r w:rsidR="004C24C2">
        <w:fldChar w:fldCharType="end"/>
      </w:r>
      <w:r w:rsidRPr="00C95AD9">
        <w:t xml:space="preserve"> show the number of PRBs and MCS indices that are used for link budget evaluation for PUSCH for </w:t>
      </w:r>
      <w:r w:rsidR="004C24C2">
        <w:t>Rel-15 reference</w:t>
      </w:r>
      <w:r w:rsidR="004C24C2" w:rsidRPr="00C95AD9">
        <w:t xml:space="preserve"> UE</w:t>
      </w:r>
      <w:r w:rsidR="004C24C2">
        <w:t xml:space="preserve">, Rel-17 RedCap </w:t>
      </w:r>
      <w:proofErr w:type="spellStart"/>
      <w:r w:rsidR="004C24C2" w:rsidRPr="00C95AD9">
        <w:t>RedCap</w:t>
      </w:r>
      <w:proofErr w:type="spellEnd"/>
      <w:r w:rsidR="004C24C2" w:rsidRPr="00C95AD9">
        <w:t xml:space="preserve"> UE, </w:t>
      </w:r>
      <w:r w:rsidR="004C24C2">
        <w:t xml:space="preserve">and Rel-18 </w:t>
      </w:r>
      <w:proofErr w:type="spellStart"/>
      <w:r w:rsidR="004C24C2">
        <w:t>eRedCap</w:t>
      </w:r>
      <w:proofErr w:type="spellEnd"/>
      <w:r w:rsidR="004C24C2">
        <w:t xml:space="preserve"> UE</w:t>
      </w:r>
      <w:r w:rsidRPr="00C95AD9">
        <w:t>, respectively. Given the number of PRBs, the lowest MCS index that satisfies target throughput is used for both PDSCH and PUSCH and the corresponding TBS is determined.</w:t>
      </w:r>
    </w:p>
    <w:p w14:paraId="16A97971" w14:textId="679A66AD" w:rsidR="006D1F22" w:rsidRPr="00F07580" w:rsidRDefault="006D1F22" w:rsidP="006D1F22">
      <w:pPr>
        <w:pStyle w:val="Caption"/>
        <w:keepNext/>
        <w:jc w:val="center"/>
      </w:pPr>
      <w:bookmarkStart w:id="27" w:name="_Ref53673882"/>
      <w:r>
        <w:t xml:space="preserve">Table </w:t>
      </w:r>
      <w:r>
        <w:fldChar w:fldCharType="begin"/>
      </w:r>
      <w:r>
        <w:instrText xml:space="preserve"> SEQ Table \* ARABIC </w:instrText>
      </w:r>
      <w:r>
        <w:fldChar w:fldCharType="separate"/>
      </w:r>
      <w:r w:rsidR="00FE5FE4">
        <w:rPr>
          <w:noProof/>
        </w:rPr>
        <w:t>2</w:t>
      </w:r>
      <w:r>
        <w:fldChar w:fldCharType="end"/>
      </w:r>
      <w:bookmarkEnd w:id="26"/>
      <w:bookmarkEnd w:id="27"/>
      <w:r>
        <w:t xml:space="preserve">. The considered PRBs and MCS indices that satisfy target throughput for PDSCH </w:t>
      </w:r>
      <w:r>
        <w:rPr>
          <w:lang w:val="en-US"/>
        </w:rPr>
        <w:t>for Rel-15 reference UE</w:t>
      </w:r>
      <w:r>
        <w:t>.</w:t>
      </w:r>
    </w:p>
    <w:tbl>
      <w:tblPr>
        <w:tblW w:w="7088" w:type="dxa"/>
        <w:jc w:val="center"/>
        <w:tblLook w:val="04A0" w:firstRow="1" w:lastRow="0" w:firstColumn="1" w:lastColumn="0" w:noHBand="0" w:noVBand="1"/>
      </w:tblPr>
      <w:tblGrid>
        <w:gridCol w:w="1220"/>
        <w:gridCol w:w="1628"/>
        <w:gridCol w:w="1640"/>
        <w:gridCol w:w="1360"/>
        <w:gridCol w:w="1240"/>
      </w:tblGrid>
      <w:tr w:rsidR="006D1F22" w:rsidRPr="00B16898" w14:paraId="6EE2AC33" w14:textId="77777777" w:rsidTr="00D56A8C">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4A35D"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bookmarkStart w:id="28" w:name="_Ref40304698"/>
            <w:r w:rsidRPr="00B16898">
              <w:rPr>
                <w:rFonts w:eastAsia="Times New Roman"/>
                <w:b/>
                <w:bCs/>
                <w:color w:val="000000"/>
              </w:rPr>
              <w:t>Scenario</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0D1C1349"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091C8B99"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7242947"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31504137"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6D1F22" w:rsidRPr="00B16898" w14:paraId="3849D65C" w14:textId="77777777" w:rsidTr="00D56A8C">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08F51CD6"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lastRenderedPageBreak/>
              <w:t>Rural FDD</w:t>
            </w:r>
          </w:p>
        </w:tc>
        <w:tc>
          <w:tcPr>
            <w:tcW w:w="1628" w:type="dxa"/>
            <w:tcBorders>
              <w:top w:val="nil"/>
              <w:left w:val="nil"/>
              <w:bottom w:val="single" w:sz="4" w:space="0" w:color="auto"/>
              <w:right w:val="single" w:sz="4" w:space="0" w:color="auto"/>
            </w:tcBorders>
            <w:shd w:val="clear" w:color="auto" w:fill="auto"/>
            <w:noWrap/>
            <w:vAlign w:val="center"/>
            <w:hideMark/>
          </w:tcPr>
          <w:p w14:paraId="3E5FFE68"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tcBorders>
              <w:top w:val="nil"/>
              <w:left w:val="nil"/>
              <w:bottom w:val="single" w:sz="4" w:space="0" w:color="auto"/>
              <w:right w:val="single" w:sz="4" w:space="0" w:color="auto"/>
            </w:tcBorders>
            <w:shd w:val="clear" w:color="auto" w:fill="auto"/>
            <w:noWrap/>
            <w:vAlign w:val="center"/>
            <w:hideMark/>
          </w:tcPr>
          <w:p w14:paraId="03AFAC42"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w:t>
            </w:r>
            <w:r>
              <w:rPr>
                <w:rFonts w:eastAsia="Times New Roman"/>
                <w:color w:val="000000"/>
              </w:rPr>
              <w:t xml:space="preserve"> </w:t>
            </w:r>
            <w:r w:rsidRPr="00B16898">
              <w:rPr>
                <w:rFonts w:eastAsia="Times New Roman"/>
                <w:color w:val="000000"/>
              </w:rPr>
              <w:t>Mbps</w:t>
            </w:r>
          </w:p>
        </w:tc>
        <w:tc>
          <w:tcPr>
            <w:tcW w:w="1360" w:type="dxa"/>
            <w:tcBorders>
              <w:top w:val="nil"/>
              <w:left w:val="nil"/>
              <w:bottom w:val="single" w:sz="4" w:space="0" w:color="auto"/>
              <w:right w:val="single" w:sz="4" w:space="0" w:color="auto"/>
            </w:tcBorders>
            <w:shd w:val="clear" w:color="auto" w:fill="auto"/>
            <w:noWrap/>
            <w:vAlign w:val="center"/>
            <w:hideMark/>
          </w:tcPr>
          <w:p w14:paraId="0570169A" w14:textId="7A67C35F"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39</w:t>
            </w:r>
          </w:p>
        </w:tc>
        <w:tc>
          <w:tcPr>
            <w:tcW w:w="1240" w:type="dxa"/>
            <w:tcBorders>
              <w:top w:val="nil"/>
              <w:left w:val="nil"/>
              <w:bottom w:val="single" w:sz="4" w:space="0" w:color="auto"/>
              <w:right w:val="single" w:sz="4" w:space="0" w:color="auto"/>
            </w:tcBorders>
            <w:shd w:val="clear" w:color="auto" w:fill="auto"/>
            <w:noWrap/>
            <w:vAlign w:val="center"/>
            <w:hideMark/>
          </w:tcPr>
          <w:p w14:paraId="381FD562" w14:textId="0ED0B963"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D1F22" w:rsidRPr="00B16898" w14:paraId="388293E3" w14:textId="77777777" w:rsidTr="00D56A8C">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B16563"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 TDD</w:t>
            </w:r>
          </w:p>
        </w:tc>
        <w:tc>
          <w:tcPr>
            <w:tcW w:w="1628" w:type="dxa"/>
            <w:tcBorders>
              <w:top w:val="nil"/>
              <w:left w:val="nil"/>
              <w:bottom w:val="single" w:sz="4" w:space="0" w:color="auto"/>
              <w:right w:val="single" w:sz="4" w:space="0" w:color="auto"/>
            </w:tcBorders>
            <w:shd w:val="clear" w:color="auto" w:fill="auto"/>
            <w:noWrap/>
            <w:vAlign w:val="center"/>
            <w:hideMark/>
          </w:tcPr>
          <w:p w14:paraId="478B31E6"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 DDDDDDDSUU (6D:4G:4U)</w:t>
            </w:r>
          </w:p>
        </w:tc>
        <w:tc>
          <w:tcPr>
            <w:tcW w:w="1640" w:type="dxa"/>
            <w:tcBorders>
              <w:top w:val="nil"/>
              <w:left w:val="nil"/>
              <w:bottom w:val="single" w:sz="4" w:space="0" w:color="auto"/>
              <w:right w:val="single" w:sz="4" w:space="0" w:color="auto"/>
            </w:tcBorders>
            <w:shd w:val="clear" w:color="auto" w:fill="auto"/>
            <w:noWrap/>
            <w:vAlign w:val="center"/>
            <w:hideMark/>
          </w:tcPr>
          <w:p w14:paraId="42062177"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10</w:t>
            </w:r>
            <w:r>
              <w:rPr>
                <w:rFonts w:eastAsia="Times New Roman"/>
                <w:color w:val="000000"/>
              </w:rPr>
              <w:t xml:space="preserve"> </w:t>
            </w:r>
            <w:r w:rsidRPr="00B16898">
              <w:rPr>
                <w:rFonts w:eastAsia="Times New Roman"/>
                <w:color w:val="000000"/>
              </w:rPr>
              <w:t>Mbps</w:t>
            </w:r>
          </w:p>
        </w:tc>
        <w:tc>
          <w:tcPr>
            <w:tcW w:w="1360" w:type="dxa"/>
            <w:tcBorders>
              <w:top w:val="nil"/>
              <w:left w:val="nil"/>
              <w:bottom w:val="single" w:sz="4" w:space="0" w:color="auto"/>
              <w:right w:val="single" w:sz="4" w:space="0" w:color="auto"/>
            </w:tcBorders>
            <w:shd w:val="clear" w:color="auto" w:fill="auto"/>
            <w:noWrap/>
            <w:vAlign w:val="center"/>
            <w:hideMark/>
          </w:tcPr>
          <w:p w14:paraId="003EB511"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00B4F0B2" w14:textId="4E0A0E48"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D1F22" w:rsidRPr="00B16898" w14:paraId="3377D619" w14:textId="77777777" w:rsidTr="00D56A8C">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04704EA9" w14:textId="77777777" w:rsidR="006D1F22" w:rsidRPr="00B16898" w:rsidRDefault="006D1F22" w:rsidP="00D56A8C">
            <w:pPr>
              <w:overflowPunct/>
              <w:autoSpaceDE/>
              <w:autoSpaceDN/>
              <w:adjustRightInd/>
              <w:spacing w:after="0"/>
              <w:jc w:val="center"/>
              <w:textAlignment w:val="auto"/>
              <w:rPr>
                <w:rFonts w:eastAsia="Times New Roman"/>
                <w:color w:val="000000"/>
              </w:rPr>
            </w:pPr>
          </w:p>
        </w:tc>
        <w:tc>
          <w:tcPr>
            <w:tcW w:w="1628" w:type="dxa"/>
            <w:tcBorders>
              <w:top w:val="nil"/>
              <w:left w:val="nil"/>
              <w:bottom w:val="single" w:sz="4" w:space="0" w:color="auto"/>
              <w:right w:val="single" w:sz="4" w:space="0" w:color="auto"/>
            </w:tcBorders>
            <w:shd w:val="clear" w:color="auto" w:fill="auto"/>
            <w:noWrap/>
            <w:vAlign w:val="center"/>
            <w:hideMark/>
          </w:tcPr>
          <w:p w14:paraId="6386645C"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35C51BC0"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65C67807"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10</w:t>
            </w:r>
            <w:r>
              <w:rPr>
                <w:rFonts w:eastAsia="Times New Roman"/>
                <w:color w:val="000000"/>
              </w:rPr>
              <w:t xml:space="preserve"> </w:t>
            </w:r>
            <w:r w:rsidRPr="00B16898">
              <w:rPr>
                <w:rFonts w:eastAsia="Times New Roman"/>
                <w:color w:val="000000"/>
              </w:rPr>
              <w:t>Mbps</w:t>
            </w:r>
          </w:p>
        </w:tc>
        <w:tc>
          <w:tcPr>
            <w:tcW w:w="1360" w:type="dxa"/>
            <w:tcBorders>
              <w:top w:val="nil"/>
              <w:left w:val="nil"/>
              <w:bottom w:val="single" w:sz="4" w:space="0" w:color="auto"/>
              <w:right w:val="single" w:sz="4" w:space="0" w:color="auto"/>
            </w:tcBorders>
            <w:shd w:val="clear" w:color="auto" w:fill="auto"/>
            <w:noWrap/>
            <w:vAlign w:val="center"/>
            <w:hideMark/>
          </w:tcPr>
          <w:p w14:paraId="09F7983C" w14:textId="01D0538A"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240</w:t>
            </w:r>
          </w:p>
        </w:tc>
        <w:tc>
          <w:tcPr>
            <w:tcW w:w="1240" w:type="dxa"/>
            <w:tcBorders>
              <w:top w:val="nil"/>
              <w:left w:val="nil"/>
              <w:bottom w:val="single" w:sz="4" w:space="0" w:color="auto"/>
              <w:right w:val="single" w:sz="4" w:space="0" w:color="auto"/>
            </w:tcBorders>
            <w:shd w:val="clear" w:color="auto" w:fill="auto"/>
            <w:noWrap/>
            <w:vAlign w:val="center"/>
            <w:hideMark/>
          </w:tcPr>
          <w:p w14:paraId="7A97FAA7" w14:textId="176A5201" w:rsidR="006D1F22" w:rsidRPr="00B16898" w:rsidRDefault="006D1F22" w:rsidP="00D56A8C">
            <w:pPr>
              <w:keepNext/>
              <w:overflowPunct/>
              <w:autoSpaceDE/>
              <w:autoSpaceDN/>
              <w:adjustRightInd/>
              <w:spacing w:after="0"/>
              <w:jc w:val="center"/>
              <w:textAlignment w:val="auto"/>
              <w:rPr>
                <w:rFonts w:eastAsia="Times New Roman"/>
                <w:color w:val="000000"/>
              </w:rPr>
            </w:pPr>
            <w:r>
              <w:rPr>
                <w:rFonts w:eastAsia="Times New Roman"/>
                <w:color w:val="000000"/>
              </w:rPr>
              <w:t>2</w:t>
            </w:r>
          </w:p>
        </w:tc>
      </w:tr>
      <w:bookmarkEnd w:id="28"/>
    </w:tbl>
    <w:p w14:paraId="175D599F" w14:textId="77777777" w:rsidR="006D1F22" w:rsidRDefault="006D1F22" w:rsidP="006D1F22"/>
    <w:p w14:paraId="7343E8BF" w14:textId="5E6BE7B7" w:rsidR="006D1F22" w:rsidRPr="00F07580" w:rsidRDefault="006D1F22" w:rsidP="006D1F22">
      <w:pPr>
        <w:pStyle w:val="Caption"/>
        <w:keepNext/>
      </w:pPr>
      <w:bookmarkStart w:id="29" w:name="_Ref53673907"/>
      <w:bookmarkStart w:id="30" w:name="_Ref40304705"/>
      <w:r>
        <w:t xml:space="preserve">Table </w:t>
      </w:r>
      <w:r>
        <w:fldChar w:fldCharType="begin"/>
      </w:r>
      <w:r>
        <w:instrText xml:space="preserve"> SEQ Table \* ARABIC </w:instrText>
      </w:r>
      <w:r>
        <w:fldChar w:fldCharType="separate"/>
      </w:r>
      <w:r w:rsidR="00FE5FE4">
        <w:rPr>
          <w:noProof/>
        </w:rPr>
        <w:t>3</w:t>
      </w:r>
      <w:r>
        <w:fldChar w:fldCharType="end"/>
      </w:r>
      <w:bookmarkEnd w:id="29"/>
      <w:r>
        <w:t xml:space="preserve">. The considered PRBs and MCS indices that satisfy target throughput for PDSCH </w:t>
      </w:r>
      <w:r>
        <w:rPr>
          <w:lang w:val="en-US"/>
        </w:rPr>
        <w:t>for Rel-17 RedCap UE</w:t>
      </w:r>
      <w:r>
        <w:t>.</w:t>
      </w:r>
    </w:p>
    <w:tbl>
      <w:tblPr>
        <w:tblW w:w="7088" w:type="dxa"/>
        <w:jc w:val="center"/>
        <w:tblLook w:val="04A0" w:firstRow="1" w:lastRow="0" w:firstColumn="1" w:lastColumn="0" w:noHBand="0" w:noVBand="1"/>
      </w:tblPr>
      <w:tblGrid>
        <w:gridCol w:w="1220"/>
        <w:gridCol w:w="1628"/>
        <w:gridCol w:w="1640"/>
        <w:gridCol w:w="1360"/>
        <w:gridCol w:w="1240"/>
      </w:tblGrid>
      <w:tr w:rsidR="006D1F22" w:rsidRPr="00B16898" w14:paraId="69404B5D" w14:textId="77777777" w:rsidTr="00D56A8C">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4EC3D"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62279595"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23A26287"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27AA9003"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5639B0E"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6D1F22" w:rsidRPr="00B16898" w14:paraId="5ABAD800" w14:textId="77777777" w:rsidTr="00D56A8C">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2982279"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 FDD</w:t>
            </w:r>
          </w:p>
        </w:tc>
        <w:tc>
          <w:tcPr>
            <w:tcW w:w="1628" w:type="dxa"/>
            <w:tcBorders>
              <w:top w:val="nil"/>
              <w:left w:val="nil"/>
              <w:bottom w:val="single" w:sz="4" w:space="0" w:color="auto"/>
              <w:right w:val="single" w:sz="4" w:space="0" w:color="auto"/>
            </w:tcBorders>
            <w:shd w:val="clear" w:color="auto" w:fill="auto"/>
            <w:noWrap/>
            <w:vAlign w:val="center"/>
            <w:hideMark/>
          </w:tcPr>
          <w:p w14:paraId="016F672F"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tcBorders>
              <w:top w:val="nil"/>
              <w:left w:val="nil"/>
              <w:bottom w:val="single" w:sz="4" w:space="0" w:color="auto"/>
              <w:right w:val="single" w:sz="4" w:space="0" w:color="auto"/>
            </w:tcBorders>
            <w:shd w:val="clear" w:color="auto" w:fill="auto"/>
            <w:noWrap/>
            <w:vAlign w:val="center"/>
            <w:hideMark/>
          </w:tcPr>
          <w:p w14:paraId="29D626C7"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w:t>
            </w:r>
            <w:r>
              <w:rPr>
                <w:rFonts w:eastAsia="Times New Roman"/>
                <w:color w:val="000000"/>
              </w:rPr>
              <w:t xml:space="preserve"> </w:t>
            </w:r>
            <w:r w:rsidRPr="00B16898">
              <w:rPr>
                <w:rFonts w:eastAsia="Times New Roman"/>
                <w:color w:val="000000"/>
              </w:rPr>
              <w:t>Mbps</w:t>
            </w:r>
          </w:p>
        </w:tc>
        <w:tc>
          <w:tcPr>
            <w:tcW w:w="1360" w:type="dxa"/>
            <w:tcBorders>
              <w:top w:val="nil"/>
              <w:left w:val="nil"/>
              <w:bottom w:val="single" w:sz="4" w:space="0" w:color="auto"/>
              <w:right w:val="single" w:sz="4" w:space="0" w:color="auto"/>
            </w:tcBorders>
            <w:shd w:val="clear" w:color="auto" w:fill="auto"/>
            <w:noWrap/>
            <w:vAlign w:val="center"/>
            <w:hideMark/>
          </w:tcPr>
          <w:p w14:paraId="179A7CAF" w14:textId="2952BFB7"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39</w:t>
            </w:r>
          </w:p>
        </w:tc>
        <w:tc>
          <w:tcPr>
            <w:tcW w:w="1240" w:type="dxa"/>
            <w:tcBorders>
              <w:top w:val="nil"/>
              <w:left w:val="nil"/>
              <w:bottom w:val="single" w:sz="4" w:space="0" w:color="auto"/>
              <w:right w:val="single" w:sz="4" w:space="0" w:color="auto"/>
            </w:tcBorders>
            <w:shd w:val="clear" w:color="auto" w:fill="auto"/>
            <w:noWrap/>
            <w:vAlign w:val="center"/>
            <w:hideMark/>
          </w:tcPr>
          <w:p w14:paraId="1CAE0321" w14:textId="671AB4E1"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D1F22" w:rsidRPr="00B16898" w14:paraId="2BFC8CF2" w14:textId="77777777" w:rsidTr="00D56A8C">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D5360"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 TDD</w:t>
            </w:r>
          </w:p>
        </w:tc>
        <w:tc>
          <w:tcPr>
            <w:tcW w:w="1628" w:type="dxa"/>
            <w:tcBorders>
              <w:top w:val="nil"/>
              <w:left w:val="nil"/>
              <w:bottom w:val="single" w:sz="4" w:space="0" w:color="auto"/>
              <w:right w:val="single" w:sz="4" w:space="0" w:color="auto"/>
            </w:tcBorders>
            <w:shd w:val="clear" w:color="auto" w:fill="auto"/>
            <w:noWrap/>
            <w:vAlign w:val="center"/>
            <w:hideMark/>
          </w:tcPr>
          <w:p w14:paraId="2D746417"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 DDDDDDDSUU (6D:4G:4U)</w:t>
            </w:r>
          </w:p>
        </w:tc>
        <w:tc>
          <w:tcPr>
            <w:tcW w:w="1640" w:type="dxa"/>
            <w:tcBorders>
              <w:top w:val="nil"/>
              <w:left w:val="nil"/>
              <w:bottom w:val="single" w:sz="4" w:space="0" w:color="auto"/>
              <w:right w:val="single" w:sz="4" w:space="0" w:color="auto"/>
            </w:tcBorders>
            <w:shd w:val="clear" w:color="auto" w:fill="auto"/>
            <w:noWrap/>
            <w:vAlign w:val="center"/>
            <w:hideMark/>
          </w:tcPr>
          <w:p w14:paraId="65309481" w14:textId="77777777"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 xml:space="preserve">2 </w:t>
            </w:r>
            <w:r w:rsidRPr="00B16898">
              <w:rPr>
                <w:rFonts w:eastAsia="Times New Roman"/>
                <w:color w:val="000000"/>
              </w:rPr>
              <w:t>Mbps</w:t>
            </w:r>
          </w:p>
        </w:tc>
        <w:tc>
          <w:tcPr>
            <w:tcW w:w="1360" w:type="dxa"/>
            <w:tcBorders>
              <w:top w:val="nil"/>
              <w:left w:val="nil"/>
              <w:bottom w:val="single" w:sz="4" w:space="0" w:color="auto"/>
              <w:right w:val="single" w:sz="4" w:space="0" w:color="auto"/>
            </w:tcBorders>
            <w:shd w:val="clear" w:color="auto" w:fill="auto"/>
            <w:noWrap/>
            <w:vAlign w:val="center"/>
            <w:hideMark/>
          </w:tcPr>
          <w:p w14:paraId="13BE0404" w14:textId="77777777"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51</w:t>
            </w:r>
          </w:p>
        </w:tc>
        <w:tc>
          <w:tcPr>
            <w:tcW w:w="1240" w:type="dxa"/>
            <w:tcBorders>
              <w:top w:val="nil"/>
              <w:left w:val="nil"/>
              <w:bottom w:val="single" w:sz="4" w:space="0" w:color="auto"/>
              <w:right w:val="single" w:sz="4" w:space="0" w:color="auto"/>
            </w:tcBorders>
            <w:shd w:val="clear" w:color="auto" w:fill="auto"/>
            <w:noWrap/>
            <w:vAlign w:val="center"/>
            <w:hideMark/>
          </w:tcPr>
          <w:p w14:paraId="7BACB72F" w14:textId="5C0A3974"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D1F22" w:rsidRPr="00B16898" w14:paraId="7E0A3888" w14:textId="77777777" w:rsidTr="00D56A8C">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2B7F7F5" w14:textId="77777777" w:rsidR="006D1F22" w:rsidRPr="00B16898" w:rsidRDefault="006D1F22" w:rsidP="00D56A8C">
            <w:pPr>
              <w:overflowPunct/>
              <w:autoSpaceDE/>
              <w:autoSpaceDN/>
              <w:adjustRightInd/>
              <w:spacing w:after="0"/>
              <w:jc w:val="center"/>
              <w:textAlignment w:val="auto"/>
              <w:rPr>
                <w:rFonts w:eastAsia="Times New Roman"/>
                <w:color w:val="000000"/>
              </w:rPr>
            </w:pPr>
          </w:p>
        </w:tc>
        <w:tc>
          <w:tcPr>
            <w:tcW w:w="1628" w:type="dxa"/>
            <w:tcBorders>
              <w:top w:val="nil"/>
              <w:left w:val="nil"/>
              <w:bottom w:val="single" w:sz="4" w:space="0" w:color="auto"/>
              <w:right w:val="single" w:sz="4" w:space="0" w:color="auto"/>
            </w:tcBorders>
            <w:shd w:val="clear" w:color="auto" w:fill="auto"/>
            <w:noWrap/>
            <w:vAlign w:val="center"/>
            <w:hideMark/>
          </w:tcPr>
          <w:p w14:paraId="36B035E4"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21103509"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05CF5F82" w14:textId="77777777"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 xml:space="preserve">2 </w:t>
            </w:r>
            <w:r w:rsidRPr="00B16898">
              <w:rPr>
                <w:rFonts w:eastAsia="Times New Roman"/>
                <w:color w:val="000000"/>
              </w:rPr>
              <w:t>Mbps</w:t>
            </w:r>
          </w:p>
        </w:tc>
        <w:tc>
          <w:tcPr>
            <w:tcW w:w="1360" w:type="dxa"/>
            <w:tcBorders>
              <w:top w:val="nil"/>
              <w:left w:val="nil"/>
              <w:bottom w:val="single" w:sz="4" w:space="0" w:color="auto"/>
              <w:right w:val="single" w:sz="4" w:space="0" w:color="auto"/>
            </w:tcBorders>
            <w:shd w:val="clear" w:color="auto" w:fill="auto"/>
            <w:noWrap/>
            <w:vAlign w:val="center"/>
            <w:hideMark/>
          </w:tcPr>
          <w:p w14:paraId="7F8FAB68" w14:textId="2229C46C"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46</w:t>
            </w:r>
          </w:p>
        </w:tc>
        <w:tc>
          <w:tcPr>
            <w:tcW w:w="1240" w:type="dxa"/>
            <w:tcBorders>
              <w:top w:val="nil"/>
              <w:left w:val="nil"/>
              <w:bottom w:val="single" w:sz="4" w:space="0" w:color="auto"/>
              <w:right w:val="single" w:sz="4" w:space="0" w:color="auto"/>
            </w:tcBorders>
            <w:shd w:val="clear" w:color="auto" w:fill="auto"/>
            <w:noWrap/>
            <w:vAlign w:val="center"/>
            <w:hideMark/>
          </w:tcPr>
          <w:p w14:paraId="45AFA2ED" w14:textId="4A1F9271" w:rsidR="006D1F22" w:rsidRPr="00B16898" w:rsidRDefault="006D1F22" w:rsidP="00D56A8C">
            <w:pPr>
              <w:keepNext/>
              <w:overflowPunct/>
              <w:autoSpaceDE/>
              <w:autoSpaceDN/>
              <w:adjustRightInd/>
              <w:spacing w:after="0"/>
              <w:jc w:val="center"/>
              <w:textAlignment w:val="auto"/>
              <w:rPr>
                <w:rFonts w:eastAsia="Times New Roman"/>
                <w:color w:val="000000"/>
              </w:rPr>
            </w:pPr>
            <w:r>
              <w:rPr>
                <w:rFonts w:eastAsia="Times New Roman"/>
                <w:color w:val="000000"/>
              </w:rPr>
              <w:t>2</w:t>
            </w:r>
          </w:p>
        </w:tc>
      </w:tr>
    </w:tbl>
    <w:p w14:paraId="6927C2D3" w14:textId="37540C79" w:rsidR="006D1F22" w:rsidRDefault="006D1F22" w:rsidP="006D1F22">
      <w:pPr>
        <w:pStyle w:val="Caption"/>
        <w:keepNext/>
      </w:pPr>
    </w:p>
    <w:p w14:paraId="34A42A57" w14:textId="3E5E886F" w:rsidR="006D1F22" w:rsidRPr="00F07580" w:rsidRDefault="006D1F22" w:rsidP="00A40FBA">
      <w:pPr>
        <w:pStyle w:val="Caption"/>
        <w:keepNext/>
        <w:jc w:val="center"/>
      </w:pPr>
      <w:bookmarkStart w:id="31" w:name="_Ref111028509"/>
      <w:r>
        <w:t xml:space="preserve">Table </w:t>
      </w:r>
      <w:r>
        <w:fldChar w:fldCharType="begin"/>
      </w:r>
      <w:r>
        <w:instrText xml:space="preserve"> SEQ Table \* ARABIC </w:instrText>
      </w:r>
      <w:r>
        <w:fldChar w:fldCharType="separate"/>
      </w:r>
      <w:r w:rsidR="00FE5FE4">
        <w:rPr>
          <w:noProof/>
        </w:rPr>
        <w:t>4</w:t>
      </w:r>
      <w:r>
        <w:fldChar w:fldCharType="end"/>
      </w:r>
      <w:bookmarkEnd w:id="31"/>
      <w:r>
        <w:t xml:space="preserve">. The considered PRBs and MCS indices that satisfy target throughput for PDSCH </w:t>
      </w:r>
      <w:r>
        <w:rPr>
          <w:lang w:val="en-US"/>
        </w:rPr>
        <w:t xml:space="preserve">for Rel-18 </w:t>
      </w:r>
      <w:proofErr w:type="spellStart"/>
      <w:r>
        <w:rPr>
          <w:lang w:val="en-US"/>
        </w:rPr>
        <w:t>eRedCap</w:t>
      </w:r>
      <w:proofErr w:type="spellEnd"/>
      <w:r>
        <w:rPr>
          <w:lang w:val="en-US"/>
        </w:rPr>
        <w:t xml:space="preserve"> UE</w:t>
      </w:r>
      <w:r>
        <w:t>.</w:t>
      </w:r>
    </w:p>
    <w:tbl>
      <w:tblPr>
        <w:tblW w:w="7088" w:type="dxa"/>
        <w:jc w:val="center"/>
        <w:tblLook w:val="04A0" w:firstRow="1" w:lastRow="0" w:firstColumn="1" w:lastColumn="0" w:noHBand="0" w:noVBand="1"/>
      </w:tblPr>
      <w:tblGrid>
        <w:gridCol w:w="1220"/>
        <w:gridCol w:w="1628"/>
        <w:gridCol w:w="1640"/>
        <w:gridCol w:w="1360"/>
        <w:gridCol w:w="1240"/>
      </w:tblGrid>
      <w:tr w:rsidR="006D1F22" w:rsidRPr="00B16898" w14:paraId="0128EF9E" w14:textId="77777777" w:rsidTr="00D56A8C">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90EF8"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25BFFEE3"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51A2062F"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4FD409FF"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4905C13"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6D1F22" w:rsidRPr="00B16898" w14:paraId="19F093B8" w14:textId="77777777" w:rsidTr="00D56A8C">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A7D220B"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 FDD</w:t>
            </w:r>
          </w:p>
        </w:tc>
        <w:tc>
          <w:tcPr>
            <w:tcW w:w="1628" w:type="dxa"/>
            <w:tcBorders>
              <w:top w:val="nil"/>
              <w:left w:val="nil"/>
              <w:bottom w:val="single" w:sz="4" w:space="0" w:color="auto"/>
              <w:right w:val="single" w:sz="4" w:space="0" w:color="auto"/>
            </w:tcBorders>
            <w:shd w:val="clear" w:color="auto" w:fill="auto"/>
            <w:noWrap/>
            <w:vAlign w:val="center"/>
            <w:hideMark/>
          </w:tcPr>
          <w:p w14:paraId="4D8FC8D4"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tcBorders>
              <w:top w:val="nil"/>
              <w:left w:val="nil"/>
              <w:bottom w:val="single" w:sz="4" w:space="0" w:color="auto"/>
              <w:right w:val="single" w:sz="4" w:space="0" w:color="auto"/>
            </w:tcBorders>
            <w:shd w:val="clear" w:color="auto" w:fill="auto"/>
            <w:noWrap/>
            <w:vAlign w:val="center"/>
            <w:hideMark/>
          </w:tcPr>
          <w:p w14:paraId="20184146" w14:textId="1009FEE4"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250 k</w:t>
            </w:r>
            <w:r w:rsidRPr="00B16898">
              <w:rPr>
                <w:rFonts w:eastAsia="Times New Roman"/>
                <w:color w:val="000000"/>
              </w:rPr>
              <w:t>bps</w:t>
            </w:r>
          </w:p>
        </w:tc>
        <w:tc>
          <w:tcPr>
            <w:tcW w:w="1360" w:type="dxa"/>
            <w:tcBorders>
              <w:top w:val="nil"/>
              <w:left w:val="nil"/>
              <w:bottom w:val="single" w:sz="4" w:space="0" w:color="auto"/>
              <w:right w:val="single" w:sz="4" w:space="0" w:color="auto"/>
            </w:tcBorders>
            <w:shd w:val="clear" w:color="auto" w:fill="auto"/>
            <w:noWrap/>
            <w:vAlign w:val="center"/>
            <w:hideMark/>
          </w:tcPr>
          <w:p w14:paraId="5D8CEAE7" w14:textId="0108B864"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9</w:t>
            </w:r>
          </w:p>
        </w:tc>
        <w:tc>
          <w:tcPr>
            <w:tcW w:w="1240" w:type="dxa"/>
            <w:tcBorders>
              <w:top w:val="nil"/>
              <w:left w:val="nil"/>
              <w:bottom w:val="single" w:sz="4" w:space="0" w:color="auto"/>
              <w:right w:val="single" w:sz="4" w:space="0" w:color="auto"/>
            </w:tcBorders>
            <w:shd w:val="clear" w:color="auto" w:fill="auto"/>
            <w:noWrap/>
            <w:vAlign w:val="center"/>
            <w:hideMark/>
          </w:tcPr>
          <w:p w14:paraId="021C7CE8" w14:textId="4E671BF8"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D1F22" w:rsidRPr="00B16898" w14:paraId="064DAD60" w14:textId="77777777" w:rsidTr="00D56A8C">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FBF9B"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 TDD</w:t>
            </w:r>
          </w:p>
        </w:tc>
        <w:tc>
          <w:tcPr>
            <w:tcW w:w="1628" w:type="dxa"/>
            <w:tcBorders>
              <w:top w:val="nil"/>
              <w:left w:val="nil"/>
              <w:bottom w:val="single" w:sz="4" w:space="0" w:color="auto"/>
              <w:right w:val="single" w:sz="4" w:space="0" w:color="auto"/>
            </w:tcBorders>
            <w:shd w:val="clear" w:color="auto" w:fill="auto"/>
            <w:noWrap/>
            <w:vAlign w:val="center"/>
            <w:hideMark/>
          </w:tcPr>
          <w:p w14:paraId="1D466BE9"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 DDDDDDDSUU (6D:4G:4U)</w:t>
            </w:r>
          </w:p>
        </w:tc>
        <w:tc>
          <w:tcPr>
            <w:tcW w:w="1640" w:type="dxa"/>
            <w:tcBorders>
              <w:top w:val="nil"/>
              <w:left w:val="nil"/>
              <w:bottom w:val="single" w:sz="4" w:space="0" w:color="auto"/>
              <w:right w:val="single" w:sz="4" w:space="0" w:color="auto"/>
            </w:tcBorders>
            <w:shd w:val="clear" w:color="auto" w:fill="auto"/>
            <w:noWrap/>
            <w:vAlign w:val="center"/>
            <w:hideMark/>
          </w:tcPr>
          <w:p w14:paraId="31A691E0" w14:textId="59907712"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500 k</w:t>
            </w:r>
            <w:r w:rsidRPr="00B16898">
              <w:rPr>
                <w:rFonts w:eastAsia="Times New Roman"/>
                <w:color w:val="000000"/>
              </w:rPr>
              <w:t>bps</w:t>
            </w:r>
          </w:p>
        </w:tc>
        <w:tc>
          <w:tcPr>
            <w:tcW w:w="1360" w:type="dxa"/>
            <w:tcBorders>
              <w:top w:val="nil"/>
              <w:left w:val="nil"/>
              <w:bottom w:val="single" w:sz="4" w:space="0" w:color="auto"/>
              <w:right w:val="single" w:sz="4" w:space="0" w:color="auto"/>
            </w:tcBorders>
            <w:shd w:val="clear" w:color="auto" w:fill="auto"/>
            <w:noWrap/>
            <w:vAlign w:val="center"/>
            <w:hideMark/>
          </w:tcPr>
          <w:p w14:paraId="5E371C1C" w14:textId="1DD4CB72"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11</w:t>
            </w:r>
          </w:p>
        </w:tc>
        <w:tc>
          <w:tcPr>
            <w:tcW w:w="1240" w:type="dxa"/>
            <w:tcBorders>
              <w:top w:val="nil"/>
              <w:left w:val="nil"/>
              <w:bottom w:val="single" w:sz="4" w:space="0" w:color="auto"/>
              <w:right w:val="single" w:sz="4" w:space="0" w:color="auto"/>
            </w:tcBorders>
            <w:shd w:val="clear" w:color="auto" w:fill="auto"/>
            <w:noWrap/>
            <w:vAlign w:val="center"/>
            <w:hideMark/>
          </w:tcPr>
          <w:p w14:paraId="033E40EE" w14:textId="3AA87865"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1</w:t>
            </w:r>
          </w:p>
        </w:tc>
      </w:tr>
      <w:tr w:rsidR="006D1F22" w:rsidRPr="00B16898" w14:paraId="35032A24" w14:textId="77777777" w:rsidTr="00D56A8C">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6D00F738" w14:textId="77777777" w:rsidR="006D1F22" w:rsidRPr="00B16898" w:rsidRDefault="006D1F22" w:rsidP="00D56A8C">
            <w:pPr>
              <w:overflowPunct/>
              <w:autoSpaceDE/>
              <w:autoSpaceDN/>
              <w:adjustRightInd/>
              <w:spacing w:after="0"/>
              <w:jc w:val="center"/>
              <w:textAlignment w:val="auto"/>
              <w:rPr>
                <w:rFonts w:eastAsia="Times New Roman"/>
                <w:color w:val="000000"/>
              </w:rPr>
            </w:pPr>
          </w:p>
        </w:tc>
        <w:tc>
          <w:tcPr>
            <w:tcW w:w="1628" w:type="dxa"/>
            <w:tcBorders>
              <w:top w:val="nil"/>
              <w:left w:val="nil"/>
              <w:bottom w:val="single" w:sz="4" w:space="0" w:color="auto"/>
              <w:right w:val="single" w:sz="4" w:space="0" w:color="auto"/>
            </w:tcBorders>
            <w:shd w:val="clear" w:color="auto" w:fill="auto"/>
            <w:noWrap/>
            <w:vAlign w:val="center"/>
            <w:hideMark/>
          </w:tcPr>
          <w:p w14:paraId="59190AC8"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30BF777E"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3C57F8A3" w14:textId="628577FC"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500 k</w:t>
            </w:r>
            <w:r w:rsidRPr="00B16898">
              <w:rPr>
                <w:rFonts w:eastAsia="Times New Roman"/>
                <w:color w:val="000000"/>
              </w:rPr>
              <w:t>bps</w:t>
            </w:r>
          </w:p>
        </w:tc>
        <w:tc>
          <w:tcPr>
            <w:tcW w:w="1360" w:type="dxa"/>
            <w:tcBorders>
              <w:top w:val="nil"/>
              <w:left w:val="nil"/>
              <w:bottom w:val="single" w:sz="4" w:space="0" w:color="auto"/>
              <w:right w:val="single" w:sz="4" w:space="0" w:color="auto"/>
            </w:tcBorders>
            <w:shd w:val="clear" w:color="auto" w:fill="auto"/>
            <w:noWrap/>
            <w:vAlign w:val="center"/>
            <w:hideMark/>
          </w:tcPr>
          <w:p w14:paraId="15EA5338" w14:textId="1A48FFF7" w:rsidR="006D1F22" w:rsidRPr="00B16898" w:rsidRDefault="006D1F22" w:rsidP="00D56A8C">
            <w:pPr>
              <w:overflowPunct/>
              <w:autoSpaceDE/>
              <w:autoSpaceDN/>
              <w:adjustRightInd/>
              <w:spacing w:after="0"/>
              <w:jc w:val="center"/>
              <w:textAlignment w:val="auto"/>
              <w:rPr>
                <w:rFonts w:eastAsia="Times New Roman"/>
                <w:color w:val="000000"/>
              </w:rPr>
            </w:pPr>
            <w:r>
              <w:rPr>
                <w:rFonts w:eastAsia="Times New Roman"/>
                <w:color w:val="000000"/>
              </w:rPr>
              <w:t>10</w:t>
            </w:r>
          </w:p>
        </w:tc>
        <w:tc>
          <w:tcPr>
            <w:tcW w:w="1240" w:type="dxa"/>
            <w:tcBorders>
              <w:top w:val="nil"/>
              <w:left w:val="nil"/>
              <w:bottom w:val="single" w:sz="4" w:space="0" w:color="auto"/>
              <w:right w:val="single" w:sz="4" w:space="0" w:color="auto"/>
            </w:tcBorders>
            <w:shd w:val="clear" w:color="auto" w:fill="auto"/>
            <w:noWrap/>
            <w:vAlign w:val="center"/>
            <w:hideMark/>
          </w:tcPr>
          <w:p w14:paraId="59874231" w14:textId="11D43F9E" w:rsidR="006D1F22" w:rsidRPr="00B16898" w:rsidRDefault="006D1F22" w:rsidP="00D56A8C">
            <w:pPr>
              <w:keepNext/>
              <w:overflowPunct/>
              <w:autoSpaceDE/>
              <w:autoSpaceDN/>
              <w:adjustRightInd/>
              <w:spacing w:after="0"/>
              <w:jc w:val="center"/>
              <w:textAlignment w:val="auto"/>
              <w:rPr>
                <w:rFonts w:eastAsia="Times New Roman"/>
                <w:color w:val="000000"/>
              </w:rPr>
            </w:pPr>
            <w:r>
              <w:rPr>
                <w:rFonts w:eastAsia="Times New Roman"/>
                <w:color w:val="000000"/>
              </w:rPr>
              <w:t>2</w:t>
            </w:r>
          </w:p>
        </w:tc>
      </w:tr>
    </w:tbl>
    <w:p w14:paraId="2E6F5A92" w14:textId="77777777" w:rsidR="006D1F22" w:rsidRPr="006D1F22" w:rsidRDefault="006D1F22" w:rsidP="006D1F22">
      <w:pPr>
        <w:rPr>
          <w:lang w:val="x-none" w:eastAsia="x-none"/>
        </w:rPr>
      </w:pPr>
    </w:p>
    <w:p w14:paraId="3569F796" w14:textId="676CF378" w:rsidR="006D1F22" w:rsidRPr="00BF39EC" w:rsidRDefault="006D1F22" w:rsidP="00A40FBA">
      <w:pPr>
        <w:pStyle w:val="Caption"/>
        <w:keepNext/>
        <w:jc w:val="center"/>
      </w:pPr>
      <w:bookmarkStart w:id="32" w:name="_Ref53673999"/>
      <w:r>
        <w:t xml:space="preserve">Table </w:t>
      </w:r>
      <w:r>
        <w:fldChar w:fldCharType="begin"/>
      </w:r>
      <w:r>
        <w:instrText xml:space="preserve"> SEQ Table \* ARABIC </w:instrText>
      </w:r>
      <w:r>
        <w:fldChar w:fldCharType="separate"/>
      </w:r>
      <w:r w:rsidR="00FE5FE4">
        <w:rPr>
          <w:noProof/>
        </w:rPr>
        <w:t>5</w:t>
      </w:r>
      <w:r>
        <w:fldChar w:fldCharType="end"/>
      </w:r>
      <w:bookmarkEnd w:id="30"/>
      <w:bookmarkEnd w:id="32"/>
      <w:r>
        <w:t xml:space="preserve">. </w:t>
      </w:r>
      <w:r w:rsidRPr="00212E3C">
        <w:t>The considered PRBs and MCS ind</w:t>
      </w:r>
      <w:r>
        <w:t>ices</w:t>
      </w:r>
      <w:r w:rsidRPr="00212E3C">
        <w:t xml:space="preserve"> that satisfy target throughput for P</w:t>
      </w:r>
      <w:r>
        <w:t>U</w:t>
      </w:r>
      <w:r w:rsidRPr="00212E3C">
        <w:t xml:space="preserve">SCH </w:t>
      </w:r>
      <w:r>
        <w:rPr>
          <w:lang w:val="en-US"/>
        </w:rPr>
        <w:t xml:space="preserve">for </w:t>
      </w:r>
      <w:r w:rsidR="00A40FBA">
        <w:rPr>
          <w:lang w:val="en-US"/>
        </w:rPr>
        <w:t>Rel-15 reference UE</w:t>
      </w:r>
      <w:r w:rsidRPr="00212E3C">
        <w:t>.</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6D1F22" w:rsidRPr="00B16898" w14:paraId="0D2B2135" w14:textId="77777777" w:rsidTr="00D56A8C">
        <w:trPr>
          <w:trHeight w:val="580"/>
          <w:jc w:val="center"/>
        </w:trPr>
        <w:tc>
          <w:tcPr>
            <w:tcW w:w="1220" w:type="dxa"/>
            <w:shd w:val="clear" w:color="auto" w:fill="auto"/>
            <w:vAlign w:val="center"/>
            <w:hideMark/>
          </w:tcPr>
          <w:p w14:paraId="3D4C14A7"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2AC1185F"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Freq./Frame structure</w:t>
            </w:r>
          </w:p>
        </w:tc>
        <w:tc>
          <w:tcPr>
            <w:tcW w:w="1640" w:type="dxa"/>
            <w:shd w:val="clear" w:color="auto" w:fill="auto"/>
            <w:vAlign w:val="center"/>
            <w:hideMark/>
          </w:tcPr>
          <w:p w14:paraId="4CD0B5D9"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Target throughput</w:t>
            </w:r>
          </w:p>
        </w:tc>
        <w:tc>
          <w:tcPr>
            <w:tcW w:w="1360" w:type="dxa"/>
            <w:shd w:val="clear" w:color="auto" w:fill="auto"/>
            <w:vAlign w:val="center"/>
            <w:hideMark/>
          </w:tcPr>
          <w:p w14:paraId="7DDD2EA7"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2953C14B"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6D1F22" w:rsidRPr="00B16898" w14:paraId="7E5DD778" w14:textId="77777777" w:rsidTr="00D56A8C">
        <w:trPr>
          <w:trHeight w:val="290"/>
          <w:jc w:val="center"/>
        </w:trPr>
        <w:tc>
          <w:tcPr>
            <w:tcW w:w="1220" w:type="dxa"/>
            <w:shd w:val="clear" w:color="auto" w:fill="auto"/>
            <w:noWrap/>
            <w:vAlign w:val="center"/>
            <w:hideMark/>
          </w:tcPr>
          <w:p w14:paraId="4AA5A241"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 FDD</w:t>
            </w:r>
          </w:p>
        </w:tc>
        <w:tc>
          <w:tcPr>
            <w:tcW w:w="1628" w:type="dxa"/>
            <w:shd w:val="clear" w:color="auto" w:fill="auto"/>
            <w:noWrap/>
            <w:vAlign w:val="center"/>
            <w:hideMark/>
          </w:tcPr>
          <w:p w14:paraId="4F4E73B3"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shd w:val="clear" w:color="auto" w:fill="auto"/>
            <w:noWrap/>
            <w:vAlign w:val="center"/>
            <w:hideMark/>
          </w:tcPr>
          <w:p w14:paraId="0FB97CF0"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100</w:t>
            </w:r>
            <w:r>
              <w:rPr>
                <w:rFonts w:eastAsia="Times New Roman"/>
                <w:color w:val="000000"/>
              </w:rPr>
              <w:t xml:space="preserve"> </w:t>
            </w:r>
            <w:r w:rsidRPr="00B16898">
              <w:rPr>
                <w:rFonts w:eastAsia="Times New Roman"/>
                <w:color w:val="000000"/>
              </w:rPr>
              <w:t>kbps</w:t>
            </w:r>
          </w:p>
        </w:tc>
        <w:tc>
          <w:tcPr>
            <w:tcW w:w="1360" w:type="dxa"/>
            <w:shd w:val="clear" w:color="auto" w:fill="auto"/>
            <w:noWrap/>
            <w:vAlign w:val="center"/>
            <w:hideMark/>
          </w:tcPr>
          <w:p w14:paraId="59FAADAC"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p>
        </w:tc>
        <w:tc>
          <w:tcPr>
            <w:tcW w:w="1240" w:type="dxa"/>
            <w:shd w:val="clear" w:color="auto" w:fill="auto"/>
            <w:noWrap/>
            <w:vAlign w:val="center"/>
            <w:hideMark/>
          </w:tcPr>
          <w:p w14:paraId="00E578F4" w14:textId="686C629C" w:rsidR="006D1F22" w:rsidRPr="00B16898" w:rsidRDefault="00A40FBA"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D1F22" w:rsidRPr="00B16898" w14:paraId="28B9A685" w14:textId="77777777" w:rsidTr="00D56A8C">
        <w:trPr>
          <w:trHeight w:val="290"/>
          <w:jc w:val="center"/>
        </w:trPr>
        <w:tc>
          <w:tcPr>
            <w:tcW w:w="1220" w:type="dxa"/>
            <w:vMerge w:val="restart"/>
            <w:shd w:val="clear" w:color="auto" w:fill="auto"/>
            <w:noWrap/>
            <w:vAlign w:val="center"/>
            <w:hideMark/>
          </w:tcPr>
          <w:p w14:paraId="71200496" w14:textId="77777777" w:rsidR="006D1F22" w:rsidRPr="00B16898" w:rsidRDefault="006D1F22"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 TDD</w:t>
            </w:r>
          </w:p>
        </w:tc>
        <w:tc>
          <w:tcPr>
            <w:tcW w:w="1628" w:type="dxa"/>
            <w:shd w:val="clear" w:color="auto" w:fill="auto"/>
            <w:noWrap/>
            <w:vAlign w:val="center"/>
            <w:hideMark/>
          </w:tcPr>
          <w:p w14:paraId="745CECBE"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 DDDDDDDSUU (6D:4G:4U)</w:t>
            </w:r>
          </w:p>
        </w:tc>
        <w:tc>
          <w:tcPr>
            <w:tcW w:w="1640" w:type="dxa"/>
            <w:shd w:val="clear" w:color="auto" w:fill="auto"/>
            <w:noWrap/>
            <w:vAlign w:val="center"/>
            <w:hideMark/>
          </w:tcPr>
          <w:p w14:paraId="2BF337C6"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w:t>
            </w:r>
            <w:r>
              <w:rPr>
                <w:rFonts w:eastAsia="Times New Roman"/>
                <w:color w:val="000000"/>
              </w:rPr>
              <w:t xml:space="preserve"> </w:t>
            </w:r>
            <w:r w:rsidRPr="00B16898">
              <w:rPr>
                <w:rFonts w:eastAsia="Times New Roman"/>
                <w:color w:val="000000"/>
              </w:rPr>
              <w:t>Mbps</w:t>
            </w:r>
          </w:p>
        </w:tc>
        <w:tc>
          <w:tcPr>
            <w:tcW w:w="1360" w:type="dxa"/>
            <w:shd w:val="clear" w:color="auto" w:fill="auto"/>
            <w:noWrap/>
            <w:vAlign w:val="center"/>
            <w:hideMark/>
          </w:tcPr>
          <w:p w14:paraId="2CAF7F6C"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30</w:t>
            </w:r>
          </w:p>
        </w:tc>
        <w:tc>
          <w:tcPr>
            <w:tcW w:w="1240" w:type="dxa"/>
            <w:shd w:val="clear" w:color="auto" w:fill="auto"/>
            <w:noWrap/>
            <w:vAlign w:val="center"/>
            <w:hideMark/>
          </w:tcPr>
          <w:p w14:paraId="63B81990" w14:textId="7B690871" w:rsidR="006D1F22" w:rsidRPr="00B16898" w:rsidRDefault="00A40FBA" w:rsidP="00D56A8C">
            <w:pPr>
              <w:overflowPunct/>
              <w:autoSpaceDE/>
              <w:autoSpaceDN/>
              <w:adjustRightInd/>
              <w:spacing w:after="0"/>
              <w:jc w:val="center"/>
              <w:textAlignment w:val="auto"/>
              <w:rPr>
                <w:rFonts w:eastAsia="Times New Roman"/>
                <w:color w:val="000000"/>
              </w:rPr>
            </w:pPr>
            <w:r>
              <w:rPr>
                <w:rFonts w:eastAsia="Times New Roman"/>
                <w:color w:val="000000"/>
              </w:rPr>
              <w:t>4</w:t>
            </w:r>
          </w:p>
        </w:tc>
      </w:tr>
      <w:tr w:rsidR="006D1F22" w:rsidRPr="00B16898" w14:paraId="2EA8A3AE" w14:textId="77777777" w:rsidTr="00D56A8C">
        <w:trPr>
          <w:trHeight w:val="290"/>
          <w:jc w:val="center"/>
        </w:trPr>
        <w:tc>
          <w:tcPr>
            <w:tcW w:w="1220" w:type="dxa"/>
            <w:vMerge/>
            <w:vAlign w:val="center"/>
            <w:hideMark/>
          </w:tcPr>
          <w:p w14:paraId="753603CC" w14:textId="77777777" w:rsidR="006D1F22" w:rsidRPr="00B16898" w:rsidRDefault="006D1F22" w:rsidP="00D56A8C">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343C8DE4"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121C2325"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DDDSUDDSUU (10D:2G:2U)</w:t>
            </w:r>
          </w:p>
        </w:tc>
        <w:tc>
          <w:tcPr>
            <w:tcW w:w="1640" w:type="dxa"/>
            <w:shd w:val="clear" w:color="auto" w:fill="auto"/>
            <w:noWrap/>
            <w:vAlign w:val="center"/>
            <w:hideMark/>
          </w:tcPr>
          <w:p w14:paraId="5C7D0893"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1</w:t>
            </w:r>
            <w:r>
              <w:rPr>
                <w:rFonts w:eastAsia="Times New Roman"/>
                <w:color w:val="000000"/>
              </w:rPr>
              <w:t xml:space="preserve"> </w:t>
            </w:r>
            <w:r w:rsidRPr="00B16898">
              <w:rPr>
                <w:rFonts w:eastAsia="Times New Roman"/>
                <w:color w:val="000000"/>
              </w:rPr>
              <w:t>Mbps</w:t>
            </w:r>
          </w:p>
        </w:tc>
        <w:tc>
          <w:tcPr>
            <w:tcW w:w="1360" w:type="dxa"/>
            <w:shd w:val="clear" w:color="auto" w:fill="auto"/>
            <w:noWrap/>
            <w:vAlign w:val="center"/>
            <w:hideMark/>
          </w:tcPr>
          <w:p w14:paraId="43BEC9D7" w14:textId="77777777" w:rsidR="006D1F22" w:rsidRPr="00B16898" w:rsidRDefault="006D1F22"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30</w:t>
            </w:r>
          </w:p>
        </w:tc>
        <w:tc>
          <w:tcPr>
            <w:tcW w:w="1240" w:type="dxa"/>
            <w:shd w:val="clear" w:color="auto" w:fill="auto"/>
            <w:noWrap/>
            <w:vAlign w:val="center"/>
            <w:hideMark/>
          </w:tcPr>
          <w:p w14:paraId="0952202A" w14:textId="4F6523A2" w:rsidR="006D1F22" w:rsidRPr="00B16898" w:rsidRDefault="00A40FBA" w:rsidP="00D56A8C">
            <w:pPr>
              <w:keepNext/>
              <w:overflowPunct/>
              <w:autoSpaceDE/>
              <w:autoSpaceDN/>
              <w:adjustRightInd/>
              <w:spacing w:after="0"/>
              <w:jc w:val="center"/>
              <w:textAlignment w:val="auto"/>
              <w:rPr>
                <w:rFonts w:eastAsia="Times New Roman"/>
                <w:color w:val="000000"/>
              </w:rPr>
            </w:pPr>
            <w:r>
              <w:rPr>
                <w:rFonts w:eastAsia="Times New Roman"/>
                <w:color w:val="000000"/>
              </w:rPr>
              <w:t>2</w:t>
            </w:r>
          </w:p>
        </w:tc>
      </w:tr>
    </w:tbl>
    <w:p w14:paraId="169C1B70" w14:textId="77777777" w:rsidR="006D1F22" w:rsidRDefault="006D1F22" w:rsidP="006D1F22">
      <w:pPr>
        <w:spacing w:before="180"/>
        <w:rPr>
          <w:sz w:val="22"/>
          <w:szCs w:val="22"/>
        </w:rPr>
      </w:pPr>
    </w:p>
    <w:p w14:paraId="7DD54743" w14:textId="6A2C3C8D" w:rsidR="006D1F22" w:rsidRPr="00BF39EC" w:rsidRDefault="006D1F22" w:rsidP="00A40FBA">
      <w:pPr>
        <w:pStyle w:val="Caption"/>
        <w:keepNext/>
        <w:jc w:val="center"/>
      </w:pPr>
      <w:bookmarkStart w:id="33" w:name="_Ref53674002"/>
      <w:r>
        <w:t xml:space="preserve">Table </w:t>
      </w:r>
      <w:r>
        <w:fldChar w:fldCharType="begin"/>
      </w:r>
      <w:r>
        <w:instrText xml:space="preserve"> SEQ Table \* ARABIC </w:instrText>
      </w:r>
      <w:r>
        <w:fldChar w:fldCharType="separate"/>
      </w:r>
      <w:r w:rsidR="00FE5FE4">
        <w:rPr>
          <w:noProof/>
        </w:rPr>
        <w:t>6</w:t>
      </w:r>
      <w:r>
        <w:fldChar w:fldCharType="end"/>
      </w:r>
      <w:bookmarkEnd w:id="33"/>
      <w:r>
        <w:t xml:space="preserve">. </w:t>
      </w:r>
      <w:r w:rsidRPr="00212E3C">
        <w:t>The considered PRBs and MCS ind</w:t>
      </w:r>
      <w:r>
        <w:t>ices</w:t>
      </w:r>
      <w:r w:rsidRPr="00212E3C">
        <w:t xml:space="preserve"> that satisfy target throughput for P</w:t>
      </w:r>
      <w:r>
        <w:t>U</w:t>
      </w:r>
      <w:r w:rsidRPr="00212E3C">
        <w:t xml:space="preserve">SCH </w:t>
      </w:r>
      <w:r>
        <w:rPr>
          <w:lang w:val="en-US"/>
        </w:rPr>
        <w:t xml:space="preserve">for </w:t>
      </w:r>
      <w:r w:rsidR="00A40FBA">
        <w:rPr>
          <w:lang w:val="en-US"/>
        </w:rPr>
        <w:t>Rel-17 RedCap UE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6D1F22" w:rsidRPr="00B16898" w14:paraId="57E27641" w14:textId="77777777" w:rsidTr="00D56A8C">
        <w:trPr>
          <w:trHeight w:val="580"/>
          <w:jc w:val="center"/>
        </w:trPr>
        <w:tc>
          <w:tcPr>
            <w:tcW w:w="1220" w:type="dxa"/>
            <w:shd w:val="clear" w:color="auto" w:fill="auto"/>
            <w:vAlign w:val="center"/>
            <w:hideMark/>
          </w:tcPr>
          <w:p w14:paraId="7A1BE2A7"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1AD310B0"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Freq./Frame structure</w:t>
            </w:r>
          </w:p>
        </w:tc>
        <w:tc>
          <w:tcPr>
            <w:tcW w:w="1640" w:type="dxa"/>
            <w:shd w:val="clear" w:color="auto" w:fill="auto"/>
            <w:vAlign w:val="center"/>
            <w:hideMark/>
          </w:tcPr>
          <w:p w14:paraId="2E33F8B2"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Target throughput</w:t>
            </w:r>
          </w:p>
        </w:tc>
        <w:tc>
          <w:tcPr>
            <w:tcW w:w="1360" w:type="dxa"/>
            <w:shd w:val="clear" w:color="auto" w:fill="auto"/>
            <w:vAlign w:val="center"/>
            <w:hideMark/>
          </w:tcPr>
          <w:p w14:paraId="1AD88674"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7FAAD60C" w14:textId="77777777" w:rsidR="006D1F22" w:rsidRPr="00B16898" w:rsidRDefault="006D1F22"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A40FBA" w:rsidRPr="00B16898" w14:paraId="436031F4" w14:textId="77777777" w:rsidTr="00D56A8C">
        <w:trPr>
          <w:trHeight w:val="290"/>
          <w:jc w:val="center"/>
        </w:trPr>
        <w:tc>
          <w:tcPr>
            <w:tcW w:w="1220" w:type="dxa"/>
            <w:shd w:val="clear" w:color="auto" w:fill="auto"/>
            <w:noWrap/>
            <w:vAlign w:val="center"/>
            <w:hideMark/>
          </w:tcPr>
          <w:p w14:paraId="25DF8B09" w14:textId="77777777" w:rsidR="00A40FBA" w:rsidRPr="00B16898" w:rsidRDefault="00A40FBA" w:rsidP="00A40FBA">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 FDD</w:t>
            </w:r>
          </w:p>
        </w:tc>
        <w:tc>
          <w:tcPr>
            <w:tcW w:w="1628" w:type="dxa"/>
            <w:shd w:val="clear" w:color="auto" w:fill="auto"/>
            <w:noWrap/>
            <w:vAlign w:val="center"/>
            <w:hideMark/>
          </w:tcPr>
          <w:p w14:paraId="0BE58F92"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shd w:val="clear" w:color="auto" w:fill="auto"/>
            <w:noWrap/>
            <w:vAlign w:val="center"/>
            <w:hideMark/>
          </w:tcPr>
          <w:p w14:paraId="00C18978"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100</w:t>
            </w:r>
            <w:r>
              <w:rPr>
                <w:rFonts w:eastAsia="Times New Roman"/>
                <w:color w:val="000000"/>
              </w:rPr>
              <w:t xml:space="preserve"> </w:t>
            </w:r>
            <w:r w:rsidRPr="00B16898">
              <w:rPr>
                <w:rFonts w:eastAsia="Times New Roman"/>
                <w:color w:val="000000"/>
              </w:rPr>
              <w:t>kbps</w:t>
            </w:r>
          </w:p>
        </w:tc>
        <w:tc>
          <w:tcPr>
            <w:tcW w:w="1360" w:type="dxa"/>
            <w:shd w:val="clear" w:color="auto" w:fill="auto"/>
            <w:noWrap/>
            <w:vAlign w:val="center"/>
            <w:hideMark/>
          </w:tcPr>
          <w:p w14:paraId="1BC36144"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4</w:t>
            </w:r>
          </w:p>
        </w:tc>
        <w:tc>
          <w:tcPr>
            <w:tcW w:w="1240" w:type="dxa"/>
            <w:shd w:val="clear" w:color="auto" w:fill="auto"/>
            <w:noWrap/>
            <w:vAlign w:val="center"/>
            <w:hideMark/>
          </w:tcPr>
          <w:p w14:paraId="317728AD" w14:textId="14516C83"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A40FBA" w:rsidRPr="00B16898" w14:paraId="435447E2" w14:textId="77777777" w:rsidTr="00D56A8C">
        <w:trPr>
          <w:trHeight w:val="290"/>
          <w:jc w:val="center"/>
        </w:trPr>
        <w:tc>
          <w:tcPr>
            <w:tcW w:w="1220" w:type="dxa"/>
            <w:vMerge w:val="restart"/>
            <w:shd w:val="clear" w:color="auto" w:fill="auto"/>
            <w:noWrap/>
            <w:vAlign w:val="center"/>
            <w:hideMark/>
          </w:tcPr>
          <w:p w14:paraId="5C692934" w14:textId="77777777" w:rsidR="00A40FBA" w:rsidRPr="00B16898" w:rsidRDefault="00A40FBA" w:rsidP="00A40FBA">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lastRenderedPageBreak/>
              <w:t>Urban TDD</w:t>
            </w:r>
          </w:p>
        </w:tc>
        <w:tc>
          <w:tcPr>
            <w:tcW w:w="1628" w:type="dxa"/>
            <w:shd w:val="clear" w:color="auto" w:fill="auto"/>
            <w:noWrap/>
            <w:vAlign w:val="center"/>
            <w:hideMark/>
          </w:tcPr>
          <w:p w14:paraId="495EA407"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 DDDDDDDSUU (6D:4G:4U)</w:t>
            </w:r>
          </w:p>
        </w:tc>
        <w:tc>
          <w:tcPr>
            <w:tcW w:w="1640" w:type="dxa"/>
            <w:shd w:val="clear" w:color="auto" w:fill="auto"/>
            <w:noWrap/>
            <w:vAlign w:val="center"/>
            <w:hideMark/>
          </w:tcPr>
          <w:p w14:paraId="4EC78F36"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1</w:t>
            </w:r>
            <w:r>
              <w:rPr>
                <w:rFonts w:eastAsia="Times New Roman"/>
                <w:color w:val="000000"/>
              </w:rPr>
              <w:t xml:space="preserve"> </w:t>
            </w:r>
            <w:r w:rsidRPr="00B16898">
              <w:rPr>
                <w:rFonts w:eastAsia="Times New Roman"/>
                <w:color w:val="000000"/>
              </w:rPr>
              <w:t>Mbps</w:t>
            </w:r>
          </w:p>
        </w:tc>
        <w:tc>
          <w:tcPr>
            <w:tcW w:w="1360" w:type="dxa"/>
            <w:shd w:val="clear" w:color="auto" w:fill="auto"/>
            <w:noWrap/>
            <w:vAlign w:val="center"/>
            <w:hideMark/>
          </w:tcPr>
          <w:p w14:paraId="58CDEF52"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30</w:t>
            </w:r>
          </w:p>
        </w:tc>
        <w:tc>
          <w:tcPr>
            <w:tcW w:w="1240" w:type="dxa"/>
            <w:shd w:val="clear" w:color="auto" w:fill="auto"/>
            <w:noWrap/>
            <w:vAlign w:val="center"/>
            <w:hideMark/>
          </w:tcPr>
          <w:p w14:paraId="6F62FB6C" w14:textId="66979089"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4</w:t>
            </w:r>
          </w:p>
        </w:tc>
      </w:tr>
      <w:tr w:rsidR="00A40FBA" w:rsidRPr="00B16898" w14:paraId="4907FB40" w14:textId="77777777" w:rsidTr="00D56A8C">
        <w:trPr>
          <w:trHeight w:val="290"/>
          <w:jc w:val="center"/>
        </w:trPr>
        <w:tc>
          <w:tcPr>
            <w:tcW w:w="1220" w:type="dxa"/>
            <w:vMerge/>
            <w:vAlign w:val="center"/>
            <w:hideMark/>
          </w:tcPr>
          <w:p w14:paraId="13568770" w14:textId="77777777" w:rsidR="00A40FBA" w:rsidRPr="00B16898" w:rsidRDefault="00A40FBA" w:rsidP="00A40FBA">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7996A176"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22BD1A8A"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DDDSUDDSUU (10D:2G:2U)</w:t>
            </w:r>
          </w:p>
        </w:tc>
        <w:tc>
          <w:tcPr>
            <w:tcW w:w="1640" w:type="dxa"/>
            <w:shd w:val="clear" w:color="auto" w:fill="auto"/>
            <w:noWrap/>
            <w:vAlign w:val="center"/>
            <w:hideMark/>
          </w:tcPr>
          <w:p w14:paraId="4BAFDE8C"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1</w:t>
            </w:r>
            <w:r>
              <w:rPr>
                <w:rFonts w:eastAsia="Times New Roman"/>
                <w:color w:val="000000"/>
              </w:rPr>
              <w:t xml:space="preserve"> </w:t>
            </w:r>
            <w:r w:rsidRPr="00B16898">
              <w:rPr>
                <w:rFonts w:eastAsia="Times New Roman"/>
                <w:color w:val="000000"/>
              </w:rPr>
              <w:t>Mbps</w:t>
            </w:r>
          </w:p>
        </w:tc>
        <w:tc>
          <w:tcPr>
            <w:tcW w:w="1360" w:type="dxa"/>
            <w:shd w:val="clear" w:color="auto" w:fill="auto"/>
            <w:noWrap/>
            <w:vAlign w:val="center"/>
            <w:hideMark/>
          </w:tcPr>
          <w:p w14:paraId="34F98677"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30</w:t>
            </w:r>
          </w:p>
        </w:tc>
        <w:tc>
          <w:tcPr>
            <w:tcW w:w="1240" w:type="dxa"/>
            <w:shd w:val="clear" w:color="auto" w:fill="auto"/>
            <w:noWrap/>
            <w:vAlign w:val="center"/>
            <w:hideMark/>
          </w:tcPr>
          <w:p w14:paraId="63A84265" w14:textId="51169002" w:rsidR="00A40FBA" w:rsidRPr="00B16898" w:rsidRDefault="00A40FBA" w:rsidP="00A40FBA">
            <w:pPr>
              <w:keepNext/>
              <w:overflowPunct/>
              <w:autoSpaceDE/>
              <w:autoSpaceDN/>
              <w:adjustRightInd/>
              <w:spacing w:after="0"/>
              <w:jc w:val="center"/>
              <w:textAlignment w:val="auto"/>
              <w:rPr>
                <w:rFonts w:eastAsia="Times New Roman"/>
                <w:color w:val="000000"/>
              </w:rPr>
            </w:pPr>
            <w:r>
              <w:rPr>
                <w:rFonts w:eastAsia="Times New Roman"/>
                <w:color w:val="000000"/>
              </w:rPr>
              <w:t>2</w:t>
            </w:r>
          </w:p>
        </w:tc>
      </w:tr>
    </w:tbl>
    <w:p w14:paraId="09BD1768" w14:textId="7D2A781F" w:rsidR="006D1F22" w:rsidRDefault="006D1F22" w:rsidP="006E37C2">
      <w:pPr>
        <w:rPr>
          <w:lang w:val="en-US"/>
        </w:rPr>
      </w:pPr>
    </w:p>
    <w:p w14:paraId="39DE79FE" w14:textId="6BA9BE2C" w:rsidR="00A40FBA" w:rsidRPr="00BF39EC" w:rsidRDefault="00A40FBA" w:rsidP="00A40FBA">
      <w:pPr>
        <w:pStyle w:val="Caption"/>
        <w:keepNext/>
        <w:jc w:val="center"/>
      </w:pPr>
      <w:bookmarkStart w:id="34" w:name="_Ref111028569"/>
      <w:r>
        <w:t xml:space="preserve">Table </w:t>
      </w:r>
      <w:r>
        <w:fldChar w:fldCharType="begin"/>
      </w:r>
      <w:r>
        <w:instrText xml:space="preserve"> SEQ Table \* ARABIC </w:instrText>
      </w:r>
      <w:r>
        <w:fldChar w:fldCharType="separate"/>
      </w:r>
      <w:r w:rsidR="00FE5FE4">
        <w:rPr>
          <w:noProof/>
        </w:rPr>
        <w:t>7</w:t>
      </w:r>
      <w:r>
        <w:fldChar w:fldCharType="end"/>
      </w:r>
      <w:bookmarkEnd w:id="34"/>
      <w:r>
        <w:t xml:space="preserve">. </w:t>
      </w:r>
      <w:r w:rsidRPr="00212E3C">
        <w:t>The considered PRBs and MCS ind</w:t>
      </w:r>
      <w:r>
        <w:t>ices</w:t>
      </w:r>
      <w:r w:rsidRPr="00212E3C">
        <w:t xml:space="preserve"> that satisfy target throughput for P</w:t>
      </w:r>
      <w:r>
        <w:t>U</w:t>
      </w:r>
      <w:r w:rsidRPr="00212E3C">
        <w:t xml:space="preserve">SCH </w:t>
      </w:r>
      <w:r>
        <w:rPr>
          <w:lang w:val="en-US"/>
        </w:rPr>
        <w:t xml:space="preserve">for Rel-18 </w:t>
      </w:r>
      <w:proofErr w:type="spellStart"/>
      <w:r>
        <w:rPr>
          <w:lang w:val="en-US"/>
        </w:rPr>
        <w:t>eRedCap</w:t>
      </w:r>
      <w:proofErr w:type="spellEnd"/>
      <w:r>
        <w:rPr>
          <w:lang w:val="en-US"/>
        </w:rPr>
        <w:t xml:space="preserve"> UE</w:t>
      </w:r>
      <w:r w:rsidRPr="00212E3C">
        <w:t>.</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A40FBA" w:rsidRPr="00B16898" w14:paraId="69231234" w14:textId="77777777" w:rsidTr="00D56A8C">
        <w:trPr>
          <w:trHeight w:val="580"/>
          <w:jc w:val="center"/>
        </w:trPr>
        <w:tc>
          <w:tcPr>
            <w:tcW w:w="1220" w:type="dxa"/>
            <w:shd w:val="clear" w:color="auto" w:fill="auto"/>
            <w:vAlign w:val="center"/>
            <w:hideMark/>
          </w:tcPr>
          <w:p w14:paraId="26FADB98" w14:textId="77777777" w:rsidR="00A40FBA" w:rsidRPr="00B16898" w:rsidRDefault="00A40FBA"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00C7134A" w14:textId="77777777" w:rsidR="00A40FBA" w:rsidRPr="00B16898" w:rsidRDefault="00A40FBA"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Freq./Frame structure</w:t>
            </w:r>
          </w:p>
        </w:tc>
        <w:tc>
          <w:tcPr>
            <w:tcW w:w="1640" w:type="dxa"/>
            <w:shd w:val="clear" w:color="auto" w:fill="auto"/>
            <w:vAlign w:val="center"/>
            <w:hideMark/>
          </w:tcPr>
          <w:p w14:paraId="703BB2C8" w14:textId="77777777" w:rsidR="00A40FBA" w:rsidRPr="00B16898" w:rsidRDefault="00A40FBA"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Target throughput</w:t>
            </w:r>
          </w:p>
        </w:tc>
        <w:tc>
          <w:tcPr>
            <w:tcW w:w="1360" w:type="dxa"/>
            <w:shd w:val="clear" w:color="auto" w:fill="auto"/>
            <w:vAlign w:val="center"/>
            <w:hideMark/>
          </w:tcPr>
          <w:p w14:paraId="3D4685A3" w14:textId="77777777" w:rsidR="00A40FBA" w:rsidRPr="00B16898" w:rsidRDefault="00A40FBA"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5581A1A5" w14:textId="77777777" w:rsidR="00A40FBA" w:rsidRPr="00B16898" w:rsidRDefault="00A40FBA"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A40FBA" w:rsidRPr="00B16898" w14:paraId="1069B7FC" w14:textId="77777777" w:rsidTr="00D56A8C">
        <w:trPr>
          <w:trHeight w:val="290"/>
          <w:jc w:val="center"/>
        </w:trPr>
        <w:tc>
          <w:tcPr>
            <w:tcW w:w="1220" w:type="dxa"/>
            <w:shd w:val="clear" w:color="auto" w:fill="auto"/>
            <w:noWrap/>
            <w:vAlign w:val="center"/>
            <w:hideMark/>
          </w:tcPr>
          <w:p w14:paraId="017E37E0" w14:textId="77777777" w:rsidR="00A40FBA" w:rsidRPr="00B16898" w:rsidRDefault="00A40FBA" w:rsidP="00A40FBA">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 FDD</w:t>
            </w:r>
          </w:p>
        </w:tc>
        <w:tc>
          <w:tcPr>
            <w:tcW w:w="1628" w:type="dxa"/>
            <w:shd w:val="clear" w:color="auto" w:fill="auto"/>
            <w:noWrap/>
            <w:vAlign w:val="center"/>
            <w:hideMark/>
          </w:tcPr>
          <w:p w14:paraId="62323DD3"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shd w:val="clear" w:color="auto" w:fill="auto"/>
            <w:noWrap/>
            <w:vAlign w:val="center"/>
            <w:hideMark/>
          </w:tcPr>
          <w:p w14:paraId="3C7AC35C" w14:textId="1B41CF91"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 xml:space="preserve">25 </w:t>
            </w:r>
            <w:r w:rsidRPr="00B16898">
              <w:rPr>
                <w:rFonts w:eastAsia="Times New Roman"/>
                <w:color w:val="000000"/>
              </w:rPr>
              <w:t>kbps</w:t>
            </w:r>
          </w:p>
        </w:tc>
        <w:tc>
          <w:tcPr>
            <w:tcW w:w="1360" w:type="dxa"/>
            <w:shd w:val="clear" w:color="auto" w:fill="auto"/>
            <w:noWrap/>
            <w:vAlign w:val="center"/>
            <w:hideMark/>
          </w:tcPr>
          <w:p w14:paraId="4CA58174" w14:textId="37BADD6E"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1</w:t>
            </w:r>
          </w:p>
        </w:tc>
        <w:tc>
          <w:tcPr>
            <w:tcW w:w="1240" w:type="dxa"/>
            <w:shd w:val="clear" w:color="auto" w:fill="auto"/>
            <w:noWrap/>
            <w:vAlign w:val="center"/>
            <w:hideMark/>
          </w:tcPr>
          <w:p w14:paraId="0464219A" w14:textId="6263706C"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A40FBA" w:rsidRPr="00B16898" w14:paraId="5EF330EF" w14:textId="77777777" w:rsidTr="00D56A8C">
        <w:trPr>
          <w:trHeight w:val="290"/>
          <w:jc w:val="center"/>
        </w:trPr>
        <w:tc>
          <w:tcPr>
            <w:tcW w:w="1220" w:type="dxa"/>
            <w:vMerge w:val="restart"/>
            <w:shd w:val="clear" w:color="auto" w:fill="auto"/>
            <w:noWrap/>
            <w:vAlign w:val="center"/>
            <w:hideMark/>
          </w:tcPr>
          <w:p w14:paraId="42C40A60" w14:textId="77777777" w:rsidR="00A40FBA" w:rsidRPr="00B16898" w:rsidRDefault="00A40FBA" w:rsidP="00A40FBA">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 TDD</w:t>
            </w:r>
          </w:p>
        </w:tc>
        <w:tc>
          <w:tcPr>
            <w:tcW w:w="1628" w:type="dxa"/>
            <w:shd w:val="clear" w:color="auto" w:fill="auto"/>
            <w:noWrap/>
            <w:vAlign w:val="center"/>
            <w:hideMark/>
          </w:tcPr>
          <w:p w14:paraId="75CED7D1"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 DDDDDDDSUU (6D:4G:4U)</w:t>
            </w:r>
          </w:p>
        </w:tc>
        <w:tc>
          <w:tcPr>
            <w:tcW w:w="1640" w:type="dxa"/>
            <w:shd w:val="clear" w:color="auto" w:fill="auto"/>
            <w:noWrap/>
            <w:vAlign w:val="center"/>
            <w:hideMark/>
          </w:tcPr>
          <w:p w14:paraId="1B3A700E" w14:textId="5023E657"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 xml:space="preserve">250 </w:t>
            </w:r>
            <w:r w:rsidRPr="00B16898">
              <w:rPr>
                <w:rFonts w:eastAsia="Times New Roman"/>
                <w:color w:val="000000"/>
              </w:rPr>
              <w:t>Mbps</w:t>
            </w:r>
          </w:p>
        </w:tc>
        <w:tc>
          <w:tcPr>
            <w:tcW w:w="1360" w:type="dxa"/>
            <w:shd w:val="clear" w:color="auto" w:fill="auto"/>
            <w:noWrap/>
            <w:vAlign w:val="center"/>
            <w:hideMark/>
          </w:tcPr>
          <w:p w14:paraId="2BE977C5" w14:textId="663893D6"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8</w:t>
            </w:r>
          </w:p>
        </w:tc>
        <w:tc>
          <w:tcPr>
            <w:tcW w:w="1240" w:type="dxa"/>
            <w:shd w:val="clear" w:color="auto" w:fill="auto"/>
            <w:noWrap/>
            <w:vAlign w:val="center"/>
            <w:hideMark/>
          </w:tcPr>
          <w:p w14:paraId="36A47A43" w14:textId="0191B317"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4</w:t>
            </w:r>
          </w:p>
        </w:tc>
      </w:tr>
      <w:tr w:rsidR="00A40FBA" w:rsidRPr="00B16898" w14:paraId="20528890" w14:textId="77777777" w:rsidTr="00D56A8C">
        <w:trPr>
          <w:trHeight w:val="290"/>
          <w:jc w:val="center"/>
        </w:trPr>
        <w:tc>
          <w:tcPr>
            <w:tcW w:w="1220" w:type="dxa"/>
            <w:vMerge/>
            <w:vAlign w:val="center"/>
            <w:hideMark/>
          </w:tcPr>
          <w:p w14:paraId="32A91D70" w14:textId="77777777" w:rsidR="00A40FBA" w:rsidRPr="00B16898" w:rsidRDefault="00A40FBA" w:rsidP="00A40FBA">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1CDB18A6"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1C4D4C4F" w14:textId="77777777" w:rsidR="00A40FBA" w:rsidRPr="00B16898" w:rsidRDefault="00A40FBA" w:rsidP="00A40FBA">
            <w:pPr>
              <w:overflowPunct/>
              <w:autoSpaceDE/>
              <w:autoSpaceDN/>
              <w:adjustRightInd/>
              <w:spacing w:after="0"/>
              <w:jc w:val="center"/>
              <w:textAlignment w:val="auto"/>
              <w:rPr>
                <w:rFonts w:eastAsia="Times New Roman"/>
                <w:color w:val="000000"/>
              </w:rPr>
            </w:pPr>
            <w:r w:rsidRPr="00B16898">
              <w:rPr>
                <w:rFonts w:eastAsia="Times New Roman"/>
                <w:color w:val="000000"/>
              </w:rPr>
              <w:t>DDDSUDDSUU (10D:2G:2U)</w:t>
            </w:r>
          </w:p>
        </w:tc>
        <w:tc>
          <w:tcPr>
            <w:tcW w:w="1640" w:type="dxa"/>
            <w:shd w:val="clear" w:color="auto" w:fill="auto"/>
            <w:noWrap/>
            <w:vAlign w:val="center"/>
            <w:hideMark/>
          </w:tcPr>
          <w:p w14:paraId="5C75286C" w14:textId="5D9CF5C1"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 xml:space="preserve">250 </w:t>
            </w:r>
            <w:r w:rsidRPr="00B16898">
              <w:rPr>
                <w:rFonts w:eastAsia="Times New Roman"/>
                <w:color w:val="000000"/>
              </w:rPr>
              <w:t>Mbps</w:t>
            </w:r>
          </w:p>
        </w:tc>
        <w:tc>
          <w:tcPr>
            <w:tcW w:w="1360" w:type="dxa"/>
            <w:shd w:val="clear" w:color="auto" w:fill="auto"/>
            <w:noWrap/>
            <w:vAlign w:val="center"/>
            <w:hideMark/>
          </w:tcPr>
          <w:p w14:paraId="159C9A25" w14:textId="5CF205A4" w:rsidR="00A40FBA" w:rsidRPr="00B16898" w:rsidRDefault="00A40FBA" w:rsidP="00A40FBA">
            <w:pPr>
              <w:overflowPunct/>
              <w:autoSpaceDE/>
              <w:autoSpaceDN/>
              <w:adjustRightInd/>
              <w:spacing w:after="0"/>
              <w:jc w:val="center"/>
              <w:textAlignment w:val="auto"/>
              <w:rPr>
                <w:rFonts w:eastAsia="Times New Roman"/>
                <w:color w:val="000000"/>
              </w:rPr>
            </w:pPr>
            <w:r>
              <w:rPr>
                <w:rFonts w:eastAsia="Times New Roman"/>
                <w:color w:val="000000"/>
              </w:rPr>
              <w:t>8</w:t>
            </w:r>
          </w:p>
        </w:tc>
        <w:tc>
          <w:tcPr>
            <w:tcW w:w="1240" w:type="dxa"/>
            <w:shd w:val="clear" w:color="auto" w:fill="auto"/>
            <w:noWrap/>
            <w:vAlign w:val="center"/>
            <w:hideMark/>
          </w:tcPr>
          <w:p w14:paraId="33D227ED" w14:textId="2F4876BA" w:rsidR="00A40FBA" w:rsidRPr="00B16898" w:rsidRDefault="00A40FBA" w:rsidP="00A40FBA">
            <w:pPr>
              <w:keepNext/>
              <w:overflowPunct/>
              <w:autoSpaceDE/>
              <w:autoSpaceDN/>
              <w:adjustRightInd/>
              <w:spacing w:after="0"/>
              <w:jc w:val="center"/>
              <w:textAlignment w:val="auto"/>
              <w:rPr>
                <w:rFonts w:eastAsia="Times New Roman"/>
                <w:color w:val="000000"/>
              </w:rPr>
            </w:pPr>
            <w:r>
              <w:rPr>
                <w:rFonts w:eastAsia="Times New Roman"/>
                <w:color w:val="000000"/>
              </w:rPr>
              <w:t>2</w:t>
            </w:r>
          </w:p>
        </w:tc>
      </w:tr>
    </w:tbl>
    <w:p w14:paraId="614F4A33" w14:textId="3A309E9E" w:rsidR="00A40FBA" w:rsidRDefault="00A40FBA" w:rsidP="006E37C2">
      <w:pPr>
        <w:rPr>
          <w:lang w:val="en-US"/>
        </w:rPr>
      </w:pPr>
    </w:p>
    <w:p w14:paraId="20937AC4" w14:textId="6B4186C3" w:rsidR="005B5C48" w:rsidRDefault="005B5C48" w:rsidP="00942BDB">
      <w:pPr>
        <w:pStyle w:val="Heading2"/>
        <w:numPr>
          <w:ilvl w:val="0"/>
          <w:numId w:val="0"/>
        </w:numPr>
        <w:ind w:left="568" w:hanging="568"/>
        <w:jc w:val="both"/>
        <w:rPr>
          <w:lang w:val="en-US"/>
        </w:rPr>
      </w:pPr>
      <w:r>
        <w:rPr>
          <w:lang w:val="en-US"/>
        </w:rPr>
        <w:t>A.2.3</w:t>
      </w:r>
      <w:r>
        <w:rPr>
          <w:lang w:val="en-US"/>
        </w:rPr>
        <w:tab/>
        <w:t>PBCH</w:t>
      </w:r>
    </w:p>
    <w:p w14:paraId="34489541" w14:textId="48B5572E" w:rsidR="005B5C48" w:rsidRDefault="005B5C48" w:rsidP="006950F0">
      <w:pPr>
        <w:jc w:val="both"/>
        <w:rPr>
          <w:lang w:val="en-US"/>
        </w:rPr>
      </w:pPr>
      <w:r>
        <w:rPr>
          <w:lang w:val="en-US"/>
        </w:rPr>
        <w:t xml:space="preserve">For PBCH, the periodicity of transmission is assumed to be 20 ms and decoding after combining of 4 transmissions is considered. </w:t>
      </w:r>
      <w:r w:rsidR="00942BDB">
        <w:rPr>
          <w:lang w:val="en-US"/>
        </w:rPr>
        <w:t>For 15 kHz SC</w:t>
      </w:r>
      <w:r w:rsidR="00FE5FE4">
        <w:rPr>
          <w:lang w:val="en-US"/>
        </w:rPr>
        <w:t>S</w:t>
      </w:r>
      <w:r w:rsidR="00942BDB">
        <w:rPr>
          <w:lang w:val="en-US"/>
        </w:rPr>
        <w:t>, which is assumed at</w:t>
      </w:r>
      <w:r>
        <w:rPr>
          <w:lang w:val="en-US"/>
        </w:rPr>
        <w:t xml:space="preserve"> 700 MHz, the PBCH is entirely contained within 5 MHz bandwidth and therefore, there are no special considerations</w:t>
      </w:r>
      <w:r w:rsidR="00942BDB">
        <w:rPr>
          <w:lang w:val="en-US"/>
        </w:rPr>
        <w:t xml:space="preserve"> for the Rel-18 </w:t>
      </w:r>
      <w:proofErr w:type="spellStart"/>
      <w:r w:rsidR="00942BDB">
        <w:rPr>
          <w:lang w:val="en-US"/>
        </w:rPr>
        <w:t>eRedCap</w:t>
      </w:r>
      <w:proofErr w:type="spellEnd"/>
      <w:r w:rsidR="00942BDB">
        <w:rPr>
          <w:lang w:val="en-US"/>
        </w:rPr>
        <w:t xml:space="preserve"> UE. For 30 kHz SCS, assumed at 2.6 GHz and 4 GHz, </w:t>
      </w:r>
      <w:r w:rsidR="006950F0">
        <w:rPr>
          <w:lang w:val="en-US"/>
        </w:rPr>
        <w:t>it is assumed that the UE can receive for any transmission only the portion within 11 PRBs.</w:t>
      </w:r>
    </w:p>
    <w:p w14:paraId="5A11B083" w14:textId="4CE83201" w:rsidR="00A40FBA" w:rsidRDefault="00A40FBA" w:rsidP="00942BDB">
      <w:pPr>
        <w:pStyle w:val="Heading2"/>
        <w:numPr>
          <w:ilvl w:val="0"/>
          <w:numId w:val="0"/>
        </w:numPr>
        <w:ind w:left="568" w:hanging="568"/>
        <w:jc w:val="both"/>
        <w:rPr>
          <w:lang w:val="en-US"/>
        </w:rPr>
      </w:pPr>
      <w:r>
        <w:rPr>
          <w:lang w:val="en-US"/>
        </w:rPr>
        <w:t>A.2.</w:t>
      </w:r>
      <w:r w:rsidR="005B5C48">
        <w:rPr>
          <w:lang w:val="en-US"/>
        </w:rPr>
        <w:t>4</w:t>
      </w:r>
      <w:r>
        <w:rPr>
          <w:lang w:val="en-US"/>
        </w:rPr>
        <w:tab/>
        <w:t>Control channels and DMRS</w:t>
      </w:r>
    </w:p>
    <w:p w14:paraId="73AD7A43" w14:textId="3982BBC7" w:rsidR="00A40FBA" w:rsidRPr="00C95AD9" w:rsidRDefault="00A40FBA" w:rsidP="00942BDB">
      <w:pPr>
        <w:jc w:val="both"/>
      </w:pPr>
      <w:r w:rsidRPr="00C95AD9">
        <w:t xml:space="preserve">For PDCCH, we consider 40 bits DCI and 24 bits CRC. </w:t>
      </w:r>
      <w:r>
        <w:t xml:space="preserve">The baseline aggregation level is 16 </w:t>
      </w:r>
      <w:r w:rsidR="006950F0">
        <w:t>a</w:t>
      </w:r>
      <w:r>
        <w:t>nd a</w:t>
      </w:r>
      <w:r w:rsidRPr="00C95AD9">
        <w:t xml:space="preserve"> CORESET bandwidth of 48 PRBs and two OFDM symbols are used. </w:t>
      </w:r>
      <w:r w:rsidR="00936C13">
        <w:t>However, f</w:t>
      </w:r>
      <w:r>
        <w:t xml:space="preserve">or the Rel-18 </w:t>
      </w:r>
      <w:proofErr w:type="spellStart"/>
      <w:r>
        <w:t>eRedCap</w:t>
      </w:r>
      <w:proofErr w:type="spellEnd"/>
      <w:r>
        <w:t xml:space="preserve"> UE, the bandwidth for reception of PDCCH is limited to the UE BB bandwidth – 25 PRBs at 700 MHz and 11 (or 12 PRBs)</w:t>
      </w:r>
      <w:r w:rsidR="00936C13">
        <w:t xml:space="preserve"> at 2.6/4 GHz. Thus, differen</w:t>
      </w:r>
      <w:r w:rsidR="001E35B5">
        <w:t>t</w:t>
      </w:r>
      <w:r w:rsidR="00936C13">
        <w:t xml:space="preserve"> cases are considered corresponding to reception of PDCCH in either the wideband CORESET exceeding the UE bandwidth but decoding only the CCEs within the specified number of PRBs or in a narrower CORESET that is configured to be no wider than the UE bandwidth</w:t>
      </w:r>
      <w:r w:rsidRPr="00C95AD9">
        <w:t>.</w:t>
      </w:r>
    </w:p>
    <w:p w14:paraId="48D60298" w14:textId="6B1E7A05" w:rsidR="00A40FBA" w:rsidRPr="00C95AD9" w:rsidRDefault="00A40FBA" w:rsidP="00942BDB">
      <w:pPr>
        <w:jc w:val="both"/>
      </w:pPr>
      <w:r w:rsidRPr="00C95AD9">
        <w:t xml:space="preserve">Concerning DMRS, </w:t>
      </w:r>
      <w:r w:rsidRPr="00407A6F">
        <w:t xml:space="preserve">we consider configuration type 1 </w:t>
      </w:r>
      <w:r w:rsidRPr="00407A6F">
        <w:rPr>
          <w:szCs w:val="18"/>
        </w:rPr>
        <w:t>with 1 layer and 3.0 dB power boost for both DL and UL.</w:t>
      </w:r>
      <w:r w:rsidRPr="00407A6F">
        <w:t xml:space="preserve"> Two OFDM symbols for DMRS are used in both DL and UL for all scenarios</w:t>
      </w:r>
      <w:r w:rsidRPr="00C95AD9">
        <w:t xml:space="preserve">. </w:t>
      </w:r>
      <w:r w:rsidR="001E35B5">
        <w:t xml:space="preserve">Two DMRS symbols are assumed for PDSCH/Msg4/PUSCH and three DMRS symbols are assumed for Msg2/Msg3. </w:t>
      </w:r>
      <w:r w:rsidRPr="00C95AD9">
        <w:t>Finally, for PDCCH, DMRS configuration follows NR specification.</w:t>
      </w:r>
    </w:p>
    <w:p w14:paraId="2253532D" w14:textId="465BD7BB" w:rsidR="00936C13" w:rsidRPr="00D0385C" w:rsidRDefault="00936C13" w:rsidP="00942BDB">
      <w:pPr>
        <w:pStyle w:val="Heading2"/>
        <w:numPr>
          <w:ilvl w:val="0"/>
          <w:numId w:val="0"/>
        </w:numPr>
        <w:ind w:left="568" w:hanging="568"/>
        <w:jc w:val="both"/>
      </w:pPr>
      <w:r>
        <w:t>A.3</w:t>
      </w:r>
      <w:r>
        <w:tab/>
      </w:r>
      <w:r w:rsidRPr="00D0385C">
        <w:t>Detailed assumptions for</w:t>
      </w:r>
      <w:r>
        <w:t xml:space="preserve"> </w:t>
      </w:r>
      <w:r w:rsidR="005B5C48">
        <w:t xml:space="preserve">SIB1, </w:t>
      </w:r>
      <w:r>
        <w:t>Msg2, Msg3, and Msg4</w:t>
      </w:r>
    </w:p>
    <w:p w14:paraId="103242A9" w14:textId="6FDE5C9F" w:rsidR="006950F0" w:rsidRDefault="006950F0" w:rsidP="00942BDB">
      <w:pPr>
        <w:jc w:val="both"/>
        <w:rPr>
          <w:lang w:eastAsia="ja-JP"/>
        </w:rPr>
      </w:pPr>
      <w:r>
        <w:rPr>
          <w:lang w:eastAsia="ja-JP"/>
        </w:rPr>
        <w:t>A SIB1 size of 1256 bits is assumed.</w:t>
      </w:r>
      <w:r w:rsidR="009D7CC0">
        <w:rPr>
          <w:lang w:eastAsia="ja-JP"/>
        </w:rPr>
        <w:t xml:space="preserve"> </w:t>
      </w:r>
      <w:r w:rsidR="00487514">
        <w:rPr>
          <w:lang w:eastAsia="ja-JP"/>
        </w:rPr>
        <w:fldChar w:fldCharType="begin"/>
      </w:r>
      <w:r w:rsidR="00487514">
        <w:rPr>
          <w:lang w:eastAsia="ja-JP"/>
        </w:rPr>
        <w:instrText xml:space="preserve"> REF _Ref111028206 \h </w:instrText>
      </w:r>
      <w:r w:rsidR="00487514">
        <w:rPr>
          <w:lang w:eastAsia="ja-JP"/>
        </w:rPr>
      </w:r>
      <w:r w:rsidR="00487514">
        <w:rPr>
          <w:lang w:eastAsia="ja-JP"/>
        </w:rPr>
        <w:fldChar w:fldCharType="separate"/>
      </w:r>
      <w:r w:rsidR="00FE5FE4">
        <w:t xml:space="preserve">Table </w:t>
      </w:r>
      <w:r w:rsidR="00FE5FE4">
        <w:rPr>
          <w:noProof/>
        </w:rPr>
        <w:t>8</w:t>
      </w:r>
      <w:r w:rsidR="00487514">
        <w:rPr>
          <w:lang w:eastAsia="ja-JP"/>
        </w:rPr>
        <w:fldChar w:fldCharType="end"/>
      </w:r>
      <w:r w:rsidR="009D7CC0">
        <w:rPr>
          <w:lang w:eastAsia="ja-JP"/>
        </w:rPr>
        <w:t xml:space="preserve"> shows the number of PRBs and the MCS assumed for transmission of the SIB1 payload of 1256 bits for the Rel-15 reference UE and the Rel-17 RedCap UE. For the Rel-18 </w:t>
      </w:r>
      <w:proofErr w:type="spellStart"/>
      <w:r w:rsidR="009D7CC0">
        <w:rPr>
          <w:lang w:eastAsia="ja-JP"/>
        </w:rPr>
        <w:t>eRedCap</w:t>
      </w:r>
      <w:proofErr w:type="spellEnd"/>
      <w:r w:rsidR="009D7CC0">
        <w:rPr>
          <w:lang w:eastAsia="ja-JP"/>
        </w:rPr>
        <w:t xml:space="preserve"> UE, it is observed that the number of PRBs exceeds the number of RBs that can be received within the UE bandwidth (25 PRBs for 15 kHz SCS at 700 MHz and 11</w:t>
      </w:r>
      <w:r w:rsidR="00487514">
        <w:rPr>
          <w:lang w:eastAsia="ja-JP"/>
        </w:rPr>
        <w:t xml:space="preserve"> or 12</w:t>
      </w:r>
      <w:r w:rsidR="009D7CC0">
        <w:rPr>
          <w:lang w:eastAsia="ja-JP"/>
        </w:rPr>
        <w:t xml:space="preserve"> PRBs for 30 kHz SCS at 2.6/4 </w:t>
      </w:r>
      <w:proofErr w:type="gramStart"/>
      <w:r w:rsidR="009D7CC0">
        <w:rPr>
          <w:lang w:eastAsia="ja-JP"/>
        </w:rPr>
        <w:t>GHz )</w:t>
      </w:r>
      <w:proofErr w:type="gramEnd"/>
      <w:r w:rsidR="009D7CC0">
        <w:rPr>
          <w:lang w:eastAsia="ja-JP"/>
        </w:rPr>
        <w:t>.</w:t>
      </w:r>
      <w:r w:rsidR="00487514">
        <w:rPr>
          <w:lang w:eastAsia="ja-JP"/>
        </w:rPr>
        <w:t xml:space="preserve"> Therefore, the SIB1 reception performance is evaluated assuming that the </w:t>
      </w:r>
      <w:proofErr w:type="spellStart"/>
      <w:r w:rsidR="00487514">
        <w:rPr>
          <w:lang w:eastAsia="ja-JP"/>
        </w:rPr>
        <w:t>eRedCap</w:t>
      </w:r>
      <w:proofErr w:type="spellEnd"/>
      <w:r w:rsidR="00487514">
        <w:rPr>
          <w:lang w:eastAsia="ja-JP"/>
        </w:rPr>
        <w:t xml:space="preserve"> UE decodes SIB1 received only within those PRBs. SIB1 coverage is also evaluated for the case where SIB1 is assumed to be transmitted only within the Rel-18 </w:t>
      </w:r>
      <w:proofErr w:type="spellStart"/>
      <w:r w:rsidR="00487514">
        <w:rPr>
          <w:lang w:eastAsia="ja-JP"/>
        </w:rPr>
        <w:t>eRedCap</w:t>
      </w:r>
      <w:proofErr w:type="spellEnd"/>
      <w:r w:rsidR="00487514">
        <w:rPr>
          <w:lang w:eastAsia="ja-JP"/>
        </w:rPr>
        <w:t xml:space="preserve"> UE bandwidth using the parameters shown in </w:t>
      </w:r>
      <w:r w:rsidR="00487514">
        <w:rPr>
          <w:lang w:eastAsia="ja-JP"/>
        </w:rPr>
        <w:fldChar w:fldCharType="begin"/>
      </w:r>
      <w:r w:rsidR="00487514">
        <w:rPr>
          <w:lang w:eastAsia="ja-JP"/>
        </w:rPr>
        <w:instrText xml:space="preserve"> REF _Ref111028101 \h </w:instrText>
      </w:r>
      <w:r w:rsidR="00487514">
        <w:rPr>
          <w:lang w:eastAsia="ja-JP"/>
        </w:rPr>
      </w:r>
      <w:r w:rsidR="00487514">
        <w:rPr>
          <w:lang w:eastAsia="ja-JP"/>
        </w:rPr>
        <w:fldChar w:fldCharType="separate"/>
      </w:r>
      <w:r w:rsidR="00FE5FE4">
        <w:t xml:space="preserve">Table </w:t>
      </w:r>
      <w:r w:rsidR="00FE5FE4">
        <w:rPr>
          <w:noProof/>
        </w:rPr>
        <w:t>9</w:t>
      </w:r>
      <w:r w:rsidR="00487514">
        <w:rPr>
          <w:lang w:eastAsia="ja-JP"/>
        </w:rPr>
        <w:fldChar w:fldCharType="end"/>
      </w:r>
      <w:r w:rsidR="00487514">
        <w:rPr>
          <w:lang w:eastAsia="ja-JP"/>
        </w:rPr>
        <w:t>.</w:t>
      </w:r>
    </w:p>
    <w:p w14:paraId="093EA031" w14:textId="4F606172" w:rsidR="00487514" w:rsidRPr="00487514" w:rsidRDefault="00487514" w:rsidP="00407A6F">
      <w:pPr>
        <w:pStyle w:val="Caption"/>
        <w:keepNext/>
        <w:jc w:val="both"/>
        <w:rPr>
          <w:lang w:val="en-US"/>
        </w:rPr>
      </w:pPr>
      <w:bookmarkStart w:id="35" w:name="_Ref111028206"/>
      <w:r>
        <w:t xml:space="preserve">Table </w:t>
      </w:r>
      <w:r w:rsidR="00846DD1">
        <w:fldChar w:fldCharType="begin"/>
      </w:r>
      <w:r w:rsidR="00846DD1">
        <w:instrText xml:space="preserve"> SEQ Table \* ARABIC </w:instrText>
      </w:r>
      <w:r w:rsidR="00846DD1">
        <w:fldChar w:fldCharType="separate"/>
      </w:r>
      <w:r w:rsidR="00FE5FE4">
        <w:rPr>
          <w:noProof/>
        </w:rPr>
        <w:t>8</w:t>
      </w:r>
      <w:r w:rsidR="00846DD1">
        <w:rPr>
          <w:noProof/>
        </w:rPr>
        <w:fldChar w:fldCharType="end"/>
      </w:r>
      <w:bookmarkEnd w:id="35"/>
      <w:r>
        <w:rPr>
          <w:lang w:val="en-US"/>
        </w:rPr>
        <w:t xml:space="preserve">. </w:t>
      </w:r>
      <w:r w:rsidRPr="00212E3C">
        <w:t xml:space="preserve">The </w:t>
      </w:r>
      <w:r>
        <w:rPr>
          <w:lang w:val="en-US"/>
        </w:rPr>
        <w:t>considered TBS,</w:t>
      </w:r>
      <w:r w:rsidRPr="00212E3C">
        <w:t xml:space="preserve"> PRBs</w:t>
      </w:r>
      <w:r>
        <w:rPr>
          <w:lang w:val="en-US"/>
        </w:rPr>
        <w:t>,</w:t>
      </w:r>
      <w:r w:rsidRPr="00212E3C">
        <w:t xml:space="preserve"> and MCS ind</w:t>
      </w:r>
      <w:r>
        <w:rPr>
          <w:lang w:val="en-US"/>
        </w:rPr>
        <w:t>ex</w:t>
      </w:r>
      <w:r w:rsidRPr="00212E3C">
        <w:t xml:space="preserve"> for </w:t>
      </w:r>
      <w:r>
        <w:rPr>
          <w:lang w:val="en-US"/>
        </w:rPr>
        <w:t>SIB1</w:t>
      </w:r>
      <w:r w:rsidRPr="00212E3C">
        <w:t xml:space="preserve"> </w:t>
      </w:r>
      <w:r>
        <w:rPr>
          <w:lang w:val="en-US"/>
        </w:rPr>
        <w:t>transmission for Rel-15 reference UE and Rel-17 RedCap UE.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6950F0" w:rsidRPr="00B16898" w14:paraId="457E1D88" w14:textId="77777777" w:rsidTr="00D56A8C">
        <w:trPr>
          <w:trHeight w:val="580"/>
          <w:jc w:val="center"/>
        </w:trPr>
        <w:tc>
          <w:tcPr>
            <w:tcW w:w="1220" w:type="dxa"/>
            <w:shd w:val="clear" w:color="auto" w:fill="auto"/>
            <w:vAlign w:val="center"/>
            <w:hideMark/>
          </w:tcPr>
          <w:p w14:paraId="54F5D861" w14:textId="77777777" w:rsidR="006950F0" w:rsidRPr="00B16898" w:rsidRDefault="006950F0"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767AF05B" w14:textId="77777777" w:rsidR="006950F0" w:rsidRPr="00B16898" w:rsidRDefault="006950F0"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w:t>
            </w:r>
            <w:r>
              <w:rPr>
                <w:rFonts w:eastAsia="Times New Roman"/>
                <w:b/>
                <w:bCs/>
                <w:color w:val="000000"/>
              </w:rPr>
              <w:t>uency</w:t>
            </w:r>
          </w:p>
        </w:tc>
        <w:tc>
          <w:tcPr>
            <w:tcW w:w="1640" w:type="dxa"/>
            <w:shd w:val="clear" w:color="auto" w:fill="auto"/>
            <w:vAlign w:val="center"/>
            <w:hideMark/>
          </w:tcPr>
          <w:p w14:paraId="6563C998" w14:textId="77777777" w:rsidR="006950F0" w:rsidRPr="00B16898" w:rsidRDefault="006950F0" w:rsidP="00D56A8C">
            <w:pPr>
              <w:overflowPunct/>
              <w:autoSpaceDE/>
              <w:autoSpaceDN/>
              <w:adjustRightInd/>
              <w:spacing w:after="0"/>
              <w:jc w:val="center"/>
              <w:textAlignment w:val="auto"/>
              <w:rPr>
                <w:rFonts w:eastAsia="Times New Roman"/>
                <w:b/>
                <w:bCs/>
                <w:color w:val="000000"/>
              </w:rPr>
            </w:pPr>
            <w:r>
              <w:rPr>
                <w:rFonts w:eastAsia="Times New Roman"/>
                <w:b/>
                <w:bCs/>
                <w:color w:val="000000"/>
              </w:rPr>
              <w:t>TBS</w:t>
            </w:r>
          </w:p>
        </w:tc>
        <w:tc>
          <w:tcPr>
            <w:tcW w:w="1360" w:type="dxa"/>
            <w:shd w:val="clear" w:color="auto" w:fill="auto"/>
            <w:vAlign w:val="center"/>
            <w:hideMark/>
          </w:tcPr>
          <w:p w14:paraId="4039B3D8" w14:textId="77777777" w:rsidR="006950F0" w:rsidRPr="00B16898" w:rsidRDefault="006950F0"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00B54754" w14:textId="77777777" w:rsidR="006950F0" w:rsidRPr="00B16898" w:rsidRDefault="006950F0"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6950F0" w:rsidRPr="00B16898" w14:paraId="7B85BE1D" w14:textId="77777777" w:rsidTr="00D56A8C">
        <w:trPr>
          <w:trHeight w:val="290"/>
          <w:jc w:val="center"/>
        </w:trPr>
        <w:tc>
          <w:tcPr>
            <w:tcW w:w="1220" w:type="dxa"/>
            <w:shd w:val="clear" w:color="auto" w:fill="auto"/>
            <w:noWrap/>
            <w:vAlign w:val="center"/>
            <w:hideMark/>
          </w:tcPr>
          <w:p w14:paraId="123FD735" w14:textId="77777777" w:rsidR="006950F0" w:rsidRPr="00B16898" w:rsidRDefault="006950F0"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lastRenderedPageBreak/>
              <w:t>Rural</w:t>
            </w:r>
          </w:p>
        </w:tc>
        <w:tc>
          <w:tcPr>
            <w:tcW w:w="1628" w:type="dxa"/>
            <w:shd w:val="clear" w:color="auto" w:fill="auto"/>
            <w:noWrap/>
            <w:vAlign w:val="center"/>
            <w:hideMark/>
          </w:tcPr>
          <w:p w14:paraId="362FC14E" w14:textId="77777777" w:rsidR="006950F0" w:rsidRPr="00B16898" w:rsidRDefault="006950F0"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vMerge w:val="restart"/>
            <w:shd w:val="clear" w:color="auto" w:fill="auto"/>
            <w:noWrap/>
            <w:vAlign w:val="center"/>
            <w:hideMark/>
          </w:tcPr>
          <w:p w14:paraId="611797E3" w14:textId="78310303" w:rsidR="006950F0" w:rsidRPr="00B16898" w:rsidRDefault="006950F0" w:rsidP="00D56A8C">
            <w:pPr>
              <w:overflowPunct/>
              <w:autoSpaceDE/>
              <w:autoSpaceDN/>
              <w:adjustRightInd/>
              <w:spacing w:after="0"/>
              <w:jc w:val="center"/>
              <w:textAlignment w:val="auto"/>
              <w:rPr>
                <w:rFonts w:eastAsia="Times New Roman"/>
                <w:color w:val="000000"/>
              </w:rPr>
            </w:pPr>
            <w:r>
              <w:rPr>
                <w:rFonts w:eastAsia="Times New Roman"/>
                <w:color w:val="000000"/>
              </w:rPr>
              <w:t>1256 bits</w:t>
            </w:r>
          </w:p>
        </w:tc>
        <w:tc>
          <w:tcPr>
            <w:tcW w:w="1360" w:type="dxa"/>
            <w:vMerge w:val="restart"/>
            <w:shd w:val="clear" w:color="auto" w:fill="auto"/>
            <w:noWrap/>
            <w:vAlign w:val="center"/>
            <w:hideMark/>
          </w:tcPr>
          <w:p w14:paraId="612AD566" w14:textId="3D56CA16" w:rsidR="006950F0" w:rsidRPr="00B16898" w:rsidRDefault="006950F0" w:rsidP="00D56A8C">
            <w:pPr>
              <w:overflowPunct/>
              <w:autoSpaceDE/>
              <w:autoSpaceDN/>
              <w:adjustRightInd/>
              <w:spacing w:after="0"/>
              <w:jc w:val="center"/>
              <w:textAlignment w:val="auto"/>
              <w:rPr>
                <w:rFonts w:eastAsia="Times New Roman"/>
                <w:color w:val="000000"/>
              </w:rPr>
            </w:pPr>
            <w:r>
              <w:rPr>
                <w:rFonts w:eastAsia="Times New Roman"/>
                <w:color w:val="000000"/>
              </w:rPr>
              <w:t>44</w:t>
            </w:r>
          </w:p>
        </w:tc>
        <w:tc>
          <w:tcPr>
            <w:tcW w:w="1240" w:type="dxa"/>
            <w:vMerge w:val="restart"/>
            <w:shd w:val="clear" w:color="auto" w:fill="auto"/>
            <w:noWrap/>
            <w:vAlign w:val="center"/>
            <w:hideMark/>
          </w:tcPr>
          <w:p w14:paraId="4349A683" w14:textId="480E0535" w:rsidR="006950F0" w:rsidRPr="00B16898" w:rsidRDefault="006950F0"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6950F0" w:rsidRPr="00B16898" w14:paraId="07A37352" w14:textId="77777777" w:rsidTr="00D56A8C">
        <w:trPr>
          <w:trHeight w:val="290"/>
          <w:jc w:val="center"/>
        </w:trPr>
        <w:tc>
          <w:tcPr>
            <w:tcW w:w="1220" w:type="dxa"/>
            <w:vMerge w:val="restart"/>
            <w:shd w:val="clear" w:color="auto" w:fill="auto"/>
            <w:noWrap/>
            <w:vAlign w:val="center"/>
            <w:hideMark/>
          </w:tcPr>
          <w:p w14:paraId="54DB4629" w14:textId="77777777" w:rsidR="006950F0" w:rsidRPr="00B16898" w:rsidRDefault="006950F0"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w:t>
            </w:r>
          </w:p>
        </w:tc>
        <w:tc>
          <w:tcPr>
            <w:tcW w:w="1628" w:type="dxa"/>
            <w:shd w:val="clear" w:color="auto" w:fill="auto"/>
            <w:noWrap/>
            <w:vAlign w:val="center"/>
            <w:hideMark/>
          </w:tcPr>
          <w:p w14:paraId="7B1F74D3" w14:textId="77777777" w:rsidR="006950F0" w:rsidRPr="00B16898" w:rsidRDefault="006950F0"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w:t>
            </w:r>
          </w:p>
        </w:tc>
        <w:tc>
          <w:tcPr>
            <w:tcW w:w="1640" w:type="dxa"/>
            <w:vMerge/>
            <w:shd w:val="clear" w:color="auto" w:fill="auto"/>
            <w:noWrap/>
            <w:vAlign w:val="center"/>
          </w:tcPr>
          <w:p w14:paraId="00D1AC01"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c>
          <w:tcPr>
            <w:tcW w:w="1360" w:type="dxa"/>
            <w:vMerge/>
            <w:shd w:val="clear" w:color="auto" w:fill="auto"/>
            <w:noWrap/>
            <w:vAlign w:val="center"/>
          </w:tcPr>
          <w:p w14:paraId="06C064D4"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c>
          <w:tcPr>
            <w:tcW w:w="1240" w:type="dxa"/>
            <w:vMerge/>
            <w:shd w:val="clear" w:color="auto" w:fill="auto"/>
            <w:noWrap/>
            <w:vAlign w:val="center"/>
          </w:tcPr>
          <w:p w14:paraId="1DE8D0EA"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r>
      <w:tr w:rsidR="006950F0" w:rsidRPr="00B16898" w14:paraId="631AD56F" w14:textId="77777777" w:rsidTr="00D56A8C">
        <w:trPr>
          <w:trHeight w:val="290"/>
          <w:jc w:val="center"/>
        </w:trPr>
        <w:tc>
          <w:tcPr>
            <w:tcW w:w="1220" w:type="dxa"/>
            <w:vMerge/>
            <w:vAlign w:val="center"/>
            <w:hideMark/>
          </w:tcPr>
          <w:p w14:paraId="248BC581"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2124A43E" w14:textId="77777777" w:rsidR="006950F0" w:rsidRPr="00B16898" w:rsidRDefault="006950F0"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15BDAD77"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c>
          <w:tcPr>
            <w:tcW w:w="1640" w:type="dxa"/>
            <w:vMerge/>
            <w:shd w:val="clear" w:color="auto" w:fill="auto"/>
            <w:noWrap/>
            <w:vAlign w:val="center"/>
          </w:tcPr>
          <w:p w14:paraId="28B45C47"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c>
          <w:tcPr>
            <w:tcW w:w="1360" w:type="dxa"/>
            <w:vMerge/>
            <w:shd w:val="clear" w:color="auto" w:fill="auto"/>
            <w:noWrap/>
            <w:vAlign w:val="center"/>
          </w:tcPr>
          <w:p w14:paraId="2A44C7CE" w14:textId="77777777" w:rsidR="006950F0" w:rsidRPr="00B16898" w:rsidRDefault="006950F0" w:rsidP="00D56A8C">
            <w:pPr>
              <w:overflowPunct/>
              <w:autoSpaceDE/>
              <w:autoSpaceDN/>
              <w:adjustRightInd/>
              <w:spacing w:after="0"/>
              <w:jc w:val="center"/>
              <w:textAlignment w:val="auto"/>
              <w:rPr>
                <w:rFonts w:eastAsia="Times New Roman"/>
                <w:color w:val="000000"/>
              </w:rPr>
            </w:pPr>
          </w:p>
        </w:tc>
        <w:tc>
          <w:tcPr>
            <w:tcW w:w="1240" w:type="dxa"/>
            <w:vMerge/>
            <w:shd w:val="clear" w:color="auto" w:fill="auto"/>
            <w:noWrap/>
            <w:vAlign w:val="center"/>
          </w:tcPr>
          <w:p w14:paraId="2BB1E7EA" w14:textId="77777777" w:rsidR="006950F0" w:rsidRPr="00B16898" w:rsidRDefault="006950F0" w:rsidP="00D56A8C">
            <w:pPr>
              <w:keepNext/>
              <w:overflowPunct/>
              <w:autoSpaceDE/>
              <w:autoSpaceDN/>
              <w:adjustRightInd/>
              <w:spacing w:after="0"/>
              <w:jc w:val="center"/>
              <w:textAlignment w:val="auto"/>
              <w:rPr>
                <w:rFonts w:eastAsia="Times New Roman"/>
                <w:color w:val="000000"/>
              </w:rPr>
            </w:pPr>
          </w:p>
        </w:tc>
      </w:tr>
    </w:tbl>
    <w:p w14:paraId="00659AF2" w14:textId="31DFF797" w:rsidR="006950F0" w:rsidRDefault="006950F0" w:rsidP="00942BDB">
      <w:pPr>
        <w:jc w:val="both"/>
        <w:rPr>
          <w:lang w:eastAsia="ja-JP"/>
        </w:rPr>
      </w:pPr>
    </w:p>
    <w:p w14:paraId="034442E8" w14:textId="2874CEE2" w:rsidR="00487514" w:rsidRPr="00487514" w:rsidRDefault="00487514" w:rsidP="00407A6F">
      <w:pPr>
        <w:pStyle w:val="Caption"/>
        <w:keepNext/>
        <w:jc w:val="both"/>
        <w:rPr>
          <w:lang w:val="en-US"/>
        </w:rPr>
      </w:pPr>
      <w:bookmarkStart w:id="36" w:name="_Ref111028101"/>
      <w:r>
        <w:t xml:space="preserve">Table </w:t>
      </w:r>
      <w:r>
        <w:fldChar w:fldCharType="begin"/>
      </w:r>
      <w:r>
        <w:instrText xml:space="preserve"> SEQ Table \* ARABIC </w:instrText>
      </w:r>
      <w:r>
        <w:fldChar w:fldCharType="separate"/>
      </w:r>
      <w:r w:rsidR="00FE5FE4">
        <w:rPr>
          <w:noProof/>
        </w:rPr>
        <w:t>9</w:t>
      </w:r>
      <w:r>
        <w:fldChar w:fldCharType="end"/>
      </w:r>
      <w:bookmarkEnd w:id="36"/>
      <w:r>
        <w:rPr>
          <w:lang w:val="en-US"/>
        </w:rPr>
        <w:t xml:space="preserve">. </w:t>
      </w:r>
      <w:r w:rsidRPr="00212E3C">
        <w:t xml:space="preserve">The </w:t>
      </w:r>
      <w:r>
        <w:rPr>
          <w:lang w:val="en-US"/>
        </w:rPr>
        <w:t>considered TBS,</w:t>
      </w:r>
      <w:r w:rsidRPr="00212E3C">
        <w:t xml:space="preserve"> PRBs</w:t>
      </w:r>
      <w:r>
        <w:rPr>
          <w:lang w:val="en-US"/>
        </w:rPr>
        <w:t>,</w:t>
      </w:r>
      <w:r w:rsidRPr="00212E3C">
        <w:t xml:space="preserve"> and MCS ind</w:t>
      </w:r>
      <w:r>
        <w:rPr>
          <w:lang w:val="en-US"/>
        </w:rPr>
        <w:t>ex</w:t>
      </w:r>
      <w:r w:rsidRPr="00212E3C">
        <w:t xml:space="preserve"> for </w:t>
      </w:r>
      <w:r>
        <w:rPr>
          <w:lang w:val="en-US"/>
        </w:rPr>
        <w:t>SIB1</w:t>
      </w:r>
      <w:r w:rsidRPr="00212E3C">
        <w:t xml:space="preserve"> </w:t>
      </w:r>
      <w:r>
        <w:rPr>
          <w:lang w:val="en-US"/>
        </w:rPr>
        <w:t>transmission for Rel-15 reference UE and Rel-17 RedCap UE.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487514" w:rsidRPr="00B16898" w14:paraId="35588283" w14:textId="77777777" w:rsidTr="00D56A8C">
        <w:trPr>
          <w:trHeight w:val="580"/>
          <w:jc w:val="center"/>
        </w:trPr>
        <w:tc>
          <w:tcPr>
            <w:tcW w:w="1220" w:type="dxa"/>
            <w:shd w:val="clear" w:color="auto" w:fill="auto"/>
            <w:vAlign w:val="center"/>
            <w:hideMark/>
          </w:tcPr>
          <w:p w14:paraId="6CC75FC6" w14:textId="77777777" w:rsidR="00487514" w:rsidRPr="00B16898" w:rsidRDefault="0048751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37B21031" w14:textId="77777777" w:rsidR="00487514" w:rsidRPr="00B16898" w:rsidRDefault="0048751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w:t>
            </w:r>
            <w:r>
              <w:rPr>
                <w:rFonts w:eastAsia="Times New Roman"/>
                <w:b/>
                <w:bCs/>
                <w:color w:val="000000"/>
              </w:rPr>
              <w:t>uency</w:t>
            </w:r>
          </w:p>
        </w:tc>
        <w:tc>
          <w:tcPr>
            <w:tcW w:w="1640" w:type="dxa"/>
            <w:shd w:val="clear" w:color="auto" w:fill="auto"/>
            <w:vAlign w:val="center"/>
            <w:hideMark/>
          </w:tcPr>
          <w:p w14:paraId="4523E983" w14:textId="77777777" w:rsidR="00487514" w:rsidRPr="00B16898" w:rsidRDefault="00487514" w:rsidP="00D56A8C">
            <w:pPr>
              <w:overflowPunct/>
              <w:autoSpaceDE/>
              <w:autoSpaceDN/>
              <w:adjustRightInd/>
              <w:spacing w:after="0"/>
              <w:jc w:val="center"/>
              <w:textAlignment w:val="auto"/>
              <w:rPr>
                <w:rFonts w:eastAsia="Times New Roman"/>
                <w:b/>
                <w:bCs/>
                <w:color w:val="000000"/>
              </w:rPr>
            </w:pPr>
            <w:r>
              <w:rPr>
                <w:rFonts w:eastAsia="Times New Roman"/>
                <w:b/>
                <w:bCs/>
                <w:color w:val="000000"/>
              </w:rPr>
              <w:t>TBS</w:t>
            </w:r>
          </w:p>
        </w:tc>
        <w:tc>
          <w:tcPr>
            <w:tcW w:w="1360" w:type="dxa"/>
            <w:shd w:val="clear" w:color="auto" w:fill="auto"/>
            <w:vAlign w:val="center"/>
            <w:hideMark/>
          </w:tcPr>
          <w:p w14:paraId="0DC22BE5" w14:textId="77777777" w:rsidR="00487514" w:rsidRPr="00B16898" w:rsidRDefault="0048751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6D1AB9D8" w14:textId="77777777" w:rsidR="00487514" w:rsidRPr="00B16898" w:rsidRDefault="0048751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487514" w:rsidRPr="00B16898" w14:paraId="1C804EC9" w14:textId="77777777" w:rsidTr="00D56A8C">
        <w:trPr>
          <w:trHeight w:val="290"/>
          <w:jc w:val="center"/>
        </w:trPr>
        <w:tc>
          <w:tcPr>
            <w:tcW w:w="1220" w:type="dxa"/>
            <w:shd w:val="clear" w:color="auto" w:fill="auto"/>
            <w:noWrap/>
            <w:vAlign w:val="center"/>
            <w:hideMark/>
          </w:tcPr>
          <w:p w14:paraId="1F93BCED" w14:textId="77777777" w:rsidR="00487514" w:rsidRPr="00B16898" w:rsidRDefault="00487514"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w:t>
            </w:r>
          </w:p>
        </w:tc>
        <w:tc>
          <w:tcPr>
            <w:tcW w:w="1628" w:type="dxa"/>
            <w:shd w:val="clear" w:color="auto" w:fill="auto"/>
            <w:noWrap/>
            <w:vAlign w:val="center"/>
            <w:hideMark/>
          </w:tcPr>
          <w:p w14:paraId="01C381B4" w14:textId="77777777" w:rsidR="00487514" w:rsidRPr="00B16898" w:rsidRDefault="00487514"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vMerge w:val="restart"/>
            <w:shd w:val="clear" w:color="auto" w:fill="auto"/>
            <w:noWrap/>
            <w:vAlign w:val="center"/>
            <w:hideMark/>
          </w:tcPr>
          <w:p w14:paraId="4453934F" w14:textId="77777777" w:rsidR="00487514" w:rsidRPr="00B16898" w:rsidRDefault="00487514" w:rsidP="00D56A8C">
            <w:pPr>
              <w:overflowPunct/>
              <w:autoSpaceDE/>
              <w:autoSpaceDN/>
              <w:adjustRightInd/>
              <w:spacing w:after="0"/>
              <w:jc w:val="center"/>
              <w:textAlignment w:val="auto"/>
              <w:rPr>
                <w:rFonts w:eastAsia="Times New Roman"/>
                <w:color w:val="000000"/>
              </w:rPr>
            </w:pPr>
            <w:r>
              <w:rPr>
                <w:rFonts w:eastAsia="Times New Roman"/>
                <w:color w:val="000000"/>
              </w:rPr>
              <w:t>1256 bits</w:t>
            </w:r>
          </w:p>
        </w:tc>
        <w:tc>
          <w:tcPr>
            <w:tcW w:w="1360" w:type="dxa"/>
            <w:shd w:val="clear" w:color="auto" w:fill="auto"/>
            <w:noWrap/>
            <w:vAlign w:val="center"/>
            <w:hideMark/>
          </w:tcPr>
          <w:p w14:paraId="55470B07" w14:textId="58AE74CC" w:rsidR="00487514" w:rsidRPr="00B16898" w:rsidRDefault="00487514" w:rsidP="00D56A8C">
            <w:pPr>
              <w:overflowPunct/>
              <w:autoSpaceDE/>
              <w:autoSpaceDN/>
              <w:adjustRightInd/>
              <w:spacing w:after="0"/>
              <w:jc w:val="center"/>
              <w:textAlignment w:val="auto"/>
              <w:rPr>
                <w:rFonts w:eastAsia="Times New Roman"/>
                <w:color w:val="000000"/>
              </w:rPr>
            </w:pPr>
            <w:r>
              <w:rPr>
                <w:rFonts w:eastAsia="Times New Roman"/>
                <w:color w:val="000000"/>
              </w:rPr>
              <w:t>21</w:t>
            </w:r>
          </w:p>
        </w:tc>
        <w:tc>
          <w:tcPr>
            <w:tcW w:w="1240" w:type="dxa"/>
            <w:shd w:val="clear" w:color="auto" w:fill="auto"/>
            <w:noWrap/>
            <w:vAlign w:val="center"/>
            <w:hideMark/>
          </w:tcPr>
          <w:p w14:paraId="217EE768" w14:textId="67BD892F" w:rsidR="00487514" w:rsidRPr="00B16898" w:rsidRDefault="00487514" w:rsidP="00D56A8C">
            <w:pPr>
              <w:overflowPunct/>
              <w:autoSpaceDE/>
              <w:autoSpaceDN/>
              <w:adjustRightInd/>
              <w:spacing w:after="0"/>
              <w:jc w:val="center"/>
              <w:textAlignment w:val="auto"/>
              <w:rPr>
                <w:rFonts w:eastAsia="Times New Roman"/>
                <w:color w:val="000000"/>
              </w:rPr>
            </w:pPr>
            <w:r>
              <w:rPr>
                <w:rFonts w:eastAsia="Times New Roman"/>
                <w:color w:val="000000"/>
              </w:rPr>
              <w:t>3</w:t>
            </w:r>
          </w:p>
        </w:tc>
      </w:tr>
      <w:tr w:rsidR="00487514" w:rsidRPr="00B16898" w14:paraId="2F036786" w14:textId="77777777" w:rsidTr="00D56A8C">
        <w:trPr>
          <w:trHeight w:val="290"/>
          <w:jc w:val="center"/>
        </w:trPr>
        <w:tc>
          <w:tcPr>
            <w:tcW w:w="1220" w:type="dxa"/>
            <w:vMerge w:val="restart"/>
            <w:shd w:val="clear" w:color="auto" w:fill="auto"/>
            <w:noWrap/>
            <w:vAlign w:val="center"/>
            <w:hideMark/>
          </w:tcPr>
          <w:p w14:paraId="015B2BDF" w14:textId="77777777" w:rsidR="00487514" w:rsidRPr="00B16898" w:rsidRDefault="00487514"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w:t>
            </w:r>
          </w:p>
        </w:tc>
        <w:tc>
          <w:tcPr>
            <w:tcW w:w="1628" w:type="dxa"/>
            <w:shd w:val="clear" w:color="auto" w:fill="auto"/>
            <w:noWrap/>
            <w:vAlign w:val="center"/>
            <w:hideMark/>
          </w:tcPr>
          <w:p w14:paraId="21AEBBFE" w14:textId="77777777" w:rsidR="00487514" w:rsidRPr="00B16898" w:rsidRDefault="00487514"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w:t>
            </w:r>
          </w:p>
        </w:tc>
        <w:tc>
          <w:tcPr>
            <w:tcW w:w="1640" w:type="dxa"/>
            <w:vMerge/>
            <w:shd w:val="clear" w:color="auto" w:fill="auto"/>
            <w:noWrap/>
            <w:vAlign w:val="center"/>
          </w:tcPr>
          <w:p w14:paraId="476EB8AB" w14:textId="77777777" w:rsidR="00487514" w:rsidRPr="00B16898" w:rsidRDefault="00487514" w:rsidP="00D56A8C">
            <w:pPr>
              <w:overflowPunct/>
              <w:autoSpaceDE/>
              <w:autoSpaceDN/>
              <w:adjustRightInd/>
              <w:spacing w:after="0"/>
              <w:jc w:val="center"/>
              <w:textAlignment w:val="auto"/>
              <w:rPr>
                <w:rFonts w:eastAsia="Times New Roman"/>
                <w:color w:val="000000"/>
              </w:rPr>
            </w:pPr>
          </w:p>
        </w:tc>
        <w:tc>
          <w:tcPr>
            <w:tcW w:w="1360" w:type="dxa"/>
            <w:shd w:val="clear" w:color="auto" w:fill="auto"/>
            <w:noWrap/>
            <w:vAlign w:val="center"/>
          </w:tcPr>
          <w:p w14:paraId="7DAF62B4" w14:textId="1690FEE5" w:rsidR="00487514" w:rsidRPr="00B16898" w:rsidRDefault="00487514" w:rsidP="00D56A8C">
            <w:pPr>
              <w:overflowPunct/>
              <w:autoSpaceDE/>
              <w:autoSpaceDN/>
              <w:adjustRightInd/>
              <w:spacing w:after="0"/>
              <w:jc w:val="center"/>
              <w:textAlignment w:val="auto"/>
              <w:rPr>
                <w:rFonts w:eastAsia="Times New Roman"/>
                <w:color w:val="000000"/>
              </w:rPr>
            </w:pPr>
            <w:r>
              <w:rPr>
                <w:rFonts w:eastAsia="Times New Roman"/>
                <w:color w:val="000000"/>
              </w:rPr>
              <w:t>10</w:t>
            </w:r>
          </w:p>
        </w:tc>
        <w:tc>
          <w:tcPr>
            <w:tcW w:w="1240" w:type="dxa"/>
            <w:shd w:val="clear" w:color="auto" w:fill="auto"/>
            <w:noWrap/>
            <w:vAlign w:val="center"/>
          </w:tcPr>
          <w:p w14:paraId="4C6A8F2C" w14:textId="538F4E30" w:rsidR="00487514" w:rsidRPr="00B16898" w:rsidRDefault="00487514" w:rsidP="00D56A8C">
            <w:pPr>
              <w:overflowPunct/>
              <w:autoSpaceDE/>
              <w:autoSpaceDN/>
              <w:adjustRightInd/>
              <w:spacing w:after="0"/>
              <w:jc w:val="center"/>
              <w:textAlignment w:val="auto"/>
              <w:rPr>
                <w:rFonts w:eastAsia="Times New Roman"/>
                <w:color w:val="000000"/>
              </w:rPr>
            </w:pPr>
            <w:r>
              <w:rPr>
                <w:rFonts w:eastAsia="Times New Roman"/>
                <w:color w:val="000000"/>
              </w:rPr>
              <w:t>7</w:t>
            </w:r>
          </w:p>
        </w:tc>
      </w:tr>
      <w:tr w:rsidR="00487514" w:rsidRPr="00B16898" w14:paraId="0408E0F3" w14:textId="77777777" w:rsidTr="00D56A8C">
        <w:trPr>
          <w:trHeight w:val="290"/>
          <w:jc w:val="center"/>
        </w:trPr>
        <w:tc>
          <w:tcPr>
            <w:tcW w:w="1220" w:type="dxa"/>
            <w:vMerge/>
            <w:vAlign w:val="center"/>
            <w:hideMark/>
          </w:tcPr>
          <w:p w14:paraId="30A73FAB" w14:textId="77777777" w:rsidR="00487514" w:rsidRPr="00B16898" w:rsidRDefault="00487514" w:rsidP="00D56A8C">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1B42619C" w14:textId="77777777" w:rsidR="00487514" w:rsidRPr="00B16898" w:rsidRDefault="00487514"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5CA75305" w14:textId="77777777" w:rsidR="00487514" w:rsidRPr="00B16898" w:rsidRDefault="00487514" w:rsidP="00D56A8C">
            <w:pPr>
              <w:overflowPunct/>
              <w:autoSpaceDE/>
              <w:autoSpaceDN/>
              <w:adjustRightInd/>
              <w:spacing w:after="0"/>
              <w:jc w:val="center"/>
              <w:textAlignment w:val="auto"/>
              <w:rPr>
                <w:rFonts w:eastAsia="Times New Roman"/>
                <w:color w:val="000000"/>
              </w:rPr>
            </w:pPr>
          </w:p>
        </w:tc>
        <w:tc>
          <w:tcPr>
            <w:tcW w:w="1640" w:type="dxa"/>
            <w:vMerge/>
            <w:shd w:val="clear" w:color="auto" w:fill="auto"/>
            <w:noWrap/>
            <w:vAlign w:val="center"/>
          </w:tcPr>
          <w:p w14:paraId="1A28CD3F" w14:textId="77777777" w:rsidR="00487514" w:rsidRPr="00B16898" w:rsidRDefault="00487514" w:rsidP="00D56A8C">
            <w:pPr>
              <w:overflowPunct/>
              <w:autoSpaceDE/>
              <w:autoSpaceDN/>
              <w:adjustRightInd/>
              <w:spacing w:after="0"/>
              <w:jc w:val="center"/>
              <w:textAlignment w:val="auto"/>
              <w:rPr>
                <w:rFonts w:eastAsia="Times New Roman"/>
                <w:color w:val="000000"/>
              </w:rPr>
            </w:pPr>
          </w:p>
        </w:tc>
        <w:tc>
          <w:tcPr>
            <w:tcW w:w="1360" w:type="dxa"/>
            <w:shd w:val="clear" w:color="auto" w:fill="auto"/>
            <w:noWrap/>
            <w:vAlign w:val="center"/>
          </w:tcPr>
          <w:p w14:paraId="2A56A8FA" w14:textId="06F8DD00" w:rsidR="00487514" w:rsidRPr="00B16898" w:rsidRDefault="00487514" w:rsidP="00D56A8C">
            <w:pPr>
              <w:overflowPunct/>
              <w:autoSpaceDE/>
              <w:autoSpaceDN/>
              <w:adjustRightInd/>
              <w:spacing w:after="0"/>
              <w:jc w:val="center"/>
              <w:textAlignment w:val="auto"/>
              <w:rPr>
                <w:rFonts w:eastAsia="Times New Roman"/>
                <w:color w:val="000000"/>
              </w:rPr>
            </w:pPr>
            <w:r>
              <w:rPr>
                <w:rFonts w:eastAsia="Times New Roman"/>
                <w:color w:val="000000"/>
              </w:rPr>
              <w:t>10</w:t>
            </w:r>
          </w:p>
        </w:tc>
        <w:tc>
          <w:tcPr>
            <w:tcW w:w="1240" w:type="dxa"/>
            <w:shd w:val="clear" w:color="auto" w:fill="auto"/>
            <w:noWrap/>
            <w:vAlign w:val="center"/>
          </w:tcPr>
          <w:p w14:paraId="599D5669" w14:textId="14430279" w:rsidR="00487514" w:rsidRPr="00B16898" w:rsidRDefault="00487514" w:rsidP="00D56A8C">
            <w:pPr>
              <w:keepNext/>
              <w:overflowPunct/>
              <w:autoSpaceDE/>
              <w:autoSpaceDN/>
              <w:adjustRightInd/>
              <w:spacing w:after="0"/>
              <w:jc w:val="center"/>
              <w:textAlignment w:val="auto"/>
              <w:rPr>
                <w:rFonts w:eastAsia="Times New Roman"/>
                <w:color w:val="000000"/>
              </w:rPr>
            </w:pPr>
            <w:r>
              <w:rPr>
                <w:rFonts w:eastAsia="Times New Roman"/>
                <w:color w:val="000000"/>
              </w:rPr>
              <w:t>7</w:t>
            </w:r>
          </w:p>
        </w:tc>
      </w:tr>
    </w:tbl>
    <w:p w14:paraId="782A2116" w14:textId="77777777" w:rsidR="00487514" w:rsidRDefault="00487514" w:rsidP="00942BDB">
      <w:pPr>
        <w:jc w:val="both"/>
        <w:rPr>
          <w:lang w:eastAsia="ja-JP"/>
        </w:rPr>
      </w:pPr>
    </w:p>
    <w:p w14:paraId="38B88832" w14:textId="190C0DD5" w:rsidR="00936C13" w:rsidRDefault="00936C13" w:rsidP="00942BDB">
      <w:pPr>
        <w:jc w:val="both"/>
        <w:rPr>
          <w:lang w:eastAsia="ja-JP"/>
        </w:rPr>
      </w:pPr>
      <w:r>
        <w:rPr>
          <w:lang w:eastAsia="ja-JP"/>
        </w:rPr>
        <w:fldChar w:fldCharType="begin"/>
      </w:r>
      <w:r>
        <w:rPr>
          <w:lang w:eastAsia="ja-JP"/>
        </w:rPr>
        <w:instrText xml:space="preserve"> REF _Ref53676190 \h </w:instrText>
      </w:r>
      <w:r w:rsidR="00942BDB">
        <w:rPr>
          <w:lang w:eastAsia="ja-JP"/>
        </w:rPr>
        <w:instrText xml:space="preserve"> \* MERGEFORMAT </w:instrText>
      </w:r>
      <w:r>
        <w:rPr>
          <w:lang w:eastAsia="ja-JP"/>
        </w:rPr>
      </w:r>
      <w:r>
        <w:rPr>
          <w:lang w:eastAsia="ja-JP"/>
        </w:rPr>
        <w:fldChar w:fldCharType="separate"/>
      </w:r>
      <w:r w:rsidR="00FE5FE4">
        <w:t xml:space="preserve">Table </w:t>
      </w:r>
      <w:r w:rsidR="00FE5FE4">
        <w:rPr>
          <w:noProof/>
        </w:rPr>
        <w:t>10</w:t>
      </w:r>
      <w:r>
        <w:rPr>
          <w:lang w:eastAsia="ja-JP"/>
        </w:rPr>
        <w:fldChar w:fldCharType="end"/>
      </w:r>
      <w:r>
        <w:rPr>
          <w:lang w:eastAsia="ja-JP"/>
        </w:rPr>
        <w:t xml:space="preserve"> shows the number of PRBs for </w:t>
      </w:r>
      <w:r w:rsidR="008C0B64">
        <w:rPr>
          <w:lang w:eastAsia="ja-JP"/>
        </w:rPr>
        <w:t>the Rel-15 r</w:t>
      </w:r>
      <w:r>
        <w:rPr>
          <w:lang w:eastAsia="ja-JP"/>
        </w:rPr>
        <w:t>eference UE</w:t>
      </w:r>
      <w:r w:rsidR="008C0B64">
        <w:rPr>
          <w:lang w:eastAsia="ja-JP"/>
        </w:rPr>
        <w:t>, Rel-17</w:t>
      </w:r>
      <w:r>
        <w:rPr>
          <w:lang w:eastAsia="ja-JP"/>
        </w:rPr>
        <w:t xml:space="preserve"> RedCap UE</w:t>
      </w:r>
      <w:r w:rsidR="008C0B64">
        <w:rPr>
          <w:lang w:eastAsia="ja-JP"/>
        </w:rPr>
        <w:t xml:space="preserve">, and Rel-18 </w:t>
      </w:r>
      <w:proofErr w:type="spellStart"/>
      <w:r w:rsidR="008C0B64">
        <w:rPr>
          <w:lang w:eastAsia="ja-JP"/>
        </w:rPr>
        <w:t>eRedCap</w:t>
      </w:r>
      <w:proofErr w:type="spellEnd"/>
      <w:r>
        <w:rPr>
          <w:lang w:eastAsia="ja-JP"/>
        </w:rPr>
        <w:t xml:space="preserve"> with MCS index 0 with 0.25 TBS scaling to transmit the Msg2 payload of 72 bits.</w:t>
      </w:r>
    </w:p>
    <w:p w14:paraId="1A4DBB83" w14:textId="0D03F849" w:rsidR="00936C13" w:rsidRPr="00BF39EC" w:rsidRDefault="00936C13" w:rsidP="00407A6F">
      <w:pPr>
        <w:pStyle w:val="Caption"/>
        <w:keepNext/>
        <w:jc w:val="both"/>
      </w:pPr>
      <w:bookmarkStart w:id="37" w:name="_Ref53676190"/>
      <w:r>
        <w:t xml:space="preserve">Table </w:t>
      </w:r>
      <w:r>
        <w:fldChar w:fldCharType="begin"/>
      </w:r>
      <w:r>
        <w:instrText xml:space="preserve"> SEQ Table \* ARABIC </w:instrText>
      </w:r>
      <w:r>
        <w:fldChar w:fldCharType="separate"/>
      </w:r>
      <w:r w:rsidR="00FE5FE4">
        <w:rPr>
          <w:noProof/>
        </w:rPr>
        <w:t>10</w:t>
      </w:r>
      <w:r>
        <w:fldChar w:fldCharType="end"/>
      </w:r>
      <w:bookmarkEnd w:id="37"/>
      <w:r>
        <w:t xml:space="preserve">. </w:t>
      </w:r>
      <w:r w:rsidRPr="00212E3C">
        <w:t xml:space="preserve">The </w:t>
      </w:r>
      <w:r>
        <w:rPr>
          <w:lang w:val="en-US"/>
        </w:rPr>
        <w:t>considered TBS,</w:t>
      </w:r>
      <w:r w:rsidRPr="00212E3C">
        <w:t xml:space="preserve"> PRBs</w:t>
      </w:r>
      <w:r>
        <w:rPr>
          <w:lang w:val="en-US"/>
        </w:rPr>
        <w:t>,</w:t>
      </w:r>
      <w:r w:rsidRPr="00212E3C">
        <w:t xml:space="preserve"> and MCS ind</w:t>
      </w:r>
      <w:r>
        <w:rPr>
          <w:lang w:val="en-US"/>
        </w:rPr>
        <w:t>ex</w:t>
      </w:r>
      <w:r w:rsidRPr="00212E3C">
        <w:t xml:space="preserve"> for </w:t>
      </w:r>
      <w:r>
        <w:rPr>
          <w:lang w:val="en-US"/>
        </w:rPr>
        <w:t>Msg2</w:t>
      </w:r>
      <w:r w:rsidRPr="00212E3C">
        <w:t xml:space="preserve"> </w:t>
      </w:r>
      <w:r>
        <w:rPr>
          <w:lang w:val="en-US"/>
        </w:rPr>
        <w:t xml:space="preserve">transmission for </w:t>
      </w:r>
      <w:bookmarkStart w:id="38" w:name="_Hlk111028350"/>
      <w:r>
        <w:rPr>
          <w:lang w:val="en-US"/>
        </w:rPr>
        <w:t xml:space="preserve">Rel-15 reference UE, Rel-17 RedCap UE, and Rel-18 </w:t>
      </w:r>
      <w:proofErr w:type="spellStart"/>
      <w:r>
        <w:rPr>
          <w:lang w:val="en-US"/>
        </w:rPr>
        <w:t>eRedCap</w:t>
      </w:r>
      <w:proofErr w:type="spellEnd"/>
      <w:r>
        <w:rPr>
          <w:lang w:val="en-US"/>
        </w:rPr>
        <w:t xml:space="preserve"> UE</w:t>
      </w:r>
      <w:bookmarkEnd w:id="38"/>
      <w:r w:rsidRPr="00212E3C">
        <w:t>.</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936C13" w:rsidRPr="00B16898" w14:paraId="1D138F3A" w14:textId="77777777" w:rsidTr="00D56A8C">
        <w:trPr>
          <w:trHeight w:val="580"/>
          <w:jc w:val="center"/>
        </w:trPr>
        <w:tc>
          <w:tcPr>
            <w:tcW w:w="1220" w:type="dxa"/>
            <w:shd w:val="clear" w:color="auto" w:fill="auto"/>
            <w:vAlign w:val="center"/>
            <w:hideMark/>
          </w:tcPr>
          <w:p w14:paraId="331F3FCC"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50DF3938"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w:t>
            </w:r>
            <w:r>
              <w:rPr>
                <w:rFonts w:eastAsia="Times New Roman"/>
                <w:b/>
                <w:bCs/>
                <w:color w:val="000000"/>
              </w:rPr>
              <w:t>uency</w:t>
            </w:r>
          </w:p>
        </w:tc>
        <w:tc>
          <w:tcPr>
            <w:tcW w:w="1640" w:type="dxa"/>
            <w:shd w:val="clear" w:color="auto" w:fill="auto"/>
            <w:vAlign w:val="center"/>
            <w:hideMark/>
          </w:tcPr>
          <w:p w14:paraId="1EA2F775"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Pr>
                <w:rFonts w:eastAsia="Times New Roman"/>
                <w:b/>
                <w:bCs/>
                <w:color w:val="000000"/>
              </w:rPr>
              <w:t>TBS</w:t>
            </w:r>
          </w:p>
        </w:tc>
        <w:tc>
          <w:tcPr>
            <w:tcW w:w="1360" w:type="dxa"/>
            <w:shd w:val="clear" w:color="auto" w:fill="auto"/>
            <w:vAlign w:val="center"/>
            <w:hideMark/>
          </w:tcPr>
          <w:p w14:paraId="6CFBFC5F"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1A0DC38C"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936C13" w:rsidRPr="00B16898" w14:paraId="23720209" w14:textId="77777777" w:rsidTr="00D56A8C">
        <w:trPr>
          <w:trHeight w:val="290"/>
          <w:jc w:val="center"/>
        </w:trPr>
        <w:tc>
          <w:tcPr>
            <w:tcW w:w="1220" w:type="dxa"/>
            <w:shd w:val="clear" w:color="auto" w:fill="auto"/>
            <w:noWrap/>
            <w:vAlign w:val="center"/>
            <w:hideMark/>
          </w:tcPr>
          <w:p w14:paraId="126A74D9" w14:textId="77777777" w:rsidR="00936C13" w:rsidRPr="00B16898" w:rsidRDefault="00936C13"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w:t>
            </w:r>
          </w:p>
        </w:tc>
        <w:tc>
          <w:tcPr>
            <w:tcW w:w="1628" w:type="dxa"/>
            <w:shd w:val="clear" w:color="auto" w:fill="auto"/>
            <w:noWrap/>
            <w:vAlign w:val="center"/>
            <w:hideMark/>
          </w:tcPr>
          <w:p w14:paraId="191154F8" w14:textId="77777777" w:rsidR="00936C13" w:rsidRPr="00B16898" w:rsidRDefault="00936C13"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vMerge w:val="restart"/>
            <w:shd w:val="clear" w:color="auto" w:fill="auto"/>
            <w:noWrap/>
            <w:vAlign w:val="center"/>
            <w:hideMark/>
          </w:tcPr>
          <w:p w14:paraId="48F5610B" w14:textId="77777777" w:rsidR="00936C13" w:rsidRPr="00B16898" w:rsidRDefault="00936C13" w:rsidP="00D56A8C">
            <w:pPr>
              <w:overflowPunct/>
              <w:autoSpaceDE/>
              <w:autoSpaceDN/>
              <w:adjustRightInd/>
              <w:spacing w:after="0"/>
              <w:jc w:val="center"/>
              <w:textAlignment w:val="auto"/>
              <w:rPr>
                <w:rFonts w:eastAsia="Times New Roman"/>
                <w:color w:val="000000"/>
              </w:rPr>
            </w:pPr>
            <w:r>
              <w:rPr>
                <w:rFonts w:eastAsia="Times New Roman"/>
                <w:color w:val="000000"/>
              </w:rPr>
              <w:t>72 bits</w:t>
            </w:r>
          </w:p>
        </w:tc>
        <w:tc>
          <w:tcPr>
            <w:tcW w:w="1360" w:type="dxa"/>
            <w:vMerge w:val="restart"/>
            <w:shd w:val="clear" w:color="auto" w:fill="auto"/>
            <w:noWrap/>
            <w:vAlign w:val="center"/>
            <w:hideMark/>
          </w:tcPr>
          <w:p w14:paraId="0898D09F" w14:textId="77777777" w:rsidR="00936C13" w:rsidRPr="00B16898" w:rsidRDefault="00936C13" w:rsidP="00D56A8C">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240" w:type="dxa"/>
            <w:vMerge w:val="restart"/>
            <w:shd w:val="clear" w:color="auto" w:fill="auto"/>
            <w:noWrap/>
            <w:vAlign w:val="center"/>
            <w:hideMark/>
          </w:tcPr>
          <w:p w14:paraId="69880D45" w14:textId="3115DA4D" w:rsidR="00936C13" w:rsidRPr="00B16898" w:rsidRDefault="00936C13" w:rsidP="00D56A8C">
            <w:pPr>
              <w:overflowPunct/>
              <w:autoSpaceDE/>
              <w:autoSpaceDN/>
              <w:adjustRightInd/>
              <w:spacing w:after="0"/>
              <w:jc w:val="center"/>
              <w:textAlignment w:val="auto"/>
              <w:rPr>
                <w:rFonts w:eastAsia="Times New Roman"/>
                <w:color w:val="000000"/>
              </w:rPr>
            </w:pPr>
            <w:r>
              <w:rPr>
                <w:rFonts w:eastAsia="Times New Roman"/>
                <w:color w:val="000000"/>
              </w:rPr>
              <w:t>0 with 0.25 TBS scaling</w:t>
            </w:r>
          </w:p>
        </w:tc>
      </w:tr>
      <w:tr w:rsidR="00936C13" w:rsidRPr="00B16898" w14:paraId="65A111A3" w14:textId="77777777" w:rsidTr="00D56A8C">
        <w:trPr>
          <w:trHeight w:val="290"/>
          <w:jc w:val="center"/>
        </w:trPr>
        <w:tc>
          <w:tcPr>
            <w:tcW w:w="1220" w:type="dxa"/>
            <w:vMerge w:val="restart"/>
            <w:shd w:val="clear" w:color="auto" w:fill="auto"/>
            <w:noWrap/>
            <w:vAlign w:val="center"/>
            <w:hideMark/>
          </w:tcPr>
          <w:p w14:paraId="67C4D14F" w14:textId="77777777" w:rsidR="00936C13" w:rsidRPr="00B16898" w:rsidRDefault="00936C13"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w:t>
            </w:r>
          </w:p>
        </w:tc>
        <w:tc>
          <w:tcPr>
            <w:tcW w:w="1628" w:type="dxa"/>
            <w:shd w:val="clear" w:color="auto" w:fill="auto"/>
            <w:noWrap/>
            <w:vAlign w:val="center"/>
            <w:hideMark/>
          </w:tcPr>
          <w:p w14:paraId="049EACD4" w14:textId="77777777" w:rsidR="00936C13" w:rsidRPr="00B16898" w:rsidRDefault="00936C13"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w:t>
            </w:r>
          </w:p>
        </w:tc>
        <w:tc>
          <w:tcPr>
            <w:tcW w:w="1640" w:type="dxa"/>
            <w:vMerge/>
            <w:shd w:val="clear" w:color="auto" w:fill="auto"/>
            <w:noWrap/>
            <w:vAlign w:val="center"/>
          </w:tcPr>
          <w:p w14:paraId="5658EE6C"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360" w:type="dxa"/>
            <w:vMerge/>
            <w:shd w:val="clear" w:color="auto" w:fill="auto"/>
            <w:noWrap/>
            <w:vAlign w:val="center"/>
          </w:tcPr>
          <w:p w14:paraId="2CBF81EC"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240" w:type="dxa"/>
            <w:vMerge/>
            <w:shd w:val="clear" w:color="auto" w:fill="auto"/>
            <w:noWrap/>
            <w:vAlign w:val="center"/>
          </w:tcPr>
          <w:p w14:paraId="49E808A9"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r>
      <w:tr w:rsidR="00936C13" w:rsidRPr="00B16898" w14:paraId="1364DA64" w14:textId="77777777" w:rsidTr="00D56A8C">
        <w:trPr>
          <w:trHeight w:val="290"/>
          <w:jc w:val="center"/>
        </w:trPr>
        <w:tc>
          <w:tcPr>
            <w:tcW w:w="1220" w:type="dxa"/>
            <w:vMerge/>
            <w:vAlign w:val="center"/>
            <w:hideMark/>
          </w:tcPr>
          <w:p w14:paraId="6F2E76AC"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648BAA3B" w14:textId="77777777" w:rsidR="00936C13" w:rsidRPr="00B16898" w:rsidRDefault="00936C13"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5D0E7C1D"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640" w:type="dxa"/>
            <w:vMerge/>
            <w:shd w:val="clear" w:color="auto" w:fill="auto"/>
            <w:noWrap/>
            <w:vAlign w:val="center"/>
          </w:tcPr>
          <w:p w14:paraId="0FBC46D8"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360" w:type="dxa"/>
            <w:vMerge/>
            <w:shd w:val="clear" w:color="auto" w:fill="auto"/>
            <w:noWrap/>
            <w:vAlign w:val="center"/>
          </w:tcPr>
          <w:p w14:paraId="44F68BEF"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240" w:type="dxa"/>
            <w:vMerge/>
            <w:shd w:val="clear" w:color="auto" w:fill="auto"/>
            <w:noWrap/>
            <w:vAlign w:val="center"/>
          </w:tcPr>
          <w:p w14:paraId="416323E5" w14:textId="77777777" w:rsidR="00936C13" w:rsidRPr="00B16898" w:rsidRDefault="00936C13" w:rsidP="00D56A8C">
            <w:pPr>
              <w:keepNext/>
              <w:overflowPunct/>
              <w:autoSpaceDE/>
              <w:autoSpaceDN/>
              <w:adjustRightInd/>
              <w:spacing w:after="0"/>
              <w:jc w:val="center"/>
              <w:textAlignment w:val="auto"/>
              <w:rPr>
                <w:rFonts w:eastAsia="Times New Roman"/>
                <w:color w:val="000000"/>
              </w:rPr>
            </w:pPr>
          </w:p>
        </w:tc>
      </w:tr>
    </w:tbl>
    <w:p w14:paraId="1F1AEBC6" w14:textId="7E7B6FE7" w:rsidR="00936C13" w:rsidRDefault="00936C13" w:rsidP="00942BDB">
      <w:pPr>
        <w:spacing w:before="180"/>
        <w:jc w:val="both"/>
        <w:rPr>
          <w:sz w:val="22"/>
          <w:szCs w:val="22"/>
        </w:rPr>
      </w:pPr>
      <w:r>
        <w:rPr>
          <w:sz w:val="22"/>
          <w:szCs w:val="22"/>
        </w:rPr>
        <w:fldChar w:fldCharType="begin"/>
      </w:r>
      <w:r>
        <w:rPr>
          <w:lang w:eastAsia="ja-JP"/>
        </w:rPr>
        <w:instrText xml:space="preserve"> REF _Ref53677173 \h </w:instrText>
      </w:r>
      <w:r w:rsidR="00942BDB">
        <w:rPr>
          <w:sz w:val="22"/>
          <w:szCs w:val="22"/>
        </w:rPr>
        <w:instrText xml:space="preserve"> \* MERGEFORMAT </w:instrText>
      </w:r>
      <w:r>
        <w:rPr>
          <w:sz w:val="22"/>
          <w:szCs w:val="22"/>
        </w:rPr>
      </w:r>
      <w:r>
        <w:rPr>
          <w:sz w:val="22"/>
          <w:szCs w:val="22"/>
        </w:rPr>
        <w:fldChar w:fldCharType="separate"/>
      </w:r>
      <w:r w:rsidR="00FE5FE4">
        <w:t xml:space="preserve">Table </w:t>
      </w:r>
      <w:r w:rsidR="00FE5FE4">
        <w:rPr>
          <w:noProof/>
        </w:rPr>
        <w:t>11</w:t>
      </w:r>
      <w:r>
        <w:rPr>
          <w:sz w:val="22"/>
          <w:szCs w:val="22"/>
        </w:rPr>
        <w:fldChar w:fldCharType="end"/>
      </w:r>
      <w:r>
        <w:rPr>
          <w:sz w:val="22"/>
          <w:szCs w:val="22"/>
        </w:rPr>
        <w:t xml:space="preserve"> </w:t>
      </w:r>
      <w:r>
        <w:rPr>
          <w:lang w:eastAsia="ja-JP"/>
        </w:rPr>
        <w:t xml:space="preserve">shows the number of PRBs and the MCS index for </w:t>
      </w:r>
      <w:r w:rsidR="00487514">
        <w:rPr>
          <w:lang w:eastAsia="ja-JP"/>
        </w:rPr>
        <w:t xml:space="preserve">Rel-15 reference UE and the Rel-17 RedCap UE </w:t>
      </w:r>
      <w:r>
        <w:rPr>
          <w:lang w:eastAsia="ja-JP"/>
        </w:rPr>
        <w:t>to transmit the Msg4 payload of 1040 bits.</w:t>
      </w:r>
      <w:r w:rsidR="00487514">
        <w:rPr>
          <w:lang w:eastAsia="ja-JP"/>
        </w:rPr>
        <w:t xml:space="preserve"> </w:t>
      </w:r>
      <w:r w:rsidR="00487514">
        <w:rPr>
          <w:lang w:eastAsia="ja-JP"/>
        </w:rPr>
        <w:fldChar w:fldCharType="begin"/>
      </w:r>
      <w:r w:rsidR="00487514">
        <w:rPr>
          <w:lang w:eastAsia="ja-JP"/>
        </w:rPr>
        <w:instrText xml:space="preserve"> REF _Ref111028273 \h </w:instrText>
      </w:r>
      <w:r w:rsidR="00487514">
        <w:rPr>
          <w:lang w:eastAsia="ja-JP"/>
        </w:rPr>
      </w:r>
      <w:r w:rsidR="00487514">
        <w:rPr>
          <w:lang w:eastAsia="ja-JP"/>
        </w:rPr>
        <w:fldChar w:fldCharType="separate"/>
      </w:r>
      <w:r w:rsidR="00FE5FE4">
        <w:t xml:space="preserve">Table </w:t>
      </w:r>
      <w:r w:rsidR="00FE5FE4">
        <w:rPr>
          <w:noProof/>
        </w:rPr>
        <w:t>12</w:t>
      </w:r>
      <w:r w:rsidR="00487514">
        <w:rPr>
          <w:lang w:eastAsia="ja-JP"/>
        </w:rPr>
        <w:fldChar w:fldCharType="end"/>
      </w:r>
      <w:r w:rsidR="00487514">
        <w:rPr>
          <w:lang w:eastAsia="ja-JP"/>
        </w:rPr>
        <w:t xml:space="preserve"> shows the </w:t>
      </w:r>
      <w:r w:rsidR="008C0B64">
        <w:rPr>
          <w:lang w:eastAsia="ja-JP"/>
        </w:rPr>
        <w:t xml:space="preserve">corresponding </w:t>
      </w:r>
      <w:r w:rsidR="00487514">
        <w:rPr>
          <w:lang w:eastAsia="ja-JP"/>
        </w:rPr>
        <w:t>parameter</w:t>
      </w:r>
      <w:r w:rsidR="008C0B64">
        <w:rPr>
          <w:lang w:eastAsia="ja-JP"/>
        </w:rPr>
        <w:t xml:space="preserve"> value</w:t>
      </w:r>
      <w:r w:rsidR="00487514">
        <w:rPr>
          <w:lang w:eastAsia="ja-JP"/>
        </w:rPr>
        <w:t xml:space="preserve">s for transmission of Msg4 to the Rel-18 </w:t>
      </w:r>
      <w:proofErr w:type="spellStart"/>
      <w:r w:rsidR="00487514">
        <w:rPr>
          <w:lang w:eastAsia="ja-JP"/>
        </w:rPr>
        <w:t>eRedCap</w:t>
      </w:r>
      <w:proofErr w:type="spellEnd"/>
      <w:r w:rsidR="00487514">
        <w:rPr>
          <w:lang w:eastAsia="ja-JP"/>
        </w:rPr>
        <w:t xml:space="preserve"> UE.</w:t>
      </w:r>
    </w:p>
    <w:p w14:paraId="66D3BC4E" w14:textId="408E9294" w:rsidR="00936C13" w:rsidRPr="00BF39EC" w:rsidRDefault="00936C13" w:rsidP="00407A6F">
      <w:pPr>
        <w:pStyle w:val="Caption"/>
        <w:keepNext/>
        <w:jc w:val="both"/>
      </w:pPr>
      <w:bookmarkStart w:id="39" w:name="_Ref53677173"/>
      <w:r>
        <w:t xml:space="preserve">Table </w:t>
      </w:r>
      <w:r>
        <w:fldChar w:fldCharType="begin"/>
      </w:r>
      <w:r>
        <w:instrText xml:space="preserve"> SEQ Table \* ARABIC </w:instrText>
      </w:r>
      <w:r>
        <w:fldChar w:fldCharType="separate"/>
      </w:r>
      <w:r w:rsidR="00FE5FE4">
        <w:rPr>
          <w:noProof/>
        </w:rPr>
        <w:t>11</w:t>
      </w:r>
      <w:r>
        <w:fldChar w:fldCharType="end"/>
      </w:r>
      <w:bookmarkEnd w:id="39"/>
      <w:r>
        <w:t xml:space="preserve">. </w:t>
      </w:r>
      <w:r w:rsidRPr="00212E3C">
        <w:t xml:space="preserve">The considered </w:t>
      </w:r>
      <w:r>
        <w:rPr>
          <w:lang w:val="en-US"/>
        </w:rPr>
        <w:t xml:space="preserve">TBS, </w:t>
      </w:r>
      <w:r w:rsidRPr="00212E3C">
        <w:t>PRBs</w:t>
      </w:r>
      <w:r>
        <w:rPr>
          <w:lang w:val="en-US"/>
        </w:rPr>
        <w:t>,</w:t>
      </w:r>
      <w:r w:rsidRPr="00212E3C">
        <w:t xml:space="preserve"> and MCS ind</w:t>
      </w:r>
      <w:r>
        <w:rPr>
          <w:lang w:val="en-US"/>
        </w:rPr>
        <w:t>ex</w:t>
      </w:r>
      <w:r w:rsidRPr="00212E3C">
        <w:t xml:space="preserve"> </w:t>
      </w:r>
      <w:r>
        <w:rPr>
          <w:lang w:val="en-US"/>
        </w:rPr>
        <w:t>for Msg4</w:t>
      </w:r>
      <w:r w:rsidRPr="00212E3C">
        <w:t xml:space="preserve"> </w:t>
      </w:r>
      <w:r>
        <w:rPr>
          <w:lang w:val="en-US"/>
        </w:rPr>
        <w:t>transmission for Rel-15 reference UE</w:t>
      </w:r>
      <w:r w:rsidR="009628FC">
        <w:rPr>
          <w:lang w:val="en-US"/>
        </w:rPr>
        <w:t xml:space="preserve"> and</w:t>
      </w:r>
      <w:r>
        <w:rPr>
          <w:lang w:val="en-US"/>
        </w:rPr>
        <w:t xml:space="preserve"> Rel-17 RedCap UE</w:t>
      </w:r>
      <w:r w:rsidRPr="00212E3C">
        <w:t>.</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936C13" w:rsidRPr="00B16898" w14:paraId="16F81C14" w14:textId="77777777" w:rsidTr="00D56A8C">
        <w:trPr>
          <w:trHeight w:val="580"/>
          <w:jc w:val="center"/>
        </w:trPr>
        <w:tc>
          <w:tcPr>
            <w:tcW w:w="1220" w:type="dxa"/>
            <w:shd w:val="clear" w:color="auto" w:fill="auto"/>
            <w:vAlign w:val="center"/>
            <w:hideMark/>
          </w:tcPr>
          <w:p w14:paraId="63EBF113"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6D8C3F97"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w:t>
            </w:r>
            <w:r>
              <w:rPr>
                <w:rFonts w:eastAsia="Times New Roman"/>
                <w:b/>
                <w:bCs/>
                <w:color w:val="000000"/>
              </w:rPr>
              <w:t>uency</w:t>
            </w:r>
          </w:p>
        </w:tc>
        <w:tc>
          <w:tcPr>
            <w:tcW w:w="1640" w:type="dxa"/>
            <w:shd w:val="clear" w:color="auto" w:fill="auto"/>
            <w:vAlign w:val="center"/>
            <w:hideMark/>
          </w:tcPr>
          <w:p w14:paraId="38706DF4"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Pr>
                <w:rFonts w:eastAsia="Times New Roman"/>
                <w:b/>
                <w:bCs/>
                <w:color w:val="000000"/>
              </w:rPr>
              <w:t>TBS</w:t>
            </w:r>
          </w:p>
        </w:tc>
        <w:tc>
          <w:tcPr>
            <w:tcW w:w="1360" w:type="dxa"/>
            <w:shd w:val="clear" w:color="auto" w:fill="auto"/>
            <w:vAlign w:val="center"/>
            <w:hideMark/>
          </w:tcPr>
          <w:p w14:paraId="4C370B46"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76B849E7" w14:textId="77777777" w:rsidR="00936C13" w:rsidRPr="00B16898" w:rsidRDefault="00936C13"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936C13" w:rsidRPr="00B16898" w14:paraId="107A5AAA" w14:textId="77777777" w:rsidTr="00D56A8C">
        <w:trPr>
          <w:trHeight w:val="290"/>
          <w:jc w:val="center"/>
        </w:trPr>
        <w:tc>
          <w:tcPr>
            <w:tcW w:w="1220" w:type="dxa"/>
            <w:shd w:val="clear" w:color="auto" w:fill="auto"/>
            <w:noWrap/>
            <w:vAlign w:val="center"/>
            <w:hideMark/>
          </w:tcPr>
          <w:p w14:paraId="4759FA2A" w14:textId="77777777" w:rsidR="00936C13" w:rsidRPr="00B16898" w:rsidRDefault="00936C13"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w:t>
            </w:r>
          </w:p>
        </w:tc>
        <w:tc>
          <w:tcPr>
            <w:tcW w:w="1628" w:type="dxa"/>
            <w:shd w:val="clear" w:color="auto" w:fill="auto"/>
            <w:noWrap/>
            <w:vAlign w:val="center"/>
            <w:hideMark/>
          </w:tcPr>
          <w:p w14:paraId="61DF015C" w14:textId="77777777" w:rsidR="00936C13" w:rsidRPr="00B16898" w:rsidRDefault="00936C13"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shd w:val="clear" w:color="auto" w:fill="auto"/>
            <w:noWrap/>
            <w:vAlign w:val="center"/>
            <w:hideMark/>
          </w:tcPr>
          <w:p w14:paraId="43441A09" w14:textId="77777777" w:rsidR="00936C13" w:rsidRPr="00B16898" w:rsidRDefault="00936C13" w:rsidP="00D56A8C">
            <w:pPr>
              <w:overflowPunct/>
              <w:autoSpaceDE/>
              <w:autoSpaceDN/>
              <w:adjustRightInd/>
              <w:spacing w:after="0"/>
              <w:jc w:val="center"/>
              <w:textAlignment w:val="auto"/>
              <w:rPr>
                <w:rFonts w:eastAsia="Times New Roman"/>
                <w:color w:val="000000"/>
              </w:rPr>
            </w:pPr>
            <w:r>
              <w:rPr>
                <w:rFonts w:eastAsia="Times New Roman"/>
                <w:color w:val="000000"/>
              </w:rPr>
              <w:t>1064 bits</w:t>
            </w:r>
          </w:p>
        </w:tc>
        <w:tc>
          <w:tcPr>
            <w:tcW w:w="1360" w:type="dxa"/>
            <w:shd w:val="clear" w:color="auto" w:fill="auto"/>
            <w:noWrap/>
            <w:vAlign w:val="center"/>
            <w:hideMark/>
          </w:tcPr>
          <w:p w14:paraId="26A7AF87" w14:textId="6EAA578D" w:rsidR="00936C13" w:rsidRPr="00B16898" w:rsidRDefault="009628FC" w:rsidP="00D56A8C">
            <w:pPr>
              <w:overflowPunct/>
              <w:autoSpaceDE/>
              <w:autoSpaceDN/>
              <w:adjustRightInd/>
              <w:spacing w:after="0"/>
              <w:jc w:val="center"/>
              <w:textAlignment w:val="auto"/>
              <w:rPr>
                <w:rFonts w:eastAsia="Times New Roman"/>
                <w:color w:val="000000"/>
              </w:rPr>
            </w:pPr>
            <w:r>
              <w:rPr>
                <w:rFonts w:eastAsia="Times New Roman"/>
                <w:color w:val="000000"/>
              </w:rPr>
              <w:t>37</w:t>
            </w:r>
          </w:p>
        </w:tc>
        <w:tc>
          <w:tcPr>
            <w:tcW w:w="1240" w:type="dxa"/>
            <w:shd w:val="clear" w:color="auto" w:fill="auto"/>
            <w:noWrap/>
            <w:vAlign w:val="center"/>
            <w:hideMark/>
          </w:tcPr>
          <w:p w14:paraId="0A0582DF" w14:textId="04FFEA85" w:rsidR="00936C13" w:rsidRPr="00B16898" w:rsidRDefault="005B5C48"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936C13" w:rsidRPr="00B16898" w14:paraId="35F600EF" w14:textId="77777777" w:rsidTr="00D56A8C">
        <w:trPr>
          <w:trHeight w:val="290"/>
          <w:jc w:val="center"/>
        </w:trPr>
        <w:tc>
          <w:tcPr>
            <w:tcW w:w="1220" w:type="dxa"/>
            <w:vMerge w:val="restart"/>
            <w:shd w:val="clear" w:color="auto" w:fill="auto"/>
            <w:noWrap/>
            <w:vAlign w:val="center"/>
            <w:hideMark/>
          </w:tcPr>
          <w:p w14:paraId="40F4E155" w14:textId="77777777" w:rsidR="00936C13" w:rsidRPr="00B16898" w:rsidRDefault="00936C13"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w:t>
            </w:r>
          </w:p>
        </w:tc>
        <w:tc>
          <w:tcPr>
            <w:tcW w:w="1628" w:type="dxa"/>
            <w:shd w:val="clear" w:color="auto" w:fill="auto"/>
            <w:noWrap/>
            <w:vAlign w:val="center"/>
            <w:hideMark/>
          </w:tcPr>
          <w:p w14:paraId="0D754EDA" w14:textId="77777777" w:rsidR="00936C13" w:rsidRPr="00B16898" w:rsidRDefault="00936C13"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w:t>
            </w:r>
          </w:p>
        </w:tc>
        <w:tc>
          <w:tcPr>
            <w:tcW w:w="1640" w:type="dxa"/>
            <w:shd w:val="clear" w:color="auto" w:fill="auto"/>
            <w:noWrap/>
          </w:tcPr>
          <w:p w14:paraId="685EB3EB" w14:textId="77777777" w:rsidR="00936C13" w:rsidRPr="006662E9" w:rsidRDefault="00936C13" w:rsidP="00D56A8C">
            <w:pPr>
              <w:overflowPunct/>
              <w:autoSpaceDE/>
              <w:autoSpaceDN/>
              <w:adjustRightInd/>
              <w:spacing w:after="0"/>
              <w:jc w:val="center"/>
              <w:textAlignment w:val="auto"/>
              <w:rPr>
                <w:rFonts w:eastAsia="Times New Roman"/>
                <w:color w:val="000000"/>
              </w:rPr>
            </w:pPr>
            <w:r w:rsidRPr="004E4601">
              <w:rPr>
                <w:rFonts w:eastAsia="Times New Roman"/>
                <w:color w:val="000000"/>
              </w:rPr>
              <w:t>1064 bits</w:t>
            </w:r>
          </w:p>
        </w:tc>
        <w:tc>
          <w:tcPr>
            <w:tcW w:w="1360" w:type="dxa"/>
            <w:shd w:val="clear" w:color="auto" w:fill="auto"/>
            <w:noWrap/>
            <w:vAlign w:val="center"/>
          </w:tcPr>
          <w:p w14:paraId="14293D74" w14:textId="77777777" w:rsidR="00936C13" w:rsidRPr="00B16898" w:rsidRDefault="00936C13" w:rsidP="00D56A8C">
            <w:pPr>
              <w:overflowPunct/>
              <w:autoSpaceDE/>
              <w:autoSpaceDN/>
              <w:adjustRightInd/>
              <w:spacing w:after="0"/>
              <w:jc w:val="center"/>
              <w:textAlignment w:val="auto"/>
              <w:rPr>
                <w:rFonts w:eastAsia="Times New Roman"/>
                <w:color w:val="000000"/>
              </w:rPr>
            </w:pPr>
            <w:r>
              <w:rPr>
                <w:rFonts w:eastAsia="Times New Roman"/>
                <w:color w:val="000000"/>
              </w:rPr>
              <w:t>37</w:t>
            </w:r>
          </w:p>
        </w:tc>
        <w:tc>
          <w:tcPr>
            <w:tcW w:w="1240" w:type="dxa"/>
            <w:shd w:val="clear" w:color="auto" w:fill="auto"/>
            <w:noWrap/>
            <w:vAlign w:val="center"/>
          </w:tcPr>
          <w:p w14:paraId="0D274104" w14:textId="3EBC8102" w:rsidR="00936C13" w:rsidRPr="00B16898" w:rsidRDefault="005B5C48"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936C13" w:rsidRPr="00B16898" w14:paraId="1FA6031B" w14:textId="77777777" w:rsidTr="00D56A8C">
        <w:trPr>
          <w:trHeight w:val="290"/>
          <w:jc w:val="center"/>
        </w:trPr>
        <w:tc>
          <w:tcPr>
            <w:tcW w:w="1220" w:type="dxa"/>
            <w:vMerge/>
            <w:vAlign w:val="center"/>
            <w:hideMark/>
          </w:tcPr>
          <w:p w14:paraId="398E996E"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2EA0EB2D" w14:textId="77777777" w:rsidR="00936C13" w:rsidRPr="00B16898" w:rsidRDefault="00936C13"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6E6AEB7F" w14:textId="77777777" w:rsidR="00936C13" w:rsidRPr="00B16898" w:rsidRDefault="00936C13" w:rsidP="00D56A8C">
            <w:pPr>
              <w:overflowPunct/>
              <w:autoSpaceDE/>
              <w:autoSpaceDN/>
              <w:adjustRightInd/>
              <w:spacing w:after="0"/>
              <w:jc w:val="center"/>
              <w:textAlignment w:val="auto"/>
              <w:rPr>
                <w:rFonts w:eastAsia="Times New Roman"/>
                <w:color w:val="000000"/>
              </w:rPr>
            </w:pPr>
          </w:p>
        </w:tc>
        <w:tc>
          <w:tcPr>
            <w:tcW w:w="1640" w:type="dxa"/>
            <w:shd w:val="clear" w:color="auto" w:fill="auto"/>
            <w:noWrap/>
          </w:tcPr>
          <w:p w14:paraId="16D95249" w14:textId="77777777" w:rsidR="00936C13" w:rsidRPr="006662E9" w:rsidRDefault="00936C13" w:rsidP="00D56A8C">
            <w:pPr>
              <w:overflowPunct/>
              <w:autoSpaceDE/>
              <w:autoSpaceDN/>
              <w:adjustRightInd/>
              <w:spacing w:after="0"/>
              <w:jc w:val="center"/>
              <w:textAlignment w:val="auto"/>
              <w:rPr>
                <w:rFonts w:eastAsia="Times New Roman"/>
                <w:color w:val="000000"/>
              </w:rPr>
            </w:pPr>
            <w:r w:rsidRPr="004E4601">
              <w:rPr>
                <w:rFonts w:eastAsia="Times New Roman"/>
                <w:color w:val="000000"/>
              </w:rPr>
              <w:t>1064 bits</w:t>
            </w:r>
          </w:p>
        </w:tc>
        <w:tc>
          <w:tcPr>
            <w:tcW w:w="1360" w:type="dxa"/>
            <w:shd w:val="clear" w:color="auto" w:fill="auto"/>
            <w:noWrap/>
            <w:vAlign w:val="center"/>
          </w:tcPr>
          <w:p w14:paraId="2A368AC5" w14:textId="77777777" w:rsidR="00936C13" w:rsidRPr="00B16898" w:rsidRDefault="00936C13" w:rsidP="00D56A8C">
            <w:pPr>
              <w:overflowPunct/>
              <w:autoSpaceDE/>
              <w:autoSpaceDN/>
              <w:adjustRightInd/>
              <w:spacing w:after="0"/>
              <w:jc w:val="center"/>
              <w:textAlignment w:val="auto"/>
              <w:rPr>
                <w:rFonts w:eastAsia="Times New Roman"/>
                <w:color w:val="000000"/>
              </w:rPr>
            </w:pPr>
            <w:r>
              <w:rPr>
                <w:rFonts w:eastAsia="Times New Roman"/>
                <w:color w:val="000000"/>
              </w:rPr>
              <w:t>37</w:t>
            </w:r>
          </w:p>
        </w:tc>
        <w:tc>
          <w:tcPr>
            <w:tcW w:w="1240" w:type="dxa"/>
            <w:shd w:val="clear" w:color="auto" w:fill="auto"/>
            <w:noWrap/>
            <w:vAlign w:val="center"/>
          </w:tcPr>
          <w:p w14:paraId="09766FA7" w14:textId="107ACFF4" w:rsidR="00936C13" w:rsidRPr="00B16898" w:rsidRDefault="005B5C48" w:rsidP="00D56A8C">
            <w:pPr>
              <w:keepNext/>
              <w:overflowPunct/>
              <w:autoSpaceDE/>
              <w:autoSpaceDN/>
              <w:adjustRightInd/>
              <w:spacing w:after="0"/>
              <w:jc w:val="center"/>
              <w:textAlignment w:val="auto"/>
              <w:rPr>
                <w:rFonts w:eastAsia="Times New Roman"/>
                <w:color w:val="000000"/>
              </w:rPr>
            </w:pPr>
            <w:r>
              <w:rPr>
                <w:rFonts w:eastAsia="Times New Roman"/>
                <w:color w:val="000000"/>
              </w:rPr>
              <w:t>0</w:t>
            </w:r>
          </w:p>
        </w:tc>
      </w:tr>
    </w:tbl>
    <w:p w14:paraId="38CB9773" w14:textId="77777777" w:rsidR="005B5C48" w:rsidRDefault="005B5C48" w:rsidP="005B5C48">
      <w:pPr>
        <w:pStyle w:val="Caption"/>
        <w:keepNext/>
      </w:pPr>
    </w:p>
    <w:p w14:paraId="686F1D36" w14:textId="65258A42" w:rsidR="005B5C48" w:rsidRPr="00BF39EC" w:rsidRDefault="005B5C48" w:rsidP="005B5C48">
      <w:pPr>
        <w:pStyle w:val="Caption"/>
        <w:keepNext/>
      </w:pPr>
      <w:bookmarkStart w:id="40" w:name="_Ref111028273"/>
      <w:r>
        <w:t xml:space="preserve">Table </w:t>
      </w:r>
      <w:r>
        <w:fldChar w:fldCharType="begin"/>
      </w:r>
      <w:r>
        <w:instrText xml:space="preserve"> SEQ Table \* ARABIC </w:instrText>
      </w:r>
      <w:r>
        <w:fldChar w:fldCharType="separate"/>
      </w:r>
      <w:r w:rsidR="00FE5FE4">
        <w:rPr>
          <w:noProof/>
        </w:rPr>
        <w:t>12</w:t>
      </w:r>
      <w:r>
        <w:fldChar w:fldCharType="end"/>
      </w:r>
      <w:bookmarkEnd w:id="40"/>
      <w:r>
        <w:t xml:space="preserve">. </w:t>
      </w:r>
      <w:r w:rsidRPr="00212E3C">
        <w:t xml:space="preserve">The considered </w:t>
      </w:r>
      <w:r>
        <w:rPr>
          <w:lang w:val="en-US"/>
        </w:rPr>
        <w:t xml:space="preserve">TBS, </w:t>
      </w:r>
      <w:r w:rsidRPr="00212E3C">
        <w:t>PRBs</w:t>
      </w:r>
      <w:r>
        <w:rPr>
          <w:lang w:val="en-US"/>
        </w:rPr>
        <w:t>,</w:t>
      </w:r>
      <w:r w:rsidRPr="00212E3C">
        <w:t xml:space="preserve"> and MCS ind</w:t>
      </w:r>
      <w:r>
        <w:rPr>
          <w:lang w:val="en-US"/>
        </w:rPr>
        <w:t>ex</w:t>
      </w:r>
      <w:r w:rsidRPr="00212E3C">
        <w:t xml:space="preserve"> </w:t>
      </w:r>
      <w:r>
        <w:rPr>
          <w:lang w:val="en-US"/>
        </w:rPr>
        <w:t>for Msg4</w:t>
      </w:r>
      <w:r w:rsidRPr="00212E3C">
        <w:t xml:space="preserve"> </w:t>
      </w:r>
      <w:r>
        <w:rPr>
          <w:lang w:val="en-US"/>
        </w:rPr>
        <w:t xml:space="preserve">transmission for Rel-18 </w:t>
      </w:r>
      <w:proofErr w:type="spellStart"/>
      <w:r>
        <w:rPr>
          <w:lang w:val="en-US"/>
        </w:rPr>
        <w:t>eRedCap</w:t>
      </w:r>
      <w:proofErr w:type="spellEnd"/>
      <w:r>
        <w:rPr>
          <w:lang w:val="en-US"/>
        </w:rPr>
        <w:t xml:space="preserve"> UE</w:t>
      </w:r>
      <w:r w:rsidRPr="00212E3C">
        <w:t>.</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5B5C48" w:rsidRPr="00B16898" w14:paraId="4E55A9A2" w14:textId="77777777" w:rsidTr="00D56A8C">
        <w:trPr>
          <w:trHeight w:val="580"/>
          <w:jc w:val="center"/>
        </w:trPr>
        <w:tc>
          <w:tcPr>
            <w:tcW w:w="1220" w:type="dxa"/>
            <w:shd w:val="clear" w:color="auto" w:fill="auto"/>
            <w:vAlign w:val="center"/>
            <w:hideMark/>
          </w:tcPr>
          <w:p w14:paraId="09C09FD9" w14:textId="77777777" w:rsidR="005B5C48" w:rsidRPr="00B16898" w:rsidRDefault="005B5C48"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3DC10BA5" w14:textId="77777777" w:rsidR="005B5C48" w:rsidRPr="00B16898" w:rsidRDefault="005B5C48"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w:t>
            </w:r>
            <w:r>
              <w:rPr>
                <w:rFonts w:eastAsia="Times New Roman"/>
                <w:b/>
                <w:bCs/>
                <w:color w:val="000000"/>
              </w:rPr>
              <w:t>uency</w:t>
            </w:r>
          </w:p>
        </w:tc>
        <w:tc>
          <w:tcPr>
            <w:tcW w:w="1640" w:type="dxa"/>
            <w:shd w:val="clear" w:color="auto" w:fill="auto"/>
            <w:vAlign w:val="center"/>
            <w:hideMark/>
          </w:tcPr>
          <w:p w14:paraId="31E87B2E" w14:textId="77777777" w:rsidR="005B5C48" w:rsidRPr="00B16898" w:rsidRDefault="005B5C48" w:rsidP="00D56A8C">
            <w:pPr>
              <w:overflowPunct/>
              <w:autoSpaceDE/>
              <w:autoSpaceDN/>
              <w:adjustRightInd/>
              <w:spacing w:after="0"/>
              <w:jc w:val="center"/>
              <w:textAlignment w:val="auto"/>
              <w:rPr>
                <w:rFonts w:eastAsia="Times New Roman"/>
                <w:b/>
                <w:bCs/>
                <w:color w:val="000000"/>
              </w:rPr>
            </w:pPr>
            <w:r>
              <w:rPr>
                <w:rFonts w:eastAsia="Times New Roman"/>
                <w:b/>
                <w:bCs/>
                <w:color w:val="000000"/>
              </w:rPr>
              <w:t>TBS</w:t>
            </w:r>
          </w:p>
        </w:tc>
        <w:tc>
          <w:tcPr>
            <w:tcW w:w="1360" w:type="dxa"/>
            <w:shd w:val="clear" w:color="auto" w:fill="auto"/>
            <w:vAlign w:val="center"/>
            <w:hideMark/>
          </w:tcPr>
          <w:p w14:paraId="3ECA5D11" w14:textId="77777777" w:rsidR="005B5C48" w:rsidRPr="00B16898" w:rsidRDefault="005B5C48"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74612858" w14:textId="77777777" w:rsidR="005B5C48" w:rsidRPr="00B16898" w:rsidRDefault="005B5C48"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5B5C48" w:rsidRPr="00B16898" w14:paraId="395E697C" w14:textId="77777777" w:rsidTr="00D56A8C">
        <w:trPr>
          <w:trHeight w:val="290"/>
          <w:jc w:val="center"/>
        </w:trPr>
        <w:tc>
          <w:tcPr>
            <w:tcW w:w="1220" w:type="dxa"/>
            <w:shd w:val="clear" w:color="auto" w:fill="auto"/>
            <w:noWrap/>
            <w:vAlign w:val="center"/>
            <w:hideMark/>
          </w:tcPr>
          <w:p w14:paraId="47599AD2" w14:textId="77777777" w:rsidR="005B5C48" w:rsidRPr="00B16898" w:rsidRDefault="005B5C48" w:rsidP="005B5C48">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w:t>
            </w:r>
          </w:p>
        </w:tc>
        <w:tc>
          <w:tcPr>
            <w:tcW w:w="1628" w:type="dxa"/>
            <w:shd w:val="clear" w:color="auto" w:fill="auto"/>
            <w:noWrap/>
            <w:vAlign w:val="center"/>
            <w:hideMark/>
          </w:tcPr>
          <w:p w14:paraId="53954480" w14:textId="77777777" w:rsidR="005B5C48" w:rsidRPr="00B16898" w:rsidRDefault="005B5C48" w:rsidP="005B5C48">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shd w:val="clear" w:color="auto" w:fill="auto"/>
            <w:noWrap/>
            <w:vAlign w:val="center"/>
            <w:hideMark/>
          </w:tcPr>
          <w:p w14:paraId="2071D704" w14:textId="77777777" w:rsidR="005B5C48" w:rsidRPr="00B16898" w:rsidRDefault="005B5C48" w:rsidP="005B5C48">
            <w:pPr>
              <w:overflowPunct/>
              <w:autoSpaceDE/>
              <w:autoSpaceDN/>
              <w:adjustRightInd/>
              <w:spacing w:after="0"/>
              <w:jc w:val="center"/>
              <w:textAlignment w:val="auto"/>
              <w:rPr>
                <w:rFonts w:eastAsia="Times New Roman"/>
                <w:color w:val="000000"/>
              </w:rPr>
            </w:pPr>
            <w:r>
              <w:rPr>
                <w:rFonts w:eastAsia="Times New Roman"/>
                <w:color w:val="000000"/>
              </w:rPr>
              <w:t>1064 bits</w:t>
            </w:r>
          </w:p>
        </w:tc>
        <w:tc>
          <w:tcPr>
            <w:tcW w:w="1360" w:type="dxa"/>
            <w:shd w:val="clear" w:color="auto" w:fill="auto"/>
            <w:noWrap/>
            <w:vAlign w:val="center"/>
            <w:hideMark/>
          </w:tcPr>
          <w:p w14:paraId="4A52793D" w14:textId="6825DF76" w:rsidR="005B5C48" w:rsidRPr="00B16898" w:rsidRDefault="005B5C48" w:rsidP="005B5C48">
            <w:pPr>
              <w:overflowPunct/>
              <w:autoSpaceDE/>
              <w:autoSpaceDN/>
              <w:adjustRightInd/>
              <w:spacing w:after="0"/>
              <w:jc w:val="center"/>
              <w:textAlignment w:val="auto"/>
              <w:rPr>
                <w:rFonts w:eastAsia="Times New Roman"/>
                <w:color w:val="000000"/>
              </w:rPr>
            </w:pPr>
            <w:r>
              <w:rPr>
                <w:rFonts w:eastAsia="Times New Roman"/>
                <w:color w:val="000000"/>
              </w:rPr>
              <w:t>25</w:t>
            </w:r>
          </w:p>
        </w:tc>
        <w:tc>
          <w:tcPr>
            <w:tcW w:w="1240" w:type="dxa"/>
            <w:shd w:val="clear" w:color="auto" w:fill="auto"/>
            <w:noWrap/>
            <w:vAlign w:val="center"/>
            <w:hideMark/>
          </w:tcPr>
          <w:p w14:paraId="5901E942" w14:textId="676F0F4D" w:rsidR="005B5C48" w:rsidRPr="00B16898" w:rsidRDefault="005B5C48" w:rsidP="005B5C48">
            <w:pPr>
              <w:overflowPunct/>
              <w:autoSpaceDE/>
              <w:autoSpaceDN/>
              <w:adjustRightInd/>
              <w:spacing w:after="0"/>
              <w:jc w:val="center"/>
              <w:textAlignment w:val="auto"/>
              <w:rPr>
                <w:rFonts w:eastAsia="Times New Roman"/>
                <w:color w:val="000000"/>
              </w:rPr>
            </w:pPr>
            <w:r>
              <w:rPr>
                <w:rFonts w:eastAsia="Times New Roman"/>
                <w:color w:val="000000"/>
              </w:rPr>
              <w:t>2</w:t>
            </w:r>
          </w:p>
        </w:tc>
      </w:tr>
      <w:tr w:rsidR="005B5C48" w:rsidRPr="00B16898" w14:paraId="29B8ECCF" w14:textId="77777777" w:rsidTr="00D56A8C">
        <w:trPr>
          <w:trHeight w:val="290"/>
          <w:jc w:val="center"/>
        </w:trPr>
        <w:tc>
          <w:tcPr>
            <w:tcW w:w="1220" w:type="dxa"/>
            <w:vMerge w:val="restart"/>
            <w:shd w:val="clear" w:color="auto" w:fill="auto"/>
            <w:noWrap/>
            <w:vAlign w:val="center"/>
            <w:hideMark/>
          </w:tcPr>
          <w:p w14:paraId="76019216" w14:textId="77777777" w:rsidR="005B5C48" w:rsidRPr="00B16898" w:rsidRDefault="005B5C48" w:rsidP="005B5C48">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w:t>
            </w:r>
          </w:p>
        </w:tc>
        <w:tc>
          <w:tcPr>
            <w:tcW w:w="1628" w:type="dxa"/>
            <w:shd w:val="clear" w:color="auto" w:fill="auto"/>
            <w:noWrap/>
            <w:vAlign w:val="center"/>
            <w:hideMark/>
          </w:tcPr>
          <w:p w14:paraId="354E403E" w14:textId="77777777" w:rsidR="005B5C48" w:rsidRPr="00B16898" w:rsidRDefault="005B5C48" w:rsidP="005B5C48">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w:t>
            </w:r>
          </w:p>
        </w:tc>
        <w:tc>
          <w:tcPr>
            <w:tcW w:w="1640" w:type="dxa"/>
            <w:shd w:val="clear" w:color="auto" w:fill="auto"/>
            <w:noWrap/>
          </w:tcPr>
          <w:p w14:paraId="160353E2" w14:textId="77777777" w:rsidR="005B5C48" w:rsidRPr="006662E9" w:rsidRDefault="005B5C48" w:rsidP="005B5C48">
            <w:pPr>
              <w:overflowPunct/>
              <w:autoSpaceDE/>
              <w:autoSpaceDN/>
              <w:adjustRightInd/>
              <w:spacing w:after="0"/>
              <w:jc w:val="center"/>
              <w:textAlignment w:val="auto"/>
              <w:rPr>
                <w:rFonts w:eastAsia="Times New Roman"/>
                <w:color w:val="000000"/>
              </w:rPr>
            </w:pPr>
            <w:r w:rsidRPr="004E4601">
              <w:rPr>
                <w:rFonts w:eastAsia="Times New Roman"/>
                <w:color w:val="000000"/>
              </w:rPr>
              <w:t>1064 bits</w:t>
            </w:r>
          </w:p>
        </w:tc>
        <w:tc>
          <w:tcPr>
            <w:tcW w:w="1360" w:type="dxa"/>
            <w:shd w:val="clear" w:color="auto" w:fill="auto"/>
            <w:noWrap/>
            <w:vAlign w:val="center"/>
          </w:tcPr>
          <w:p w14:paraId="18B5B1E9" w14:textId="4A0FECD2" w:rsidR="005B5C48" w:rsidRPr="00B16898" w:rsidRDefault="005B5C48" w:rsidP="005B5C48">
            <w:pPr>
              <w:overflowPunct/>
              <w:autoSpaceDE/>
              <w:autoSpaceDN/>
              <w:adjustRightInd/>
              <w:spacing w:after="0"/>
              <w:jc w:val="center"/>
              <w:textAlignment w:val="auto"/>
              <w:rPr>
                <w:rFonts w:eastAsia="Times New Roman"/>
                <w:color w:val="000000"/>
              </w:rPr>
            </w:pPr>
            <w:r>
              <w:rPr>
                <w:rFonts w:eastAsia="Times New Roman"/>
                <w:color w:val="000000"/>
              </w:rPr>
              <w:t>10</w:t>
            </w:r>
          </w:p>
        </w:tc>
        <w:tc>
          <w:tcPr>
            <w:tcW w:w="1240" w:type="dxa"/>
            <w:shd w:val="clear" w:color="auto" w:fill="auto"/>
            <w:noWrap/>
            <w:vAlign w:val="center"/>
          </w:tcPr>
          <w:p w14:paraId="0D7702F3" w14:textId="78196E8F" w:rsidR="005B5C48" w:rsidRPr="00B16898" w:rsidRDefault="005B5C48" w:rsidP="005B5C48">
            <w:pPr>
              <w:overflowPunct/>
              <w:autoSpaceDE/>
              <w:autoSpaceDN/>
              <w:adjustRightInd/>
              <w:spacing w:after="0"/>
              <w:jc w:val="center"/>
              <w:textAlignment w:val="auto"/>
              <w:rPr>
                <w:rFonts w:eastAsia="Times New Roman"/>
                <w:color w:val="000000"/>
              </w:rPr>
            </w:pPr>
            <w:r>
              <w:rPr>
                <w:rFonts w:eastAsia="Times New Roman"/>
                <w:color w:val="000000"/>
              </w:rPr>
              <w:t>6</w:t>
            </w:r>
          </w:p>
        </w:tc>
      </w:tr>
      <w:tr w:rsidR="005B5C48" w:rsidRPr="00B16898" w14:paraId="7E633EA0" w14:textId="77777777" w:rsidTr="00D56A8C">
        <w:trPr>
          <w:trHeight w:val="290"/>
          <w:jc w:val="center"/>
        </w:trPr>
        <w:tc>
          <w:tcPr>
            <w:tcW w:w="1220" w:type="dxa"/>
            <w:vMerge/>
            <w:vAlign w:val="center"/>
            <w:hideMark/>
          </w:tcPr>
          <w:p w14:paraId="36619472" w14:textId="77777777" w:rsidR="005B5C48" w:rsidRPr="00B16898" w:rsidRDefault="005B5C48" w:rsidP="005B5C48">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5888ABAF" w14:textId="77777777" w:rsidR="005B5C48" w:rsidRPr="00B16898" w:rsidRDefault="005B5C48" w:rsidP="005B5C48">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0E2F435A" w14:textId="77777777" w:rsidR="005B5C48" w:rsidRPr="00B16898" w:rsidRDefault="005B5C48" w:rsidP="005B5C48">
            <w:pPr>
              <w:overflowPunct/>
              <w:autoSpaceDE/>
              <w:autoSpaceDN/>
              <w:adjustRightInd/>
              <w:spacing w:after="0"/>
              <w:jc w:val="center"/>
              <w:textAlignment w:val="auto"/>
              <w:rPr>
                <w:rFonts w:eastAsia="Times New Roman"/>
                <w:color w:val="000000"/>
              </w:rPr>
            </w:pPr>
          </w:p>
        </w:tc>
        <w:tc>
          <w:tcPr>
            <w:tcW w:w="1640" w:type="dxa"/>
            <w:shd w:val="clear" w:color="auto" w:fill="auto"/>
            <w:noWrap/>
          </w:tcPr>
          <w:p w14:paraId="463780F4" w14:textId="77777777" w:rsidR="005B5C48" w:rsidRPr="006662E9" w:rsidRDefault="005B5C48" w:rsidP="005B5C48">
            <w:pPr>
              <w:overflowPunct/>
              <w:autoSpaceDE/>
              <w:autoSpaceDN/>
              <w:adjustRightInd/>
              <w:spacing w:after="0"/>
              <w:jc w:val="center"/>
              <w:textAlignment w:val="auto"/>
              <w:rPr>
                <w:rFonts w:eastAsia="Times New Roman"/>
                <w:color w:val="000000"/>
              </w:rPr>
            </w:pPr>
            <w:r w:rsidRPr="004E4601">
              <w:rPr>
                <w:rFonts w:eastAsia="Times New Roman"/>
                <w:color w:val="000000"/>
              </w:rPr>
              <w:t>1064 bits</w:t>
            </w:r>
          </w:p>
        </w:tc>
        <w:tc>
          <w:tcPr>
            <w:tcW w:w="1360" w:type="dxa"/>
            <w:shd w:val="clear" w:color="auto" w:fill="auto"/>
            <w:noWrap/>
            <w:vAlign w:val="center"/>
          </w:tcPr>
          <w:p w14:paraId="5A5ADF64" w14:textId="057141CD" w:rsidR="005B5C48" w:rsidRPr="00B16898" w:rsidRDefault="005B5C48" w:rsidP="005B5C48">
            <w:pPr>
              <w:overflowPunct/>
              <w:autoSpaceDE/>
              <w:autoSpaceDN/>
              <w:adjustRightInd/>
              <w:spacing w:after="0"/>
              <w:jc w:val="center"/>
              <w:textAlignment w:val="auto"/>
              <w:rPr>
                <w:rFonts w:eastAsia="Times New Roman"/>
                <w:color w:val="000000"/>
              </w:rPr>
            </w:pPr>
            <w:r>
              <w:rPr>
                <w:rFonts w:eastAsia="Times New Roman"/>
                <w:color w:val="000000"/>
              </w:rPr>
              <w:t>10</w:t>
            </w:r>
          </w:p>
        </w:tc>
        <w:tc>
          <w:tcPr>
            <w:tcW w:w="1240" w:type="dxa"/>
            <w:shd w:val="clear" w:color="auto" w:fill="auto"/>
            <w:noWrap/>
            <w:vAlign w:val="center"/>
          </w:tcPr>
          <w:p w14:paraId="6B38D57E" w14:textId="33FCA19C" w:rsidR="005B5C48" w:rsidRPr="00B16898" w:rsidRDefault="005B5C48" w:rsidP="005B5C48">
            <w:pPr>
              <w:keepNext/>
              <w:overflowPunct/>
              <w:autoSpaceDE/>
              <w:autoSpaceDN/>
              <w:adjustRightInd/>
              <w:spacing w:after="0"/>
              <w:jc w:val="center"/>
              <w:textAlignment w:val="auto"/>
              <w:rPr>
                <w:rFonts w:eastAsia="Times New Roman"/>
                <w:color w:val="000000"/>
              </w:rPr>
            </w:pPr>
            <w:r>
              <w:rPr>
                <w:rFonts w:eastAsia="Times New Roman"/>
                <w:color w:val="000000"/>
              </w:rPr>
              <w:t>6</w:t>
            </w:r>
          </w:p>
        </w:tc>
      </w:tr>
    </w:tbl>
    <w:p w14:paraId="1481A739" w14:textId="77777777" w:rsidR="005B5C48" w:rsidRDefault="005B5C48" w:rsidP="00936C13">
      <w:pPr>
        <w:spacing w:before="180"/>
        <w:rPr>
          <w:sz w:val="22"/>
          <w:szCs w:val="22"/>
        </w:rPr>
      </w:pPr>
    </w:p>
    <w:p w14:paraId="02AC520C" w14:textId="77777777" w:rsidR="005B5C48" w:rsidRDefault="005B5C48" w:rsidP="00936C13">
      <w:pPr>
        <w:spacing w:before="180"/>
        <w:rPr>
          <w:sz w:val="22"/>
          <w:szCs w:val="22"/>
        </w:rPr>
      </w:pPr>
    </w:p>
    <w:p w14:paraId="522D9AAD" w14:textId="35215121" w:rsidR="00936C13" w:rsidRDefault="00936C13" w:rsidP="00942BDB">
      <w:pPr>
        <w:spacing w:before="180"/>
        <w:jc w:val="both"/>
        <w:rPr>
          <w:sz w:val="22"/>
          <w:szCs w:val="22"/>
        </w:rPr>
      </w:pPr>
      <w:r>
        <w:rPr>
          <w:sz w:val="22"/>
          <w:szCs w:val="22"/>
        </w:rPr>
        <w:lastRenderedPageBreak/>
        <w:fldChar w:fldCharType="begin"/>
      </w:r>
      <w:r>
        <w:rPr>
          <w:lang w:eastAsia="ja-JP"/>
        </w:rPr>
        <w:instrText xml:space="preserve"> REF _Ref53677184 \h </w:instrText>
      </w:r>
      <w:r w:rsidR="00942BDB">
        <w:rPr>
          <w:sz w:val="22"/>
          <w:szCs w:val="22"/>
        </w:rPr>
        <w:instrText xml:space="preserve"> \* MERGEFORMAT </w:instrText>
      </w:r>
      <w:r>
        <w:rPr>
          <w:sz w:val="22"/>
          <w:szCs w:val="22"/>
        </w:rPr>
      </w:r>
      <w:r>
        <w:rPr>
          <w:sz w:val="22"/>
          <w:szCs w:val="22"/>
        </w:rPr>
        <w:fldChar w:fldCharType="separate"/>
      </w:r>
      <w:r w:rsidR="00FE5FE4">
        <w:t xml:space="preserve">Table </w:t>
      </w:r>
      <w:r w:rsidR="00FE5FE4">
        <w:rPr>
          <w:noProof/>
        </w:rPr>
        <w:t>13</w:t>
      </w:r>
      <w:r>
        <w:rPr>
          <w:sz w:val="22"/>
          <w:szCs w:val="22"/>
        </w:rPr>
        <w:fldChar w:fldCharType="end"/>
      </w:r>
      <w:r>
        <w:rPr>
          <w:sz w:val="22"/>
          <w:szCs w:val="22"/>
        </w:rPr>
        <w:t xml:space="preserve"> </w:t>
      </w:r>
      <w:r>
        <w:rPr>
          <w:lang w:eastAsia="ja-JP"/>
        </w:rPr>
        <w:t xml:space="preserve">shows the MCS index for </w:t>
      </w:r>
      <w:r w:rsidR="00D631D4" w:rsidRPr="00D631D4">
        <w:rPr>
          <w:lang w:eastAsia="ja-JP"/>
        </w:rPr>
        <w:t xml:space="preserve">Rel-15 reference UE, Rel-17 RedCap UE, and Rel-18 </w:t>
      </w:r>
      <w:proofErr w:type="spellStart"/>
      <w:r w:rsidR="00D631D4" w:rsidRPr="00D631D4">
        <w:rPr>
          <w:lang w:eastAsia="ja-JP"/>
        </w:rPr>
        <w:t>eRedCap</w:t>
      </w:r>
      <w:proofErr w:type="spellEnd"/>
      <w:r w:rsidR="00D631D4" w:rsidRPr="00D631D4">
        <w:rPr>
          <w:lang w:eastAsia="ja-JP"/>
        </w:rPr>
        <w:t xml:space="preserve"> UE </w:t>
      </w:r>
      <w:r>
        <w:rPr>
          <w:lang w:eastAsia="ja-JP"/>
        </w:rPr>
        <w:t>to transmit the Msg3 payload of 56 bits in 2 PRBs.</w:t>
      </w:r>
    </w:p>
    <w:p w14:paraId="3A93CAE5" w14:textId="33BF4B09" w:rsidR="00936C13" w:rsidRPr="00BF39EC" w:rsidRDefault="00936C13" w:rsidP="00407A6F">
      <w:pPr>
        <w:pStyle w:val="Caption"/>
        <w:keepNext/>
        <w:jc w:val="both"/>
      </w:pPr>
      <w:bookmarkStart w:id="41" w:name="_Ref53677184"/>
      <w:r>
        <w:t xml:space="preserve">Table </w:t>
      </w:r>
      <w:r>
        <w:fldChar w:fldCharType="begin"/>
      </w:r>
      <w:r>
        <w:instrText xml:space="preserve"> SEQ Table \* ARABIC </w:instrText>
      </w:r>
      <w:r>
        <w:fldChar w:fldCharType="separate"/>
      </w:r>
      <w:r w:rsidR="00FE5FE4">
        <w:rPr>
          <w:noProof/>
        </w:rPr>
        <w:t>13</w:t>
      </w:r>
      <w:r>
        <w:fldChar w:fldCharType="end"/>
      </w:r>
      <w:bookmarkEnd w:id="41"/>
      <w:r>
        <w:t xml:space="preserve">. </w:t>
      </w:r>
      <w:r w:rsidRPr="00212E3C">
        <w:t xml:space="preserve">The considered </w:t>
      </w:r>
      <w:r>
        <w:rPr>
          <w:lang w:val="en-US"/>
        </w:rPr>
        <w:t xml:space="preserve">TBS, </w:t>
      </w:r>
      <w:r w:rsidRPr="00212E3C">
        <w:t>PRBs</w:t>
      </w:r>
      <w:r>
        <w:rPr>
          <w:lang w:val="en-US"/>
        </w:rPr>
        <w:t>,</w:t>
      </w:r>
      <w:r w:rsidRPr="00212E3C">
        <w:t xml:space="preserve"> and MCS ind</w:t>
      </w:r>
      <w:r>
        <w:rPr>
          <w:lang w:val="en-US"/>
        </w:rPr>
        <w:t>ex</w:t>
      </w:r>
      <w:r w:rsidRPr="00212E3C">
        <w:t xml:space="preserve"> </w:t>
      </w:r>
      <w:r>
        <w:rPr>
          <w:lang w:val="en-US"/>
        </w:rPr>
        <w:t>for Msg3</w:t>
      </w:r>
      <w:r w:rsidRPr="00212E3C">
        <w:t xml:space="preserve"> </w:t>
      </w:r>
      <w:r>
        <w:rPr>
          <w:lang w:val="en-US"/>
        </w:rPr>
        <w:t xml:space="preserve">transmission for </w:t>
      </w:r>
      <w:r w:rsidR="00D631D4">
        <w:rPr>
          <w:lang w:val="en-US"/>
        </w:rPr>
        <w:t xml:space="preserve">Rel-15 reference UE, Rel-17 RedCap UE, and Rel-18 </w:t>
      </w:r>
      <w:proofErr w:type="spellStart"/>
      <w:r w:rsidR="00D631D4">
        <w:rPr>
          <w:lang w:val="en-US"/>
        </w:rPr>
        <w:t>eRedCap</w:t>
      </w:r>
      <w:proofErr w:type="spellEnd"/>
      <w:r w:rsidR="00D631D4">
        <w:rPr>
          <w:lang w:val="en-US"/>
        </w:rPr>
        <w:t xml:space="preserve"> UE</w:t>
      </w:r>
      <w:r w:rsidRPr="00212E3C">
        <w:t>.</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628"/>
        <w:gridCol w:w="1640"/>
        <w:gridCol w:w="1360"/>
        <w:gridCol w:w="1240"/>
      </w:tblGrid>
      <w:tr w:rsidR="00D631D4" w:rsidRPr="00B16898" w14:paraId="45FAC668" w14:textId="77777777" w:rsidTr="00D56A8C">
        <w:trPr>
          <w:trHeight w:val="580"/>
          <w:jc w:val="center"/>
        </w:trPr>
        <w:tc>
          <w:tcPr>
            <w:tcW w:w="1220" w:type="dxa"/>
            <w:shd w:val="clear" w:color="auto" w:fill="auto"/>
            <w:vAlign w:val="center"/>
            <w:hideMark/>
          </w:tcPr>
          <w:p w14:paraId="75A8C14A" w14:textId="77777777" w:rsidR="00D631D4" w:rsidRPr="00B16898" w:rsidRDefault="00D631D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Scenario</w:t>
            </w:r>
          </w:p>
        </w:tc>
        <w:tc>
          <w:tcPr>
            <w:tcW w:w="1628" w:type="dxa"/>
            <w:shd w:val="clear" w:color="auto" w:fill="auto"/>
            <w:vAlign w:val="center"/>
            <w:hideMark/>
          </w:tcPr>
          <w:p w14:paraId="660C197C" w14:textId="77777777" w:rsidR="00D631D4" w:rsidRPr="00B16898" w:rsidRDefault="00D631D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Carrier Freq</w:t>
            </w:r>
            <w:r>
              <w:rPr>
                <w:rFonts w:eastAsia="Times New Roman"/>
                <w:b/>
                <w:bCs/>
                <w:color w:val="000000"/>
              </w:rPr>
              <w:t>uency</w:t>
            </w:r>
          </w:p>
        </w:tc>
        <w:tc>
          <w:tcPr>
            <w:tcW w:w="1640" w:type="dxa"/>
            <w:shd w:val="clear" w:color="auto" w:fill="auto"/>
            <w:vAlign w:val="center"/>
            <w:hideMark/>
          </w:tcPr>
          <w:p w14:paraId="793A8F92" w14:textId="77777777" w:rsidR="00D631D4" w:rsidRPr="00B16898" w:rsidRDefault="00D631D4" w:rsidP="00D56A8C">
            <w:pPr>
              <w:overflowPunct/>
              <w:autoSpaceDE/>
              <w:autoSpaceDN/>
              <w:adjustRightInd/>
              <w:spacing w:after="0"/>
              <w:jc w:val="center"/>
              <w:textAlignment w:val="auto"/>
              <w:rPr>
                <w:rFonts w:eastAsia="Times New Roman"/>
                <w:b/>
                <w:bCs/>
                <w:color w:val="000000"/>
              </w:rPr>
            </w:pPr>
            <w:r>
              <w:rPr>
                <w:rFonts w:eastAsia="Times New Roman"/>
                <w:b/>
                <w:bCs/>
                <w:color w:val="000000"/>
              </w:rPr>
              <w:t>TBS</w:t>
            </w:r>
          </w:p>
        </w:tc>
        <w:tc>
          <w:tcPr>
            <w:tcW w:w="1360" w:type="dxa"/>
            <w:shd w:val="clear" w:color="auto" w:fill="auto"/>
            <w:vAlign w:val="center"/>
            <w:hideMark/>
          </w:tcPr>
          <w:p w14:paraId="56A2D8F6" w14:textId="77777777" w:rsidR="00D631D4" w:rsidRPr="00B16898" w:rsidRDefault="00D631D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Number of PRBs</w:t>
            </w:r>
          </w:p>
        </w:tc>
        <w:tc>
          <w:tcPr>
            <w:tcW w:w="1240" w:type="dxa"/>
            <w:shd w:val="clear" w:color="auto" w:fill="auto"/>
            <w:vAlign w:val="center"/>
            <w:hideMark/>
          </w:tcPr>
          <w:p w14:paraId="406A3833" w14:textId="77777777" w:rsidR="00D631D4" w:rsidRPr="00B16898" w:rsidRDefault="00D631D4" w:rsidP="00D56A8C">
            <w:pPr>
              <w:overflowPunct/>
              <w:autoSpaceDE/>
              <w:autoSpaceDN/>
              <w:adjustRightInd/>
              <w:spacing w:after="0"/>
              <w:jc w:val="center"/>
              <w:textAlignment w:val="auto"/>
              <w:rPr>
                <w:rFonts w:eastAsia="Times New Roman"/>
                <w:b/>
                <w:bCs/>
                <w:color w:val="000000"/>
              </w:rPr>
            </w:pPr>
            <w:r w:rsidRPr="00B16898">
              <w:rPr>
                <w:rFonts w:eastAsia="Times New Roman"/>
                <w:b/>
                <w:bCs/>
                <w:color w:val="000000"/>
              </w:rPr>
              <w:t>MCS index</w:t>
            </w:r>
          </w:p>
        </w:tc>
      </w:tr>
      <w:tr w:rsidR="00D631D4" w:rsidRPr="00B16898" w14:paraId="1C56E092" w14:textId="77777777" w:rsidTr="00D56A8C">
        <w:trPr>
          <w:trHeight w:val="290"/>
          <w:jc w:val="center"/>
        </w:trPr>
        <w:tc>
          <w:tcPr>
            <w:tcW w:w="1220" w:type="dxa"/>
            <w:shd w:val="clear" w:color="auto" w:fill="auto"/>
            <w:noWrap/>
            <w:vAlign w:val="center"/>
            <w:hideMark/>
          </w:tcPr>
          <w:p w14:paraId="409A615E" w14:textId="77777777" w:rsidR="00D631D4" w:rsidRPr="00B16898" w:rsidRDefault="00D631D4"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Rural</w:t>
            </w:r>
          </w:p>
        </w:tc>
        <w:tc>
          <w:tcPr>
            <w:tcW w:w="1628" w:type="dxa"/>
            <w:shd w:val="clear" w:color="auto" w:fill="auto"/>
            <w:noWrap/>
            <w:vAlign w:val="center"/>
            <w:hideMark/>
          </w:tcPr>
          <w:p w14:paraId="7D9627F7" w14:textId="77777777" w:rsidR="00D631D4" w:rsidRPr="00B16898" w:rsidRDefault="00D631D4"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700</w:t>
            </w:r>
            <w:r>
              <w:rPr>
                <w:rFonts w:eastAsia="Times New Roman"/>
                <w:color w:val="000000"/>
              </w:rPr>
              <w:t xml:space="preserve"> </w:t>
            </w:r>
            <w:r w:rsidRPr="00B16898">
              <w:rPr>
                <w:rFonts w:eastAsia="Times New Roman"/>
                <w:color w:val="000000"/>
              </w:rPr>
              <w:t>MHz</w:t>
            </w:r>
          </w:p>
        </w:tc>
        <w:tc>
          <w:tcPr>
            <w:tcW w:w="1640" w:type="dxa"/>
            <w:vMerge w:val="restart"/>
            <w:shd w:val="clear" w:color="auto" w:fill="auto"/>
            <w:noWrap/>
            <w:vAlign w:val="center"/>
            <w:hideMark/>
          </w:tcPr>
          <w:p w14:paraId="04882040" w14:textId="77777777" w:rsidR="00D631D4" w:rsidRPr="00B16898" w:rsidRDefault="00D631D4" w:rsidP="00D56A8C">
            <w:pPr>
              <w:overflowPunct/>
              <w:autoSpaceDE/>
              <w:autoSpaceDN/>
              <w:adjustRightInd/>
              <w:spacing w:after="0"/>
              <w:jc w:val="center"/>
              <w:textAlignment w:val="auto"/>
              <w:rPr>
                <w:rFonts w:eastAsia="Times New Roman"/>
                <w:color w:val="000000"/>
              </w:rPr>
            </w:pPr>
            <w:r>
              <w:rPr>
                <w:rFonts w:eastAsia="Times New Roman"/>
                <w:color w:val="000000"/>
              </w:rPr>
              <w:t>56 bits</w:t>
            </w:r>
          </w:p>
        </w:tc>
        <w:tc>
          <w:tcPr>
            <w:tcW w:w="1360" w:type="dxa"/>
            <w:vMerge w:val="restart"/>
            <w:shd w:val="clear" w:color="auto" w:fill="auto"/>
            <w:noWrap/>
            <w:vAlign w:val="center"/>
            <w:hideMark/>
          </w:tcPr>
          <w:p w14:paraId="7549F1EA" w14:textId="77777777" w:rsidR="00D631D4" w:rsidRPr="00B16898" w:rsidRDefault="00D631D4" w:rsidP="00D56A8C">
            <w:pPr>
              <w:overflowPunct/>
              <w:autoSpaceDE/>
              <w:autoSpaceDN/>
              <w:adjustRightInd/>
              <w:spacing w:after="0"/>
              <w:jc w:val="center"/>
              <w:textAlignment w:val="auto"/>
              <w:rPr>
                <w:rFonts w:eastAsia="Times New Roman"/>
                <w:color w:val="000000"/>
              </w:rPr>
            </w:pPr>
            <w:r>
              <w:rPr>
                <w:rFonts w:eastAsia="Times New Roman"/>
                <w:color w:val="000000"/>
              </w:rPr>
              <w:t>2</w:t>
            </w:r>
          </w:p>
        </w:tc>
        <w:tc>
          <w:tcPr>
            <w:tcW w:w="1240" w:type="dxa"/>
            <w:vMerge w:val="restart"/>
            <w:shd w:val="clear" w:color="auto" w:fill="auto"/>
            <w:noWrap/>
            <w:vAlign w:val="center"/>
            <w:hideMark/>
          </w:tcPr>
          <w:p w14:paraId="30D2A6D4" w14:textId="74AFA892" w:rsidR="00D631D4" w:rsidRPr="00B16898" w:rsidRDefault="00D631D4" w:rsidP="00D56A8C">
            <w:pPr>
              <w:overflowPunct/>
              <w:autoSpaceDE/>
              <w:autoSpaceDN/>
              <w:adjustRightInd/>
              <w:spacing w:after="0"/>
              <w:jc w:val="center"/>
              <w:textAlignment w:val="auto"/>
              <w:rPr>
                <w:rFonts w:eastAsia="Times New Roman"/>
                <w:color w:val="000000"/>
              </w:rPr>
            </w:pPr>
            <w:r>
              <w:rPr>
                <w:rFonts w:eastAsia="Times New Roman"/>
                <w:color w:val="000000"/>
              </w:rPr>
              <w:t>0</w:t>
            </w:r>
          </w:p>
        </w:tc>
      </w:tr>
      <w:tr w:rsidR="00D631D4" w:rsidRPr="00B16898" w14:paraId="493E004D" w14:textId="77777777" w:rsidTr="00D56A8C">
        <w:trPr>
          <w:trHeight w:val="290"/>
          <w:jc w:val="center"/>
        </w:trPr>
        <w:tc>
          <w:tcPr>
            <w:tcW w:w="1220" w:type="dxa"/>
            <w:vMerge w:val="restart"/>
            <w:shd w:val="clear" w:color="auto" w:fill="auto"/>
            <w:noWrap/>
            <w:vAlign w:val="center"/>
            <w:hideMark/>
          </w:tcPr>
          <w:p w14:paraId="4BF1F471" w14:textId="77777777" w:rsidR="00D631D4" w:rsidRPr="00B16898" w:rsidRDefault="00D631D4" w:rsidP="00D56A8C">
            <w:pPr>
              <w:overflowPunct/>
              <w:autoSpaceDE/>
              <w:autoSpaceDN/>
              <w:adjustRightInd/>
              <w:spacing w:after="0"/>
              <w:jc w:val="center"/>
              <w:textAlignment w:val="auto"/>
              <w:rPr>
                <w:rFonts w:eastAsia="Times New Roman"/>
                <w:color w:val="000000"/>
                <w:u w:val="single"/>
              </w:rPr>
            </w:pPr>
            <w:r w:rsidRPr="00B16898">
              <w:rPr>
                <w:rFonts w:eastAsia="Times New Roman"/>
                <w:color w:val="000000"/>
                <w:u w:val="single"/>
              </w:rPr>
              <w:t>Urban</w:t>
            </w:r>
          </w:p>
        </w:tc>
        <w:tc>
          <w:tcPr>
            <w:tcW w:w="1628" w:type="dxa"/>
            <w:shd w:val="clear" w:color="auto" w:fill="auto"/>
            <w:noWrap/>
            <w:vAlign w:val="center"/>
            <w:hideMark/>
          </w:tcPr>
          <w:p w14:paraId="1C3B5DC2" w14:textId="77777777" w:rsidR="00D631D4" w:rsidRPr="00B16898" w:rsidRDefault="00D631D4"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2.6</w:t>
            </w:r>
            <w:r>
              <w:rPr>
                <w:rFonts w:eastAsia="Times New Roman"/>
                <w:color w:val="000000"/>
              </w:rPr>
              <w:t xml:space="preserve"> </w:t>
            </w:r>
            <w:r w:rsidRPr="00B16898">
              <w:rPr>
                <w:rFonts w:eastAsia="Times New Roman"/>
                <w:color w:val="000000"/>
              </w:rPr>
              <w:t>GHz</w:t>
            </w:r>
          </w:p>
        </w:tc>
        <w:tc>
          <w:tcPr>
            <w:tcW w:w="1640" w:type="dxa"/>
            <w:vMerge/>
            <w:shd w:val="clear" w:color="auto" w:fill="auto"/>
            <w:noWrap/>
          </w:tcPr>
          <w:p w14:paraId="2C8892A0" w14:textId="77777777" w:rsidR="00D631D4" w:rsidRPr="006662E9" w:rsidRDefault="00D631D4" w:rsidP="00D56A8C">
            <w:pPr>
              <w:overflowPunct/>
              <w:autoSpaceDE/>
              <w:autoSpaceDN/>
              <w:adjustRightInd/>
              <w:spacing w:after="0"/>
              <w:jc w:val="center"/>
              <w:textAlignment w:val="auto"/>
              <w:rPr>
                <w:rFonts w:eastAsia="Times New Roman"/>
                <w:color w:val="000000"/>
              </w:rPr>
            </w:pPr>
          </w:p>
        </w:tc>
        <w:tc>
          <w:tcPr>
            <w:tcW w:w="1360" w:type="dxa"/>
            <w:vMerge/>
            <w:shd w:val="clear" w:color="auto" w:fill="auto"/>
            <w:noWrap/>
            <w:vAlign w:val="center"/>
          </w:tcPr>
          <w:p w14:paraId="0E6DD1FB" w14:textId="77777777" w:rsidR="00D631D4" w:rsidRPr="00B16898" w:rsidRDefault="00D631D4" w:rsidP="00D56A8C">
            <w:pPr>
              <w:overflowPunct/>
              <w:autoSpaceDE/>
              <w:autoSpaceDN/>
              <w:adjustRightInd/>
              <w:spacing w:after="0"/>
              <w:jc w:val="center"/>
              <w:textAlignment w:val="auto"/>
              <w:rPr>
                <w:rFonts w:eastAsia="Times New Roman"/>
                <w:color w:val="000000"/>
              </w:rPr>
            </w:pPr>
          </w:p>
        </w:tc>
        <w:tc>
          <w:tcPr>
            <w:tcW w:w="1240" w:type="dxa"/>
            <w:vMerge/>
            <w:shd w:val="clear" w:color="auto" w:fill="auto"/>
            <w:noWrap/>
            <w:vAlign w:val="center"/>
          </w:tcPr>
          <w:p w14:paraId="261D3319" w14:textId="77777777" w:rsidR="00D631D4" w:rsidRPr="00B16898" w:rsidRDefault="00D631D4" w:rsidP="00D56A8C">
            <w:pPr>
              <w:overflowPunct/>
              <w:autoSpaceDE/>
              <w:autoSpaceDN/>
              <w:adjustRightInd/>
              <w:spacing w:after="0"/>
              <w:jc w:val="center"/>
              <w:textAlignment w:val="auto"/>
              <w:rPr>
                <w:rFonts w:eastAsia="Times New Roman"/>
                <w:color w:val="000000"/>
              </w:rPr>
            </w:pPr>
          </w:p>
        </w:tc>
      </w:tr>
      <w:tr w:rsidR="00D631D4" w:rsidRPr="00B16898" w14:paraId="0E0B9238" w14:textId="77777777" w:rsidTr="00D56A8C">
        <w:trPr>
          <w:trHeight w:val="290"/>
          <w:jc w:val="center"/>
        </w:trPr>
        <w:tc>
          <w:tcPr>
            <w:tcW w:w="1220" w:type="dxa"/>
            <w:vMerge/>
            <w:vAlign w:val="center"/>
            <w:hideMark/>
          </w:tcPr>
          <w:p w14:paraId="6A9E68FB" w14:textId="77777777" w:rsidR="00D631D4" w:rsidRPr="00B16898" w:rsidRDefault="00D631D4" w:rsidP="00D56A8C">
            <w:pPr>
              <w:overflowPunct/>
              <w:autoSpaceDE/>
              <w:autoSpaceDN/>
              <w:adjustRightInd/>
              <w:spacing w:after="0"/>
              <w:jc w:val="center"/>
              <w:textAlignment w:val="auto"/>
              <w:rPr>
                <w:rFonts w:eastAsia="Times New Roman"/>
                <w:color w:val="000000"/>
              </w:rPr>
            </w:pPr>
          </w:p>
        </w:tc>
        <w:tc>
          <w:tcPr>
            <w:tcW w:w="1628" w:type="dxa"/>
            <w:shd w:val="clear" w:color="auto" w:fill="auto"/>
            <w:noWrap/>
            <w:vAlign w:val="center"/>
            <w:hideMark/>
          </w:tcPr>
          <w:p w14:paraId="5A2E4B4F" w14:textId="77777777" w:rsidR="00D631D4" w:rsidRPr="00B16898" w:rsidRDefault="00D631D4" w:rsidP="00D56A8C">
            <w:pPr>
              <w:overflowPunct/>
              <w:autoSpaceDE/>
              <w:autoSpaceDN/>
              <w:adjustRightInd/>
              <w:spacing w:after="0"/>
              <w:jc w:val="center"/>
              <w:textAlignment w:val="auto"/>
              <w:rPr>
                <w:rFonts w:eastAsia="Times New Roman"/>
                <w:color w:val="000000"/>
              </w:rPr>
            </w:pPr>
            <w:r w:rsidRPr="00B16898">
              <w:rPr>
                <w:rFonts w:eastAsia="Times New Roman"/>
                <w:color w:val="000000"/>
              </w:rPr>
              <w:t>4</w:t>
            </w:r>
            <w:r>
              <w:rPr>
                <w:rFonts w:eastAsia="Times New Roman"/>
                <w:color w:val="000000"/>
              </w:rPr>
              <w:t xml:space="preserve"> </w:t>
            </w:r>
            <w:r w:rsidRPr="00B16898">
              <w:rPr>
                <w:rFonts w:eastAsia="Times New Roman"/>
                <w:color w:val="000000"/>
              </w:rPr>
              <w:t>GHz</w:t>
            </w:r>
          </w:p>
          <w:p w14:paraId="3D0C05A5" w14:textId="77777777" w:rsidR="00D631D4" w:rsidRPr="00B16898" w:rsidRDefault="00D631D4" w:rsidP="00D56A8C">
            <w:pPr>
              <w:overflowPunct/>
              <w:autoSpaceDE/>
              <w:autoSpaceDN/>
              <w:adjustRightInd/>
              <w:spacing w:after="0"/>
              <w:jc w:val="center"/>
              <w:textAlignment w:val="auto"/>
              <w:rPr>
                <w:rFonts w:eastAsia="Times New Roman"/>
                <w:color w:val="000000"/>
              </w:rPr>
            </w:pPr>
          </w:p>
        </w:tc>
        <w:tc>
          <w:tcPr>
            <w:tcW w:w="1640" w:type="dxa"/>
            <w:vMerge/>
            <w:shd w:val="clear" w:color="auto" w:fill="auto"/>
            <w:noWrap/>
          </w:tcPr>
          <w:p w14:paraId="11414CA8" w14:textId="77777777" w:rsidR="00D631D4" w:rsidRPr="006662E9" w:rsidRDefault="00D631D4" w:rsidP="00D56A8C">
            <w:pPr>
              <w:overflowPunct/>
              <w:autoSpaceDE/>
              <w:autoSpaceDN/>
              <w:adjustRightInd/>
              <w:spacing w:after="0"/>
              <w:jc w:val="center"/>
              <w:textAlignment w:val="auto"/>
              <w:rPr>
                <w:rFonts w:eastAsia="Times New Roman"/>
                <w:color w:val="000000"/>
              </w:rPr>
            </w:pPr>
          </w:p>
        </w:tc>
        <w:tc>
          <w:tcPr>
            <w:tcW w:w="1360" w:type="dxa"/>
            <w:vMerge/>
            <w:shd w:val="clear" w:color="auto" w:fill="auto"/>
            <w:noWrap/>
            <w:vAlign w:val="center"/>
          </w:tcPr>
          <w:p w14:paraId="112687F9" w14:textId="77777777" w:rsidR="00D631D4" w:rsidRPr="00B16898" w:rsidRDefault="00D631D4" w:rsidP="00D56A8C">
            <w:pPr>
              <w:overflowPunct/>
              <w:autoSpaceDE/>
              <w:autoSpaceDN/>
              <w:adjustRightInd/>
              <w:spacing w:after="0"/>
              <w:jc w:val="center"/>
              <w:textAlignment w:val="auto"/>
              <w:rPr>
                <w:rFonts w:eastAsia="Times New Roman"/>
                <w:color w:val="000000"/>
              </w:rPr>
            </w:pPr>
          </w:p>
        </w:tc>
        <w:tc>
          <w:tcPr>
            <w:tcW w:w="1240" w:type="dxa"/>
            <w:vMerge/>
            <w:shd w:val="clear" w:color="auto" w:fill="auto"/>
            <w:noWrap/>
            <w:vAlign w:val="center"/>
          </w:tcPr>
          <w:p w14:paraId="0E3B251D" w14:textId="77777777" w:rsidR="00D631D4" w:rsidRPr="00B16898" w:rsidRDefault="00D631D4" w:rsidP="00D56A8C">
            <w:pPr>
              <w:keepNext/>
              <w:overflowPunct/>
              <w:autoSpaceDE/>
              <w:autoSpaceDN/>
              <w:adjustRightInd/>
              <w:spacing w:after="0"/>
              <w:jc w:val="center"/>
              <w:textAlignment w:val="auto"/>
              <w:rPr>
                <w:rFonts w:eastAsia="Times New Roman"/>
                <w:color w:val="000000"/>
              </w:rPr>
            </w:pPr>
          </w:p>
        </w:tc>
      </w:tr>
    </w:tbl>
    <w:p w14:paraId="7641EC43" w14:textId="77777777" w:rsidR="00A40FBA" w:rsidRPr="006E37C2" w:rsidRDefault="00A40FBA" w:rsidP="006E37C2">
      <w:pPr>
        <w:rPr>
          <w:lang w:val="en-US"/>
        </w:rPr>
      </w:pPr>
    </w:p>
    <w:sectPr w:rsidR="00A40FBA" w:rsidRPr="006E37C2"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AC86" w14:textId="77777777" w:rsidR="0054194F" w:rsidRDefault="0054194F">
      <w:r>
        <w:separator/>
      </w:r>
    </w:p>
  </w:endnote>
  <w:endnote w:type="continuationSeparator" w:id="0">
    <w:p w14:paraId="756605CF" w14:textId="77777777" w:rsidR="0054194F" w:rsidRDefault="0054194F">
      <w:r>
        <w:continuationSeparator/>
      </w:r>
    </w:p>
  </w:endnote>
  <w:endnote w:type="continuationNotice" w:id="1">
    <w:p w14:paraId="3B2A7008" w14:textId="77777777" w:rsidR="00662AA1" w:rsidRDefault="00662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4AEFB" w14:textId="77777777" w:rsidR="0054194F" w:rsidRDefault="0054194F">
      <w:r>
        <w:separator/>
      </w:r>
    </w:p>
  </w:footnote>
  <w:footnote w:type="continuationSeparator" w:id="0">
    <w:p w14:paraId="52AC1FCC" w14:textId="77777777" w:rsidR="0054194F" w:rsidRDefault="0054194F">
      <w:r>
        <w:continuationSeparator/>
      </w:r>
    </w:p>
  </w:footnote>
  <w:footnote w:type="continuationNotice" w:id="1">
    <w:p w14:paraId="08C6931E" w14:textId="77777777" w:rsidR="00662AA1" w:rsidRDefault="00662A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B5421"/>
    <w:multiLevelType w:val="hybridMultilevel"/>
    <w:tmpl w:val="50C62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9A8EDC4">
      <w:numFmt w:val="bullet"/>
      <w:lvlText w:val="·"/>
      <w:lvlJc w:val="left"/>
      <w:pPr>
        <w:ind w:left="2310" w:hanging="51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BC6186"/>
    <w:multiLevelType w:val="hybridMultilevel"/>
    <w:tmpl w:val="37785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7C159A"/>
    <w:multiLevelType w:val="hybridMultilevel"/>
    <w:tmpl w:val="D86EA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855E7B"/>
    <w:multiLevelType w:val="hybridMultilevel"/>
    <w:tmpl w:val="AA889A70"/>
    <w:lvl w:ilvl="0" w:tplc="04090011">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E7655"/>
    <w:multiLevelType w:val="hybridMultilevel"/>
    <w:tmpl w:val="FE20B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A778AC"/>
    <w:multiLevelType w:val="hybridMultilevel"/>
    <w:tmpl w:val="641A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537258"/>
    <w:multiLevelType w:val="hybridMultilevel"/>
    <w:tmpl w:val="91563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A1130A7"/>
    <w:multiLevelType w:val="hybridMultilevel"/>
    <w:tmpl w:val="D144CD0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DD1BB8"/>
    <w:multiLevelType w:val="hybridMultilevel"/>
    <w:tmpl w:val="AA889A70"/>
    <w:lvl w:ilvl="0" w:tplc="04090011">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D69D5"/>
    <w:multiLevelType w:val="hybridMultilevel"/>
    <w:tmpl w:val="C95C80D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C7012"/>
    <w:multiLevelType w:val="hybridMultilevel"/>
    <w:tmpl w:val="F5C66E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36A009C">
      <w:numFmt w:val="bullet"/>
      <w:lvlText w:val=""/>
      <w:lvlJc w:val="left"/>
      <w:pPr>
        <w:ind w:left="2880" w:hanging="360"/>
      </w:pPr>
      <w:rPr>
        <w:rFonts w:ascii="Wingdings" w:eastAsia="SimSun" w:hAnsi="Wingdings" w:cs="Calibri" w:hint="default"/>
        <w:color w:val="FF0000"/>
        <w:sz w:val="20"/>
      </w:rPr>
    </w:lvl>
    <w:lvl w:ilvl="4" w:tplc="328EEBB6">
      <w:start w:val="8"/>
      <w:numFmt w:val="bullet"/>
      <w:lvlText w:val=""/>
      <w:lvlJc w:val="left"/>
      <w:pPr>
        <w:ind w:left="3600" w:hanging="360"/>
      </w:pPr>
      <w:rPr>
        <w:rFonts w:ascii="Wingdings" w:eastAsia="Batang" w:hAnsi="Wingdings" w:cs="SimSun" w:hint="default"/>
        <w:sz w:val="20"/>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3D3B309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23C4804"/>
    <w:multiLevelType w:val="hybridMultilevel"/>
    <w:tmpl w:val="2A38F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432B9"/>
    <w:multiLevelType w:val="hybridMultilevel"/>
    <w:tmpl w:val="F39EA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025101"/>
    <w:multiLevelType w:val="hybridMultilevel"/>
    <w:tmpl w:val="21EE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310" w:hanging="51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FFF7EE9"/>
    <w:multiLevelType w:val="hybridMultilevel"/>
    <w:tmpl w:val="EA36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906350"/>
    <w:multiLevelType w:val="hybridMultilevel"/>
    <w:tmpl w:val="C4C656BE"/>
    <w:lvl w:ilvl="0" w:tplc="486E0868">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512BA"/>
    <w:multiLevelType w:val="hybridMultilevel"/>
    <w:tmpl w:val="D9F42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CA4137"/>
    <w:multiLevelType w:val="hybridMultilevel"/>
    <w:tmpl w:val="24727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50E0B"/>
    <w:multiLevelType w:val="hybridMultilevel"/>
    <w:tmpl w:val="D144CD0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676832"/>
    <w:multiLevelType w:val="hybridMultilevel"/>
    <w:tmpl w:val="D612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14"/>
  </w:num>
  <w:num w:numId="4">
    <w:abstractNumId w:val="20"/>
  </w:num>
  <w:num w:numId="5">
    <w:abstractNumId w:val="32"/>
  </w:num>
  <w:num w:numId="6">
    <w:abstractNumId w:val="21"/>
  </w:num>
  <w:num w:numId="7">
    <w:abstractNumId w:val="18"/>
  </w:num>
  <w:num w:numId="8">
    <w:abstractNumId w:val="3"/>
  </w:num>
  <w:num w:numId="9">
    <w:abstractNumId w:val="28"/>
  </w:num>
  <w:num w:numId="10">
    <w:abstractNumId w:val="16"/>
  </w:num>
  <w:num w:numId="11">
    <w:abstractNumId w:val="31"/>
  </w:num>
  <w:num w:numId="12">
    <w:abstractNumId w:val="0"/>
  </w:num>
  <w:num w:numId="13">
    <w:abstractNumId w:val="26"/>
  </w:num>
  <w:num w:numId="14">
    <w:abstractNumId w:val="15"/>
  </w:num>
  <w:num w:numId="15">
    <w:abstractNumId w:val="8"/>
  </w:num>
  <w:num w:numId="16">
    <w:abstractNumId w:val="22"/>
  </w:num>
  <w:num w:numId="17">
    <w:abstractNumId w:val="13"/>
  </w:num>
  <w:num w:numId="18">
    <w:abstractNumId w:val="7"/>
  </w:num>
  <w:num w:numId="19">
    <w:abstractNumId w:val="17"/>
  </w:num>
  <w:num w:numId="20">
    <w:abstractNumId w:val="27"/>
  </w:num>
  <w:num w:numId="21">
    <w:abstractNumId w:val="6"/>
  </w:num>
  <w:num w:numId="22">
    <w:abstractNumId w:val="4"/>
  </w:num>
  <w:num w:numId="23">
    <w:abstractNumId w:val="25"/>
  </w:num>
  <w:num w:numId="24">
    <w:abstractNumId w:val="19"/>
  </w:num>
  <w:num w:numId="25">
    <w:abstractNumId w:val="24"/>
  </w:num>
  <w:num w:numId="26">
    <w:abstractNumId w:val="2"/>
  </w:num>
  <w:num w:numId="27">
    <w:abstractNumId w:val="23"/>
  </w:num>
  <w:num w:numId="28">
    <w:abstractNumId w:val="30"/>
  </w:num>
  <w:num w:numId="29">
    <w:abstractNumId w:val="5"/>
  </w:num>
  <w:num w:numId="30">
    <w:abstractNumId w:val="29"/>
  </w:num>
  <w:num w:numId="31">
    <w:abstractNumId w:val="9"/>
  </w:num>
  <w:num w:numId="32">
    <w:abstractNumId w:val="12"/>
  </w:num>
  <w:num w:numId="3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5B99"/>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886"/>
    <w:rsid w:val="00012ECB"/>
    <w:rsid w:val="0001350A"/>
    <w:rsid w:val="000144F8"/>
    <w:rsid w:val="00014945"/>
    <w:rsid w:val="00014A49"/>
    <w:rsid w:val="00014A77"/>
    <w:rsid w:val="00014CAF"/>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B5C"/>
    <w:rsid w:val="00025C24"/>
    <w:rsid w:val="00025D50"/>
    <w:rsid w:val="00026065"/>
    <w:rsid w:val="0002616D"/>
    <w:rsid w:val="00026334"/>
    <w:rsid w:val="000263E6"/>
    <w:rsid w:val="000264B5"/>
    <w:rsid w:val="000265B1"/>
    <w:rsid w:val="000265D7"/>
    <w:rsid w:val="000269F3"/>
    <w:rsid w:val="00026D90"/>
    <w:rsid w:val="0002766A"/>
    <w:rsid w:val="00027BB9"/>
    <w:rsid w:val="00027BCE"/>
    <w:rsid w:val="00027CAF"/>
    <w:rsid w:val="00027D6E"/>
    <w:rsid w:val="00027F0D"/>
    <w:rsid w:val="000304CE"/>
    <w:rsid w:val="000306E3"/>
    <w:rsid w:val="00030DDF"/>
    <w:rsid w:val="00031245"/>
    <w:rsid w:val="00031D20"/>
    <w:rsid w:val="00031DD7"/>
    <w:rsid w:val="000322D0"/>
    <w:rsid w:val="00032523"/>
    <w:rsid w:val="00032A4D"/>
    <w:rsid w:val="00032D9B"/>
    <w:rsid w:val="00033148"/>
    <w:rsid w:val="000332E5"/>
    <w:rsid w:val="00033720"/>
    <w:rsid w:val="00033E7E"/>
    <w:rsid w:val="00034373"/>
    <w:rsid w:val="00034617"/>
    <w:rsid w:val="0003525C"/>
    <w:rsid w:val="00036A4E"/>
    <w:rsid w:val="000374DF"/>
    <w:rsid w:val="00037887"/>
    <w:rsid w:val="00037D6A"/>
    <w:rsid w:val="000403A2"/>
    <w:rsid w:val="000407B4"/>
    <w:rsid w:val="000409CA"/>
    <w:rsid w:val="00040C59"/>
    <w:rsid w:val="00040E5A"/>
    <w:rsid w:val="000411E0"/>
    <w:rsid w:val="000417BF"/>
    <w:rsid w:val="00041923"/>
    <w:rsid w:val="00042263"/>
    <w:rsid w:val="000423CA"/>
    <w:rsid w:val="0004265B"/>
    <w:rsid w:val="00042669"/>
    <w:rsid w:val="000427FB"/>
    <w:rsid w:val="00042BC3"/>
    <w:rsid w:val="00043475"/>
    <w:rsid w:val="00043B31"/>
    <w:rsid w:val="00043CB2"/>
    <w:rsid w:val="00044642"/>
    <w:rsid w:val="00044CB4"/>
    <w:rsid w:val="00044F87"/>
    <w:rsid w:val="00045EA6"/>
    <w:rsid w:val="00045F6E"/>
    <w:rsid w:val="000461E3"/>
    <w:rsid w:val="00046586"/>
    <w:rsid w:val="00046A1B"/>
    <w:rsid w:val="00046A41"/>
    <w:rsid w:val="0004725A"/>
    <w:rsid w:val="00047511"/>
    <w:rsid w:val="00047534"/>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FA3"/>
    <w:rsid w:val="00055403"/>
    <w:rsid w:val="00055AB3"/>
    <w:rsid w:val="00056544"/>
    <w:rsid w:val="00056613"/>
    <w:rsid w:val="00056B48"/>
    <w:rsid w:val="00056DB4"/>
    <w:rsid w:val="00056F94"/>
    <w:rsid w:val="00060297"/>
    <w:rsid w:val="00060647"/>
    <w:rsid w:val="0006099A"/>
    <w:rsid w:val="00060A92"/>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F75"/>
    <w:rsid w:val="00065FCB"/>
    <w:rsid w:val="00067092"/>
    <w:rsid w:val="000675E5"/>
    <w:rsid w:val="00067924"/>
    <w:rsid w:val="00070723"/>
    <w:rsid w:val="00070806"/>
    <w:rsid w:val="00070B74"/>
    <w:rsid w:val="000728C1"/>
    <w:rsid w:val="00072FD4"/>
    <w:rsid w:val="00072FFC"/>
    <w:rsid w:val="00073503"/>
    <w:rsid w:val="0007444E"/>
    <w:rsid w:val="00074659"/>
    <w:rsid w:val="00074AE4"/>
    <w:rsid w:val="00075107"/>
    <w:rsid w:val="0007594B"/>
    <w:rsid w:val="00075A1D"/>
    <w:rsid w:val="00075BAC"/>
    <w:rsid w:val="00075BB7"/>
    <w:rsid w:val="00075E00"/>
    <w:rsid w:val="00075E55"/>
    <w:rsid w:val="00075F85"/>
    <w:rsid w:val="0007612E"/>
    <w:rsid w:val="0007619F"/>
    <w:rsid w:val="00076AD7"/>
    <w:rsid w:val="00076DB1"/>
    <w:rsid w:val="000770AF"/>
    <w:rsid w:val="00077959"/>
    <w:rsid w:val="00077BDC"/>
    <w:rsid w:val="00080E89"/>
    <w:rsid w:val="00080F9E"/>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24A"/>
    <w:rsid w:val="0009066E"/>
    <w:rsid w:val="00090DBB"/>
    <w:rsid w:val="00090EBC"/>
    <w:rsid w:val="0009179B"/>
    <w:rsid w:val="00091A24"/>
    <w:rsid w:val="000922AD"/>
    <w:rsid w:val="00092A56"/>
    <w:rsid w:val="000932E8"/>
    <w:rsid w:val="00093329"/>
    <w:rsid w:val="00093520"/>
    <w:rsid w:val="0009374E"/>
    <w:rsid w:val="00093AE0"/>
    <w:rsid w:val="00093F74"/>
    <w:rsid w:val="00093F86"/>
    <w:rsid w:val="000944C9"/>
    <w:rsid w:val="000947AA"/>
    <w:rsid w:val="00094A60"/>
    <w:rsid w:val="00094AB4"/>
    <w:rsid w:val="00094AE6"/>
    <w:rsid w:val="00094E32"/>
    <w:rsid w:val="00094FF5"/>
    <w:rsid w:val="00095EEC"/>
    <w:rsid w:val="000962CD"/>
    <w:rsid w:val="0009652F"/>
    <w:rsid w:val="000967E9"/>
    <w:rsid w:val="000967EB"/>
    <w:rsid w:val="00096A99"/>
    <w:rsid w:val="00096E53"/>
    <w:rsid w:val="00097924"/>
    <w:rsid w:val="00097F30"/>
    <w:rsid w:val="000A06A1"/>
    <w:rsid w:val="000A072C"/>
    <w:rsid w:val="000A0782"/>
    <w:rsid w:val="000A07FC"/>
    <w:rsid w:val="000A0815"/>
    <w:rsid w:val="000A0817"/>
    <w:rsid w:val="000A0E6D"/>
    <w:rsid w:val="000A1587"/>
    <w:rsid w:val="000A18BA"/>
    <w:rsid w:val="000A1962"/>
    <w:rsid w:val="000A1CC6"/>
    <w:rsid w:val="000A1D7D"/>
    <w:rsid w:val="000A1E69"/>
    <w:rsid w:val="000A20BA"/>
    <w:rsid w:val="000A2ED9"/>
    <w:rsid w:val="000A356B"/>
    <w:rsid w:val="000A3803"/>
    <w:rsid w:val="000A3AD1"/>
    <w:rsid w:val="000A3D29"/>
    <w:rsid w:val="000A46A6"/>
    <w:rsid w:val="000A47E2"/>
    <w:rsid w:val="000A4AC0"/>
    <w:rsid w:val="000A4D7C"/>
    <w:rsid w:val="000A5593"/>
    <w:rsid w:val="000A5721"/>
    <w:rsid w:val="000A609E"/>
    <w:rsid w:val="000A6238"/>
    <w:rsid w:val="000A6A09"/>
    <w:rsid w:val="000A6A0B"/>
    <w:rsid w:val="000A6B55"/>
    <w:rsid w:val="000A6CC2"/>
    <w:rsid w:val="000A6D5E"/>
    <w:rsid w:val="000A78B8"/>
    <w:rsid w:val="000A7939"/>
    <w:rsid w:val="000A7AB0"/>
    <w:rsid w:val="000B0141"/>
    <w:rsid w:val="000B0884"/>
    <w:rsid w:val="000B13C6"/>
    <w:rsid w:val="000B1624"/>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A0"/>
    <w:rsid w:val="000B5282"/>
    <w:rsid w:val="000B5875"/>
    <w:rsid w:val="000B64B0"/>
    <w:rsid w:val="000B64E9"/>
    <w:rsid w:val="000B64FA"/>
    <w:rsid w:val="000B674F"/>
    <w:rsid w:val="000B6A1C"/>
    <w:rsid w:val="000B6C7C"/>
    <w:rsid w:val="000B7063"/>
    <w:rsid w:val="000B766E"/>
    <w:rsid w:val="000B7FDB"/>
    <w:rsid w:val="000C0167"/>
    <w:rsid w:val="000C0656"/>
    <w:rsid w:val="000C07E3"/>
    <w:rsid w:val="000C09E8"/>
    <w:rsid w:val="000C0E65"/>
    <w:rsid w:val="000C1666"/>
    <w:rsid w:val="000C1CC9"/>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3B2"/>
    <w:rsid w:val="000D5879"/>
    <w:rsid w:val="000D660B"/>
    <w:rsid w:val="000D6C15"/>
    <w:rsid w:val="000D6D22"/>
    <w:rsid w:val="000D7668"/>
    <w:rsid w:val="000D775F"/>
    <w:rsid w:val="000D78A0"/>
    <w:rsid w:val="000E0562"/>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4FF4"/>
    <w:rsid w:val="000E5108"/>
    <w:rsid w:val="000E537D"/>
    <w:rsid w:val="000E53D3"/>
    <w:rsid w:val="000E5536"/>
    <w:rsid w:val="000E5855"/>
    <w:rsid w:val="000E59BC"/>
    <w:rsid w:val="000E5C7E"/>
    <w:rsid w:val="000E5CAA"/>
    <w:rsid w:val="000E5D5D"/>
    <w:rsid w:val="000E6106"/>
    <w:rsid w:val="000E6470"/>
    <w:rsid w:val="000E6473"/>
    <w:rsid w:val="000E6635"/>
    <w:rsid w:val="000E6F3F"/>
    <w:rsid w:val="000E72FB"/>
    <w:rsid w:val="000E744C"/>
    <w:rsid w:val="000E7744"/>
    <w:rsid w:val="000E7B33"/>
    <w:rsid w:val="000F0242"/>
    <w:rsid w:val="000F03BD"/>
    <w:rsid w:val="000F09A2"/>
    <w:rsid w:val="000F0E8D"/>
    <w:rsid w:val="000F102A"/>
    <w:rsid w:val="000F12DA"/>
    <w:rsid w:val="000F19F7"/>
    <w:rsid w:val="000F2176"/>
    <w:rsid w:val="000F26EC"/>
    <w:rsid w:val="000F26FD"/>
    <w:rsid w:val="000F2D63"/>
    <w:rsid w:val="000F2F1F"/>
    <w:rsid w:val="000F328B"/>
    <w:rsid w:val="000F33FB"/>
    <w:rsid w:val="000F3693"/>
    <w:rsid w:val="000F3F95"/>
    <w:rsid w:val="000F41B3"/>
    <w:rsid w:val="000F518F"/>
    <w:rsid w:val="000F536B"/>
    <w:rsid w:val="000F5FB6"/>
    <w:rsid w:val="000F6167"/>
    <w:rsid w:val="000F666C"/>
    <w:rsid w:val="000F7230"/>
    <w:rsid w:val="000F789E"/>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C49"/>
    <w:rsid w:val="00107D5A"/>
    <w:rsid w:val="0011035C"/>
    <w:rsid w:val="00110719"/>
    <w:rsid w:val="00110C17"/>
    <w:rsid w:val="0011133D"/>
    <w:rsid w:val="00111621"/>
    <w:rsid w:val="00111DD8"/>
    <w:rsid w:val="001120E7"/>
    <w:rsid w:val="00112575"/>
    <w:rsid w:val="0011290E"/>
    <w:rsid w:val="0011295E"/>
    <w:rsid w:val="00112C9E"/>
    <w:rsid w:val="00112CF7"/>
    <w:rsid w:val="001131E2"/>
    <w:rsid w:val="001132F1"/>
    <w:rsid w:val="00113DD0"/>
    <w:rsid w:val="001140EA"/>
    <w:rsid w:val="00114D77"/>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5DB"/>
    <w:rsid w:val="00132744"/>
    <w:rsid w:val="0013324B"/>
    <w:rsid w:val="00133309"/>
    <w:rsid w:val="00133794"/>
    <w:rsid w:val="00133A58"/>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908"/>
    <w:rsid w:val="0014328D"/>
    <w:rsid w:val="001432F2"/>
    <w:rsid w:val="00143809"/>
    <w:rsid w:val="00143C99"/>
    <w:rsid w:val="00144D9D"/>
    <w:rsid w:val="001453DD"/>
    <w:rsid w:val="00146075"/>
    <w:rsid w:val="00146182"/>
    <w:rsid w:val="001462BE"/>
    <w:rsid w:val="00146B84"/>
    <w:rsid w:val="00146D2A"/>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A0C"/>
    <w:rsid w:val="00154A10"/>
    <w:rsid w:val="00154CBD"/>
    <w:rsid w:val="00154E6E"/>
    <w:rsid w:val="00154F9C"/>
    <w:rsid w:val="0015556D"/>
    <w:rsid w:val="00155571"/>
    <w:rsid w:val="00155EEB"/>
    <w:rsid w:val="00156394"/>
    <w:rsid w:val="001563B7"/>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9F1"/>
    <w:rsid w:val="00164D3B"/>
    <w:rsid w:val="00165033"/>
    <w:rsid w:val="0016509A"/>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569B"/>
    <w:rsid w:val="00175E15"/>
    <w:rsid w:val="00176742"/>
    <w:rsid w:val="0017674F"/>
    <w:rsid w:val="00176D2D"/>
    <w:rsid w:val="0017703E"/>
    <w:rsid w:val="00177227"/>
    <w:rsid w:val="00177664"/>
    <w:rsid w:val="00177679"/>
    <w:rsid w:val="001779E5"/>
    <w:rsid w:val="001779F1"/>
    <w:rsid w:val="00177B90"/>
    <w:rsid w:val="00177E80"/>
    <w:rsid w:val="001800B7"/>
    <w:rsid w:val="001800BF"/>
    <w:rsid w:val="001802CA"/>
    <w:rsid w:val="0018034D"/>
    <w:rsid w:val="001807E8"/>
    <w:rsid w:val="0018129E"/>
    <w:rsid w:val="00181CB1"/>
    <w:rsid w:val="00181F7A"/>
    <w:rsid w:val="00182253"/>
    <w:rsid w:val="001825C2"/>
    <w:rsid w:val="00182B15"/>
    <w:rsid w:val="00182B8B"/>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5E3"/>
    <w:rsid w:val="00191DC6"/>
    <w:rsid w:val="00192575"/>
    <w:rsid w:val="00192C2E"/>
    <w:rsid w:val="00192C52"/>
    <w:rsid w:val="00192DCF"/>
    <w:rsid w:val="0019309D"/>
    <w:rsid w:val="0019328E"/>
    <w:rsid w:val="00193402"/>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A0502"/>
    <w:rsid w:val="001A0734"/>
    <w:rsid w:val="001A103E"/>
    <w:rsid w:val="001A1940"/>
    <w:rsid w:val="001A1F3A"/>
    <w:rsid w:val="001A2B4E"/>
    <w:rsid w:val="001A2C97"/>
    <w:rsid w:val="001A3290"/>
    <w:rsid w:val="001A4160"/>
    <w:rsid w:val="001A4215"/>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0FD8"/>
    <w:rsid w:val="001B1053"/>
    <w:rsid w:val="001B185B"/>
    <w:rsid w:val="001B1A86"/>
    <w:rsid w:val="001B2BF4"/>
    <w:rsid w:val="001B2D04"/>
    <w:rsid w:val="001B34EE"/>
    <w:rsid w:val="001B374F"/>
    <w:rsid w:val="001B37C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6BF8"/>
    <w:rsid w:val="001B74E0"/>
    <w:rsid w:val="001B754F"/>
    <w:rsid w:val="001B75A8"/>
    <w:rsid w:val="001B7B29"/>
    <w:rsid w:val="001B7DC5"/>
    <w:rsid w:val="001C054C"/>
    <w:rsid w:val="001C0CE9"/>
    <w:rsid w:val="001C0EBF"/>
    <w:rsid w:val="001C1421"/>
    <w:rsid w:val="001C145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2FAF"/>
    <w:rsid w:val="001D3B95"/>
    <w:rsid w:val="001D3C1F"/>
    <w:rsid w:val="001D41AD"/>
    <w:rsid w:val="001D4D5C"/>
    <w:rsid w:val="001D4FE3"/>
    <w:rsid w:val="001D5039"/>
    <w:rsid w:val="001D52BE"/>
    <w:rsid w:val="001D551D"/>
    <w:rsid w:val="001D5E52"/>
    <w:rsid w:val="001D5FBD"/>
    <w:rsid w:val="001D610E"/>
    <w:rsid w:val="001D6350"/>
    <w:rsid w:val="001D64B9"/>
    <w:rsid w:val="001D64BA"/>
    <w:rsid w:val="001D6C2E"/>
    <w:rsid w:val="001D7300"/>
    <w:rsid w:val="001E0801"/>
    <w:rsid w:val="001E1406"/>
    <w:rsid w:val="001E2132"/>
    <w:rsid w:val="001E22A3"/>
    <w:rsid w:val="001E2449"/>
    <w:rsid w:val="001E2698"/>
    <w:rsid w:val="001E2BCB"/>
    <w:rsid w:val="001E35B5"/>
    <w:rsid w:val="001E36B8"/>
    <w:rsid w:val="001E3C32"/>
    <w:rsid w:val="001E4473"/>
    <w:rsid w:val="001E4B6E"/>
    <w:rsid w:val="001E530D"/>
    <w:rsid w:val="001E59C5"/>
    <w:rsid w:val="001E5ED3"/>
    <w:rsid w:val="001E5F13"/>
    <w:rsid w:val="001E66F6"/>
    <w:rsid w:val="001E69D6"/>
    <w:rsid w:val="001E71DF"/>
    <w:rsid w:val="001E7260"/>
    <w:rsid w:val="001E7837"/>
    <w:rsid w:val="001E7FE4"/>
    <w:rsid w:val="001F0156"/>
    <w:rsid w:val="001F02B8"/>
    <w:rsid w:val="001F0A21"/>
    <w:rsid w:val="001F1587"/>
    <w:rsid w:val="001F1951"/>
    <w:rsid w:val="001F19F5"/>
    <w:rsid w:val="001F1EC6"/>
    <w:rsid w:val="001F231A"/>
    <w:rsid w:val="001F2372"/>
    <w:rsid w:val="001F2A23"/>
    <w:rsid w:val="001F2DDD"/>
    <w:rsid w:val="001F30EF"/>
    <w:rsid w:val="001F32F7"/>
    <w:rsid w:val="001F3BB5"/>
    <w:rsid w:val="001F3EDD"/>
    <w:rsid w:val="001F3FAB"/>
    <w:rsid w:val="001F414E"/>
    <w:rsid w:val="001F4259"/>
    <w:rsid w:val="001F4940"/>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1DC2"/>
    <w:rsid w:val="00202151"/>
    <w:rsid w:val="00202ABC"/>
    <w:rsid w:val="00202B39"/>
    <w:rsid w:val="00202F91"/>
    <w:rsid w:val="00203461"/>
    <w:rsid w:val="00203F28"/>
    <w:rsid w:val="00204140"/>
    <w:rsid w:val="00204296"/>
    <w:rsid w:val="00204B3A"/>
    <w:rsid w:val="002050D3"/>
    <w:rsid w:val="00205969"/>
    <w:rsid w:val="00206164"/>
    <w:rsid w:val="00206209"/>
    <w:rsid w:val="00206413"/>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2F4"/>
    <w:rsid w:val="0021366B"/>
    <w:rsid w:val="00213755"/>
    <w:rsid w:val="0021396C"/>
    <w:rsid w:val="00213D86"/>
    <w:rsid w:val="002144B8"/>
    <w:rsid w:val="002149AF"/>
    <w:rsid w:val="00214F4D"/>
    <w:rsid w:val="0021577D"/>
    <w:rsid w:val="00215A16"/>
    <w:rsid w:val="00215C63"/>
    <w:rsid w:val="00216244"/>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B1F"/>
    <w:rsid w:val="00230C7E"/>
    <w:rsid w:val="00230F1C"/>
    <w:rsid w:val="002312F4"/>
    <w:rsid w:val="002313AE"/>
    <w:rsid w:val="00231BBF"/>
    <w:rsid w:val="00231FC7"/>
    <w:rsid w:val="00232B2F"/>
    <w:rsid w:val="00232B7A"/>
    <w:rsid w:val="00232CC0"/>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DEC"/>
    <w:rsid w:val="00264FE0"/>
    <w:rsid w:val="002651FD"/>
    <w:rsid w:val="0026536D"/>
    <w:rsid w:val="0026561E"/>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23E"/>
    <w:rsid w:val="00272248"/>
    <w:rsid w:val="00272452"/>
    <w:rsid w:val="0027279F"/>
    <w:rsid w:val="00272931"/>
    <w:rsid w:val="00272CD9"/>
    <w:rsid w:val="00272F26"/>
    <w:rsid w:val="0027377F"/>
    <w:rsid w:val="00274471"/>
    <w:rsid w:val="0027495E"/>
    <w:rsid w:val="002750E6"/>
    <w:rsid w:val="00275497"/>
    <w:rsid w:val="00275519"/>
    <w:rsid w:val="00275807"/>
    <w:rsid w:val="0027580F"/>
    <w:rsid w:val="002759D0"/>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1BDA"/>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22A9"/>
    <w:rsid w:val="00293555"/>
    <w:rsid w:val="002937B8"/>
    <w:rsid w:val="00293B50"/>
    <w:rsid w:val="00293E09"/>
    <w:rsid w:val="00293E1B"/>
    <w:rsid w:val="00294C4F"/>
    <w:rsid w:val="00294DF4"/>
    <w:rsid w:val="002952B2"/>
    <w:rsid w:val="0029564B"/>
    <w:rsid w:val="002958DB"/>
    <w:rsid w:val="0029592C"/>
    <w:rsid w:val="00295FCE"/>
    <w:rsid w:val="00296781"/>
    <w:rsid w:val="00296D6D"/>
    <w:rsid w:val="002971DF"/>
    <w:rsid w:val="00297BC0"/>
    <w:rsid w:val="00297CC1"/>
    <w:rsid w:val="00297CFE"/>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8CE"/>
    <w:rsid w:val="002A799E"/>
    <w:rsid w:val="002A7E30"/>
    <w:rsid w:val="002A7FB0"/>
    <w:rsid w:val="002B02D3"/>
    <w:rsid w:val="002B044B"/>
    <w:rsid w:val="002B0562"/>
    <w:rsid w:val="002B132E"/>
    <w:rsid w:val="002B1560"/>
    <w:rsid w:val="002B180F"/>
    <w:rsid w:val="002B21CE"/>
    <w:rsid w:val="002B2593"/>
    <w:rsid w:val="002B2767"/>
    <w:rsid w:val="002B2813"/>
    <w:rsid w:val="002B2ED6"/>
    <w:rsid w:val="002B309A"/>
    <w:rsid w:val="002B3667"/>
    <w:rsid w:val="002B5B1D"/>
    <w:rsid w:val="002B5B66"/>
    <w:rsid w:val="002B5E93"/>
    <w:rsid w:val="002B6C25"/>
    <w:rsid w:val="002B7249"/>
    <w:rsid w:val="002B7773"/>
    <w:rsid w:val="002C010B"/>
    <w:rsid w:val="002C06B7"/>
    <w:rsid w:val="002C139E"/>
    <w:rsid w:val="002C180A"/>
    <w:rsid w:val="002C1C79"/>
    <w:rsid w:val="002C1F53"/>
    <w:rsid w:val="002C2E1E"/>
    <w:rsid w:val="002C30A5"/>
    <w:rsid w:val="002C32DB"/>
    <w:rsid w:val="002C3622"/>
    <w:rsid w:val="002C3894"/>
    <w:rsid w:val="002C39FE"/>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0FF2"/>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E0114"/>
    <w:rsid w:val="002E0A79"/>
    <w:rsid w:val="002E0B0C"/>
    <w:rsid w:val="002E0DB8"/>
    <w:rsid w:val="002E0E1B"/>
    <w:rsid w:val="002E1308"/>
    <w:rsid w:val="002E1D1D"/>
    <w:rsid w:val="002E1DEE"/>
    <w:rsid w:val="002E23CA"/>
    <w:rsid w:val="002E23D5"/>
    <w:rsid w:val="002E29AA"/>
    <w:rsid w:val="002E2EE0"/>
    <w:rsid w:val="002E3686"/>
    <w:rsid w:val="002E3A21"/>
    <w:rsid w:val="002E3A3B"/>
    <w:rsid w:val="002E4D2E"/>
    <w:rsid w:val="002E596D"/>
    <w:rsid w:val="002E5B31"/>
    <w:rsid w:val="002E5CC3"/>
    <w:rsid w:val="002E5F7A"/>
    <w:rsid w:val="002E6225"/>
    <w:rsid w:val="002E628D"/>
    <w:rsid w:val="002E6DEE"/>
    <w:rsid w:val="002E6E47"/>
    <w:rsid w:val="002E7954"/>
    <w:rsid w:val="002E7E08"/>
    <w:rsid w:val="002E7FEB"/>
    <w:rsid w:val="002F11B9"/>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3001CA"/>
    <w:rsid w:val="003003EB"/>
    <w:rsid w:val="0030057B"/>
    <w:rsid w:val="00300E13"/>
    <w:rsid w:val="00301225"/>
    <w:rsid w:val="0030122E"/>
    <w:rsid w:val="003012F9"/>
    <w:rsid w:val="003013B2"/>
    <w:rsid w:val="00301EE5"/>
    <w:rsid w:val="0030235D"/>
    <w:rsid w:val="0030263A"/>
    <w:rsid w:val="00302A21"/>
    <w:rsid w:val="00302D86"/>
    <w:rsid w:val="0030310B"/>
    <w:rsid w:val="00303503"/>
    <w:rsid w:val="003035D8"/>
    <w:rsid w:val="00303B0C"/>
    <w:rsid w:val="00303B57"/>
    <w:rsid w:val="00303D53"/>
    <w:rsid w:val="003042FE"/>
    <w:rsid w:val="003045C1"/>
    <w:rsid w:val="003048D7"/>
    <w:rsid w:val="00304E42"/>
    <w:rsid w:val="00304EC7"/>
    <w:rsid w:val="00305571"/>
    <w:rsid w:val="0030565B"/>
    <w:rsid w:val="0030573D"/>
    <w:rsid w:val="00305749"/>
    <w:rsid w:val="003061B5"/>
    <w:rsid w:val="00306569"/>
    <w:rsid w:val="00306858"/>
    <w:rsid w:val="00306A70"/>
    <w:rsid w:val="003071F6"/>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58B"/>
    <w:rsid w:val="00314885"/>
    <w:rsid w:val="00314CF4"/>
    <w:rsid w:val="003151CA"/>
    <w:rsid w:val="003159C3"/>
    <w:rsid w:val="00315A60"/>
    <w:rsid w:val="00315FC6"/>
    <w:rsid w:val="0031630B"/>
    <w:rsid w:val="003163B4"/>
    <w:rsid w:val="0031668E"/>
    <w:rsid w:val="003175A6"/>
    <w:rsid w:val="0031771F"/>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68C"/>
    <w:rsid w:val="00324C9B"/>
    <w:rsid w:val="00324D2E"/>
    <w:rsid w:val="00324E60"/>
    <w:rsid w:val="003250A8"/>
    <w:rsid w:val="003256BC"/>
    <w:rsid w:val="00325702"/>
    <w:rsid w:val="00325D5D"/>
    <w:rsid w:val="00325EA8"/>
    <w:rsid w:val="0032612E"/>
    <w:rsid w:val="00326617"/>
    <w:rsid w:val="0032696F"/>
    <w:rsid w:val="003269F3"/>
    <w:rsid w:val="00327281"/>
    <w:rsid w:val="00327E6D"/>
    <w:rsid w:val="003302A3"/>
    <w:rsid w:val="003303C5"/>
    <w:rsid w:val="00330AFE"/>
    <w:rsid w:val="0033105E"/>
    <w:rsid w:val="00331183"/>
    <w:rsid w:val="003315AB"/>
    <w:rsid w:val="0033189C"/>
    <w:rsid w:val="00331C86"/>
    <w:rsid w:val="00331D1C"/>
    <w:rsid w:val="0033241A"/>
    <w:rsid w:val="003328CA"/>
    <w:rsid w:val="00332CA3"/>
    <w:rsid w:val="00333246"/>
    <w:rsid w:val="00333494"/>
    <w:rsid w:val="0033359B"/>
    <w:rsid w:val="00333A58"/>
    <w:rsid w:val="00333B61"/>
    <w:rsid w:val="00333C6F"/>
    <w:rsid w:val="00333CF5"/>
    <w:rsid w:val="00333E9B"/>
    <w:rsid w:val="003344D6"/>
    <w:rsid w:val="003349B4"/>
    <w:rsid w:val="00334D7B"/>
    <w:rsid w:val="003351C4"/>
    <w:rsid w:val="00335875"/>
    <w:rsid w:val="00335C2D"/>
    <w:rsid w:val="003365B7"/>
    <w:rsid w:val="00336636"/>
    <w:rsid w:val="00336865"/>
    <w:rsid w:val="0033742A"/>
    <w:rsid w:val="0033743D"/>
    <w:rsid w:val="00337B59"/>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B9B"/>
    <w:rsid w:val="00356253"/>
    <w:rsid w:val="0035641C"/>
    <w:rsid w:val="00356861"/>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67D20"/>
    <w:rsid w:val="003705AC"/>
    <w:rsid w:val="00370866"/>
    <w:rsid w:val="003709DA"/>
    <w:rsid w:val="00370EC4"/>
    <w:rsid w:val="003710E1"/>
    <w:rsid w:val="003710E2"/>
    <w:rsid w:val="003711E9"/>
    <w:rsid w:val="0037143E"/>
    <w:rsid w:val="003714BC"/>
    <w:rsid w:val="00371781"/>
    <w:rsid w:val="00371787"/>
    <w:rsid w:val="003717EC"/>
    <w:rsid w:val="00372043"/>
    <w:rsid w:val="00372093"/>
    <w:rsid w:val="00372471"/>
    <w:rsid w:val="00372702"/>
    <w:rsid w:val="0037366C"/>
    <w:rsid w:val="00373A7D"/>
    <w:rsid w:val="00373FF9"/>
    <w:rsid w:val="0037411D"/>
    <w:rsid w:val="0037493F"/>
    <w:rsid w:val="00374B35"/>
    <w:rsid w:val="00374CAF"/>
    <w:rsid w:val="00374DB7"/>
    <w:rsid w:val="0037500D"/>
    <w:rsid w:val="00375259"/>
    <w:rsid w:val="0037538D"/>
    <w:rsid w:val="00375761"/>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88"/>
    <w:rsid w:val="00385902"/>
    <w:rsid w:val="00385F4B"/>
    <w:rsid w:val="003860C3"/>
    <w:rsid w:val="00386264"/>
    <w:rsid w:val="00386440"/>
    <w:rsid w:val="00386BFB"/>
    <w:rsid w:val="0038703D"/>
    <w:rsid w:val="003872AA"/>
    <w:rsid w:val="00387519"/>
    <w:rsid w:val="00387683"/>
    <w:rsid w:val="00387691"/>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AEA"/>
    <w:rsid w:val="003A6DA3"/>
    <w:rsid w:val="003A7357"/>
    <w:rsid w:val="003A75A0"/>
    <w:rsid w:val="003A75F1"/>
    <w:rsid w:val="003A7966"/>
    <w:rsid w:val="003B02E9"/>
    <w:rsid w:val="003B030B"/>
    <w:rsid w:val="003B05A5"/>
    <w:rsid w:val="003B0750"/>
    <w:rsid w:val="003B0ABB"/>
    <w:rsid w:val="003B0F77"/>
    <w:rsid w:val="003B1161"/>
    <w:rsid w:val="003B1727"/>
    <w:rsid w:val="003B1788"/>
    <w:rsid w:val="003B20A2"/>
    <w:rsid w:val="003B267B"/>
    <w:rsid w:val="003B2C90"/>
    <w:rsid w:val="003B425C"/>
    <w:rsid w:val="003B4D48"/>
    <w:rsid w:val="003B502B"/>
    <w:rsid w:val="003B53A3"/>
    <w:rsid w:val="003B53EF"/>
    <w:rsid w:val="003B5622"/>
    <w:rsid w:val="003B58B9"/>
    <w:rsid w:val="003B5D2A"/>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1BA"/>
    <w:rsid w:val="003D5630"/>
    <w:rsid w:val="003D58CF"/>
    <w:rsid w:val="003D5E44"/>
    <w:rsid w:val="003D6008"/>
    <w:rsid w:val="003D611C"/>
    <w:rsid w:val="003D662B"/>
    <w:rsid w:val="003D73D9"/>
    <w:rsid w:val="003D767C"/>
    <w:rsid w:val="003D774E"/>
    <w:rsid w:val="003D782D"/>
    <w:rsid w:val="003E031F"/>
    <w:rsid w:val="003E065B"/>
    <w:rsid w:val="003E0A8D"/>
    <w:rsid w:val="003E0F5A"/>
    <w:rsid w:val="003E17F9"/>
    <w:rsid w:val="003E2396"/>
    <w:rsid w:val="003E2A36"/>
    <w:rsid w:val="003E2F52"/>
    <w:rsid w:val="003E389D"/>
    <w:rsid w:val="003E3F38"/>
    <w:rsid w:val="003E42DD"/>
    <w:rsid w:val="003E4580"/>
    <w:rsid w:val="003E521B"/>
    <w:rsid w:val="003E5428"/>
    <w:rsid w:val="003E588D"/>
    <w:rsid w:val="003E5AD0"/>
    <w:rsid w:val="003E5B0C"/>
    <w:rsid w:val="003E5B29"/>
    <w:rsid w:val="003E5D2C"/>
    <w:rsid w:val="003E5E46"/>
    <w:rsid w:val="003E6282"/>
    <w:rsid w:val="003E6B45"/>
    <w:rsid w:val="003E6D71"/>
    <w:rsid w:val="003E6F97"/>
    <w:rsid w:val="003E7EC6"/>
    <w:rsid w:val="003F008D"/>
    <w:rsid w:val="003F020E"/>
    <w:rsid w:val="003F0739"/>
    <w:rsid w:val="003F1329"/>
    <w:rsid w:val="003F164B"/>
    <w:rsid w:val="003F1A7F"/>
    <w:rsid w:val="003F2433"/>
    <w:rsid w:val="003F29CC"/>
    <w:rsid w:val="003F2FF7"/>
    <w:rsid w:val="003F3B26"/>
    <w:rsid w:val="003F3EB7"/>
    <w:rsid w:val="003F43D8"/>
    <w:rsid w:val="003F4414"/>
    <w:rsid w:val="003F448D"/>
    <w:rsid w:val="003F45C9"/>
    <w:rsid w:val="003F4A8F"/>
    <w:rsid w:val="003F5869"/>
    <w:rsid w:val="003F5D59"/>
    <w:rsid w:val="003F636B"/>
    <w:rsid w:val="003F681C"/>
    <w:rsid w:val="003F68B8"/>
    <w:rsid w:val="003F6DE3"/>
    <w:rsid w:val="003F6E9F"/>
    <w:rsid w:val="003F702F"/>
    <w:rsid w:val="003F70F5"/>
    <w:rsid w:val="003F762A"/>
    <w:rsid w:val="003F782F"/>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985"/>
    <w:rsid w:val="00403C11"/>
    <w:rsid w:val="004040CD"/>
    <w:rsid w:val="0040439D"/>
    <w:rsid w:val="00404B02"/>
    <w:rsid w:val="00405191"/>
    <w:rsid w:val="00405A85"/>
    <w:rsid w:val="00405F8F"/>
    <w:rsid w:val="00406011"/>
    <w:rsid w:val="004063B9"/>
    <w:rsid w:val="00406E44"/>
    <w:rsid w:val="00406ED1"/>
    <w:rsid w:val="00406ED2"/>
    <w:rsid w:val="0040783F"/>
    <w:rsid w:val="00407A6F"/>
    <w:rsid w:val="00410094"/>
    <w:rsid w:val="004100F6"/>
    <w:rsid w:val="0041021C"/>
    <w:rsid w:val="004115FA"/>
    <w:rsid w:val="0041197A"/>
    <w:rsid w:val="00411AA2"/>
    <w:rsid w:val="00411DAE"/>
    <w:rsid w:val="00411E0F"/>
    <w:rsid w:val="00411E32"/>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FA7"/>
    <w:rsid w:val="0042536A"/>
    <w:rsid w:val="004255B8"/>
    <w:rsid w:val="004257BB"/>
    <w:rsid w:val="00425AFA"/>
    <w:rsid w:val="00425E33"/>
    <w:rsid w:val="00426580"/>
    <w:rsid w:val="00426714"/>
    <w:rsid w:val="00426DA6"/>
    <w:rsid w:val="0042732D"/>
    <w:rsid w:val="004276EE"/>
    <w:rsid w:val="004276F1"/>
    <w:rsid w:val="00427AAD"/>
    <w:rsid w:val="00427DEA"/>
    <w:rsid w:val="0043062F"/>
    <w:rsid w:val="00430768"/>
    <w:rsid w:val="00430D56"/>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FE8"/>
    <w:rsid w:val="00441877"/>
    <w:rsid w:val="00441D5C"/>
    <w:rsid w:val="004426C0"/>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341"/>
    <w:rsid w:val="004536DD"/>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37D"/>
    <w:rsid w:val="00460452"/>
    <w:rsid w:val="00460481"/>
    <w:rsid w:val="00460EE6"/>
    <w:rsid w:val="00460FCA"/>
    <w:rsid w:val="00461210"/>
    <w:rsid w:val="0046185D"/>
    <w:rsid w:val="00461A04"/>
    <w:rsid w:val="00461C0C"/>
    <w:rsid w:val="00461E37"/>
    <w:rsid w:val="00462339"/>
    <w:rsid w:val="00462766"/>
    <w:rsid w:val="004630E3"/>
    <w:rsid w:val="004632B6"/>
    <w:rsid w:val="00463890"/>
    <w:rsid w:val="00463B13"/>
    <w:rsid w:val="004647D4"/>
    <w:rsid w:val="00464A30"/>
    <w:rsid w:val="00464C0B"/>
    <w:rsid w:val="00464CE3"/>
    <w:rsid w:val="00465662"/>
    <w:rsid w:val="00465C7C"/>
    <w:rsid w:val="00465E45"/>
    <w:rsid w:val="00465EB1"/>
    <w:rsid w:val="00465FB1"/>
    <w:rsid w:val="00466292"/>
    <w:rsid w:val="00466649"/>
    <w:rsid w:val="0046714E"/>
    <w:rsid w:val="00467347"/>
    <w:rsid w:val="004673A9"/>
    <w:rsid w:val="004674D2"/>
    <w:rsid w:val="004676CE"/>
    <w:rsid w:val="00467E1A"/>
    <w:rsid w:val="00467FA5"/>
    <w:rsid w:val="004701AA"/>
    <w:rsid w:val="004708CA"/>
    <w:rsid w:val="00470BFC"/>
    <w:rsid w:val="00471BA2"/>
    <w:rsid w:val="00471BB3"/>
    <w:rsid w:val="00472023"/>
    <w:rsid w:val="00472942"/>
    <w:rsid w:val="00472985"/>
    <w:rsid w:val="004733FF"/>
    <w:rsid w:val="00473B00"/>
    <w:rsid w:val="00473D37"/>
    <w:rsid w:val="004742FA"/>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1046"/>
    <w:rsid w:val="00481645"/>
    <w:rsid w:val="004817BD"/>
    <w:rsid w:val="00481D65"/>
    <w:rsid w:val="004823FD"/>
    <w:rsid w:val="0048298F"/>
    <w:rsid w:val="00482C1D"/>
    <w:rsid w:val="00483261"/>
    <w:rsid w:val="004832C7"/>
    <w:rsid w:val="0048330A"/>
    <w:rsid w:val="0048348A"/>
    <w:rsid w:val="0048350F"/>
    <w:rsid w:val="00483CDA"/>
    <w:rsid w:val="00484015"/>
    <w:rsid w:val="004843F1"/>
    <w:rsid w:val="00484424"/>
    <w:rsid w:val="00484A7C"/>
    <w:rsid w:val="004854CB"/>
    <w:rsid w:val="00485977"/>
    <w:rsid w:val="00485BB6"/>
    <w:rsid w:val="00485E9A"/>
    <w:rsid w:val="00485EB5"/>
    <w:rsid w:val="00485FDC"/>
    <w:rsid w:val="004865FB"/>
    <w:rsid w:val="00486696"/>
    <w:rsid w:val="00486EAE"/>
    <w:rsid w:val="00486F2E"/>
    <w:rsid w:val="00486F84"/>
    <w:rsid w:val="0048710A"/>
    <w:rsid w:val="00487151"/>
    <w:rsid w:val="00487235"/>
    <w:rsid w:val="00487514"/>
    <w:rsid w:val="00487621"/>
    <w:rsid w:val="0048784B"/>
    <w:rsid w:val="00487863"/>
    <w:rsid w:val="00487F2F"/>
    <w:rsid w:val="0049015D"/>
    <w:rsid w:val="004901A6"/>
    <w:rsid w:val="00490831"/>
    <w:rsid w:val="0049169D"/>
    <w:rsid w:val="004916A0"/>
    <w:rsid w:val="004917AB"/>
    <w:rsid w:val="00491D89"/>
    <w:rsid w:val="00491DF0"/>
    <w:rsid w:val="00492033"/>
    <w:rsid w:val="00492D1D"/>
    <w:rsid w:val="00492DF7"/>
    <w:rsid w:val="00492E4E"/>
    <w:rsid w:val="00493180"/>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8B4"/>
    <w:rsid w:val="00497B3E"/>
    <w:rsid w:val="004A0080"/>
    <w:rsid w:val="004A0837"/>
    <w:rsid w:val="004A083E"/>
    <w:rsid w:val="004A0E5E"/>
    <w:rsid w:val="004A1073"/>
    <w:rsid w:val="004A1130"/>
    <w:rsid w:val="004A1B6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CE0"/>
    <w:rsid w:val="004B2D59"/>
    <w:rsid w:val="004B3259"/>
    <w:rsid w:val="004B3551"/>
    <w:rsid w:val="004B37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BD8"/>
    <w:rsid w:val="004C0C03"/>
    <w:rsid w:val="004C0DC5"/>
    <w:rsid w:val="004C1394"/>
    <w:rsid w:val="004C1EFA"/>
    <w:rsid w:val="004C20B0"/>
    <w:rsid w:val="004C22E5"/>
    <w:rsid w:val="004C249F"/>
    <w:rsid w:val="004C24C2"/>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C5C"/>
    <w:rsid w:val="004C5E0E"/>
    <w:rsid w:val="004C6116"/>
    <w:rsid w:val="004C67DC"/>
    <w:rsid w:val="004C6DCF"/>
    <w:rsid w:val="004C7072"/>
    <w:rsid w:val="004C7101"/>
    <w:rsid w:val="004C795A"/>
    <w:rsid w:val="004D006C"/>
    <w:rsid w:val="004D0803"/>
    <w:rsid w:val="004D0A0D"/>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2F0F"/>
    <w:rsid w:val="004E3107"/>
    <w:rsid w:val="004E3B01"/>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1E2"/>
    <w:rsid w:val="00502A5B"/>
    <w:rsid w:val="00502F6A"/>
    <w:rsid w:val="005039D8"/>
    <w:rsid w:val="00505035"/>
    <w:rsid w:val="005053AA"/>
    <w:rsid w:val="00505458"/>
    <w:rsid w:val="005054D9"/>
    <w:rsid w:val="0050574D"/>
    <w:rsid w:val="0050588B"/>
    <w:rsid w:val="00505A7C"/>
    <w:rsid w:val="00506238"/>
    <w:rsid w:val="00506364"/>
    <w:rsid w:val="005063B0"/>
    <w:rsid w:val="0050649C"/>
    <w:rsid w:val="00506692"/>
    <w:rsid w:val="00507561"/>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423C"/>
    <w:rsid w:val="0051514C"/>
    <w:rsid w:val="00515349"/>
    <w:rsid w:val="00515422"/>
    <w:rsid w:val="00515519"/>
    <w:rsid w:val="00516666"/>
    <w:rsid w:val="00516B09"/>
    <w:rsid w:val="00516D12"/>
    <w:rsid w:val="00516FD9"/>
    <w:rsid w:val="005172C1"/>
    <w:rsid w:val="00517352"/>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BD8"/>
    <w:rsid w:val="005276BC"/>
    <w:rsid w:val="00527AFF"/>
    <w:rsid w:val="00527E6D"/>
    <w:rsid w:val="005311B2"/>
    <w:rsid w:val="005312A1"/>
    <w:rsid w:val="00531DD5"/>
    <w:rsid w:val="0053236D"/>
    <w:rsid w:val="005325DF"/>
    <w:rsid w:val="00532671"/>
    <w:rsid w:val="00532ADE"/>
    <w:rsid w:val="00532AE2"/>
    <w:rsid w:val="00532D0D"/>
    <w:rsid w:val="00533529"/>
    <w:rsid w:val="005336BA"/>
    <w:rsid w:val="00533A97"/>
    <w:rsid w:val="00533E8B"/>
    <w:rsid w:val="00533F54"/>
    <w:rsid w:val="0053421D"/>
    <w:rsid w:val="005346A5"/>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12E8"/>
    <w:rsid w:val="00541837"/>
    <w:rsid w:val="0054194F"/>
    <w:rsid w:val="00541A1B"/>
    <w:rsid w:val="00541A68"/>
    <w:rsid w:val="00541B32"/>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419"/>
    <w:rsid w:val="0054648D"/>
    <w:rsid w:val="005464A6"/>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E7F"/>
    <w:rsid w:val="005561EB"/>
    <w:rsid w:val="005569D8"/>
    <w:rsid w:val="00556AA8"/>
    <w:rsid w:val="00556BE7"/>
    <w:rsid w:val="00556C66"/>
    <w:rsid w:val="00556C88"/>
    <w:rsid w:val="005579A9"/>
    <w:rsid w:val="00557A88"/>
    <w:rsid w:val="00557C19"/>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954"/>
    <w:rsid w:val="00580E26"/>
    <w:rsid w:val="005811DF"/>
    <w:rsid w:val="005815FD"/>
    <w:rsid w:val="005818F0"/>
    <w:rsid w:val="00581E43"/>
    <w:rsid w:val="005820C2"/>
    <w:rsid w:val="0058239E"/>
    <w:rsid w:val="00582979"/>
    <w:rsid w:val="00583325"/>
    <w:rsid w:val="00583631"/>
    <w:rsid w:val="00583871"/>
    <w:rsid w:val="00583C95"/>
    <w:rsid w:val="0058496C"/>
    <w:rsid w:val="00584B31"/>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10FF"/>
    <w:rsid w:val="005912AA"/>
    <w:rsid w:val="00591624"/>
    <w:rsid w:val="00591769"/>
    <w:rsid w:val="0059179B"/>
    <w:rsid w:val="00592104"/>
    <w:rsid w:val="0059264B"/>
    <w:rsid w:val="00592A63"/>
    <w:rsid w:val="00592BF4"/>
    <w:rsid w:val="00592E78"/>
    <w:rsid w:val="00592EB2"/>
    <w:rsid w:val="005930CA"/>
    <w:rsid w:val="00593766"/>
    <w:rsid w:val="00593AC3"/>
    <w:rsid w:val="00593D37"/>
    <w:rsid w:val="0059401A"/>
    <w:rsid w:val="0059437E"/>
    <w:rsid w:val="00594386"/>
    <w:rsid w:val="005944A3"/>
    <w:rsid w:val="005949DC"/>
    <w:rsid w:val="00594EEE"/>
    <w:rsid w:val="0059535D"/>
    <w:rsid w:val="00595659"/>
    <w:rsid w:val="0059667F"/>
    <w:rsid w:val="005969BC"/>
    <w:rsid w:val="005975F5"/>
    <w:rsid w:val="005979F8"/>
    <w:rsid w:val="00597A54"/>
    <w:rsid w:val="00597EBB"/>
    <w:rsid w:val="005A0173"/>
    <w:rsid w:val="005A129E"/>
    <w:rsid w:val="005A14E1"/>
    <w:rsid w:val="005A17A2"/>
    <w:rsid w:val="005A19EF"/>
    <w:rsid w:val="005A1A2F"/>
    <w:rsid w:val="005A1C50"/>
    <w:rsid w:val="005A2293"/>
    <w:rsid w:val="005A2421"/>
    <w:rsid w:val="005A252B"/>
    <w:rsid w:val="005A2D2B"/>
    <w:rsid w:val="005A3274"/>
    <w:rsid w:val="005A3328"/>
    <w:rsid w:val="005A3658"/>
    <w:rsid w:val="005A36A5"/>
    <w:rsid w:val="005A45ED"/>
    <w:rsid w:val="005A48AC"/>
    <w:rsid w:val="005A4932"/>
    <w:rsid w:val="005A4964"/>
    <w:rsid w:val="005A510C"/>
    <w:rsid w:val="005A5208"/>
    <w:rsid w:val="005A58FF"/>
    <w:rsid w:val="005A5FE6"/>
    <w:rsid w:val="005A6290"/>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498"/>
    <w:rsid w:val="005B5C48"/>
    <w:rsid w:val="005B6C71"/>
    <w:rsid w:val="005B7227"/>
    <w:rsid w:val="005B72DD"/>
    <w:rsid w:val="005B7560"/>
    <w:rsid w:val="005B77CF"/>
    <w:rsid w:val="005B7987"/>
    <w:rsid w:val="005B79A4"/>
    <w:rsid w:val="005C005D"/>
    <w:rsid w:val="005C01F7"/>
    <w:rsid w:val="005C04AE"/>
    <w:rsid w:val="005C0787"/>
    <w:rsid w:val="005C0958"/>
    <w:rsid w:val="005C0A82"/>
    <w:rsid w:val="005C11C0"/>
    <w:rsid w:val="005C162E"/>
    <w:rsid w:val="005C2509"/>
    <w:rsid w:val="005C2B34"/>
    <w:rsid w:val="005C2D53"/>
    <w:rsid w:val="005C2D68"/>
    <w:rsid w:val="005C33AD"/>
    <w:rsid w:val="005C384B"/>
    <w:rsid w:val="005C492F"/>
    <w:rsid w:val="005C4E9A"/>
    <w:rsid w:val="005C4F91"/>
    <w:rsid w:val="005C50BD"/>
    <w:rsid w:val="005C52BB"/>
    <w:rsid w:val="005C5563"/>
    <w:rsid w:val="005C5A5E"/>
    <w:rsid w:val="005C6991"/>
    <w:rsid w:val="005C6BA5"/>
    <w:rsid w:val="005C746F"/>
    <w:rsid w:val="005D0A7F"/>
    <w:rsid w:val="005D18BD"/>
    <w:rsid w:val="005D1C45"/>
    <w:rsid w:val="005D26C8"/>
    <w:rsid w:val="005D28B1"/>
    <w:rsid w:val="005D2E62"/>
    <w:rsid w:val="005D3076"/>
    <w:rsid w:val="005D3262"/>
    <w:rsid w:val="005D3565"/>
    <w:rsid w:val="005D3842"/>
    <w:rsid w:val="005D3E17"/>
    <w:rsid w:val="005D3EE9"/>
    <w:rsid w:val="005D4398"/>
    <w:rsid w:val="005D43BF"/>
    <w:rsid w:val="005D48C4"/>
    <w:rsid w:val="005D4BC7"/>
    <w:rsid w:val="005D6331"/>
    <w:rsid w:val="005D6612"/>
    <w:rsid w:val="005D6AFC"/>
    <w:rsid w:val="005D6B92"/>
    <w:rsid w:val="005D712D"/>
    <w:rsid w:val="005D76B8"/>
    <w:rsid w:val="005D7CA9"/>
    <w:rsid w:val="005D7DE6"/>
    <w:rsid w:val="005E05C4"/>
    <w:rsid w:val="005E0E72"/>
    <w:rsid w:val="005E1564"/>
    <w:rsid w:val="005E165C"/>
    <w:rsid w:val="005E20E9"/>
    <w:rsid w:val="005E2732"/>
    <w:rsid w:val="005E27E4"/>
    <w:rsid w:val="005E2C98"/>
    <w:rsid w:val="005E31D5"/>
    <w:rsid w:val="005E3253"/>
    <w:rsid w:val="005E34A5"/>
    <w:rsid w:val="005E3797"/>
    <w:rsid w:val="005E390A"/>
    <w:rsid w:val="005E3AEF"/>
    <w:rsid w:val="005E3F6C"/>
    <w:rsid w:val="005E4F2B"/>
    <w:rsid w:val="005E5021"/>
    <w:rsid w:val="005E5083"/>
    <w:rsid w:val="005E5419"/>
    <w:rsid w:val="005E58DE"/>
    <w:rsid w:val="005E6613"/>
    <w:rsid w:val="005E6953"/>
    <w:rsid w:val="005E6E94"/>
    <w:rsid w:val="005E701C"/>
    <w:rsid w:val="005E778E"/>
    <w:rsid w:val="005E7F0A"/>
    <w:rsid w:val="005F042E"/>
    <w:rsid w:val="005F0586"/>
    <w:rsid w:val="005F0E4E"/>
    <w:rsid w:val="005F1906"/>
    <w:rsid w:val="005F2129"/>
    <w:rsid w:val="005F2396"/>
    <w:rsid w:val="005F23F6"/>
    <w:rsid w:val="005F2596"/>
    <w:rsid w:val="005F2628"/>
    <w:rsid w:val="005F30A0"/>
    <w:rsid w:val="005F3814"/>
    <w:rsid w:val="005F3839"/>
    <w:rsid w:val="005F38C1"/>
    <w:rsid w:val="005F38F0"/>
    <w:rsid w:val="005F3F32"/>
    <w:rsid w:val="005F4506"/>
    <w:rsid w:val="005F4643"/>
    <w:rsid w:val="005F4927"/>
    <w:rsid w:val="005F4C57"/>
    <w:rsid w:val="005F52AC"/>
    <w:rsid w:val="005F54AD"/>
    <w:rsid w:val="005F5947"/>
    <w:rsid w:val="005F5ACD"/>
    <w:rsid w:val="005F5B88"/>
    <w:rsid w:val="005F689A"/>
    <w:rsid w:val="005F68E9"/>
    <w:rsid w:val="005F6B3E"/>
    <w:rsid w:val="005F6DA0"/>
    <w:rsid w:val="005F78F4"/>
    <w:rsid w:val="005F7A2C"/>
    <w:rsid w:val="005F7C65"/>
    <w:rsid w:val="00600509"/>
    <w:rsid w:val="00600871"/>
    <w:rsid w:val="006011A8"/>
    <w:rsid w:val="006011FA"/>
    <w:rsid w:val="00601B65"/>
    <w:rsid w:val="00601BD4"/>
    <w:rsid w:val="0060287B"/>
    <w:rsid w:val="00602ED7"/>
    <w:rsid w:val="0060307D"/>
    <w:rsid w:val="0060328B"/>
    <w:rsid w:val="0060346C"/>
    <w:rsid w:val="006035A7"/>
    <w:rsid w:val="00603619"/>
    <w:rsid w:val="00603AE8"/>
    <w:rsid w:val="00603E9F"/>
    <w:rsid w:val="00603FC8"/>
    <w:rsid w:val="00604000"/>
    <w:rsid w:val="0060419A"/>
    <w:rsid w:val="00604258"/>
    <w:rsid w:val="006046FC"/>
    <w:rsid w:val="00605AA9"/>
    <w:rsid w:val="00605E70"/>
    <w:rsid w:val="00606083"/>
    <w:rsid w:val="0060616A"/>
    <w:rsid w:val="006071D2"/>
    <w:rsid w:val="00607973"/>
    <w:rsid w:val="00607F41"/>
    <w:rsid w:val="00610385"/>
    <w:rsid w:val="006106A7"/>
    <w:rsid w:val="0061110A"/>
    <w:rsid w:val="0061128F"/>
    <w:rsid w:val="00611B66"/>
    <w:rsid w:val="00611F34"/>
    <w:rsid w:val="006125A3"/>
    <w:rsid w:val="00612A05"/>
    <w:rsid w:val="006139CC"/>
    <w:rsid w:val="00613C89"/>
    <w:rsid w:val="0061449D"/>
    <w:rsid w:val="00614CD1"/>
    <w:rsid w:val="00614FCF"/>
    <w:rsid w:val="0061505B"/>
    <w:rsid w:val="00616155"/>
    <w:rsid w:val="00616411"/>
    <w:rsid w:val="00616DF5"/>
    <w:rsid w:val="00616EC9"/>
    <w:rsid w:val="00616FAD"/>
    <w:rsid w:val="00617D97"/>
    <w:rsid w:val="00620951"/>
    <w:rsid w:val="00620974"/>
    <w:rsid w:val="00621A4B"/>
    <w:rsid w:val="00621BAF"/>
    <w:rsid w:val="00621D04"/>
    <w:rsid w:val="00621E92"/>
    <w:rsid w:val="0062202B"/>
    <w:rsid w:val="006220DB"/>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B9F"/>
    <w:rsid w:val="00637126"/>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99B"/>
    <w:rsid w:val="00643A56"/>
    <w:rsid w:val="00643BEE"/>
    <w:rsid w:val="00643E7F"/>
    <w:rsid w:val="00644154"/>
    <w:rsid w:val="0064457A"/>
    <w:rsid w:val="00644750"/>
    <w:rsid w:val="00644BAE"/>
    <w:rsid w:val="00644BEB"/>
    <w:rsid w:val="00644DB3"/>
    <w:rsid w:val="00645691"/>
    <w:rsid w:val="00645843"/>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4E40"/>
    <w:rsid w:val="0065501E"/>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AA1"/>
    <w:rsid w:val="00662B01"/>
    <w:rsid w:val="00662B48"/>
    <w:rsid w:val="00662E34"/>
    <w:rsid w:val="00663E3C"/>
    <w:rsid w:val="00663EF2"/>
    <w:rsid w:val="0066416A"/>
    <w:rsid w:val="0066447D"/>
    <w:rsid w:val="00664540"/>
    <w:rsid w:val="006646F9"/>
    <w:rsid w:val="006648B9"/>
    <w:rsid w:val="00664F64"/>
    <w:rsid w:val="00664F7E"/>
    <w:rsid w:val="00664FF5"/>
    <w:rsid w:val="00665025"/>
    <w:rsid w:val="00665863"/>
    <w:rsid w:val="00665F94"/>
    <w:rsid w:val="00666086"/>
    <w:rsid w:val="006662ED"/>
    <w:rsid w:val="0066657F"/>
    <w:rsid w:val="00666A8F"/>
    <w:rsid w:val="00666A9C"/>
    <w:rsid w:val="00666E78"/>
    <w:rsid w:val="00667358"/>
    <w:rsid w:val="00667C80"/>
    <w:rsid w:val="00667CF9"/>
    <w:rsid w:val="00667F37"/>
    <w:rsid w:val="0067015A"/>
    <w:rsid w:val="0067017C"/>
    <w:rsid w:val="0067090B"/>
    <w:rsid w:val="00670DDA"/>
    <w:rsid w:val="00671E11"/>
    <w:rsid w:val="0067206B"/>
    <w:rsid w:val="0067215B"/>
    <w:rsid w:val="00672BB3"/>
    <w:rsid w:val="006734F6"/>
    <w:rsid w:val="006738A7"/>
    <w:rsid w:val="006740FF"/>
    <w:rsid w:val="00674695"/>
    <w:rsid w:val="00674B2D"/>
    <w:rsid w:val="006752BB"/>
    <w:rsid w:val="006758CA"/>
    <w:rsid w:val="00675D5A"/>
    <w:rsid w:val="00675F58"/>
    <w:rsid w:val="006761F8"/>
    <w:rsid w:val="006763E4"/>
    <w:rsid w:val="006764A2"/>
    <w:rsid w:val="006765FF"/>
    <w:rsid w:val="00676946"/>
    <w:rsid w:val="00676C89"/>
    <w:rsid w:val="00677474"/>
    <w:rsid w:val="006776E3"/>
    <w:rsid w:val="00677925"/>
    <w:rsid w:val="006803ED"/>
    <w:rsid w:val="0068048F"/>
    <w:rsid w:val="006804BC"/>
    <w:rsid w:val="006805E9"/>
    <w:rsid w:val="00680F41"/>
    <w:rsid w:val="00680F57"/>
    <w:rsid w:val="006818A4"/>
    <w:rsid w:val="00682594"/>
    <w:rsid w:val="00682AF4"/>
    <w:rsid w:val="00682B32"/>
    <w:rsid w:val="00682C73"/>
    <w:rsid w:val="00683D9E"/>
    <w:rsid w:val="006843B4"/>
    <w:rsid w:val="006845A2"/>
    <w:rsid w:val="006846E2"/>
    <w:rsid w:val="0068498E"/>
    <w:rsid w:val="00684AB8"/>
    <w:rsid w:val="00684CA7"/>
    <w:rsid w:val="00684E70"/>
    <w:rsid w:val="00684F6E"/>
    <w:rsid w:val="006853D4"/>
    <w:rsid w:val="00685534"/>
    <w:rsid w:val="006855F4"/>
    <w:rsid w:val="006857B7"/>
    <w:rsid w:val="00685B5C"/>
    <w:rsid w:val="00685C37"/>
    <w:rsid w:val="00685D59"/>
    <w:rsid w:val="00685EA1"/>
    <w:rsid w:val="00685F8C"/>
    <w:rsid w:val="00685F9A"/>
    <w:rsid w:val="006861FD"/>
    <w:rsid w:val="006862AF"/>
    <w:rsid w:val="00686303"/>
    <w:rsid w:val="00686408"/>
    <w:rsid w:val="0068647B"/>
    <w:rsid w:val="0068655E"/>
    <w:rsid w:val="006866CE"/>
    <w:rsid w:val="00686ECE"/>
    <w:rsid w:val="0068714A"/>
    <w:rsid w:val="006871A5"/>
    <w:rsid w:val="00687270"/>
    <w:rsid w:val="006873F4"/>
    <w:rsid w:val="006875D5"/>
    <w:rsid w:val="0068783A"/>
    <w:rsid w:val="00687EBF"/>
    <w:rsid w:val="006907DB"/>
    <w:rsid w:val="006907E6"/>
    <w:rsid w:val="00690C7E"/>
    <w:rsid w:val="00690E94"/>
    <w:rsid w:val="00690EF6"/>
    <w:rsid w:val="00691E2A"/>
    <w:rsid w:val="006936CE"/>
    <w:rsid w:val="00693B92"/>
    <w:rsid w:val="00693F5A"/>
    <w:rsid w:val="00694270"/>
    <w:rsid w:val="00694C3E"/>
    <w:rsid w:val="00694D7C"/>
    <w:rsid w:val="006950F0"/>
    <w:rsid w:val="0069581E"/>
    <w:rsid w:val="00695F8B"/>
    <w:rsid w:val="00696209"/>
    <w:rsid w:val="006973F6"/>
    <w:rsid w:val="006974D9"/>
    <w:rsid w:val="006975A7"/>
    <w:rsid w:val="0069775B"/>
    <w:rsid w:val="006A0D16"/>
    <w:rsid w:val="006A0DF4"/>
    <w:rsid w:val="006A0EF5"/>
    <w:rsid w:val="006A1144"/>
    <w:rsid w:val="006A12DD"/>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691A"/>
    <w:rsid w:val="006A7274"/>
    <w:rsid w:val="006A72E3"/>
    <w:rsid w:val="006A7DEC"/>
    <w:rsid w:val="006A7FFB"/>
    <w:rsid w:val="006B05A2"/>
    <w:rsid w:val="006B0A88"/>
    <w:rsid w:val="006B0AC8"/>
    <w:rsid w:val="006B0D58"/>
    <w:rsid w:val="006B149F"/>
    <w:rsid w:val="006B1583"/>
    <w:rsid w:val="006B1628"/>
    <w:rsid w:val="006B1653"/>
    <w:rsid w:val="006B1BC0"/>
    <w:rsid w:val="006B2238"/>
    <w:rsid w:val="006B26C6"/>
    <w:rsid w:val="006B27DF"/>
    <w:rsid w:val="006B3459"/>
    <w:rsid w:val="006B3C70"/>
    <w:rsid w:val="006B456F"/>
    <w:rsid w:val="006B4BF4"/>
    <w:rsid w:val="006B54F5"/>
    <w:rsid w:val="006B5792"/>
    <w:rsid w:val="006B5858"/>
    <w:rsid w:val="006B5C7A"/>
    <w:rsid w:val="006B6263"/>
    <w:rsid w:val="006B6411"/>
    <w:rsid w:val="006B650B"/>
    <w:rsid w:val="006B6977"/>
    <w:rsid w:val="006B6B8C"/>
    <w:rsid w:val="006B7339"/>
    <w:rsid w:val="006B7AD4"/>
    <w:rsid w:val="006B7CE8"/>
    <w:rsid w:val="006B7F0C"/>
    <w:rsid w:val="006C00F1"/>
    <w:rsid w:val="006C0925"/>
    <w:rsid w:val="006C0C52"/>
    <w:rsid w:val="006C0EA6"/>
    <w:rsid w:val="006C0F4B"/>
    <w:rsid w:val="006C109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E51"/>
    <w:rsid w:val="006C2FF9"/>
    <w:rsid w:val="006C3A4A"/>
    <w:rsid w:val="006C3EC8"/>
    <w:rsid w:val="006C3FC9"/>
    <w:rsid w:val="006C4106"/>
    <w:rsid w:val="006C4278"/>
    <w:rsid w:val="006C46A4"/>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628"/>
    <w:rsid w:val="006D1EC3"/>
    <w:rsid w:val="006D1F22"/>
    <w:rsid w:val="006D2CF9"/>
    <w:rsid w:val="006D2DFD"/>
    <w:rsid w:val="006D2E5D"/>
    <w:rsid w:val="006D31BC"/>
    <w:rsid w:val="006D36B8"/>
    <w:rsid w:val="006D3FD3"/>
    <w:rsid w:val="006D4450"/>
    <w:rsid w:val="006D4697"/>
    <w:rsid w:val="006D482C"/>
    <w:rsid w:val="006D5BBF"/>
    <w:rsid w:val="006D62E3"/>
    <w:rsid w:val="006D63B9"/>
    <w:rsid w:val="006D6485"/>
    <w:rsid w:val="006D7196"/>
    <w:rsid w:val="006D7779"/>
    <w:rsid w:val="006E0127"/>
    <w:rsid w:val="006E049C"/>
    <w:rsid w:val="006E0B13"/>
    <w:rsid w:val="006E0BDC"/>
    <w:rsid w:val="006E0DF1"/>
    <w:rsid w:val="006E0E2C"/>
    <w:rsid w:val="006E1163"/>
    <w:rsid w:val="006E13D1"/>
    <w:rsid w:val="006E1416"/>
    <w:rsid w:val="006E143C"/>
    <w:rsid w:val="006E180C"/>
    <w:rsid w:val="006E2246"/>
    <w:rsid w:val="006E22A7"/>
    <w:rsid w:val="006E2743"/>
    <w:rsid w:val="006E2F00"/>
    <w:rsid w:val="006E37C2"/>
    <w:rsid w:val="006E3D74"/>
    <w:rsid w:val="006E421D"/>
    <w:rsid w:val="006E50C2"/>
    <w:rsid w:val="006E52A1"/>
    <w:rsid w:val="006E54FC"/>
    <w:rsid w:val="006E625A"/>
    <w:rsid w:val="006E65D0"/>
    <w:rsid w:val="006E6693"/>
    <w:rsid w:val="006E671C"/>
    <w:rsid w:val="006E6A0C"/>
    <w:rsid w:val="006E6AB2"/>
    <w:rsid w:val="006E6BA3"/>
    <w:rsid w:val="006E6D6A"/>
    <w:rsid w:val="006E6EFD"/>
    <w:rsid w:val="006E6FFE"/>
    <w:rsid w:val="006E77B4"/>
    <w:rsid w:val="006F0214"/>
    <w:rsid w:val="006F0426"/>
    <w:rsid w:val="006F076B"/>
    <w:rsid w:val="006F07DE"/>
    <w:rsid w:val="006F08B1"/>
    <w:rsid w:val="006F123E"/>
    <w:rsid w:val="006F1752"/>
    <w:rsid w:val="006F1A38"/>
    <w:rsid w:val="006F27C2"/>
    <w:rsid w:val="006F2CAC"/>
    <w:rsid w:val="006F2D22"/>
    <w:rsid w:val="006F2E04"/>
    <w:rsid w:val="006F310D"/>
    <w:rsid w:val="006F3589"/>
    <w:rsid w:val="006F3ADC"/>
    <w:rsid w:val="006F4327"/>
    <w:rsid w:val="006F4B36"/>
    <w:rsid w:val="006F4BF7"/>
    <w:rsid w:val="006F4C5D"/>
    <w:rsid w:val="006F52AF"/>
    <w:rsid w:val="006F56CD"/>
    <w:rsid w:val="006F5874"/>
    <w:rsid w:val="006F5B1D"/>
    <w:rsid w:val="006F5D41"/>
    <w:rsid w:val="006F5F0B"/>
    <w:rsid w:val="006F63D1"/>
    <w:rsid w:val="006F64A4"/>
    <w:rsid w:val="006F670F"/>
    <w:rsid w:val="006F6FCD"/>
    <w:rsid w:val="0070009A"/>
    <w:rsid w:val="00700297"/>
    <w:rsid w:val="007003C4"/>
    <w:rsid w:val="007004E7"/>
    <w:rsid w:val="00700503"/>
    <w:rsid w:val="007012DE"/>
    <w:rsid w:val="007013CA"/>
    <w:rsid w:val="007013E1"/>
    <w:rsid w:val="0070160A"/>
    <w:rsid w:val="0070234D"/>
    <w:rsid w:val="007027A1"/>
    <w:rsid w:val="00702C36"/>
    <w:rsid w:val="0070320C"/>
    <w:rsid w:val="00703547"/>
    <w:rsid w:val="0070396B"/>
    <w:rsid w:val="00703A4A"/>
    <w:rsid w:val="00703C0A"/>
    <w:rsid w:val="007046FF"/>
    <w:rsid w:val="007051D3"/>
    <w:rsid w:val="0070527E"/>
    <w:rsid w:val="007057F5"/>
    <w:rsid w:val="007058A3"/>
    <w:rsid w:val="00705D03"/>
    <w:rsid w:val="0070635B"/>
    <w:rsid w:val="00706973"/>
    <w:rsid w:val="00706FC5"/>
    <w:rsid w:val="00707254"/>
    <w:rsid w:val="007074EC"/>
    <w:rsid w:val="00707503"/>
    <w:rsid w:val="00707A0A"/>
    <w:rsid w:val="00707A3A"/>
    <w:rsid w:val="00707D6F"/>
    <w:rsid w:val="00707F36"/>
    <w:rsid w:val="00710BA4"/>
    <w:rsid w:val="00710BCC"/>
    <w:rsid w:val="00711B9B"/>
    <w:rsid w:val="00711E13"/>
    <w:rsid w:val="007120BA"/>
    <w:rsid w:val="00712765"/>
    <w:rsid w:val="0071295E"/>
    <w:rsid w:val="00712EDA"/>
    <w:rsid w:val="00713130"/>
    <w:rsid w:val="007141AF"/>
    <w:rsid w:val="00714554"/>
    <w:rsid w:val="0071480D"/>
    <w:rsid w:val="007148B6"/>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F52"/>
    <w:rsid w:val="007301CA"/>
    <w:rsid w:val="00730AE0"/>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412"/>
    <w:rsid w:val="007375A2"/>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C56"/>
    <w:rsid w:val="00742ED4"/>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433"/>
    <w:rsid w:val="0074654D"/>
    <w:rsid w:val="0074681D"/>
    <w:rsid w:val="0074683C"/>
    <w:rsid w:val="0074691A"/>
    <w:rsid w:val="00747490"/>
    <w:rsid w:val="00747BFA"/>
    <w:rsid w:val="007503F6"/>
    <w:rsid w:val="00750AD1"/>
    <w:rsid w:val="00751166"/>
    <w:rsid w:val="007515AB"/>
    <w:rsid w:val="00751636"/>
    <w:rsid w:val="0075175D"/>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23DF"/>
    <w:rsid w:val="00762447"/>
    <w:rsid w:val="0076268B"/>
    <w:rsid w:val="00762CEA"/>
    <w:rsid w:val="00762D12"/>
    <w:rsid w:val="007633C9"/>
    <w:rsid w:val="00763B3C"/>
    <w:rsid w:val="00763EF1"/>
    <w:rsid w:val="0076419D"/>
    <w:rsid w:val="007642A3"/>
    <w:rsid w:val="007642AD"/>
    <w:rsid w:val="0076440B"/>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654"/>
    <w:rsid w:val="007739FC"/>
    <w:rsid w:val="00773E7F"/>
    <w:rsid w:val="007740CE"/>
    <w:rsid w:val="0077447B"/>
    <w:rsid w:val="00774644"/>
    <w:rsid w:val="007746CD"/>
    <w:rsid w:val="0077548E"/>
    <w:rsid w:val="0077564B"/>
    <w:rsid w:val="007757FC"/>
    <w:rsid w:val="0077597C"/>
    <w:rsid w:val="00775FC1"/>
    <w:rsid w:val="00776626"/>
    <w:rsid w:val="00776B21"/>
    <w:rsid w:val="00776B93"/>
    <w:rsid w:val="00777B09"/>
    <w:rsid w:val="00777FE3"/>
    <w:rsid w:val="00780027"/>
    <w:rsid w:val="007800C1"/>
    <w:rsid w:val="0078019A"/>
    <w:rsid w:val="0078020A"/>
    <w:rsid w:val="007805A8"/>
    <w:rsid w:val="00781026"/>
    <w:rsid w:val="00781048"/>
    <w:rsid w:val="00781911"/>
    <w:rsid w:val="00782390"/>
    <w:rsid w:val="007824ED"/>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38B"/>
    <w:rsid w:val="007865DE"/>
    <w:rsid w:val="007867CB"/>
    <w:rsid w:val="0078681D"/>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CA7"/>
    <w:rsid w:val="007A5CF1"/>
    <w:rsid w:val="007A6EE1"/>
    <w:rsid w:val="007A72CF"/>
    <w:rsid w:val="007A76BA"/>
    <w:rsid w:val="007A77F5"/>
    <w:rsid w:val="007A79C5"/>
    <w:rsid w:val="007A7C00"/>
    <w:rsid w:val="007A7CDC"/>
    <w:rsid w:val="007A7CF4"/>
    <w:rsid w:val="007A7FE7"/>
    <w:rsid w:val="007B038B"/>
    <w:rsid w:val="007B0523"/>
    <w:rsid w:val="007B0745"/>
    <w:rsid w:val="007B0921"/>
    <w:rsid w:val="007B0FAA"/>
    <w:rsid w:val="007B1256"/>
    <w:rsid w:val="007B165E"/>
    <w:rsid w:val="007B176B"/>
    <w:rsid w:val="007B17E4"/>
    <w:rsid w:val="007B1B32"/>
    <w:rsid w:val="007B1CF7"/>
    <w:rsid w:val="007B1EFB"/>
    <w:rsid w:val="007B223D"/>
    <w:rsid w:val="007B2431"/>
    <w:rsid w:val="007B245E"/>
    <w:rsid w:val="007B2501"/>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7F2"/>
    <w:rsid w:val="007B69AA"/>
    <w:rsid w:val="007B6D86"/>
    <w:rsid w:val="007B720B"/>
    <w:rsid w:val="007B73C8"/>
    <w:rsid w:val="007B7496"/>
    <w:rsid w:val="007B76BD"/>
    <w:rsid w:val="007B7834"/>
    <w:rsid w:val="007C06BF"/>
    <w:rsid w:val="007C07AB"/>
    <w:rsid w:val="007C0B23"/>
    <w:rsid w:val="007C0D6E"/>
    <w:rsid w:val="007C0EFD"/>
    <w:rsid w:val="007C2352"/>
    <w:rsid w:val="007C2729"/>
    <w:rsid w:val="007C2739"/>
    <w:rsid w:val="007C289D"/>
    <w:rsid w:val="007C2964"/>
    <w:rsid w:val="007C2ED0"/>
    <w:rsid w:val="007C3040"/>
    <w:rsid w:val="007C30DC"/>
    <w:rsid w:val="007C34A2"/>
    <w:rsid w:val="007C3FA2"/>
    <w:rsid w:val="007C4D02"/>
    <w:rsid w:val="007C4DBA"/>
    <w:rsid w:val="007C502A"/>
    <w:rsid w:val="007C5553"/>
    <w:rsid w:val="007C57CE"/>
    <w:rsid w:val="007C5B92"/>
    <w:rsid w:val="007C6AD3"/>
    <w:rsid w:val="007C6B64"/>
    <w:rsid w:val="007C72FD"/>
    <w:rsid w:val="007C7638"/>
    <w:rsid w:val="007C7833"/>
    <w:rsid w:val="007C7C74"/>
    <w:rsid w:val="007C7D4F"/>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80A"/>
    <w:rsid w:val="007D3BD3"/>
    <w:rsid w:val="007D3CC9"/>
    <w:rsid w:val="007D41D5"/>
    <w:rsid w:val="007D42A6"/>
    <w:rsid w:val="007D4357"/>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78"/>
    <w:rsid w:val="007E14E4"/>
    <w:rsid w:val="007E1881"/>
    <w:rsid w:val="007E1CAA"/>
    <w:rsid w:val="007E1D23"/>
    <w:rsid w:val="007E24A9"/>
    <w:rsid w:val="007E27C4"/>
    <w:rsid w:val="007E3495"/>
    <w:rsid w:val="007E3704"/>
    <w:rsid w:val="007E3C98"/>
    <w:rsid w:val="007E4209"/>
    <w:rsid w:val="007E4C30"/>
    <w:rsid w:val="007E4F92"/>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9F8"/>
    <w:rsid w:val="007F1CD0"/>
    <w:rsid w:val="007F29F0"/>
    <w:rsid w:val="007F3078"/>
    <w:rsid w:val="007F3156"/>
    <w:rsid w:val="007F3D63"/>
    <w:rsid w:val="007F461B"/>
    <w:rsid w:val="007F47CF"/>
    <w:rsid w:val="007F493D"/>
    <w:rsid w:val="007F4B96"/>
    <w:rsid w:val="007F4D38"/>
    <w:rsid w:val="007F5395"/>
    <w:rsid w:val="007F54E2"/>
    <w:rsid w:val="007F5628"/>
    <w:rsid w:val="007F5898"/>
    <w:rsid w:val="007F5C40"/>
    <w:rsid w:val="007F5CFE"/>
    <w:rsid w:val="007F6568"/>
    <w:rsid w:val="007F67E3"/>
    <w:rsid w:val="007F6D3E"/>
    <w:rsid w:val="007F73C5"/>
    <w:rsid w:val="007F75DC"/>
    <w:rsid w:val="007F76A3"/>
    <w:rsid w:val="007F7718"/>
    <w:rsid w:val="007F7845"/>
    <w:rsid w:val="007F7B22"/>
    <w:rsid w:val="00800436"/>
    <w:rsid w:val="008006AF"/>
    <w:rsid w:val="00800DB3"/>
    <w:rsid w:val="0080153E"/>
    <w:rsid w:val="00801630"/>
    <w:rsid w:val="00801678"/>
    <w:rsid w:val="00802131"/>
    <w:rsid w:val="0080242F"/>
    <w:rsid w:val="0080246D"/>
    <w:rsid w:val="00802A0C"/>
    <w:rsid w:val="00803317"/>
    <w:rsid w:val="0080331E"/>
    <w:rsid w:val="008033A0"/>
    <w:rsid w:val="00803D7C"/>
    <w:rsid w:val="00803F54"/>
    <w:rsid w:val="00804889"/>
    <w:rsid w:val="00804E1E"/>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55"/>
    <w:rsid w:val="00812608"/>
    <w:rsid w:val="008129D3"/>
    <w:rsid w:val="0081318D"/>
    <w:rsid w:val="00813E56"/>
    <w:rsid w:val="00814452"/>
    <w:rsid w:val="008154B4"/>
    <w:rsid w:val="008155D8"/>
    <w:rsid w:val="00815779"/>
    <w:rsid w:val="00816126"/>
    <w:rsid w:val="0081625F"/>
    <w:rsid w:val="008162A0"/>
    <w:rsid w:val="0081663F"/>
    <w:rsid w:val="00816781"/>
    <w:rsid w:val="00816E3D"/>
    <w:rsid w:val="008175D9"/>
    <w:rsid w:val="00817B04"/>
    <w:rsid w:val="00817E95"/>
    <w:rsid w:val="00817F2D"/>
    <w:rsid w:val="00820163"/>
    <w:rsid w:val="008204BD"/>
    <w:rsid w:val="00820524"/>
    <w:rsid w:val="0082077D"/>
    <w:rsid w:val="0082092C"/>
    <w:rsid w:val="00820C03"/>
    <w:rsid w:val="00820CB1"/>
    <w:rsid w:val="00820D4A"/>
    <w:rsid w:val="00821698"/>
    <w:rsid w:val="008216D3"/>
    <w:rsid w:val="008218C3"/>
    <w:rsid w:val="00821EA8"/>
    <w:rsid w:val="00822A75"/>
    <w:rsid w:val="00822A7A"/>
    <w:rsid w:val="00822FBE"/>
    <w:rsid w:val="008230A4"/>
    <w:rsid w:val="00823412"/>
    <w:rsid w:val="008242A2"/>
    <w:rsid w:val="00824630"/>
    <w:rsid w:val="008248A4"/>
    <w:rsid w:val="00824C2E"/>
    <w:rsid w:val="00824E34"/>
    <w:rsid w:val="0082505B"/>
    <w:rsid w:val="00825578"/>
    <w:rsid w:val="00825DC0"/>
    <w:rsid w:val="00825FFD"/>
    <w:rsid w:val="008266BA"/>
    <w:rsid w:val="00826DD9"/>
    <w:rsid w:val="00826FDA"/>
    <w:rsid w:val="00827842"/>
    <w:rsid w:val="008278B6"/>
    <w:rsid w:val="00827CAD"/>
    <w:rsid w:val="008302DC"/>
    <w:rsid w:val="00830398"/>
    <w:rsid w:val="0083040E"/>
    <w:rsid w:val="00830B74"/>
    <w:rsid w:val="00830E79"/>
    <w:rsid w:val="0083160A"/>
    <w:rsid w:val="0083170B"/>
    <w:rsid w:val="00831748"/>
    <w:rsid w:val="008319A6"/>
    <w:rsid w:val="008325BC"/>
    <w:rsid w:val="00832E54"/>
    <w:rsid w:val="00832F96"/>
    <w:rsid w:val="00833884"/>
    <w:rsid w:val="00833AE1"/>
    <w:rsid w:val="00833E0D"/>
    <w:rsid w:val="008344AB"/>
    <w:rsid w:val="00834974"/>
    <w:rsid w:val="00834A98"/>
    <w:rsid w:val="00834B77"/>
    <w:rsid w:val="00834C45"/>
    <w:rsid w:val="00835883"/>
    <w:rsid w:val="00836FA9"/>
    <w:rsid w:val="00837C36"/>
    <w:rsid w:val="00837D64"/>
    <w:rsid w:val="00837F1D"/>
    <w:rsid w:val="008404B1"/>
    <w:rsid w:val="0084095C"/>
    <w:rsid w:val="00840A00"/>
    <w:rsid w:val="00840B1B"/>
    <w:rsid w:val="00841255"/>
    <w:rsid w:val="0084126B"/>
    <w:rsid w:val="00841AB3"/>
    <w:rsid w:val="00841CF5"/>
    <w:rsid w:val="00841D82"/>
    <w:rsid w:val="00841F89"/>
    <w:rsid w:val="00842100"/>
    <w:rsid w:val="008424CB"/>
    <w:rsid w:val="00842A0D"/>
    <w:rsid w:val="00842C86"/>
    <w:rsid w:val="00842CC6"/>
    <w:rsid w:val="0084315A"/>
    <w:rsid w:val="00843846"/>
    <w:rsid w:val="00843F42"/>
    <w:rsid w:val="0084480A"/>
    <w:rsid w:val="00844BE9"/>
    <w:rsid w:val="00844D4A"/>
    <w:rsid w:val="00844E17"/>
    <w:rsid w:val="00844E56"/>
    <w:rsid w:val="0084598B"/>
    <w:rsid w:val="00845992"/>
    <w:rsid w:val="00845BF6"/>
    <w:rsid w:val="00845DBF"/>
    <w:rsid w:val="00846297"/>
    <w:rsid w:val="00846AFD"/>
    <w:rsid w:val="00846DD1"/>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B25"/>
    <w:rsid w:val="00852307"/>
    <w:rsid w:val="008526C0"/>
    <w:rsid w:val="00852EA2"/>
    <w:rsid w:val="0085351D"/>
    <w:rsid w:val="008537F1"/>
    <w:rsid w:val="00853A21"/>
    <w:rsid w:val="00853C08"/>
    <w:rsid w:val="00853FE7"/>
    <w:rsid w:val="00854358"/>
    <w:rsid w:val="00854473"/>
    <w:rsid w:val="0085450D"/>
    <w:rsid w:val="0085452C"/>
    <w:rsid w:val="00854617"/>
    <w:rsid w:val="008547F2"/>
    <w:rsid w:val="00854FBF"/>
    <w:rsid w:val="008550B5"/>
    <w:rsid w:val="008551A7"/>
    <w:rsid w:val="00855377"/>
    <w:rsid w:val="00855C9D"/>
    <w:rsid w:val="00855F19"/>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2B9"/>
    <w:rsid w:val="008633B8"/>
    <w:rsid w:val="0086362F"/>
    <w:rsid w:val="00863931"/>
    <w:rsid w:val="00863E27"/>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E25"/>
    <w:rsid w:val="00876365"/>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AC6"/>
    <w:rsid w:val="00882FDA"/>
    <w:rsid w:val="008830F7"/>
    <w:rsid w:val="0088321C"/>
    <w:rsid w:val="0088364E"/>
    <w:rsid w:val="008836B8"/>
    <w:rsid w:val="00883AA3"/>
    <w:rsid w:val="00883B6F"/>
    <w:rsid w:val="00883DD0"/>
    <w:rsid w:val="00883F3B"/>
    <w:rsid w:val="00884085"/>
    <w:rsid w:val="008840EC"/>
    <w:rsid w:val="00884377"/>
    <w:rsid w:val="00885287"/>
    <w:rsid w:val="0088573F"/>
    <w:rsid w:val="00885D51"/>
    <w:rsid w:val="0088648A"/>
    <w:rsid w:val="00886663"/>
    <w:rsid w:val="0088667A"/>
    <w:rsid w:val="00886F8D"/>
    <w:rsid w:val="008872E0"/>
    <w:rsid w:val="00887AAE"/>
    <w:rsid w:val="0089048C"/>
    <w:rsid w:val="00890889"/>
    <w:rsid w:val="00890CAB"/>
    <w:rsid w:val="0089133E"/>
    <w:rsid w:val="00891D2F"/>
    <w:rsid w:val="00891D92"/>
    <w:rsid w:val="008926FE"/>
    <w:rsid w:val="00893131"/>
    <w:rsid w:val="00893408"/>
    <w:rsid w:val="0089365F"/>
    <w:rsid w:val="0089406C"/>
    <w:rsid w:val="008948E8"/>
    <w:rsid w:val="00894E25"/>
    <w:rsid w:val="0089558A"/>
    <w:rsid w:val="00895832"/>
    <w:rsid w:val="0089586D"/>
    <w:rsid w:val="008964DB"/>
    <w:rsid w:val="008966F6"/>
    <w:rsid w:val="00896EED"/>
    <w:rsid w:val="0089715A"/>
    <w:rsid w:val="008976FE"/>
    <w:rsid w:val="008978CB"/>
    <w:rsid w:val="00897C5A"/>
    <w:rsid w:val="00897D27"/>
    <w:rsid w:val="00897ED5"/>
    <w:rsid w:val="008A05D5"/>
    <w:rsid w:val="008A090D"/>
    <w:rsid w:val="008A0A5B"/>
    <w:rsid w:val="008A16C0"/>
    <w:rsid w:val="008A1DD7"/>
    <w:rsid w:val="008A1FF1"/>
    <w:rsid w:val="008A21E9"/>
    <w:rsid w:val="008A338F"/>
    <w:rsid w:val="008A339F"/>
    <w:rsid w:val="008A359D"/>
    <w:rsid w:val="008A36E4"/>
    <w:rsid w:val="008A3777"/>
    <w:rsid w:val="008A3C2A"/>
    <w:rsid w:val="008A415D"/>
    <w:rsid w:val="008A4316"/>
    <w:rsid w:val="008A4614"/>
    <w:rsid w:val="008A48C1"/>
    <w:rsid w:val="008A57E5"/>
    <w:rsid w:val="008A5DB1"/>
    <w:rsid w:val="008A6D42"/>
    <w:rsid w:val="008A6FDE"/>
    <w:rsid w:val="008A71F3"/>
    <w:rsid w:val="008A7340"/>
    <w:rsid w:val="008A78E9"/>
    <w:rsid w:val="008B016F"/>
    <w:rsid w:val="008B01EE"/>
    <w:rsid w:val="008B0B98"/>
    <w:rsid w:val="008B1E26"/>
    <w:rsid w:val="008B1EAD"/>
    <w:rsid w:val="008B1F69"/>
    <w:rsid w:val="008B2239"/>
    <w:rsid w:val="008B2695"/>
    <w:rsid w:val="008B275B"/>
    <w:rsid w:val="008B2FB8"/>
    <w:rsid w:val="008B3240"/>
    <w:rsid w:val="008B34CE"/>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851"/>
    <w:rsid w:val="008C0B64"/>
    <w:rsid w:val="008C0DA0"/>
    <w:rsid w:val="008C0DC0"/>
    <w:rsid w:val="008C0FEE"/>
    <w:rsid w:val="008C138B"/>
    <w:rsid w:val="008C1512"/>
    <w:rsid w:val="008C1730"/>
    <w:rsid w:val="008C1AD6"/>
    <w:rsid w:val="008C1DC0"/>
    <w:rsid w:val="008C1DCE"/>
    <w:rsid w:val="008C20EB"/>
    <w:rsid w:val="008C2348"/>
    <w:rsid w:val="008C239D"/>
    <w:rsid w:val="008C2964"/>
    <w:rsid w:val="008C2F71"/>
    <w:rsid w:val="008C375E"/>
    <w:rsid w:val="008C44CD"/>
    <w:rsid w:val="008C4739"/>
    <w:rsid w:val="008C4A99"/>
    <w:rsid w:val="008C4C4D"/>
    <w:rsid w:val="008C521A"/>
    <w:rsid w:val="008C53A7"/>
    <w:rsid w:val="008C5849"/>
    <w:rsid w:val="008C62C8"/>
    <w:rsid w:val="008C685E"/>
    <w:rsid w:val="008C6D48"/>
    <w:rsid w:val="008C6EF2"/>
    <w:rsid w:val="008C72ED"/>
    <w:rsid w:val="008C7A9C"/>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626"/>
    <w:rsid w:val="008E595F"/>
    <w:rsid w:val="008E5B3F"/>
    <w:rsid w:val="008E5F57"/>
    <w:rsid w:val="008E647D"/>
    <w:rsid w:val="008E6532"/>
    <w:rsid w:val="008E6BA8"/>
    <w:rsid w:val="008E785F"/>
    <w:rsid w:val="008E79D3"/>
    <w:rsid w:val="008F0300"/>
    <w:rsid w:val="008F0360"/>
    <w:rsid w:val="008F0580"/>
    <w:rsid w:val="008F0A7D"/>
    <w:rsid w:val="008F0D03"/>
    <w:rsid w:val="008F0EB6"/>
    <w:rsid w:val="008F15C3"/>
    <w:rsid w:val="008F1897"/>
    <w:rsid w:val="008F1C16"/>
    <w:rsid w:val="008F1FBC"/>
    <w:rsid w:val="008F23B9"/>
    <w:rsid w:val="008F2521"/>
    <w:rsid w:val="008F288D"/>
    <w:rsid w:val="008F2B58"/>
    <w:rsid w:val="008F38A6"/>
    <w:rsid w:val="008F3D34"/>
    <w:rsid w:val="008F422C"/>
    <w:rsid w:val="008F467D"/>
    <w:rsid w:val="008F4992"/>
    <w:rsid w:val="008F4D9C"/>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270"/>
    <w:rsid w:val="00902579"/>
    <w:rsid w:val="009027FC"/>
    <w:rsid w:val="00902E3F"/>
    <w:rsid w:val="00903166"/>
    <w:rsid w:val="00903329"/>
    <w:rsid w:val="00904340"/>
    <w:rsid w:val="00904ED8"/>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9D3"/>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BBD"/>
    <w:rsid w:val="00920537"/>
    <w:rsid w:val="0092067F"/>
    <w:rsid w:val="00921479"/>
    <w:rsid w:val="009216AB"/>
    <w:rsid w:val="00921951"/>
    <w:rsid w:val="00921BD5"/>
    <w:rsid w:val="00921E85"/>
    <w:rsid w:val="00921F0F"/>
    <w:rsid w:val="00922090"/>
    <w:rsid w:val="00922996"/>
    <w:rsid w:val="00922B26"/>
    <w:rsid w:val="00922BED"/>
    <w:rsid w:val="00922E63"/>
    <w:rsid w:val="00922F10"/>
    <w:rsid w:val="0092311F"/>
    <w:rsid w:val="009239C1"/>
    <w:rsid w:val="00923D5A"/>
    <w:rsid w:val="0092409F"/>
    <w:rsid w:val="009253AB"/>
    <w:rsid w:val="00925855"/>
    <w:rsid w:val="0092599D"/>
    <w:rsid w:val="00925E77"/>
    <w:rsid w:val="00926519"/>
    <w:rsid w:val="00926709"/>
    <w:rsid w:val="00926E6D"/>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3546"/>
    <w:rsid w:val="00933B9D"/>
    <w:rsid w:val="00934A98"/>
    <w:rsid w:val="00934C39"/>
    <w:rsid w:val="00934F00"/>
    <w:rsid w:val="009350BF"/>
    <w:rsid w:val="009352C9"/>
    <w:rsid w:val="009353DB"/>
    <w:rsid w:val="00936767"/>
    <w:rsid w:val="00936BB6"/>
    <w:rsid w:val="00936C13"/>
    <w:rsid w:val="00936C96"/>
    <w:rsid w:val="00936D2A"/>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BDB"/>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DE8"/>
    <w:rsid w:val="00947C35"/>
    <w:rsid w:val="00947EDA"/>
    <w:rsid w:val="00950984"/>
    <w:rsid w:val="00950A88"/>
    <w:rsid w:val="0095117D"/>
    <w:rsid w:val="0095155F"/>
    <w:rsid w:val="00951861"/>
    <w:rsid w:val="0095210C"/>
    <w:rsid w:val="00952283"/>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6211"/>
    <w:rsid w:val="009562A9"/>
    <w:rsid w:val="009564FC"/>
    <w:rsid w:val="00956686"/>
    <w:rsid w:val="00956889"/>
    <w:rsid w:val="0095694C"/>
    <w:rsid w:val="00956D9D"/>
    <w:rsid w:val="009570D4"/>
    <w:rsid w:val="00957648"/>
    <w:rsid w:val="00957C23"/>
    <w:rsid w:val="009605D7"/>
    <w:rsid w:val="009606FD"/>
    <w:rsid w:val="00960969"/>
    <w:rsid w:val="00961208"/>
    <w:rsid w:val="00961386"/>
    <w:rsid w:val="009613A5"/>
    <w:rsid w:val="00961868"/>
    <w:rsid w:val="00961C86"/>
    <w:rsid w:val="00961F5F"/>
    <w:rsid w:val="0096207F"/>
    <w:rsid w:val="009626AA"/>
    <w:rsid w:val="00962779"/>
    <w:rsid w:val="009627A8"/>
    <w:rsid w:val="009628FC"/>
    <w:rsid w:val="009633D3"/>
    <w:rsid w:val="00963581"/>
    <w:rsid w:val="009635EE"/>
    <w:rsid w:val="00963CBD"/>
    <w:rsid w:val="00963E63"/>
    <w:rsid w:val="0096496B"/>
    <w:rsid w:val="009651BC"/>
    <w:rsid w:val="0096536C"/>
    <w:rsid w:val="009653FD"/>
    <w:rsid w:val="0096583E"/>
    <w:rsid w:val="00965938"/>
    <w:rsid w:val="00966093"/>
    <w:rsid w:val="00966486"/>
    <w:rsid w:val="00966ED4"/>
    <w:rsid w:val="00966EEA"/>
    <w:rsid w:val="00967216"/>
    <w:rsid w:val="0096760C"/>
    <w:rsid w:val="00967675"/>
    <w:rsid w:val="00967CF5"/>
    <w:rsid w:val="009700EC"/>
    <w:rsid w:val="009705AA"/>
    <w:rsid w:val="00970FFA"/>
    <w:rsid w:val="009715AB"/>
    <w:rsid w:val="00971600"/>
    <w:rsid w:val="00971D7D"/>
    <w:rsid w:val="00972090"/>
    <w:rsid w:val="009720AB"/>
    <w:rsid w:val="00972DD8"/>
    <w:rsid w:val="00973541"/>
    <w:rsid w:val="009736AA"/>
    <w:rsid w:val="0097371B"/>
    <w:rsid w:val="0097373C"/>
    <w:rsid w:val="00973C34"/>
    <w:rsid w:val="009743A7"/>
    <w:rsid w:val="00974DDE"/>
    <w:rsid w:val="009750D7"/>
    <w:rsid w:val="00975182"/>
    <w:rsid w:val="0097538E"/>
    <w:rsid w:val="009753FC"/>
    <w:rsid w:val="00975622"/>
    <w:rsid w:val="00976348"/>
    <w:rsid w:val="009767EC"/>
    <w:rsid w:val="00976FA2"/>
    <w:rsid w:val="00977E74"/>
    <w:rsid w:val="00977FC0"/>
    <w:rsid w:val="00980169"/>
    <w:rsid w:val="009802BC"/>
    <w:rsid w:val="00980460"/>
    <w:rsid w:val="0098092C"/>
    <w:rsid w:val="00980A0C"/>
    <w:rsid w:val="00980DD0"/>
    <w:rsid w:val="009811A7"/>
    <w:rsid w:val="009817B6"/>
    <w:rsid w:val="009821C0"/>
    <w:rsid w:val="009822BA"/>
    <w:rsid w:val="00982A37"/>
    <w:rsid w:val="00982C76"/>
    <w:rsid w:val="00982CDF"/>
    <w:rsid w:val="009832A8"/>
    <w:rsid w:val="00983AFA"/>
    <w:rsid w:val="0098492B"/>
    <w:rsid w:val="00984E48"/>
    <w:rsid w:val="00985CEC"/>
    <w:rsid w:val="00985EF7"/>
    <w:rsid w:val="00985F6E"/>
    <w:rsid w:val="009864B1"/>
    <w:rsid w:val="00986573"/>
    <w:rsid w:val="00986CC5"/>
    <w:rsid w:val="00986CD0"/>
    <w:rsid w:val="00986D75"/>
    <w:rsid w:val="00986DC2"/>
    <w:rsid w:val="00987072"/>
    <w:rsid w:val="00987099"/>
    <w:rsid w:val="009877FC"/>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59C"/>
    <w:rsid w:val="009A4661"/>
    <w:rsid w:val="009A48D8"/>
    <w:rsid w:val="009A4D63"/>
    <w:rsid w:val="009A5032"/>
    <w:rsid w:val="009A50E6"/>
    <w:rsid w:val="009A5C17"/>
    <w:rsid w:val="009A6733"/>
    <w:rsid w:val="009A69E0"/>
    <w:rsid w:val="009A6C89"/>
    <w:rsid w:val="009A72A3"/>
    <w:rsid w:val="009A794B"/>
    <w:rsid w:val="009A7D0A"/>
    <w:rsid w:val="009B005B"/>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4E85"/>
    <w:rsid w:val="009B57D9"/>
    <w:rsid w:val="009B5C76"/>
    <w:rsid w:val="009B618C"/>
    <w:rsid w:val="009B63DC"/>
    <w:rsid w:val="009B65DA"/>
    <w:rsid w:val="009B6FC1"/>
    <w:rsid w:val="009B76D9"/>
    <w:rsid w:val="009B773D"/>
    <w:rsid w:val="009B77B1"/>
    <w:rsid w:val="009B7ABB"/>
    <w:rsid w:val="009C0336"/>
    <w:rsid w:val="009C06C4"/>
    <w:rsid w:val="009C0AFD"/>
    <w:rsid w:val="009C12CD"/>
    <w:rsid w:val="009C19A4"/>
    <w:rsid w:val="009C21A0"/>
    <w:rsid w:val="009C21E6"/>
    <w:rsid w:val="009C226A"/>
    <w:rsid w:val="009C2905"/>
    <w:rsid w:val="009C2C4B"/>
    <w:rsid w:val="009C2D69"/>
    <w:rsid w:val="009C2DD2"/>
    <w:rsid w:val="009C30D6"/>
    <w:rsid w:val="009C3C8D"/>
    <w:rsid w:val="009C3DB4"/>
    <w:rsid w:val="009C3FCF"/>
    <w:rsid w:val="009C49A7"/>
    <w:rsid w:val="009C4B78"/>
    <w:rsid w:val="009C4CF1"/>
    <w:rsid w:val="009C4F2B"/>
    <w:rsid w:val="009C5112"/>
    <w:rsid w:val="009C51D5"/>
    <w:rsid w:val="009C5484"/>
    <w:rsid w:val="009C557E"/>
    <w:rsid w:val="009C55ED"/>
    <w:rsid w:val="009C611B"/>
    <w:rsid w:val="009C62F8"/>
    <w:rsid w:val="009C6335"/>
    <w:rsid w:val="009C7454"/>
    <w:rsid w:val="009C74DA"/>
    <w:rsid w:val="009C7E3F"/>
    <w:rsid w:val="009D043B"/>
    <w:rsid w:val="009D1453"/>
    <w:rsid w:val="009D1987"/>
    <w:rsid w:val="009D1D92"/>
    <w:rsid w:val="009D276C"/>
    <w:rsid w:val="009D3650"/>
    <w:rsid w:val="009D444F"/>
    <w:rsid w:val="009D464C"/>
    <w:rsid w:val="009D4D68"/>
    <w:rsid w:val="009D544F"/>
    <w:rsid w:val="009D5690"/>
    <w:rsid w:val="009D594D"/>
    <w:rsid w:val="009D5976"/>
    <w:rsid w:val="009D5A2A"/>
    <w:rsid w:val="009D6209"/>
    <w:rsid w:val="009D698E"/>
    <w:rsid w:val="009D788F"/>
    <w:rsid w:val="009D79C1"/>
    <w:rsid w:val="009D79DE"/>
    <w:rsid w:val="009D7CC0"/>
    <w:rsid w:val="009E007F"/>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F0D"/>
    <w:rsid w:val="009F0470"/>
    <w:rsid w:val="009F0712"/>
    <w:rsid w:val="009F0DCF"/>
    <w:rsid w:val="009F0EB0"/>
    <w:rsid w:val="009F1411"/>
    <w:rsid w:val="009F155C"/>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54D"/>
    <w:rsid w:val="009F55C9"/>
    <w:rsid w:val="009F58FE"/>
    <w:rsid w:val="009F592E"/>
    <w:rsid w:val="009F62DF"/>
    <w:rsid w:val="009F64A9"/>
    <w:rsid w:val="009F6DF4"/>
    <w:rsid w:val="009F742B"/>
    <w:rsid w:val="009F74F9"/>
    <w:rsid w:val="009F763A"/>
    <w:rsid w:val="009F775C"/>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A7"/>
    <w:rsid w:val="00A067A7"/>
    <w:rsid w:val="00A06D94"/>
    <w:rsid w:val="00A07101"/>
    <w:rsid w:val="00A071E5"/>
    <w:rsid w:val="00A0729B"/>
    <w:rsid w:val="00A10031"/>
    <w:rsid w:val="00A102F5"/>
    <w:rsid w:val="00A1030A"/>
    <w:rsid w:val="00A10457"/>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0F8B"/>
    <w:rsid w:val="00A2103E"/>
    <w:rsid w:val="00A21442"/>
    <w:rsid w:val="00A217B0"/>
    <w:rsid w:val="00A21DA8"/>
    <w:rsid w:val="00A22A57"/>
    <w:rsid w:val="00A22AC3"/>
    <w:rsid w:val="00A22DB5"/>
    <w:rsid w:val="00A22F6C"/>
    <w:rsid w:val="00A2310A"/>
    <w:rsid w:val="00A23398"/>
    <w:rsid w:val="00A23907"/>
    <w:rsid w:val="00A23E62"/>
    <w:rsid w:val="00A24D68"/>
    <w:rsid w:val="00A250A2"/>
    <w:rsid w:val="00A250BB"/>
    <w:rsid w:val="00A2526B"/>
    <w:rsid w:val="00A25F05"/>
    <w:rsid w:val="00A25F78"/>
    <w:rsid w:val="00A25FFE"/>
    <w:rsid w:val="00A2607F"/>
    <w:rsid w:val="00A262BB"/>
    <w:rsid w:val="00A263C6"/>
    <w:rsid w:val="00A26790"/>
    <w:rsid w:val="00A26BDE"/>
    <w:rsid w:val="00A2710D"/>
    <w:rsid w:val="00A2740F"/>
    <w:rsid w:val="00A27BD9"/>
    <w:rsid w:val="00A3033D"/>
    <w:rsid w:val="00A30C39"/>
    <w:rsid w:val="00A30FB4"/>
    <w:rsid w:val="00A31230"/>
    <w:rsid w:val="00A31769"/>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E01"/>
    <w:rsid w:val="00A40FBA"/>
    <w:rsid w:val="00A4164A"/>
    <w:rsid w:val="00A4171B"/>
    <w:rsid w:val="00A417D2"/>
    <w:rsid w:val="00A41E10"/>
    <w:rsid w:val="00A41FA4"/>
    <w:rsid w:val="00A42A16"/>
    <w:rsid w:val="00A42BE9"/>
    <w:rsid w:val="00A431CA"/>
    <w:rsid w:val="00A435B1"/>
    <w:rsid w:val="00A436D5"/>
    <w:rsid w:val="00A43976"/>
    <w:rsid w:val="00A439F1"/>
    <w:rsid w:val="00A43BBA"/>
    <w:rsid w:val="00A43D35"/>
    <w:rsid w:val="00A440A5"/>
    <w:rsid w:val="00A4412E"/>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23F"/>
    <w:rsid w:val="00A47906"/>
    <w:rsid w:val="00A47CCA"/>
    <w:rsid w:val="00A47E65"/>
    <w:rsid w:val="00A47E8D"/>
    <w:rsid w:val="00A501DE"/>
    <w:rsid w:val="00A506BC"/>
    <w:rsid w:val="00A50806"/>
    <w:rsid w:val="00A50888"/>
    <w:rsid w:val="00A50B72"/>
    <w:rsid w:val="00A50C22"/>
    <w:rsid w:val="00A50D91"/>
    <w:rsid w:val="00A51086"/>
    <w:rsid w:val="00A51167"/>
    <w:rsid w:val="00A5138E"/>
    <w:rsid w:val="00A51C46"/>
    <w:rsid w:val="00A51E31"/>
    <w:rsid w:val="00A52A0B"/>
    <w:rsid w:val="00A52C1A"/>
    <w:rsid w:val="00A52FD9"/>
    <w:rsid w:val="00A531E0"/>
    <w:rsid w:val="00A537AD"/>
    <w:rsid w:val="00A53874"/>
    <w:rsid w:val="00A539D1"/>
    <w:rsid w:val="00A53A07"/>
    <w:rsid w:val="00A53B9D"/>
    <w:rsid w:val="00A53CB5"/>
    <w:rsid w:val="00A53E89"/>
    <w:rsid w:val="00A546DB"/>
    <w:rsid w:val="00A54F45"/>
    <w:rsid w:val="00A55D1A"/>
    <w:rsid w:val="00A55D30"/>
    <w:rsid w:val="00A55F18"/>
    <w:rsid w:val="00A5613D"/>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D42"/>
    <w:rsid w:val="00A63F0A"/>
    <w:rsid w:val="00A640C5"/>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410"/>
    <w:rsid w:val="00A749FF"/>
    <w:rsid w:val="00A7526F"/>
    <w:rsid w:val="00A75742"/>
    <w:rsid w:val="00A75B37"/>
    <w:rsid w:val="00A76814"/>
    <w:rsid w:val="00A768B5"/>
    <w:rsid w:val="00A769DE"/>
    <w:rsid w:val="00A76BA8"/>
    <w:rsid w:val="00A77D7A"/>
    <w:rsid w:val="00A8025E"/>
    <w:rsid w:val="00A80E7E"/>
    <w:rsid w:val="00A81217"/>
    <w:rsid w:val="00A81A35"/>
    <w:rsid w:val="00A81A85"/>
    <w:rsid w:val="00A81CC3"/>
    <w:rsid w:val="00A82422"/>
    <w:rsid w:val="00A82697"/>
    <w:rsid w:val="00A82B61"/>
    <w:rsid w:val="00A830EA"/>
    <w:rsid w:val="00A8338E"/>
    <w:rsid w:val="00A83632"/>
    <w:rsid w:val="00A83844"/>
    <w:rsid w:val="00A83B05"/>
    <w:rsid w:val="00A84039"/>
    <w:rsid w:val="00A840F8"/>
    <w:rsid w:val="00A8444E"/>
    <w:rsid w:val="00A846D2"/>
    <w:rsid w:val="00A84B4D"/>
    <w:rsid w:val="00A85244"/>
    <w:rsid w:val="00A853DD"/>
    <w:rsid w:val="00A854EF"/>
    <w:rsid w:val="00A855AE"/>
    <w:rsid w:val="00A8561C"/>
    <w:rsid w:val="00A85978"/>
    <w:rsid w:val="00A85B5C"/>
    <w:rsid w:val="00A86A82"/>
    <w:rsid w:val="00A86AB9"/>
    <w:rsid w:val="00A86BBC"/>
    <w:rsid w:val="00A86E76"/>
    <w:rsid w:val="00A870B5"/>
    <w:rsid w:val="00A8729D"/>
    <w:rsid w:val="00A8748B"/>
    <w:rsid w:val="00A87705"/>
    <w:rsid w:val="00A87B17"/>
    <w:rsid w:val="00A87D1F"/>
    <w:rsid w:val="00A87E92"/>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C61"/>
    <w:rsid w:val="00A94545"/>
    <w:rsid w:val="00A94EB2"/>
    <w:rsid w:val="00A95682"/>
    <w:rsid w:val="00A95937"/>
    <w:rsid w:val="00A95DE4"/>
    <w:rsid w:val="00A963F0"/>
    <w:rsid w:val="00A96ED6"/>
    <w:rsid w:val="00A9789A"/>
    <w:rsid w:val="00A97B18"/>
    <w:rsid w:val="00A97DC5"/>
    <w:rsid w:val="00AA02BA"/>
    <w:rsid w:val="00AA0AFC"/>
    <w:rsid w:val="00AA137E"/>
    <w:rsid w:val="00AA1440"/>
    <w:rsid w:val="00AA15EE"/>
    <w:rsid w:val="00AA2654"/>
    <w:rsid w:val="00AA33A6"/>
    <w:rsid w:val="00AA3C83"/>
    <w:rsid w:val="00AA4027"/>
    <w:rsid w:val="00AA42B4"/>
    <w:rsid w:val="00AA447E"/>
    <w:rsid w:val="00AA4621"/>
    <w:rsid w:val="00AA5359"/>
    <w:rsid w:val="00AA57A4"/>
    <w:rsid w:val="00AA59B5"/>
    <w:rsid w:val="00AA5F30"/>
    <w:rsid w:val="00AA665B"/>
    <w:rsid w:val="00AA686C"/>
    <w:rsid w:val="00AA6AB4"/>
    <w:rsid w:val="00AA6D05"/>
    <w:rsid w:val="00AA758B"/>
    <w:rsid w:val="00AA7819"/>
    <w:rsid w:val="00AA7FA4"/>
    <w:rsid w:val="00AB013E"/>
    <w:rsid w:val="00AB0E52"/>
    <w:rsid w:val="00AB1584"/>
    <w:rsid w:val="00AB1A72"/>
    <w:rsid w:val="00AB1D3F"/>
    <w:rsid w:val="00AB2574"/>
    <w:rsid w:val="00AB2697"/>
    <w:rsid w:val="00AB2FE2"/>
    <w:rsid w:val="00AB3462"/>
    <w:rsid w:val="00AB4925"/>
    <w:rsid w:val="00AB4AE2"/>
    <w:rsid w:val="00AB4B95"/>
    <w:rsid w:val="00AB5094"/>
    <w:rsid w:val="00AB52A6"/>
    <w:rsid w:val="00AB5576"/>
    <w:rsid w:val="00AB55D1"/>
    <w:rsid w:val="00AB5A90"/>
    <w:rsid w:val="00AB5B51"/>
    <w:rsid w:val="00AB5E9A"/>
    <w:rsid w:val="00AB613B"/>
    <w:rsid w:val="00AB621D"/>
    <w:rsid w:val="00AB6FE9"/>
    <w:rsid w:val="00AB71E1"/>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36FA"/>
    <w:rsid w:val="00AC3885"/>
    <w:rsid w:val="00AC3A25"/>
    <w:rsid w:val="00AC3D08"/>
    <w:rsid w:val="00AC3D34"/>
    <w:rsid w:val="00AC3F28"/>
    <w:rsid w:val="00AC410B"/>
    <w:rsid w:val="00AC4513"/>
    <w:rsid w:val="00AC4685"/>
    <w:rsid w:val="00AC468D"/>
    <w:rsid w:val="00AC46BB"/>
    <w:rsid w:val="00AC47F5"/>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2C0"/>
    <w:rsid w:val="00AD3990"/>
    <w:rsid w:val="00AD3B5D"/>
    <w:rsid w:val="00AD3CAD"/>
    <w:rsid w:val="00AD3E87"/>
    <w:rsid w:val="00AD4080"/>
    <w:rsid w:val="00AD413D"/>
    <w:rsid w:val="00AD44B5"/>
    <w:rsid w:val="00AD4D30"/>
    <w:rsid w:val="00AD4F59"/>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3C48"/>
    <w:rsid w:val="00AE46CA"/>
    <w:rsid w:val="00AE48E4"/>
    <w:rsid w:val="00AE4DC1"/>
    <w:rsid w:val="00AE516B"/>
    <w:rsid w:val="00AE572E"/>
    <w:rsid w:val="00AE5E52"/>
    <w:rsid w:val="00AE6161"/>
    <w:rsid w:val="00AE6A47"/>
    <w:rsid w:val="00AE6B28"/>
    <w:rsid w:val="00AE6DE8"/>
    <w:rsid w:val="00AE714D"/>
    <w:rsid w:val="00AE776C"/>
    <w:rsid w:val="00AE7A30"/>
    <w:rsid w:val="00AE7ACF"/>
    <w:rsid w:val="00AE7AED"/>
    <w:rsid w:val="00AE7DED"/>
    <w:rsid w:val="00AF09A1"/>
    <w:rsid w:val="00AF1890"/>
    <w:rsid w:val="00AF1A43"/>
    <w:rsid w:val="00AF2095"/>
    <w:rsid w:val="00AF2210"/>
    <w:rsid w:val="00AF289D"/>
    <w:rsid w:val="00AF3233"/>
    <w:rsid w:val="00AF3494"/>
    <w:rsid w:val="00AF373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21C9"/>
    <w:rsid w:val="00B0235B"/>
    <w:rsid w:val="00B024A1"/>
    <w:rsid w:val="00B0254E"/>
    <w:rsid w:val="00B026C5"/>
    <w:rsid w:val="00B02D45"/>
    <w:rsid w:val="00B0308D"/>
    <w:rsid w:val="00B031F1"/>
    <w:rsid w:val="00B037B6"/>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3032"/>
    <w:rsid w:val="00B13051"/>
    <w:rsid w:val="00B13530"/>
    <w:rsid w:val="00B13881"/>
    <w:rsid w:val="00B13900"/>
    <w:rsid w:val="00B13947"/>
    <w:rsid w:val="00B13D3D"/>
    <w:rsid w:val="00B14046"/>
    <w:rsid w:val="00B146E8"/>
    <w:rsid w:val="00B148C6"/>
    <w:rsid w:val="00B14DF2"/>
    <w:rsid w:val="00B14FBA"/>
    <w:rsid w:val="00B1513F"/>
    <w:rsid w:val="00B152C6"/>
    <w:rsid w:val="00B153B0"/>
    <w:rsid w:val="00B1573C"/>
    <w:rsid w:val="00B15F4D"/>
    <w:rsid w:val="00B1600D"/>
    <w:rsid w:val="00B16246"/>
    <w:rsid w:val="00B167B8"/>
    <w:rsid w:val="00B168B1"/>
    <w:rsid w:val="00B17042"/>
    <w:rsid w:val="00B17441"/>
    <w:rsid w:val="00B17CBD"/>
    <w:rsid w:val="00B17DDE"/>
    <w:rsid w:val="00B2015B"/>
    <w:rsid w:val="00B20287"/>
    <w:rsid w:val="00B20484"/>
    <w:rsid w:val="00B20834"/>
    <w:rsid w:val="00B20E92"/>
    <w:rsid w:val="00B2136C"/>
    <w:rsid w:val="00B215E5"/>
    <w:rsid w:val="00B21B86"/>
    <w:rsid w:val="00B21CFE"/>
    <w:rsid w:val="00B21CFF"/>
    <w:rsid w:val="00B21F43"/>
    <w:rsid w:val="00B2227C"/>
    <w:rsid w:val="00B2236C"/>
    <w:rsid w:val="00B22616"/>
    <w:rsid w:val="00B22E5E"/>
    <w:rsid w:val="00B23578"/>
    <w:rsid w:val="00B235EF"/>
    <w:rsid w:val="00B23B6D"/>
    <w:rsid w:val="00B23BFB"/>
    <w:rsid w:val="00B24246"/>
    <w:rsid w:val="00B248C8"/>
    <w:rsid w:val="00B25023"/>
    <w:rsid w:val="00B25092"/>
    <w:rsid w:val="00B252D8"/>
    <w:rsid w:val="00B25560"/>
    <w:rsid w:val="00B255E6"/>
    <w:rsid w:val="00B2591B"/>
    <w:rsid w:val="00B25D83"/>
    <w:rsid w:val="00B25D96"/>
    <w:rsid w:val="00B25E2D"/>
    <w:rsid w:val="00B25E68"/>
    <w:rsid w:val="00B26203"/>
    <w:rsid w:val="00B2683F"/>
    <w:rsid w:val="00B26A98"/>
    <w:rsid w:val="00B26C76"/>
    <w:rsid w:val="00B27030"/>
    <w:rsid w:val="00B27240"/>
    <w:rsid w:val="00B27249"/>
    <w:rsid w:val="00B27256"/>
    <w:rsid w:val="00B2736A"/>
    <w:rsid w:val="00B2741E"/>
    <w:rsid w:val="00B276F2"/>
    <w:rsid w:val="00B27947"/>
    <w:rsid w:val="00B27E4C"/>
    <w:rsid w:val="00B3000E"/>
    <w:rsid w:val="00B3007A"/>
    <w:rsid w:val="00B300FD"/>
    <w:rsid w:val="00B301F6"/>
    <w:rsid w:val="00B3072C"/>
    <w:rsid w:val="00B30B12"/>
    <w:rsid w:val="00B30CF6"/>
    <w:rsid w:val="00B311F5"/>
    <w:rsid w:val="00B3158C"/>
    <w:rsid w:val="00B31755"/>
    <w:rsid w:val="00B317C5"/>
    <w:rsid w:val="00B32220"/>
    <w:rsid w:val="00B324D3"/>
    <w:rsid w:val="00B327B9"/>
    <w:rsid w:val="00B3324A"/>
    <w:rsid w:val="00B332DB"/>
    <w:rsid w:val="00B336B5"/>
    <w:rsid w:val="00B338C5"/>
    <w:rsid w:val="00B33C43"/>
    <w:rsid w:val="00B33CD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A9"/>
    <w:rsid w:val="00B41444"/>
    <w:rsid w:val="00B41709"/>
    <w:rsid w:val="00B41A42"/>
    <w:rsid w:val="00B41CE3"/>
    <w:rsid w:val="00B4235B"/>
    <w:rsid w:val="00B42793"/>
    <w:rsid w:val="00B42877"/>
    <w:rsid w:val="00B42980"/>
    <w:rsid w:val="00B43396"/>
    <w:rsid w:val="00B43DEC"/>
    <w:rsid w:val="00B43FB1"/>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28BB"/>
    <w:rsid w:val="00B537B5"/>
    <w:rsid w:val="00B538C5"/>
    <w:rsid w:val="00B53BC1"/>
    <w:rsid w:val="00B54668"/>
    <w:rsid w:val="00B5476B"/>
    <w:rsid w:val="00B54B15"/>
    <w:rsid w:val="00B54B5C"/>
    <w:rsid w:val="00B54D86"/>
    <w:rsid w:val="00B55712"/>
    <w:rsid w:val="00B55771"/>
    <w:rsid w:val="00B559CA"/>
    <w:rsid w:val="00B567BC"/>
    <w:rsid w:val="00B56ACE"/>
    <w:rsid w:val="00B56BF1"/>
    <w:rsid w:val="00B56DDA"/>
    <w:rsid w:val="00B56F58"/>
    <w:rsid w:val="00B5733E"/>
    <w:rsid w:val="00B57F55"/>
    <w:rsid w:val="00B603E9"/>
    <w:rsid w:val="00B60487"/>
    <w:rsid w:val="00B60697"/>
    <w:rsid w:val="00B606BD"/>
    <w:rsid w:val="00B60FB4"/>
    <w:rsid w:val="00B6124E"/>
    <w:rsid w:val="00B614F2"/>
    <w:rsid w:val="00B61583"/>
    <w:rsid w:val="00B617FE"/>
    <w:rsid w:val="00B61D08"/>
    <w:rsid w:val="00B61DC3"/>
    <w:rsid w:val="00B621BB"/>
    <w:rsid w:val="00B62680"/>
    <w:rsid w:val="00B62E7E"/>
    <w:rsid w:val="00B63337"/>
    <w:rsid w:val="00B63878"/>
    <w:rsid w:val="00B64101"/>
    <w:rsid w:val="00B64201"/>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2CB"/>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E91"/>
    <w:rsid w:val="00B76151"/>
    <w:rsid w:val="00B76215"/>
    <w:rsid w:val="00B764E5"/>
    <w:rsid w:val="00B767DA"/>
    <w:rsid w:val="00B76A3D"/>
    <w:rsid w:val="00B76F58"/>
    <w:rsid w:val="00B77258"/>
    <w:rsid w:val="00B7750B"/>
    <w:rsid w:val="00B77908"/>
    <w:rsid w:val="00B77E7F"/>
    <w:rsid w:val="00B804DD"/>
    <w:rsid w:val="00B80672"/>
    <w:rsid w:val="00B807DC"/>
    <w:rsid w:val="00B80D77"/>
    <w:rsid w:val="00B80F6E"/>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3008"/>
    <w:rsid w:val="00B931A6"/>
    <w:rsid w:val="00B9331A"/>
    <w:rsid w:val="00B9350A"/>
    <w:rsid w:val="00B93931"/>
    <w:rsid w:val="00B93C15"/>
    <w:rsid w:val="00B9462D"/>
    <w:rsid w:val="00B94862"/>
    <w:rsid w:val="00B94BBD"/>
    <w:rsid w:val="00B94E0E"/>
    <w:rsid w:val="00B94F1E"/>
    <w:rsid w:val="00B953D1"/>
    <w:rsid w:val="00B957E4"/>
    <w:rsid w:val="00B957F8"/>
    <w:rsid w:val="00B95D85"/>
    <w:rsid w:val="00B95EF4"/>
    <w:rsid w:val="00B96083"/>
    <w:rsid w:val="00B96A5C"/>
    <w:rsid w:val="00B96B61"/>
    <w:rsid w:val="00B97011"/>
    <w:rsid w:val="00B9713F"/>
    <w:rsid w:val="00B975F7"/>
    <w:rsid w:val="00B97875"/>
    <w:rsid w:val="00B979AF"/>
    <w:rsid w:val="00B97BC7"/>
    <w:rsid w:val="00B97DAA"/>
    <w:rsid w:val="00B97F1A"/>
    <w:rsid w:val="00B97F65"/>
    <w:rsid w:val="00B97F7A"/>
    <w:rsid w:val="00BA057F"/>
    <w:rsid w:val="00BA09FD"/>
    <w:rsid w:val="00BA0C25"/>
    <w:rsid w:val="00BA14D5"/>
    <w:rsid w:val="00BA185F"/>
    <w:rsid w:val="00BA19CC"/>
    <w:rsid w:val="00BA1CF9"/>
    <w:rsid w:val="00BA217D"/>
    <w:rsid w:val="00BA24CB"/>
    <w:rsid w:val="00BA3ADD"/>
    <w:rsid w:val="00BA3D53"/>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011"/>
    <w:rsid w:val="00BB24D3"/>
    <w:rsid w:val="00BB3055"/>
    <w:rsid w:val="00BB33C3"/>
    <w:rsid w:val="00BB38E7"/>
    <w:rsid w:val="00BB3E2B"/>
    <w:rsid w:val="00BB4331"/>
    <w:rsid w:val="00BB4B42"/>
    <w:rsid w:val="00BB4C0F"/>
    <w:rsid w:val="00BB4ECD"/>
    <w:rsid w:val="00BB5298"/>
    <w:rsid w:val="00BB537C"/>
    <w:rsid w:val="00BB5716"/>
    <w:rsid w:val="00BB5CD0"/>
    <w:rsid w:val="00BB6651"/>
    <w:rsid w:val="00BB6ACC"/>
    <w:rsid w:val="00BB70A0"/>
    <w:rsid w:val="00BB74ED"/>
    <w:rsid w:val="00BB7500"/>
    <w:rsid w:val="00BB7B79"/>
    <w:rsid w:val="00BB7BBD"/>
    <w:rsid w:val="00BB7F63"/>
    <w:rsid w:val="00BC0D16"/>
    <w:rsid w:val="00BC10A4"/>
    <w:rsid w:val="00BC139E"/>
    <w:rsid w:val="00BC2050"/>
    <w:rsid w:val="00BC209D"/>
    <w:rsid w:val="00BC2548"/>
    <w:rsid w:val="00BC29CA"/>
    <w:rsid w:val="00BC358C"/>
    <w:rsid w:val="00BC3858"/>
    <w:rsid w:val="00BC38B6"/>
    <w:rsid w:val="00BC391F"/>
    <w:rsid w:val="00BC3DE0"/>
    <w:rsid w:val="00BC4177"/>
    <w:rsid w:val="00BC4571"/>
    <w:rsid w:val="00BC510F"/>
    <w:rsid w:val="00BC559F"/>
    <w:rsid w:val="00BC5D0D"/>
    <w:rsid w:val="00BC5E50"/>
    <w:rsid w:val="00BC62F2"/>
    <w:rsid w:val="00BC631F"/>
    <w:rsid w:val="00BC6715"/>
    <w:rsid w:val="00BC675A"/>
    <w:rsid w:val="00BC6A39"/>
    <w:rsid w:val="00BC6C76"/>
    <w:rsid w:val="00BC6D2F"/>
    <w:rsid w:val="00BC6DB7"/>
    <w:rsid w:val="00BC71E3"/>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8F"/>
    <w:rsid w:val="00BE02A0"/>
    <w:rsid w:val="00BE02B4"/>
    <w:rsid w:val="00BE046F"/>
    <w:rsid w:val="00BE05B6"/>
    <w:rsid w:val="00BE07AE"/>
    <w:rsid w:val="00BE0C32"/>
    <w:rsid w:val="00BE0FB9"/>
    <w:rsid w:val="00BE1848"/>
    <w:rsid w:val="00BE1CC3"/>
    <w:rsid w:val="00BE1EFB"/>
    <w:rsid w:val="00BE1F1E"/>
    <w:rsid w:val="00BE2422"/>
    <w:rsid w:val="00BE2A6F"/>
    <w:rsid w:val="00BE2BAB"/>
    <w:rsid w:val="00BE2C45"/>
    <w:rsid w:val="00BE2D0D"/>
    <w:rsid w:val="00BE33CD"/>
    <w:rsid w:val="00BE3594"/>
    <w:rsid w:val="00BE3AAA"/>
    <w:rsid w:val="00BE3B4E"/>
    <w:rsid w:val="00BE3F4B"/>
    <w:rsid w:val="00BE3F7A"/>
    <w:rsid w:val="00BE41BB"/>
    <w:rsid w:val="00BE45C2"/>
    <w:rsid w:val="00BE50AB"/>
    <w:rsid w:val="00BE536A"/>
    <w:rsid w:val="00BE56C1"/>
    <w:rsid w:val="00BE58E6"/>
    <w:rsid w:val="00BE5907"/>
    <w:rsid w:val="00BE59E8"/>
    <w:rsid w:val="00BE5A94"/>
    <w:rsid w:val="00BE6227"/>
    <w:rsid w:val="00BE6287"/>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7664"/>
    <w:rsid w:val="00BF7889"/>
    <w:rsid w:val="00BF792A"/>
    <w:rsid w:val="00C007A3"/>
    <w:rsid w:val="00C0092A"/>
    <w:rsid w:val="00C00F6B"/>
    <w:rsid w:val="00C0107D"/>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DCE"/>
    <w:rsid w:val="00C05E95"/>
    <w:rsid w:val="00C05F10"/>
    <w:rsid w:val="00C06905"/>
    <w:rsid w:val="00C06B1F"/>
    <w:rsid w:val="00C06B94"/>
    <w:rsid w:val="00C0702E"/>
    <w:rsid w:val="00C071A7"/>
    <w:rsid w:val="00C07E16"/>
    <w:rsid w:val="00C07E61"/>
    <w:rsid w:val="00C100BF"/>
    <w:rsid w:val="00C10C2D"/>
    <w:rsid w:val="00C10CCE"/>
    <w:rsid w:val="00C11CBB"/>
    <w:rsid w:val="00C121DF"/>
    <w:rsid w:val="00C1241F"/>
    <w:rsid w:val="00C1274B"/>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736B"/>
    <w:rsid w:val="00C1770D"/>
    <w:rsid w:val="00C17FCF"/>
    <w:rsid w:val="00C20531"/>
    <w:rsid w:val="00C20BEA"/>
    <w:rsid w:val="00C20E20"/>
    <w:rsid w:val="00C21016"/>
    <w:rsid w:val="00C211E0"/>
    <w:rsid w:val="00C21368"/>
    <w:rsid w:val="00C21A5A"/>
    <w:rsid w:val="00C21D22"/>
    <w:rsid w:val="00C21F08"/>
    <w:rsid w:val="00C222C9"/>
    <w:rsid w:val="00C223DC"/>
    <w:rsid w:val="00C2255D"/>
    <w:rsid w:val="00C22776"/>
    <w:rsid w:val="00C22B9D"/>
    <w:rsid w:val="00C231FC"/>
    <w:rsid w:val="00C23686"/>
    <w:rsid w:val="00C237AB"/>
    <w:rsid w:val="00C2392F"/>
    <w:rsid w:val="00C23D87"/>
    <w:rsid w:val="00C24400"/>
    <w:rsid w:val="00C245CF"/>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187D"/>
    <w:rsid w:val="00C31A07"/>
    <w:rsid w:val="00C3263B"/>
    <w:rsid w:val="00C32746"/>
    <w:rsid w:val="00C32CA6"/>
    <w:rsid w:val="00C33E6B"/>
    <w:rsid w:val="00C34260"/>
    <w:rsid w:val="00C34314"/>
    <w:rsid w:val="00C3441D"/>
    <w:rsid w:val="00C3449B"/>
    <w:rsid w:val="00C348F4"/>
    <w:rsid w:val="00C349DC"/>
    <w:rsid w:val="00C355F1"/>
    <w:rsid w:val="00C35B2B"/>
    <w:rsid w:val="00C35C47"/>
    <w:rsid w:val="00C35CB0"/>
    <w:rsid w:val="00C35D3E"/>
    <w:rsid w:val="00C36170"/>
    <w:rsid w:val="00C3661A"/>
    <w:rsid w:val="00C3677C"/>
    <w:rsid w:val="00C36840"/>
    <w:rsid w:val="00C36C2E"/>
    <w:rsid w:val="00C36E55"/>
    <w:rsid w:val="00C37122"/>
    <w:rsid w:val="00C372ED"/>
    <w:rsid w:val="00C375EF"/>
    <w:rsid w:val="00C407EA"/>
    <w:rsid w:val="00C40B56"/>
    <w:rsid w:val="00C40B5B"/>
    <w:rsid w:val="00C4167D"/>
    <w:rsid w:val="00C41B52"/>
    <w:rsid w:val="00C41ED7"/>
    <w:rsid w:val="00C41F77"/>
    <w:rsid w:val="00C41FD4"/>
    <w:rsid w:val="00C4242B"/>
    <w:rsid w:val="00C4253A"/>
    <w:rsid w:val="00C42A69"/>
    <w:rsid w:val="00C42B2E"/>
    <w:rsid w:val="00C42B74"/>
    <w:rsid w:val="00C42C24"/>
    <w:rsid w:val="00C42CF3"/>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51C"/>
    <w:rsid w:val="00C46B81"/>
    <w:rsid w:val="00C46D6A"/>
    <w:rsid w:val="00C4732C"/>
    <w:rsid w:val="00C47466"/>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4112"/>
    <w:rsid w:val="00C54888"/>
    <w:rsid w:val="00C5531A"/>
    <w:rsid w:val="00C5535A"/>
    <w:rsid w:val="00C55384"/>
    <w:rsid w:val="00C55732"/>
    <w:rsid w:val="00C55B5B"/>
    <w:rsid w:val="00C56203"/>
    <w:rsid w:val="00C5648E"/>
    <w:rsid w:val="00C56F16"/>
    <w:rsid w:val="00C57751"/>
    <w:rsid w:val="00C57CCC"/>
    <w:rsid w:val="00C6004F"/>
    <w:rsid w:val="00C60F23"/>
    <w:rsid w:val="00C613D1"/>
    <w:rsid w:val="00C6153C"/>
    <w:rsid w:val="00C6168C"/>
    <w:rsid w:val="00C61936"/>
    <w:rsid w:val="00C61957"/>
    <w:rsid w:val="00C61B12"/>
    <w:rsid w:val="00C620A2"/>
    <w:rsid w:val="00C6225A"/>
    <w:rsid w:val="00C6256B"/>
    <w:rsid w:val="00C6276C"/>
    <w:rsid w:val="00C62BF6"/>
    <w:rsid w:val="00C636B0"/>
    <w:rsid w:val="00C639B8"/>
    <w:rsid w:val="00C63B22"/>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D31"/>
    <w:rsid w:val="00C66E43"/>
    <w:rsid w:val="00C6716C"/>
    <w:rsid w:val="00C67470"/>
    <w:rsid w:val="00C67A9B"/>
    <w:rsid w:val="00C70307"/>
    <w:rsid w:val="00C70400"/>
    <w:rsid w:val="00C70CCC"/>
    <w:rsid w:val="00C7199C"/>
    <w:rsid w:val="00C71FE3"/>
    <w:rsid w:val="00C72196"/>
    <w:rsid w:val="00C7233D"/>
    <w:rsid w:val="00C7238D"/>
    <w:rsid w:val="00C72F3A"/>
    <w:rsid w:val="00C73517"/>
    <w:rsid w:val="00C73666"/>
    <w:rsid w:val="00C737F4"/>
    <w:rsid w:val="00C7459C"/>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801BE"/>
    <w:rsid w:val="00C802DF"/>
    <w:rsid w:val="00C8035A"/>
    <w:rsid w:val="00C80496"/>
    <w:rsid w:val="00C80568"/>
    <w:rsid w:val="00C805A9"/>
    <w:rsid w:val="00C8073A"/>
    <w:rsid w:val="00C80928"/>
    <w:rsid w:val="00C81576"/>
    <w:rsid w:val="00C817A5"/>
    <w:rsid w:val="00C81BA7"/>
    <w:rsid w:val="00C81C2D"/>
    <w:rsid w:val="00C82044"/>
    <w:rsid w:val="00C82656"/>
    <w:rsid w:val="00C82691"/>
    <w:rsid w:val="00C826BB"/>
    <w:rsid w:val="00C82A66"/>
    <w:rsid w:val="00C82D6B"/>
    <w:rsid w:val="00C838B2"/>
    <w:rsid w:val="00C83964"/>
    <w:rsid w:val="00C83A80"/>
    <w:rsid w:val="00C83AC3"/>
    <w:rsid w:val="00C83C34"/>
    <w:rsid w:val="00C842B6"/>
    <w:rsid w:val="00C8439A"/>
    <w:rsid w:val="00C84CD2"/>
    <w:rsid w:val="00C85048"/>
    <w:rsid w:val="00C8623C"/>
    <w:rsid w:val="00C86255"/>
    <w:rsid w:val="00C866F4"/>
    <w:rsid w:val="00C869C7"/>
    <w:rsid w:val="00C86EA4"/>
    <w:rsid w:val="00C8712C"/>
    <w:rsid w:val="00C872A6"/>
    <w:rsid w:val="00C87464"/>
    <w:rsid w:val="00C874D0"/>
    <w:rsid w:val="00C87AC4"/>
    <w:rsid w:val="00C902F6"/>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6A"/>
    <w:rsid w:val="00C94089"/>
    <w:rsid w:val="00C9477F"/>
    <w:rsid w:val="00C9499F"/>
    <w:rsid w:val="00C949CD"/>
    <w:rsid w:val="00C94CE9"/>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EE3"/>
    <w:rsid w:val="00CA3FEA"/>
    <w:rsid w:val="00CA4191"/>
    <w:rsid w:val="00CA49CE"/>
    <w:rsid w:val="00CA4A1D"/>
    <w:rsid w:val="00CA53AF"/>
    <w:rsid w:val="00CA5583"/>
    <w:rsid w:val="00CA567D"/>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90B"/>
    <w:rsid w:val="00CB1985"/>
    <w:rsid w:val="00CB1CB8"/>
    <w:rsid w:val="00CB2539"/>
    <w:rsid w:val="00CB26C1"/>
    <w:rsid w:val="00CB2C92"/>
    <w:rsid w:val="00CB38BA"/>
    <w:rsid w:val="00CB420C"/>
    <w:rsid w:val="00CB44CF"/>
    <w:rsid w:val="00CB478D"/>
    <w:rsid w:val="00CB4A7D"/>
    <w:rsid w:val="00CB4BEC"/>
    <w:rsid w:val="00CB4FB2"/>
    <w:rsid w:val="00CB5799"/>
    <w:rsid w:val="00CB5A7D"/>
    <w:rsid w:val="00CB5BE6"/>
    <w:rsid w:val="00CB5C70"/>
    <w:rsid w:val="00CB690B"/>
    <w:rsid w:val="00CB6CA2"/>
    <w:rsid w:val="00CB6EED"/>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EBB"/>
    <w:rsid w:val="00CC2F30"/>
    <w:rsid w:val="00CC32BE"/>
    <w:rsid w:val="00CC3315"/>
    <w:rsid w:val="00CC3391"/>
    <w:rsid w:val="00CC3486"/>
    <w:rsid w:val="00CC3570"/>
    <w:rsid w:val="00CC36BF"/>
    <w:rsid w:val="00CC3D74"/>
    <w:rsid w:val="00CC3E3B"/>
    <w:rsid w:val="00CC3F68"/>
    <w:rsid w:val="00CC49DD"/>
    <w:rsid w:val="00CC51E4"/>
    <w:rsid w:val="00CC53AE"/>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12"/>
    <w:rsid w:val="00CD1215"/>
    <w:rsid w:val="00CD16BD"/>
    <w:rsid w:val="00CD1A6C"/>
    <w:rsid w:val="00CD22B7"/>
    <w:rsid w:val="00CD22E5"/>
    <w:rsid w:val="00CD27B5"/>
    <w:rsid w:val="00CD2CA5"/>
    <w:rsid w:val="00CD2F63"/>
    <w:rsid w:val="00CD2FE6"/>
    <w:rsid w:val="00CD3079"/>
    <w:rsid w:val="00CD3595"/>
    <w:rsid w:val="00CD3670"/>
    <w:rsid w:val="00CD36BE"/>
    <w:rsid w:val="00CD37EE"/>
    <w:rsid w:val="00CD3B98"/>
    <w:rsid w:val="00CD3D8F"/>
    <w:rsid w:val="00CD40AB"/>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3BD"/>
    <w:rsid w:val="00CE1757"/>
    <w:rsid w:val="00CE310B"/>
    <w:rsid w:val="00CE336F"/>
    <w:rsid w:val="00CE35C5"/>
    <w:rsid w:val="00CE3C68"/>
    <w:rsid w:val="00CE3F9D"/>
    <w:rsid w:val="00CE4235"/>
    <w:rsid w:val="00CE4482"/>
    <w:rsid w:val="00CE4483"/>
    <w:rsid w:val="00CE44DE"/>
    <w:rsid w:val="00CE4B22"/>
    <w:rsid w:val="00CE4CED"/>
    <w:rsid w:val="00CE4D51"/>
    <w:rsid w:val="00CE50FD"/>
    <w:rsid w:val="00CE55E4"/>
    <w:rsid w:val="00CE5763"/>
    <w:rsid w:val="00CE5B49"/>
    <w:rsid w:val="00CE64C9"/>
    <w:rsid w:val="00CE658B"/>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430B"/>
    <w:rsid w:val="00CF474F"/>
    <w:rsid w:val="00CF4761"/>
    <w:rsid w:val="00CF51AE"/>
    <w:rsid w:val="00CF5440"/>
    <w:rsid w:val="00CF55A5"/>
    <w:rsid w:val="00CF5982"/>
    <w:rsid w:val="00CF5B1B"/>
    <w:rsid w:val="00CF5D28"/>
    <w:rsid w:val="00CF5D72"/>
    <w:rsid w:val="00CF6118"/>
    <w:rsid w:val="00CF613D"/>
    <w:rsid w:val="00CF628F"/>
    <w:rsid w:val="00CF667F"/>
    <w:rsid w:val="00CF6AEE"/>
    <w:rsid w:val="00CF6C02"/>
    <w:rsid w:val="00CF6DC7"/>
    <w:rsid w:val="00CF6FC3"/>
    <w:rsid w:val="00CF707F"/>
    <w:rsid w:val="00D00090"/>
    <w:rsid w:val="00D00B73"/>
    <w:rsid w:val="00D013DA"/>
    <w:rsid w:val="00D013E9"/>
    <w:rsid w:val="00D0144F"/>
    <w:rsid w:val="00D01722"/>
    <w:rsid w:val="00D01830"/>
    <w:rsid w:val="00D01B50"/>
    <w:rsid w:val="00D020FC"/>
    <w:rsid w:val="00D02677"/>
    <w:rsid w:val="00D02C40"/>
    <w:rsid w:val="00D030EF"/>
    <w:rsid w:val="00D031CD"/>
    <w:rsid w:val="00D03499"/>
    <w:rsid w:val="00D03718"/>
    <w:rsid w:val="00D039D8"/>
    <w:rsid w:val="00D03A33"/>
    <w:rsid w:val="00D03A8A"/>
    <w:rsid w:val="00D03C60"/>
    <w:rsid w:val="00D043CE"/>
    <w:rsid w:val="00D04576"/>
    <w:rsid w:val="00D04687"/>
    <w:rsid w:val="00D04F13"/>
    <w:rsid w:val="00D04F4D"/>
    <w:rsid w:val="00D050B0"/>
    <w:rsid w:val="00D05562"/>
    <w:rsid w:val="00D059D8"/>
    <w:rsid w:val="00D05BE8"/>
    <w:rsid w:val="00D05C7A"/>
    <w:rsid w:val="00D05DF8"/>
    <w:rsid w:val="00D05E4F"/>
    <w:rsid w:val="00D064E8"/>
    <w:rsid w:val="00D0678C"/>
    <w:rsid w:val="00D06AE8"/>
    <w:rsid w:val="00D06C86"/>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455A"/>
    <w:rsid w:val="00D14976"/>
    <w:rsid w:val="00D14D0A"/>
    <w:rsid w:val="00D14E8C"/>
    <w:rsid w:val="00D14FD8"/>
    <w:rsid w:val="00D172F9"/>
    <w:rsid w:val="00D173F5"/>
    <w:rsid w:val="00D20AEA"/>
    <w:rsid w:val="00D2102D"/>
    <w:rsid w:val="00D211AD"/>
    <w:rsid w:val="00D216A7"/>
    <w:rsid w:val="00D21944"/>
    <w:rsid w:val="00D21D38"/>
    <w:rsid w:val="00D21E50"/>
    <w:rsid w:val="00D21E7B"/>
    <w:rsid w:val="00D2251A"/>
    <w:rsid w:val="00D2260A"/>
    <w:rsid w:val="00D22EB4"/>
    <w:rsid w:val="00D23041"/>
    <w:rsid w:val="00D235A8"/>
    <w:rsid w:val="00D2418F"/>
    <w:rsid w:val="00D24294"/>
    <w:rsid w:val="00D242AE"/>
    <w:rsid w:val="00D24586"/>
    <w:rsid w:val="00D2476A"/>
    <w:rsid w:val="00D24944"/>
    <w:rsid w:val="00D250DC"/>
    <w:rsid w:val="00D25943"/>
    <w:rsid w:val="00D25CFE"/>
    <w:rsid w:val="00D25DAA"/>
    <w:rsid w:val="00D25EA1"/>
    <w:rsid w:val="00D26036"/>
    <w:rsid w:val="00D26230"/>
    <w:rsid w:val="00D264C7"/>
    <w:rsid w:val="00D26883"/>
    <w:rsid w:val="00D26B53"/>
    <w:rsid w:val="00D26D63"/>
    <w:rsid w:val="00D26DC3"/>
    <w:rsid w:val="00D26ED9"/>
    <w:rsid w:val="00D27A89"/>
    <w:rsid w:val="00D27EDF"/>
    <w:rsid w:val="00D300B0"/>
    <w:rsid w:val="00D301BA"/>
    <w:rsid w:val="00D30216"/>
    <w:rsid w:val="00D30399"/>
    <w:rsid w:val="00D30706"/>
    <w:rsid w:val="00D30CD5"/>
    <w:rsid w:val="00D310A6"/>
    <w:rsid w:val="00D31620"/>
    <w:rsid w:val="00D31780"/>
    <w:rsid w:val="00D319B7"/>
    <w:rsid w:val="00D31BB7"/>
    <w:rsid w:val="00D31C5D"/>
    <w:rsid w:val="00D32059"/>
    <w:rsid w:val="00D32284"/>
    <w:rsid w:val="00D324CC"/>
    <w:rsid w:val="00D329EA"/>
    <w:rsid w:val="00D32A09"/>
    <w:rsid w:val="00D3351F"/>
    <w:rsid w:val="00D33CB4"/>
    <w:rsid w:val="00D34903"/>
    <w:rsid w:val="00D35511"/>
    <w:rsid w:val="00D36010"/>
    <w:rsid w:val="00D3626A"/>
    <w:rsid w:val="00D3683C"/>
    <w:rsid w:val="00D371AA"/>
    <w:rsid w:val="00D37204"/>
    <w:rsid w:val="00D379FB"/>
    <w:rsid w:val="00D37DC4"/>
    <w:rsid w:val="00D40807"/>
    <w:rsid w:val="00D40835"/>
    <w:rsid w:val="00D41194"/>
    <w:rsid w:val="00D41349"/>
    <w:rsid w:val="00D41A12"/>
    <w:rsid w:val="00D42DE5"/>
    <w:rsid w:val="00D433D2"/>
    <w:rsid w:val="00D4388E"/>
    <w:rsid w:val="00D43A70"/>
    <w:rsid w:val="00D43ADD"/>
    <w:rsid w:val="00D43AF6"/>
    <w:rsid w:val="00D44018"/>
    <w:rsid w:val="00D440BD"/>
    <w:rsid w:val="00D44159"/>
    <w:rsid w:val="00D44806"/>
    <w:rsid w:val="00D44E00"/>
    <w:rsid w:val="00D45391"/>
    <w:rsid w:val="00D45567"/>
    <w:rsid w:val="00D45632"/>
    <w:rsid w:val="00D45784"/>
    <w:rsid w:val="00D458B4"/>
    <w:rsid w:val="00D46634"/>
    <w:rsid w:val="00D46997"/>
    <w:rsid w:val="00D46C97"/>
    <w:rsid w:val="00D47284"/>
    <w:rsid w:val="00D4746F"/>
    <w:rsid w:val="00D4758C"/>
    <w:rsid w:val="00D476B4"/>
    <w:rsid w:val="00D47A8D"/>
    <w:rsid w:val="00D47BEE"/>
    <w:rsid w:val="00D47C16"/>
    <w:rsid w:val="00D47C17"/>
    <w:rsid w:val="00D47DE9"/>
    <w:rsid w:val="00D47FEA"/>
    <w:rsid w:val="00D50248"/>
    <w:rsid w:val="00D50C12"/>
    <w:rsid w:val="00D50E17"/>
    <w:rsid w:val="00D51366"/>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6F48"/>
    <w:rsid w:val="00D57021"/>
    <w:rsid w:val="00D5790C"/>
    <w:rsid w:val="00D57B6D"/>
    <w:rsid w:val="00D57DC0"/>
    <w:rsid w:val="00D602EF"/>
    <w:rsid w:val="00D60318"/>
    <w:rsid w:val="00D607AA"/>
    <w:rsid w:val="00D60A75"/>
    <w:rsid w:val="00D6196C"/>
    <w:rsid w:val="00D61CDE"/>
    <w:rsid w:val="00D61E61"/>
    <w:rsid w:val="00D620D0"/>
    <w:rsid w:val="00D62439"/>
    <w:rsid w:val="00D62582"/>
    <w:rsid w:val="00D62974"/>
    <w:rsid w:val="00D62D0A"/>
    <w:rsid w:val="00D631D4"/>
    <w:rsid w:val="00D63597"/>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B42"/>
    <w:rsid w:val="00D72C1F"/>
    <w:rsid w:val="00D732DF"/>
    <w:rsid w:val="00D739E3"/>
    <w:rsid w:val="00D73F6B"/>
    <w:rsid w:val="00D73F8F"/>
    <w:rsid w:val="00D74499"/>
    <w:rsid w:val="00D745B1"/>
    <w:rsid w:val="00D74AC9"/>
    <w:rsid w:val="00D753E2"/>
    <w:rsid w:val="00D755AF"/>
    <w:rsid w:val="00D76109"/>
    <w:rsid w:val="00D7619D"/>
    <w:rsid w:val="00D76220"/>
    <w:rsid w:val="00D764D3"/>
    <w:rsid w:val="00D76C97"/>
    <w:rsid w:val="00D76F3B"/>
    <w:rsid w:val="00D77C9A"/>
    <w:rsid w:val="00D77EDD"/>
    <w:rsid w:val="00D77F62"/>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53E"/>
    <w:rsid w:val="00D86772"/>
    <w:rsid w:val="00D869B9"/>
    <w:rsid w:val="00D86ED8"/>
    <w:rsid w:val="00D86F68"/>
    <w:rsid w:val="00D8718A"/>
    <w:rsid w:val="00D871A8"/>
    <w:rsid w:val="00D874DF"/>
    <w:rsid w:val="00D87524"/>
    <w:rsid w:val="00D8790F"/>
    <w:rsid w:val="00D87B29"/>
    <w:rsid w:val="00D87CA4"/>
    <w:rsid w:val="00D87D17"/>
    <w:rsid w:val="00D9095A"/>
    <w:rsid w:val="00D90FE5"/>
    <w:rsid w:val="00D91559"/>
    <w:rsid w:val="00D91EAE"/>
    <w:rsid w:val="00D91F42"/>
    <w:rsid w:val="00D925F6"/>
    <w:rsid w:val="00D92919"/>
    <w:rsid w:val="00D92A19"/>
    <w:rsid w:val="00D92DA6"/>
    <w:rsid w:val="00D92EE7"/>
    <w:rsid w:val="00D93347"/>
    <w:rsid w:val="00D9344A"/>
    <w:rsid w:val="00D935E4"/>
    <w:rsid w:val="00D93716"/>
    <w:rsid w:val="00D93CF1"/>
    <w:rsid w:val="00D93F13"/>
    <w:rsid w:val="00D9415C"/>
    <w:rsid w:val="00D947DD"/>
    <w:rsid w:val="00D94A4E"/>
    <w:rsid w:val="00D94F4C"/>
    <w:rsid w:val="00D952C1"/>
    <w:rsid w:val="00D95A1B"/>
    <w:rsid w:val="00D95AC1"/>
    <w:rsid w:val="00D96290"/>
    <w:rsid w:val="00D966C9"/>
    <w:rsid w:val="00D96B26"/>
    <w:rsid w:val="00D975EB"/>
    <w:rsid w:val="00D97D63"/>
    <w:rsid w:val="00D97EE0"/>
    <w:rsid w:val="00DA03D0"/>
    <w:rsid w:val="00DA04AB"/>
    <w:rsid w:val="00DA0683"/>
    <w:rsid w:val="00DA09BE"/>
    <w:rsid w:val="00DA0CBA"/>
    <w:rsid w:val="00DA0E05"/>
    <w:rsid w:val="00DA0E18"/>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617A"/>
    <w:rsid w:val="00DA6405"/>
    <w:rsid w:val="00DA6FA3"/>
    <w:rsid w:val="00DA725D"/>
    <w:rsid w:val="00DA7602"/>
    <w:rsid w:val="00DA7B1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5970"/>
    <w:rsid w:val="00DB64C0"/>
    <w:rsid w:val="00DB6528"/>
    <w:rsid w:val="00DB68D5"/>
    <w:rsid w:val="00DB7A38"/>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455"/>
    <w:rsid w:val="00DC38E0"/>
    <w:rsid w:val="00DC4261"/>
    <w:rsid w:val="00DC46D4"/>
    <w:rsid w:val="00DC47A9"/>
    <w:rsid w:val="00DC4B2C"/>
    <w:rsid w:val="00DC4FB4"/>
    <w:rsid w:val="00DC5104"/>
    <w:rsid w:val="00DC5BC3"/>
    <w:rsid w:val="00DC5DA5"/>
    <w:rsid w:val="00DC63D3"/>
    <w:rsid w:val="00DC6A22"/>
    <w:rsid w:val="00DC70C2"/>
    <w:rsid w:val="00DC71DC"/>
    <w:rsid w:val="00DC7BB7"/>
    <w:rsid w:val="00DC7C02"/>
    <w:rsid w:val="00DC7C91"/>
    <w:rsid w:val="00DD01E5"/>
    <w:rsid w:val="00DD02EC"/>
    <w:rsid w:val="00DD0CD6"/>
    <w:rsid w:val="00DD208B"/>
    <w:rsid w:val="00DD229E"/>
    <w:rsid w:val="00DD268F"/>
    <w:rsid w:val="00DD2B36"/>
    <w:rsid w:val="00DD2C53"/>
    <w:rsid w:val="00DD2FF4"/>
    <w:rsid w:val="00DD3340"/>
    <w:rsid w:val="00DD3717"/>
    <w:rsid w:val="00DD3C41"/>
    <w:rsid w:val="00DD3EE3"/>
    <w:rsid w:val="00DD47E0"/>
    <w:rsid w:val="00DD4A34"/>
    <w:rsid w:val="00DD55E0"/>
    <w:rsid w:val="00DD572D"/>
    <w:rsid w:val="00DD58AE"/>
    <w:rsid w:val="00DD5A32"/>
    <w:rsid w:val="00DD5A71"/>
    <w:rsid w:val="00DD5DA8"/>
    <w:rsid w:val="00DD603D"/>
    <w:rsid w:val="00DD616E"/>
    <w:rsid w:val="00DD62A3"/>
    <w:rsid w:val="00DD6547"/>
    <w:rsid w:val="00DD75DD"/>
    <w:rsid w:val="00DD78CA"/>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B20"/>
    <w:rsid w:val="00DE3C97"/>
    <w:rsid w:val="00DE3DBB"/>
    <w:rsid w:val="00DE46AC"/>
    <w:rsid w:val="00DE4B30"/>
    <w:rsid w:val="00DE4DB4"/>
    <w:rsid w:val="00DE5B89"/>
    <w:rsid w:val="00DE605C"/>
    <w:rsid w:val="00DE6640"/>
    <w:rsid w:val="00DE6BBD"/>
    <w:rsid w:val="00DE75CC"/>
    <w:rsid w:val="00DE7B66"/>
    <w:rsid w:val="00DE7C8E"/>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6285"/>
    <w:rsid w:val="00DF6CD2"/>
    <w:rsid w:val="00DF6D84"/>
    <w:rsid w:val="00DF6F6F"/>
    <w:rsid w:val="00DF7288"/>
    <w:rsid w:val="00DF747F"/>
    <w:rsid w:val="00DF777C"/>
    <w:rsid w:val="00DF7ED2"/>
    <w:rsid w:val="00E00AC0"/>
    <w:rsid w:val="00E00EE4"/>
    <w:rsid w:val="00E01223"/>
    <w:rsid w:val="00E01B64"/>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504"/>
    <w:rsid w:val="00E13A07"/>
    <w:rsid w:val="00E13A5E"/>
    <w:rsid w:val="00E13CA8"/>
    <w:rsid w:val="00E13CB7"/>
    <w:rsid w:val="00E14032"/>
    <w:rsid w:val="00E142A4"/>
    <w:rsid w:val="00E143BE"/>
    <w:rsid w:val="00E1492C"/>
    <w:rsid w:val="00E1509B"/>
    <w:rsid w:val="00E15281"/>
    <w:rsid w:val="00E1576F"/>
    <w:rsid w:val="00E15A60"/>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AAF"/>
    <w:rsid w:val="00E23D8C"/>
    <w:rsid w:val="00E23DE2"/>
    <w:rsid w:val="00E23FAB"/>
    <w:rsid w:val="00E2413E"/>
    <w:rsid w:val="00E24656"/>
    <w:rsid w:val="00E24803"/>
    <w:rsid w:val="00E2487C"/>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378"/>
    <w:rsid w:val="00E32470"/>
    <w:rsid w:val="00E3249F"/>
    <w:rsid w:val="00E327A4"/>
    <w:rsid w:val="00E33150"/>
    <w:rsid w:val="00E3348A"/>
    <w:rsid w:val="00E33BE8"/>
    <w:rsid w:val="00E343E3"/>
    <w:rsid w:val="00E349EA"/>
    <w:rsid w:val="00E34B44"/>
    <w:rsid w:val="00E3508A"/>
    <w:rsid w:val="00E359F4"/>
    <w:rsid w:val="00E35AB4"/>
    <w:rsid w:val="00E35C04"/>
    <w:rsid w:val="00E35DDC"/>
    <w:rsid w:val="00E36207"/>
    <w:rsid w:val="00E363A0"/>
    <w:rsid w:val="00E36807"/>
    <w:rsid w:val="00E36A2C"/>
    <w:rsid w:val="00E36DD8"/>
    <w:rsid w:val="00E373E3"/>
    <w:rsid w:val="00E40057"/>
    <w:rsid w:val="00E40545"/>
    <w:rsid w:val="00E40572"/>
    <w:rsid w:val="00E4060A"/>
    <w:rsid w:val="00E40D62"/>
    <w:rsid w:val="00E41083"/>
    <w:rsid w:val="00E41430"/>
    <w:rsid w:val="00E41440"/>
    <w:rsid w:val="00E414D3"/>
    <w:rsid w:val="00E422B2"/>
    <w:rsid w:val="00E42325"/>
    <w:rsid w:val="00E42427"/>
    <w:rsid w:val="00E42FF8"/>
    <w:rsid w:val="00E43A4F"/>
    <w:rsid w:val="00E43B5F"/>
    <w:rsid w:val="00E43EB7"/>
    <w:rsid w:val="00E43F8E"/>
    <w:rsid w:val="00E44C11"/>
    <w:rsid w:val="00E44CD7"/>
    <w:rsid w:val="00E44D5C"/>
    <w:rsid w:val="00E4517B"/>
    <w:rsid w:val="00E45E5C"/>
    <w:rsid w:val="00E45FB6"/>
    <w:rsid w:val="00E464DA"/>
    <w:rsid w:val="00E4675F"/>
    <w:rsid w:val="00E469DD"/>
    <w:rsid w:val="00E46A24"/>
    <w:rsid w:val="00E47226"/>
    <w:rsid w:val="00E477BD"/>
    <w:rsid w:val="00E5039C"/>
    <w:rsid w:val="00E506A0"/>
    <w:rsid w:val="00E50B15"/>
    <w:rsid w:val="00E51205"/>
    <w:rsid w:val="00E51477"/>
    <w:rsid w:val="00E51AFB"/>
    <w:rsid w:val="00E51CE8"/>
    <w:rsid w:val="00E520D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BAD"/>
    <w:rsid w:val="00E56D52"/>
    <w:rsid w:val="00E575D0"/>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5245"/>
    <w:rsid w:val="00E656E1"/>
    <w:rsid w:val="00E66098"/>
    <w:rsid w:val="00E6620B"/>
    <w:rsid w:val="00E66874"/>
    <w:rsid w:val="00E66C6E"/>
    <w:rsid w:val="00E67218"/>
    <w:rsid w:val="00E6738A"/>
    <w:rsid w:val="00E674C4"/>
    <w:rsid w:val="00E67580"/>
    <w:rsid w:val="00E67C1A"/>
    <w:rsid w:val="00E67D5C"/>
    <w:rsid w:val="00E7018D"/>
    <w:rsid w:val="00E71528"/>
    <w:rsid w:val="00E723A7"/>
    <w:rsid w:val="00E72455"/>
    <w:rsid w:val="00E72AB4"/>
    <w:rsid w:val="00E72E72"/>
    <w:rsid w:val="00E73325"/>
    <w:rsid w:val="00E7338E"/>
    <w:rsid w:val="00E73852"/>
    <w:rsid w:val="00E73F27"/>
    <w:rsid w:val="00E74212"/>
    <w:rsid w:val="00E746E5"/>
    <w:rsid w:val="00E748A8"/>
    <w:rsid w:val="00E74DCB"/>
    <w:rsid w:val="00E74EE7"/>
    <w:rsid w:val="00E759DD"/>
    <w:rsid w:val="00E75DAD"/>
    <w:rsid w:val="00E75E43"/>
    <w:rsid w:val="00E76854"/>
    <w:rsid w:val="00E76A1A"/>
    <w:rsid w:val="00E76A94"/>
    <w:rsid w:val="00E76D4A"/>
    <w:rsid w:val="00E76DAC"/>
    <w:rsid w:val="00E7723E"/>
    <w:rsid w:val="00E778BD"/>
    <w:rsid w:val="00E80CF3"/>
    <w:rsid w:val="00E80F33"/>
    <w:rsid w:val="00E81190"/>
    <w:rsid w:val="00E813B8"/>
    <w:rsid w:val="00E8152E"/>
    <w:rsid w:val="00E81ACC"/>
    <w:rsid w:val="00E81FFC"/>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FFE"/>
    <w:rsid w:val="00E912B3"/>
    <w:rsid w:val="00E917E6"/>
    <w:rsid w:val="00E91837"/>
    <w:rsid w:val="00E91B8A"/>
    <w:rsid w:val="00E925DD"/>
    <w:rsid w:val="00E9267D"/>
    <w:rsid w:val="00E92DA1"/>
    <w:rsid w:val="00E92E49"/>
    <w:rsid w:val="00E930E2"/>
    <w:rsid w:val="00E93184"/>
    <w:rsid w:val="00E93A02"/>
    <w:rsid w:val="00E93A71"/>
    <w:rsid w:val="00E93F22"/>
    <w:rsid w:val="00E943FF"/>
    <w:rsid w:val="00E946A6"/>
    <w:rsid w:val="00E94823"/>
    <w:rsid w:val="00E9568B"/>
    <w:rsid w:val="00E9575B"/>
    <w:rsid w:val="00E95D28"/>
    <w:rsid w:val="00E96219"/>
    <w:rsid w:val="00E96745"/>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1F9"/>
    <w:rsid w:val="00EA25CF"/>
    <w:rsid w:val="00EA290D"/>
    <w:rsid w:val="00EA2DBF"/>
    <w:rsid w:val="00EA31A1"/>
    <w:rsid w:val="00EA31AB"/>
    <w:rsid w:val="00EA346E"/>
    <w:rsid w:val="00EA3BE6"/>
    <w:rsid w:val="00EA3CC6"/>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709C"/>
    <w:rsid w:val="00EA7D0F"/>
    <w:rsid w:val="00EA7E02"/>
    <w:rsid w:val="00EB0F38"/>
    <w:rsid w:val="00EB1671"/>
    <w:rsid w:val="00EB19F9"/>
    <w:rsid w:val="00EB1E70"/>
    <w:rsid w:val="00EB1FBA"/>
    <w:rsid w:val="00EB241D"/>
    <w:rsid w:val="00EB253E"/>
    <w:rsid w:val="00EB2D87"/>
    <w:rsid w:val="00EB3773"/>
    <w:rsid w:val="00EB399B"/>
    <w:rsid w:val="00EB3F39"/>
    <w:rsid w:val="00EB3F50"/>
    <w:rsid w:val="00EB414A"/>
    <w:rsid w:val="00EB4523"/>
    <w:rsid w:val="00EB4700"/>
    <w:rsid w:val="00EB4A7A"/>
    <w:rsid w:val="00EB53AC"/>
    <w:rsid w:val="00EB584A"/>
    <w:rsid w:val="00EB5DE7"/>
    <w:rsid w:val="00EB5EEA"/>
    <w:rsid w:val="00EB6399"/>
    <w:rsid w:val="00EB6B73"/>
    <w:rsid w:val="00EB6F8E"/>
    <w:rsid w:val="00EB6FAC"/>
    <w:rsid w:val="00EB7013"/>
    <w:rsid w:val="00EB7180"/>
    <w:rsid w:val="00EB763C"/>
    <w:rsid w:val="00EB7947"/>
    <w:rsid w:val="00EB79E5"/>
    <w:rsid w:val="00EC0140"/>
    <w:rsid w:val="00EC0729"/>
    <w:rsid w:val="00EC0810"/>
    <w:rsid w:val="00EC1221"/>
    <w:rsid w:val="00EC12CA"/>
    <w:rsid w:val="00EC14BA"/>
    <w:rsid w:val="00EC187D"/>
    <w:rsid w:val="00EC1A3D"/>
    <w:rsid w:val="00EC1BA5"/>
    <w:rsid w:val="00EC2192"/>
    <w:rsid w:val="00EC2D49"/>
    <w:rsid w:val="00EC2F8E"/>
    <w:rsid w:val="00EC36B5"/>
    <w:rsid w:val="00EC3730"/>
    <w:rsid w:val="00EC39ED"/>
    <w:rsid w:val="00EC3C03"/>
    <w:rsid w:val="00EC57C4"/>
    <w:rsid w:val="00EC5A27"/>
    <w:rsid w:val="00EC5AB8"/>
    <w:rsid w:val="00EC5E19"/>
    <w:rsid w:val="00EC648F"/>
    <w:rsid w:val="00EC71DA"/>
    <w:rsid w:val="00EC7412"/>
    <w:rsid w:val="00EC7C04"/>
    <w:rsid w:val="00EC7DB7"/>
    <w:rsid w:val="00ED0049"/>
    <w:rsid w:val="00ED007F"/>
    <w:rsid w:val="00ED0245"/>
    <w:rsid w:val="00ED0335"/>
    <w:rsid w:val="00ED03EC"/>
    <w:rsid w:val="00ED058D"/>
    <w:rsid w:val="00ED0E72"/>
    <w:rsid w:val="00ED104D"/>
    <w:rsid w:val="00ED1B1A"/>
    <w:rsid w:val="00ED1C44"/>
    <w:rsid w:val="00ED1E20"/>
    <w:rsid w:val="00ED2504"/>
    <w:rsid w:val="00ED2A62"/>
    <w:rsid w:val="00ED2BFF"/>
    <w:rsid w:val="00ED2F84"/>
    <w:rsid w:val="00ED2FDD"/>
    <w:rsid w:val="00ED3B6C"/>
    <w:rsid w:val="00ED40A7"/>
    <w:rsid w:val="00ED410A"/>
    <w:rsid w:val="00ED47D4"/>
    <w:rsid w:val="00ED4F53"/>
    <w:rsid w:val="00ED572D"/>
    <w:rsid w:val="00ED5898"/>
    <w:rsid w:val="00ED5D44"/>
    <w:rsid w:val="00ED6128"/>
    <w:rsid w:val="00ED669A"/>
    <w:rsid w:val="00ED6B0F"/>
    <w:rsid w:val="00ED6E13"/>
    <w:rsid w:val="00ED75FA"/>
    <w:rsid w:val="00ED7837"/>
    <w:rsid w:val="00ED7E36"/>
    <w:rsid w:val="00EE0891"/>
    <w:rsid w:val="00EE19F5"/>
    <w:rsid w:val="00EE1E49"/>
    <w:rsid w:val="00EE1E51"/>
    <w:rsid w:val="00EE201C"/>
    <w:rsid w:val="00EE2485"/>
    <w:rsid w:val="00EE2EA7"/>
    <w:rsid w:val="00EE3225"/>
    <w:rsid w:val="00EE33B5"/>
    <w:rsid w:val="00EE3679"/>
    <w:rsid w:val="00EE3723"/>
    <w:rsid w:val="00EE39D6"/>
    <w:rsid w:val="00EE3B94"/>
    <w:rsid w:val="00EE404E"/>
    <w:rsid w:val="00EE413F"/>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154D"/>
    <w:rsid w:val="00EF191E"/>
    <w:rsid w:val="00EF1DDD"/>
    <w:rsid w:val="00EF1F06"/>
    <w:rsid w:val="00EF1FAA"/>
    <w:rsid w:val="00EF208C"/>
    <w:rsid w:val="00EF21C3"/>
    <w:rsid w:val="00EF2341"/>
    <w:rsid w:val="00EF2505"/>
    <w:rsid w:val="00EF28FE"/>
    <w:rsid w:val="00EF297D"/>
    <w:rsid w:val="00EF2AC2"/>
    <w:rsid w:val="00EF2C7C"/>
    <w:rsid w:val="00EF3A07"/>
    <w:rsid w:val="00EF3AF0"/>
    <w:rsid w:val="00EF4108"/>
    <w:rsid w:val="00EF42D2"/>
    <w:rsid w:val="00EF43A6"/>
    <w:rsid w:val="00EF44AC"/>
    <w:rsid w:val="00EF4BD6"/>
    <w:rsid w:val="00EF51F9"/>
    <w:rsid w:val="00EF5FE4"/>
    <w:rsid w:val="00EF611B"/>
    <w:rsid w:val="00EF62FA"/>
    <w:rsid w:val="00EF6523"/>
    <w:rsid w:val="00EF67F1"/>
    <w:rsid w:val="00EF69F9"/>
    <w:rsid w:val="00EF706D"/>
    <w:rsid w:val="00EF7323"/>
    <w:rsid w:val="00EF7419"/>
    <w:rsid w:val="00EF7502"/>
    <w:rsid w:val="00EF7830"/>
    <w:rsid w:val="00EF7891"/>
    <w:rsid w:val="00EF7D9F"/>
    <w:rsid w:val="00F00869"/>
    <w:rsid w:val="00F00B29"/>
    <w:rsid w:val="00F00BFF"/>
    <w:rsid w:val="00F017AE"/>
    <w:rsid w:val="00F01C15"/>
    <w:rsid w:val="00F022D3"/>
    <w:rsid w:val="00F0237B"/>
    <w:rsid w:val="00F0264D"/>
    <w:rsid w:val="00F02700"/>
    <w:rsid w:val="00F03047"/>
    <w:rsid w:val="00F04563"/>
    <w:rsid w:val="00F04725"/>
    <w:rsid w:val="00F04920"/>
    <w:rsid w:val="00F055E9"/>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6AE"/>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4ACA"/>
    <w:rsid w:val="00F24E08"/>
    <w:rsid w:val="00F25029"/>
    <w:rsid w:val="00F25459"/>
    <w:rsid w:val="00F2623A"/>
    <w:rsid w:val="00F26324"/>
    <w:rsid w:val="00F26682"/>
    <w:rsid w:val="00F26B7F"/>
    <w:rsid w:val="00F26BB8"/>
    <w:rsid w:val="00F26EB5"/>
    <w:rsid w:val="00F26FEB"/>
    <w:rsid w:val="00F27AF8"/>
    <w:rsid w:val="00F30006"/>
    <w:rsid w:val="00F306D6"/>
    <w:rsid w:val="00F306ED"/>
    <w:rsid w:val="00F30875"/>
    <w:rsid w:val="00F30A8C"/>
    <w:rsid w:val="00F31505"/>
    <w:rsid w:val="00F3167A"/>
    <w:rsid w:val="00F31908"/>
    <w:rsid w:val="00F320B0"/>
    <w:rsid w:val="00F32192"/>
    <w:rsid w:val="00F32472"/>
    <w:rsid w:val="00F324E7"/>
    <w:rsid w:val="00F32535"/>
    <w:rsid w:val="00F3261C"/>
    <w:rsid w:val="00F326B2"/>
    <w:rsid w:val="00F3274E"/>
    <w:rsid w:val="00F32E8D"/>
    <w:rsid w:val="00F3315B"/>
    <w:rsid w:val="00F337AD"/>
    <w:rsid w:val="00F33AD9"/>
    <w:rsid w:val="00F33D3E"/>
    <w:rsid w:val="00F34603"/>
    <w:rsid w:val="00F3493B"/>
    <w:rsid w:val="00F34A81"/>
    <w:rsid w:val="00F34EE9"/>
    <w:rsid w:val="00F357EE"/>
    <w:rsid w:val="00F35E67"/>
    <w:rsid w:val="00F360E9"/>
    <w:rsid w:val="00F36608"/>
    <w:rsid w:val="00F366C5"/>
    <w:rsid w:val="00F366F1"/>
    <w:rsid w:val="00F36D4A"/>
    <w:rsid w:val="00F36F53"/>
    <w:rsid w:val="00F37A15"/>
    <w:rsid w:val="00F4020C"/>
    <w:rsid w:val="00F402B8"/>
    <w:rsid w:val="00F40331"/>
    <w:rsid w:val="00F40886"/>
    <w:rsid w:val="00F41DEF"/>
    <w:rsid w:val="00F42DAB"/>
    <w:rsid w:val="00F42DFF"/>
    <w:rsid w:val="00F42EE1"/>
    <w:rsid w:val="00F42FBD"/>
    <w:rsid w:val="00F43270"/>
    <w:rsid w:val="00F43B68"/>
    <w:rsid w:val="00F43CE9"/>
    <w:rsid w:val="00F44067"/>
    <w:rsid w:val="00F444F9"/>
    <w:rsid w:val="00F446A8"/>
    <w:rsid w:val="00F44756"/>
    <w:rsid w:val="00F44A3D"/>
    <w:rsid w:val="00F45057"/>
    <w:rsid w:val="00F45117"/>
    <w:rsid w:val="00F457FA"/>
    <w:rsid w:val="00F464CC"/>
    <w:rsid w:val="00F47F85"/>
    <w:rsid w:val="00F50316"/>
    <w:rsid w:val="00F50C25"/>
    <w:rsid w:val="00F50D4A"/>
    <w:rsid w:val="00F50D97"/>
    <w:rsid w:val="00F514DB"/>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645D"/>
    <w:rsid w:val="00F56BD5"/>
    <w:rsid w:val="00F56EA0"/>
    <w:rsid w:val="00F570E9"/>
    <w:rsid w:val="00F577EB"/>
    <w:rsid w:val="00F57C96"/>
    <w:rsid w:val="00F57D1E"/>
    <w:rsid w:val="00F57DF7"/>
    <w:rsid w:val="00F57FD1"/>
    <w:rsid w:val="00F6050C"/>
    <w:rsid w:val="00F60950"/>
    <w:rsid w:val="00F60A52"/>
    <w:rsid w:val="00F60E28"/>
    <w:rsid w:val="00F61066"/>
    <w:rsid w:val="00F61199"/>
    <w:rsid w:val="00F61E24"/>
    <w:rsid w:val="00F6202E"/>
    <w:rsid w:val="00F625CD"/>
    <w:rsid w:val="00F6264A"/>
    <w:rsid w:val="00F62738"/>
    <w:rsid w:val="00F62B97"/>
    <w:rsid w:val="00F62C49"/>
    <w:rsid w:val="00F62FB4"/>
    <w:rsid w:val="00F6320F"/>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34E"/>
    <w:rsid w:val="00F67D9E"/>
    <w:rsid w:val="00F70954"/>
    <w:rsid w:val="00F70ACA"/>
    <w:rsid w:val="00F70C04"/>
    <w:rsid w:val="00F714ED"/>
    <w:rsid w:val="00F71920"/>
    <w:rsid w:val="00F719CA"/>
    <w:rsid w:val="00F71BD1"/>
    <w:rsid w:val="00F71CA8"/>
    <w:rsid w:val="00F72683"/>
    <w:rsid w:val="00F73352"/>
    <w:rsid w:val="00F73B3E"/>
    <w:rsid w:val="00F73E36"/>
    <w:rsid w:val="00F7418C"/>
    <w:rsid w:val="00F744C7"/>
    <w:rsid w:val="00F74C5B"/>
    <w:rsid w:val="00F74EB5"/>
    <w:rsid w:val="00F751AB"/>
    <w:rsid w:val="00F75A76"/>
    <w:rsid w:val="00F761E0"/>
    <w:rsid w:val="00F768B6"/>
    <w:rsid w:val="00F76A90"/>
    <w:rsid w:val="00F76C9A"/>
    <w:rsid w:val="00F77622"/>
    <w:rsid w:val="00F77BEF"/>
    <w:rsid w:val="00F77DB8"/>
    <w:rsid w:val="00F80605"/>
    <w:rsid w:val="00F81111"/>
    <w:rsid w:val="00F81692"/>
    <w:rsid w:val="00F81874"/>
    <w:rsid w:val="00F81885"/>
    <w:rsid w:val="00F8242A"/>
    <w:rsid w:val="00F826E6"/>
    <w:rsid w:val="00F82D09"/>
    <w:rsid w:val="00F8305A"/>
    <w:rsid w:val="00F83247"/>
    <w:rsid w:val="00F83743"/>
    <w:rsid w:val="00F83751"/>
    <w:rsid w:val="00F840A3"/>
    <w:rsid w:val="00F840AA"/>
    <w:rsid w:val="00F84344"/>
    <w:rsid w:val="00F8449B"/>
    <w:rsid w:val="00F84A73"/>
    <w:rsid w:val="00F850C2"/>
    <w:rsid w:val="00F854C0"/>
    <w:rsid w:val="00F857FD"/>
    <w:rsid w:val="00F859BE"/>
    <w:rsid w:val="00F85F8C"/>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94"/>
    <w:rsid w:val="00FA1D35"/>
    <w:rsid w:val="00FA1E4D"/>
    <w:rsid w:val="00FA2648"/>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6F6"/>
    <w:rsid w:val="00FB1DAB"/>
    <w:rsid w:val="00FB1FC6"/>
    <w:rsid w:val="00FB2056"/>
    <w:rsid w:val="00FB227D"/>
    <w:rsid w:val="00FB2379"/>
    <w:rsid w:val="00FB27CB"/>
    <w:rsid w:val="00FB28A5"/>
    <w:rsid w:val="00FB374E"/>
    <w:rsid w:val="00FB4351"/>
    <w:rsid w:val="00FB477A"/>
    <w:rsid w:val="00FB4A07"/>
    <w:rsid w:val="00FB4D6F"/>
    <w:rsid w:val="00FB5018"/>
    <w:rsid w:val="00FB52FA"/>
    <w:rsid w:val="00FB5C3C"/>
    <w:rsid w:val="00FB5D5E"/>
    <w:rsid w:val="00FB5EB4"/>
    <w:rsid w:val="00FB5FEE"/>
    <w:rsid w:val="00FB6659"/>
    <w:rsid w:val="00FB76B2"/>
    <w:rsid w:val="00FC00AF"/>
    <w:rsid w:val="00FC0687"/>
    <w:rsid w:val="00FC0696"/>
    <w:rsid w:val="00FC06AB"/>
    <w:rsid w:val="00FC086C"/>
    <w:rsid w:val="00FC0E2E"/>
    <w:rsid w:val="00FC105B"/>
    <w:rsid w:val="00FC10B8"/>
    <w:rsid w:val="00FC11D9"/>
    <w:rsid w:val="00FC142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2CE"/>
    <w:rsid w:val="00FC5F4E"/>
    <w:rsid w:val="00FC5FF6"/>
    <w:rsid w:val="00FC77D3"/>
    <w:rsid w:val="00FC7AA1"/>
    <w:rsid w:val="00FD02E8"/>
    <w:rsid w:val="00FD0411"/>
    <w:rsid w:val="00FD0856"/>
    <w:rsid w:val="00FD10A6"/>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7E2"/>
    <w:rsid w:val="00FD53F6"/>
    <w:rsid w:val="00FD56D1"/>
    <w:rsid w:val="00FD570F"/>
    <w:rsid w:val="00FD586D"/>
    <w:rsid w:val="00FD5A19"/>
    <w:rsid w:val="00FD5F86"/>
    <w:rsid w:val="00FD6224"/>
    <w:rsid w:val="00FD6325"/>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AFA"/>
    <w:rsid w:val="00FE43CE"/>
    <w:rsid w:val="00FE47A4"/>
    <w:rsid w:val="00FE4831"/>
    <w:rsid w:val="00FE4D2A"/>
    <w:rsid w:val="00FE50B0"/>
    <w:rsid w:val="00FE5148"/>
    <w:rsid w:val="00FE55F1"/>
    <w:rsid w:val="00FE592E"/>
    <w:rsid w:val="00FE59AF"/>
    <w:rsid w:val="00FE5FE4"/>
    <w:rsid w:val="00FE6313"/>
    <w:rsid w:val="00FE68E2"/>
    <w:rsid w:val="00FE6A75"/>
    <w:rsid w:val="00FE6B28"/>
    <w:rsid w:val="00FE70A3"/>
    <w:rsid w:val="00FE7332"/>
    <w:rsid w:val="00FE78AD"/>
    <w:rsid w:val="00FE7C7C"/>
    <w:rsid w:val="00FE7D0D"/>
    <w:rsid w:val="00FF076B"/>
    <w:rsid w:val="00FF0779"/>
    <w:rsid w:val="00FF0F06"/>
    <w:rsid w:val="00FF0F66"/>
    <w:rsid w:val="00FF16F2"/>
    <w:rsid w:val="00FF201A"/>
    <w:rsid w:val="00FF2A3F"/>
    <w:rsid w:val="00FF2B76"/>
    <w:rsid w:val="00FF2C4F"/>
    <w:rsid w:val="00FF2CDC"/>
    <w:rsid w:val="00FF38D5"/>
    <w:rsid w:val="00FF404C"/>
    <w:rsid w:val="00FF423D"/>
    <w:rsid w:val="00FF453D"/>
    <w:rsid w:val="00FF50A6"/>
    <w:rsid w:val="00FF5240"/>
    <w:rsid w:val="00FF5C0D"/>
    <w:rsid w:val="00FF5E57"/>
    <w:rsid w:val="00FF6A5C"/>
    <w:rsid w:val="00FF6A69"/>
    <w:rsid w:val="00FF767B"/>
    <w:rsid w:val="00FF789C"/>
    <w:rsid w:val="00FF7F32"/>
    <w:rsid w:val="0189A590"/>
    <w:rsid w:val="01E17585"/>
    <w:rsid w:val="0210396F"/>
    <w:rsid w:val="03AC09D0"/>
    <w:rsid w:val="0B99F844"/>
    <w:rsid w:val="0D2C15B2"/>
    <w:rsid w:val="0EC7E613"/>
    <w:rsid w:val="11401677"/>
    <w:rsid w:val="1527B22D"/>
    <w:rsid w:val="15372797"/>
    <w:rsid w:val="16B9CF9B"/>
    <w:rsid w:val="170B47AB"/>
    <w:rsid w:val="1839AA80"/>
    <w:rsid w:val="22A2CB52"/>
    <w:rsid w:val="2950114F"/>
    <w:rsid w:val="2D585D46"/>
    <w:rsid w:val="3B525AD9"/>
    <w:rsid w:val="3D3A6BF8"/>
    <w:rsid w:val="3F71312E"/>
    <w:rsid w:val="41F7129E"/>
    <w:rsid w:val="430B51F2"/>
    <w:rsid w:val="4BAA694F"/>
    <w:rsid w:val="4E2D8838"/>
    <w:rsid w:val="55382338"/>
    <w:rsid w:val="5B572743"/>
    <w:rsid w:val="64B9086A"/>
    <w:rsid w:val="65AE047D"/>
    <w:rsid w:val="662288A4"/>
    <w:rsid w:val="6A2A9B50"/>
    <w:rsid w:val="71D901CB"/>
    <w:rsid w:val="71E47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FDA57225-0EF3-489E-9F2D-187D629F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A8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17795368">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60639497">
      <w:bodyDiv w:val="1"/>
      <w:marLeft w:val="0"/>
      <w:marRight w:val="0"/>
      <w:marTop w:val="0"/>
      <w:marBottom w:val="0"/>
      <w:divBdr>
        <w:top w:val="none" w:sz="0" w:space="0" w:color="auto"/>
        <w:left w:val="none" w:sz="0" w:space="0" w:color="auto"/>
        <w:bottom w:val="none" w:sz="0" w:space="0" w:color="auto"/>
        <w:right w:val="none" w:sz="0" w:space="0" w:color="auto"/>
      </w:divBdr>
      <w:divsChild>
        <w:div w:id="264652976">
          <w:marLeft w:val="806"/>
          <w:marRight w:val="0"/>
          <w:marTop w:val="0"/>
          <w:marBottom w:val="120"/>
          <w:divBdr>
            <w:top w:val="none" w:sz="0" w:space="0" w:color="auto"/>
            <w:left w:val="none" w:sz="0" w:space="0" w:color="auto"/>
            <w:bottom w:val="none" w:sz="0" w:space="0" w:color="auto"/>
            <w:right w:val="none" w:sz="0" w:space="0" w:color="auto"/>
          </w:divBdr>
        </w:div>
        <w:div w:id="1523860424">
          <w:marLeft w:val="806"/>
          <w:marRight w:val="0"/>
          <w:marTop w:val="0"/>
          <w:marBottom w:val="120"/>
          <w:divBdr>
            <w:top w:val="none" w:sz="0" w:space="0" w:color="auto"/>
            <w:left w:val="none" w:sz="0" w:space="0" w:color="auto"/>
            <w:bottom w:val="none" w:sz="0" w:space="0" w:color="auto"/>
            <w:right w:val="none" w:sz="0" w:space="0" w:color="auto"/>
          </w:divBdr>
        </w:div>
        <w:div w:id="1580292837">
          <w:marLeft w:val="806"/>
          <w:marRight w:val="0"/>
          <w:marTop w:val="0"/>
          <w:marBottom w:val="120"/>
          <w:divBdr>
            <w:top w:val="none" w:sz="0" w:space="0" w:color="auto"/>
            <w:left w:val="none" w:sz="0" w:space="0" w:color="auto"/>
            <w:bottom w:val="none" w:sz="0" w:space="0" w:color="auto"/>
            <w:right w:val="none" w:sz="0" w:space="0" w:color="auto"/>
          </w:divBdr>
        </w:div>
        <w:div w:id="519776860">
          <w:marLeft w:val="806"/>
          <w:marRight w:val="0"/>
          <w:marTop w:val="0"/>
          <w:marBottom w:val="120"/>
          <w:divBdr>
            <w:top w:val="none" w:sz="0" w:space="0" w:color="auto"/>
            <w:left w:val="none" w:sz="0" w:space="0" w:color="auto"/>
            <w:bottom w:val="none" w:sz="0" w:space="0" w:color="auto"/>
            <w:right w:val="none" w:sz="0" w:space="0" w:color="auto"/>
          </w:divBdr>
        </w:div>
        <w:div w:id="1564950788">
          <w:marLeft w:val="806"/>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8735323">
      <w:bodyDiv w:val="1"/>
      <w:marLeft w:val="0"/>
      <w:marRight w:val="0"/>
      <w:marTop w:val="0"/>
      <w:marBottom w:val="0"/>
      <w:divBdr>
        <w:top w:val="none" w:sz="0" w:space="0" w:color="auto"/>
        <w:left w:val="none" w:sz="0" w:space="0" w:color="auto"/>
        <w:bottom w:val="none" w:sz="0" w:space="0" w:color="auto"/>
        <w:right w:val="none" w:sz="0" w:space="0" w:color="auto"/>
      </w:divBdr>
      <w:divsChild>
        <w:div w:id="1500851295">
          <w:marLeft w:val="547"/>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095324316">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nam-my.sharepoint.com/personal/nitin_mangalvedhe_nokia-bell-labs_com/Documents/Documents/MTC/Contributions/RAN1_110/Draft/eRedCapCoverageTemplate-4GHz-11PRBs-33dBmPSD-Opt-v002-Nokia.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https://nokianam-my.sharepoint.com/personal/nitin_mangalvedhe_nokia-bell-labs_com/Documents/Documents/MTC/Contributions/RAN1_110/Draft/eRedCapCoverageTemplate-4GHz-11PRBs-33dBmPSD-Opt-v002-Nokia.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https://nokianam-my.sharepoint.com/personal/nitin_mangalvedhe_nokia-bell-labs_com/Documents/Documents/MTC/Contributions/RAN1_110/Draft/eRedCapCoverageTemplate-4GHz-11PRBs-33dBmPSD-Opt-v002-Nokia.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Rel-15 reference UE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'LB Rel-15 UE'!$B$2:$J$2</c:f>
              <c:strCache>
                <c:ptCount val="9"/>
                <c:pt idx="0">
                  <c:v>PBCH</c:v>
                </c:pt>
                <c:pt idx="1">
                  <c:v>SIB1</c:v>
                </c:pt>
                <c:pt idx="2">
                  <c:v>PDSCH</c:v>
                </c:pt>
                <c:pt idx="3">
                  <c:v>Msg4</c:v>
                </c:pt>
                <c:pt idx="4">
                  <c:v>Msg2</c:v>
                </c:pt>
                <c:pt idx="5">
                  <c:v>PDCCH CSS</c:v>
                </c:pt>
                <c:pt idx="6">
                  <c:v>PDCCH USS</c:v>
                </c:pt>
                <c:pt idx="7">
                  <c:v>PUSCH</c:v>
                </c:pt>
                <c:pt idx="8">
                  <c:v>Msg3</c:v>
                </c:pt>
              </c:strCache>
            </c:strRef>
          </c:cat>
          <c:val>
            <c:numRef>
              <c:f>'LB Rel-15 UE'!$B$55:$J$55</c:f>
              <c:numCache>
                <c:formatCode>0.00_ </c:formatCode>
                <c:ptCount val="9"/>
                <c:pt idx="0">
                  <c:v>156.16040090650705</c:v>
                </c:pt>
                <c:pt idx="1">
                  <c:v>152.76040090650702</c:v>
                </c:pt>
                <c:pt idx="2">
                  <c:v>151.56040090650703</c:v>
                </c:pt>
                <c:pt idx="3">
                  <c:v>152.76040090650702</c:v>
                </c:pt>
                <c:pt idx="4">
                  <c:v>156.060400906507</c:v>
                </c:pt>
                <c:pt idx="5">
                  <c:v>156.06040090650703</c:v>
                </c:pt>
                <c:pt idx="6">
                  <c:v>156.06040090650703</c:v>
                </c:pt>
                <c:pt idx="7">
                  <c:v>127.0704980676938</c:v>
                </c:pt>
                <c:pt idx="8">
                  <c:v>136.8314106582506</c:v>
                </c:pt>
              </c:numCache>
            </c:numRef>
          </c:val>
          <c:extLst>
            <c:ext xmlns:c16="http://schemas.microsoft.com/office/drawing/2014/chart" uri="{C3380CC4-5D6E-409C-BE32-E72D297353CC}">
              <c16:uniqueId val="{00000000-ABEC-49B7-8BCE-21F4BB161181}"/>
            </c:ext>
          </c:extLst>
        </c:ser>
        <c:dLbls>
          <c:showLegendKey val="0"/>
          <c:showVal val="0"/>
          <c:showCatName val="0"/>
          <c:showSerName val="0"/>
          <c:showPercent val="0"/>
          <c:showBubbleSize val="0"/>
        </c:dLbls>
        <c:gapWidth val="219"/>
        <c:overlap val="-27"/>
        <c:axId val="1113828480"/>
        <c:axId val="1113826184"/>
      </c:barChart>
      <c:catAx>
        <c:axId val="1113828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3826184"/>
        <c:crosses val="autoZero"/>
        <c:auto val="1"/>
        <c:lblAlgn val="ctr"/>
        <c:lblOffset val="100"/>
        <c:noMultiLvlLbl val="0"/>
      </c:catAx>
      <c:valAx>
        <c:axId val="1113826184"/>
        <c:scaling>
          <c:orientation val="minMax"/>
          <c:min val="1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MIL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38284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t>Rel-17 RedCap UE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'LB Rel-17 RC UE'!$B$2:$J$2</c:f>
              <c:strCache>
                <c:ptCount val="9"/>
                <c:pt idx="0">
                  <c:v>PBCH</c:v>
                </c:pt>
                <c:pt idx="1">
                  <c:v>SIB1</c:v>
                </c:pt>
                <c:pt idx="2">
                  <c:v>PDSCH</c:v>
                </c:pt>
                <c:pt idx="3">
                  <c:v>Msg4</c:v>
                </c:pt>
                <c:pt idx="4">
                  <c:v>Msg2</c:v>
                </c:pt>
                <c:pt idx="5">
                  <c:v>PDCCH CSS</c:v>
                </c:pt>
                <c:pt idx="6">
                  <c:v>PDCCH USS</c:v>
                </c:pt>
                <c:pt idx="7">
                  <c:v>PUSCH</c:v>
                </c:pt>
                <c:pt idx="8">
                  <c:v>Msg3</c:v>
                </c:pt>
              </c:strCache>
            </c:strRef>
          </c:cat>
          <c:val>
            <c:numRef>
              <c:f>'LB Rel-17 RC UE'!$B$55:$J$55</c:f>
              <c:numCache>
                <c:formatCode>0.00_ </c:formatCode>
                <c:ptCount val="9"/>
                <c:pt idx="0">
                  <c:v>149.06040090650703</c:v>
                </c:pt>
                <c:pt idx="1">
                  <c:v>146.16040090650702</c:v>
                </c:pt>
                <c:pt idx="2">
                  <c:v>144.16040090650702</c:v>
                </c:pt>
                <c:pt idx="3">
                  <c:v>145.960400906507</c:v>
                </c:pt>
                <c:pt idx="4">
                  <c:v>149.560400906507</c:v>
                </c:pt>
                <c:pt idx="5">
                  <c:v>149.36040090650701</c:v>
                </c:pt>
                <c:pt idx="6">
                  <c:v>149.36040090650701</c:v>
                </c:pt>
                <c:pt idx="7">
                  <c:v>127.0704980676938</c:v>
                </c:pt>
                <c:pt idx="8">
                  <c:v>136.8314106582506</c:v>
                </c:pt>
              </c:numCache>
            </c:numRef>
          </c:val>
          <c:extLst>
            <c:ext xmlns:c16="http://schemas.microsoft.com/office/drawing/2014/chart" uri="{C3380CC4-5D6E-409C-BE32-E72D297353CC}">
              <c16:uniqueId val="{00000000-D090-4A35-A7E5-46177D98053F}"/>
            </c:ext>
          </c:extLst>
        </c:ser>
        <c:dLbls>
          <c:showLegendKey val="0"/>
          <c:showVal val="0"/>
          <c:showCatName val="0"/>
          <c:showSerName val="0"/>
          <c:showPercent val="0"/>
          <c:showBubbleSize val="0"/>
        </c:dLbls>
        <c:gapWidth val="219"/>
        <c:overlap val="-27"/>
        <c:axId val="1113828480"/>
        <c:axId val="1113826184"/>
      </c:barChart>
      <c:catAx>
        <c:axId val="1113828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3826184"/>
        <c:crosses val="autoZero"/>
        <c:auto val="1"/>
        <c:lblAlgn val="ctr"/>
        <c:lblOffset val="100"/>
        <c:noMultiLvlLbl val="0"/>
      </c:catAx>
      <c:valAx>
        <c:axId val="1113826184"/>
        <c:scaling>
          <c:orientation val="minMax"/>
          <c:max val="160"/>
          <c:min val="1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MIL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38284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Rel-18 eRedCap UE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'LB Rel-18 eRC UE'!$B$2:$N$2</c:f>
              <c:strCache>
                <c:ptCount val="13"/>
                <c:pt idx="0">
                  <c:v>PBCH</c:v>
                </c:pt>
                <c:pt idx="1">
                  <c:v>SIB1 (1)</c:v>
                </c:pt>
                <c:pt idx="2">
                  <c:v>SIB1 (2)</c:v>
                </c:pt>
                <c:pt idx="3">
                  <c:v>PDSCH</c:v>
                </c:pt>
                <c:pt idx="4">
                  <c:v>Msg4</c:v>
                </c:pt>
                <c:pt idx="5">
                  <c:v>Msg2</c:v>
                </c:pt>
                <c:pt idx="6">
                  <c:v>PDCCH CSS (1)</c:v>
                </c:pt>
                <c:pt idx="7">
                  <c:v>PDCCH CSS (2)</c:v>
                </c:pt>
                <c:pt idx="8">
                  <c:v>PDCCH CSS (3)</c:v>
                </c:pt>
                <c:pt idx="9">
                  <c:v>PDCCH USS (1)</c:v>
                </c:pt>
                <c:pt idx="10">
                  <c:v>PDCCH USS (2)</c:v>
                </c:pt>
                <c:pt idx="11">
                  <c:v>PUSCH</c:v>
                </c:pt>
                <c:pt idx="12">
                  <c:v>Msg3</c:v>
                </c:pt>
              </c:strCache>
            </c:strRef>
          </c:cat>
          <c:val>
            <c:numRef>
              <c:f>'LB Rel-18 eRC UE'!$B$55:$N$55</c:f>
              <c:numCache>
                <c:formatCode>0.00_ </c:formatCode>
                <c:ptCount val="13"/>
                <c:pt idx="0">
                  <c:v>143.16040090650702</c:v>
                </c:pt>
                <c:pt idx="1">
                  <c:v>136.86040090650701</c:v>
                </c:pt>
                <c:pt idx="2">
                  <c:v>136.36040090650701</c:v>
                </c:pt>
                <c:pt idx="3">
                  <c:v>142.86040090650701</c:v>
                </c:pt>
                <c:pt idx="4">
                  <c:v>135.66040090650702</c:v>
                </c:pt>
                <c:pt idx="5">
                  <c:v>149.560400906507</c:v>
                </c:pt>
                <c:pt idx="6">
                  <c:v>140.16040090650702</c:v>
                </c:pt>
                <c:pt idx="7">
                  <c:v>140.16040090650702</c:v>
                </c:pt>
                <c:pt idx="8">
                  <c:v>136.16040090650702</c:v>
                </c:pt>
                <c:pt idx="9">
                  <c:v>136.16040090650702</c:v>
                </c:pt>
                <c:pt idx="10">
                  <c:v>140.66040090650702</c:v>
                </c:pt>
                <c:pt idx="11">
                  <c:v>131.11081074497099</c:v>
                </c:pt>
                <c:pt idx="12">
                  <c:v>136.8314106582506</c:v>
                </c:pt>
              </c:numCache>
            </c:numRef>
          </c:val>
          <c:extLst>
            <c:ext xmlns:c16="http://schemas.microsoft.com/office/drawing/2014/chart" uri="{C3380CC4-5D6E-409C-BE32-E72D297353CC}">
              <c16:uniqueId val="{00000000-51A6-4A3B-920F-685B81E89762}"/>
            </c:ext>
          </c:extLst>
        </c:ser>
        <c:dLbls>
          <c:showLegendKey val="0"/>
          <c:showVal val="0"/>
          <c:showCatName val="0"/>
          <c:showSerName val="0"/>
          <c:showPercent val="0"/>
          <c:showBubbleSize val="0"/>
        </c:dLbls>
        <c:gapWidth val="219"/>
        <c:overlap val="-27"/>
        <c:axId val="1113828480"/>
        <c:axId val="1113826184"/>
      </c:barChart>
      <c:catAx>
        <c:axId val="1113828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3826184"/>
        <c:crosses val="autoZero"/>
        <c:auto val="1"/>
        <c:lblAlgn val="ctr"/>
        <c:lblOffset val="100"/>
        <c:noMultiLvlLbl val="0"/>
      </c:catAx>
      <c:valAx>
        <c:axId val="1113826184"/>
        <c:scaling>
          <c:orientation val="minMax"/>
          <c:max val="160"/>
          <c:min val="1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MIL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382848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0.17057</cdr:x>
      <cdr:y>0.61422</cdr:y>
    </cdr:from>
    <cdr:to>
      <cdr:x>0.96848</cdr:x>
      <cdr:y>0.61422</cdr:y>
    </cdr:to>
    <cdr:cxnSp macro="">
      <cdr:nvCxnSpPr>
        <cdr:cNvPr id="3" name="Straight Connector 2">
          <a:extLst xmlns:a="http://schemas.openxmlformats.org/drawingml/2006/main">
            <a:ext uri="{FF2B5EF4-FFF2-40B4-BE49-F238E27FC236}">
              <a16:creationId xmlns:a16="http://schemas.microsoft.com/office/drawing/2014/main" id="{61C2879A-43DE-44A7-A04A-4B25C7900D03}"/>
            </a:ext>
          </a:extLst>
        </cdr:cNvPr>
        <cdr:cNvCxnSpPr/>
      </cdr:nvCxnSpPr>
      <cdr:spPr>
        <a:xfrm xmlns:a="http://schemas.openxmlformats.org/drawingml/2006/main" flipH="1">
          <a:off x="779846" y="1684940"/>
          <a:ext cx="3648045" cy="0"/>
        </a:xfrm>
        <a:prstGeom xmlns:a="http://schemas.openxmlformats.org/drawingml/2006/main" prst="line">
          <a:avLst/>
        </a:prstGeom>
        <a:ln xmlns:a="http://schemas.openxmlformats.org/drawingml/2006/main">
          <a:solidFill>
            <a:srgbClr val="FF0000"/>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0.17569</cdr:x>
      <cdr:y>0.61585</cdr:y>
    </cdr:from>
    <cdr:to>
      <cdr:x>0.97402</cdr:x>
      <cdr:y>0.61585</cdr:y>
    </cdr:to>
    <cdr:cxnSp macro="">
      <cdr:nvCxnSpPr>
        <cdr:cNvPr id="2" name="Straight Connector 1">
          <a:extLst xmlns:a="http://schemas.openxmlformats.org/drawingml/2006/main">
            <a:ext uri="{FF2B5EF4-FFF2-40B4-BE49-F238E27FC236}">
              <a16:creationId xmlns:a16="http://schemas.microsoft.com/office/drawing/2014/main" id="{D0C0EE68-7F67-4BB6-9CBF-AB55EE0A8DE6}"/>
            </a:ext>
          </a:extLst>
        </cdr:cNvPr>
        <cdr:cNvCxnSpPr/>
      </cdr:nvCxnSpPr>
      <cdr:spPr>
        <a:xfrm xmlns:a="http://schemas.openxmlformats.org/drawingml/2006/main" flipH="1">
          <a:off x="803239" y="1689412"/>
          <a:ext cx="3649965" cy="0"/>
        </a:xfrm>
        <a:prstGeom xmlns:a="http://schemas.openxmlformats.org/drawingml/2006/main" prst="line">
          <a:avLst/>
        </a:prstGeom>
        <a:ln xmlns:a="http://schemas.openxmlformats.org/drawingml/2006/main">
          <a:solidFill>
            <a:srgbClr val="FF0000"/>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0.12543</cdr:x>
      <cdr:y>0.61227</cdr:y>
    </cdr:from>
    <cdr:to>
      <cdr:x>0.97771</cdr:x>
      <cdr:y>0.61459</cdr:y>
    </cdr:to>
    <cdr:cxnSp macro="">
      <cdr:nvCxnSpPr>
        <cdr:cNvPr id="2" name="Straight Connector 1">
          <a:extLst xmlns:a="http://schemas.openxmlformats.org/drawingml/2006/main">
            <a:ext uri="{FF2B5EF4-FFF2-40B4-BE49-F238E27FC236}">
              <a16:creationId xmlns:a16="http://schemas.microsoft.com/office/drawing/2014/main" id="{F5A94C7B-EDE0-4FEF-AFCF-FAB2FE06ADE8}"/>
            </a:ext>
          </a:extLst>
        </cdr:cNvPr>
        <cdr:cNvCxnSpPr/>
      </cdr:nvCxnSpPr>
      <cdr:spPr>
        <a:xfrm xmlns:a="http://schemas.openxmlformats.org/drawingml/2006/main" flipH="1" flipV="1">
          <a:off x="692965" y="1679585"/>
          <a:ext cx="4708422" cy="6364"/>
        </a:xfrm>
        <a:prstGeom xmlns:a="http://schemas.openxmlformats.org/drawingml/2006/main" prst="line">
          <a:avLst/>
        </a:prstGeom>
        <a:ln xmlns:a="http://schemas.openxmlformats.org/drawingml/2006/main">
          <a:solidFill>
            <a:srgbClr val="FF0000"/>
          </a:solidFill>
          <a:prstDash val="dash"/>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5AIRPNAIUNRU-1977188174-1137</_dlc_DocId>
    <_dlc_DocIdUrl xmlns="71c5aaf6-e6ce-465b-b873-5148d2a4c105">
      <Url>https://nokia.sharepoint.com/sites/c5g/projects/mIoT/_layouts/15/DocIdRedir.aspx?ID=5AIRPNAIUNRU-1977188174-1137</Url>
      <Description>5AIRPNAIUNRU-1977188174-1137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C39CE-D1FC-4B25-BF98-681AF587BE10}">
  <ds:schemaRefs>
    <ds:schemaRef ds:uri="http://schemas.openxmlformats.org/package/2006/metadata/core-properties"/>
    <ds:schemaRef ds:uri="eba96c7d-946c-4676-82fc-426bab2a7139"/>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4.xml><?xml version="1.0" encoding="utf-8"?>
<ds:datastoreItem xmlns:ds="http://schemas.openxmlformats.org/officeDocument/2006/customXml" ds:itemID="{E4EE9A10-495E-4262-8257-DC45C5DD3B56}">
  <ds:schemaRefs>
    <ds:schemaRef ds:uri="http://schemas.microsoft.com/sharepoint/events"/>
  </ds:schemaRefs>
</ds:datastoreItem>
</file>

<file path=customXml/itemProps5.xml><?xml version="1.0" encoding="utf-8"?>
<ds:datastoreItem xmlns:ds="http://schemas.openxmlformats.org/officeDocument/2006/customXml" ds:itemID="{6B777775-3DC0-408B-8656-04F667E9E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16</Pages>
  <Words>4260</Words>
  <Characters>24286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Mangalvedhe, Nitin (Nokia - US/Naperville)</cp:lastModifiedBy>
  <cp:revision>2</cp:revision>
  <cp:lastPrinted>2019-04-30T02:45:00Z</cp:lastPrinted>
  <dcterms:created xsi:type="dcterms:W3CDTF">2022-08-12T20:20:00Z</dcterms:created>
  <dcterms:modified xsi:type="dcterms:W3CDTF">2022-08-12T20:20:00Z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866d9835-b8c7-4dc4-8e5f-1e7d59327156</vt:lpwstr>
  </property>
</Properties>
</file>