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B9266E" w14:textId="7C52153D" w:rsidR="008F2770" w:rsidRPr="007B519D" w:rsidRDefault="008F2770" w:rsidP="008F2770">
      <w:pPr>
        <w:spacing w:after="0"/>
        <w:rPr>
          <w:rFonts w:asciiTheme="minorBidi" w:hAnsiTheme="minorBidi"/>
          <w:b/>
          <w:bCs/>
          <w:snapToGrid w:val="0"/>
          <w:sz w:val="24"/>
          <w:szCs w:val="24"/>
          <w:lang w:val="en-US"/>
        </w:rPr>
      </w:pPr>
      <w:r w:rsidRPr="007B519D">
        <w:rPr>
          <w:rFonts w:asciiTheme="minorBidi" w:hAnsiTheme="minorBidi"/>
          <w:b/>
          <w:bCs/>
          <w:snapToGrid w:val="0"/>
          <w:sz w:val="24"/>
          <w:szCs w:val="24"/>
          <w:lang w:val="en-US"/>
        </w:rPr>
        <w:t>3GPP TSG RAN WG1 Meeting #1</w:t>
      </w:r>
      <w:r w:rsidR="00BC2367">
        <w:rPr>
          <w:rFonts w:asciiTheme="minorBidi" w:hAnsiTheme="minorBidi"/>
          <w:b/>
          <w:bCs/>
          <w:snapToGrid w:val="0"/>
          <w:sz w:val="24"/>
          <w:szCs w:val="24"/>
          <w:lang w:val="en-US"/>
        </w:rPr>
        <w:t>10</w:t>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t xml:space="preserve">    </w:t>
      </w:r>
      <w:r w:rsidR="00BC2367">
        <w:rPr>
          <w:rFonts w:asciiTheme="minorBidi" w:hAnsiTheme="minorBidi"/>
          <w:b/>
          <w:bCs/>
          <w:snapToGrid w:val="0"/>
          <w:sz w:val="24"/>
          <w:szCs w:val="24"/>
          <w:lang w:val="en-US"/>
        </w:rPr>
        <w:t xml:space="preserve">       </w:t>
      </w:r>
      <w:r w:rsidRPr="007B519D">
        <w:rPr>
          <w:rFonts w:asciiTheme="minorBidi" w:hAnsiTheme="minorBidi"/>
          <w:b/>
          <w:bCs/>
          <w:snapToGrid w:val="0"/>
          <w:sz w:val="24"/>
          <w:szCs w:val="24"/>
          <w:lang w:val="en-US"/>
        </w:rPr>
        <w:t>R1-</w:t>
      </w:r>
      <w:r w:rsidR="00966AD6" w:rsidRPr="00966AD6">
        <w:t xml:space="preserve"> </w:t>
      </w:r>
      <w:r w:rsidR="008B5626" w:rsidRPr="008B5626">
        <w:rPr>
          <w:rFonts w:asciiTheme="minorBidi" w:hAnsiTheme="minorBidi"/>
          <w:b/>
          <w:bCs/>
          <w:snapToGrid w:val="0"/>
          <w:sz w:val="24"/>
          <w:szCs w:val="24"/>
          <w:lang w:val="en-US"/>
        </w:rPr>
        <w:t>2206438</w:t>
      </w:r>
    </w:p>
    <w:p w14:paraId="63040D8B" w14:textId="7911988F" w:rsidR="008F2770" w:rsidRPr="009D7AA5" w:rsidRDefault="00BC2367" w:rsidP="008F2770">
      <w:pPr>
        <w:spacing w:after="0"/>
        <w:rPr>
          <w:rFonts w:asciiTheme="minorBidi" w:hAnsiTheme="minorBidi"/>
          <w:b/>
          <w:bCs/>
          <w:snapToGrid w:val="0"/>
          <w:sz w:val="24"/>
          <w:szCs w:val="24"/>
          <w:lang w:val="en-US"/>
        </w:rPr>
      </w:pPr>
      <w:r w:rsidRPr="00BC2367">
        <w:rPr>
          <w:rFonts w:asciiTheme="minorBidi" w:hAnsiTheme="minorBidi"/>
          <w:b/>
          <w:bCs/>
          <w:snapToGrid w:val="0"/>
          <w:sz w:val="24"/>
          <w:szCs w:val="24"/>
          <w:lang w:val="en-US"/>
        </w:rPr>
        <w:t>Toulouse, France, August 22</w:t>
      </w:r>
      <w:r w:rsidRPr="00BC2367">
        <w:rPr>
          <w:rFonts w:asciiTheme="minorBidi" w:hAnsiTheme="minorBidi"/>
          <w:b/>
          <w:bCs/>
          <w:snapToGrid w:val="0"/>
          <w:sz w:val="24"/>
          <w:szCs w:val="24"/>
          <w:vertAlign w:val="superscript"/>
          <w:lang w:val="en-US"/>
        </w:rPr>
        <w:t>nd</w:t>
      </w:r>
      <w:r>
        <w:rPr>
          <w:rFonts w:asciiTheme="minorBidi" w:hAnsiTheme="minorBidi"/>
          <w:b/>
          <w:bCs/>
          <w:snapToGrid w:val="0"/>
          <w:sz w:val="24"/>
          <w:szCs w:val="24"/>
          <w:lang w:val="en-US"/>
        </w:rPr>
        <w:t xml:space="preserve"> </w:t>
      </w:r>
      <w:r w:rsidRPr="00BC2367">
        <w:rPr>
          <w:rFonts w:asciiTheme="minorBidi" w:hAnsiTheme="minorBidi"/>
          <w:b/>
          <w:bCs/>
          <w:snapToGrid w:val="0"/>
          <w:sz w:val="24"/>
          <w:szCs w:val="24"/>
          <w:lang w:val="en-US"/>
        </w:rPr>
        <w:t>– 26</w:t>
      </w:r>
      <w:r w:rsidRPr="00BC2367">
        <w:rPr>
          <w:rFonts w:asciiTheme="minorBidi" w:hAnsiTheme="minorBidi"/>
          <w:b/>
          <w:bCs/>
          <w:snapToGrid w:val="0"/>
          <w:sz w:val="24"/>
          <w:szCs w:val="24"/>
          <w:vertAlign w:val="superscript"/>
          <w:lang w:val="en-US"/>
        </w:rPr>
        <w:t>th</w:t>
      </w:r>
      <w:r w:rsidRPr="00BC2367">
        <w:rPr>
          <w:rFonts w:asciiTheme="minorBidi" w:hAnsiTheme="minorBidi"/>
          <w:b/>
          <w:bCs/>
          <w:snapToGrid w:val="0"/>
          <w:sz w:val="24"/>
          <w:szCs w:val="24"/>
          <w:lang w:val="en-US"/>
        </w:rPr>
        <w:t>, 2022</w:t>
      </w:r>
    </w:p>
    <w:p w14:paraId="14B9DD3B" w14:textId="77777777" w:rsidR="00C05AC4" w:rsidRPr="009D7AA5" w:rsidRDefault="00C05AC4" w:rsidP="00C05AC4">
      <w:pPr>
        <w:spacing w:after="0"/>
        <w:rPr>
          <w:rFonts w:asciiTheme="minorBidi" w:hAnsiTheme="minorBidi"/>
          <w:b/>
          <w:bCs/>
          <w:snapToGrid w:val="0"/>
          <w:sz w:val="24"/>
          <w:szCs w:val="24"/>
          <w:lang w:val="en-US"/>
        </w:rPr>
      </w:pPr>
    </w:p>
    <w:p w14:paraId="3968EB5D" w14:textId="6EB836E1" w:rsidR="00C05AC4" w:rsidRPr="009D7AA5"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Agenda item:</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00542FE2">
        <w:rPr>
          <w:rFonts w:asciiTheme="minorBidi" w:hAnsiTheme="minorBidi"/>
          <w:b/>
          <w:bCs/>
          <w:snapToGrid w:val="0"/>
          <w:sz w:val="24"/>
          <w:szCs w:val="24"/>
          <w:lang w:val="en-US"/>
        </w:rPr>
        <w:t>9.4</w:t>
      </w:r>
      <w:r w:rsidRPr="009D7AA5">
        <w:rPr>
          <w:rFonts w:asciiTheme="minorBidi" w:hAnsiTheme="minorBidi"/>
          <w:b/>
          <w:bCs/>
          <w:snapToGrid w:val="0"/>
          <w:sz w:val="24"/>
          <w:szCs w:val="24"/>
          <w:lang w:val="en-US"/>
        </w:rPr>
        <w:t>.</w:t>
      </w:r>
      <w:r>
        <w:rPr>
          <w:rFonts w:asciiTheme="minorBidi" w:hAnsiTheme="minorBidi"/>
          <w:b/>
          <w:bCs/>
          <w:snapToGrid w:val="0"/>
          <w:sz w:val="24"/>
          <w:szCs w:val="24"/>
          <w:lang w:val="en-US"/>
        </w:rPr>
        <w:t>1</w:t>
      </w:r>
      <w:r w:rsidRPr="009D7AA5">
        <w:rPr>
          <w:rFonts w:asciiTheme="minorBidi" w:hAnsiTheme="minorBidi"/>
          <w:b/>
          <w:bCs/>
          <w:snapToGrid w:val="0"/>
          <w:sz w:val="24"/>
          <w:szCs w:val="24"/>
          <w:lang w:val="en-US"/>
        </w:rPr>
        <w:t>.1</w:t>
      </w:r>
    </w:p>
    <w:p w14:paraId="091A1AD7" w14:textId="45DD3178" w:rsidR="00C05AC4" w:rsidRPr="009D7AA5"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Title: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 xml:space="preserve">NR Sidelink </w:t>
      </w:r>
      <w:r w:rsidR="00542FE2">
        <w:rPr>
          <w:rFonts w:asciiTheme="minorBidi" w:hAnsiTheme="minorBidi"/>
          <w:b/>
          <w:bCs/>
          <w:snapToGrid w:val="0"/>
          <w:sz w:val="24"/>
          <w:szCs w:val="24"/>
          <w:lang w:val="en-US"/>
        </w:rPr>
        <w:t>Unlicensed Channel Access Mechanisms</w:t>
      </w:r>
    </w:p>
    <w:p w14:paraId="49846B98" w14:textId="77777777" w:rsidR="00C05AC4" w:rsidRPr="009D7AA5"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Source: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 xml:space="preserve">Fraunhofer </w:t>
      </w:r>
      <w:r>
        <w:rPr>
          <w:rFonts w:asciiTheme="minorBidi" w:hAnsiTheme="minorBidi"/>
          <w:b/>
          <w:bCs/>
          <w:snapToGrid w:val="0"/>
          <w:sz w:val="24"/>
          <w:szCs w:val="24"/>
          <w:lang w:val="en-US"/>
        </w:rPr>
        <w:t>HHI, Fraunhofer IIS</w:t>
      </w:r>
    </w:p>
    <w:p w14:paraId="7820769D" w14:textId="1E2A26CD" w:rsidR="00C05AC4"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Document for:</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Discussion</w:t>
      </w:r>
    </w:p>
    <w:p w14:paraId="1073616B" w14:textId="77777777" w:rsidR="00C05AC4" w:rsidRPr="009D7AA5" w:rsidRDefault="00C05AC4" w:rsidP="00C05AC4">
      <w:pPr>
        <w:spacing w:after="0"/>
        <w:rPr>
          <w:rFonts w:asciiTheme="minorBidi" w:hAnsiTheme="minorBidi"/>
          <w:b/>
          <w:bCs/>
          <w:snapToGrid w:val="0"/>
          <w:sz w:val="24"/>
          <w:szCs w:val="24"/>
          <w:lang w:val="en-US"/>
        </w:rPr>
      </w:pPr>
    </w:p>
    <w:p w14:paraId="356D0D6E" w14:textId="77777777" w:rsidR="00C05AC4" w:rsidRPr="00B41BCC" w:rsidRDefault="00C05AC4" w:rsidP="00C05AC4">
      <w:pPr>
        <w:pStyle w:val="Heading1"/>
        <w:tabs>
          <w:tab w:val="clear" w:pos="432"/>
        </w:tabs>
        <w:rPr>
          <w:snapToGrid w:val="0"/>
          <w:lang w:val="en-US"/>
        </w:rPr>
      </w:pPr>
      <w:r w:rsidRPr="007B14CC">
        <w:rPr>
          <w:lang w:val="en-US"/>
        </w:rPr>
        <w:t>Introduction</w:t>
      </w:r>
    </w:p>
    <w:p w14:paraId="0559BACF" w14:textId="5535CB8F" w:rsidR="007061BC" w:rsidRDefault="00B82810" w:rsidP="00C05AC4">
      <w:pPr>
        <w:pStyle w:val="3GPPNormalText"/>
      </w:pPr>
      <w:r>
        <w:t>T</w:t>
      </w:r>
      <w:r w:rsidRPr="00414EC4">
        <w:t xml:space="preserve">he </w:t>
      </w:r>
      <w:r>
        <w:t>work</w:t>
      </w:r>
      <w:r w:rsidRPr="00414EC4">
        <w:t xml:space="preserve"> item for </w:t>
      </w:r>
      <w:r>
        <w:t xml:space="preserve">NR </w:t>
      </w:r>
      <w:r w:rsidR="00F27E50">
        <w:t>sidelink evolution</w:t>
      </w:r>
      <w:r w:rsidRPr="00414EC4">
        <w:t xml:space="preserve"> was approved</w:t>
      </w:r>
      <w:r>
        <w:t xml:space="preserve"> in RAN#</w:t>
      </w:r>
      <w:r w:rsidR="00627D4D">
        <w:t>94e</w:t>
      </w:r>
      <w:r>
        <w:t xml:space="preserve"> and revised in RAN#9</w:t>
      </w:r>
      <w:r w:rsidR="00AF21BA">
        <w:t>6</w:t>
      </w:r>
      <w:r>
        <w:t xml:space="preserve"> [1], </w:t>
      </w:r>
      <w:r w:rsidR="007061BC">
        <w:t>and the following agreements [2] were made in relation to the channel access mechanisms for supporting sidelink on the unlicensed spectrum:</w:t>
      </w:r>
      <w:r w:rsidR="009736F5">
        <w:t xml:space="preserve">  </w:t>
      </w:r>
    </w:p>
    <w:tbl>
      <w:tblPr>
        <w:tblStyle w:val="TableGrid"/>
        <w:tblW w:w="0" w:type="auto"/>
        <w:tblLook w:val="04A0" w:firstRow="1" w:lastRow="0" w:firstColumn="1" w:lastColumn="0" w:noHBand="0" w:noVBand="1"/>
      </w:tblPr>
      <w:tblGrid>
        <w:gridCol w:w="9962"/>
      </w:tblGrid>
      <w:tr w:rsidR="007061BC" w14:paraId="507F5383" w14:textId="77777777" w:rsidTr="007061BC">
        <w:tc>
          <w:tcPr>
            <w:tcW w:w="9962" w:type="dxa"/>
          </w:tcPr>
          <w:p w14:paraId="6838F9FB" w14:textId="77777777" w:rsidR="007061BC" w:rsidRPr="007061BC" w:rsidRDefault="007061BC" w:rsidP="007061BC">
            <w:pPr>
              <w:numPr>
                <w:ilvl w:val="0"/>
                <w:numId w:val="44"/>
              </w:numPr>
              <w:tabs>
                <w:tab w:val="clear" w:pos="720"/>
                <w:tab w:val="num" w:pos="450"/>
              </w:tabs>
              <w:overflowPunct/>
              <w:autoSpaceDE/>
              <w:autoSpaceDN/>
              <w:adjustRightInd/>
              <w:spacing w:before="0" w:after="0" w:line="240" w:lineRule="auto"/>
              <w:ind w:left="360"/>
              <w:textAlignment w:val="auto"/>
              <w:rPr>
                <w:rFonts w:eastAsia="Times New Roman"/>
                <w:color w:val="000000"/>
                <w:sz w:val="22"/>
                <w:szCs w:val="22"/>
              </w:rPr>
            </w:pPr>
            <w:r w:rsidRPr="007061BC">
              <w:rPr>
                <w:rFonts w:eastAsia="Times New Roman"/>
                <w:color w:val="000000"/>
                <w:sz w:val="22"/>
                <w:szCs w:val="22"/>
              </w:rPr>
              <w:t>Type 1 and Type 2 (2A/2B/2C) channel access procedures, transmission gap and LBT sensing idle time requirements specified in TS37.213 for NR-U are taken as baseline for NR sidelink operation in a shared channel.</w:t>
            </w:r>
          </w:p>
          <w:p w14:paraId="6CDB06C5" w14:textId="77777777" w:rsidR="007061BC" w:rsidRPr="007061BC" w:rsidRDefault="007061BC" w:rsidP="007061BC">
            <w:pPr>
              <w:pStyle w:val="ListParagraph"/>
              <w:numPr>
                <w:ilvl w:val="1"/>
                <w:numId w:val="38"/>
              </w:numPr>
              <w:spacing w:before="0" w:line="240" w:lineRule="auto"/>
              <w:ind w:left="720"/>
              <w:contextualSpacing/>
              <w:rPr>
                <w:rFonts w:ascii="Times New Roman" w:hAnsi="Times New Roman"/>
                <w:color w:val="000000" w:themeColor="text1"/>
              </w:rPr>
            </w:pPr>
            <w:r w:rsidRPr="007061BC">
              <w:rPr>
                <w:rFonts w:ascii="Times New Roman" w:hAnsi="Times New Roman"/>
                <w:color w:val="000000" w:themeColor="text1"/>
              </w:rPr>
              <w:t>FFS conditions for the actual channel access type(s) used for each SL channel and signal transmitted, and based on COT sharing conditions (if supported)</w:t>
            </w:r>
          </w:p>
          <w:p w14:paraId="299FA5AF" w14:textId="77777777" w:rsidR="007061BC" w:rsidRPr="007061BC" w:rsidRDefault="007061BC" w:rsidP="007061BC">
            <w:pPr>
              <w:pStyle w:val="ListParagraph"/>
              <w:numPr>
                <w:ilvl w:val="1"/>
                <w:numId w:val="38"/>
              </w:numPr>
              <w:spacing w:before="0" w:line="240" w:lineRule="auto"/>
              <w:ind w:left="720"/>
              <w:contextualSpacing/>
              <w:rPr>
                <w:rFonts w:ascii="Times New Roman" w:hAnsi="Times New Roman"/>
                <w:color w:val="000000" w:themeColor="text1"/>
              </w:rPr>
            </w:pPr>
            <w:r w:rsidRPr="007061BC">
              <w:rPr>
                <w:rFonts w:ascii="Times New Roman" w:hAnsi="Times New Roman"/>
                <w:color w:val="000000" w:themeColor="text1"/>
              </w:rPr>
              <w:t xml:space="preserve">FFS whether UL CAPC or DL CAPC or both should be used as the baseline, </w:t>
            </w:r>
          </w:p>
          <w:p w14:paraId="6CA3F6A0" w14:textId="77777777" w:rsidR="007061BC" w:rsidRPr="007061BC" w:rsidRDefault="007061BC" w:rsidP="007061BC">
            <w:pPr>
              <w:numPr>
                <w:ilvl w:val="1"/>
                <w:numId w:val="44"/>
              </w:numPr>
              <w:tabs>
                <w:tab w:val="clear" w:pos="1440"/>
                <w:tab w:val="num" w:pos="1080"/>
              </w:tabs>
              <w:overflowPunct/>
              <w:autoSpaceDE/>
              <w:autoSpaceDN/>
              <w:adjustRightInd/>
              <w:spacing w:before="0" w:after="0" w:line="240" w:lineRule="auto"/>
              <w:ind w:left="1080"/>
              <w:textAlignment w:val="auto"/>
              <w:rPr>
                <w:rFonts w:eastAsia="Times New Roman"/>
                <w:color w:val="000000"/>
                <w:sz w:val="22"/>
                <w:szCs w:val="22"/>
              </w:rPr>
            </w:pPr>
            <w:r w:rsidRPr="007061BC">
              <w:rPr>
                <w:rFonts w:eastAsia="Times New Roman"/>
                <w:color w:val="000000"/>
                <w:sz w:val="22"/>
                <w:szCs w:val="22"/>
              </w:rPr>
              <w:t>FFS how the channel access priority classes apply to each SL channel and signal</w:t>
            </w:r>
          </w:p>
          <w:p w14:paraId="69393FF9" w14:textId="77777777" w:rsidR="007061BC" w:rsidRPr="007061BC" w:rsidRDefault="007061BC" w:rsidP="007061BC">
            <w:pPr>
              <w:numPr>
                <w:ilvl w:val="1"/>
                <w:numId w:val="44"/>
              </w:numPr>
              <w:tabs>
                <w:tab w:val="clear" w:pos="1440"/>
                <w:tab w:val="num" w:pos="1080"/>
              </w:tabs>
              <w:overflowPunct/>
              <w:autoSpaceDE/>
              <w:autoSpaceDN/>
              <w:adjustRightInd/>
              <w:spacing w:before="0" w:after="0" w:line="240" w:lineRule="auto"/>
              <w:ind w:left="1080"/>
              <w:textAlignment w:val="auto"/>
              <w:rPr>
                <w:rFonts w:eastAsia="Times New Roman"/>
                <w:color w:val="000000"/>
                <w:sz w:val="22"/>
                <w:szCs w:val="22"/>
              </w:rPr>
            </w:pPr>
            <w:r w:rsidRPr="007061BC">
              <w:rPr>
                <w:rFonts w:eastAsia="Times New Roman"/>
                <w:color w:val="000000"/>
                <w:sz w:val="22"/>
                <w:szCs w:val="22"/>
              </w:rPr>
              <w:t>FFS sidelink priority levels (PQI or L1 priority), channel and signal mapping to the 4 channel access priority classes. The discussion may involve other WGs.</w:t>
            </w:r>
          </w:p>
          <w:p w14:paraId="54582A5E" w14:textId="77777777" w:rsidR="007061BC" w:rsidRPr="007061BC" w:rsidRDefault="007061BC" w:rsidP="007061BC">
            <w:pPr>
              <w:numPr>
                <w:ilvl w:val="0"/>
                <w:numId w:val="44"/>
              </w:numPr>
              <w:tabs>
                <w:tab w:val="clear" w:pos="720"/>
                <w:tab w:val="num" w:pos="450"/>
              </w:tabs>
              <w:overflowPunct/>
              <w:autoSpaceDE/>
              <w:autoSpaceDN/>
              <w:adjustRightInd/>
              <w:spacing w:before="0" w:after="0" w:line="240" w:lineRule="auto"/>
              <w:ind w:left="360"/>
              <w:textAlignment w:val="auto"/>
              <w:rPr>
                <w:rFonts w:eastAsia="Times New Roman"/>
                <w:color w:val="000000"/>
                <w:sz w:val="22"/>
                <w:szCs w:val="22"/>
              </w:rPr>
            </w:pPr>
            <w:r w:rsidRPr="007061BC">
              <w:rPr>
                <w:rFonts w:eastAsia="Times New Roman"/>
                <w:color w:val="000000"/>
                <w:sz w:val="22"/>
                <w:szCs w:val="22"/>
              </w:rPr>
              <w:t>UE-to-UE COT sharing is supported in NR sidelink operation in a shared channel (SL-U).</w:t>
            </w:r>
          </w:p>
          <w:p w14:paraId="555E3C1A" w14:textId="77777777" w:rsidR="007061BC" w:rsidRPr="007061BC" w:rsidRDefault="007061BC" w:rsidP="007061BC">
            <w:pPr>
              <w:pStyle w:val="ListParagraph"/>
              <w:numPr>
                <w:ilvl w:val="1"/>
                <w:numId w:val="38"/>
              </w:numPr>
              <w:spacing w:before="0" w:line="240" w:lineRule="auto"/>
              <w:ind w:left="720"/>
              <w:contextualSpacing/>
              <w:rPr>
                <w:rFonts w:ascii="Times New Roman" w:hAnsi="Times New Roman"/>
                <w:color w:val="000000" w:themeColor="text1"/>
              </w:rPr>
            </w:pPr>
            <w:r w:rsidRPr="007061BC">
              <w:rPr>
                <w:rFonts w:ascii="Times New Roman" w:hAnsi="Times New Roman"/>
                <w:color w:val="000000" w:themeColor="text1"/>
              </w:rPr>
              <w:t>FFS applicable SL channels and signals (e.g., PSCCH/PSSCH, PSFCH, S-SSB) for shared COT access and any restrictions (e.g. whether the COT can be shared with a single UE or multiple UEs)</w:t>
            </w:r>
          </w:p>
          <w:p w14:paraId="1B349720" w14:textId="77777777" w:rsidR="007061BC" w:rsidRPr="007061BC" w:rsidRDefault="007061BC" w:rsidP="007061BC">
            <w:pPr>
              <w:pStyle w:val="ListParagraph"/>
              <w:numPr>
                <w:ilvl w:val="1"/>
                <w:numId w:val="38"/>
              </w:numPr>
              <w:spacing w:before="0" w:line="240" w:lineRule="auto"/>
              <w:ind w:left="720"/>
              <w:contextualSpacing/>
              <w:rPr>
                <w:rFonts w:ascii="Times New Roman" w:hAnsi="Times New Roman"/>
                <w:color w:val="000000" w:themeColor="text1"/>
              </w:rPr>
            </w:pPr>
            <w:r w:rsidRPr="007061BC">
              <w:rPr>
                <w:rFonts w:ascii="Times New Roman" w:hAnsi="Times New Roman"/>
                <w:color w:val="000000" w:themeColor="text1"/>
              </w:rPr>
              <w:t>FFS all other details in compliance with the regulatory requirements</w:t>
            </w:r>
          </w:p>
          <w:p w14:paraId="4B966CC2" w14:textId="77777777" w:rsidR="007061BC" w:rsidRPr="007061BC" w:rsidRDefault="007061BC" w:rsidP="007061BC">
            <w:pPr>
              <w:numPr>
                <w:ilvl w:val="0"/>
                <w:numId w:val="44"/>
              </w:numPr>
              <w:tabs>
                <w:tab w:val="clear" w:pos="720"/>
                <w:tab w:val="num" w:pos="450"/>
              </w:tabs>
              <w:overflowPunct/>
              <w:autoSpaceDE/>
              <w:autoSpaceDN/>
              <w:adjustRightInd/>
              <w:spacing w:before="0" w:after="0" w:line="240" w:lineRule="auto"/>
              <w:ind w:left="360"/>
              <w:textAlignment w:val="auto"/>
              <w:rPr>
                <w:rFonts w:eastAsia="Times New Roman"/>
                <w:color w:val="000000"/>
                <w:sz w:val="22"/>
                <w:szCs w:val="22"/>
              </w:rPr>
            </w:pPr>
            <w:r w:rsidRPr="007061BC">
              <w:rPr>
                <w:rFonts w:eastAsia="Times New Roman"/>
                <w:color w:val="000000"/>
                <w:sz w:val="22"/>
                <w:szCs w:val="22"/>
              </w:rPr>
              <w:t>CP extension (CPE) is supported for NR sidelink operation in a shared channel.</w:t>
            </w:r>
          </w:p>
          <w:p w14:paraId="64D728EA" w14:textId="77777777" w:rsidR="007061BC" w:rsidRPr="007061BC" w:rsidRDefault="007061BC" w:rsidP="007061BC">
            <w:pPr>
              <w:pStyle w:val="ListParagraph"/>
              <w:numPr>
                <w:ilvl w:val="1"/>
                <w:numId w:val="38"/>
              </w:numPr>
              <w:spacing w:before="0" w:line="240" w:lineRule="auto"/>
              <w:ind w:left="720"/>
              <w:contextualSpacing/>
              <w:rPr>
                <w:rFonts w:ascii="Times New Roman" w:hAnsi="Times New Roman"/>
                <w:color w:val="000000" w:themeColor="text1"/>
              </w:rPr>
            </w:pPr>
            <w:r w:rsidRPr="007061BC">
              <w:rPr>
                <w:rFonts w:ascii="Times New Roman" w:hAnsi="Times New Roman"/>
                <w:color w:val="000000" w:themeColor="text1"/>
              </w:rPr>
              <w:t>FFS all remaining details including applicable scenarios, usage, PHY structure, etc.</w:t>
            </w:r>
          </w:p>
          <w:p w14:paraId="2D497C11" w14:textId="77777777" w:rsidR="007061BC" w:rsidRPr="007061BC" w:rsidRDefault="007061BC" w:rsidP="007061BC">
            <w:pPr>
              <w:numPr>
                <w:ilvl w:val="0"/>
                <w:numId w:val="44"/>
              </w:numPr>
              <w:tabs>
                <w:tab w:val="clear" w:pos="720"/>
                <w:tab w:val="num" w:pos="450"/>
              </w:tabs>
              <w:overflowPunct/>
              <w:autoSpaceDE/>
              <w:autoSpaceDN/>
              <w:adjustRightInd/>
              <w:spacing w:before="0" w:after="0" w:line="240" w:lineRule="auto"/>
              <w:ind w:left="360"/>
              <w:textAlignment w:val="auto"/>
              <w:rPr>
                <w:rFonts w:eastAsia="Times New Roman"/>
                <w:color w:val="000000"/>
                <w:sz w:val="22"/>
                <w:szCs w:val="22"/>
              </w:rPr>
            </w:pPr>
            <w:r w:rsidRPr="007061BC">
              <w:rPr>
                <w:rFonts w:eastAsia="Times New Roman"/>
                <w:color w:val="000000"/>
                <w:sz w:val="22"/>
                <w:szCs w:val="22"/>
              </w:rPr>
              <w:t>Channel access procedures for transmission(s) on multiple channels are supported for NR sidelink operation as defined by TS37.213 for NR-U (wherever applicable)</w:t>
            </w:r>
          </w:p>
          <w:p w14:paraId="77295098" w14:textId="77777777" w:rsidR="007061BC" w:rsidRPr="007061BC" w:rsidRDefault="007061BC" w:rsidP="007061BC">
            <w:pPr>
              <w:pStyle w:val="ListParagraph"/>
              <w:numPr>
                <w:ilvl w:val="1"/>
                <w:numId w:val="38"/>
              </w:numPr>
              <w:spacing w:before="0" w:line="240" w:lineRule="auto"/>
              <w:ind w:left="720"/>
              <w:contextualSpacing/>
              <w:rPr>
                <w:rFonts w:ascii="Times New Roman" w:hAnsi="Times New Roman"/>
                <w:color w:val="000000" w:themeColor="text1"/>
              </w:rPr>
            </w:pPr>
            <w:r w:rsidRPr="007061BC">
              <w:rPr>
                <w:rFonts w:ascii="Times New Roman" w:hAnsi="Times New Roman"/>
                <w:color w:val="000000" w:themeColor="text1"/>
              </w:rPr>
              <w:t>FFS whether the downlink, uplink and/or semi-static multiple channel access procedure(s) (if supported) from NR-U should be used as a baseline and whether/how they are applied in SL mode 1 and mode 2 operation</w:t>
            </w:r>
          </w:p>
          <w:p w14:paraId="0705CECF" w14:textId="77777777" w:rsidR="007061BC" w:rsidRPr="007061BC" w:rsidRDefault="007061BC" w:rsidP="007061BC">
            <w:pPr>
              <w:numPr>
                <w:ilvl w:val="0"/>
                <w:numId w:val="44"/>
              </w:numPr>
              <w:tabs>
                <w:tab w:val="clear" w:pos="720"/>
                <w:tab w:val="num" w:pos="450"/>
              </w:tabs>
              <w:overflowPunct/>
              <w:autoSpaceDE/>
              <w:autoSpaceDN/>
              <w:adjustRightInd/>
              <w:spacing w:before="0" w:after="0" w:line="240" w:lineRule="auto"/>
              <w:ind w:left="360"/>
              <w:textAlignment w:val="auto"/>
              <w:rPr>
                <w:rFonts w:eastAsia="Times New Roman"/>
                <w:color w:val="000000"/>
                <w:sz w:val="22"/>
                <w:szCs w:val="22"/>
              </w:rPr>
            </w:pPr>
            <w:r w:rsidRPr="007061BC">
              <w:rPr>
                <w:rFonts w:eastAsia="Times New Roman"/>
                <w:color w:val="000000"/>
                <w:sz w:val="22"/>
                <w:szCs w:val="22"/>
              </w:rPr>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 transmission using the allocated resource(s), in compliance with transmission gap and LBT sensing idle time requirements specified in TS37.213.</w:t>
            </w:r>
          </w:p>
          <w:p w14:paraId="04DB8AC8" w14:textId="77777777" w:rsidR="007061BC" w:rsidRPr="007061BC" w:rsidRDefault="007061BC" w:rsidP="007061BC">
            <w:pPr>
              <w:pStyle w:val="ListParagraph"/>
              <w:numPr>
                <w:ilvl w:val="1"/>
                <w:numId w:val="38"/>
              </w:numPr>
              <w:spacing w:before="0" w:line="240" w:lineRule="auto"/>
              <w:ind w:left="720"/>
              <w:contextualSpacing/>
              <w:rPr>
                <w:rFonts w:ascii="Times New Roman" w:hAnsi="Times New Roman"/>
                <w:color w:val="000000" w:themeColor="text1"/>
              </w:rPr>
            </w:pPr>
            <w:r w:rsidRPr="007061BC">
              <w:rPr>
                <w:rFonts w:ascii="Times New Roman" w:hAnsi="Times New Roman"/>
                <w:color w:val="000000" w:themeColor="text1"/>
              </w:rPr>
              <w:t>FFS whether/how mode 1 resource allocation selection procedure needs to be updated / enhanced due to shared spectrum channel access</w:t>
            </w:r>
          </w:p>
          <w:p w14:paraId="7DB7F4F6" w14:textId="77777777" w:rsidR="007061BC" w:rsidRDefault="007061BC" w:rsidP="007061BC">
            <w:pPr>
              <w:numPr>
                <w:ilvl w:val="0"/>
                <w:numId w:val="44"/>
              </w:numPr>
              <w:tabs>
                <w:tab w:val="clear" w:pos="720"/>
                <w:tab w:val="num" w:pos="450"/>
              </w:tabs>
              <w:overflowPunct/>
              <w:autoSpaceDE/>
              <w:autoSpaceDN/>
              <w:adjustRightInd/>
              <w:spacing w:before="0" w:after="0" w:line="240" w:lineRule="auto"/>
              <w:ind w:left="360"/>
              <w:textAlignment w:val="auto"/>
              <w:rPr>
                <w:rFonts w:eastAsia="Times New Roman"/>
                <w:color w:val="000000"/>
                <w:sz w:val="22"/>
                <w:szCs w:val="22"/>
              </w:rPr>
            </w:pPr>
            <w:r w:rsidRPr="007061BC">
              <w:rPr>
                <w:rFonts w:eastAsia="Times New Roman"/>
                <w:color w:val="000000"/>
                <w:sz w:val="22"/>
                <w:szCs w:val="22"/>
              </w:rPr>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7C51282D" w14:textId="249B87DD" w:rsidR="007061BC" w:rsidRPr="007061BC" w:rsidRDefault="007061BC" w:rsidP="007061BC">
            <w:pPr>
              <w:overflowPunct/>
              <w:autoSpaceDE/>
              <w:autoSpaceDN/>
              <w:adjustRightInd/>
              <w:spacing w:before="0" w:after="0" w:line="240" w:lineRule="auto"/>
              <w:ind w:left="360"/>
              <w:textAlignment w:val="auto"/>
              <w:rPr>
                <w:rFonts w:eastAsia="Times New Roman"/>
                <w:color w:val="000000"/>
                <w:sz w:val="22"/>
                <w:szCs w:val="22"/>
              </w:rPr>
            </w:pPr>
          </w:p>
        </w:tc>
      </w:tr>
    </w:tbl>
    <w:p w14:paraId="03A5DFE2" w14:textId="3B5CDF60" w:rsidR="00D67026" w:rsidRDefault="009736F5" w:rsidP="00D67026">
      <w:pPr>
        <w:pStyle w:val="3GPPNormalText"/>
      </w:pPr>
      <w:r>
        <w:t xml:space="preserve">                                                                                                                                                                                                                                                                                                         </w:t>
      </w:r>
      <w:r w:rsidR="00627D4D">
        <w:t xml:space="preserve">This document focuses on the </w:t>
      </w:r>
      <w:r w:rsidR="00DA4740">
        <w:t xml:space="preserve">possible </w:t>
      </w:r>
      <w:r w:rsidR="00627D4D">
        <w:t>channel access mechanisms that are to be employed for implementation on the sidelink unlicensed (SL-U) spectrum. This includes a discussion on the existing NR-U channel access framework from Rel-16, and areas where it needs to be improved upon for a successful implementation of SL-U.</w:t>
      </w:r>
    </w:p>
    <w:p w14:paraId="164CDB2F" w14:textId="088BAE2D" w:rsidR="00452993" w:rsidRPr="002B0CD1" w:rsidRDefault="00D67026" w:rsidP="00EA5309">
      <w:pPr>
        <w:pStyle w:val="Heading1"/>
      </w:pPr>
      <w:r>
        <w:lastRenderedPageBreak/>
        <w:t xml:space="preserve">Channel Access </w:t>
      </w:r>
      <w:r w:rsidR="007061BC">
        <w:t>Procedures in SL-U</w:t>
      </w:r>
    </w:p>
    <w:p w14:paraId="056D90DD" w14:textId="42C73741" w:rsidR="005B0F68" w:rsidRDefault="005B0F68" w:rsidP="002E57D6">
      <w:pPr>
        <w:pStyle w:val="3GPPNormalText"/>
      </w:pPr>
      <w:r>
        <w:t>The channel access procedures that were employed in NR-U have been described in detail in [3]. These procedures can be carried out by the gNB for downlink transmissions, and by the UE for uplink transmissions. The different channel access procedures used by both entities differ in their sensing duration</w:t>
      </w:r>
      <w:r w:rsidR="003E7D41">
        <w:t xml:space="preserve"> </w:t>
      </w:r>
      <w:r w:rsidR="00990C45">
        <w:t xml:space="preserve">over </w:t>
      </w:r>
      <w:r w:rsidR="003E7D41">
        <w:t>which they perform LBT</w:t>
      </w:r>
      <w:r>
        <w:t xml:space="preserve">, where the time duration of the sensing slots is randomly determined in the Type 1 access procedure, and deterministically determined in the Type 2 access procedure. In both the procedures, the basic unit for sensing is a sensing slot with a </w:t>
      </w:r>
      <w:r w:rsidRPr="00F14605">
        <w:t xml:space="preserve">duration </w:t>
      </w:r>
      <w:proofErr w:type="spellStart"/>
      <w:r w:rsidRPr="00F14605">
        <w:t>T</w:t>
      </w:r>
      <w:r w:rsidRPr="00F14605">
        <w:rPr>
          <w:vertAlign w:val="subscript"/>
        </w:rPr>
        <w:t>s</w:t>
      </w:r>
      <w:r>
        <w:rPr>
          <w:vertAlign w:val="subscript"/>
        </w:rPr>
        <w:t>l</w:t>
      </w:r>
      <w:proofErr w:type="spellEnd"/>
      <w:r>
        <w:t xml:space="preserve"> = 9us, and a channel is determined to be available if the received power detected for at least 4us of the sensing slot is less than an energy detection threshold. Else, the channel is adjudged to be busy or occupied.</w:t>
      </w:r>
    </w:p>
    <w:p w14:paraId="733D012F" w14:textId="4243089E" w:rsidR="005B0F68" w:rsidRDefault="005B0F68" w:rsidP="002E57D6">
      <w:pPr>
        <w:pStyle w:val="3GPPNormalText"/>
      </w:pPr>
      <w:r>
        <w:t>The following is a table highlighting the different channel access procedures used, as captured in [4], and depicted in Figure 1.</w:t>
      </w:r>
    </w:p>
    <w:tbl>
      <w:tblPr>
        <w:tblStyle w:val="TableGrid"/>
        <w:tblW w:w="9923" w:type="dxa"/>
        <w:tblInd w:w="-5" w:type="dxa"/>
        <w:tblLayout w:type="fixed"/>
        <w:tblLook w:val="04A0" w:firstRow="1" w:lastRow="0" w:firstColumn="1" w:lastColumn="0" w:noHBand="0" w:noVBand="1"/>
      </w:tblPr>
      <w:tblGrid>
        <w:gridCol w:w="1170"/>
        <w:gridCol w:w="8753"/>
      </w:tblGrid>
      <w:tr w:rsidR="005B0F68" w14:paraId="382C230B" w14:textId="77777777" w:rsidTr="00EC043B">
        <w:tc>
          <w:tcPr>
            <w:tcW w:w="1170" w:type="dxa"/>
            <w:shd w:val="clear" w:color="auto" w:fill="8BD1C5"/>
            <w:vAlign w:val="center"/>
          </w:tcPr>
          <w:p w14:paraId="054A7D06" w14:textId="77777777" w:rsidR="005B0F68" w:rsidRPr="005B0F68" w:rsidRDefault="005B0F68" w:rsidP="005B0F68">
            <w:pPr>
              <w:spacing w:before="0" w:after="0" w:line="240" w:lineRule="auto"/>
              <w:jc w:val="center"/>
              <w:rPr>
                <w:color w:val="000000" w:themeColor="text1"/>
                <w:sz w:val="22"/>
                <w:szCs w:val="22"/>
                <w:lang w:eastAsia="zh-CN"/>
              </w:rPr>
            </w:pPr>
            <w:r w:rsidRPr="005B0F68">
              <w:rPr>
                <w:color w:val="000000" w:themeColor="text1"/>
                <w:sz w:val="22"/>
                <w:szCs w:val="22"/>
                <w:lang w:eastAsia="zh-CN"/>
              </w:rPr>
              <w:t>Type 1</w:t>
            </w:r>
          </w:p>
        </w:tc>
        <w:tc>
          <w:tcPr>
            <w:tcW w:w="8753" w:type="dxa"/>
          </w:tcPr>
          <w:p w14:paraId="15AB1491" w14:textId="611D33B2" w:rsidR="005B0F68" w:rsidRPr="005B0F68" w:rsidRDefault="005B0F68" w:rsidP="005B0F68">
            <w:pPr>
              <w:spacing w:before="0" w:after="0" w:line="240" w:lineRule="auto"/>
              <w:rPr>
                <w:color w:val="000000" w:themeColor="text1"/>
                <w:sz w:val="22"/>
                <w:szCs w:val="22"/>
                <w:lang w:eastAsia="zh-CN"/>
              </w:rPr>
            </w:pPr>
            <w:r w:rsidRPr="005B0F68">
              <w:rPr>
                <w:color w:val="000000" w:themeColor="text1"/>
                <w:sz w:val="22"/>
                <w:szCs w:val="22"/>
                <w:lang w:eastAsia="zh-CN"/>
              </w:rPr>
              <w:t>T</w:t>
            </w:r>
            <w:r w:rsidRPr="005B0F68">
              <w:rPr>
                <w:sz w:val="22"/>
                <w:szCs w:val="22"/>
              </w:rPr>
              <w:t>ime duration of the sensing slots</w:t>
            </w:r>
            <w:r>
              <w:rPr>
                <w:sz w:val="22"/>
                <w:szCs w:val="22"/>
              </w:rPr>
              <w:t xml:space="preserve"> that are idle</w:t>
            </w:r>
            <w:r w:rsidRPr="005B0F68">
              <w:rPr>
                <w:sz w:val="22"/>
                <w:szCs w:val="22"/>
              </w:rPr>
              <w:t xml:space="preserve"> is randomly determined</w:t>
            </w:r>
            <w:r w:rsidRPr="005B0F68">
              <w:rPr>
                <w:color w:val="000000" w:themeColor="text1"/>
                <w:sz w:val="22"/>
                <w:szCs w:val="22"/>
                <w:lang w:eastAsia="zh-CN"/>
              </w:rPr>
              <w:t xml:space="preserve">. </w:t>
            </w:r>
          </w:p>
          <w:p w14:paraId="5F40B9CB" w14:textId="77777777" w:rsidR="005B0F68" w:rsidRPr="005B0F68" w:rsidRDefault="005B0F68" w:rsidP="005B0F68">
            <w:pPr>
              <w:spacing w:before="0" w:after="0" w:line="240" w:lineRule="auto"/>
              <w:rPr>
                <w:color w:val="000000" w:themeColor="text1"/>
                <w:sz w:val="22"/>
                <w:szCs w:val="22"/>
                <w:lang w:eastAsia="zh-CN"/>
              </w:rPr>
            </w:pPr>
            <w:r w:rsidRPr="005B0F68">
              <w:rPr>
                <w:color w:val="000000" w:themeColor="text1"/>
                <w:sz w:val="22"/>
                <w:szCs w:val="22"/>
                <w:lang w:eastAsia="zh-CN"/>
              </w:rPr>
              <w:t xml:space="preserve">A gNB or a UE determines an initial counter </w:t>
            </w:r>
            <m:oMath>
              <m:r>
                <w:rPr>
                  <w:rFonts w:ascii="Cambria Math" w:hAnsi="Cambria Math"/>
                  <w:color w:val="000000" w:themeColor="text1"/>
                  <w:sz w:val="22"/>
                  <w:szCs w:val="22"/>
                </w:rPr>
                <m:t>N</m:t>
              </m:r>
            </m:oMath>
            <w:r w:rsidRPr="005B0F68">
              <w:rPr>
                <w:color w:val="000000" w:themeColor="text1"/>
                <w:sz w:val="22"/>
                <w:szCs w:val="22"/>
                <w:lang w:eastAsia="zh-CN"/>
              </w:rPr>
              <w:t xml:space="preserve"> which is randomly selected between </w:t>
            </w:r>
            <w:r w:rsidRPr="005B0F68">
              <w:rPr>
                <w:color w:val="000000" w:themeColor="text1"/>
                <w:sz w:val="22"/>
                <w:szCs w:val="22"/>
              </w:rPr>
              <w:t xml:space="preserve">0 </w:t>
            </w:r>
            <w:proofErr w:type="gramStart"/>
            <w:r w:rsidRPr="005B0F68">
              <w:rPr>
                <w:color w:val="000000" w:themeColor="text1"/>
                <w:sz w:val="22"/>
                <w:szCs w:val="22"/>
              </w:rPr>
              <w:t xml:space="preserve">and </w:t>
            </w:r>
            <w:proofErr w:type="gramEnd"/>
            <m:oMath>
              <m:r>
                <w:rPr>
                  <w:rFonts w:ascii="Cambria Math" w:hAnsi="Cambria Math"/>
                  <w:color w:val="000000" w:themeColor="text1"/>
                  <w:sz w:val="22"/>
                  <w:szCs w:val="22"/>
                </w:rPr>
                <m:t>C</m:t>
              </m:r>
              <m:sSub>
                <m:sSubPr>
                  <m:ctrlPr>
                    <w:rPr>
                      <w:rFonts w:ascii="Cambria Math" w:hAnsi="Cambria Math"/>
                      <w:i/>
                      <w:color w:val="000000" w:themeColor="text1"/>
                      <w:sz w:val="22"/>
                      <w:szCs w:val="22"/>
                    </w:rPr>
                  </m:ctrlPr>
                </m:sSubPr>
                <m:e>
                  <m:r>
                    <w:rPr>
                      <w:rFonts w:ascii="Cambria Math" w:hAnsi="Cambria Math"/>
                      <w:color w:val="000000" w:themeColor="text1"/>
                      <w:sz w:val="22"/>
                      <w:szCs w:val="22"/>
                    </w:rPr>
                    <m:t>W</m:t>
                  </m:r>
                </m:e>
                <m:sub>
                  <m:r>
                    <w:rPr>
                      <w:rFonts w:ascii="Cambria Math" w:hAnsi="Cambria Math"/>
                      <w:color w:val="000000" w:themeColor="text1"/>
                      <w:sz w:val="22"/>
                      <w:szCs w:val="22"/>
                    </w:rPr>
                    <m:t>p</m:t>
                  </m:r>
                </m:sub>
              </m:sSub>
            </m:oMath>
            <w:r w:rsidRPr="005B0F68">
              <w:rPr>
                <w:color w:val="000000" w:themeColor="text1"/>
                <w:sz w:val="22"/>
                <w:szCs w:val="22"/>
                <w:lang w:eastAsia="zh-CN"/>
              </w:rPr>
              <w:t xml:space="preserve">, where </w:t>
            </w:r>
            <m:oMath>
              <m:r>
                <w:rPr>
                  <w:rFonts w:ascii="Cambria Math" w:hAnsi="Cambria Math"/>
                  <w:color w:val="000000" w:themeColor="text1"/>
                  <w:sz w:val="22"/>
                  <w:szCs w:val="22"/>
                </w:rPr>
                <m:t>C</m:t>
              </m:r>
              <m:sSub>
                <m:sSubPr>
                  <m:ctrlPr>
                    <w:rPr>
                      <w:rFonts w:ascii="Cambria Math" w:hAnsi="Cambria Math"/>
                      <w:i/>
                      <w:color w:val="000000" w:themeColor="text1"/>
                      <w:sz w:val="22"/>
                      <w:szCs w:val="22"/>
                    </w:rPr>
                  </m:ctrlPr>
                </m:sSubPr>
                <m:e>
                  <m:r>
                    <w:rPr>
                      <w:rFonts w:ascii="Cambria Math" w:hAnsi="Cambria Math"/>
                      <w:color w:val="000000" w:themeColor="text1"/>
                      <w:sz w:val="22"/>
                      <w:szCs w:val="22"/>
                    </w:rPr>
                    <m:t>W</m:t>
                  </m:r>
                </m:e>
                <m:sub>
                  <m:func>
                    <m:funcPr>
                      <m:ctrlPr>
                        <w:rPr>
                          <w:rFonts w:ascii="Cambria Math" w:hAnsi="Cambria Math"/>
                          <w:i/>
                          <w:color w:val="000000" w:themeColor="text1"/>
                          <w:sz w:val="22"/>
                          <w:szCs w:val="22"/>
                        </w:rPr>
                      </m:ctrlPr>
                    </m:funcPr>
                    <m:fName>
                      <m:r>
                        <w:rPr>
                          <w:rFonts w:ascii="Cambria Math" w:hAnsi="Cambria Math"/>
                          <w:color w:val="000000" w:themeColor="text1"/>
                          <w:sz w:val="22"/>
                          <w:szCs w:val="22"/>
                        </w:rPr>
                        <m:t>min,</m:t>
                      </m:r>
                    </m:fName>
                    <m:e>
                      <m:r>
                        <w:rPr>
                          <w:rFonts w:ascii="Cambria Math" w:hAnsi="Cambria Math"/>
                          <w:color w:val="000000" w:themeColor="text1"/>
                          <w:sz w:val="22"/>
                          <w:szCs w:val="22"/>
                        </w:rPr>
                        <m:t>p</m:t>
                      </m:r>
                    </m:e>
                  </m:func>
                </m:sub>
              </m:sSub>
              <m:r>
                <w:rPr>
                  <w:rFonts w:ascii="Cambria Math" w:hAnsi="Cambria Math"/>
                  <w:color w:val="000000" w:themeColor="text1"/>
                  <w:sz w:val="22"/>
                  <w:szCs w:val="22"/>
                </w:rPr>
                <m:t>≤C</m:t>
              </m:r>
              <m:sSub>
                <m:sSubPr>
                  <m:ctrlPr>
                    <w:rPr>
                      <w:rFonts w:ascii="Cambria Math" w:hAnsi="Cambria Math"/>
                      <w:i/>
                      <w:color w:val="000000" w:themeColor="text1"/>
                      <w:sz w:val="22"/>
                      <w:szCs w:val="22"/>
                    </w:rPr>
                  </m:ctrlPr>
                </m:sSubPr>
                <m:e>
                  <m:r>
                    <w:rPr>
                      <w:rFonts w:ascii="Cambria Math" w:hAnsi="Cambria Math"/>
                      <w:color w:val="000000" w:themeColor="text1"/>
                      <w:sz w:val="22"/>
                      <w:szCs w:val="22"/>
                    </w:rPr>
                    <m:t>W</m:t>
                  </m:r>
                </m:e>
                <m:sub>
                  <m:r>
                    <w:rPr>
                      <w:rFonts w:ascii="Cambria Math" w:hAnsi="Cambria Math"/>
                      <w:color w:val="000000" w:themeColor="text1"/>
                      <w:sz w:val="22"/>
                      <w:szCs w:val="22"/>
                    </w:rPr>
                    <m:t>p</m:t>
                  </m:r>
                </m:sub>
              </m:sSub>
              <m:r>
                <w:rPr>
                  <w:rFonts w:ascii="Cambria Math" w:hAnsi="Cambria Math"/>
                  <w:color w:val="000000" w:themeColor="text1"/>
                  <w:sz w:val="22"/>
                  <w:szCs w:val="22"/>
                </w:rPr>
                <m:t>≤C</m:t>
              </m:r>
              <m:sSub>
                <m:sSubPr>
                  <m:ctrlPr>
                    <w:rPr>
                      <w:rFonts w:ascii="Cambria Math" w:hAnsi="Cambria Math"/>
                      <w:i/>
                      <w:color w:val="000000" w:themeColor="text1"/>
                      <w:sz w:val="22"/>
                      <w:szCs w:val="22"/>
                    </w:rPr>
                  </m:ctrlPr>
                </m:sSubPr>
                <m:e>
                  <m:r>
                    <w:rPr>
                      <w:rFonts w:ascii="Cambria Math" w:hAnsi="Cambria Math"/>
                      <w:color w:val="000000" w:themeColor="text1"/>
                      <w:sz w:val="22"/>
                      <w:szCs w:val="22"/>
                    </w:rPr>
                    <m:t>W</m:t>
                  </m:r>
                </m:e>
                <m:sub>
                  <m:func>
                    <m:funcPr>
                      <m:ctrlPr>
                        <w:rPr>
                          <w:rFonts w:ascii="Cambria Math" w:hAnsi="Cambria Math"/>
                          <w:i/>
                          <w:color w:val="000000" w:themeColor="text1"/>
                          <w:sz w:val="22"/>
                          <w:szCs w:val="22"/>
                        </w:rPr>
                      </m:ctrlPr>
                    </m:funcPr>
                    <m:fName>
                      <m:r>
                        <w:rPr>
                          <w:rFonts w:ascii="Cambria Math" w:hAnsi="Cambria Math"/>
                          <w:color w:val="000000" w:themeColor="text1"/>
                          <w:sz w:val="22"/>
                          <w:szCs w:val="22"/>
                        </w:rPr>
                        <m:t>max,</m:t>
                      </m:r>
                    </m:fName>
                    <m:e>
                      <m:r>
                        <w:rPr>
                          <w:rFonts w:ascii="Cambria Math" w:hAnsi="Cambria Math"/>
                          <w:color w:val="000000" w:themeColor="text1"/>
                          <w:sz w:val="22"/>
                          <w:szCs w:val="22"/>
                        </w:rPr>
                        <m:t>p</m:t>
                      </m:r>
                    </m:e>
                  </m:func>
                </m:sub>
              </m:sSub>
              <m:r>
                <m:rPr>
                  <m:sty m:val="p"/>
                </m:rPr>
                <w:rPr>
                  <w:rFonts w:ascii="Cambria Math" w:hAnsi="Cambria Math"/>
                  <w:color w:val="000000" w:themeColor="text1"/>
                  <w:sz w:val="22"/>
                  <w:szCs w:val="22"/>
                </w:rPr>
                <m:t xml:space="preserve">, </m:t>
              </m:r>
              <m:r>
                <w:rPr>
                  <w:rFonts w:ascii="Cambria Math" w:hAnsi="Cambria Math"/>
                  <w:color w:val="000000" w:themeColor="text1"/>
                  <w:sz w:val="22"/>
                  <w:szCs w:val="22"/>
                </w:rPr>
                <m:t>C</m:t>
              </m:r>
              <m:sSub>
                <m:sSubPr>
                  <m:ctrlPr>
                    <w:rPr>
                      <w:rFonts w:ascii="Cambria Math" w:hAnsi="Cambria Math"/>
                      <w:i/>
                      <w:color w:val="000000" w:themeColor="text1"/>
                      <w:sz w:val="22"/>
                      <w:szCs w:val="22"/>
                    </w:rPr>
                  </m:ctrlPr>
                </m:sSubPr>
                <m:e>
                  <m:r>
                    <w:rPr>
                      <w:rFonts w:ascii="Cambria Math" w:hAnsi="Cambria Math"/>
                      <w:color w:val="000000" w:themeColor="text1"/>
                      <w:sz w:val="22"/>
                      <w:szCs w:val="22"/>
                    </w:rPr>
                    <m:t>W</m:t>
                  </m:r>
                </m:e>
                <m:sub>
                  <m:func>
                    <m:funcPr>
                      <m:ctrlPr>
                        <w:rPr>
                          <w:rFonts w:ascii="Cambria Math" w:hAnsi="Cambria Math"/>
                          <w:i/>
                          <w:color w:val="000000" w:themeColor="text1"/>
                          <w:sz w:val="22"/>
                          <w:szCs w:val="22"/>
                        </w:rPr>
                      </m:ctrlPr>
                    </m:funcPr>
                    <m:fName>
                      <m:r>
                        <w:rPr>
                          <w:rFonts w:ascii="Cambria Math" w:hAnsi="Cambria Math"/>
                          <w:color w:val="000000" w:themeColor="text1"/>
                          <w:sz w:val="22"/>
                          <w:szCs w:val="22"/>
                        </w:rPr>
                        <m:t>min,</m:t>
                      </m:r>
                    </m:fName>
                    <m:e>
                      <m:r>
                        <w:rPr>
                          <w:rFonts w:ascii="Cambria Math" w:hAnsi="Cambria Math"/>
                          <w:color w:val="000000" w:themeColor="text1"/>
                          <w:sz w:val="22"/>
                          <w:szCs w:val="22"/>
                        </w:rPr>
                        <m:t>p</m:t>
                      </m:r>
                    </m:e>
                  </m:func>
                </m:sub>
              </m:sSub>
            </m:oMath>
            <w:r w:rsidRPr="005B0F68">
              <w:rPr>
                <w:color w:val="000000" w:themeColor="text1"/>
                <w:sz w:val="22"/>
                <w:szCs w:val="22"/>
                <w:lang w:eastAsia="zh-CN"/>
              </w:rPr>
              <w:t xml:space="preserve"> and </w:t>
            </w:r>
            <m:oMath>
              <m:r>
                <w:rPr>
                  <w:rFonts w:ascii="Cambria Math" w:hAnsi="Cambria Math"/>
                  <w:color w:val="000000" w:themeColor="text1"/>
                  <w:sz w:val="22"/>
                  <w:szCs w:val="22"/>
                </w:rPr>
                <m:t>C</m:t>
              </m:r>
              <m:sSub>
                <m:sSubPr>
                  <m:ctrlPr>
                    <w:rPr>
                      <w:rFonts w:ascii="Cambria Math" w:hAnsi="Cambria Math"/>
                      <w:i/>
                      <w:color w:val="000000" w:themeColor="text1"/>
                      <w:sz w:val="22"/>
                      <w:szCs w:val="22"/>
                    </w:rPr>
                  </m:ctrlPr>
                </m:sSubPr>
                <m:e>
                  <m:r>
                    <w:rPr>
                      <w:rFonts w:ascii="Cambria Math" w:hAnsi="Cambria Math"/>
                      <w:color w:val="000000" w:themeColor="text1"/>
                      <w:sz w:val="22"/>
                      <w:szCs w:val="22"/>
                    </w:rPr>
                    <m:t>W</m:t>
                  </m:r>
                </m:e>
                <m:sub>
                  <m:func>
                    <m:funcPr>
                      <m:ctrlPr>
                        <w:rPr>
                          <w:rFonts w:ascii="Cambria Math" w:hAnsi="Cambria Math"/>
                          <w:i/>
                          <w:color w:val="000000" w:themeColor="text1"/>
                          <w:sz w:val="22"/>
                          <w:szCs w:val="22"/>
                        </w:rPr>
                      </m:ctrlPr>
                    </m:funcPr>
                    <m:fName>
                      <m:r>
                        <w:rPr>
                          <w:rFonts w:ascii="Cambria Math" w:hAnsi="Cambria Math"/>
                          <w:color w:val="000000" w:themeColor="text1"/>
                          <w:sz w:val="22"/>
                          <w:szCs w:val="22"/>
                        </w:rPr>
                        <m:t>max,</m:t>
                      </m:r>
                    </m:fName>
                    <m:e>
                      <m:r>
                        <w:rPr>
                          <w:rFonts w:ascii="Cambria Math" w:hAnsi="Cambria Math"/>
                          <w:color w:val="000000" w:themeColor="text1"/>
                          <w:sz w:val="22"/>
                          <w:szCs w:val="22"/>
                        </w:rPr>
                        <m:t>p</m:t>
                      </m:r>
                    </m:e>
                  </m:func>
                </m:sub>
              </m:sSub>
            </m:oMath>
            <w:r w:rsidRPr="005B0F68">
              <w:rPr>
                <w:color w:val="000000" w:themeColor="text1"/>
                <w:sz w:val="22"/>
                <w:szCs w:val="22"/>
                <w:lang w:eastAsia="zh-CN"/>
              </w:rPr>
              <w:t xml:space="preserve"> are subject to CAPC. </w:t>
            </w:r>
          </w:p>
          <w:p w14:paraId="512486A6" w14:textId="77777777" w:rsidR="005B0F68" w:rsidRPr="005B0F68" w:rsidRDefault="005B0F68" w:rsidP="005B0F68">
            <w:pPr>
              <w:spacing w:before="0" w:after="0" w:line="240" w:lineRule="auto"/>
              <w:rPr>
                <w:color w:val="000000" w:themeColor="text1"/>
                <w:sz w:val="22"/>
                <w:szCs w:val="22"/>
                <w:lang w:eastAsia="zh-CN"/>
              </w:rPr>
            </w:pPr>
            <w:r w:rsidRPr="005B0F68">
              <w:rPr>
                <w:i/>
                <w:color w:val="000000" w:themeColor="text1"/>
                <w:sz w:val="22"/>
                <w:szCs w:val="22"/>
                <w:lang w:eastAsia="zh-CN"/>
              </w:rPr>
              <w:t>N</w:t>
            </w:r>
            <w:r w:rsidRPr="005B0F68">
              <w:rPr>
                <w:color w:val="000000" w:themeColor="text1"/>
                <w:sz w:val="22"/>
                <w:szCs w:val="22"/>
                <w:lang w:eastAsia="zh-CN"/>
              </w:rPr>
              <w:t xml:space="preserve"> can be decreased when channel is sensed to be idle for a certain period of time.</w:t>
            </w:r>
          </w:p>
          <w:p w14:paraId="014E6959" w14:textId="77777777" w:rsidR="005B0F68" w:rsidRPr="005B0F68" w:rsidRDefault="005B0F68" w:rsidP="005B0F68">
            <w:pPr>
              <w:spacing w:before="0" w:after="0" w:line="240" w:lineRule="auto"/>
              <w:rPr>
                <w:color w:val="000000" w:themeColor="text1"/>
                <w:sz w:val="22"/>
                <w:szCs w:val="22"/>
                <w:lang w:eastAsia="zh-CN"/>
              </w:rPr>
            </w:pPr>
            <w:r w:rsidRPr="005B0F68">
              <w:rPr>
                <w:color w:val="000000" w:themeColor="text1"/>
                <w:sz w:val="22"/>
                <w:szCs w:val="22"/>
                <w:lang w:eastAsia="zh-CN"/>
              </w:rPr>
              <w:t xml:space="preserve">Transmission can only take place when </w:t>
            </w:r>
            <w:r w:rsidRPr="005B0F68">
              <w:rPr>
                <w:i/>
                <w:color w:val="000000" w:themeColor="text1"/>
                <w:sz w:val="22"/>
                <w:szCs w:val="22"/>
                <w:lang w:eastAsia="zh-CN"/>
              </w:rPr>
              <w:t xml:space="preserve">N </w:t>
            </w:r>
            <w:r w:rsidRPr="005B0F68">
              <w:rPr>
                <w:color w:val="000000" w:themeColor="text1"/>
                <w:sz w:val="22"/>
                <w:szCs w:val="22"/>
                <w:lang w:eastAsia="zh-CN"/>
              </w:rPr>
              <w:t xml:space="preserve">reaches 0. </w:t>
            </w:r>
          </w:p>
        </w:tc>
      </w:tr>
      <w:tr w:rsidR="005B0F68" w14:paraId="38237A06" w14:textId="77777777" w:rsidTr="009F1772">
        <w:tc>
          <w:tcPr>
            <w:tcW w:w="1170" w:type="dxa"/>
            <w:shd w:val="clear" w:color="auto" w:fill="E7E6E6" w:themeFill="background2"/>
            <w:vAlign w:val="center"/>
          </w:tcPr>
          <w:p w14:paraId="1049412E" w14:textId="77777777" w:rsidR="005B0F68" w:rsidRPr="005B0F68" w:rsidRDefault="005B0F68" w:rsidP="005B0F68">
            <w:pPr>
              <w:spacing w:before="0" w:after="0" w:line="240" w:lineRule="auto"/>
              <w:jc w:val="center"/>
              <w:rPr>
                <w:color w:val="000000" w:themeColor="text1"/>
                <w:sz w:val="22"/>
                <w:szCs w:val="22"/>
                <w:lang w:eastAsia="zh-CN"/>
              </w:rPr>
            </w:pPr>
            <w:r w:rsidRPr="005B0F68">
              <w:rPr>
                <w:color w:val="000000" w:themeColor="text1"/>
                <w:sz w:val="22"/>
                <w:szCs w:val="22"/>
                <w:lang w:eastAsia="zh-CN"/>
              </w:rPr>
              <w:t>Type 2A</w:t>
            </w:r>
          </w:p>
        </w:tc>
        <w:tc>
          <w:tcPr>
            <w:tcW w:w="8753" w:type="dxa"/>
          </w:tcPr>
          <w:p w14:paraId="65563B07" w14:textId="091254CE" w:rsidR="005B0F68" w:rsidRPr="005B0F68" w:rsidRDefault="005B0F68" w:rsidP="005B0F68">
            <w:pPr>
              <w:spacing w:before="0" w:after="0" w:line="240" w:lineRule="auto"/>
              <w:rPr>
                <w:color w:val="000000" w:themeColor="text1"/>
                <w:sz w:val="22"/>
                <w:szCs w:val="22"/>
                <w:lang w:eastAsia="zh-CN"/>
              </w:rPr>
            </w:pPr>
            <w:r w:rsidRPr="005B0F68">
              <w:rPr>
                <w:color w:val="000000" w:themeColor="text1"/>
                <w:sz w:val="22"/>
                <w:szCs w:val="22"/>
                <w:lang w:eastAsia="zh-CN"/>
              </w:rPr>
              <w:t>T</w:t>
            </w:r>
            <w:r w:rsidRPr="005B0F68">
              <w:rPr>
                <w:sz w:val="22"/>
                <w:szCs w:val="22"/>
              </w:rPr>
              <w:t>ime duration of the sensing slots</w:t>
            </w:r>
            <w:r>
              <w:rPr>
                <w:sz w:val="22"/>
                <w:szCs w:val="22"/>
              </w:rPr>
              <w:t xml:space="preserve"> that are idle</w:t>
            </w:r>
            <w:r w:rsidRPr="005B0F68">
              <w:rPr>
                <w:sz w:val="22"/>
                <w:szCs w:val="22"/>
              </w:rPr>
              <w:t xml:space="preserve"> is </w:t>
            </w:r>
            <w:r>
              <w:t xml:space="preserve">deterministically </w:t>
            </w:r>
            <w:r w:rsidRPr="005B0F68">
              <w:rPr>
                <w:sz w:val="22"/>
                <w:szCs w:val="22"/>
              </w:rPr>
              <w:t>determined</w:t>
            </w:r>
            <w:r w:rsidRPr="005B0F68">
              <w:rPr>
                <w:color w:val="000000" w:themeColor="text1"/>
                <w:sz w:val="22"/>
                <w:szCs w:val="22"/>
                <w:lang w:eastAsia="zh-CN"/>
              </w:rPr>
              <w:t>. The channel needs to be idle for a sensing interval of 25 µs.</w:t>
            </w:r>
          </w:p>
        </w:tc>
      </w:tr>
      <w:tr w:rsidR="005B0F68" w14:paraId="4E1DA9AB" w14:textId="77777777" w:rsidTr="00EC043B">
        <w:tc>
          <w:tcPr>
            <w:tcW w:w="1170" w:type="dxa"/>
            <w:shd w:val="clear" w:color="auto" w:fill="8BD1C5"/>
            <w:vAlign w:val="center"/>
          </w:tcPr>
          <w:p w14:paraId="440D0308" w14:textId="77777777" w:rsidR="005B0F68" w:rsidRPr="005B0F68" w:rsidRDefault="005B0F68" w:rsidP="005B0F68">
            <w:pPr>
              <w:spacing w:before="0" w:after="0" w:line="240" w:lineRule="auto"/>
              <w:jc w:val="center"/>
              <w:rPr>
                <w:color w:val="000000" w:themeColor="text1"/>
                <w:sz w:val="22"/>
                <w:szCs w:val="22"/>
                <w:lang w:eastAsia="zh-CN"/>
              </w:rPr>
            </w:pPr>
            <w:r w:rsidRPr="005B0F68">
              <w:rPr>
                <w:color w:val="000000" w:themeColor="text1"/>
                <w:sz w:val="22"/>
                <w:szCs w:val="22"/>
                <w:lang w:eastAsia="zh-CN"/>
              </w:rPr>
              <w:t>Type 2B</w:t>
            </w:r>
          </w:p>
        </w:tc>
        <w:tc>
          <w:tcPr>
            <w:tcW w:w="8753" w:type="dxa"/>
          </w:tcPr>
          <w:p w14:paraId="423A355B" w14:textId="004CD83B" w:rsidR="005B0F68" w:rsidRPr="005B0F68" w:rsidRDefault="005B0F68" w:rsidP="005B0F68">
            <w:pPr>
              <w:spacing w:before="0" w:after="0" w:line="240" w:lineRule="auto"/>
              <w:rPr>
                <w:color w:val="000000" w:themeColor="text1"/>
                <w:sz w:val="22"/>
                <w:szCs w:val="22"/>
                <w:lang w:eastAsia="zh-CN"/>
              </w:rPr>
            </w:pPr>
            <w:r w:rsidRPr="005B0F68">
              <w:rPr>
                <w:color w:val="000000" w:themeColor="text1"/>
                <w:sz w:val="22"/>
                <w:szCs w:val="22"/>
                <w:lang w:eastAsia="zh-CN"/>
              </w:rPr>
              <w:t>T</w:t>
            </w:r>
            <w:r w:rsidRPr="005B0F68">
              <w:rPr>
                <w:sz w:val="22"/>
                <w:szCs w:val="22"/>
              </w:rPr>
              <w:t>ime duration of the sensing slots</w:t>
            </w:r>
            <w:r>
              <w:rPr>
                <w:sz w:val="22"/>
                <w:szCs w:val="22"/>
              </w:rPr>
              <w:t xml:space="preserve"> that are idle</w:t>
            </w:r>
            <w:r w:rsidRPr="005B0F68">
              <w:rPr>
                <w:sz w:val="22"/>
                <w:szCs w:val="22"/>
              </w:rPr>
              <w:t xml:space="preserve"> is </w:t>
            </w:r>
            <w:r>
              <w:t xml:space="preserve">deterministically </w:t>
            </w:r>
            <w:r w:rsidRPr="005B0F68">
              <w:rPr>
                <w:sz w:val="22"/>
                <w:szCs w:val="22"/>
              </w:rPr>
              <w:t>determined</w:t>
            </w:r>
            <w:r w:rsidRPr="005B0F68">
              <w:rPr>
                <w:color w:val="000000" w:themeColor="text1"/>
                <w:sz w:val="22"/>
                <w:szCs w:val="22"/>
                <w:lang w:eastAsia="zh-CN"/>
              </w:rPr>
              <w:t>. The channel needs to be idle equal to or longer than a sensing interval of 16 µs but less than 25 µs.</w:t>
            </w:r>
          </w:p>
        </w:tc>
      </w:tr>
      <w:tr w:rsidR="005B0F68" w14:paraId="2020BBFF" w14:textId="77777777" w:rsidTr="009F1772">
        <w:tc>
          <w:tcPr>
            <w:tcW w:w="1170" w:type="dxa"/>
            <w:shd w:val="clear" w:color="auto" w:fill="E7E6E6" w:themeFill="background2"/>
            <w:vAlign w:val="center"/>
          </w:tcPr>
          <w:p w14:paraId="6302D525" w14:textId="77777777" w:rsidR="005B0F68" w:rsidRPr="005B0F68" w:rsidRDefault="005B0F68" w:rsidP="005B0F68">
            <w:pPr>
              <w:spacing w:before="0" w:after="0" w:line="240" w:lineRule="auto"/>
              <w:jc w:val="center"/>
              <w:rPr>
                <w:color w:val="000000" w:themeColor="text1"/>
                <w:sz w:val="22"/>
                <w:szCs w:val="22"/>
                <w:lang w:eastAsia="zh-CN"/>
              </w:rPr>
            </w:pPr>
            <w:r w:rsidRPr="005B0F68">
              <w:rPr>
                <w:color w:val="000000" w:themeColor="text1"/>
                <w:sz w:val="22"/>
                <w:szCs w:val="22"/>
                <w:lang w:eastAsia="zh-CN"/>
              </w:rPr>
              <w:t>Type 2C</w:t>
            </w:r>
          </w:p>
        </w:tc>
        <w:tc>
          <w:tcPr>
            <w:tcW w:w="8753" w:type="dxa"/>
          </w:tcPr>
          <w:p w14:paraId="7EB7C5FA" w14:textId="77777777" w:rsidR="005B0F68" w:rsidRPr="005B0F68" w:rsidRDefault="005B0F68" w:rsidP="005B0F68">
            <w:pPr>
              <w:keepNext/>
              <w:spacing w:before="0" w:after="0" w:line="240" w:lineRule="auto"/>
              <w:rPr>
                <w:color w:val="000000" w:themeColor="text1"/>
                <w:sz w:val="22"/>
                <w:szCs w:val="22"/>
                <w:lang w:eastAsia="zh-CN"/>
              </w:rPr>
            </w:pPr>
            <w:r w:rsidRPr="005B0F68">
              <w:rPr>
                <w:color w:val="000000" w:themeColor="text1"/>
                <w:sz w:val="22"/>
                <w:szCs w:val="22"/>
                <w:lang w:eastAsia="zh-CN"/>
              </w:rPr>
              <w:t>Does not sense the channel before transmission. Time gap to the previous transmission is less than 16 µs.</w:t>
            </w:r>
          </w:p>
          <w:p w14:paraId="6B330A58" w14:textId="77777777" w:rsidR="005B0F68" w:rsidRPr="005B0F68" w:rsidRDefault="005B0F68" w:rsidP="005B0F68">
            <w:pPr>
              <w:keepNext/>
              <w:spacing w:before="0" w:after="0" w:line="240" w:lineRule="auto"/>
              <w:rPr>
                <w:color w:val="000000" w:themeColor="text1"/>
                <w:sz w:val="22"/>
                <w:szCs w:val="22"/>
                <w:lang w:eastAsia="zh-CN"/>
              </w:rPr>
            </w:pPr>
            <w:r w:rsidRPr="005B0F68">
              <w:rPr>
                <w:color w:val="000000" w:themeColor="text1"/>
                <w:sz w:val="22"/>
                <w:szCs w:val="22"/>
                <w:lang w:eastAsia="zh-CN"/>
              </w:rPr>
              <w:t>Duration of the corresponding transmission is at most 584 µs.</w:t>
            </w:r>
          </w:p>
        </w:tc>
      </w:tr>
    </w:tbl>
    <w:p w14:paraId="3567B6D6" w14:textId="2C0CF6A3" w:rsidR="00AE6FC6" w:rsidRPr="00CB490A" w:rsidRDefault="00AE6FC6" w:rsidP="00AE6FC6">
      <w:pPr>
        <w:pStyle w:val="Caption"/>
        <w:jc w:val="center"/>
        <w:rPr>
          <w:i/>
        </w:rPr>
      </w:pPr>
      <w:r>
        <w:rPr>
          <w:i/>
        </w:rPr>
        <w:t>Table</w:t>
      </w:r>
      <w:r w:rsidRPr="00CB490A">
        <w:rPr>
          <w:i/>
        </w:rPr>
        <w:t xml:space="preserve"> </w:t>
      </w:r>
      <w:r w:rsidRPr="00CB490A">
        <w:rPr>
          <w:i/>
        </w:rPr>
        <w:fldChar w:fldCharType="begin"/>
      </w:r>
      <w:r w:rsidRPr="00CB490A">
        <w:rPr>
          <w:i/>
        </w:rPr>
        <w:instrText xml:space="preserve"> SEQ Figure \* ARABIC </w:instrText>
      </w:r>
      <w:r w:rsidRPr="00CB490A">
        <w:rPr>
          <w:i/>
        </w:rPr>
        <w:fldChar w:fldCharType="separate"/>
      </w:r>
      <w:r w:rsidRPr="00CB490A">
        <w:rPr>
          <w:i/>
          <w:noProof/>
        </w:rPr>
        <w:t>1</w:t>
      </w:r>
      <w:r w:rsidRPr="00CB490A">
        <w:rPr>
          <w:i/>
        </w:rPr>
        <w:fldChar w:fldCharType="end"/>
      </w:r>
      <w:r w:rsidRPr="00CB490A">
        <w:rPr>
          <w:i/>
        </w:rPr>
        <w:t xml:space="preserve">: </w:t>
      </w:r>
      <w:r w:rsidRPr="00CB490A">
        <w:rPr>
          <w:b w:val="0"/>
          <w:i/>
        </w:rPr>
        <w:t>Different Channel Access Procedures in NR-U</w:t>
      </w:r>
    </w:p>
    <w:p w14:paraId="32341F8B" w14:textId="77777777" w:rsidR="00F2003B" w:rsidRDefault="00F2003B" w:rsidP="002E57D6">
      <w:pPr>
        <w:pStyle w:val="3GPPNormalText"/>
      </w:pPr>
    </w:p>
    <w:p w14:paraId="474237DB" w14:textId="77777777" w:rsidR="00CB490A" w:rsidRDefault="00CB490A" w:rsidP="00CB490A">
      <w:pPr>
        <w:pStyle w:val="3GPPNormalText"/>
        <w:keepNext/>
      </w:pPr>
      <w:r w:rsidRPr="00CB490A">
        <w:rPr>
          <w:noProof/>
        </w:rPr>
        <w:drawing>
          <wp:inline distT="0" distB="0" distL="0" distR="0" wp14:anchorId="6644C935" wp14:editId="1C12D519">
            <wp:extent cx="6332220" cy="288592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32220" cy="2885923"/>
                    </a:xfrm>
                    <a:prstGeom prst="rect">
                      <a:avLst/>
                    </a:prstGeom>
                    <a:noFill/>
                    <a:ln>
                      <a:noFill/>
                    </a:ln>
                  </pic:spPr>
                </pic:pic>
              </a:graphicData>
            </a:graphic>
          </wp:inline>
        </w:drawing>
      </w:r>
    </w:p>
    <w:p w14:paraId="7EEF94CE" w14:textId="5787D8C8" w:rsidR="00CB490A" w:rsidRPr="00CB490A" w:rsidRDefault="00CB490A" w:rsidP="00CB490A">
      <w:pPr>
        <w:pStyle w:val="Caption"/>
        <w:jc w:val="center"/>
        <w:rPr>
          <w:i/>
        </w:rPr>
      </w:pPr>
      <w:r w:rsidRPr="00CB490A">
        <w:rPr>
          <w:i/>
        </w:rPr>
        <w:t xml:space="preserve">Figure </w:t>
      </w:r>
      <w:r w:rsidRPr="00CB490A">
        <w:rPr>
          <w:i/>
        </w:rPr>
        <w:fldChar w:fldCharType="begin"/>
      </w:r>
      <w:r w:rsidRPr="00CB490A">
        <w:rPr>
          <w:i/>
        </w:rPr>
        <w:instrText xml:space="preserve"> SEQ Figure \* ARABIC </w:instrText>
      </w:r>
      <w:r w:rsidRPr="00CB490A">
        <w:rPr>
          <w:i/>
        </w:rPr>
        <w:fldChar w:fldCharType="separate"/>
      </w:r>
      <w:r w:rsidRPr="00CB490A">
        <w:rPr>
          <w:i/>
          <w:noProof/>
        </w:rPr>
        <w:t>1</w:t>
      </w:r>
      <w:r w:rsidRPr="00CB490A">
        <w:rPr>
          <w:i/>
        </w:rPr>
        <w:fldChar w:fldCharType="end"/>
      </w:r>
      <w:r w:rsidRPr="00CB490A">
        <w:rPr>
          <w:i/>
        </w:rPr>
        <w:t xml:space="preserve">: </w:t>
      </w:r>
      <w:r w:rsidRPr="00CB490A">
        <w:rPr>
          <w:b w:val="0"/>
          <w:i/>
        </w:rPr>
        <w:t>Depiction of different Channel Access Procedures in NR-U</w:t>
      </w:r>
    </w:p>
    <w:p w14:paraId="265FB0CE" w14:textId="6C1394FE" w:rsidR="00CB490A" w:rsidRDefault="00E63E6F" w:rsidP="00E63E6F">
      <w:pPr>
        <w:pStyle w:val="3GPPNormalText"/>
      </w:pPr>
      <w:r>
        <w:t xml:space="preserve">Based on the discussions in the previous meeting, the following are a set of conditions </w:t>
      </w:r>
      <w:r w:rsidR="00E15C8E">
        <w:t xml:space="preserve">that should be considered </w:t>
      </w:r>
      <w:r>
        <w:t xml:space="preserve">for applying the different channel access procedures for each SL channel and signal transmitted. </w:t>
      </w:r>
    </w:p>
    <w:p w14:paraId="706E0A6A" w14:textId="1A41B8D4" w:rsidR="00E63E6F" w:rsidRPr="0075770A" w:rsidRDefault="00E63E6F" w:rsidP="0075770A">
      <w:pPr>
        <w:pStyle w:val="3GPPNormalText"/>
        <w:numPr>
          <w:ilvl w:val="0"/>
          <w:numId w:val="54"/>
        </w:numPr>
        <w:ind w:left="360"/>
        <w:rPr>
          <w:b/>
        </w:rPr>
      </w:pPr>
      <w:r w:rsidRPr="0075770A">
        <w:rPr>
          <w:b/>
        </w:rPr>
        <w:lastRenderedPageBreak/>
        <w:t>Based on the SL Channel</w:t>
      </w:r>
    </w:p>
    <w:p w14:paraId="665C549C" w14:textId="2B29EBFF" w:rsidR="00E63E6F" w:rsidRDefault="00E63E6F" w:rsidP="0075770A">
      <w:pPr>
        <w:pStyle w:val="3GPPNormalText"/>
        <w:ind w:left="360"/>
      </w:pPr>
      <w:r>
        <w:t>In the case where the UE is transmitting on the PSCCH/PSSCH, the UE can perform Type 1 LBT over a longer duration in order to determine whether the resources are available to use for transmissions. On the other hand, a receiving UE can perform Type 2 LBT for transmitting on the PSFCH</w:t>
      </w:r>
      <w:r w:rsidR="00990C45">
        <w:t>, or choose not to,</w:t>
      </w:r>
      <w:r>
        <w:t xml:space="preserve"> since the </w:t>
      </w:r>
      <w:r w:rsidR="00990C45">
        <w:t>channel occupancy time (</w:t>
      </w:r>
      <w:r>
        <w:t>COT</w:t>
      </w:r>
      <w:r w:rsidR="00990C45">
        <w:t>)</w:t>
      </w:r>
      <w:r>
        <w:t xml:space="preserve"> can be shared by the transmitting UE.</w:t>
      </w:r>
    </w:p>
    <w:p w14:paraId="53250CEE" w14:textId="123BA909" w:rsidR="00E63E6F" w:rsidRPr="0075770A" w:rsidRDefault="0075770A" w:rsidP="0075770A">
      <w:pPr>
        <w:pStyle w:val="3GPPNormalText"/>
        <w:numPr>
          <w:ilvl w:val="0"/>
          <w:numId w:val="54"/>
        </w:numPr>
        <w:ind w:left="360"/>
        <w:rPr>
          <w:b/>
        </w:rPr>
      </w:pPr>
      <w:r w:rsidRPr="0075770A">
        <w:rPr>
          <w:b/>
        </w:rPr>
        <w:t>Based on Signal Transmission Characteristics</w:t>
      </w:r>
    </w:p>
    <w:p w14:paraId="22822AA3" w14:textId="0440CE0B" w:rsidR="0075770A" w:rsidRDefault="0075770A" w:rsidP="0075770A">
      <w:pPr>
        <w:pStyle w:val="3GPPNormalText"/>
        <w:ind w:left="360"/>
      </w:pPr>
      <w:r>
        <w:t>The CAPC table that determines the size of the contention window is already linked to the priority of the transmission that the UE intends to carry out. Apart from the priority, the UE can also consider the remaining PDB of the transmission to determine the LBT type. Additionally, the LBT type can also differ depending on whether the transmission is an initial transmission or a retransmission, or if the transmission is periodic or aperiodic.</w:t>
      </w:r>
    </w:p>
    <w:p w14:paraId="4D71E036" w14:textId="24CA5817" w:rsidR="00EC043B" w:rsidRDefault="00EC043B" w:rsidP="00EC043B">
      <w:pPr>
        <w:pStyle w:val="3GPPNormalText"/>
        <w:numPr>
          <w:ilvl w:val="0"/>
          <w:numId w:val="54"/>
        </w:numPr>
        <w:ind w:left="360"/>
        <w:rPr>
          <w:b/>
        </w:rPr>
      </w:pPr>
      <w:r w:rsidRPr="0075770A">
        <w:rPr>
          <w:b/>
        </w:rPr>
        <w:t xml:space="preserve">Based on </w:t>
      </w:r>
      <w:r>
        <w:rPr>
          <w:b/>
        </w:rPr>
        <w:t>the UE Initiating COT</w:t>
      </w:r>
    </w:p>
    <w:p w14:paraId="452D37F0" w14:textId="584F1779" w:rsidR="00EC043B" w:rsidRDefault="00EC043B" w:rsidP="009F1772">
      <w:pPr>
        <w:pStyle w:val="3GPPNormalText"/>
        <w:ind w:left="360"/>
      </w:pPr>
      <w:r>
        <w:t xml:space="preserve">The UE that initiates COT sharing between other UEs can also indicate the type of LBT that the UE sharing the COT should use for checking the availability of a resource. The UE that initiates the COT can provide this information to the other UEs sharing the COT along with the COT information transmitted </w:t>
      </w:r>
      <w:r w:rsidR="00990C45">
        <w:t xml:space="preserve">by using </w:t>
      </w:r>
      <w:r>
        <w:t>RRC or PHY signaling. This would enable the UE that initiates the COT to perform Type 1 LBT, while the UE that carries out transmissions within the shared COT can perform Type 2 LBT.</w:t>
      </w:r>
    </w:p>
    <w:p w14:paraId="4B3DE70F" w14:textId="696F8502" w:rsidR="00EC043B" w:rsidRDefault="0075770A" w:rsidP="009F1772">
      <w:pPr>
        <w:pStyle w:val="3GPPNormalText"/>
        <w:spacing w:after="0"/>
        <w:rPr>
          <w:b/>
        </w:rPr>
      </w:pPr>
      <w:r w:rsidRPr="0075770A">
        <w:rPr>
          <w:b/>
        </w:rPr>
        <w:t xml:space="preserve">Proposal 1: </w:t>
      </w:r>
      <w:r w:rsidR="00A93D2E">
        <w:rPr>
          <w:b/>
        </w:rPr>
        <w:t>For channel access procedures, w</w:t>
      </w:r>
      <w:r w:rsidRPr="0075770A">
        <w:rPr>
          <w:b/>
        </w:rPr>
        <w:t xml:space="preserve">e propose that different LBT types be used depending on </w:t>
      </w:r>
    </w:p>
    <w:p w14:paraId="381D100E" w14:textId="77777777" w:rsidR="00EC043B" w:rsidRDefault="0075770A" w:rsidP="009F1772">
      <w:pPr>
        <w:pStyle w:val="3GPPNormalText"/>
        <w:numPr>
          <w:ilvl w:val="0"/>
          <w:numId w:val="54"/>
        </w:numPr>
        <w:spacing w:after="0"/>
        <w:rPr>
          <w:b/>
        </w:rPr>
      </w:pPr>
      <w:r w:rsidRPr="0075770A">
        <w:rPr>
          <w:b/>
        </w:rPr>
        <w:t xml:space="preserve">the SL channel being used, PSCCH/PSSCH and PSFCH, </w:t>
      </w:r>
    </w:p>
    <w:p w14:paraId="6557509C" w14:textId="68D937F8" w:rsidR="00EC043B" w:rsidRDefault="0075770A" w:rsidP="009F1772">
      <w:pPr>
        <w:pStyle w:val="3GPPNormalText"/>
        <w:numPr>
          <w:ilvl w:val="0"/>
          <w:numId w:val="54"/>
        </w:numPr>
        <w:spacing w:after="0"/>
        <w:rPr>
          <w:b/>
        </w:rPr>
      </w:pPr>
      <w:r w:rsidRPr="0075770A">
        <w:rPr>
          <w:b/>
        </w:rPr>
        <w:t>the signal transmission characteristics such as the priority and</w:t>
      </w:r>
      <w:r w:rsidR="0062326D">
        <w:rPr>
          <w:b/>
        </w:rPr>
        <w:t>/or</w:t>
      </w:r>
      <w:r w:rsidRPr="0075770A">
        <w:rPr>
          <w:b/>
        </w:rPr>
        <w:t xml:space="preserve"> PDB</w:t>
      </w:r>
      <w:r w:rsidR="00EC043B">
        <w:rPr>
          <w:b/>
        </w:rPr>
        <w:t>,</w:t>
      </w:r>
    </w:p>
    <w:p w14:paraId="7EA6811B" w14:textId="5CFCE7D8" w:rsidR="0075770A" w:rsidRPr="0075770A" w:rsidRDefault="00EC043B" w:rsidP="009F1772">
      <w:pPr>
        <w:pStyle w:val="3GPPNormalText"/>
        <w:numPr>
          <w:ilvl w:val="0"/>
          <w:numId w:val="54"/>
        </w:numPr>
        <w:rPr>
          <w:b/>
        </w:rPr>
      </w:pPr>
      <w:proofErr w:type="gramStart"/>
      <w:r>
        <w:rPr>
          <w:b/>
        </w:rPr>
        <w:t>the</w:t>
      </w:r>
      <w:proofErr w:type="gramEnd"/>
      <w:r>
        <w:rPr>
          <w:b/>
        </w:rPr>
        <w:t xml:space="preserve"> UE initiating the COT</w:t>
      </w:r>
      <w:r w:rsidR="0075770A" w:rsidRPr="0075770A">
        <w:rPr>
          <w:b/>
        </w:rPr>
        <w:t>.</w:t>
      </w:r>
    </w:p>
    <w:p w14:paraId="25FE7914" w14:textId="77777777" w:rsidR="00CB490A" w:rsidRDefault="00CB490A" w:rsidP="002E57D6">
      <w:pPr>
        <w:pStyle w:val="3GPPNormalText"/>
      </w:pPr>
    </w:p>
    <w:p w14:paraId="2E242654" w14:textId="6D4472AB" w:rsidR="00CB490A" w:rsidRDefault="0075770A" w:rsidP="002E57D6">
      <w:pPr>
        <w:pStyle w:val="3GPPNormalText"/>
      </w:pPr>
      <w:r>
        <w:t xml:space="preserve">Regarding the choice of the CAPC table to be used, </w:t>
      </w:r>
      <w:r w:rsidR="00C061F8">
        <w:t>the UL CAPC table can be reused since it has been defined based on the type of device using the table, and both SL and UL are being performed by a UE. However, another issue that remains is the mapping of the channel access priority classes to that of the PPPP values that have been used in SL. While this can easily be mapped by clubbing both priority 1 and 2 into a channel access priority class</w:t>
      </w:r>
      <w:r w:rsidR="00A51357">
        <w:t> </w:t>
      </w:r>
      <w:r w:rsidR="00C061F8">
        <w:t>1, and so on, this would need to be discussed with other working groups.</w:t>
      </w:r>
    </w:p>
    <w:p w14:paraId="6AE3D1D8" w14:textId="7179A9AB" w:rsidR="00C061F8" w:rsidRPr="00C061F8" w:rsidRDefault="00C061F8" w:rsidP="002E57D6">
      <w:pPr>
        <w:pStyle w:val="3GPPNormalText"/>
        <w:rPr>
          <w:b/>
        </w:rPr>
      </w:pPr>
      <w:r w:rsidRPr="00C061F8">
        <w:rPr>
          <w:b/>
        </w:rPr>
        <w:t>Proposal 2: We propose to use the UL CAPC table for SL-U.</w:t>
      </w:r>
      <w:r>
        <w:rPr>
          <w:b/>
        </w:rPr>
        <w:t xml:space="preserve"> The priority mapping between the channel access priority classes and PPPP needs to be discussed </w:t>
      </w:r>
      <w:r w:rsidR="009A1501">
        <w:rPr>
          <w:b/>
        </w:rPr>
        <w:t xml:space="preserve">in consultation </w:t>
      </w:r>
      <w:r>
        <w:rPr>
          <w:b/>
        </w:rPr>
        <w:t>with other WGs.</w:t>
      </w:r>
    </w:p>
    <w:p w14:paraId="1F9EBEBF" w14:textId="10E4B54E" w:rsidR="00CB490A" w:rsidRDefault="00CB490A" w:rsidP="002E57D6">
      <w:pPr>
        <w:pStyle w:val="3GPPNormalText"/>
      </w:pPr>
    </w:p>
    <w:p w14:paraId="2DD23EC0" w14:textId="49DBC134" w:rsidR="008F2E82" w:rsidRDefault="00990C45" w:rsidP="008F2E82">
      <w:pPr>
        <w:pStyle w:val="3GPPNormalText"/>
      </w:pPr>
      <w:r>
        <w:t>Another aspect that has to be considered is that t</w:t>
      </w:r>
      <w:r w:rsidR="008F2E82">
        <w:t>he existing contention window lengths as described in the CAPC table would have to be maintained in order to ensure interoperability with other RATs</w:t>
      </w:r>
      <w:r>
        <w:t>.</w:t>
      </w:r>
      <w:r w:rsidR="008F2E82">
        <w:t xml:space="preserve"> </w:t>
      </w:r>
      <w:r>
        <w:t>I</w:t>
      </w:r>
      <w:r w:rsidR="008F2E82">
        <w:t xml:space="preserve">n order for this to be replicated for sidelink transmissions, the </w:t>
      </w:r>
      <w:r w:rsidR="009F7D51">
        <w:t xml:space="preserve">remaining </w:t>
      </w:r>
      <w:r w:rsidR="008F2E82">
        <w:t xml:space="preserve">PDB, </w:t>
      </w:r>
      <w:r w:rsidR="009F7D51">
        <w:t xml:space="preserve">number of NACKs received based on </w:t>
      </w:r>
      <w:r w:rsidR="008F2E82">
        <w:t>HARQ feedback</w:t>
      </w:r>
      <w:r w:rsidR="009F7D51">
        <w:t>, congestion status</w:t>
      </w:r>
      <w:r w:rsidR="008F2E82">
        <w:t xml:space="preserve"> </w:t>
      </w:r>
      <w:r w:rsidR="009F7D51">
        <w:t xml:space="preserve">of the resource pool </w:t>
      </w:r>
      <w:r w:rsidR="008F2E82">
        <w:t xml:space="preserve">and other aspects relevant to a transmission needs to be mapped to the size of the chosen contention windows. </w:t>
      </w:r>
    </w:p>
    <w:p w14:paraId="75BE280F" w14:textId="0E8FBBD0" w:rsidR="008F2E82" w:rsidRDefault="008F2E82" w:rsidP="008F2E82">
      <w:pPr>
        <w:pStyle w:val="3GPPNormalText"/>
        <w:rPr>
          <w:b/>
        </w:rPr>
      </w:pPr>
      <w:r>
        <w:rPr>
          <w:b/>
        </w:rPr>
        <w:t xml:space="preserve">Proposal </w:t>
      </w:r>
      <w:r w:rsidR="00120D2B">
        <w:rPr>
          <w:b/>
        </w:rPr>
        <w:t>3</w:t>
      </w:r>
      <w:r>
        <w:rPr>
          <w:b/>
        </w:rPr>
        <w:t>: Study the impact of contention window length selection on transmission characteristics such as the PDB</w:t>
      </w:r>
      <w:r w:rsidR="009F7D51">
        <w:rPr>
          <w:b/>
        </w:rPr>
        <w:t>,</w:t>
      </w:r>
      <w:r>
        <w:rPr>
          <w:b/>
        </w:rPr>
        <w:t xml:space="preserve"> HARQ feedback</w:t>
      </w:r>
      <w:r w:rsidR="009F7D51">
        <w:rPr>
          <w:b/>
        </w:rPr>
        <w:t xml:space="preserve"> and congestion status of the resource pool</w:t>
      </w:r>
      <w:r>
        <w:rPr>
          <w:b/>
        </w:rPr>
        <w:t xml:space="preserve">. </w:t>
      </w:r>
    </w:p>
    <w:p w14:paraId="310C3440" w14:textId="77777777" w:rsidR="008F2E82" w:rsidRDefault="008F2E82" w:rsidP="002E57D6">
      <w:pPr>
        <w:pStyle w:val="3GPPNormalText"/>
      </w:pPr>
    </w:p>
    <w:p w14:paraId="3DA8D9E7" w14:textId="794E52D6" w:rsidR="00C05AC4" w:rsidRPr="00F721A3" w:rsidRDefault="007B0C85" w:rsidP="00C05AC4">
      <w:pPr>
        <w:pStyle w:val="Heading1"/>
        <w:tabs>
          <w:tab w:val="clear" w:pos="432"/>
        </w:tabs>
      </w:pPr>
      <w:r>
        <w:t>COT Sharing Between UEs</w:t>
      </w:r>
    </w:p>
    <w:p w14:paraId="3121259B" w14:textId="10850A57" w:rsidR="007C4356" w:rsidRDefault="004249C5" w:rsidP="00627D4D">
      <w:pPr>
        <w:pStyle w:val="3GPPNormalText"/>
      </w:pPr>
      <w:r>
        <w:t xml:space="preserve">In NR-U, channel occupancy time was defined as the total time for which the gNB and the UE can occupy a given channel and perform transmissions after carrying out the required channel access procedures. </w:t>
      </w:r>
      <w:r w:rsidR="007C4356">
        <w:t xml:space="preserve">COT sharing, or the concept of one entity initiating a COT and sharing it with the other was also supported in NR-U, where the UE could initiate a COT and share it with a UE, or vice versa. The entity that is sharing the COT was expected to </w:t>
      </w:r>
      <w:r w:rsidR="007C4356">
        <w:lastRenderedPageBreak/>
        <w:t>perform Type 2 LBT before the actual transmission and usage of the indicated resources.</w:t>
      </w:r>
      <w:r w:rsidR="002756E7">
        <w:t xml:space="preserve"> The advantage of COT sharing is that it increases the resource usage efficiency while at the same time deceases channel access delays since the UE that shares the COT can avoid performing COT if they carry out back-to-back transmissions across consecutive time slots.</w:t>
      </w:r>
    </w:p>
    <w:p w14:paraId="6A3981AD" w14:textId="3EA05187" w:rsidR="009A1501" w:rsidRDefault="007C4356" w:rsidP="00627D4D">
      <w:pPr>
        <w:pStyle w:val="3GPPNormalText"/>
      </w:pPr>
      <w:r>
        <w:t>While UE-to-UE COT sharing was agreed to be supported in the previous meeting [2], the following discussion in the plenary and the revised WID [1] state that the gNB cannot perform Type 1 LBT and initiate a COT, nor can it share a COT initiated by a UE. This is due to the already agreed objective that the Uu operation for Mode 1 is limited to only the licensed spectrum, and the gNB cannot operate in the unlicensed spectrum.</w:t>
      </w:r>
    </w:p>
    <w:p w14:paraId="6F269E2A" w14:textId="175E0D95" w:rsidR="00E15C8E" w:rsidRDefault="002756E7" w:rsidP="00627D4D">
      <w:pPr>
        <w:pStyle w:val="3GPPNormalText"/>
      </w:pPr>
      <w:r>
        <w:t xml:space="preserve">For UE-to-UE COT sharing, </w:t>
      </w:r>
      <w:r w:rsidR="00E15C8E">
        <w:t>the following aspects should be considered when designing SL-U.</w:t>
      </w:r>
    </w:p>
    <w:p w14:paraId="0DB579A0" w14:textId="5AEA5C3C" w:rsidR="00E15C8E" w:rsidRDefault="00E15C8E" w:rsidP="00E03B42">
      <w:pPr>
        <w:pStyle w:val="3GPPNormalText"/>
        <w:numPr>
          <w:ilvl w:val="0"/>
          <w:numId w:val="55"/>
        </w:numPr>
        <w:ind w:left="360"/>
      </w:pPr>
      <w:r>
        <w:t>T</w:t>
      </w:r>
      <w:r w:rsidR="002756E7">
        <w:t xml:space="preserve">he UE that initiates the COT can be a transmitter UE that shares the COT with the receiving UE in a unicast transmission. The same concept can be reused for groupcast as well, but can be limited to exclude broadcast transmissions. </w:t>
      </w:r>
    </w:p>
    <w:p w14:paraId="77E87E95" w14:textId="77626C4D" w:rsidR="00E15C8E" w:rsidRDefault="004C4DB5" w:rsidP="00E03B42">
      <w:pPr>
        <w:pStyle w:val="3GPPNormalText"/>
        <w:numPr>
          <w:ilvl w:val="0"/>
          <w:numId w:val="55"/>
        </w:numPr>
        <w:ind w:left="360"/>
      </w:pPr>
      <w:r>
        <w:t xml:space="preserve">When sharing a COT, both the UEs need to ensure that the time gap between transmissions is maintained to be minimum in order to avoid other UEs from occupying the channel. </w:t>
      </w:r>
      <w:r w:rsidR="00E15C8E">
        <w:t>This can be implemented by the use of CP extensions, which was agreed to be supported in the previous meeting [2].</w:t>
      </w:r>
    </w:p>
    <w:p w14:paraId="3089518C" w14:textId="0F3049B2" w:rsidR="004C4DB5" w:rsidRDefault="00E15C8E" w:rsidP="00E03B42">
      <w:pPr>
        <w:pStyle w:val="3GPPNormalText"/>
        <w:numPr>
          <w:ilvl w:val="0"/>
          <w:numId w:val="55"/>
        </w:numPr>
        <w:ind w:left="360"/>
      </w:pPr>
      <w:r>
        <w:t>T</w:t>
      </w:r>
      <w:r w:rsidR="004C4DB5">
        <w:t xml:space="preserve">he UE initiating the COT can inform the other UEs that share the COT about the </w:t>
      </w:r>
      <w:r w:rsidR="0032274A">
        <w:t xml:space="preserve">LBT type to be used, the </w:t>
      </w:r>
      <w:r w:rsidR="004C4DB5">
        <w:t>remaining COT duration and other COT-related parameters by using an SCI when carrying out its transmission. This would also enable other UEs that decode the SCI to be aware of the COT sharing that is active between the UE pair.</w:t>
      </w:r>
    </w:p>
    <w:p w14:paraId="01C64C53" w14:textId="381A0E66" w:rsidR="002756E7" w:rsidRPr="004C4DB5" w:rsidRDefault="002756E7" w:rsidP="0074732B">
      <w:pPr>
        <w:pStyle w:val="3GPPNormalText"/>
        <w:spacing w:after="0"/>
        <w:rPr>
          <w:b/>
        </w:rPr>
      </w:pPr>
      <w:r w:rsidRPr="004C4DB5">
        <w:rPr>
          <w:b/>
        </w:rPr>
        <w:t>Proposal 4: For UE-to-UE COT sharing, we propose the following:</w:t>
      </w:r>
    </w:p>
    <w:p w14:paraId="5AA72FDD" w14:textId="42731A33" w:rsidR="002756E7" w:rsidRPr="004C4DB5" w:rsidRDefault="002756E7" w:rsidP="0074732B">
      <w:pPr>
        <w:pStyle w:val="3GPPNormalText"/>
        <w:numPr>
          <w:ilvl w:val="0"/>
          <w:numId w:val="54"/>
        </w:numPr>
        <w:spacing w:after="0"/>
        <w:rPr>
          <w:b/>
        </w:rPr>
      </w:pPr>
      <w:r w:rsidRPr="004C4DB5">
        <w:rPr>
          <w:b/>
        </w:rPr>
        <w:t>TX UE</w:t>
      </w:r>
      <w:r w:rsidR="004C4DB5" w:rsidRPr="004C4DB5">
        <w:rPr>
          <w:b/>
        </w:rPr>
        <w:t>s</w:t>
      </w:r>
      <w:r w:rsidRPr="004C4DB5">
        <w:rPr>
          <w:b/>
        </w:rPr>
        <w:t xml:space="preserve"> can initiate COT sharing with an RX UE when performing at least unicast transmissions.</w:t>
      </w:r>
    </w:p>
    <w:p w14:paraId="28055012" w14:textId="64ABE143" w:rsidR="004C4DB5" w:rsidRPr="004C4DB5" w:rsidRDefault="004C4DB5" w:rsidP="004C4DB5">
      <w:pPr>
        <w:pStyle w:val="3GPPNormalText"/>
        <w:numPr>
          <w:ilvl w:val="0"/>
          <w:numId w:val="54"/>
        </w:numPr>
        <w:spacing w:after="0"/>
        <w:rPr>
          <w:b/>
        </w:rPr>
      </w:pPr>
      <w:r w:rsidRPr="004C4DB5">
        <w:rPr>
          <w:b/>
        </w:rPr>
        <w:t>UEs should maintain minimum time gap between transmissions to ensure COT continuity.</w:t>
      </w:r>
    </w:p>
    <w:p w14:paraId="66F61E34" w14:textId="35706B03" w:rsidR="004C4DB5" w:rsidRPr="004C4DB5" w:rsidRDefault="004C4DB5" w:rsidP="004C4DB5">
      <w:pPr>
        <w:pStyle w:val="3GPPNormalText"/>
        <w:numPr>
          <w:ilvl w:val="0"/>
          <w:numId w:val="54"/>
        </w:numPr>
        <w:rPr>
          <w:b/>
        </w:rPr>
      </w:pPr>
      <w:r w:rsidRPr="004C4DB5">
        <w:rPr>
          <w:b/>
        </w:rPr>
        <w:t xml:space="preserve">UEs initiating the COT can provide the </w:t>
      </w:r>
      <w:r w:rsidR="0032274A">
        <w:rPr>
          <w:b/>
        </w:rPr>
        <w:t xml:space="preserve">LBT type to be used, the </w:t>
      </w:r>
      <w:r w:rsidRPr="004C4DB5">
        <w:rPr>
          <w:b/>
        </w:rPr>
        <w:t>COT duration and other related parameters using the SCI.</w:t>
      </w:r>
    </w:p>
    <w:p w14:paraId="2C77DD14" w14:textId="77777777" w:rsidR="00517845" w:rsidRDefault="00517845" w:rsidP="00C05AC4">
      <w:pPr>
        <w:pStyle w:val="3GPPNormalText"/>
        <w:rPr>
          <w:b/>
        </w:rPr>
      </w:pPr>
    </w:p>
    <w:p w14:paraId="02A877B1" w14:textId="1C01C3F9" w:rsidR="007061BC" w:rsidRPr="00F721A3" w:rsidRDefault="007061BC" w:rsidP="007061BC">
      <w:pPr>
        <w:pStyle w:val="Heading1"/>
        <w:tabs>
          <w:tab w:val="clear" w:pos="432"/>
        </w:tabs>
      </w:pPr>
      <w:r>
        <w:t>Mode 1 Resource Allocation in SL-U</w:t>
      </w:r>
    </w:p>
    <w:p w14:paraId="6AE3E970" w14:textId="6FAE2D4D" w:rsidR="007061BC" w:rsidRDefault="007061BC" w:rsidP="007061BC">
      <w:pPr>
        <w:pStyle w:val="3GPPNormalText"/>
      </w:pPr>
      <w:r>
        <w:t xml:space="preserve">Since SL-U is expected to be deployed on the FR1 unlicensed bands </w:t>
      </w:r>
      <w:r w:rsidRPr="00D67026">
        <w:t>(n46 and n96/n102)</w:t>
      </w:r>
      <w:r>
        <w:t xml:space="preserve">, an SL-U UE would essentially compete for resources with other devices operating on RATs such as WiFi. </w:t>
      </w:r>
      <w:r w:rsidR="004C4DB5">
        <w:t>I</w:t>
      </w:r>
      <w:r>
        <w:t>n NR-U, the gNB was responsible for scheduling and configuring the UE with resources and information regarding the slot format to be used, the available RB sets, the COT duration and the search space set group switching. This was possible because the gNB would be capable of performing LBT in order to determine available resources.</w:t>
      </w:r>
    </w:p>
    <w:p w14:paraId="447F5E4E" w14:textId="4A87E2E4" w:rsidR="007061BC" w:rsidRDefault="007061BC" w:rsidP="004C4DB5">
      <w:pPr>
        <w:pStyle w:val="3GPPNormalText"/>
      </w:pPr>
      <w:r>
        <w:t xml:space="preserve">For NR sidelink, the gNB has the capability to provide configured or dynamic grants to the UE, providing resources in a resource pool exclusively used for Mode 1 transmissions. If such a resource pool is configured in the unlicensed band, the gNB </w:t>
      </w:r>
      <w:r w:rsidR="004C4DB5">
        <w:t>in Rel-18 cannot initiate or share a COT, nor can it perform LBT on the unlicensed band</w:t>
      </w:r>
      <w:r w:rsidR="00C57C04">
        <w:t xml:space="preserve">, because </w:t>
      </w:r>
      <w:r w:rsidR="00DD1D00">
        <w:t>of the aforementioned constraint in the WID [1]</w:t>
      </w:r>
      <w:r w:rsidR="00C57C04">
        <w:t xml:space="preserve"> that the gNB is restricted to only operate in the licensed band</w:t>
      </w:r>
      <w:r w:rsidR="004C4DB5">
        <w:t>. This would leave the gNB to be unaware of the actual usage and occupancy status of resources within the unlicensed resource pool.</w:t>
      </w:r>
      <w:r w:rsidR="00301E85">
        <w:t xml:space="preserve"> Hence the gNB can provide grants to UEs, but it is then the responsibility of the UE to perform LBT</w:t>
      </w:r>
      <w:r w:rsidR="00400379">
        <w:t xml:space="preserve"> Type 1 or Type 2</w:t>
      </w:r>
      <w:r w:rsidR="00301E85">
        <w:t xml:space="preserve"> on these resources to check whet</w:t>
      </w:r>
      <w:r w:rsidR="0032274A">
        <w:t>her they are actually available, which was agreed in the previous meeting [2].</w:t>
      </w:r>
    </w:p>
    <w:p w14:paraId="6551B079" w14:textId="7B4143E4" w:rsidR="007061BC" w:rsidRDefault="004C4DB5" w:rsidP="00301E85">
      <w:pPr>
        <w:pStyle w:val="3GPPNormalText"/>
      </w:pPr>
      <w:r>
        <w:t>One way to assist the gNB to be</w:t>
      </w:r>
      <w:r w:rsidR="007061BC">
        <w:t xml:space="preserve"> aware of transmissions in the resource pool that are carried out by other RATs is to empower the UE to provide a report of the resource pool conditions that are prevalent. The reporting mechanism used in LTE V2X could be reused for this as well.</w:t>
      </w:r>
      <w:r w:rsidR="00301E85">
        <w:t xml:space="preserve"> The gNB can also perform some basic energy measurements on resources to check whether they are being used by other non-3GPP UEs. This would provide some confidence to the UEs that receive the grants from the gNB</w:t>
      </w:r>
      <w:r w:rsidR="00BB2231">
        <w:t>,</w:t>
      </w:r>
      <w:r w:rsidR="00301E85">
        <w:t xml:space="preserve"> and can perform Type 2 LBT of a shorter duration, or avoid LBT altogether, further reducing the channel access delay.</w:t>
      </w:r>
    </w:p>
    <w:p w14:paraId="358C90DA" w14:textId="5A182BA1" w:rsidR="00301E85" w:rsidRDefault="007061BC" w:rsidP="007061BC">
      <w:pPr>
        <w:pStyle w:val="3GPPNormalText"/>
        <w:rPr>
          <w:b/>
        </w:rPr>
      </w:pPr>
      <w:r>
        <w:rPr>
          <w:b/>
        </w:rPr>
        <w:lastRenderedPageBreak/>
        <w:t>Proposal</w:t>
      </w:r>
      <w:r w:rsidRPr="00137625">
        <w:rPr>
          <w:b/>
        </w:rPr>
        <w:t xml:space="preserve"> </w:t>
      </w:r>
      <w:r w:rsidR="00301E85">
        <w:rPr>
          <w:b/>
        </w:rPr>
        <w:t>5</w:t>
      </w:r>
      <w:r w:rsidRPr="00137625">
        <w:rPr>
          <w:b/>
        </w:rPr>
        <w:t xml:space="preserve">: </w:t>
      </w:r>
      <w:r w:rsidR="00BB2231">
        <w:rPr>
          <w:b/>
        </w:rPr>
        <w:t>For</w:t>
      </w:r>
      <w:r w:rsidR="00BB2231" w:rsidRPr="00137625">
        <w:rPr>
          <w:b/>
        </w:rPr>
        <w:t xml:space="preserve"> </w:t>
      </w:r>
      <w:r w:rsidRPr="00137625">
        <w:rPr>
          <w:b/>
        </w:rPr>
        <w:t>Mode 1</w:t>
      </w:r>
      <w:r w:rsidR="00BB2231">
        <w:rPr>
          <w:b/>
        </w:rPr>
        <w:t xml:space="preserve"> SL-U operations</w:t>
      </w:r>
      <w:r w:rsidRPr="00137625">
        <w:rPr>
          <w:b/>
        </w:rPr>
        <w:t xml:space="preserve">, </w:t>
      </w:r>
      <w:r w:rsidR="00301E85">
        <w:rPr>
          <w:b/>
        </w:rPr>
        <w:t>we propose that the gNB can provide resource grants to the UE after checking for the resource availability by using reports by other Mode 1 UEs indicating the resource usage, or by performing some basic energy measurements.</w:t>
      </w:r>
    </w:p>
    <w:p w14:paraId="1F089C9E" w14:textId="36C86624" w:rsidR="007061BC" w:rsidRDefault="007061BC" w:rsidP="00C05AC4">
      <w:pPr>
        <w:pStyle w:val="3GPPNormalText"/>
        <w:rPr>
          <w:b/>
        </w:rPr>
      </w:pPr>
    </w:p>
    <w:p w14:paraId="7AD8C4D6" w14:textId="24474455" w:rsidR="007061BC" w:rsidRPr="00F721A3" w:rsidRDefault="007061BC" w:rsidP="007061BC">
      <w:pPr>
        <w:pStyle w:val="Heading1"/>
        <w:tabs>
          <w:tab w:val="clear" w:pos="432"/>
        </w:tabs>
      </w:pPr>
      <w:r>
        <w:t>Mode 2 Resource Allocation in SL-U</w:t>
      </w:r>
    </w:p>
    <w:p w14:paraId="5286DC39" w14:textId="13CF71AC" w:rsidR="007061BC" w:rsidRDefault="007061BC" w:rsidP="007061BC">
      <w:pPr>
        <w:pStyle w:val="3GPPNormalText"/>
      </w:pPr>
      <w:r>
        <w:t>In Mode 2, in the absence of the gNB being able to provide UEs with resource allocation and scheduling information, a UE would have to carry out LBT after it carries out the sensing and resource scheduling processes.</w:t>
      </w:r>
      <w:r w:rsidR="0032274A">
        <w:t xml:space="preserve"> Here the UE would select resources for the initial transmission as well as for the retransmissions in accordance with the procedures defined in [</w:t>
      </w:r>
      <w:r w:rsidR="009818EC">
        <w:t>5</w:t>
      </w:r>
      <w:r w:rsidR="0032274A">
        <w:t>]</w:t>
      </w:r>
      <w:r w:rsidR="00400379">
        <w:t xml:space="preserve"> in Rel-16/17</w:t>
      </w:r>
      <w:r w:rsidR="0032274A">
        <w:t>, but would have to perform LBT before actually carrying out the transmission on these resources.</w:t>
      </w:r>
    </w:p>
    <w:p w14:paraId="192E25EC" w14:textId="5EEBE07C" w:rsidR="00400379" w:rsidRDefault="00400379" w:rsidP="007061BC">
      <w:pPr>
        <w:pStyle w:val="3GPPNormalText"/>
      </w:pPr>
      <w:r>
        <w:t>While striving to keep the sensing and resource selection procedures the same from Rel-16/17, the UE can select more resources than actually necessary across different sub bands to introduce some kind of redundancy in the case of LBT failures. This would still enable the UE to use resources for its transmission while ensuring that the resources are unoccupied by other UEs.</w:t>
      </w:r>
    </w:p>
    <w:p w14:paraId="1A0FE12C" w14:textId="0491128B" w:rsidR="00400379" w:rsidRDefault="00400379" w:rsidP="007061BC">
      <w:pPr>
        <w:pStyle w:val="3GPPNormalText"/>
      </w:pPr>
      <w:r>
        <w:t xml:space="preserve">Another aspect to be discussed is the effect of </w:t>
      </w:r>
      <w:r w:rsidR="0074732B">
        <w:t>channel access procedures on the resource re-evaluation and pre-emption procedures. Since the UE effectively has to carry out its transmissions over a limited time duration, the UE could perform only Type 2 LBT before transmissions.</w:t>
      </w:r>
    </w:p>
    <w:p w14:paraId="68C0B072" w14:textId="1F936F39" w:rsidR="0074732B" w:rsidRDefault="007061BC" w:rsidP="0074732B">
      <w:pPr>
        <w:pStyle w:val="3GPPNormalText"/>
        <w:spacing w:after="0"/>
        <w:rPr>
          <w:b/>
        </w:rPr>
      </w:pPr>
      <w:r w:rsidRPr="00137625">
        <w:rPr>
          <w:b/>
        </w:rPr>
        <w:t xml:space="preserve">Proposal </w:t>
      </w:r>
      <w:r w:rsidR="00A93D2E">
        <w:rPr>
          <w:b/>
        </w:rPr>
        <w:t>6</w:t>
      </w:r>
      <w:r w:rsidRPr="00137625">
        <w:rPr>
          <w:b/>
        </w:rPr>
        <w:t xml:space="preserve">: </w:t>
      </w:r>
      <w:r w:rsidR="00BB2231">
        <w:rPr>
          <w:b/>
        </w:rPr>
        <w:t>For</w:t>
      </w:r>
      <w:r w:rsidRPr="00137625">
        <w:rPr>
          <w:b/>
        </w:rPr>
        <w:t xml:space="preserve"> Mode 2</w:t>
      </w:r>
      <w:r w:rsidR="00BB2231">
        <w:rPr>
          <w:b/>
        </w:rPr>
        <w:t xml:space="preserve"> SL-U operations</w:t>
      </w:r>
      <w:r w:rsidRPr="00137625">
        <w:rPr>
          <w:b/>
        </w:rPr>
        <w:t xml:space="preserve">, </w:t>
      </w:r>
      <w:r w:rsidR="0074732B">
        <w:rPr>
          <w:b/>
        </w:rPr>
        <w:t>we propose the following:</w:t>
      </w:r>
    </w:p>
    <w:p w14:paraId="1ABB6873" w14:textId="7E27E641" w:rsidR="007061BC" w:rsidRDefault="007061BC" w:rsidP="0074732B">
      <w:pPr>
        <w:pStyle w:val="3GPPNormalText"/>
        <w:numPr>
          <w:ilvl w:val="0"/>
          <w:numId w:val="54"/>
        </w:numPr>
        <w:spacing w:after="0"/>
        <w:rPr>
          <w:b/>
        </w:rPr>
      </w:pPr>
      <w:r w:rsidRPr="00137625">
        <w:rPr>
          <w:b/>
        </w:rPr>
        <w:t>UE</w:t>
      </w:r>
      <w:r w:rsidR="0074732B">
        <w:rPr>
          <w:b/>
        </w:rPr>
        <w:t>s</w:t>
      </w:r>
      <w:r w:rsidRPr="00137625">
        <w:rPr>
          <w:b/>
        </w:rPr>
        <w:t xml:space="preserve"> should be capable of carrying out the channel access procedures after it has performed the sensing and resource selection procedures.</w:t>
      </w:r>
    </w:p>
    <w:p w14:paraId="5BB94825" w14:textId="12CC3830" w:rsidR="0074732B" w:rsidRDefault="0074732B" w:rsidP="0074732B">
      <w:pPr>
        <w:pStyle w:val="3GPPNormalText"/>
        <w:numPr>
          <w:ilvl w:val="0"/>
          <w:numId w:val="54"/>
        </w:numPr>
        <w:spacing w:after="0"/>
        <w:rPr>
          <w:b/>
        </w:rPr>
      </w:pPr>
      <w:r>
        <w:rPr>
          <w:b/>
        </w:rPr>
        <w:t>UEs can select more resources for redundancy in the case of LBT failures.</w:t>
      </w:r>
    </w:p>
    <w:p w14:paraId="3F9441A2" w14:textId="1568EA3A" w:rsidR="0074732B" w:rsidRPr="00137625" w:rsidRDefault="0074732B" w:rsidP="0074732B">
      <w:pPr>
        <w:pStyle w:val="3GPPNormalText"/>
        <w:numPr>
          <w:ilvl w:val="0"/>
          <w:numId w:val="54"/>
        </w:numPr>
        <w:rPr>
          <w:b/>
        </w:rPr>
      </w:pPr>
      <w:r>
        <w:rPr>
          <w:b/>
        </w:rPr>
        <w:t>UE behavior for resource re-evaluation and pre-emption needs to be studied.</w:t>
      </w:r>
    </w:p>
    <w:p w14:paraId="410347D3" w14:textId="7BE8A47E" w:rsidR="007061BC" w:rsidRDefault="007061BC" w:rsidP="00C05AC4">
      <w:pPr>
        <w:pStyle w:val="3GPPNormalText"/>
        <w:rPr>
          <w:b/>
        </w:rPr>
      </w:pPr>
    </w:p>
    <w:p w14:paraId="2CFAA0CA" w14:textId="7DBF61DC" w:rsidR="00F2003B" w:rsidRPr="00F721A3" w:rsidRDefault="00F2003B" w:rsidP="00F2003B">
      <w:pPr>
        <w:pStyle w:val="Heading1"/>
        <w:tabs>
          <w:tab w:val="clear" w:pos="432"/>
        </w:tabs>
      </w:pPr>
      <w:r>
        <w:t>Multi-slot Transmissions in SL-U</w:t>
      </w:r>
    </w:p>
    <w:p w14:paraId="575CF1AD" w14:textId="0917F810" w:rsidR="00F2003B" w:rsidRDefault="005C2EB4" w:rsidP="005C2EB4">
      <w:pPr>
        <w:pStyle w:val="3GPPNormalText"/>
      </w:pPr>
      <w:r>
        <w:t xml:space="preserve">For SL-U UEs to be able to perform LBT and make use of the remaining symbols in the same time slot, it can use mini-slots as described in [6], and at the same time </w:t>
      </w:r>
      <w:r w:rsidR="001C5458">
        <w:t>introduce multi-slot transmissions. In this case, the UE can commence the transmission within a time slot immediately after performing LBT, and confirming that the channel is indeed available and unoccupied, by using a mini-slot, followed by one or more 14-symbol time slots. This type of an SL burst transmission would enable UEs to occupy the channel and retain the COT without the risk of other UEs occupying it, and at the same time, eliminate the need to repeatedly perform LBT to check for the channel availability. The risk of not using a full time slot, and only a mini-slot, immediately after performing LBT is that there are only a limited number of symbols that it can use for the actual data transmission. The use of multi-slot transmissions would enable the UE to transmit data packets more efficiently.</w:t>
      </w:r>
    </w:p>
    <w:p w14:paraId="23B04BBF" w14:textId="0B47D4A7" w:rsidR="00F2003B" w:rsidRDefault="001C5458" w:rsidP="00F2003B">
      <w:pPr>
        <w:pStyle w:val="3GPPNormalText"/>
      </w:pPr>
      <w:r>
        <w:t xml:space="preserve">In Mode 2, this would mean that the UE would have to carry out sensing and select consecutive resources in time for being able to carry out multi-slot transmissions. </w:t>
      </w:r>
      <w:r w:rsidR="00F2003B">
        <w:t>The other aspect</w:t>
      </w:r>
      <w:r w:rsidR="00530F5D">
        <w:t>s</w:t>
      </w:r>
      <w:r w:rsidR="00F2003B">
        <w:t xml:space="preserve"> of the introduction of flexible slot structures and mini-slots in SL-U ha</w:t>
      </w:r>
      <w:r w:rsidR="00530F5D">
        <w:t>ve</w:t>
      </w:r>
      <w:r w:rsidR="00F2003B">
        <w:t xml:space="preserve"> been discussed in our accompanying contribution [</w:t>
      </w:r>
      <w:r w:rsidR="005C2EB4">
        <w:t>6</w:t>
      </w:r>
      <w:r w:rsidR="00F2003B">
        <w:t>].</w:t>
      </w:r>
    </w:p>
    <w:p w14:paraId="3D56A652" w14:textId="6BF232C8" w:rsidR="00F2003B" w:rsidRPr="00666484" w:rsidRDefault="00F2003B" w:rsidP="00F2003B">
      <w:pPr>
        <w:pStyle w:val="3GPPNormalText"/>
        <w:rPr>
          <w:b/>
        </w:rPr>
      </w:pPr>
      <w:r w:rsidRPr="00666484">
        <w:rPr>
          <w:b/>
        </w:rPr>
        <w:t xml:space="preserve">Proposal </w:t>
      </w:r>
      <w:r w:rsidR="001C5458">
        <w:rPr>
          <w:b/>
        </w:rPr>
        <w:t>7</w:t>
      </w:r>
      <w:r w:rsidRPr="00666484">
        <w:rPr>
          <w:b/>
        </w:rPr>
        <w:t xml:space="preserve">: </w:t>
      </w:r>
      <w:r w:rsidR="001C5458">
        <w:rPr>
          <w:b/>
        </w:rPr>
        <w:t>We propose to study the impact of multi-slot transmissions in SL-U</w:t>
      </w:r>
      <w:r w:rsidRPr="00666484">
        <w:rPr>
          <w:b/>
        </w:rPr>
        <w:t>.</w:t>
      </w:r>
    </w:p>
    <w:p w14:paraId="26FB7B73" w14:textId="77777777" w:rsidR="00F2003B" w:rsidRPr="00E42A71" w:rsidRDefault="00F2003B" w:rsidP="00C05AC4">
      <w:pPr>
        <w:pStyle w:val="3GPPNormalText"/>
        <w:rPr>
          <w:b/>
        </w:rPr>
      </w:pPr>
    </w:p>
    <w:p w14:paraId="3CCF633B" w14:textId="77777777" w:rsidR="00C05AC4" w:rsidRPr="00B41BCC" w:rsidRDefault="00C05AC4" w:rsidP="00C05AC4">
      <w:pPr>
        <w:pStyle w:val="Heading1"/>
        <w:tabs>
          <w:tab w:val="clear" w:pos="432"/>
        </w:tabs>
        <w:rPr>
          <w:snapToGrid w:val="0"/>
          <w:lang w:val="en-US"/>
        </w:rPr>
      </w:pPr>
      <w:r w:rsidRPr="00990ECA">
        <w:rPr>
          <w:lang w:val="en-US"/>
        </w:rPr>
        <w:t>Conclusions</w:t>
      </w:r>
    </w:p>
    <w:p w14:paraId="7B1E9982" w14:textId="32F86D98" w:rsidR="00C05AC4" w:rsidRPr="009D7AA5" w:rsidRDefault="00C05AC4" w:rsidP="00C05AC4">
      <w:pPr>
        <w:pStyle w:val="3GPPNormalText"/>
        <w:rPr>
          <w:lang w:eastAsia="de-DE"/>
        </w:rPr>
      </w:pPr>
      <w:r w:rsidRPr="009D7AA5">
        <w:t xml:space="preserve">The following </w:t>
      </w:r>
      <w:r w:rsidR="00010F70">
        <w:t>proposals</w:t>
      </w:r>
      <w:r w:rsidR="00010F70" w:rsidRPr="009D7AA5">
        <w:t xml:space="preserve"> </w:t>
      </w:r>
      <w:r w:rsidRPr="009D7AA5">
        <w:t>have been made in this document:</w:t>
      </w:r>
    </w:p>
    <w:p w14:paraId="23548FB2" w14:textId="77777777" w:rsidR="001C5458" w:rsidRDefault="001C5458" w:rsidP="001C5458">
      <w:pPr>
        <w:pStyle w:val="3GPPNormalText"/>
        <w:spacing w:after="0"/>
        <w:rPr>
          <w:b/>
        </w:rPr>
      </w:pPr>
      <w:r w:rsidRPr="0075770A">
        <w:rPr>
          <w:b/>
        </w:rPr>
        <w:lastRenderedPageBreak/>
        <w:t xml:space="preserve">Proposal 1: </w:t>
      </w:r>
      <w:r>
        <w:rPr>
          <w:b/>
        </w:rPr>
        <w:t>For channel access procedures, w</w:t>
      </w:r>
      <w:r w:rsidRPr="0075770A">
        <w:rPr>
          <w:b/>
        </w:rPr>
        <w:t xml:space="preserve">e propose that different LBT types be used depending on </w:t>
      </w:r>
    </w:p>
    <w:p w14:paraId="7E195649" w14:textId="77777777" w:rsidR="001C5458" w:rsidRDefault="001C5458" w:rsidP="001C5458">
      <w:pPr>
        <w:pStyle w:val="3GPPNormalText"/>
        <w:numPr>
          <w:ilvl w:val="0"/>
          <w:numId w:val="54"/>
        </w:numPr>
        <w:spacing w:after="0"/>
        <w:rPr>
          <w:b/>
        </w:rPr>
      </w:pPr>
      <w:r w:rsidRPr="0075770A">
        <w:rPr>
          <w:b/>
        </w:rPr>
        <w:t xml:space="preserve">the SL channel being used, PSCCH/PSSCH and PSFCH, </w:t>
      </w:r>
    </w:p>
    <w:p w14:paraId="2D101852" w14:textId="689EB766" w:rsidR="001C5458" w:rsidRDefault="001C5458" w:rsidP="001C5458">
      <w:pPr>
        <w:pStyle w:val="3GPPNormalText"/>
        <w:numPr>
          <w:ilvl w:val="0"/>
          <w:numId w:val="54"/>
        </w:numPr>
        <w:spacing w:after="0"/>
        <w:rPr>
          <w:b/>
        </w:rPr>
      </w:pPr>
      <w:r w:rsidRPr="0075770A">
        <w:rPr>
          <w:b/>
        </w:rPr>
        <w:t>the signal transmission characteristics such as the priority and</w:t>
      </w:r>
      <w:r w:rsidR="005C2EB4">
        <w:rPr>
          <w:b/>
        </w:rPr>
        <w:t>/or</w:t>
      </w:r>
      <w:r w:rsidRPr="0075770A">
        <w:rPr>
          <w:b/>
        </w:rPr>
        <w:t xml:space="preserve"> PDB</w:t>
      </w:r>
      <w:r>
        <w:rPr>
          <w:b/>
        </w:rPr>
        <w:t>,</w:t>
      </w:r>
    </w:p>
    <w:p w14:paraId="5D81C78C" w14:textId="77777777" w:rsidR="001C5458" w:rsidRPr="0075770A" w:rsidRDefault="001C5458" w:rsidP="001C5458">
      <w:pPr>
        <w:pStyle w:val="3GPPNormalText"/>
        <w:numPr>
          <w:ilvl w:val="0"/>
          <w:numId w:val="54"/>
        </w:numPr>
        <w:rPr>
          <w:b/>
        </w:rPr>
      </w:pPr>
      <w:proofErr w:type="gramStart"/>
      <w:r>
        <w:rPr>
          <w:b/>
        </w:rPr>
        <w:t>the</w:t>
      </w:r>
      <w:proofErr w:type="gramEnd"/>
      <w:r>
        <w:rPr>
          <w:b/>
        </w:rPr>
        <w:t xml:space="preserve"> UE initiating the COT</w:t>
      </w:r>
      <w:r w:rsidRPr="0075770A">
        <w:rPr>
          <w:b/>
        </w:rPr>
        <w:t>.</w:t>
      </w:r>
    </w:p>
    <w:p w14:paraId="56D123D2" w14:textId="77777777" w:rsidR="001C5458" w:rsidRPr="00C061F8" w:rsidRDefault="001C5458" w:rsidP="001C5458">
      <w:pPr>
        <w:pStyle w:val="3GPPNormalText"/>
        <w:rPr>
          <w:b/>
        </w:rPr>
      </w:pPr>
      <w:r w:rsidRPr="00C061F8">
        <w:rPr>
          <w:b/>
        </w:rPr>
        <w:t>Proposal 2: We propose to use the UL CAPC table for SL-U.</w:t>
      </w:r>
      <w:r>
        <w:rPr>
          <w:b/>
        </w:rPr>
        <w:t xml:space="preserve"> The priority mapping between the channel access priority classes and PPPP needs to be discussed in consultation with other WGs.</w:t>
      </w:r>
    </w:p>
    <w:p w14:paraId="30580096" w14:textId="5DB5C749" w:rsidR="001C5458" w:rsidRDefault="001C5458" w:rsidP="001C5458">
      <w:pPr>
        <w:pStyle w:val="3GPPNormalText"/>
        <w:rPr>
          <w:b/>
        </w:rPr>
      </w:pPr>
      <w:r>
        <w:rPr>
          <w:b/>
        </w:rPr>
        <w:t xml:space="preserve">Proposal 3: Study the impact of contention window length selection on transmission characteristics such as the PDB, HARQ feedback and congestion status of the resource pool. </w:t>
      </w:r>
    </w:p>
    <w:p w14:paraId="3B1B5767" w14:textId="77777777" w:rsidR="001C5458" w:rsidRPr="004C4DB5" w:rsidRDefault="001C5458" w:rsidP="001C5458">
      <w:pPr>
        <w:pStyle w:val="3GPPNormalText"/>
        <w:spacing w:after="0"/>
        <w:rPr>
          <w:b/>
        </w:rPr>
      </w:pPr>
      <w:r w:rsidRPr="004C4DB5">
        <w:rPr>
          <w:b/>
        </w:rPr>
        <w:t>Proposal 4: For UE-to-UE COT sharing, we propose the following:</w:t>
      </w:r>
    </w:p>
    <w:p w14:paraId="22F4ED40" w14:textId="77777777" w:rsidR="001C5458" w:rsidRPr="004C4DB5" w:rsidRDefault="001C5458" w:rsidP="001C5458">
      <w:pPr>
        <w:pStyle w:val="3GPPNormalText"/>
        <w:numPr>
          <w:ilvl w:val="0"/>
          <w:numId w:val="54"/>
        </w:numPr>
        <w:spacing w:after="0"/>
        <w:rPr>
          <w:b/>
        </w:rPr>
      </w:pPr>
      <w:r w:rsidRPr="004C4DB5">
        <w:rPr>
          <w:b/>
        </w:rPr>
        <w:t>TX UEs can initiate COT sharing with an RX UE when performing at least unicast transmissions.</w:t>
      </w:r>
    </w:p>
    <w:p w14:paraId="293E7A22" w14:textId="77777777" w:rsidR="001C5458" w:rsidRPr="004C4DB5" w:rsidRDefault="001C5458" w:rsidP="001C5458">
      <w:pPr>
        <w:pStyle w:val="3GPPNormalText"/>
        <w:numPr>
          <w:ilvl w:val="0"/>
          <w:numId w:val="54"/>
        </w:numPr>
        <w:spacing w:after="0"/>
        <w:rPr>
          <w:b/>
        </w:rPr>
      </w:pPr>
      <w:r w:rsidRPr="004C4DB5">
        <w:rPr>
          <w:b/>
        </w:rPr>
        <w:t>UEs should maintain minimum time gap between transmissions to ensure COT continuity.</w:t>
      </w:r>
    </w:p>
    <w:p w14:paraId="5CE02193" w14:textId="77777777" w:rsidR="001C5458" w:rsidRPr="004C4DB5" w:rsidRDefault="001C5458" w:rsidP="001C5458">
      <w:pPr>
        <w:pStyle w:val="3GPPNormalText"/>
        <w:numPr>
          <w:ilvl w:val="0"/>
          <w:numId w:val="54"/>
        </w:numPr>
        <w:rPr>
          <w:b/>
        </w:rPr>
      </w:pPr>
      <w:r w:rsidRPr="004C4DB5">
        <w:rPr>
          <w:b/>
        </w:rPr>
        <w:t xml:space="preserve">UEs initiating the COT can provide the </w:t>
      </w:r>
      <w:r>
        <w:rPr>
          <w:b/>
        </w:rPr>
        <w:t xml:space="preserve">LBT type to be used, the </w:t>
      </w:r>
      <w:r w:rsidRPr="004C4DB5">
        <w:rPr>
          <w:b/>
        </w:rPr>
        <w:t>COT duration and other related parameters using the SCI.</w:t>
      </w:r>
    </w:p>
    <w:p w14:paraId="26BE2ADD" w14:textId="21AB1356" w:rsidR="001C5458" w:rsidRDefault="001C5458" w:rsidP="001C5458">
      <w:pPr>
        <w:pStyle w:val="3GPPNormalText"/>
        <w:rPr>
          <w:b/>
        </w:rPr>
      </w:pPr>
      <w:r>
        <w:rPr>
          <w:b/>
        </w:rPr>
        <w:t>Proposal</w:t>
      </w:r>
      <w:r w:rsidRPr="00137625">
        <w:rPr>
          <w:b/>
        </w:rPr>
        <w:t xml:space="preserve"> </w:t>
      </w:r>
      <w:r>
        <w:rPr>
          <w:b/>
        </w:rPr>
        <w:t>5</w:t>
      </w:r>
      <w:r w:rsidRPr="00137625">
        <w:rPr>
          <w:b/>
        </w:rPr>
        <w:t xml:space="preserve">: </w:t>
      </w:r>
      <w:r w:rsidR="00530F5D">
        <w:rPr>
          <w:b/>
        </w:rPr>
        <w:t>For</w:t>
      </w:r>
      <w:r w:rsidRPr="00137625">
        <w:rPr>
          <w:b/>
        </w:rPr>
        <w:t xml:space="preserve"> Mode 1</w:t>
      </w:r>
      <w:r w:rsidR="00530F5D">
        <w:rPr>
          <w:b/>
        </w:rPr>
        <w:t xml:space="preserve"> SL-U operations</w:t>
      </w:r>
      <w:r w:rsidRPr="00137625">
        <w:rPr>
          <w:b/>
        </w:rPr>
        <w:t xml:space="preserve">, </w:t>
      </w:r>
      <w:r>
        <w:rPr>
          <w:b/>
        </w:rPr>
        <w:t>we propose that the gNB can provide resource grants to the UE after checking for the resource availability by using reports by other Mode 1 UEs indicating the resource usage, or by performing some basic energy measurements.</w:t>
      </w:r>
      <w:bookmarkStart w:id="0" w:name="_GoBack"/>
      <w:bookmarkEnd w:id="0"/>
    </w:p>
    <w:p w14:paraId="687F1AE0" w14:textId="3B119F96" w:rsidR="001C5458" w:rsidRDefault="001C5458" w:rsidP="001C5458">
      <w:pPr>
        <w:pStyle w:val="3GPPNormalText"/>
        <w:spacing w:after="0"/>
        <w:rPr>
          <w:b/>
        </w:rPr>
      </w:pPr>
      <w:r w:rsidRPr="00137625">
        <w:rPr>
          <w:b/>
        </w:rPr>
        <w:t xml:space="preserve">Proposal </w:t>
      </w:r>
      <w:r>
        <w:rPr>
          <w:b/>
        </w:rPr>
        <w:t>6</w:t>
      </w:r>
      <w:r w:rsidRPr="00137625">
        <w:rPr>
          <w:b/>
        </w:rPr>
        <w:t xml:space="preserve">: </w:t>
      </w:r>
      <w:r w:rsidR="00530F5D">
        <w:rPr>
          <w:b/>
        </w:rPr>
        <w:t>For</w:t>
      </w:r>
      <w:r w:rsidRPr="00137625">
        <w:rPr>
          <w:b/>
        </w:rPr>
        <w:t xml:space="preserve"> Mode 2</w:t>
      </w:r>
      <w:r w:rsidR="00530F5D">
        <w:rPr>
          <w:b/>
        </w:rPr>
        <w:t xml:space="preserve"> SL-U operations</w:t>
      </w:r>
      <w:r w:rsidRPr="00137625">
        <w:rPr>
          <w:b/>
        </w:rPr>
        <w:t xml:space="preserve">, </w:t>
      </w:r>
      <w:r>
        <w:rPr>
          <w:b/>
        </w:rPr>
        <w:t>we propose the following:</w:t>
      </w:r>
    </w:p>
    <w:p w14:paraId="6F370539" w14:textId="77777777" w:rsidR="001C5458" w:rsidRDefault="001C5458" w:rsidP="001C5458">
      <w:pPr>
        <w:pStyle w:val="3GPPNormalText"/>
        <w:numPr>
          <w:ilvl w:val="0"/>
          <w:numId w:val="54"/>
        </w:numPr>
        <w:spacing w:after="0"/>
        <w:rPr>
          <w:b/>
        </w:rPr>
      </w:pPr>
      <w:r w:rsidRPr="00137625">
        <w:rPr>
          <w:b/>
        </w:rPr>
        <w:t>UE</w:t>
      </w:r>
      <w:r>
        <w:rPr>
          <w:b/>
        </w:rPr>
        <w:t>s</w:t>
      </w:r>
      <w:r w:rsidRPr="00137625">
        <w:rPr>
          <w:b/>
        </w:rPr>
        <w:t xml:space="preserve"> should be capable of carrying out the channel access procedures after it has performed the sensing and resource selection procedures.</w:t>
      </w:r>
    </w:p>
    <w:p w14:paraId="2CD05398" w14:textId="77777777" w:rsidR="001C5458" w:rsidRDefault="001C5458" w:rsidP="001C5458">
      <w:pPr>
        <w:pStyle w:val="3GPPNormalText"/>
        <w:numPr>
          <w:ilvl w:val="0"/>
          <w:numId w:val="54"/>
        </w:numPr>
        <w:spacing w:after="0"/>
        <w:rPr>
          <w:b/>
        </w:rPr>
      </w:pPr>
      <w:r>
        <w:rPr>
          <w:b/>
        </w:rPr>
        <w:t>UEs can select more resources for redundancy in the case of LBT failures.</w:t>
      </w:r>
    </w:p>
    <w:p w14:paraId="4F23B9AC" w14:textId="77777777" w:rsidR="001C5458" w:rsidRPr="00137625" w:rsidRDefault="001C5458" w:rsidP="001C5458">
      <w:pPr>
        <w:pStyle w:val="3GPPNormalText"/>
        <w:numPr>
          <w:ilvl w:val="0"/>
          <w:numId w:val="54"/>
        </w:numPr>
        <w:rPr>
          <w:b/>
        </w:rPr>
      </w:pPr>
      <w:r>
        <w:rPr>
          <w:b/>
        </w:rPr>
        <w:t>UE behavior for resource re-evaluation and pre-emption needs to be studied.</w:t>
      </w:r>
    </w:p>
    <w:p w14:paraId="2896D1F4" w14:textId="77777777" w:rsidR="001C5458" w:rsidRPr="00666484" w:rsidRDefault="001C5458" w:rsidP="001C5458">
      <w:pPr>
        <w:pStyle w:val="3GPPNormalText"/>
        <w:rPr>
          <w:b/>
        </w:rPr>
      </w:pPr>
      <w:r w:rsidRPr="00666484">
        <w:rPr>
          <w:b/>
        </w:rPr>
        <w:t xml:space="preserve">Proposal </w:t>
      </w:r>
      <w:r>
        <w:rPr>
          <w:b/>
        </w:rPr>
        <w:t>7</w:t>
      </w:r>
      <w:r w:rsidRPr="00666484">
        <w:rPr>
          <w:b/>
        </w:rPr>
        <w:t xml:space="preserve">: </w:t>
      </w:r>
      <w:r>
        <w:rPr>
          <w:b/>
        </w:rPr>
        <w:t>We propose to study the impact of multi-slot transmissions in SL-U</w:t>
      </w:r>
      <w:r w:rsidRPr="00666484">
        <w:rPr>
          <w:b/>
        </w:rPr>
        <w:t>.</w:t>
      </w:r>
    </w:p>
    <w:p w14:paraId="0C25324B" w14:textId="77777777" w:rsidR="00221574" w:rsidRPr="00806A3D" w:rsidRDefault="00221574" w:rsidP="00FA4C1E">
      <w:pPr>
        <w:pStyle w:val="3GPPNormalText"/>
      </w:pPr>
    </w:p>
    <w:p w14:paraId="68F1FAA0" w14:textId="77777777" w:rsidR="00C05AC4" w:rsidRPr="00B41BCC" w:rsidRDefault="00C05AC4" w:rsidP="00C05AC4">
      <w:pPr>
        <w:pStyle w:val="Heading1"/>
        <w:tabs>
          <w:tab w:val="clear" w:pos="432"/>
        </w:tabs>
        <w:rPr>
          <w:snapToGrid w:val="0"/>
          <w:lang w:val="en-US"/>
        </w:rPr>
      </w:pPr>
      <w:r w:rsidRPr="00990ECA">
        <w:rPr>
          <w:lang w:val="en-US"/>
        </w:rPr>
        <w:t>References</w:t>
      </w:r>
    </w:p>
    <w:p w14:paraId="2628BDDE" w14:textId="1455B8D9" w:rsidR="00C05AC4" w:rsidRPr="00654BBA" w:rsidRDefault="00010F70" w:rsidP="00AF21BA">
      <w:pPr>
        <w:widowControl w:val="0"/>
        <w:numPr>
          <w:ilvl w:val="0"/>
          <w:numId w:val="10"/>
        </w:numPr>
        <w:overflowPunct/>
        <w:autoSpaceDE/>
        <w:adjustRightInd/>
        <w:spacing w:after="120"/>
        <w:textAlignment w:val="auto"/>
        <w:rPr>
          <w:rFonts w:cs="Arial"/>
        </w:rPr>
      </w:pPr>
      <w:bookmarkStart w:id="1" w:name="_Ref494465620"/>
      <w:bookmarkStart w:id="2" w:name="_Ref527624780"/>
      <w:r>
        <w:rPr>
          <w:rFonts w:cs="Arial"/>
        </w:rPr>
        <w:t>RP-2</w:t>
      </w:r>
      <w:r w:rsidR="00627D4D">
        <w:rPr>
          <w:rFonts w:cs="Arial"/>
        </w:rPr>
        <w:t>2</w:t>
      </w:r>
      <w:r w:rsidR="00AF21BA">
        <w:rPr>
          <w:rFonts w:cs="Arial"/>
        </w:rPr>
        <w:t>1798</w:t>
      </w:r>
      <w:r w:rsidRPr="009A254C">
        <w:rPr>
          <w:rFonts w:cs="Arial"/>
        </w:rPr>
        <w:t xml:space="preserve">, </w:t>
      </w:r>
      <w:r>
        <w:rPr>
          <w:rFonts w:cs="Arial"/>
        </w:rPr>
        <w:t>“</w:t>
      </w:r>
      <w:r w:rsidR="00627D4D" w:rsidRPr="00627D4D">
        <w:rPr>
          <w:rFonts w:cs="Arial"/>
        </w:rPr>
        <w:t>WID revision: NR sidelink evolution</w:t>
      </w:r>
      <w:r>
        <w:rPr>
          <w:rFonts w:cs="Arial"/>
        </w:rPr>
        <w:t xml:space="preserve">”, </w:t>
      </w:r>
      <w:r w:rsidR="00627D4D">
        <w:rPr>
          <w:rFonts w:cs="Arial"/>
        </w:rPr>
        <w:t>OPPO</w:t>
      </w:r>
      <w:r>
        <w:rPr>
          <w:rFonts w:cs="Arial"/>
        </w:rPr>
        <w:t xml:space="preserve">, 3GPP </w:t>
      </w:r>
      <w:r w:rsidRPr="007833B8">
        <w:rPr>
          <w:rFonts w:cs="Arial"/>
        </w:rPr>
        <w:t>RAN#</w:t>
      </w:r>
      <w:r>
        <w:rPr>
          <w:rFonts w:cs="Arial"/>
        </w:rPr>
        <w:t>9</w:t>
      </w:r>
      <w:r w:rsidR="00AF21BA">
        <w:rPr>
          <w:rFonts w:cs="Arial"/>
        </w:rPr>
        <w:t>6</w:t>
      </w:r>
      <w:r w:rsidRPr="007833B8">
        <w:rPr>
          <w:rFonts w:cs="Arial"/>
        </w:rPr>
        <w:t xml:space="preserve">, </w:t>
      </w:r>
      <w:r w:rsidR="00AF21BA">
        <w:rPr>
          <w:rFonts w:cs="Arial"/>
        </w:rPr>
        <w:t>June</w:t>
      </w:r>
      <w:r w:rsidRPr="007833B8">
        <w:rPr>
          <w:rFonts w:cs="Arial"/>
        </w:rPr>
        <w:t xml:space="preserve"> 20</w:t>
      </w:r>
      <w:r>
        <w:rPr>
          <w:rFonts w:cs="Arial"/>
        </w:rPr>
        <w:t>2</w:t>
      </w:r>
      <w:r w:rsidR="00627D4D">
        <w:rPr>
          <w:rFonts w:cs="Arial"/>
        </w:rPr>
        <w:t>2</w:t>
      </w:r>
      <w:r w:rsidRPr="007833B8">
        <w:rPr>
          <w:rFonts w:cs="Arial"/>
        </w:rPr>
        <w:t>.</w:t>
      </w:r>
    </w:p>
    <w:bookmarkEnd w:id="1"/>
    <w:bookmarkEnd w:id="2"/>
    <w:p w14:paraId="187AB36D" w14:textId="77777777" w:rsidR="005B0F68" w:rsidRPr="00B539D6" w:rsidRDefault="005B0F68" w:rsidP="005B0F68">
      <w:pPr>
        <w:widowControl w:val="0"/>
        <w:numPr>
          <w:ilvl w:val="0"/>
          <w:numId w:val="10"/>
        </w:numPr>
        <w:overflowPunct/>
        <w:autoSpaceDE/>
        <w:adjustRightInd/>
        <w:spacing w:after="120"/>
        <w:jc w:val="both"/>
        <w:textAlignment w:val="auto"/>
        <w:rPr>
          <w:iCs/>
          <w:lang w:val="en-US"/>
        </w:rPr>
      </w:pPr>
      <w:r>
        <w:rPr>
          <w:rFonts w:cs="Arial"/>
        </w:rPr>
        <w:t xml:space="preserve">Chairman’s Notes, 3GPP </w:t>
      </w:r>
      <w:r>
        <w:rPr>
          <w:iCs/>
          <w:lang w:val="en-US"/>
        </w:rPr>
        <w:t>RAN1#109-e, May 2022.</w:t>
      </w:r>
    </w:p>
    <w:p w14:paraId="6E63A464" w14:textId="4BB052B3" w:rsidR="009B248B" w:rsidRPr="00E15360" w:rsidRDefault="009B248B" w:rsidP="009B248B">
      <w:pPr>
        <w:widowControl w:val="0"/>
        <w:numPr>
          <w:ilvl w:val="0"/>
          <w:numId w:val="10"/>
        </w:numPr>
        <w:overflowPunct/>
        <w:autoSpaceDE/>
        <w:adjustRightInd/>
        <w:spacing w:after="120"/>
        <w:jc w:val="both"/>
        <w:textAlignment w:val="auto"/>
        <w:rPr>
          <w:iCs/>
          <w:lang w:val="en-US"/>
        </w:rPr>
      </w:pPr>
      <w:r w:rsidRPr="00E15360">
        <w:rPr>
          <w:iCs/>
          <w:lang w:val="en-US"/>
        </w:rPr>
        <w:t>TS 3</w:t>
      </w:r>
      <w:r>
        <w:rPr>
          <w:iCs/>
          <w:lang w:val="en-US"/>
        </w:rPr>
        <w:t>7</w:t>
      </w:r>
      <w:r w:rsidRPr="00E15360">
        <w:rPr>
          <w:iCs/>
          <w:lang w:val="en-US"/>
        </w:rPr>
        <w:t>.</w:t>
      </w:r>
      <w:r>
        <w:rPr>
          <w:iCs/>
          <w:lang w:val="en-US"/>
        </w:rPr>
        <w:t>213</w:t>
      </w:r>
      <w:r w:rsidRPr="00E15360">
        <w:rPr>
          <w:iCs/>
          <w:lang w:val="en-US"/>
        </w:rPr>
        <w:t xml:space="preserve"> v16.</w:t>
      </w:r>
      <w:r>
        <w:rPr>
          <w:iCs/>
          <w:lang w:val="en-US"/>
        </w:rPr>
        <w:t>7</w:t>
      </w:r>
      <w:r w:rsidRPr="00E15360">
        <w:rPr>
          <w:iCs/>
          <w:lang w:val="en-US"/>
        </w:rPr>
        <w:t>.0, “</w:t>
      </w:r>
      <w:r w:rsidRPr="009B248B">
        <w:rPr>
          <w:iCs/>
          <w:lang w:val="en-US"/>
        </w:rPr>
        <w:t>Physical layer procedures for shared spectrum channel access</w:t>
      </w:r>
      <w:r>
        <w:rPr>
          <w:iCs/>
          <w:lang w:val="en-US"/>
        </w:rPr>
        <w:t xml:space="preserve"> </w:t>
      </w:r>
      <w:r w:rsidRPr="00E15360">
        <w:rPr>
          <w:iCs/>
          <w:lang w:val="en-US"/>
        </w:rPr>
        <w:t xml:space="preserve">(Release 16)”, </w:t>
      </w:r>
      <w:r>
        <w:rPr>
          <w:iCs/>
          <w:lang w:val="en-US"/>
        </w:rPr>
        <w:t>December</w:t>
      </w:r>
      <w:r w:rsidRPr="00E15360">
        <w:rPr>
          <w:iCs/>
          <w:lang w:val="en-US"/>
        </w:rPr>
        <w:t xml:space="preserve"> 202</w:t>
      </w:r>
      <w:r>
        <w:rPr>
          <w:iCs/>
          <w:lang w:val="en-US"/>
        </w:rPr>
        <w:t>1</w:t>
      </w:r>
      <w:r w:rsidRPr="00E15360">
        <w:rPr>
          <w:iCs/>
          <w:lang w:val="en-US"/>
        </w:rPr>
        <w:t>.</w:t>
      </w:r>
    </w:p>
    <w:p w14:paraId="57803A54" w14:textId="0BC1B125" w:rsidR="005B0F68" w:rsidRPr="005B0F68" w:rsidRDefault="005B0F68" w:rsidP="005B0F68">
      <w:pPr>
        <w:widowControl w:val="0"/>
        <w:numPr>
          <w:ilvl w:val="0"/>
          <w:numId w:val="10"/>
        </w:numPr>
        <w:overflowPunct/>
        <w:autoSpaceDE/>
        <w:adjustRightInd/>
        <w:spacing w:after="120"/>
        <w:jc w:val="both"/>
        <w:textAlignment w:val="auto"/>
        <w:rPr>
          <w:iCs/>
          <w:lang w:val="en-US"/>
        </w:rPr>
      </w:pPr>
      <w:r>
        <w:rPr>
          <w:iCs/>
          <w:lang w:val="en-US"/>
        </w:rPr>
        <w:t>R1-2205184, “</w:t>
      </w:r>
      <w:r w:rsidRPr="005B0F68">
        <w:rPr>
          <w:iCs/>
          <w:lang w:val="en-US"/>
        </w:rPr>
        <w:t>FL summary for AI 9.4.1.1: SL-U channel access mechanism (EOM)</w:t>
      </w:r>
      <w:r>
        <w:rPr>
          <w:iCs/>
          <w:lang w:val="en-US"/>
        </w:rPr>
        <w:t xml:space="preserve">”, Moderator (OPPO), </w:t>
      </w:r>
      <w:r>
        <w:rPr>
          <w:rFonts w:cs="Arial"/>
        </w:rPr>
        <w:t>3GPP </w:t>
      </w:r>
      <w:r>
        <w:rPr>
          <w:iCs/>
          <w:lang w:val="en-US"/>
        </w:rPr>
        <w:t>RAN1#109-e, May 2022.</w:t>
      </w:r>
    </w:p>
    <w:p w14:paraId="08D7399D" w14:textId="151189F4" w:rsidR="0032274A" w:rsidRDefault="0032274A" w:rsidP="0032274A">
      <w:pPr>
        <w:widowControl w:val="0"/>
        <w:numPr>
          <w:ilvl w:val="0"/>
          <w:numId w:val="10"/>
        </w:numPr>
        <w:overflowPunct/>
        <w:autoSpaceDE/>
        <w:adjustRightInd/>
        <w:spacing w:after="120"/>
        <w:jc w:val="both"/>
        <w:textAlignment w:val="auto"/>
        <w:rPr>
          <w:iCs/>
          <w:lang w:val="en-US"/>
        </w:rPr>
      </w:pPr>
      <w:r w:rsidRPr="00E15360">
        <w:rPr>
          <w:iCs/>
          <w:lang w:val="en-US"/>
        </w:rPr>
        <w:t>TS 3</w:t>
      </w:r>
      <w:r>
        <w:rPr>
          <w:iCs/>
          <w:lang w:val="en-US"/>
        </w:rPr>
        <w:t>8</w:t>
      </w:r>
      <w:r w:rsidRPr="00E15360">
        <w:rPr>
          <w:iCs/>
          <w:lang w:val="en-US"/>
        </w:rPr>
        <w:t>.</w:t>
      </w:r>
      <w:r>
        <w:rPr>
          <w:iCs/>
          <w:lang w:val="en-US"/>
        </w:rPr>
        <w:t>214</w:t>
      </w:r>
      <w:r w:rsidRPr="00E15360">
        <w:rPr>
          <w:iCs/>
          <w:lang w:val="en-US"/>
        </w:rPr>
        <w:t xml:space="preserve"> </w:t>
      </w:r>
      <w:r w:rsidR="008A3582" w:rsidRPr="00E15360">
        <w:rPr>
          <w:iCs/>
          <w:lang w:val="en-US"/>
        </w:rPr>
        <w:t>v1</w:t>
      </w:r>
      <w:r w:rsidR="008A3582">
        <w:rPr>
          <w:iCs/>
          <w:lang w:val="en-US"/>
        </w:rPr>
        <w:t>7</w:t>
      </w:r>
      <w:r w:rsidRPr="00E15360">
        <w:rPr>
          <w:iCs/>
          <w:lang w:val="en-US"/>
        </w:rPr>
        <w:t>.</w:t>
      </w:r>
      <w:r w:rsidR="008A3582">
        <w:rPr>
          <w:iCs/>
          <w:lang w:val="en-US"/>
        </w:rPr>
        <w:t>2</w:t>
      </w:r>
      <w:r w:rsidRPr="00E15360">
        <w:rPr>
          <w:iCs/>
          <w:lang w:val="en-US"/>
        </w:rPr>
        <w:t>.0, “</w:t>
      </w:r>
      <w:r w:rsidRPr="002572B7">
        <w:rPr>
          <w:iCs/>
          <w:lang w:val="en-US"/>
        </w:rPr>
        <w:t xml:space="preserve">Physical layer procedures for </w:t>
      </w:r>
      <w:r>
        <w:rPr>
          <w:iCs/>
          <w:lang w:val="en-US"/>
        </w:rPr>
        <w:t xml:space="preserve">data </w:t>
      </w:r>
      <w:r w:rsidRPr="002572B7">
        <w:rPr>
          <w:iCs/>
          <w:lang w:val="en-US"/>
        </w:rPr>
        <w:t xml:space="preserve">(Release </w:t>
      </w:r>
      <w:r w:rsidR="008A3582" w:rsidRPr="002572B7">
        <w:rPr>
          <w:iCs/>
          <w:lang w:val="en-US"/>
        </w:rPr>
        <w:t>1</w:t>
      </w:r>
      <w:r w:rsidR="008A3582">
        <w:rPr>
          <w:iCs/>
          <w:lang w:val="en-US"/>
        </w:rPr>
        <w:t>7</w:t>
      </w:r>
      <w:r w:rsidRPr="002572B7">
        <w:rPr>
          <w:iCs/>
          <w:lang w:val="en-US"/>
        </w:rPr>
        <w:t xml:space="preserve">)”, </w:t>
      </w:r>
      <w:r w:rsidR="008A3582">
        <w:rPr>
          <w:iCs/>
          <w:lang w:val="en-US"/>
        </w:rPr>
        <w:t>June</w:t>
      </w:r>
      <w:r w:rsidR="008A3582" w:rsidRPr="002572B7">
        <w:rPr>
          <w:iCs/>
          <w:lang w:val="en-US"/>
        </w:rPr>
        <w:t xml:space="preserve"> </w:t>
      </w:r>
      <w:r w:rsidRPr="002572B7">
        <w:rPr>
          <w:iCs/>
          <w:lang w:val="en-US"/>
        </w:rPr>
        <w:t>202</w:t>
      </w:r>
      <w:r w:rsidR="008A3582">
        <w:rPr>
          <w:iCs/>
          <w:lang w:val="en-US"/>
        </w:rPr>
        <w:t>2</w:t>
      </w:r>
      <w:r w:rsidRPr="00E15360">
        <w:rPr>
          <w:iCs/>
          <w:lang w:val="en-US"/>
        </w:rPr>
        <w:t>.</w:t>
      </w:r>
    </w:p>
    <w:p w14:paraId="37895394" w14:textId="5CE6243D" w:rsidR="005C2EB4" w:rsidRPr="005C2EB4" w:rsidRDefault="005C2EB4" w:rsidP="005C2EB4">
      <w:pPr>
        <w:widowControl w:val="0"/>
        <w:numPr>
          <w:ilvl w:val="0"/>
          <w:numId w:val="10"/>
        </w:numPr>
        <w:overflowPunct/>
        <w:autoSpaceDE/>
        <w:adjustRightInd/>
        <w:spacing w:after="120"/>
        <w:jc w:val="both"/>
        <w:textAlignment w:val="auto"/>
        <w:rPr>
          <w:iCs/>
          <w:lang w:val="en-US"/>
        </w:rPr>
      </w:pPr>
      <w:r>
        <w:rPr>
          <w:iCs/>
          <w:lang w:val="en-US"/>
        </w:rPr>
        <w:t>R1-2206439, “</w:t>
      </w:r>
      <w:r w:rsidRPr="003178C0">
        <w:rPr>
          <w:iCs/>
          <w:lang w:val="en-US"/>
        </w:rPr>
        <w:t xml:space="preserve">NR Sidelink Unlicensed </w:t>
      </w:r>
      <w:r w:rsidRPr="00BA555A">
        <w:rPr>
          <w:iCs/>
          <w:lang w:val="en-US"/>
        </w:rPr>
        <w:t>Physical Channel Design</w:t>
      </w:r>
      <w:r>
        <w:rPr>
          <w:iCs/>
          <w:lang w:val="en-US"/>
        </w:rPr>
        <w:t xml:space="preserve">”, </w:t>
      </w:r>
      <w:r w:rsidRPr="003178C0">
        <w:rPr>
          <w:iCs/>
          <w:lang w:val="en-US"/>
        </w:rPr>
        <w:t>Fraunhofer HHI, Fraunhofer IIS</w:t>
      </w:r>
      <w:r>
        <w:rPr>
          <w:iCs/>
          <w:lang w:val="en-US"/>
        </w:rPr>
        <w:t xml:space="preserve">, </w:t>
      </w:r>
      <w:r>
        <w:rPr>
          <w:rFonts w:cs="Arial"/>
        </w:rPr>
        <w:t xml:space="preserve">3GPP </w:t>
      </w:r>
      <w:r>
        <w:rPr>
          <w:iCs/>
          <w:lang w:val="en-US"/>
        </w:rPr>
        <w:t>RAN1#109</w:t>
      </w:r>
      <w:r>
        <w:rPr>
          <w:iCs/>
          <w:lang w:val="en-US"/>
        </w:rPr>
        <w:noBreakHyphen/>
        <w:t>e, August 2022.</w:t>
      </w:r>
    </w:p>
    <w:sectPr w:rsidR="005C2EB4" w:rsidRPr="005C2EB4" w:rsidSect="00D34639">
      <w:headerReference w:type="even" r:id="rId14"/>
      <w:headerReference w:type="default" r:id="rId15"/>
      <w:footerReference w:type="even" r:id="rId16"/>
      <w:footerReference w:type="default" r:id="rId17"/>
      <w:footnotePr>
        <w:numRestart w:val="eachSect"/>
      </w:footnotePr>
      <w:pgSz w:w="12240" w:h="15840" w:code="1"/>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F2FC7" w16cex:dateUtc="2022-08-11T05: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B1D418F" w16cid:durableId="269F2FC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6A665B" w14:textId="77777777" w:rsidR="00A60634" w:rsidRDefault="00A60634">
      <w:r>
        <w:separator/>
      </w:r>
    </w:p>
  </w:endnote>
  <w:endnote w:type="continuationSeparator" w:id="0">
    <w:p w14:paraId="3106A52A" w14:textId="77777777" w:rsidR="00A60634" w:rsidRDefault="00A60634">
      <w:r>
        <w:continuationSeparator/>
      </w:r>
    </w:p>
  </w:endnote>
  <w:endnote w:type="continuationNotice" w:id="1">
    <w:p w14:paraId="4A324741" w14:textId="77777777" w:rsidR="00A60634" w:rsidRDefault="00A606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Gulim">
    <w:altName w:val="Malgun Gothic Semilight"/>
    <w:panose1 w:val="020B0600000101010101"/>
    <w:charset w:val="81"/>
    <w:family w:val="swiss"/>
    <w:pitch w:val="variable"/>
    <w:sig w:usb0="B00002AF" w:usb1="69D77CFB" w:usb2="00000030" w:usb3="00000000" w:csb0="0008009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0B75B6" w14:textId="77777777" w:rsidR="007F6AF0" w:rsidRDefault="007F6AF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0AFC140" w14:textId="77777777" w:rsidR="007F6AF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6151C" w14:textId="0B5B7949" w:rsidR="007F6AF0" w:rsidRPr="00270202" w:rsidRDefault="007F6AF0"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9818EC">
      <w:rPr>
        <w:rStyle w:val="CharChar2"/>
        <w:b/>
        <w:i/>
        <w:noProof/>
        <w:sz w:val="18"/>
      </w:rPr>
      <w:t>5</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9818EC">
      <w:rPr>
        <w:rStyle w:val="CharChar2"/>
        <w:b/>
        <w:i/>
        <w:noProof/>
        <w:sz w:val="18"/>
      </w:rPr>
      <w:t>6</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C874BC" w14:textId="77777777" w:rsidR="00A60634" w:rsidRDefault="00A60634">
      <w:r>
        <w:separator/>
      </w:r>
    </w:p>
  </w:footnote>
  <w:footnote w:type="continuationSeparator" w:id="0">
    <w:p w14:paraId="40A877A2" w14:textId="77777777" w:rsidR="00A60634" w:rsidRDefault="00A60634">
      <w:r>
        <w:continuationSeparator/>
      </w:r>
    </w:p>
  </w:footnote>
  <w:footnote w:type="continuationNotice" w:id="1">
    <w:p w14:paraId="67172BE3" w14:textId="77777777" w:rsidR="00A60634" w:rsidRDefault="00A606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D34DC" w14:textId="77777777" w:rsidR="007F6AF0" w:rsidRDefault="007F6AF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B502F9" w14:textId="77777777" w:rsidR="002A7D14" w:rsidRDefault="002A7D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40D47E1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718"/>
        </w:tabs>
        <w:ind w:left="718" w:hanging="576"/>
      </w:pPr>
      <w:rPr>
        <w:rFonts w:hint="default"/>
        <w:i w:val="0"/>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5E0570"/>
    <w:multiLevelType w:val="hybridMultilevel"/>
    <w:tmpl w:val="547ED5AA"/>
    <w:lvl w:ilvl="0" w:tplc="60922BA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C96328"/>
    <w:multiLevelType w:val="hybridMultilevel"/>
    <w:tmpl w:val="0CFEAC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706428"/>
    <w:multiLevelType w:val="hybridMultilevel"/>
    <w:tmpl w:val="FD0A17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FD86AFB"/>
    <w:multiLevelType w:val="hybridMultilevel"/>
    <w:tmpl w:val="62E67F46"/>
    <w:lvl w:ilvl="0" w:tplc="2D2EC71E">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1893F9B"/>
    <w:multiLevelType w:val="hybridMultilevel"/>
    <w:tmpl w:val="0212B2AE"/>
    <w:lvl w:ilvl="0" w:tplc="C5D05C7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B27278"/>
    <w:multiLevelType w:val="hybridMultilevel"/>
    <w:tmpl w:val="8C7C1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8B0F80"/>
    <w:multiLevelType w:val="hybridMultilevel"/>
    <w:tmpl w:val="88F6C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8700272"/>
    <w:multiLevelType w:val="hybridMultilevel"/>
    <w:tmpl w:val="D95C5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4F58A0"/>
    <w:multiLevelType w:val="hybridMultilevel"/>
    <w:tmpl w:val="83FE1446"/>
    <w:lvl w:ilvl="0" w:tplc="04090003">
      <w:start w:val="1"/>
      <w:numFmt w:val="bullet"/>
      <w:lvlText w:val="o"/>
      <w:lvlJc w:val="left"/>
      <w:pPr>
        <w:ind w:left="1560" w:hanging="360"/>
      </w:pPr>
      <w:rPr>
        <w:rFonts w:ascii="Courier New" w:hAnsi="Courier New" w:cs="Courier New" w:hint="default"/>
      </w:rPr>
    </w:lvl>
    <w:lvl w:ilvl="1" w:tplc="04090003">
      <w:start w:val="1"/>
      <w:numFmt w:val="bullet"/>
      <w:lvlText w:val="o"/>
      <w:lvlJc w:val="left"/>
      <w:pPr>
        <w:ind w:left="2280" w:hanging="360"/>
      </w:pPr>
      <w:rPr>
        <w:rFonts w:ascii="Courier New" w:hAnsi="Courier New" w:cs="Courier New" w:hint="default"/>
      </w:rPr>
    </w:lvl>
    <w:lvl w:ilvl="2" w:tplc="04090003">
      <w:start w:val="1"/>
      <w:numFmt w:val="bullet"/>
      <w:lvlText w:val="o"/>
      <w:lvlJc w:val="left"/>
      <w:pPr>
        <w:ind w:left="3000" w:hanging="360"/>
      </w:pPr>
      <w:rPr>
        <w:rFonts w:ascii="Courier New" w:hAnsi="Courier New" w:cs="Courier New"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4" w15:restartNumberingAfterBreak="0">
    <w:nsid w:val="2AFC3C8B"/>
    <w:multiLevelType w:val="multilevel"/>
    <w:tmpl w:val="E54C33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ED30B4E"/>
    <w:multiLevelType w:val="hybridMultilevel"/>
    <w:tmpl w:val="57BE94C8"/>
    <w:lvl w:ilvl="0" w:tplc="591ACC8C">
      <w:start w:val="1"/>
      <w:numFmt w:val="decimal"/>
      <w:pStyle w:val="TDocObservation"/>
      <w:lvlText w:val="Observation %1:"/>
      <w:lvlJc w:val="left"/>
      <w:pPr>
        <w:ind w:left="360" w:hanging="360"/>
      </w:pPr>
      <w:rPr>
        <w:b/>
        <w:bCs/>
        <w:i w:val="0"/>
        <w:iCs w:val="0"/>
        <w:caps w:val="0"/>
        <w:smallCaps w:val="0"/>
        <w:strike w:val="0"/>
        <w:dstrike w:val="0"/>
        <w:outline w:val="0"/>
        <w:shadow w:val="0"/>
        <w:emboss w:val="0"/>
        <w:imprint w:val="0"/>
        <w:noProof w:val="0"/>
        <w:vanish w:val="0"/>
        <w:spacing w:val="0"/>
        <w:kern w:val="0"/>
        <w:position w:val="0"/>
        <w:sz w:val="22"/>
        <w:szCs w:val="2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51203"/>
    <w:multiLevelType w:val="hybridMultilevel"/>
    <w:tmpl w:val="5FFE242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15:restartNumberingAfterBreak="0">
    <w:nsid w:val="36081895"/>
    <w:multiLevelType w:val="hybridMultilevel"/>
    <w:tmpl w:val="6E46CFD6"/>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21" w15:restartNumberingAfterBreak="0">
    <w:nsid w:val="3BF56869"/>
    <w:multiLevelType w:val="hybridMultilevel"/>
    <w:tmpl w:val="80860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3D2B1D"/>
    <w:multiLevelType w:val="hybridMultilevel"/>
    <w:tmpl w:val="46F24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207260"/>
    <w:multiLevelType w:val="hybridMultilevel"/>
    <w:tmpl w:val="8DA2FE46"/>
    <w:lvl w:ilvl="0" w:tplc="04090001">
      <w:start w:val="1"/>
      <w:numFmt w:val="bullet"/>
      <w:lvlText w:val=""/>
      <w:lvlJc w:val="left"/>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9A4E4B08">
      <w:numFmt w:val="bullet"/>
      <w:lvlText w:val="·"/>
      <w:lvlJc w:val="left"/>
      <w:pPr>
        <w:ind w:left="4320" w:hanging="360"/>
      </w:pPr>
      <w:rPr>
        <w:rFonts w:ascii="Calibri" w:eastAsia="Batang" w:hAnsi="Calibri" w:cs="Calibri"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32797A"/>
    <w:multiLevelType w:val="hybridMultilevel"/>
    <w:tmpl w:val="298EBA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493259EF"/>
    <w:multiLevelType w:val="hybridMultilevel"/>
    <w:tmpl w:val="6DEEA490"/>
    <w:lvl w:ilvl="0" w:tplc="79C63A7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67795F"/>
    <w:multiLevelType w:val="hybridMultilevel"/>
    <w:tmpl w:val="522497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B7F5DFE"/>
    <w:multiLevelType w:val="hybridMultilevel"/>
    <w:tmpl w:val="FF46A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1E4524"/>
    <w:multiLevelType w:val="hybridMultilevel"/>
    <w:tmpl w:val="873C9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E56AB0"/>
    <w:multiLevelType w:val="hybridMultilevel"/>
    <w:tmpl w:val="61E40424"/>
    <w:lvl w:ilvl="0" w:tplc="04190003">
      <w:start w:val="1"/>
      <w:numFmt w:val="bullet"/>
      <w:lvlText w:val="o"/>
      <w:lvlJc w:val="left"/>
      <w:pPr>
        <w:ind w:left="1004" w:hanging="360"/>
      </w:pPr>
      <w:rPr>
        <w:rFonts w:ascii="Courier New" w:hAnsi="Courier New" w:cs="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15:restartNumberingAfterBreak="0">
    <w:nsid w:val="5F812417"/>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5" w15:restartNumberingAfterBreak="0">
    <w:nsid w:val="62937EC9"/>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6" w15:restartNumberingAfterBreak="0">
    <w:nsid w:val="630A4207"/>
    <w:multiLevelType w:val="hybridMultilevel"/>
    <w:tmpl w:val="AEB28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B41073"/>
    <w:multiLevelType w:val="multilevel"/>
    <w:tmpl w:val="511AAE76"/>
    <w:lvl w:ilvl="0">
      <w:start w:val="1"/>
      <w:numFmt w:val="decimal"/>
      <w:lvlText w:val="[%1]"/>
      <w:lvlJc w:val="left"/>
      <w:pPr>
        <w:tabs>
          <w:tab w:val="num" w:pos="420"/>
        </w:tabs>
        <w:ind w:left="420" w:hanging="420"/>
      </w:pPr>
      <w:rPr>
        <w:rFonts w:hint="default"/>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8"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0" w15:restartNumberingAfterBreak="0">
    <w:nsid w:val="771F22E9"/>
    <w:multiLevelType w:val="multilevel"/>
    <w:tmpl w:val="F272A2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93B2788"/>
    <w:multiLevelType w:val="hybridMultilevel"/>
    <w:tmpl w:val="7C9846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B195391"/>
    <w:multiLevelType w:val="multilevel"/>
    <w:tmpl w:val="366068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CCF5F05"/>
    <w:multiLevelType w:val="hybridMultilevel"/>
    <w:tmpl w:val="3BE4FD84"/>
    <w:lvl w:ilvl="0" w:tplc="B9A0E830">
      <w:numFmt w:val="bullet"/>
      <w:lvlText w:val=""/>
      <w:lvlJc w:val="left"/>
      <w:pPr>
        <w:ind w:left="360" w:hanging="360"/>
      </w:pPr>
      <w:rPr>
        <w:rFonts w:ascii="Symbol" w:eastAsia="MS Mincho" w:hAnsi="Symbol" w:cstheme="minorBidi"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4" w15:restartNumberingAfterBreak="0">
    <w:nsid w:val="7EB669E7"/>
    <w:multiLevelType w:val="hybridMultilevel"/>
    <w:tmpl w:val="6EAEA9F6"/>
    <w:lvl w:ilvl="0" w:tplc="B544618A">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F1D61F0"/>
    <w:multiLevelType w:val="hybridMultilevel"/>
    <w:tmpl w:val="ADC884C0"/>
    <w:lvl w:ilvl="0" w:tplc="3C04BE1A">
      <w:start w:val="1"/>
      <w:numFmt w:val="decimal"/>
      <w:pStyle w:val="TDocProposal"/>
      <w:lvlText w:val="Proposal %1:"/>
      <w:lvlJc w:val="left"/>
      <w:pPr>
        <w:ind w:left="360" w:hanging="360"/>
      </w:pPr>
      <w:rPr>
        <w:rFonts w:hint="default"/>
        <w:b/>
      </w:rPr>
    </w:lvl>
    <w:lvl w:ilvl="1" w:tplc="04070019" w:tentative="1">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abstractNum w:abstractNumId="46"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5"/>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7"/>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8"/>
  </w:num>
  <w:num w:numId="7">
    <w:abstractNumId w:val="25"/>
  </w:num>
  <w:num w:numId="8">
    <w:abstractNumId w:val="18"/>
  </w:num>
  <w:num w:numId="9">
    <w:abstractNumId w:val="10"/>
  </w:num>
  <w:num w:numId="10">
    <w:abstractNumId w:val="6"/>
  </w:num>
  <w:num w:numId="11">
    <w:abstractNumId w:val="33"/>
  </w:num>
  <w:num w:numId="12">
    <w:abstractNumId w:val="37"/>
  </w:num>
  <w:num w:numId="13">
    <w:abstractNumId w:val="3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4"/>
  </w:num>
  <w:num w:numId="15">
    <w:abstractNumId w:val="35"/>
  </w:num>
  <w:num w:numId="16">
    <w:abstractNumId w:val="22"/>
  </w:num>
  <w:num w:numId="17">
    <w:abstractNumId w:val="20"/>
  </w:num>
  <w:num w:numId="18">
    <w:abstractNumId w:val="12"/>
  </w:num>
  <w:num w:numId="19">
    <w:abstractNumId w:val="41"/>
  </w:num>
  <w:num w:numId="20">
    <w:abstractNumId w:val="3"/>
  </w:num>
  <w:num w:numId="21">
    <w:abstractNumId w:val="29"/>
  </w:num>
  <w:num w:numId="22">
    <w:abstractNumId w:val="32"/>
  </w:num>
  <w:num w:numId="23">
    <w:abstractNumId w:val="36"/>
  </w:num>
  <w:num w:numId="24">
    <w:abstractNumId w:val="19"/>
  </w:num>
  <w:num w:numId="25">
    <w:abstractNumId w:val="1"/>
  </w:num>
  <w:num w:numId="26">
    <w:abstractNumId w:val="1"/>
  </w:num>
  <w:num w:numId="27">
    <w:abstractNumId w:val="9"/>
  </w:num>
  <w:num w:numId="28">
    <w:abstractNumId w:val="8"/>
  </w:num>
  <w:num w:numId="29">
    <w:abstractNumId w:val="28"/>
  </w:num>
  <w:num w:numId="30">
    <w:abstractNumId w:val="45"/>
  </w:num>
  <w:num w:numId="31">
    <w:abstractNumId w:val="1"/>
  </w:num>
  <w:num w:numId="32">
    <w:abstractNumId w:val="1"/>
  </w:num>
  <w:num w:numId="33">
    <w:abstractNumId w:val="7"/>
  </w:num>
  <w:num w:numId="34">
    <w:abstractNumId w:val="44"/>
  </w:num>
  <w:num w:numId="35">
    <w:abstractNumId w:val="4"/>
  </w:num>
  <w:num w:numId="36">
    <w:abstractNumId w:val="16"/>
  </w:num>
  <w:num w:numId="37">
    <w:abstractNumId w:val="43"/>
  </w:num>
  <w:num w:numId="38">
    <w:abstractNumId w:val="5"/>
  </w:num>
  <w:num w:numId="39">
    <w:abstractNumId w:val="45"/>
  </w:num>
  <w:num w:numId="40">
    <w:abstractNumId w:val="45"/>
  </w:num>
  <w:num w:numId="41">
    <w:abstractNumId w:val="11"/>
  </w:num>
  <w:num w:numId="42">
    <w:abstractNumId w:val="46"/>
  </w:num>
  <w:num w:numId="43">
    <w:abstractNumId w:val="27"/>
  </w:num>
  <w:num w:numId="44">
    <w:abstractNumId w:val="30"/>
  </w:num>
  <w:num w:numId="45">
    <w:abstractNumId w:val="13"/>
  </w:num>
  <w:num w:numId="46">
    <w:abstractNumId w:val="39"/>
  </w:num>
  <w:num w:numId="47">
    <w:abstractNumId w:val="24"/>
  </w:num>
  <w:num w:numId="48">
    <w:abstractNumId w:val="14"/>
  </w:num>
  <w:num w:numId="49">
    <w:abstractNumId w:val="42"/>
  </w:num>
  <w:num w:numId="50">
    <w:abstractNumId w:val="21"/>
  </w:num>
  <w:num w:numId="51">
    <w:abstractNumId w:val="40"/>
  </w:num>
  <w:num w:numId="52">
    <w:abstractNumId w:val="2"/>
  </w:num>
  <w:num w:numId="53">
    <w:abstractNumId w:val="26"/>
  </w:num>
  <w:num w:numId="54">
    <w:abstractNumId w:val="31"/>
  </w:num>
  <w:num w:numId="55">
    <w:abstractNumId w:val="2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6"/>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AU"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xsTA2MbI0NDA3NrJQ0lEKTi0uzszPAykwNK4FADK8NL0tAAAA"/>
  </w:docVars>
  <w:rsids>
    <w:rsidRoot w:val="008810FA"/>
    <w:rsid w:val="000000A2"/>
    <w:rsid w:val="000001F9"/>
    <w:rsid w:val="000004CA"/>
    <w:rsid w:val="00000515"/>
    <w:rsid w:val="000008C1"/>
    <w:rsid w:val="00000DA4"/>
    <w:rsid w:val="00000ECA"/>
    <w:rsid w:val="00000F2A"/>
    <w:rsid w:val="00001507"/>
    <w:rsid w:val="00001765"/>
    <w:rsid w:val="00001814"/>
    <w:rsid w:val="00001FC3"/>
    <w:rsid w:val="00002375"/>
    <w:rsid w:val="00002459"/>
    <w:rsid w:val="00002749"/>
    <w:rsid w:val="00002B08"/>
    <w:rsid w:val="00003131"/>
    <w:rsid w:val="00003297"/>
    <w:rsid w:val="0000366B"/>
    <w:rsid w:val="00003772"/>
    <w:rsid w:val="000037FB"/>
    <w:rsid w:val="00003962"/>
    <w:rsid w:val="00003CB0"/>
    <w:rsid w:val="000045D4"/>
    <w:rsid w:val="00004885"/>
    <w:rsid w:val="00004CD0"/>
    <w:rsid w:val="00004D8C"/>
    <w:rsid w:val="00004DCB"/>
    <w:rsid w:val="00004DD7"/>
    <w:rsid w:val="00005147"/>
    <w:rsid w:val="00005173"/>
    <w:rsid w:val="000051F0"/>
    <w:rsid w:val="00005327"/>
    <w:rsid w:val="00005459"/>
    <w:rsid w:val="0000553B"/>
    <w:rsid w:val="000056E5"/>
    <w:rsid w:val="0000675B"/>
    <w:rsid w:val="00006780"/>
    <w:rsid w:val="00006C7A"/>
    <w:rsid w:val="00006DD9"/>
    <w:rsid w:val="00006EB8"/>
    <w:rsid w:val="000072BD"/>
    <w:rsid w:val="0000792C"/>
    <w:rsid w:val="00007964"/>
    <w:rsid w:val="00007CEF"/>
    <w:rsid w:val="00007CF1"/>
    <w:rsid w:val="00007F52"/>
    <w:rsid w:val="000101EF"/>
    <w:rsid w:val="000105EC"/>
    <w:rsid w:val="00010D92"/>
    <w:rsid w:val="00010E97"/>
    <w:rsid w:val="00010F70"/>
    <w:rsid w:val="00010FD1"/>
    <w:rsid w:val="0001141E"/>
    <w:rsid w:val="00011703"/>
    <w:rsid w:val="00011897"/>
    <w:rsid w:val="00011BE2"/>
    <w:rsid w:val="00011F10"/>
    <w:rsid w:val="00012057"/>
    <w:rsid w:val="000124D1"/>
    <w:rsid w:val="000128C0"/>
    <w:rsid w:val="00012D90"/>
    <w:rsid w:val="000130FE"/>
    <w:rsid w:val="0001321B"/>
    <w:rsid w:val="000132B8"/>
    <w:rsid w:val="000137FF"/>
    <w:rsid w:val="00013B63"/>
    <w:rsid w:val="00013D53"/>
    <w:rsid w:val="00013DD4"/>
    <w:rsid w:val="000141F0"/>
    <w:rsid w:val="00014A10"/>
    <w:rsid w:val="00015BCB"/>
    <w:rsid w:val="000162B2"/>
    <w:rsid w:val="0001633F"/>
    <w:rsid w:val="0001666A"/>
    <w:rsid w:val="00016678"/>
    <w:rsid w:val="00016A58"/>
    <w:rsid w:val="00016DCE"/>
    <w:rsid w:val="0001729B"/>
    <w:rsid w:val="00017309"/>
    <w:rsid w:val="0002005C"/>
    <w:rsid w:val="00020331"/>
    <w:rsid w:val="000205C1"/>
    <w:rsid w:val="0002060C"/>
    <w:rsid w:val="000208B8"/>
    <w:rsid w:val="00020C2B"/>
    <w:rsid w:val="00020D61"/>
    <w:rsid w:val="00020F9B"/>
    <w:rsid w:val="00021232"/>
    <w:rsid w:val="0002130A"/>
    <w:rsid w:val="0002165C"/>
    <w:rsid w:val="00021C67"/>
    <w:rsid w:val="00021C8C"/>
    <w:rsid w:val="00021DEC"/>
    <w:rsid w:val="000222F7"/>
    <w:rsid w:val="000228C4"/>
    <w:rsid w:val="00023124"/>
    <w:rsid w:val="00023C29"/>
    <w:rsid w:val="00024736"/>
    <w:rsid w:val="00024E37"/>
    <w:rsid w:val="00024E57"/>
    <w:rsid w:val="0002506A"/>
    <w:rsid w:val="000250D5"/>
    <w:rsid w:val="00025281"/>
    <w:rsid w:val="00025427"/>
    <w:rsid w:val="00025470"/>
    <w:rsid w:val="000254DB"/>
    <w:rsid w:val="000255A1"/>
    <w:rsid w:val="000255B3"/>
    <w:rsid w:val="000255B7"/>
    <w:rsid w:val="000258DD"/>
    <w:rsid w:val="0002591B"/>
    <w:rsid w:val="00025AFC"/>
    <w:rsid w:val="00026639"/>
    <w:rsid w:val="000266AE"/>
    <w:rsid w:val="00026905"/>
    <w:rsid w:val="00026977"/>
    <w:rsid w:val="00026AF7"/>
    <w:rsid w:val="00026EF9"/>
    <w:rsid w:val="00026FDC"/>
    <w:rsid w:val="00027333"/>
    <w:rsid w:val="0002790C"/>
    <w:rsid w:val="00027A7A"/>
    <w:rsid w:val="00027E5E"/>
    <w:rsid w:val="00027EE3"/>
    <w:rsid w:val="00027F9E"/>
    <w:rsid w:val="000300FE"/>
    <w:rsid w:val="000304BC"/>
    <w:rsid w:val="00030766"/>
    <w:rsid w:val="00030957"/>
    <w:rsid w:val="00030ED5"/>
    <w:rsid w:val="00030F74"/>
    <w:rsid w:val="00031242"/>
    <w:rsid w:val="00031AE4"/>
    <w:rsid w:val="00031CE1"/>
    <w:rsid w:val="00031EDD"/>
    <w:rsid w:val="00031F61"/>
    <w:rsid w:val="00031FD8"/>
    <w:rsid w:val="00031FF3"/>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EFC"/>
    <w:rsid w:val="00034F4E"/>
    <w:rsid w:val="000350B6"/>
    <w:rsid w:val="0003540B"/>
    <w:rsid w:val="00035841"/>
    <w:rsid w:val="000358C8"/>
    <w:rsid w:val="00035CAB"/>
    <w:rsid w:val="00036231"/>
    <w:rsid w:val="00036390"/>
    <w:rsid w:val="00036A16"/>
    <w:rsid w:val="00036C45"/>
    <w:rsid w:val="00036FA7"/>
    <w:rsid w:val="000371DA"/>
    <w:rsid w:val="000372FA"/>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5A8"/>
    <w:rsid w:val="00045F22"/>
    <w:rsid w:val="00046743"/>
    <w:rsid w:val="000468C4"/>
    <w:rsid w:val="00046CB8"/>
    <w:rsid w:val="00046CD6"/>
    <w:rsid w:val="00046CE4"/>
    <w:rsid w:val="00046F9A"/>
    <w:rsid w:val="0004713D"/>
    <w:rsid w:val="0004725C"/>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272"/>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D64"/>
    <w:rsid w:val="00065DDD"/>
    <w:rsid w:val="000663E4"/>
    <w:rsid w:val="000666C6"/>
    <w:rsid w:val="000667D1"/>
    <w:rsid w:val="00066E05"/>
    <w:rsid w:val="00066FAE"/>
    <w:rsid w:val="00067087"/>
    <w:rsid w:val="000670CD"/>
    <w:rsid w:val="000671F8"/>
    <w:rsid w:val="0006739D"/>
    <w:rsid w:val="00067436"/>
    <w:rsid w:val="000674DD"/>
    <w:rsid w:val="0006777C"/>
    <w:rsid w:val="000677DC"/>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3DF"/>
    <w:rsid w:val="00074AA0"/>
    <w:rsid w:val="00074B6A"/>
    <w:rsid w:val="00074BF5"/>
    <w:rsid w:val="00074C1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6F"/>
    <w:rsid w:val="00080D74"/>
    <w:rsid w:val="0008167E"/>
    <w:rsid w:val="0008204A"/>
    <w:rsid w:val="00082152"/>
    <w:rsid w:val="000822F5"/>
    <w:rsid w:val="00082399"/>
    <w:rsid w:val="000823DC"/>
    <w:rsid w:val="000826FF"/>
    <w:rsid w:val="000829FE"/>
    <w:rsid w:val="00082A49"/>
    <w:rsid w:val="000831F0"/>
    <w:rsid w:val="00083322"/>
    <w:rsid w:val="0008369C"/>
    <w:rsid w:val="00083759"/>
    <w:rsid w:val="00083788"/>
    <w:rsid w:val="00083854"/>
    <w:rsid w:val="00083AF5"/>
    <w:rsid w:val="00084255"/>
    <w:rsid w:val="00084BC2"/>
    <w:rsid w:val="00084DDA"/>
    <w:rsid w:val="00084EE0"/>
    <w:rsid w:val="00085239"/>
    <w:rsid w:val="00085C4A"/>
    <w:rsid w:val="00085DA4"/>
    <w:rsid w:val="0008604C"/>
    <w:rsid w:val="00086221"/>
    <w:rsid w:val="0008624E"/>
    <w:rsid w:val="000862BA"/>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06A"/>
    <w:rsid w:val="00095671"/>
    <w:rsid w:val="00095920"/>
    <w:rsid w:val="00095F53"/>
    <w:rsid w:val="0009612D"/>
    <w:rsid w:val="0009653B"/>
    <w:rsid w:val="0009680E"/>
    <w:rsid w:val="000968D8"/>
    <w:rsid w:val="0009709B"/>
    <w:rsid w:val="000978A8"/>
    <w:rsid w:val="000979F0"/>
    <w:rsid w:val="00097AE8"/>
    <w:rsid w:val="00097CD8"/>
    <w:rsid w:val="00097FF4"/>
    <w:rsid w:val="000A02DC"/>
    <w:rsid w:val="000A09A5"/>
    <w:rsid w:val="000A0CA1"/>
    <w:rsid w:val="000A0E99"/>
    <w:rsid w:val="000A0F88"/>
    <w:rsid w:val="000A1561"/>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D9C"/>
    <w:rsid w:val="000A6F16"/>
    <w:rsid w:val="000A7C88"/>
    <w:rsid w:val="000A7E17"/>
    <w:rsid w:val="000A7EE4"/>
    <w:rsid w:val="000B028D"/>
    <w:rsid w:val="000B02B4"/>
    <w:rsid w:val="000B02C2"/>
    <w:rsid w:val="000B081C"/>
    <w:rsid w:val="000B08B5"/>
    <w:rsid w:val="000B090A"/>
    <w:rsid w:val="000B0C1F"/>
    <w:rsid w:val="000B0DBC"/>
    <w:rsid w:val="000B10AB"/>
    <w:rsid w:val="000B12FD"/>
    <w:rsid w:val="000B17A1"/>
    <w:rsid w:val="000B1CD3"/>
    <w:rsid w:val="000B1ED1"/>
    <w:rsid w:val="000B1FF7"/>
    <w:rsid w:val="000B22DD"/>
    <w:rsid w:val="000B256B"/>
    <w:rsid w:val="000B28DE"/>
    <w:rsid w:val="000B2D4C"/>
    <w:rsid w:val="000B32D4"/>
    <w:rsid w:val="000B38DA"/>
    <w:rsid w:val="000B3A2D"/>
    <w:rsid w:val="000B3A6A"/>
    <w:rsid w:val="000B3A7A"/>
    <w:rsid w:val="000B3F37"/>
    <w:rsid w:val="000B3F53"/>
    <w:rsid w:val="000B4968"/>
    <w:rsid w:val="000B49D7"/>
    <w:rsid w:val="000B4AA0"/>
    <w:rsid w:val="000B5233"/>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058E"/>
    <w:rsid w:val="000C133A"/>
    <w:rsid w:val="000C1DBD"/>
    <w:rsid w:val="000C1F69"/>
    <w:rsid w:val="000C202F"/>
    <w:rsid w:val="000C2925"/>
    <w:rsid w:val="000C2A25"/>
    <w:rsid w:val="000C2CA1"/>
    <w:rsid w:val="000C2DE1"/>
    <w:rsid w:val="000C2FDD"/>
    <w:rsid w:val="000C3321"/>
    <w:rsid w:val="000C393F"/>
    <w:rsid w:val="000C3987"/>
    <w:rsid w:val="000C3F16"/>
    <w:rsid w:val="000C4367"/>
    <w:rsid w:val="000C4C15"/>
    <w:rsid w:val="000C4C76"/>
    <w:rsid w:val="000C4F47"/>
    <w:rsid w:val="000C50C5"/>
    <w:rsid w:val="000C550B"/>
    <w:rsid w:val="000C5759"/>
    <w:rsid w:val="000C5E7D"/>
    <w:rsid w:val="000C628A"/>
    <w:rsid w:val="000C673C"/>
    <w:rsid w:val="000C6924"/>
    <w:rsid w:val="000C69F8"/>
    <w:rsid w:val="000C6CB3"/>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315"/>
    <w:rsid w:val="000D23C1"/>
    <w:rsid w:val="000D2416"/>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C4"/>
    <w:rsid w:val="000E1A6D"/>
    <w:rsid w:val="000E1C52"/>
    <w:rsid w:val="000E1E8E"/>
    <w:rsid w:val="000E1F21"/>
    <w:rsid w:val="000E2510"/>
    <w:rsid w:val="000E279B"/>
    <w:rsid w:val="000E297C"/>
    <w:rsid w:val="000E2A4C"/>
    <w:rsid w:val="000E2C65"/>
    <w:rsid w:val="000E3075"/>
    <w:rsid w:val="000E32B4"/>
    <w:rsid w:val="000E3358"/>
    <w:rsid w:val="000E37F0"/>
    <w:rsid w:val="000E38ED"/>
    <w:rsid w:val="000E3F84"/>
    <w:rsid w:val="000E4546"/>
    <w:rsid w:val="000E471D"/>
    <w:rsid w:val="000E48CD"/>
    <w:rsid w:val="000E4C9B"/>
    <w:rsid w:val="000E4D01"/>
    <w:rsid w:val="000E5830"/>
    <w:rsid w:val="000E5C4E"/>
    <w:rsid w:val="000E6285"/>
    <w:rsid w:val="000E6333"/>
    <w:rsid w:val="000E65A7"/>
    <w:rsid w:val="000E6635"/>
    <w:rsid w:val="000E6E66"/>
    <w:rsid w:val="000E6F62"/>
    <w:rsid w:val="000E7145"/>
    <w:rsid w:val="000E74AD"/>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BB"/>
    <w:rsid w:val="000F1F2D"/>
    <w:rsid w:val="000F203A"/>
    <w:rsid w:val="000F20CD"/>
    <w:rsid w:val="000F24C7"/>
    <w:rsid w:val="000F282C"/>
    <w:rsid w:val="000F2965"/>
    <w:rsid w:val="000F2F54"/>
    <w:rsid w:val="000F3353"/>
    <w:rsid w:val="000F34C7"/>
    <w:rsid w:val="000F37F8"/>
    <w:rsid w:val="000F3A13"/>
    <w:rsid w:val="000F3B40"/>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B5F"/>
    <w:rsid w:val="000F6C32"/>
    <w:rsid w:val="000F6E7D"/>
    <w:rsid w:val="000F710E"/>
    <w:rsid w:val="000F737B"/>
    <w:rsid w:val="000F765E"/>
    <w:rsid w:val="000F77C9"/>
    <w:rsid w:val="000F7C76"/>
    <w:rsid w:val="00100097"/>
    <w:rsid w:val="001000A2"/>
    <w:rsid w:val="001000E9"/>
    <w:rsid w:val="00100169"/>
    <w:rsid w:val="0010067A"/>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CC7"/>
    <w:rsid w:val="00107F7B"/>
    <w:rsid w:val="001115C0"/>
    <w:rsid w:val="001115F4"/>
    <w:rsid w:val="001118AA"/>
    <w:rsid w:val="001118CD"/>
    <w:rsid w:val="001119CC"/>
    <w:rsid w:val="00111AD9"/>
    <w:rsid w:val="001120CA"/>
    <w:rsid w:val="0011241B"/>
    <w:rsid w:val="00112B8F"/>
    <w:rsid w:val="00112B98"/>
    <w:rsid w:val="00112D41"/>
    <w:rsid w:val="00112F69"/>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036"/>
    <w:rsid w:val="0011536C"/>
    <w:rsid w:val="0011548E"/>
    <w:rsid w:val="0011557F"/>
    <w:rsid w:val="00115716"/>
    <w:rsid w:val="0011584C"/>
    <w:rsid w:val="00115D19"/>
    <w:rsid w:val="00115D3B"/>
    <w:rsid w:val="00116390"/>
    <w:rsid w:val="0011676C"/>
    <w:rsid w:val="00116B7D"/>
    <w:rsid w:val="00116F01"/>
    <w:rsid w:val="001172C7"/>
    <w:rsid w:val="001175D5"/>
    <w:rsid w:val="00117703"/>
    <w:rsid w:val="00117957"/>
    <w:rsid w:val="00117B90"/>
    <w:rsid w:val="001203DB"/>
    <w:rsid w:val="0012079F"/>
    <w:rsid w:val="001207F3"/>
    <w:rsid w:val="00120D2B"/>
    <w:rsid w:val="00120E36"/>
    <w:rsid w:val="001212C7"/>
    <w:rsid w:val="001213E6"/>
    <w:rsid w:val="00121897"/>
    <w:rsid w:val="001221F3"/>
    <w:rsid w:val="00122469"/>
    <w:rsid w:val="00122581"/>
    <w:rsid w:val="00122842"/>
    <w:rsid w:val="00122CD2"/>
    <w:rsid w:val="00122D97"/>
    <w:rsid w:val="00122EB3"/>
    <w:rsid w:val="00123358"/>
    <w:rsid w:val="0012345C"/>
    <w:rsid w:val="00123587"/>
    <w:rsid w:val="001235BA"/>
    <w:rsid w:val="001235C4"/>
    <w:rsid w:val="0012370F"/>
    <w:rsid w:val="00123823"/>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3C"/>
    <w:rsid w:val="001259CE"/>
    <w:rsid w:val="00125ADE"/>
    <w:rsid w:val="00125B2A"/>
    <w:rsid w:val="00125B2C"/>
    <w:rsid w:val="00125DEA"/>
    <w:rsid w:val="00126260"/>
    <w:rsid w:val="001274AC"/>
    <w:rsid w:val="001275E6"/>
    <w:rsid w:val="00127DE2"/>
    <w:rsid w:val="00127F28"/>
    <w:rsid w:val="00127F2F"/>
    <w:rsid w:val="001301E5"/>
    <w:rsid w:val="0013032A"/>
    <w:rsid w:val="00130714"/>
    <w:rsid w:val="00130782"/>
    <w:rsid w:val="00130953"/>
    <w:rsid w:val="00130AA9"/>
    <w:rsid w:val="00130DB3"/>
    <w:rsid w:val="00130DCB"/>
    <w:rsid w:val="00131024"/>
    <w:rsid w:val="00131683"/>
    <w:rsid w:val="00131AC6"/>
    <w:rsid w:val="00131DAC"/>
    <w:rsid w:val="001321CE"/>
    <w:rsid w:val="00132282"/>
    <w:rsid w:val="001322B0"/>
    <w:rsid w:val="00132767"/>
    <w:rsid w:val="0013278D"/>
    <w:rsid w:val="00132917"/>
    <w:rsid w:val="00132BC1"/>
    <w:rsid w:val="00132BE4"/>
    <w:rsid w:val="00132D74"/>
    <w:rsid w:val="00132E7E"/>
    <w:rsid w:val="00132FFD"/>
    <w:rsid w:val="0013303F"/>
    <w:rsid w:val="0013334C"/>
    <w:rsid w:val="0013344F"/>
    <w:rsid w:val="0013359C"/>
    <w:rsid w:val="00133D9D"/>
    <w:rsid w:val="00133EBD"/>
    <w:rsid w:val="001341D1"/>
    <w:rsid w:val="001345D5"/>
    <w:rsid w:val="00134672"/>
    <w:rsid w:val="00134B09"/>
    <w:rsid w:val="00135015"/>
    <w:rsid w:val="00135095"/>
    <w:rsid w:val="001350ED"/>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480"/>
    <w:rsid w:val="00137625"/>
    <w:rsid w:val="001376F7"/>
    <w:rsid w:val="0013779E"/>
    <w:rsid w:val="0013799B"/>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3F2"/>
    <w:rsid w:val="00142B05"/>
    <w:rsid w:val="00142E42"/>
    <w:rsid w:val="001433C9"/>
    <w:rsid w:val="0014371C"/>
    <w:rsid w:val="00143E78"/>
    <w:rsid w:val="00143FFE"/>
    <w:rsid w:val="00144297"/>
    <w:rsid w:val="0014471E"/>
    <w:rsid w:val="00144738"/>
    <w:rsid w:val="0014491B"/>
    <w:rsid w:val="00144B3F"/>
    <w:rsid w:val="00144C9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113"/>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C2A"/>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2C6"/>
    <w:rsid w:val="001565AE"/>
    <w:rsid w:val="0015674F"/>
    <w:rsid w:val="001573B9"/>
    <w:rsid w:val="001575A4"/>
    <w:rsid w:val="00157A5E"/>
    <w:rsid w:val="00157D69"/>
    <w:rsid w:val="0016019C"/>
    <w:rsid w:val="001605BA"/>
    <w:rsid w:val="00160674"/>
    <w:rsid w:val="00160786"/>
    <w:rsid w:val="00160896"/>
    <w:rsid w:val="001609D0"/>
    <w:rsid w:val="00160BD6"/>
    <w:rsid w:val="00161513"/>
    <w:rsid w:val="001616E2"/>
    <w:rsid w:val="001618A3"/>
    <w:rsid w:val="00162262"/>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4F"/>
    <w:rsid w:val="001669F9"/>
    <w:rsid w:val="00166C9B"/>
    <w:rsid w:val="00166CEA"/>
    <w:rsid w:val="00166CEE"/>
    <w:rsid w:val="00166F5A"/>
    <w:rsid w:val="0016700E"/>
    <w:rsid w:val="0016711A"/>
    <w:rsid w:val="00167149"/>
    <w:rsid w:val="0016764C"/>
    <w:rsid w:val="00167709"/>
    <w:rsid w:val="00167BAA"/>
    <w:rsid w:val="0017031E"/>
    <w:rsid w:val="00170397"/>
    <w:rsid w:val="001703ED"/>
    <w:rsid w:val="001706E4"/>
    <w:rsid w:val="001708BC"/>
    <w:rsid w:val="001708D0"/>
    <w:rsid w:val="001708E0"/>
    <w:rsid w:val="00170BF4"/>
    <w:rsid w:val="00170F8D"/>
    <w:rsid w:val="00171617"/>
    <w:rsid w:val="00171642"/>
    <w:rsid w:val="00171901"/>
    <w:rsid w:val="00171944"/>
    <w:rsid w:val="00171B9D"/>
    <w:rsid w:val="00171C0B"/>
    <w:rsid w:val="00171D7E"/>
    <w:rsid w:val="00171F14"/>
    <w:rsid w:val="0017221F"/>
    <w:rsid w:val="0017226B"/>
    <w:rsid w:val="0017269B"/>
    <w:rsid w:val="00172903"/>
    <w:rsid w:val="001729E1"/>
    <w:rsid w:val="00172B0A"/>
    <w:rsid w:val="00172B61"/>
    <w:rsid w:val="00172C20"/>
    <w:rsid w:val="00173869"/>
    <w:rsid w:val="001738A5"/>
    <w:rsid w:val="00173A00"/>
    <w:rsid w:val="0017411D"/>
    <w:rsid w:val="00174DDB"/>
    <w:rsid w:val="00174F2F"/>
    <w:rsid w:val="00175151"/>
    <w:rsid w:val="00175163"/>
    <w:rsid w:val="001752EC"/>
    <w:rsid w:val="00175467"/>
    <w:rsid w:val="001758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A0D"/>
    <w:rsid w:val="00177ACA"/>
    <w:rsid w:val="00177CF8"/>
    <w:rsid w:val="00177DFF"/>
    <w:rsid w:val="00177EBD"/>
    <w:rsid w:val="001800DB"/>
    <w:rsid w:val="00180149"/>
    <w:rsid w:val="0018016C"/>
    <w:rsid w:val="00180808"/>
    <w:rsid w:val="00180A8F"/>
    <w:rsid w:val="00180E60"/>
    <w:rsid w:val="0018148B"/>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DAB"/>
    <w:rsid w:val="00184E12"/>
    <w:rsid w:val="00184F51"/>
    <w:rsid w:val="00185254"/>
    <w:rsid w:val="00185257"/>
    <w:rsid w:val="00185A87"/>
    <w:rsid w:val="00185BE1"/>
    <w:rsid w:val="00185C4E"/>
    <w:rsid w:val="00185E59"/>
    <w:rsid w:val="00185F10"/>
    <w:rsid w:val="0018621D"/>
    <w:rsid w:val="001862BC"/>
    <w:rsid w:val="00186395"/>
    <w:rsid w:val="00186544"/>
    <w:rsid w:val="00186AD7"/>
    <w:rsid w:val="00186B4D"/>
    <w:rsid w:val="00186DCB"/>
    <w:rsid w:val="00186E50"/>
    <w:rsid w:val="00186F58"/>
    <w:rsid w:val="0018765F"/>
    <w:rsid w:val="0018767B"/>
    <w:rsid w:val="00190307"/>
    <w:rsid w:val="0019044B"/>
    <w:rsid w:val="00190927"/>
    <w:rsid w:val="00190BD5"/>
    <w:rsid w:val="001912D1"/>
    <w:rsid w:val="00191727"/>
    <w:rsid w:val="001918C5"/>
    <w:rsid w:val="00191A2B"/>
    <w:rsid w:val="00191EBF"/>
    <w:rsid w:val="001923DB"/>
    <w:rsid w:val="001925E5"/>
    <w:rsid w:val="001927B9"/>
    <w:rsid w:val="0019287C"/>
    <w:rsid w:val="00192D98"/>
    <w:rsid w:val="00192F16"/>
    <w:rsid w:val="00193242"/>
    <w:rsid w:val="0019328C"/>
    <w:rsid w:val="001933FD"/>
    <w:rsid w:val="001935A9"/>
    <w:rsid w:val="00193987"/>
    <w:rsid w:val="001939E0"/>
    <w:rsid w:val="00193C2A"/>
    <w:rsid w:val="00193CA7"/>
    <w:rsid w:val="00194075"/>
    <w:rsid w:val="0019523A"/>
    <w:rsid w:val="0019573B"/>
    <w:rsid w:val="001957D1"/>
    <w:rsid w:val="0019592C"/>
    <w:rsid w:val="00196085"/>
    <w:rsid w:val="00196491"/>
    <w:rsid w:val="0019692E"/>
    <w:rsid w:val="00196A48"/>
    <w:rsid w:val="00196B90"/>
    <w:rsid w:val="00196C3E"/>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6F7"/>
    <w:rsid w:val="001A4EDF"/>
    <w:rsid w:val="001A4FBE"/>
    <w:rsid w:val="001A5174"/>
    <w:rsid w:val="001A528C"/>
    <w:rsid w:val="001A5539"/>
    <w:rsid w:val="001A57DD"/>
    <w:rsid w:val="001A5F4C"/>
    <w:rsid w:val="001A61A0"/>
    <w:rsid w:val="001A628F"/>
    <w:rsid w:val="001A685E"/>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2A3"/>
    <w:rsid w:val="001B6488"/>
    <w:rsid w:val="001B6AB9"/>
    <w:rsid w:val="001B6C77"/>
    <w:rsid w:val="001B70CF"/>
    <w:rsid w:val="001B716B"/>
    <w:rsid w:val="001B748B"/>
    <w:rsid w:val="001C002C"/>
    <w:rsid w:val="001C003A"/>
    <w:rsid w:val="001C0085"/>
    <w:rsid w:val="001C027A"/>
    <w:rsid w:val="001C0335"/>
    <w:rsid w:val="001C04E1"/>
    <w:rsid w:val="001C063F"/>
    <w:rsid w:val="001C0883"/>
    <w:rsid w:val="001C0BE9"/>
    <w:rsid w:val="001C144B"/>
    <w:rsid w:val="001C15D9"/>
    <w:rsid w:val="001C16A9"/>
    <w:rsid w:val="001C191F"/>
    <w:rsid w:val="001C1B6A"/>
    <w:rsid w:val="001C1E53"/>
    <w:rsid w:val="001C1ECB"/>
    <w:rsid w:val="001C1FFA"/>
    <w:rsid w:val="001C211D"/>
    <w:rsid w:val="001C257A"/>
    <w:rsid w:val="001C2639"/>
    <w:rsid w:val="001C2E60"/>
    <w:rsid w:val="001C325F"/>
    <w:rsid w:val="001C3474"/>
    <w:rsid w:val="001C356F"/>
    <w:rsid w:val="001C3DC6"/>
    <w:rsid w:val="001C3EAE"/>
    <w:rsid w:val="001C4A79"/>
    <w:rsid w:val="001C4F5F"/>
    <w:rsid w:val="001C518A"/>
    <w:rsid w:val="001C5458"/>
    <w:rsid w:val="001C589B"/>
    <w:rsid w:val="001C58A6"/>
    <w:rsid w:val="001C5F88"/>
    <w:rsid w:val="001C619C"/>
    <w:rsid w:val="001C7185"/>
    <w:rsid w:val="001C78F1"/>
    <w:rsid w:val="001C7AB6"/>
    <w:rsid w:val="001C7C3A"/>
    <w:rsid w:val="001C7F47"/>
    <w:rsid w:val="001D006C"/>
    <w:rsid w:val="001D0182"/>
    <w:rsid w:val="001D0578"/>
    <w:rsid w:val="001D0593"/>
    <w:rsid w:val="001D05BC"/>
    <w:rsid w:val="001D0699"/>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7BC"/>
    <w:rsid w:val="001D5A48"/>
    <w:rsid w:val="001D5E8B"/>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3AD"/>
    <w:rsid w:val="00203A6E"/>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53C"/>
    <w:rsid w:val="00211601"/>
    <w:rsid w:val="00211D31"/>
    <w:rsid w:val="00211DD9"/>
    <w:rsid w:val="00211EDC"/>
    <w:rsid w:val="00212557"/>
    <w:rsid w:val="002125B4"/>
    <w:rsid w:val="002127C7"/>
    <w:rsid w:val="00212816"/>
    <w:rsid w:val="002129B2"/>
    <w:rsid w:val="00212C89"/>
    <w:rsid w:val="00212D30"/>
    <w:rsid w:val="002130BD"/>
    <w:rsid w:val="002131A5"/>
    <w:rsid w:val="002134B8"/>
    <w:rsid w:val="00213598"/>
    <w:rsid w:val="00213851"/>
    <w:rsid w:val="00213AF9"/>
    <w:rsid w:val="00213E9D"/>
    <w:rsid w:val="002146F8"/>
    <w:rsid w:val="00214ADE"/>
    <w:rsid w:val="00214C0C"/>
    <w:rsid w:val="00214E0D"/>
    <w:rsid w:val="002157F8"/>
    <w:rsid w:val="0021586D"/>
    <w:rsid w:val="00215C0F"/>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7A"/>
    <w:rsid w:val="002211B8"/>
    <w:rsid w:val="002211DD"/>
    <w:rsid w:val="0022135D"/>
    <w:rsid w:val="00221449"/>
    <w:rsid w:val="00221574"/>
    <w:rsid w:val="0022180C"/>
    <w:rsid w:val="00221C62"/>
    <w:rsid w:val="002221B4"/>
    <w:rsid w:val="002222A4"/>
    <w:rsid w:val="00222EA3"/>
    <w:rsid w:val="00222F45"/>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148"/>
    <w:rsid w:val="0022657F"/>
    <w:rsid w:val="00226635"/>
    <w:rsid w:val="0022683F"/>
    <w:rsid w:val="002269A7"/>
    <w:rsid w:val="00226BD3"/>
    <w:rsid w:val="00226C2B"/>
    <w:rsid w:val="00226D25"/>
    <w:rsid w:val="00226F21"/>
    <w:rsid w:val="002272D0"/>
    <w:rsid w:val="0022735A"/>
    <w:rsid w:val="00227406"/>
    <w:rsid w:val="002275A8"/>
    <w:rsid w:val="0022776D"/>
    <w:rsid w:val="00227873"/>
    <w:rsid w:val="002279D2"/>
    <w:rsid w:val="00227F9E"/>
    <w:rsid w:val="00230040"/>
    <w:rsid w:val="002300E1"/>
    <w:rsid w:val="00230544"/>
    <w:rsid w:val="002305EF"/>
    <w:rsid w:val="00230944"/>
    <w:rsid w:val="00230AD3"/>
    <w:rsid w:val="00230BB1"/>
    <w:rsid w:val="0023101D"/>
    <w:rsid w:val="002314EE"/>
    <w:rsid w:val="002316ED"/>
    <w:rsid w:val="00231740"/>
    <w:rsid w:val="002318F3"/>
    <w:rsid w:val="00231929"/>
    <w:rsid w:val="00231A06"/>
    <w:rsid w:val="00231C09"/>
    <w:rsid w:val="00231D67"/>
    <w:rsid w:val="00231E15"/>
    <w:rsid w:val="00232191"/>
    <w:rsid w:val="00232E9D"/>
    <w:rsid w:val="00232FF5"/>
    <w:rsid w:val="00233081"/>
    <w:rsid w:val="00233301"/>
    <w:rsid w:val="0023361E"/>
    <w:rsid w:val="00233B04"/>
    <w:rsid w:val="00233BAD"/>
    <w:rsid w:val="00233EBA"/>
    <w:rsid w:val="00233F30"/>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B1C"/>
    <w:rsid w:val="00240B7D"/>
    <w:rsid w:val="00240F76"/>
    <w:rsid w:val="0024103F"/>
    <w:rsid w:val="00241210"/>
    <w:rsid w:val="00241702"/>
    <w:rsid w:val="00241971"/>
    <w:rsid w:val="002419F3"/>
    <w:rsid w:val="00241B82"/>
    <w:rsid w:val="00241C24"/>
    <w:rsid w:val="00241C7B"/>
    <w:rsid w:val="00241DE9"/>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CD3"/>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83C"/>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CBD"/>
    <w:rsid w:val="00255428"/>
    <w:rsid w:val="0025563D"/>
    <w:rsid w:val="002556FA"/>
    <w:rsid w:val="002558B0"/>
    <w:rsid w:val="00255A43"/>
    <w:rsid w:val="00255B69"/>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09"/>
    <w:rsid w:val="00262E69"/>
    <w:rsid w:val="00262E7F"/>
    <w:rsid w:val="00263038"/>
    <w:rsid w:val="0026350B"/>
    <w:rsid w:val="00263ABC"/>
    <w:rsid w:val="00263B02"/>
    <w:rsid w:val="00263DD9"/>
    <w:rsid w:val="002643C7"/>
    <w:rsid w:val="0026455A"/>
    <w:rsid w:val="0026468A"/>
    <w:rsid w:val="00264C28"/>
    <w:rsid w:val="00264CCF"/>
    <w:rsid w:val="0026509A"/>
    <w:rsid w:val="002650CA"/>
    <w:rsid w:val="002651FC"/>
    <w:rsid w:val="002655F1"/>
    <w:rsid w:val="00265701"/>
    <w:rsid w:val="00265A28"/>
    <w:rsid w:val="00265AD0"/>
    <w:rsid w:val="00265E3B"/>
    <w:rsid w:val="00265E9A"/>
    <w:rsid w:val="00265ED7"/>
    <w:rsid w:val="00265FF5"/>
    <w:rsid w:val="00266210"/>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CBC"/>
    <w:rsid w:val="00272D06"/>
    <w:rsid w:val="00272FEB"/>
    <w:rsid w:val="0027309D"/>
    <w:rsid w:val="002738C9"/>
    <w:rsid w:val="00273B2D"/>
    <w:rsid w:val="00273CFB"/>
    <w:rsid w:val="00273DF4"/>
    <w:rsid w:val="0027441F"/>
    <w:rsid w:val="002744D8"/>
    <w:rsid w:val="002745C6"/>
    <w:rsid w:val="00274D08"/>
    <w:rsid w:val="00275435"/>
    <w:rsid w:val="00275464"/>
    <w:rsid w:val="0027568B"/>
    <w:rsid w:val="002756D5"/>
    <w:rsid w:val="002756E7"/>
    <w:rsid w:val="00276001"/>
    <w:rsid w:val="002764FB"/>
    <w:rsid w:val="002775F2"/>
    <w:rsid w:val="002775FE"/>
    <w:rsid w:val="00277A46"/>
    <w:rsid w:val="00277E66"/>
    <w:rsid w:val="002801A6"/>
    <w:rsid w:val="002801E2"/>
    <w:rsid w:val="0028052D"/>
    <w:rsid w:val="00280648"/>
    <w:rsid w:val="00280684"/>
    <w:rsid w:val="0028073A"/>
    <w:rsid w:val="00280851"/>
    <w:rsid w:val="00280960"/>
    <w:rsid w:val="00280D7A"/>
    <w:rsid w:val="00281DD0"/>
    <w:rsid w:val="00281F26"/>
    <w:rsid w:val="0028203A"/>
    <w:rsid w:val="002825CE"/>
    <w:rsid w:val="00282608"/>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705"/>
    <w:rsid w:val="00284E7F"/>
    <w:rsid w:val="002850F7"/>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C97"/>
    <w:rsid w:val="00292E58"/>
    <w:rsid w:val="002933D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2C1"/>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89"/>
    <w:rsid w:val="002A3B12"/>
    <w:rsid w:val="002A3BE5"/>
    <w:rsid w:val="002A3CF2"/>
    <w:rsid w:val="002A40D2"/>
    <w:rsid w:val="002A40EB"/>
    <w:rsid w:val="002A4102"/>
    <w:rsid w:val="002A4349"/>
    <w:rsid w:val="002A460F"/>
    <w:rsid w:val="002A469C"/>
    <w:rsid w:val="002A4729"/>
    <w:rsid w:val="002A4918"/>
    <w:rsid w:val="002A4E20"/>
    <w:rsid w:val="002A523D"/>
    <w:rsid w:val="002A5488"/>
    <w:rsid w:val="002A54CA"/>
    <w:rsid w:val="002A589A"/>
    <w:rsid w:val="002A5C34"/>
    <w:rsid w:val="002A5FC1"/>
    <w:rsid w:val="002A60B6"/>
    <w:rsid w:val="002A61BD"/>
    <w:rsid w:val="002A6419"/>
    <w:rsid w:val="002A674A"/>
    <w:rsid w:val="002A6DD2"/>
    <w:rsid w:val="002A732C"/>
    <w:rsid w:val="002A733B"/>
    <w:rsid w:val="002A79B4"/>
    <w:rsid w:val="002A7A6A"/>
    <w:rsid w:val="002A7AB4"/>
    <w:rsid w:val="002A7B72"/>
    <w:rsid w:val="002A7CF6"/>
    <w:rsid w:val="002A7D14"/>
    <w:rsid w:val="002A7D98"/>
    <w:rsid w:val="002B033D"/>
    <w:rsid w:val="002B07BF"/>
    <w:rsid w:val="002B0805"/>
    <w:rsid w:val="002B0971"/>
    <w:rsid w:val="002B0C99"/>
    <w:rsid w:val="002B0D68"/>
    <w:rsid w:val="002B0EDA"/>
    <w:rsid w:val="002B10F9"/>
    <w:rsid w:val="002B147E"/>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77"/>
    <w:rsid w:val="002B3D90"/>
    <w:rsid w:val="002B3E45"/>
    <w:rsid w:val="002B4990"/>
    <w:rsid w:val="002B4A64"/>
    <w:rsid w:val="002B4C39"/>
    <w:rsid w:val="002B57F1"/>
    <w:rsid w:val="002B5923"/>
    <w:rsid w:val="002B5976"/>
    <w:rsid w:val="002B6267"/>
    <w:rsid w:val="002B6397"/>
    <w:rsid w:val="002B64FE"/>
    <w:rsid w:val="002B651D"/>
    <w:rsid w:val="002B6711"/>
    <w:rsid w:val="002B6890"/>
    <w:rsid w:val="002B6949"/>
    <w:rsid w:val="002B694E"/>
    <w:rsid w:val="002B6E52"/>
    <w:rsid w:val="002B6EC5"/>
    <w:rsid w:val="002B712C"/>
    <w:rsid w:val="002B755E"/>
    <w:rsid w:val="002B783E"/>
    <w:rsid w:val="002C04C2"/>
    <w:rsid w:val="002C0818"/>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4A8"/>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185"/>
    <w:rsid w:val="002D0298"/>
    <w:rsid w:val="002D049D"/>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1A1"/>
    <w:rsid w:val="002D52E0"/>
    <w:rsid w:val="002D576E"/>
    <w:rsid w:val="002D57D5"/>
    <w:rsid w:val="002D5DEA"/>
    <w:rsid w:val="002D5E2D"/>
    <w:rsid w:val="002D6127"/>
    <w:rsid w:val="002D68C3"/>
    <w:rsid w:val="002D6C69"/>
    <w:rsid w:val="002D6E79"/>
    <w:rsid w:val="002D75B9"/>
    <w:rsid w:val="002D772F"/>
    <w:rsid w:val="002D7C52"/>
    <w:rsid w:val="002D7C7C"/>
    <w:rsid w:val="002E018E"/>
    <w:rsid w:val="002E04F0"/>
    <w:rsid w:val="002E0D4D"/>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31D"/>
    <w:rsid w:val="002E46BE"/>
    <w:rsid w:val="002E5058"/>
    <w:rsid w:val="002E56DE"/>
    <w:rsid w:val="002E57D6"/>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C5F"/>
    <w:rsid w:val="002E7FD8"/>
    <w:rsid w:val="002F0045"/>
    <w:rsid w:val="002F00F0"/>
    <w:rsid w:val="002F025B"/>
    <w:rsid w:val="002F0292"/>
    <w:rsid w:val="002F0684"/>
    <w:rsid w:val="002F06BE"/>
    <w:rsid w:val="002F0ADB"/>
    <w:rsid w:val="002F17A3"/>
    <w:rsid w:val="002F1837"/>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85"/>
    <w:rsid w:val="00301EE4"/>
    <w:rsid w:val="00302144"/>
    <w:rsid w:val="00302239"/>
    <w:rsid w:val="003024AF"/>
    <w:rsid w:val="003024DE"/>
    <w:rsid w:val="00302701"/>
    <w:rsid w:val="00302739"/>
    <w:rsid w:val="0030280D"/>
    <w:rsid w:val="00303115"/>
    <w:rsid w:val="003034FC"/>
    <w:rsid w:val="0030361B"/>
    <w:rsid w:val="003039EA"/>
    <w:rsid w:val="00303C07"/>
    <w:rsid w:val="00303FB7"/>
    <w:rsid w:val="00304061"/>
    <w:rsid w:val="00304373"/>
    <w:rsid w:val="00304549"/>
    <w:rsid w:val="00304AC5"/>
    <w:rsid w:val="00304BB6"/>
    <w:rsid w:val="00304FCA"/>
    <w:rsid w:val="00305410"/>
    <w:rsid w:val="00305DA6"/>
    <w:rsid w:val="00306079"/>
    <w:rsid w:val="003064B4"/>
    <w:rsid w:val="003065FB"/>
    <w:rsid w:val="003067F3"/>
    <w:rsid w:val="003068F4"/>
    <w:rsid w:val="00306C20"/>
    <w:rsid w:val="00306D5C"/>
    <w:rsid w:val="00306E6E"/>
    <w:rsid w:val="003072A9"/>
    <w:rsid w:val="00307374"/>
    <w:rsid w:val="003073AB"/>
    <w:rsid w:val="00307B27"/>
    <w:rsid w:val="00307C5E"/>
    <w:rsid w:val="00307D05"/>
    <w:rsid w:val="00307DA4"/>
    <w:rsid w:val="00307F28"/>
    <w:rsid w:val="003101DC"/>
    <w:rsid w:val="0031035A"/>
    <w:rsid w:val="00310389"/>
    <w:rsid w:val="003107BF"/>
    <w:rsid w:val="0031088D"/>
    <w:rsid w:val="00310C62"/>
    <w:rsid w:val="00310CC6"/>
    <w:rsid w:val="00310F10"/>
    <w:rsid w:val="00310F66"/>
    <w:rsid w:val="00311642"/>
    <w:rsid w:val="00311761"/>
    <w:rsid w:val="00311941"/>
    <w:rsid w:val="003121B8"/>
    <w:rsid w:val="0031226C"/>
    <w:rsid w:val="00312567"/>
    <w:rsid w:val="003137A0"/>
    <w:rsid w:val="003137ED"/>
    <w:rsid w:val="00313AC4"/>
    <w:rsid w:val="00313C4F"/>
    <w:rsid w:val="00313EE1"/>
    <w:rsid w:val="003141C2"/>
    <w:rsid w:val="00314629"/>
    <w:rsid w:val="00314B31"/>
    <w:rsid w:val="00314C85"/>
    <w:rsid w:val="00314F8B"/>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B02"/>
    <w:rsid w:val="003222E4"/>
    <w:rsid w:val="00322352"/>
    <w:rsid w:val="00322545"/>
    <w:rsid w:val="00322647"/>
    <w:rsid w:val="0032274A"/>
    <w:rsid w:val="00322751"/>
    <w:rsid w:val="00322A6A"/>
    <w:rsid w:val="00322BC3"/>
    <w:rsid w:val="00322E3B"/>
    <w:rsid w:val="00322F49"/>
    <w:rsid w:val="0032313E"/>
    <w:rsid w:val="0032336C"/>
    <w:rsid w:val="003234EF"/>
    <w:rsid w:val="00323FAD"/>
    <w:rsid w:val="003245E6"/>
    <w:rsid w:val="003246E3"/>
    <w:rsid w:val="00324731"/>
    <w:rsid w:val="003249F8"/>
    <w:rsid w:val="00324EA0"/>
    <w:rsid w:val="00325319"/>
    <w:rsid w:val="00325CB5"/>
    <w:rsid w:val="003260B3"/>
    <w:rsid w:val="003260C1"/>
    <w:rsid w:val="0032649F"/>
    <w:rsid w:val="0032661F"/>
    <w:rsid w:val="003268E2"/>
    <w:rsid w:val="0032695B"/>
    <w:rsid w:val="00326BBA"/>
    <w:rsid w:val="003271E3"/>
    <w:rsid w:val="00327254"/>
    <w:rsid w:val="003272D0"/>
    <w:rsid w:val="003273DE"/>
    <w:rsid w:val="00327470"/>
    <w:rsid w:val="003278C7"/>
    <w:rsid w:val="0032793B"/>
    <w:rsid w:val="00327AD0"/>
    <w:rsid w:val="00327AEA"/>
    <w:rsid w:val="0033060F"/>
    <w:rsid w:val="0033079E"/>
    <w:rsid w:val="003308C4"/>
    <w:rsid w:val="00330AA6"/>
    <w:rsid w:val="00330C30"/>
    <w:rsid w:val="00330DE8"/>
    <w:rsid w:val="00331406"/>
    <w:rsid w:val="00331428"/>
    <w:rsid w:val="00331BCC"/>
    <w:rsid w:val="00331F07"/>
    <w:rsid w:val="00332016"/>
    <w:rsid w:val="003321C3"/>
    <w:rsid w:val="0033287B"/>
    <w:rsid w:val="00332962"/>
    <w:rsid w:val="00332B77"/>
    <w:rsid w:val="00332BA3"/>
    <w:rsid w:val="00332C85"/>
    <w:rsid w:val="00332D70"/>
    <w:rsid w:val="0033443F"/>
    <w:rsid w:val="00334AAB"/>
    <w:rsid w:val="00335250"/>
    <w:rsid w:val="00335664"/>
    <w:rsid w:val="0033592C"/>
    <w:rsid w:val="00335C5E"/>
    <w:rsid w:val="00335DF1"/>
    <w:rsid w:val="00335E2A"/>
    <w:rsid w:val="00336225"/>
    <w:rsid w:val="003366FE"/>
    <w:rsid w:val="00336780"/>
    <w:rsid w:val="003367C5"/>
    <w:rsid w:val="00336D83"/>
    <w:rsid w:val="003370D3"/>
    <w:rsid w:val="003376CF"/>
    <w:rsid w:val="00337C71"/>
    <w:rsid w:val="00340450"/>
    <w:rsid w:val="00340571"/>
    <w:rsid w:val="003408FA"/>
    <w:rsid w:val="00340A6D"/>
    <w:rsid w:val="00340D9C"/>
    <w:rsid w:val="00340E16"/>
    <w:rsid w:val="00340E58"/>
    <w:rsid w:val="00341087"/>
    <w:rsid w:val="003411D5"/>
    <w:rsid w:val="00341412"/>
    <w:rsid w:val="00341CDF"/>
    <w:rsid w:val="0034243C"/>
    <w:rsid w:val="0034246D"/>
    <w:rsid w:val="003426DE"/>
    <w:rsid w:val="0034297F"/>
    <w:rsid w:val="0034305B"/>
    <w:rsid w:val="003430E0"/>
    <w:rsid w:val="003433CA"/>
    <w:rsid w:val="00343752"/>
    <w:rsid w:val="00343785"/>
    <w:rsid w:val="003437AD"/>
    <w:rsid w:val="0034398A"/>
    <w:rsid w:val="00343ABD"/>
    <w:rsid w:val="00343B46"/>
    <w:rsid w:val="00343BC2"/>
    <w:rsid w:val="00343C24"/>
    <w:rsid w:val="00343CA7"/>
    <w:rsid w:val="00343F90"/>
    <w:rsid w:val="00344021"/>
    <w:rsid w:val="00344312"/>
    <w:rsid w:val="00344725"/>
    <w:rsid w:val="0034511B"/>
    <w:rsid w:val="00345F6C"/>
    <w:rsid w:val="00346185"/>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704"/>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602"/>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745"/>
    <w:rsid w:val="00360981"/>
    <w:rsid w:val="00360D1F"/>
    <w:rsid w:val="00361049"/>
    <w:rsid w:val="003617B5"/>
    <w:rsid w:val="0036185C"/>
    <w:rsid w:val="0036262C"/>
    <w:rsid w:val="003626C4"/>
    <w:rsid w:val="00362835"/>
    <w:rsid w:val="00362C5A"/>
    <w:rsid w:val="003635DD"/>
    <w:rsid w:val="0036396E"/>
    <w:rsid w:val="00363F7A"/>
    <w:rsid w:val="00364A63"/>
    <w:rsid w:val="00364D90"/>
    <w:rsid w:val="00365351"/>
    <w:rsid w:val="0036561B"/>
    <w:rsid w:val="00365700"/>
    <w:rsid w:val="00365D75"/>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8AC"/>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3"/>
    <w:rsid w:val="003774FD"/>
    <w:rsid w:val="003775BD"/>
    <w:rsid w:val="00377CA6"/>
    <w:rsid w:val="0038084F"/>
    <w:rsid w:val="00380892"/>
    <w:rsid w:val="00380ECD"/>
    <w:rsid w:val="00381685"/>
    <w:rsid w:val="003818CD"/>
    <w:rsid w:val="00381BC3"/>
    <w:rsid w:val="00381F21"/>
    <w:rsid w:val="003821E7"/>
    <w:rsid w:val="0038238E"/>
    <w:rsid w:val="00382700"/>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6E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63"/>
    <w:rsid w:val="003A1A9C"/>
    <w:rsid w:val="003A1C38"/>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730"/>
    <w:rsid w:val="003A48FC"/>
    <w:rsid w:val="003A49F0"/>
    <w:rsid w:val="003A4C4A"/>
    <w:rsid w:val="003A4E82"/>
    <w:rsid w:val="003A549D"/>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BEB"/>
    <w:rsid w:val="003B0F82"/>
    <w:rsid w:val="003B1046"/>
    <w:rsid w:val="003B14B8"/>
    <w:rsid w:val="003B1575"/>
    <w:rsid w:val="003B17C4"/>
    <w:rsid w:val="003B188F"/>
    <w:rsid w:val="003B19AF"/>
    <w:rsid w:val="003B19B0"/>
    <w:rsid w:val="003B1CC2"/>
    <w:rsid w:val="003B21B1"/>
    <w:rsid w:val="003B2672"/>
    <w:rsid w:val="003B2AB9"/>
    <w:rsid w:val="003B2B79"/>
    <w:rsid w:val="003B2DAD"/>
    <w:rsid w:val="003B2DB4"/>
    <w:rsid w:val="003B2FCB"/>
    <w:rsid w:val="003B3435"/>
    <w:rsid w:val="003B4482"/>
    <w:rsid w:val="003B4FC5"/>
    <w:rsid w:val="003B5412"/>
    <w:rsid w:val="003B5699"/>
    <w:rsid w:val="003B570F"/>
    <w:rsid w:val="003B5B34"/>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EF"/>
    <w:rsid w:val="003C2C9D"/>
    <w:rsid w:val="003C2CF1"/>
    <w:rsid w:val="003C3B73"/>
    <w:rsid w:val="003C3EF9"/>
    <w:rsid w:val="003C412E"/>
    <w:rsid w:val="003C4250"/>
    <w:rsid w:val="003C4952"/>
    <w:rsid w:val="003C4D16"/>
    <w:rsid w:val="003C4D8C"/>
    <w:rsid w:val="003C4E25"/>
    <w:rsid w:val="003C4F25"/>
    <w:rsid w:val="003C5280"/>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A2B"/>
    <w:rsid w:val="003D2EC6"/>
    <w:rsid w:val="003D30F8"/>
    <w:rsid w:val="003D39A6"/>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5AA9"/>
    <w:rsid w:val="003D60D5"/>
    <w:rsid w:val="003D63BA"/>
    <w:rsid w:val="003D63D0"/>
    <w:rsid w:val="003D680E"/>
    <w:rsid w:val="003D6955"/>
    <w:rsid w:val="003D6AC0"/>
    <w:rsid w:val="003D6D66"/>
    <w:rsid w:val="003D6E24"/>
    <w:rsid w:val="003D7179"/>
    <w:rsid w:val="003D7192"/>
    <w:rsid w:val="003D78AB"/>
    <w:rsid w:val="003D79E8"/>
    <w:rsid w:val="003D7DAF"/>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2E7"/>
    <w:rsid w:val="003E4CDB"/>
    <w:rsid w:val="003E52EB"/>
    <w:rsid w:val="003E5644"/>
    <w:rsid w:val="003E565A"/>
    <w:rsid w:val="003E5B74"/>
    <w:rsid w:val="003E5DE2"/>
    <w:rsid w:val="003E60CE"/>
    <w:rsid w:val="003E6592"/>
    <w:rsid w:val="003E703E"/>
    <w:rsid w:val="003E73BC"/>
    <w:rsid w:val="003E76AD"/>
    <w:rsid w:val="003E7A07"/>
    <w:rsid w:val="003E7A1D"/>
    <w:rsid w:val="003E7AB6"/>
    <w:rsid w:val="003E7D41"/>
    <w:rsid w:val="003F0587"/>
    <w:rsid w:val="003F0656"/>
    <w:rsid w:val="003F0884"/>
    <w:rsid w:val="003F0905"/>
    <w:rsid w:val="003F0E39"/>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DFF"/>
    <w:rsid w:val="0040015E"/>
    <w:rsid w:val="00400379"/>
    <w:rsid w:val="00400427"/>
    <w:rsid w:val="00400930"/>
    <w:rsid w:val="00400B43"/>
    <w:rsid w:val="00400C85"/>
    <w:rsid w:val="004010CF"/>
    <w:rsid w:val="00401175"/>
    <w:rsid w:val="004012FA"/>
    <w:rsid w:val="004017C6"/>
    <w:rsid w:val="00401BBE"/>
    <w:rsid w:val="00402355"/>
    <w:rsid w:val="004024AB"/>
    <w:rsid w:val="00402F2C"/>
    <w:rsid w:val="0040303D"/>
    <w:rsid w:val="004030DA"/>
    <w:rsid w:val="0040379F"/>
    <w:rsid w:val="00403805"/>
    <w:rsid w:val="00403824"/>
    <w:rsid w:val="00403891"/>
    <w:rsid w:val="00403B89"/>
    <w:rsid w:val="00403E3B"/>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1E00"/>
    <w:rsid w:val="00412243"/>
    <w:rsid w:val="00412697"/>
    <w:rsid w:val="00412E07"/>
    <w:rsid w:val="00412F8D"/>
    <w:rsid w:val="00413369"/>
    <w:rsid w:val="00413AA2"/>
    <w:rsid w:val="00414129"/>
    <w:rsid w:val="004142CD"/>
    <w:rsid w:val="004142F5"/>
    <w:rsid w:val="004145AE"/>
    <w:rsid w:val="00414B98"/>
    <w:rsid w:val="00414F50"/>
    <w:rsid w:val="00414F9D"/>
    <w:rsid w:val="004156C1"/>
    <w:rsid w:val="0041577E"/>
    <w:rsid w:val="004157F6"/>
    <w:rsid w:val="004159D3"/>
    <w:rsid w:val="00415A14"/>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77D"/>
    <w:rsid w:val="00421EC5"/>
    <w:rsid w:val="00422252"/>
    <w:rsid w:val="004222BF"/>
    <w:rsid w:val="00422399"/>
    <w:rsid w:val="004228B8"/>
    <w:rsid w:val="00422A01"/>
    <w:rsid w:val="00422DB5"/>
    <w:rsid w:val="00422DE5"/>
    <w:rsid w:val="0042307B"/>
    <w:rsid w:val="00423184"/>
    <w:rsid w:val="00423326"/>
    <w:rsid w:val="0042351C"/>
    <w:rsid w:val="004237CC"/>
    <w:rsid w:val="004249C5"/>
    <w:rsid w:val="00424E5F"/>
    <w:rsid w:val="004250E7"/>
    <w:rsid w:val="004258D1"/>
    <w:rsid w:val="00425C97"/>
    <w:rsid w:val="00425E05"/>
    <w:rsid w:val="00425FFD"/>
    <w:rsid w:val="004262F8"/>
    <w:rsid w:val="00426442"/>
    <w:rsid w:val="0042654A"/>
    <w:rsid w:val="004266D4"/>
    <w:rsid w:val="0042683D"/>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896"/>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5D36"/>
    <w:rsid w:val="00435EF5"/>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B9"/>
    <w:rsid w:val="004518D5"/>
    <w:rsid w:val="004519BF"/>
    <w:rsid w:val="00451B06"/>
    <w:rsid w:val="00451BEB"/>
    <w:rsid w:val="0045212B"/>
    <w:rsid w:val="004527C0"/>
    <w:rsid w:val="00452905"/>
    <w:rsid w:val="00452993"/>
    <w:rsid w:val="004529D0"/>
    <w:rsid w:val="0045340A"/>
    <w:rsid w:val="00453871"/>
    <w:rsid w:val="00453DEF"/>
    <w:rsid w:val="00454220"/>
    <w:rsid w:val="004543E4"/>
    <w:rsid w:val="004544A3"/>
    <w:rsid w:val="00454801"/>
    <w:rsid w:val="004548E5"/>
    <w:rsid w:val="00454D01"/>
    <w:rsid w:val="00454F08"/>
    <w:rsid w:val="00455105"/>
    <w:rsid w:val="004559BE"/>
    <w:rsid w:val="00455C09"/>
    <w:rsid w:val="00456114"/>
    <w:rsid w:val="004566E2"/>
    <w:rsid w:val="00456782"/>
    <w:rsid w:val="00456971"/>
    <w:rsid w:val="00456B9B"/>
    <w:rsid w:val="00457026"/>
    <w:rsid w:val="00457074"/>
    <w:rsid w:val="00457390"/>
    <w:rsid w:val="0045742D"/>
    <w:rsid w:val="00457719"/>
    <w:rsid w:val="004577B7"/>
    <w:rsid w:val="0045787E"/>
    <w:rsid w:val="004578EF"/>
    <w:rsid w:val="00457918"/>
    <w:rsid w:val="00457C5E"/>
    <w:rsid w:val="00457F98"/>
    <w:rsid w:val="0046026D"/>
    <w:rsid w:val="0046027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260"/>
    <w:rsid w:val="004662E3"/>
    <w:rsid w:val="0046645E"/>
    <w:rsid w:val="004666EC"/>
    <w:rsid w:val="0046680F"/>
    <w:rsid w:val="00466B09"/>
    <w:rsid w:val="00466F18"/>
    <w:rsid w:val="00467011"/>
    <w:rsid w:val="004673FA"/>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86E"/>
    <w:rsid w:val="00472A35"/>
    <w:rsid w:val="00472ACB"/>
    <w:rsid w:val="004739BD"/>
    <w:rsid w:val="00473D2D"/>
    <w:rsid w:val="00473EBF"/>
    <w:rsid w:val="00473F5F"/>
    <w:rsid w:val="004740D7"/>
    <w:rsid w:val="0047410D"/>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2E4"/>
    <w:rsid w:val="004813D5"/>
    <w:rsid w:val="004814F6"/>
    <w:rsid w:val="00481607"/>
    <w:rsid w:val="00482389"/>
    <w:rsid w:val="004827D4"/>
    <w:rsid w:val="004828DE"/>
    <w:rsid w:val="00482943"/>
    <w:rsid w:val="00482ADC"/>
    <w:rsid w:val="00482B1F"/>
    <w:rsid w:val="00482BAD"/>
    <w:rsid w:val="00483124"/>
    <w:rsid w:val="00483846"/>
    <w:rsid w:val="00483D11"/>
    <w:rsid w:val="00483D20"/>
    <w:rsid w:val="0048406D"/>
    <w:rsid w:val="0048410E"/>
    <w:rsid w:val="004843D5"/>
    <w:rsid w:val="00484C46"/>
    <w:rsid w:val="00484C71"/>
    <w:rsid w:val="00484D72"/>
    <w:rsid w:val="00484F0E"/>
    <w:rsid w:val="004855C3"/>
    <w:rsid w:val="004855C6"/>
    <w:rsid w:val="004857E8"/>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8D0"/>
    <w:rsid w:val="00491B91"/>
    <w:rsid w:val="004924E5"/>
    <w:rsid w:val="00492619"/>
    <w:rsid w:val="004931BF"/>
    <w:rsid w:val="0049349F"/>
    <w:rsid w:val="004935A4"/>
    <w:rsid w:val="00493A21"/>
    <w:rsid w:val="00493D08"/>
    <w:rsid w:val="00493E9F"/>
    <w:rsid w:val="0049435D"/>
    <w:rsid w:val="0049457E"/>
    <w:rsid w:val="004948C4"/>
    <w:rsid w:val="004948E9"/>
    <w:rsid w:val="004949F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BEF"/>
    <w:rsid w:val="00496DA1"/>
    <w:rsid w:val="0049792C"/>
    <w:rsid w:val="004A01E1"/>
    <w:rsid w:val="004A03E6"/>
    <w:rsid w:val="004A0C3C"/>
    <w:rsid w:val="004A0E00"/>
    <w:rsid w:val="004A0EC5"/>
    <w:rsid w:val="004A15F7"/>
    <w:rsid w:val="004A1600"/>
    <w:rsid w:val="004A164E"/>
    <w:rsid w:val="004A1B20"/>
    <w:rsid w:val="004A1CF3"/>
    <w:rsid w:val="004A1F24"/>
    <w:rsid w:val="004A201F"/>
    <w:rsid w:val="004A2299"/>
    <w:rsid w:val="004A23B8"/>
    <w:rsid w:val="004A23C0"/>
    <w:rsid w:val="004A23C4"/>
    <w:rsid w:val="004A2689"/>
    <w:rsid w:val="004A28D4"/>
    <w:rsid w:val="004A2908"/>
    <w:rsid w:val="004A2A92"/>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848"/>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3D9"/>
    <w:rsid w:val="004B34EF"/>
    <w:rsid w:val="004B3567"/>
    <w:rsid w:val="004B35A1"/>
    <w:rsid w:val="004B35F5"/>
    <w:rsid w:val="004B3C3F"/>
    <w:rsid w:val="004B3D43"/>
    <w:rsid w:val="004B453E"/>
    <w:rsid w:val="004B45A2"/>
    <w:rsid w:val="004B4634"/>
    <w:rsid w:val="004B471E"/>
    <w:rsid w:val="004B4A0F"/>
    <w:rsid w:val="004B4AA2"/>
    <w:rsid w:val="004B4C67"/>
    <w:rsid w:val="004B4D89"/>
    <w:rsid w:val="004B50E0"/>
    <w:rsid w:val="004B5139"/>
    <w:rsid w:val="004B5370"/>
    <w:rsid w:val="004B55EC"/>
    <w:rsid w:val="004B6301"/>
    <w:rsid w:val="004B656F"/>
    <w:rsid w:val="004B67B2"/>
    <w:rsid w:val="004B6FFB"/>
    <w:rsid w:val="004B78F6"/>
    <w:rsid w:val="004B795F"/>
    <w:rsid w:val="004B7BA5"/>
    <w:rsid w:val="004B7C7F"/>
    <w:rsid w:val="004B7F97"/>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DB5"/>
    <w:rsid w:val="004C4F33"/>
    <w:rsid w:val="004C521E"/>
    <w:rsid w:val="004C5C61"/>
    <w:rsid w:val="004C5EF0"/>
    <w:rsid w:val="004C624C"/>
    <w:rsid w:val="004C63D6"/>
    <w:rsid w:val="004C660B"/>
    <w:rsid w:val="004C6627"/>
    <w:rsid w:val="004C676E"/>
    <w:rsid w:val="004C6915"/>
    <w:rsid w:val="004C6D25"/>
    <w:rsid w:val="004C730E"/>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A69"/>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1"/>
    <w:rsid w:val="004D7F8C"/>
    <w:rsid w:val="004E0033"/>
    <w:rsid w:val="004E013A"/>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475"/>
    <w:rsid w:val="004E4640"/>
    <w:rsid w:val="004E471C"/>
    <w:rsid w:val="004E4F85"/>
    <w:rsid w:val="004E53AE"/>
    <w:rsid w:val="004E5449"/>
    <w:rsid w:val="004E568A"/>
    <w:rsid w:val="004E5BAB"/>
    <w:rsid w:val="004E5C61"/>
    <w:rsid w:val="004E5EC9"/>
    <w:rsid w:val="004E6158"/>
    <w:rsid w:val="004E6184"/>
    <w:rsid w:val="004E63C9"/>
    <w:rsid w:val="004E6474"/>
    <w:rsid w:val="004E6CEA"/>
    <w:rsid w:val="004E73CF"/>
    <w:rsid w:val="004E7691"/>
    <w:rsid w:val="004E76A5"/>
    <w:rsid w:val="004E7B7F"/>
    <w:rsid w:val="004E7E45"/>
    <w:rsid w:val="004E7ED3"/>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FA"/>
    <w:rsid w:val="004F67A9"/>
    <w:rsid w:val="004F6AFE"/>
    <w:rsid w:val="004F6F20"/>
    <w:rsid w:val="004F7373"/>
    <w:rsid w:val="004F73A5"/>
    <w:rsid w:val="004F76A6"/>
    <w:rsid w:val="004F7757"/>
    <w:rsid w:val="004F78C3"/>
    <w:rsid w:val="004F78E5"/>
    <w:rsid w:val="004F7BF4"/>
    <w:rsid w:val="004F7C51"/>
    <w:rsid w:val="004F7CE6"/>
    <w:rsid w:val="004F7F1A"/>
    <w:rsid w:val="0050031C"/>
    <w:rsid w:val="005004F7"/>
    <w:rsid w:val="00500798"/>
    <w:rsid w:val="005007E7"/>
    <w:rsid w:val="00500957"/>
    <w:rsid w:val="00500A1A"/>
    <w:rsid w:val="00500A59"/>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32"/>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F6D"/>
    <w:rsid w:val="005118D7"/>
    <w:rsid w:val="00511E67"/>
    <w:rsid w:val="00512182"/>
    <w:rsid w:val="00512231"/>
    <w:rsid w:val="00512747"/>
    <w:rsid w:val="005128FF"/>
    <w:rsid w:val="00512A11"/>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52"/>
    <w:rsid w:val="005150E4"/>
    <w:rsid w:val="005154AC"/>
    <w:rsid w:val="005158C6"/>
    <w:rsid w:val="00515907"/>
    <w:rsid w:val="00515C74"/>
    <w:rsid w:val="00515DAD"/>
    <w:rsid w:val="00515E2B"/>
    <w:rsid w:val="00515EA7"/>
    <w:rsid w:val="005166D0"/>
    <w:rsid w:val="005167B8"/>
    <w:rsid w:val="00516B96"/>
    <w:rsid w:val="00517119"/>
    <w:rsid w:val="005172E9"/>
    <w:rsid w:val="005173A4"/>
    <w:rsid w:val="005174C4"/>
    <w:rsid w:val="0051770E"/>
    <w:rsid w:val="00517845"/>
    <w:rsid w:val="00517A27"/>
    <w:rsid w:val="00517C91"/>
    <w:rsid w:val="0052001B"/>
    <w:rsid w:val="005205C8"/>
    <w:rsid w:val="005206F7"/>
    <w:rsid w:val="0052140B"/>
    <w:rsid w:val="00521490"/>
    <w:rsid w:val="00521D65"/>
    <w:rsid w:val="00521DB1"/>
    <w:rsid w:val="0052217F"/>
    <w:rsid w:val="005221A4"/>
    <w:rsid w:val="00522383"/>
    <w:rsid w:val="005225D6"/>
    <w:rsid w:val="0052299F"/>
    <w:rsid w:val="00522B0A"/>
    <w:rsid w:val="00523366"/>
    <w:rsid w:val="00523E18"/>
    <w:rsid w:val="00523F32"/>
    <w:rsid w:val="005241DC"/>
    <w:rsid w:val="0052422C"/>
    <w:rsid w:val="005244D5"/>
    <w:rsid w:val="00524545"/>
    <w:rsid w:val="0052476B"/>
    <w:rsid w:val="005248C4"/>
    <w:rsid w:val="00524AD1"/>
    <w:rsid w:val="00524CC4"/>
    <w:rsid w:val="00524E6A"/>
    <w:rsid w:val="005251DA"/>
    <w:rsid w:val="00525407"/>
    <w:rsid w:val="005254CD"/>
    <w:rsid w:val="005255A1"/>
    <w:rsid w:val="00525EAA"/>
    <w:rsid w:val="00525F16"/>
    <w:rsid w:val="00525F71"/>
    <w:rsid w:val="0052610E"/>
    <w:rsid w:val="00526155"/>
    <w:rsid w:val="00526270"/>
    <w:rsid w:val="00526421"/>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5D"/>
    <w:rsid w:val="00530F75"/>
    <w:rsid w:val="00531191"/>
    <w:rsid w:val="005313CD"/>
    <w:rsid w:val="005316A9"/>
    <w:rsid w:val="0053173A"/>
    <w:rsid w:val="00531824"/>
    <w:rsid w:val="00531870"/>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23"/>
    <w:rsid w:val="0053394F"/>
    <w:rsid w:val="00534087"/>
    <w:rsid w:val="005347FB"/>
    <w:rsid w:val="0053480B"/>
    <w:rsid w:val="005349EB"/>
    <w:rsid w:val="00534A67"/>
    <w:rsid w:val="00534AA6"/>
    <w:rsid w:val="00534C7A"/>
    <w:rsid w:val="00534C83"/>
    <w:rsid w:val="00534D68"/>
    <w:rsid w:val="005350B9"/>
    <w:rsid w:val="005352C7"/>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E3C"/>
    <w:rsid w:val="00537F87"/>
    <w:rsid w:val="00540147"/>
    <w:rsid w:val="005407CC"/>
    <w:rsid w:val="00540A18"/>
    <w:rsid w:val="00540EB6"/>
    <w:rsid w:val="0054154E"/>
    <w:rsid w:val="005417A0"/>
    <w:rsid w:val="00541E2B"/>
    <w:rsid w:val="0054203B"/>
    <w:rsid w:val="005421F5"/>
    <w:rsid w:val="00542FE2"/>
    <w:rsid w:val="0054309D"/>
    <w:rsid w:val="005431ED"/>
    <w:rsid w:val="0054361C"/>
    <w:rsid w:val="005436D7"/>
    <w:rsid w:val="00543703"/>
    <w:rsid w:val="005439DA"/>
    <w:rsid w:val="00543A66"/>
    <w:rsid w:val="00543A83"/>
    <w:rsid w:val="00544140"/>
    <w:rsid w:val="00544220"/>
    <w:rsid w:val="005443BF"/>
    <w:rsid w:val="005444D2"/>
    <w:rsid w:val="00544C33"/>
    <w:rsid w:val="00544F2C"/>
    <w:rsid w:val="00544FE3"/>
    <w:rsid w:val="00545410"/>
    <w:rsid w:val="00545555"/>
    <w:rsid w:val="0054556F"/>
    <w:rsid w:val="00545A87"/>
    <w:rsid w:val="00545B27"/>
    <w:rsid w:val="00545C3D"/>
    <w:rsid w:val="00545DB9"/>
    <w:rsid w:val="00545E6A"/>
    <w:rsid w:val="005462A3"/>
    <w:rsid w:val="005462A4"/>
    <w:rsid w:val="00546310"/>
    <w:rsid w:val="0054667C"/>
    <w:rsid w:val="00546738"/>
    <w:rsid w:val="005467D6"/>
    <w:rsid w:val="00546942"/>
    <w:rsid w:val="00546A1B"/>
    <w:rsid w:val="00546ADD"/>
    <w:rsid w:val="00546B78"/>
    <w:rsid w:val="00547123"/>
    <w:rsid w:val="0054754D"/>
    <w:rsid w:val="00547FA0"/>
    <w:rsid w:val="00550052"/>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2E"/>
    <w:rsid w:val="00552FF4"/>
    <w:rsid w:val="0055390C"/>
    <w:rsid w:val="0055410A"/>
    <w:rsid w:val="005547CB"/>
    <w:rsid w:val="00554C19"/>
    <w:rsid w:val="00554DF7"/>
    <w:rsid w:val="00554FF2"/>
    <w:rsid w:val="0055509E"/>
    <w:rsid w:val="005551E2"/>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773"/>
    <w:rsid w:val="00560AC9"/>
    <w:rsid w:val="00560DDA"/>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FD2"/>
    <w:rsid w:val="0056434D"/>
    <w:rsid w:val="005643C2"/>
    <w:rsid w:val="00564695"/>
    <w:rsid w:val="00564909"/>
    <w:rsid w:val="005651F7"/>
    <w:rsid w:val="005652EE"/>
    <w:rsid w:val="005655BE"/>
    <w:rsid w:val="00565679"/>
    <w:rsid w:val="00565E28"/>
    <w:rsid w:val="00565F7D"/>
    <w:rsid w:val="005662E4"/>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35"/>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50"/>
    <w:rsid w:val="00574B86"/>
    <w:rsid w:val="005753DB"/>
    <w:rsid w:val="005754B8"/>
    <w:rsid w:val="005758BA"/>
    <w:rsid w:val="00575A5F"/>
    <w:rsid w:val="00575B21"/>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75"/>
    <w:rsid w:val="00583B99"/>
    <w:rsid w:val="00583C6C"/>
    <w:rsid w:val="00583E78"/>
    <w:rsid w:val="00584003"/>
    <w:rsid w:val="00584496"/>
    <w:rsid w:val="0058460B"/>
    <w:rsid w:val="00584EC4"/>
    <w:rsid w:val="00585763"/>
    <w:rsid w:val="00585932"/>
    <w:rsid w:val="00585C3A"/>
    <w:rsid w:val="00585CBD"/>
    <w:rsid w:val="00585FF5"/>
    <w:rsid w:val="0058628A"/>
    <w:rsid w:val="005863AF"/>
    <w:rsid w:val="00586405"/>
    <w:rsid w:val="00586625"/>
    <w:rsid w:val="00586696"/>
    <w:rsid w:val="00586897"/>
    <w:rsid w:val="005868B8"/>
    <w:rsid w:val="00586C75"/>
    <w:rsid w:val="00586D20"/>
    <w:rsid w:val="00586DAA"/>
    <w:rsid w:val="00586F08"/>
    <w:rsid w:val="00587056"/>
    <w:rsid w:val="00587117"/>
    <w:rsid w:val="005872B5"/>
    <w:rsid w:val="0058759B"/>
    <w:rsid w:val="0058764D"/>
    <w:rsid w:val="005876AA"/>
    <w:rsid w:val="00587814"/>
    <w:rsid w:val="00587970"/>
    <w:rsid w:val="00587E7E"/>
    <w:rsid w:val="00587F35"/>
    <w:rsid w:val="00587F81"/>
    <w:rsid w:val="0059015F"/>
    <w:rsid w:val="005901EE"/>
    <w:rsid w:val="00590203"/>
    <w:rsid w:val="00590516"/>
    <w:rsid w:val="00590BF6"/>
    <w:rsid w:val="00591777"/>
    <w:rsid w:val="00591B9C"/>
    <w:rsid w:val="00592160"/>
    <w:rsid w:val="005923C9"/>
    <w:rsid w:val="0059284F"/>
    <w:rsid w:val="005928BF"/>
    <w:rsid w:val="005934BF"/>
    <w:rsid w:val="00593A7F"/>
    <w:rsid w:val="00593ADD"/>
    <w:rsid w:val="00593D6F"/>
    <w:rsid w:val="00594131"/>
    <w:rsid w:val="005943C6"/>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766"/>
    <w:rsid w:val="00597946"/>
    <w:rsid w:val="005979AC"/>
    <w:rsid w:val="005979EB"/>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6E3"/>
    <w:rsid w:val="005A3A31"/>
    <w:rsid w:val="005A3B1E"/>
    <w:rsid w:val="005A3BDC"/>
    <w:rsid w:val="005A40D5"/>
    <w:rsid w:val="005A440D"/>
    <w:rsid w:val="005A4999"/>
    <w:rsid w:val="005A4E38"/>
    <w:rsid w:val="005A50CE"/>
    <w:rsid w:val="005A50EA"/>
    <w:rsid w:val="005A51B6"/>
    <w:rsid w:val="005A578E"/>
    <w:rsid w:val="005A588D"/>
    <w:rsid w:val="005A59CF"/>
    <w:rsid w:val="005A62A6"/>
    <w:rsid w:val="005A6A3A"/>
    <w:rsid w:val="005A6AAB"/>
    <w:rsid w:val="005A6EE0"/>
    <w:rsid w:val="005A6F61"/>
    <w:rsid w:val="005A6FA1"/>
    <w:rsid w:val="005A7031"/>
    <w:rsid w:val="005A71E4"/>
    <w:rsid w:val="005A7D46"/>
    <w:rsid w:val="005A7E2E"/>
    <w:rsid w:val="005A7F50"/>
    <w:rsid w:val="005A7F72"/>
    <w:rsid w:val="005B009D"/>
    <w:rsid w:val="005B0529"/>
    <w:rsid w:val="005B0F23"/>
    <w:rsid w:val="005B0F68"/>
    <w:rsid w:val="005B13B6"/>
    <w:rsid w:val="005B1929"/>
    <w:rsid w:val="005B2D4D"/>
    <w:rsid w:val="005B2EB8"/>
    <w:rsid w:val="005B2EF6"/>
    <w:rsid w:val="005B311E"/>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18"/>
    <w:rsid w:val="005B703E"/>
    <w:rsid w:val="005B70E8"/>
    <w:rsid w:val="005B72BE"/>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2EB4"/>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5F67"/>
    <w:rsid w:val="005C6110"/>
    <w:rsid w:val="005C69C5"/>
    <w:rsid w:val="005C6E93"/>
    <w:rsid w:val="005C6E94"/>
    <w:rsid w:val="005C6FD9"/>
    <w:rsid w:val="005C7078"/>
    <w:rsid w:val="005C7340"/>
    <w:rsid w:val="005C76AC"/>
    <w:rsid w:val="005C7A54"/>
    <w:rsid w:val="005C7B16"/>
    <w:rsid w:val="005C7CAD"/>
    <w:rsid w:val="005C7EF8"/>
    <w:rsid w:val="005D0102"/>
    <w:rsid w:val="005D02FA"/>
    <w:rsid w:val="005D047B"/>
    <w:rsid w:val="005D0790"/>
    <w:rsid w:val="005D0DE9"/>
    <w:rsid w:val="005D0F67"/>
    <w:rsid w:val="005D1214"/>
    <w:rsid w:val="005D151C"/>
    <w:rsid w:val="005D1AE0"/>
    <w:rsid w:val="005D1CD7"/>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4E1E"/>
    <w:rsid w:val="005D5242"/>
    <w:rsid w:val="005D5499"/>
    <w:rsid w:val="005D55ED"/>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980"/>
    <w:rsid w:val="005E2E2C"/>
    <w:rsid w:val="005E2F89"/>
    <w:rsid w:val="005E35FD"/>
    <w:rsid w:val="005E383F"/>
    <w:rsid w:val="005E39D1"/>
    <w:rsid w:val="005E41E2"/>
    <w:rsid w:val="005E48F7"/>
    <w:rsid w:val="005E4F80"/>
    <w:rsid w:val="005E4FBD"/>
    <w:rsid w:val="005E5009"/>
    <w:rsid w:val="005E5563"/>
    <w:rsid w:val="005E5687"/>
    <w:rsid w:val="005E580A"/>
    <w:rsid w:val="005E5F87"/>
    <w:rsid w:val="005E6096"/>
    <w:rsid w:val="005E66F1"/>
    <w:rsid w:val="005E6762"/>
    <w:rsid w:val="005E6888"/>
    <w:rsid w:val="005E6AFB"/>
    <w:rsid w:val="005E6E6E"/>
    <w:rsid w:val="005E6EDE"/>
    <w:rsid w:val="005E6FDD"/>
    <w:rsid w:val="005E7698"/>
    <w:rsid w:val="005E7747"/>
    <w:rsid w:val="005E794F"/>
    <w:rsid w:val="005E79EC"/>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CA0"/>
    <w:rsid w:val="005F3D60"/>
    <w:rsid w:val="005F3F7F"/>
    <w:rsid w:val="005F40E5"/>
    <w:rsid w:val="005F419A"/>
    <w:rsid w:val="005F438B"/>
    <w:rsid w:val="005F43C7"/>
    <w:rsid w:val="005F46D9"/>
    <w:rsid w:val="005F4950"/>
    <w:rsid w:val="005F4B2B"/>
    <w:rsid w:val="005F4B43"/>
    <w:rsid w:val="005F4E0F"/>
    <w:rsid w:val="005F502F"/>
    <w:rsid w:val="005F509E"/>
    <w:rsid w:val="005F5203"/>
    <w:rsid w:val="005F535C"/>
    <w:rsid w:val="005F5C66"/>
    <w:rsid w:val="005F660A"/>
    <w:rsid w:val="005F6697"/>
    <w:rsid w:val="005F66B5"/>
    <w:rsid w:val="005F6F9C"/>
    <w:rsid w:val="005F6FFC"/>
    <w:rsid w:val="005F7531"/>
    <w:rsid w:val="005F7F11"/>
    <w:rsid w:val="00600127"/>
    <w:rsid w:val="00600292"/>
    <w:rsid w:val="006004D6"/>
    <w:rsid w:val="006004DE"/>
    <w:rsid w:val="0060091F"/>
    <w:rsid w:val="00600B14"/>
    <w:rsid w:val="00601072"/>
    <w:rsid w:val="0060144E"/>
    <w:rsid w:val="00601546"/>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35"/>
    <w:rsid w:val="00604148"/>
    <w:rsid w:val="006043D7"/>
    <w:rsid w:val="00604528"/>
    <w:rsid w:val="00604594"/>
    <w:rsid w:val="00604708"/>
    <w:rsid w:val="00604922"/>
    <w:rsid w:val="00604AAE"/>
    <w:rsid w:val="00604CFF"/>
    <w:rsid w:val="00604D87"/>
    <w:rsid w:val="00605207"/>
    <w:rsid w:val="00605338"/>
    <w:rsid w:val="00605344"/>
    <w:rsid w:val="00605399"/>
    <w:rsid w:val="006054EE"/>
    <w:rsid w:val="006055B2"/>
    <w:rsid w:val="0060591D"/>
    <w:rsid w:val="0060598F"/>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5C1"/>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85"/>
    <w:rsid w:val="00616B27"/>
    <w:rsid w:val="00616BD0"/>
    <w:rsid w:val="00616D2E"/>
    <w:rsid w:val="00616F0B"/>
    <w:rsid w:val="006170A6"/>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86B"/>
    <w:rsid w:val="00623084"/>
    <w:rsid w:val="0062326D"/>
    <w:rsid w:val="00623427"/>
    <w:rsid w:val="006236B7"/>
    <w:rsid w:val="006239D5"/>
    <w:rsid w:val="00623EF3"/>
    <w:rsid w:val="006240A9"/>
    <w:rsid w:val="0062437B"/>
    <w:rsid w:val="00624453"/>
    <w:rsid w:val="00624550"/>
    <w:rsid w:val="006245F2"/>
    <w:rsid w:val="0062482C"/>
    <w:rsid w:val="00624AA7"/>
    <w:rsid w:val="00624AFA"/>
    <w:rsid w:val="00624C6E"/>
    <w:rsid w:val="00624FB3"/>
    <w:rsid w:val="006254D1"/>
    <w:rsid w:val="006254FC"/>
    <w:rsid w:val="006259DB"/>
    <w:rsid w:val="00625B24"/>
    <w:rsid w:val="00626216"/>
    <w:rsid w:val="00626416"/>
    <w:rsid w:val="0062657C"/>
    <w:rsid w:val="0062658D"/>
    <w:rsid w:val="00626C25"/>
    <w:rsid w:val="00626E64"/>
    <w:rsid w:val="00626E96"/>
    <w:rsid w:val="00627BA3"/>
    <w:rsid w:val="00627C39"/>
    <w:rsid w:val="00627D4D"/>
    <w:rsid w:val="00627E44"/>
    <w:rsid w:val="00630035"/>
    <w:rsid w:val="006300D7"/>
    <w:rsid w:val="00630350"/>
    <w:rsid w:val="006306E2"/>
    <w:rsid w:val="00630ED8"/>
    <w:rsid w:val="00631007"/>
    <w:rsid w:val="00631826"/>
    <w:rsid w:val="00631C9F"/>
    <w:rsid w:val="00632029"/>
    <w:rsid w:val="00632090"/>
    <w:rsid w:val="00632507"/>
    <w:rsid w:val="00632550"/>
    <w:rsid w:val="006326BC"/>
    <w:rsid w:val="0063290E"/>
    <w:rsid w:val="00632927"/>
    <w:rsid w:val="00632A0E"/>
    <w:rsid w:val="00632A4C"/>
    <w:rsid w:val="00632BE7"/>
    <w:rsid w:val="00632C4C"/>
    <w:rsid w:val="00633951"/>
    <w:rsid w:val="0063395F"/>
    <w:rsid w:val="00633965"/>
    <w:rsid w:val="00633972"/>
    <w:rsid w:val="00633B5E"/>
    <w:rsid w:val="00633C0A"/>
    <w:rsid w:val="00633D62"/>
    <w:rsid w:val="00633F40"/>
    <w:rsid w:val="0063405E"/>
    <w:rsid w:val="006341AD"/>
    <w:rsid w:val="00634480"/>
    <w:rsid w:val="00634671"/>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9F3"/>
    <w:rsid w:val="00640E08"/>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2E77"/>
    <w:rsid w:val="00653205"/>
    <w:rsid w:val="00653273"/>
    <w:rsid w:val="00653731"/>
    <w:rsid w:val="006537FA"/>
    <w:rsid w:val="00653830"/>
    <w:rsid w:val="00653B8D"/>
    <w:rsid w:val="00654346"/>
    <w:rsid w:val="006544F6"/>
    <w:rsid w:val="00654B42"/>
    <w:rsid w:val="00654BBA"/>
    <w:rsid w:val="00654C74"/>
    <w:rsid w:val="00654C81"/>
    <w:rsid w:val="00655070"/>
    <w:rsid w:val="006550EA"/>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2B8"/>
    <w:rsid w:val="0066249D"/>
    <w:rsid w:val="0066279C"/>
    <w:rsid w:val="00662974"/>
    <w:rsid w:val="00662A3C"/>
    <w:rsid w:val="00662C65"/>
    <w:rsid w:val="00662FA2"/>
    <w:rsid w:val="0066331F"/>
    <w:rsid w:val="006635DC"/>
    <w:rsid w:val="00663908"/>
    <w:rsid w:val="00663A57"/>
    <w:rsid w:val="00663C5A"/>
    <w:rsid w:val="00663D43"/>
    <w:rsid w:val="0066402E"/>
    <w:rsid w:val="00664032"/>
    <w:rsid w:val="006644FB"/>
    <w:rsid w:val="006646D1"/>
    <w:rsid w:val="006646F4"/>
    <w:rsid w:val="00664ED6"/>
    <w:rsid w:val="00665229"/>
    <w:rsid w:val="00665316"/>
    <w:rsid w:val="0066539A"/>
    <w:rsid w:val="006654E8"/>
    <w:rsid w:val="0066568F"/>
    <w:rsid w:val="00665B19"/>
    <w:rsid w:val="00665CCE"/>
    <w:rsid w:val="00665D51"/>
    <w:rsid w:val="00665F87"/>
    <w:rsid w:val="00666484"/>
    <w:rsid w:val="006664D6"/>
    <w:rsid w:val="00666DA7"/>
    <w:rsid w:val="00666F36"/>
    <w:rsid w:val="006672FC"/>
    <w:rsid w:val="006674DD"/>
    <w:rsid w:val="00667525"/>
    <w:rsid w:val="00667A27"/>
    <w:rsid w:val="00667C07"/>
    <w:rsid w:val="00667F2A"/>
    <w:rsid w:val="006702C7"/>
    <w:rsid w:val="006704BF"/>
    <w:rsid w:val="00670AD6"/>
    <w:rsid w:val="00670ECD"/>
    <w:rsid w:val="00671122"/>
    <w:rsid w:val="00671897"/>
    <w:rsid w:val="00671C8F"/>
    <w:rsid w:val="006722A4"/>
    <w:rsid w:val="00672966"/>
    <w:rsid w:val="006729A2"/>
    <w:rsid w:val="00672AE0"/>
    <w:rsid w:val="00672F44"/>
    <w:rsid w:val="0067330E"/>
    <w:rsid w:val="0067337B"/>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4C54"/>
    <w:rsid w:val="0067517B"/>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DA4"/>
    <w:rsid w:val="00680EA0"/>
    <w:rsid w:val="00680F30"/>
    <w:rsid w:val="00680F81"/>
    <w:rsid w:val="0068102D"/>
    <w:rsid w:val="006813DF"/>
    <w:rsid w:val="006816E8"/>
    <w:rsid w:val="006819F6"/>
    <w:rsid w:val="00681AD4"/>
    <w:rsid w:val="00681D15"/>
    <w:rsid w:val="006821D7"/>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923"/>
    <w:rsid w:val="00684E2E"/>
    <w:rsid w:val="00685725"/>
    <w:rsid w:val="00685AEA"/>
    <w:rsid w:val="00685D3B"/>
    <w:rsid w:val="00686126"/>
    <w:rsid w:val="0068623E"/>
    <w:rsid w:val="00686310"/>
    <w:rsid w:val="00686366"/>
    <w:rsid w:val="006864F7"/>
    <w:rsid w:val="00686533"/>
    <w:rsid w:val="0068653A"/>
    <w:rsid w:val="0068673B"/>
    <w:rsid w:val="00687141"/>
    <w:rsid w:val="0068721F"/>
    <w:rsid w:val="00687CEA"/>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977"/>
    <w:rsid w:val="00693CA1"/>
    <w:rsid w:val="0069408F"/>
    <w:rsid w:val="00694219"/>
    <w:rsid w:val="006943ED"/>
    <w:rsid w:val="0069447C"/>
    <w:rsid w:val="006949AD"/>
    <w:rsid w:val="00694F91"/>
    <w:rsid w:val="00695184"/>
    <w:rsid w:val="0069523F"/>
    <w:rsid w:val="00695343"/>
    <w:rsid w:val="006958E7"/>
    <w:rsid w:val="00695C33"/>
    <w:rsid w:val="00695E95"/>
    <w:rsid w:val="00695F2E"/>
    <w:rsid w:val="00696244"/>
    <w:rsid w:val="006962C2"/>
    <w:rsid w:val="00696787"/>
    <w:rsid w:val="006969D6"/>
    <w:rsid w:val="00696A1A"/>
    <w:rsid w:val="0069755C"/>
    <w:rsid w:val="006979B9"/>
    <w:rsid w:val="006979DC"/>
    <w:rsid w:val="00697C2C"/>
    <w:rsid w:val="00697E3A"/>
    <w:rsid w:val="006A015F"/>
    <w:rsid w:val="006A05EF"/>
    <w:rsid w:val="006A0942"/>
    <w:rsid w:val="006A0993"/>
    <w:rsid w:val="006A0A03"/>
    <w:rsid w:val="006A0CE6"/>
    <w:rsid w:val="006A108E"/>
    <w:rsid w:val="006A13EF"/>
    <w:rsid w:val="006A18CF"/>
    <w:rsid w:val="006A18DD"/>
    <w:rsid w:val="006A1D48"/>
    <w:rsid w:val="006A2347"/>
    <w:rsid w:val="006A24B3"/>
    <w:rsid w:val="006A2566"/>
    <w:rsid w:val="006A2595"/>
    <w:rsid w:val="006A271E"/>
    <w:rsid w:val="006A2BDC"/>
    <w:rsid w:val="006A2D0E"/>
    <w:rsid w:val="006A2E66"/>
    <w:rsid w:val="006A3227"/>
    <w:rsid w:val="006A3231"/>
    <w:rsid w:val="006A3396"/>
    <w:rsid w:val="006A3574"/>
    <w:rsid w:val="006A35AF"/>
    <w:rsid w:val="006A376D"/>
    <w:rsid w:val="006A3F94"/>
    <w:rsid w:val="006A4113"/>
    <w:rsid w:val="006A438E"/>
    <w:rsid w:val="006A452E"/>
    <w:rsid w:val="006A457C"/>
    <w:rsid w:val="006A4584"/>
    <w:rsid w:val="006A467D"/>
    <w:rsid w:val="006A484F"/>
    <w:rsid w:val="006A49B5"/>
    <w:rsid w:val="006A5052"/>
    <w:rsid w:val="006A5185"/>
    <w:rsid w:val="006A5976"/>
    <w:rsid w:val="006A59E2"/>
    <w:rsid w:val="006A5A24"/>
    <w:rsid w:val="006A5A45"/>
    <w:rsid w:val="006A5AA2"/>
    <w:rsid w:val="006A5CA3"/>
    <w:rsid w:val="006A5E26"/>
    <w:rsid w:val="006A64BD"/>
    <w:rsid w:val="006A6725"/>
    <w:rsid w:val="006A6B69"/>
    <w:rsid w:val="006A6BA9"/>
    <w:rsid w:val="006A7574"/>
    <w:rsid w:val="006A7A68"/>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DFC"/>
    <w:rsid w:val="006B3E55"/>
    <w:rsid w:val="006B40F5"/>
    <w:rsid w:val="006B415A"/>
    <w:rsid w:val="006B43A2"/>
    <w:rsid w:val="006B4425"/>
    <w:rsid w:val="006B4820"/>
    <w:rsid w:val="006B49F6"/>
    <w:rsid w:val="006B4D4E"/>
    <w:rsid w:val="006B5A1B"/>
    <w:rsid w:val="006B5A74"/>
    <w:rsid w:val="006B607D"/>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03"/>
    <w:rsid w:val="006C677C"/>
    <w:rsid w:val="006C6B59"/>
    <w:rsid w:val="006C6E92"/>
    <w:rsid w:val="006C74EA"/>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36C"/>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205"/>
    <w:rsid w:val="006E05E0"/>
    <w:rsid w:val="006E088D"/>
    <w:rsid w:val="006E09BF"/>
    <w:rsid w:val="006E0B16"/>
    <w:rsid w:val="006E0E60"/>
    <w:rsid w:val="006E0ED0"/>
    <w:rsid w:val="006E13B5"/>
    <w:rsid w:val="006E176F"/>
    <w:rsid w:val="006E2190"/>
    <w:rsid w:val="006E22CC"/>
    <w:rsid w:val="006E2816"/>
    <w:rsid w:val="006E2AA6"/>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B05"/>
    <w:rsid w:val="006E7E49"/>
    <w:rsid w:val="006E7E6B"/>
    <w:rsid w:val="006E7F71"/>
    <w:rsid w:val="006F057D"/>
    <w:rsid w:val="006F05C2"/>
    <w:rsid w:val="006F090B"/>
    <w:rsid w:val="006F0C12"/>
    <w:rsid w:val="006F0EB1"/>
    <w:rsid w:val="006F1008"/>
    <w:rsid w:val="006F1629"/>
    <w:rsid w:val="006F17B2"/>
    <w:rsid w:val="006F1897"/>
    <w:rsid w:val="006F1C02"/>
    <w:rsid w:val="006F1C96"/>
    <w:rsid w:val="006F1D86"/>
    <w:rsid w:val="006F22CB"/>
    <w:rsid w:val="006F25E8"/>
    <w:rsid w:val="006F291E"/>
    <w:rsid w:val="006F2B10"/>
    <w:rsid w:val="006F2E21"/>
    <w:rsid w:val="006F3052"/>
    <w:rsid w:val="006F314D"/>
    <w:rsid w:val="006F3738"/>
    <w:rsid w:val="006F3B01"/>
    <w:rsid w:val="006F3BDF"/>
    <w:rsid w:val="006F4072"/>
    <w:rsid w:val="006F4189"/>
    <w:rsid w:val="006F479D"/>
    <w:rsid w:val="006F4A19"/>
    <w:rsid w:val="006F4B36"/>
    <w:rsid w:val="006F5021"/>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CE1"/>
    <w:rsid w:val="007013FB"/>
    <w:rsid w:val="00701584"/>
    <w:rsid w:val="007017EA"/>
    <w:rsid w:val="0070181F"/>
    <w:rsid w:val="0070193E"/>
    <w:rsid w:val="00701B27"/>
    <w:rsid w:val="00701FEC"/>
    <w:rsid w:val="00702876"/>
    <w:rsid w:val="007028E8"/>
    <w:rsid w:val="00702BFC"/>
    <w:rsid w:val="00702CAE"/>
    <w:rsid w:val="007034BC"/>
    <w:rsid w:val="007035F6"/>
    <w:rsid w:val="007036E5"/>
    <w:rsid w:val="00703936"/>
    <w:rsid w:val="007043EE"/>
    <w:rsid w:val="007047A7"/>
    <w:rsid w:val="0070493E"/>
    <w:rsid w:val="00704A33"/>
    <w:rsid w:val="00704DEB"/>
    <w:rsid w:val="00704F36"/>
    <w:rsid w:val="007050C4"/>
    <w:rsid w:val="0070540B"/>
    <w:rsid w:val="00705584"/>
    <w:rsid w:val="007055C9"/>
    <w:rsid w:val="00705E96"/>
    <w:rsid w:val="007061BC"/>
    <w:rsid w:val="007062E8"/>
    <w:rsid w:val="0070652C"/>
    <w:rsid w:val="00706C3D"/>
    <w:rsid w:val="00706E08"/>
    <w:rsid w:val="007070E2"/>
    <w:rsid w:val="0070711F"/>
    <w:rsid w:val="00707352"/>
    <w:rsid w:val="0070743B"/>
    <w:rsid w:val="00707782"/>
    <w:rsid w:val="007078D0"/>
    <w:rsid w:val="00707C7E"/>
    <w:rsid w:val="00707D11"/>
    <w:rsid w:val="007101EE"/>
    <w:rsid w:val="00710994"/>
    <w:rsid w:val="007109CD"/>
    <w:rsid w:val="00710A3E"/>
    <w:rsid w:val="00710B02"/>
    <w:rsid w:val="00710D33"/>
    <w:rsid w:val="007110D1"/>
    <w:rsid w:val="007110FE"/>
    <w:rsid w:val="007111D7"/>
    <w:rsid w:val="00711394"/>
    <w:rsid w:val="007115A9"/>
    <w:rsid w:val="00711760"/>
    <w:rsid w:val="0071196B"/>
    <w:rsid w:val="00711A0F"/>
    <w:rsid w:val="00711AE4"/>
    <w:rsid w:val="00711C55"/>
    <w:rsid w:val="00711C69"/>
    <w:rsid w:val="00711D10"/>
    <w:rsid w:val="00711D73"/>
    <w:rsid w:val="00711E0C"/>
    <w:rsid w:val="00712A0F"/>
    <w:rsid w:val="00712BE3"/>
    <w:rsid w:val="00712FDB"/>
    <w:rsid w:val="0071360C"/>
    <w:rsid w:val="0071374D"/>
    <w:rsid w:val="00713EEB"/>
    <w:rsid w:val="00714150"/>
    <w:rsid w:val="00714312"/>
    <w:rsid w:val="007145A0"/>
    <w:rsid w:val="00714722"/>
    <w:rsid w:val="0071475C"/>
    <w:rsid w:val="00714D6A"/>
    <w:rsid w:val="0071515E"/>
    <w:rsid w:val="0071562D"/>
    <w:rsid w:val="0071594B"/>
    <w:rsid w:val="00715DFE"/>
    <w:rsid w:val="00715F49"/>
    <w:rsid w:val="007162F2"/>
    <w:rsid w:val="007163BF"/>
    <w:rsid w:val="0071649C"/>
    <w:rsid w:val="00716774"/>
    <w:rsid w:val="00716AEF"/>
    <w:rsid w:val="00716FC0"/>
    <w:rsid w:val="007171D2"/>
    <w:rsid w:val="00717267"/>
    <w:rsid w:val="007178EE"/>
    <w:rsid w:val="00717B0A"/>
    <w:rsid w:val="00717C5A"/>
    <w:rsid w:val="0072011D"/>
    <w:rsid w:val="00720759"/>
    <w:rsid w:val="007208F9"/>
    <w:rsid w:val="00720900"/>
    <w:rsid w:val="00720BD4"/>
    <w:rsid w:val="00720F97"/>
    <w:rsid w:val="00721344"/>
    <w:rsid w:val="007215A9"/>
    <w:rsid w:val="007216E5"/>
    <w:rsid w:val="007218A9"/>
    <w:rsid w:val="0072190B"/>
    <w:rsid w:val="007219A9"/>
    <w:rsid w:val="00721AC9"/>
    <w:rsid w:val="00721E1D"/>
    <w:rsid w:val="00722B72"/>
    <w:rsid w:val="0072326D"/>
    <w:rsid w:val="00723701"/>
    <w:rsid w:val="00723C3B"/>
    <w:rsid w:val="00723EC3"/>
    <w:rsid w:val="00723F2A"/>
    <w:rsid w:val="00723F42"/>
    <w:rsid w:val="00724426"/>
    <w:rsid w:val="00724904"/>
    <w:rsid w:val="00724D5D"/>
    <w:rsid w:val="00725068"/>
    <w:rsid w:val="007254B1"/>
    <w:rsid w:val="00725524"/>
    <w:rsid w:val="007255D8"/>
    <w:rsid w:val="0072560E"/>
    <w:rsid w:val="00725A61"/>
    <w:rsid w:val="00725CB6"/>
    <w:rsid w:val="00725D75"/>
    <w:rsid w:val="0072602E"/>
    <w:rsid w:val="00726281"/>
    <w:rsid w:val="007264A9"/>
    <w:rsid w:val="0072665F"/>
    <w:rsid w:val="00726C26"/>
    <w:rsid w:val="00726E6B"/>
    <w:rsid w:val="00726E9B"/>
    <w:rsid w:val="0072711D"/>
    <w:rsid w:val="007271F4"/>
    <w:rsid w:val="007273A7"/>
    <w:rsid w:val="00727E9F"/>
    <w:rsid w:val="00727F3D"/>
    <w:rsid w:val="007300DD"/>
    <w:rsid w:val="007302AF"/>
    <w:rsid w:val="00730302"/>
    <w:rsid w:val="007305A9"/>
    <w:rsid w:val="0073095B"/>
    <w:rsid w:val="0073128B"/>
    <w:rsid w:val="0073171A"/>
    <w:rsid w:val="00731A41"/>
    <w:rsid w:val="00731B2A"/>
    <w:rsid w:val="00731D37"/>
    <w:rsid w:val="00731E4B"/>
    <w:rsid w:val="00732035"/>
    <w:rsid w:val="00732131"/>
    <w:rsid w:val="00732321"/>
    <w:rsid w:val="00732A8C"/>
    <w:rsid w:val="00732AB3"/>
    <w:rsid w:val="00732E3A"/>
    <w:rsid w:val="00733018"/>
    <w:rsid w:val="007332F3"/>
    <w:rsid w:val="00733315"/>
    <w:rsid w:val="007337CF"/>
    <w:rsid w:val="00733858"/>
    <w:rsid w:val="0073391C"/>
    <w:rsid w:val="00733A74"/>
    <w:rsid w:val="00733A80"/>
    <w:rsid w:val="00733AA9"/>
    <w:rsid w:val="00733B3C"/>
    <w:rsid w:val="00733D4A"/>
    <w:rsid w:val="00733F4E"/>
    <w:rsid w:val="0073417E"/>
    <w:rsid w:val="007341B9"/>
    <w:rsid w:val="0073497A"/>
    <w:rsid w:val="007356D0"/>
    <w:rsid w:val="00735E6E"/>
    <w:rsid w:val="007361C3"/>
    <w:rsid w:val="0073635D"/>
    <w:rsid w:val="0073637C"/>
    <w:rsid w:val="007368ED"/>
    <w:rsid w:val="00736D7B"/>
    <w:rsid w:val="007370F1"/>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1F97"/>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76E"/>
    <w:rsid w:val="00745EBB"/>
    <w:rsid w:val="00745F9B"/>
    <w:rsid w:val="00746167"/>
    <w:rsid w:val="00746199"/>
    <w:rsid w:val="007461C7"/>
    <w:rsid w:val="0074644A"/>
    <w:rsid w:val="00747048"/>
    <w:rsid w:val="0074732B"/>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7ED"/>
    <w:rsid w:val="0075288B"/>
    <w:rsid w:val="00752C8B"/>
    <w:rsid w:val="00752FE0"/>
    <w:rsid w:val="00752FE7"/>
    <w:rsid w:val="007536BB"/>
    <w:rsid w:val="00753B9D"/>
    <w:rsid w:val="00753D6B"/>
    <w:rsid w:val="00753F01"/>
    <w:rsid w:val="0075412E"/>
    <w:rsid w:val="00754698"/>
    <w:rsid w:val="00754D64"/>
    <w:rsid w:val="007559CC"/>
    <w:rsid w:val="00755B06"/>
    <w:rsid w:val="00755E06"/>
    <w:rsid w:val="007564B4"/>
    <w:rsid w:val="007564C3"/>
    <w:rsid w:val="007565E2"/>
    <w:rsid w:val="00756B9C"/>
    <w:rsid w:val="007570A3"/>
    <w:rsid w:val="007572E9"/>
    <w:rsid w:val="00757495"/>
    <w:rsid w:val="0075770A"/>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3055"/>
    <w:rsid w:val="007632F6"/>
    <w:rsid w:val="0076375B"/>
    <w:rsid w:val="00763D32"/>
    <w:rsid w:val="00763DDF"/>
    <w:rsid w:val="0076426C"/>
    <w:rsid w:val="00764596"/>
    <w:rsid w:val="0076499E"/>
    <w:rsid w:val="00764E4E"/>
    <w:rsid w:val="00764E7D"/>
    <w:rsid w:val="00764EB8"/>
    <w:rsid w:val="00765044"/>
    <w:rsid w:val="00765098"/>
    <w:rsid w:val="00765239"/>
    <w:rsid w:val="007654B5"/>
    <w:rsid w:val="00765726"/>
    <w:rsid w:val="0076573F"/>
    <w:rsid w:val="0076598E"/>
    <w:rsid w:val="00765D9A"/>
    <w:rsid w:val="00765EF5"/>
    <w:rsid w:val="00765FDC"/>
    <w:rsid w:val="007664E5"/>
    <w:rsid w:val="00766559"/>
    <w:rsid w:val="007667D5"/>
    <w:rsid w:val="00766B0E"/>
    <w:rsid w:val="00766BFB"/>
    <w:rsid w:val="00766C85"/>
    <w:rsid w:val="00766D54"/>
    <w:rsid w:val="00766D8C"/>
    <w:rsid w:val="00766DFE"/>
    <w:rsid w:val="0076731C"/>
    <w:rsid w:val="00767416"/>
    <w:rsid w:val="0076747C"/>
    <w:rsid w:val="00767619"/>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4FA"/>
    <w:rsid w:val="00777514"/>
    <w:rsid w:val="007776DA"/>
    <w:rsid w:val="007779E1"/>
    <w:rsid w:val="00777CD9"/>
    <w:rsid w:val="00777EE9"/>
    <w:rsid w:val="00777FD8"/>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CD"/>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D18"/>
    <w:rsid w:val="00796F91"/>
    <w:rsid w:val="0079711C"/>
    <w:rsid w:val="0079727F"/>
    <w:rsid w:val="007973E9"/>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4CFE"/>
    <w:rsid w:val="007A513C"/>
    <w:rsid w:val="007A5288"/>
    <w:rsid w:val="007A5904"/>
    <w:rsid w:val="007A590F"/>
    <w:rsid w:val="007A618D"/>
    <w:rsid w:val="007A6333"/>
    <w:rsid w:val="007A6477"/>
    <w:rsid w:val="007A6660"/>
    <w:rsid w:val="007A6909"/>
    <w:rsid w:val="007A75A3"/>
    <w:rsid w:val="007B0253"/>
    <w:rsid w:val="007B073B"/>
    <w:rsid w:val="007B0865"/>
    <w:rsid w:val="007B091C"/>
    <w:rsid w:val="007B0939"/>
    <w:rsid w:val="007B09ED"/>
    <w:rsid w:val="007B0B92"/>
    <w:rsid w:val="007B0C85"/>
    <w:rsid w:val="007B1061"/>
    <w:rsid w:val="007B10E9"/>
    <w:rsid w:val="007B1159"/>
    <w:rsid w:val="007B127D"/>
    <w:rsid w:val="007B1528"/>
    <w:rsid w:val="007B15C5"/>
    <w:rsid w:val="007B1632"/>
    <w:rsid w:val="007B1F9A"/>
    <w:rsid w:val="007B21A9"/>
    <w:rsid w:val="007B2638"/>
    <w:rsid w:val="007B266E"/>
    <w:rsid w:val="007B2815"/>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C21"/>
    <w:rsid w:val="007B4D78"/>
    <w:rsid w:val="007B519D"/>
    <w:rsid w:val="007B5220"/>
    <w:rsid w:val="007B5443"/>
    <w:rsid w:val="007B559F"/>
    <w:rsid w:val="007B5A66"/>
    <w:rsid w:val="007B5BC8"/>
    <w:rsid w:val="007B630D"/>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AA2"/>
    <w:rsid w:val="007C3CBD"/>
    <w:rsid w:val="007C3D88"/>
    <w:rsid w:val="007C3F14"/>
    <w:rsid w:val="007C4356"/>
    <w:rsid w:val="007C482D"/>
    <w:rsid w:val="007C49F5"/>
    <w:rsid w:val="007C508D"/>
    <w:rsid w:val="007C515A"/>
    <w:rsid w:val="007C52ED"/>
    <w:rsid w:val="007C56CE"/>
    <w:rsid w:val="007C5AB0"/>
    <w:rsid w:val="007C5CE6"/>
    <w:rsid w:val="007C5D3E"/>
    <w:rsid w:val="007C5DB6"/>
    <w:rsid w:val="007C5F2D"/>
    <w:rsid w:val="007C5FA1"/>
    <w:rsid w:val="007C61E0"/>
    <w:rsid w:val="007C6355"/>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11B6"/>
    <w:rsid w:val="007D149C"/>
    <w:rsid w:val="007D1558"/>
    <w:rsid w:val="007D15F5"/>
    <w:rsid w:val="007D188E"/>
    <w:rsid w:val="007D1B7C"/>
    <w:rsid w:val="007D214A"/>
    <w:rsid w:val="007D23F9"/>
    <w:rsid w:val="007D261E"/>
    <w:rsid w:val="007D2A8F"/>
    <w:rsid w:val="007D2B63"/>
    <w:rsid w:val="007D357E"/>
    <w:rsid w:val="007D3889"/>
    <w:rsid w:val="007D39A2"/>
    <w:rsid w:val="007D39D7"/>
    <w:rsid w:val="007D3A6B"/>
    <w:rsid w:val="007D3DAD"/>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3529"/>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1E8D"/>
    <w:rsid w:val="007F22A5"/>
    <w:rsid w:val="007F2DBB"/>
    <w:rsid w:val="007F2E8D"/>
    <w:rsid w:val="007F2ED4"/>
    <w:rsid w:val="007F3B01"/>
    <w:rsid w:val="007F3C61"/>
    <w:rsid w:val="007F3FB0"/>
    <w:rsid w:val="007F438F"/>
    <w:rsid w:val="007F43A9"/>
    <w:rsid w:val="007F49D3"/>
    <w:rsid w:val="007F4C84"/>
    <w:rsid w:val="007F50BC"/>
    <w:rsid w:val="007F52F6"/>
    <w:rsid w:val="007F5608"/>
    <w:rsid w:val="007F5874"/>
    <w:rsid w:val="007F58C1"/>
    <w:rsid w:val="007F5C6B"/>
    <w:rsid w:val="007F5D4A"/>
    <w:rsid w:val="007F6200"/>
    <w:rsid w:val="007F6306"/>
    <w:rsid w:val="007F6562"/>
    <w:rsid w:val="007F65F2"/>
    <w:rsid w:val="007F6AF0"/>
    <w:rsid w:val="007F6D9F"/>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A7"/>
    <w:rsid w:val="008041E1"/>
    <w:rsid w:val="00804581"/>
    <w:rsid w:val="00804867"/>
    <w:rsid w:val="00804A69"/>
    <w:rsid w:val="00804B2F"/>
    <w:rsid w:val="00805767"/>
    <w:rsid w:val="00805A48"/>
    <w:rsid w:val="00805CB3"/>
    <w:rsid w:val="008066AF"/>
    <w:rsid w:val="008068FA"/>
    <w:rsid w:val="00806979"/>
    <w:rsid w:val="0080699F"/>
    <w:rsid w:val="00806A3D"/>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036"/>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1D7"/>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8"/>
    <w:rsid w:val="00820CDF"/>
    <w:rsid w:val="00820DF1"/>
    <w:rsid w:val="0082126F"/>
    <w:rsid w:val="0082153A"/>
    <w:rsid w:val="0082172C"/>
    <w:rsid w:val="00821781"/>
    <w:rsid w:val="008219E5"/>
    <w:rsid w:val="00821B7E"/>
    <w:rsid w:val="008220AC"/>
    <w:rsid w:val="008228BF"/>
    <w:rsid w:val="0082313E"/>
    <w:rsid w:val="00823233"/>
    <w:rsid w:val="00823264"/>
    <w:rsid w:val="00823335"/>
    <w:rsid w:val="008237B2"/>
    <w:rsid w:val="00823F61"/>
    <w:rsid w:val="00823F74"/>
    <w:rsid w:val="0082449E"/>
    <w:rsid w:val="008249FF"/>
    <w:rsid w:val="00824CF0"/>
    <w:rsid w:val="008251EC"/>
    <w:rsid w:val="008254DD"/>
    <w:rsid w:val="008257F4"/>
    <w:rsid w:val="008258D4"/>
    <w:rsid w:val="00825DD4"/>
    <w:rsid w:val="008260EA"/>
    <w:rsid w:val="008260FD"/>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321"/>
    <w:rsid w:val="008324EC"/>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D7A"/>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48F"/>
    <w:rsid w:val="00841573"/>
    <w:rsid w:val="0084179C"/>
    <w:rsid w:val="008419A1"/>
    <w:rsid w:val="00841D18"/>
    <w:rsid w:val="00841EB3"/>
    <w:rsid w:val="00842061"/>
    <w:rsid w:val="00842DB7"/>
    <w:rsid w:val="00842E03"/>
    <w:rsid w:val="0084387F"/>
    <w:rsid w:val="00843AFD"/>
    <w:rsid w:val="00844318"/>
    <w:rsid w:val="008444F8"/>
    <w:rsid w:val="00844750"/>
    <w:rsid w:val="00844999"/>
    <w:rsid w:val="00844F44"/>
    <w:rsid w:val="00845035"/>
    <w:rsid w:val="0084503E"/>
    <w:rsid w:val="0084504C"/>
    <w:rsid w:val="00845768"/>
    <w:rsid w:val="00845F51"/>
    <w:rsid w:val="00845F6D"/>
    <w:rsid w:val="00846106"/>
    <w:rsid w:val="008462E7"/>
    <w:rsid w:val="00846467"/>
    <w:rsid w:val="00846805"/>
    <w:rsid w:val="00846AFB"/>
    <w:rsid w:val="00846D8A"/>
    <w:rsid w:val="0084724D"/>
    <w:rsid w:val="0084733D"/>
    <w:rsid w:val="00847643"/>
    <w:rsid w:val="00847991"/>
    <w:rsid w:val="00847C4E"/>
    <w:rsid w:val="00847EEA"/>
    <w:rsid w:val="008504B3"/>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EB2"/>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4CB"/>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2B78"/>
    <w:rsid w:val="00863479"/>
    <w:rsid w:val="00863AA0"/>
    <w:rsid w:val="00863FEF"/>
    <w:rsid w:val="00864605"/>
    <w:rsid w:val="00864A9F"/>
    <w:rsid w:val="008650AB"/>
    <w:rsid w:val="008651C4"/>
    <w:rsid w:val="00865696"/>
    <w:rsid w:val="00865D4C"/>
    <w:rsid w:val="00865DE1"/>
    <w:rsid w:val="008662A7"/>
    <w:rsid w:val="00866453"/>
    <w:rsid w:val="00866781"/>
    <w:rsid w:val="00867879"/>
    <w:rsid w:val="00867F66"/>
    <w:rsid w:val="00870018"/>
    <w:rsid w:val="008700FA"/>
    <w:rsid w:val="008704E3"/>
    <w:rsid w:val="00870793"/>
    <w:rsid w:val="00870A1C"/>
    <w:rsid w:val="00870AD0"/>
    <w:rsid w:val="00870E13"/>
    <w:rsid w:val="00871029"/>
    <w:rsid w:val="00871096"/>
    <w:rsid w:val="008710EF"/>
    <w:rsid w:val="00871171"/>
    <w:rsid w:val="008712B8"/>
    <w:rsid w:val="00871CDF"/>
    <w:rsid w:val="00871D14"/>
    <w:rsid w:val="00871D54"/>
    <w:rsid w:val="00872128"/>
    <w:rsid w:val="0087229F"/>
    <w:rsid w:val="008722B0"/>
    <w:rsid w:val="00872368"/>
    <w:rsid w:val="0087250F"/>
    <w:rsid w:val="0087278C"/>
    <w:rsid w:val="008727CD"/>
    <w:rsid w:val="0087328F"/>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B3D"/>
    <w:rsid w:val="00880D84"/>
    <w:rsid w:val="00880E9E"/>
    <w:rsid w:val="008810DF"/>
    <w:rsid w:val="008810FA"/>
    <w:rsid w:val="008816D6"/>
    <w:rsid w:val="00881711"/>
    <w:rsid w:val="00881842"/>
    <w:rsid w:val="00881F28"/>
    <w:rsid w:val="00881F60"/>
    <w:rsid w:val="008825A6"/>
    <w:rsid w:val="0088261A"/>
    <w:rsid w:val="00882BB1"/>
    <w:rsid w:val="00883004"/>
    <w:rsid w:val="00883053"/>
    <w:rsid w:val="008831BB"/>
    <w:rsid w:val="00883D18"/>
    <w:rsid w:val="00883DAF"/>
    <w:rsid w:val="00883ED6"/>
    <w:rsid w:val="00883F8F"/>
    <w:rsid w:val="00884255"/>
    <w:rsid w:val="0088425B"/>
    <w:rsid w:val="008849DF"/>
    <w:rsid w:val="00884A4F"/>
    <w:rsid w:val="00884A6F"/>
    <w:rsid w:val="00884EAC"/>
    <w:rsid w:val="0088517E"/>
    <w:rsid w:val="00885401"/>
    <w:rsid w:val="0088579F"/>
    <w:rsid w:val="0088599D"/>
    <w:rsid w:val="00885D5D"/>
    <w:rsid w:val="00885F46"/>
    <w:rsid w:val="00886012"/>
    <w:rsid w:val="00886116"/>
    <w:rsid w:val="0088649C"/>
    <w:rsid w:val="0088651F"/>
    <w:rsid w:val="008867C6"/>
    <w:rsid w:val="00886CB3"/>
    <w:rsid w:val="008876D4"/>
    <w:rsid w:val="00887771"/>
    <w:rsid w:val="00887AB5"/>
    <w:rsid w:val="0089035C"/>
    <w:rsid w:val="0089054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4FCE"/>
    <w:rsid w:val="00895243"/>
    <w:rsid w:val="00895484"/>
    <w:rsid w:val="0089563D"/>
    <w:rsid w:val="00895A0C"/>
    <w:rsid w:val="00895F3A"/>
    <w:rsid w:val="008964EE"/>
    <w:rsid w:val="008965AD"/>
    <w:rsid w:val="0089695D"/>
    <w:rsid w:val="00896A6F"/>
    <w:rsid w:val="00896C4D"/>
    <w:rsid w:val="00896D10"/>
    <w:rsid w:val="00896DF5"/>
    <w:rsid w:val="00896F59"/>
    <w:rsid w:val="00896FEA"/>
    <w:rsid w:val="00897190"/>
    <w:rsid w:val="0089724B"/>
    <w:rsid w:val="008976EB"/>
    <w:rsid w:val="00897999"/>
    <w:rsid w:val="008979F5"/>
    <w:rsid w:val="00897F4A"/>
    <w:rsid w:val="008A0065"/>
    <w:rsid w:val="008A0173"/>
    <w:rsid w:val="008A0339"/>
    <w:rsid w:val="008A03A0"/>
    <w:rsid w:val="008A046A"/>
    <w:rsid w:val="008A0473"/>
    <w:rsid w:val="008A04C7"/>
    <w:rsid w:val="008A0533"/>
    <w:rsid w:val="008A0935"/>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D4C"/>
    <w:rsid w:val="008A2F26"/>
    <w:rsid w:val="008A2F9B"/>
    <w:rsid w:val="008A3390"/>
    <w:rsid w:val="008A3489"/>
    <w:rsid w:val="008A3582"/>
    <w:rsid w:val="008A36ED"/>
    <w:rsid w:val="008A3898"/>
    <w:rsid w:val="008A3CB4"/>
    <w:rsid w:val="008A42D8"/>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7EF"/>
    <w:rsid w:val="008B097E"/>
    <w:rsid w:val="008B0C49"/>
    <w:rsid w:val="008B0CD0"/>
    <w:rsid w:val="008B0FE8"/>
    <w:rsid w:val="008B1143"/>
    <w:rsid w:val="008B130E"/>
    <w:rsid w:val="008B1651"/>
    <w:rsid w:val="008B175A"/>
    <w:rsid w:val="008B1EFF"/>
    <w:rsid w:val="008B21F5"/>
    <w:rsid w:val="008B269F"/>
    <w:rsid w:val="008B285C"/>
    <w:rsid w:val="008B2A2E"/>
    <w:rsid w:val="008B2D1D"/>
    <w:rsid w:val="008B2DB1"/>
    <w:rsid w:val="008B2DEB"/>
    <w:rsid w:val="008B3164"/>
    <w:rsid w:val="008B35ED"/>
    <w:rsid w:val="008B398B"/>
    <w:rsid w:val="008B3C99"/>
    <w:rsid w:val="008B3E95"/>
    <w:rsid w:val="008B41AC"/>
    <w:rsid w:val="008B41EF"/>
    <w:rsid w:val="008B4230"/>
    <w:rsid w:val="008B43A7"/>
    <w:rsid w:val="008B447F"/>
    <w:rsid w:val="008B4B0D"/>
    <w:rsid w:val="008B4B33"/>
    <w:rsid w:val="008B5577"/>
    <w:rsid w:val="008B5626"/>
    <w:rsid w:val="008B5F23"/>
    <w:rsid w:val="008B5F91"/>
    <w:rsid w:val="008B60E9"/>
    <w:rsid w:val="008B60ED"/>
    <w:rsid w:val="008B6E5C"/>
    <w:rsid w:val="008B757A"/>
    <w:rsid w:val="008B766A"/>
    <w:rsid w:val="008B7A0E"/>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35"/>
    <w:rsid w:val="008C59D5"/>
    <w:rsid w:val="008C5A1F"/>
    <w:rsid w:val="008C5B10"/>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5A1"/>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0FD"/>
    <w:rsid w:val="008E412D"/>
    <w:rsid w:val="008E427C"/>
    <w:rsid w:val="008E451A"/>
    <w:rsid w:val="008E4820"/>
    <w:rsid w:val="008E4D72"/>
    <w:rsid w:val="008E51C3"/>
    <w:rsid w:val="008E5B5F"/>
    <w:rsid w:val="008E5D5A"/>
    <w:rsid w:val="008E5D7A"/>
    <w:rsid w:val="008E5E0A"/>
    <w:rsid w:val="008E6333"/>
    <w:rsid w:val="008E6788"/>
    <w:rsid w:val="008E6B9F"/>
    <w:rsid w:val="008E7415"/>
    <w:rsid w:val="008E7DB3"/>
    <w:rsid w:val="008F01AB"/>
    <w:rsid w:val="008F0391"/>
    <w:rsid w:val="008F0460"/>
    <w:rsid w:val="008F0C10"/>
    <w:rsid w:val="008F0D27"/>
    <w:rsid w:val="008F19B7"/>
    <w:rsid w:val="008F1CF8"/>
    <w:rsid w:val="008F2201"/>
    <w:rsid w:val="008F2595"/>
    <w:rsid w:val="008F2770"/>
    <w:rsid w:val="008F2B4B"/>
    <w:rsid w:val="008F2E82"/>
    <w:rsid w:val="008F3192"/>
    <w:rsid w:val="008F325E"/>
    <w:rsid w:val="008F32D8"/>
    <w:rsid w:val="008F3CB2"/>
    <w:rsid w:val="008F3D2D"/>
    <w:rsid w:val="008F3D7C"/>
    <w:rsid w:val="008F3DC9"/>
    <w:rsid w:val="008F3FD5"/>
    <w:rsid w:val="008F4107"/>
    <w:rsid w:val="008F4240"/>
    <w:rsid w:val="008F4340"/>
    <w:rsid w:val="008F473A"/>
    <w:rsid w:val="008F48AD"/>
    <w:rsid w:val="008F4BFE"/>
    <w:rsid w:val="008F4D8E"/>
    <w:rsid w:val="008F4E3F"/>
    <w:rsid w:val="008F5184"/>
    <w:rsid w:val="008F52F0"/>
    <w:rsid w:val="008F595E"/>
    <w:rsid w:val="008F5AF6"/>
    <w:rsid w:val="008F5BCF"/>
    <w:rsid w:val="008F6188"/>
    <w:rsid w:val="008F61EB"/>
    <w:rsid w:val="008F6435"/>
    <w:rsid w:val="008F6649"/>
    <w:rsid w:val="008F67DB"/>
    <w:rsid w:val="008F6CD1"/>
    <w:rsid w:val="008F7094"/>
    <w:rsid w:val="008F7B94"/>
    <w:rsid w:val="008F7BD6"/>
    <w:rsid w:val="008F7CEF"/>
    <w:rsid w:val="008F7EC2"/>
    <w:rsid w:val="008F7F61"/>
    <w:rsid w:val="0090009E"/>
    <w:rsid w:val="009000FD"/>
    <w:rsid w:val="00900112"/>
    <w:rsid w:val="00900688"/>
    <w:rsid w:val="009007EA"/>
    <w:rsid w:val="00900A0A"/>
    <w:rsid w:val="00900AD8"/>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9F8"/>
    <w:rsid w:val="00903BE9"/>
    <w:rsid w:val="00903C8F"/>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E8D"/>
    <w:rsid w:val="0091001E"/>
    <w:rsid w:val="00910334"/>
    <w:rsid w:val="009108A7"/>
    <w:rsid w:val="00910A5C"/>
    <w:rsid w:val="00910D3E"/>
    <w:rsid w:val="00910ED6"/>
    <w:rsid w:val="009113C6"/>
    <w:rsid w:val="0091147F"/>
    <w:rsid w:val="009119B7"/>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EE2"/>
    <w:rsid w:val="0091610F"/>
    <w:rsid w:val="009161BA"/>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507E"/>
    <w:rsid w:val="009254FF"/>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06E2"/>
    <w:rsid w:val="00930786"/>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9F0"/>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6AD"/>
    <w:rsid w:val="00942772"/>
    <w:rsid w:val="00942BB8"/>
    <w:rsid w:val="00943007"/>
    <w:rsid w:val="00943256"/>
    <w:rsid w:val="00943336"/>
    <w:rsid w:val="0094335F"/>
    <w:rsid w:val="0094362B"/>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974"/>
    <w:rsid w:val="00946CAB"/>
    <w:rsid w:val="00947238"/>
    <w:rsid w:val="00947711"/>
    <w:rsid w:val="00947A94"/>
    <w:rsid w:val="00947C79"/>
    <w:rsid w:val="009504EC"/>
    <w:rsid w:val="009509D7"/>
    <w:rsid w:val="00950B09"/>
    <w:rsid w:val="00950DD1"/>
    <w:rsid w:val="00951417"/>
    <w:rsid w:val="0095154C"/>
    <w:rsid w:val="00951798"/>
    <w:rsid w:val="009517A9"/>
    <w:rsid w:val="009518BD"/>
    <w:rsid w:val="00951995"/>
    <w:rsid w:val="00951C7E"/>
    <w:rsid w:val="00951CF6"/>
    <w:rsid w:val="0095225E"/>
    <w:rsid w:val="00952444"/>
    <w:rsid w:val="00952752"/>
    <w:rsid w:val="009527E4"/>
    <w:rsid w:val="00952ACA"/>
    <w:rsid w:val="00952C1F"/>
    <w:rsid w:val="009537A7"/>
    <w:rsid w:val="00953B1F"/>
    <w:rsid w:val="00953EBE"/>
    <w:rsid w:val="009544E0"/>
    <w:rsid w:val="009548C3"/>
    <w:rsid w:val="0095506D"/>
    <w:rsid w:val="00955406"/>
    <w:rsid w:val="009555E2"/>
    <w:rsid w:val="009557DF"/>
    <w:rsid w:val="00955A2E"/>
    <w:rsid w:val="00955AAB"/>
    <w:rsid w:val="00956101"/>
    <w:rsid w:val="00956804"/>
    <w:rsid w:val="00956F80"/>
    <w:rsid w:val="00957060"/>
    <w:rsid w:val="0095734D"/>
    <w:rsid w:val="00957487"/>
    <w:rsid w:val="0095762E"/>
    <w:rsid w:val="0095799C"/>
    <w:rsid w:val="00957D9C"/>
    <w:rsid w:val="00957FCA"/>
    <w:rsid w:val="009603AB"/>
    <w:rsid w:val="0096042B"/>
    <w:rsid w:val="00960534"/>
    <w:rsid w:val="009607AF"/>
    <w:rsid w:val="00960962"/>
    <w:rsid w:val="00960A88"/>
    <w:rsid w:val="00960A90"/>
    <w:rsid w:val="00960C68"/>
    <w:rsid w:val="00960CB6"/>
    <w:rsid w:val="00960D27"/>
    <w:rsid w:val="00961016"/>
    <w:rsid w:val="00961023"/>
    <w:rsid w:val="00961120"/>
    <w:rsid w:val="009612F1"/>
    <w:rsid w:val="0096138F"/>
    <w:rsid w:val="009613DF"/>
    <w:rsid w:val="00961591"/>
    <w:rsid w:val="009616FA"/>
    <w:rsid w:val="00961910"/>
    <w:rsid w:val="00961A6C"/>
    <w:rsid w:val="00961E6D"/>
    <w:rsid w:val="00961F21"/>
    <w:rsid w:val="00962014"/>
    <w:rsid w:val="009621FF"/>
    <w:rsid w:val="00962269"/>
    <w:rsid w:val="009626F0"/>
    <w:rsid w:val="0096292B"/>
    <w:rsid w:val="00962AA6"/>
    <w:rsid w:val="0096336E"/>
    <w:rsid w:val="0096392B"/>
    <w:rsid w:val="0096397B"/>
    <w:rsid w:val="00963BEA"/>
    <w:rsid w:val="00964073"/>
    <w:rsid w:val="009640C7"/>
    <w:rsid w:val="00964873"/>
    <w:rsid w:val="00964B17"/>
    <w:rsid w:val="00964E3C"/>
    <w:rsid w:val="00964E69"/>
    <w:rsid w:val="00964EA5"/>
    <w:rsid w:val="0096504D"/>
    <w:rsid w:val="0096514B"/>
    <w:rsid w:val="009654F0"/>
    <w:rsid w:val="009659EA"/>
    <w:rsid w:val="00965A1D"/>
    <w:rsid w:val="009662CB"/>
    <w:rsid w:val="00966603"/>
    <w:rsid w:val="0096668C"/>
    <w:rsid w:val="0096691D"/>
    <w:rsid w:val="00966937"/>
    <w:rsid w:val="009669FA"/>
    <w:rsid w:val="00966AD6"/>
    <w:rsid w:val="00966EC4"/>
    <w:rsid w:val="00967015"/>
    <w:rsid w:val="0096766C"/>
    <w:rsid w:val="00967851"/>
    <w:rsid w:val="009679AA"/>
    <w:rsid w:val="00967D2D"/>
    <w:rsid w:val="00967EBF"/>
    <w:rsid w:val="00967FE5"/>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D64"/>
    <w:rsid w:val="00972F4C"/>
    <w:rsid w:val="00972FEB"/>
    <w:rsid w:val="00973257"/>
    <w:rsid w:val="009733E9"/>
    <w:rsid w:val="009736F5"/>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09E"/>
    <w:rsid w:val="009763B4"/>
    <w:rsid w:val="00976499"/>
    <w:rsid w:val="009764FF"/>
    <w:rsid w:val="00976F1F"/>
    <w:rsid w:val="009772D4"/>
    <w:rsid w:val="00977356"/>
    <w:rsid w:val="00977579"/>
    <w:rsid w:val="009775C2"/>
    <w:rsid w:val="0097781A"/>
    <w:rsid w:val="00977852"/>
    <w:rsid w:val="009778AB"/>
    <w:rsid w:val="0098011E"/>
    <w:rsid w:val="00980403"/>
    <w:rsid w:val="009804CB"/>
    <w:rsid w:val="00980630"/>
    <w:rsid w:val="0098075B"/>
    <w:rsid w:val="009809DD"/>
    <w:rsid w:val="00980F14"/>
    <w:rsid w:val="00981128"/>
    <w:rsid w:val="009811B8"/>
    <w:rsid w:val="0098169C"/>
    <w:rsid w:val="0098172B"/>
    <w:rsid w:val="009817F9"/>
    <w:rsid w:val="0098183B"/>
    <w:rsid w:val="009818EC"/>
    <w:rsid w:val="009819A3"/>
    <w:rsid w:val="00981CF8"/>
    <w:rsid w:val="00981D49"/>
    <w:rsid w:val="00981EFB"/>
    <w:rsid w:val="009822AF"/>
    <w:rsid w:val="009823A3"/>
    <w:rsid w:val="00982AB4"/>
    <w:rsid w:val="00982B3A"/>
    <w:rsid w:val="00982E67"/>
    <w:rsid w:val="00983061"/>
    <w:rsid w:val="00983223"/>
    <w:rsid w:val="00983241"/>
    <w:rsid w:val="0098324D"/>
    <w:rsid w:val="009832B2"/>
    <w:rsid w:val="00983719"/>
    <w:rsid w:val="009838CE"/>
    <w:rsid w:val="00983C41"/>
    <w:rsid w:val="00984206"/>
    <w:rsid w:val="00984674"/>
    <w:rsid w:val="0098501F"/>
    <w:rsid w:val="0098511E"/>
    <w:rsid w:val="009852B3"/>
    <w:rsid w:val="0098541D"/>
    <w:rsid w:val="009855F8"/>
    <w:rsid w:val="009859F2"/>
    <w:rsid w:val="00985CA4"/>
    <w:rsid w:val="00986259"/>
    <w:rsid w:val="00986956"/>
    <w:rsid w:val="009874F6"/>
    <w:rsid w:val="009876A0"/>
    <w:rsid w:val="00987818"/>
    <w:rsid w:val="009879B5"/>
    <w:rsid w:val="009879F4"/>
    <w:rsid w:val="00987FE4"/>
    <w:rsid w:val="009905F4"/>
    <w:rsid w:val="009908F2"/>
    <w:rsid w:val="00990C45"/>
    <w:rsid w:val="009915D6"/>
    <w:rsid w:val="009917F3"/>
    <w:rsid w:val="00991F39"/>
    <w:rsid w:val="00991FF8"/>
    <w:rsid w:val="00992624"/>
    <w:rsid w:val="00992688"/>
    <w:rsid w:val="009926B8"/>
    <w:rsid w:val="009926B9"/>
    <w:rsid w:val="009927C4"/>
    <w:rsid w:val="00992A0D"/>
    <w:rsid w:val="00992A3F"/>
    <w:rsid w:val="00992A91"/>
    <w:rsid w:val="009930C0"/>
    <w:rsid w:val="0099324C"/>
    <w:rsid w:val="009932E1"/>
    <w:rsid w:val="00993627"/>
    <w:rsid w:val="00993658"/>
    <w:rsid w:val="0099367D"/>
    <w:rsid w:val="009936F0"/>
    <w:rsid w:val="00993B5A"/>
    <w:rsid w:val="00993DA5"/>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155"/>
    <w:rsid w:val="009A0212"/>
    <w:rsid w:val="009A031F"/>
    <w:rsid w:val="009A041C"/>
    <w:rsid w:val="009A0962"/>
    <w:rsid w:val="009A10D9"/>
    <w:rsid w:val="009A1487"/>
    <w:rsid w:val="009A1501"/>
    <w:rsid w:val="009A1723"/>
    <w:rsid w:val="009A175B"/>
    <w:rsid w:val="009A1E77"/>
    <w:rsid w:val="009A20F1"/>
    <w:rsid w:val="009A2180"/>
    <w:rsid w:val="009A2366"/>
    <w:rsid w:val="009A246A"/>
    <w:rsid w:val="009A2B0F"/>
    <w:rsid w:val="009A2BDF"/>
    <w:rsid w:val="009A3183"/>
    <w:rsid w:val="009A3201"/>
    <w:rsid w:val="009A37AC"/>
    <w:rsid w:val="009A3AB5"/>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6DF2"/>
    <w:rsid w:val="009A7154"/>
    <w:rsid w:val="009A7159"/>
    <w:rsid w:val="009A747E"/>
    <w:rsid w:val="009A78D1"/>
    <w:rsid w:val="009B003C"/>
    <w:rsid w:val="009B0097"/>
    <w:rsid w:val="009B0A7D"/>
    <w:rsid w:val="009B0CCB"/>
    <w:rsid w:val="009B0D82"/>
    <w:rsid w:val="009B10C1"/>
    <w:rsid w:val="009B1130"/>
    <w:rsid w:val="009B1153"/>
    <w:rsid w:val="009B1367"/>
    <w:rsid w:val="009B1741"/>
    <w:rsid w:val="009B1C7A"/>
    <w:rsid w:val="009B1F2A"/>
    <w:rsid w:val="009B23E7"/>
    <w:rsid w:val="009B248B"/>
    <w:rsid w:val="009B2B68"/>
    <w:rsid w:val="009B3221"/>
    <w:rsid w:val="009B346F"/>
    <w:rsid w:val="009B3745"/>
    <w:rsid w:val="009B3C79"/>
    <w:rsid w:val="009B4037"/>
    <w:rsid w:val="009B4458"/>
    <w:rsid w:val="009B4585"/>
    <w:rsid w:val="009B4821"/>
    <w:rsid w:val="009B485D"/>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89E"/>
    <w:rsid w:val="009C0A65"/>
    <w:rsid w:val="009C0BC1"/>
    <w:rsid w:val="009C0DBE"/>
    <w:rsid w:val="009C10DF"/>
    <w:rsid w:val="009C1266"/>
    <w:rsid w:val="009C1A35"/>
    <w:rsid w:val="009C1D4B"/>
    <w:rsid w:val="009C1E0C"/>
    <w:rsid w:val="009C20E5"/>
    <w:rsid w:val="009C25C4"/>
    <w:rsid w:val="009C281C"/>
    <w:rsid w:val="009C298A"/>
    <w:rsid w:val="009C3413"/>
    <w:rsid w:val="009C3D88"/>
    <w:rsid w:val="009C4871"/>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1A36"/>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074"/>
    <w:rsid w:val="009D422C"/>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D7AD0"/>
    <w:rsid w:val="009E0CAA"/>
    <w:rsid w:val="009E0D2B"/>
    <w:rsid w:val="009E11A9"/>
    <w:rsid w:val="009E176B"/>
    <w:rsid w:val="009E1E13"/>
    <w:rsid w:val="009E1F70"/>
    <w:rsid w:val="009E1FFC"/>
    <w:rsid w:val="009E2A61"/>
    <w:rsid w:val="009E2F97"/>
    <w:rsid w:val="009E3235"/>
    <w:rsid w:val="009E35F6"/>
    <w:rsid w:val="009E3790"/>
    <w:rsid w:val="009E38B5"/>
    <w:rsid w:val="009E3C27"/>
    <w:rsid w:val="009E3EF8"/>
    <w:rsid w:val="009E457F"/>
    <w:rsid w:val="009E4637"/>
    <w:rsid w:val="009E5305"/>
    <w:rsid w:val="009E53AA"/>
    <w:rsid w:val="009E53D6"/>
    <w:rsid w:val="009E5432"/>
    <w:rsid w:val="009E5656"/>
    <w:rsid w:val="009E57A7"/>
    <w:rsid w:val="009E5AB4"/>
    <w:rsid w:val="009E605E"/>
    <w:rsid w:val="009E641D"/>
    <w:rsid w:val="009E66CE"/>
    <w:rsid w:val="009E68CC"/>
    <w:rsid w:val="009E6B29"/>
    <w:rsid w:val="009E6F6E"/>
    <w:rsid w:val="009E7002"/>
    <w:rsid w:val="009E798E"/>
    <w:rsid w:val="009E7D58"/>
    <w:rsid w:val="009F06E6"/>
    <w:rsid w:val="009F06F6"/>
    <w:rsid w:val="009F074E"/>
    <w:rsid w:val="009F08AB"/>
    <w:rsid w:val="009F0C38"/>
    <w:rsid w:val="009F0CD1"/>
    <w:rsid w:val="009F1033"/>
    <w:rsid w:val="009F1417"/>
    <w:rsid w:val="009F1772"/>
    <w:rsid w:val="009F187B"/>
    <w:rsid w:val="009F18E2"/>
    <w:rsid w:val="009F1933"/>
    <w:rsid w:val="009F240E"/>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9F7D51"/>
    <w:rsid w:val="00A00519"/>
    <w:rsid w:val="00A009FB"/>
    <w:rsid w:val="00A00A20"/>
    <w:rsid w:val="00A01006"/>
    <w:rsid w:val="00A011C6"/>
    <w:rsid w:val="00A0127D"/>
    <w:rsid w:val="00A01CA8"/>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61A"/>
    <w:rsid w:val="00A04846"/>
    <w:rsid w:val="00A04A92"/>
    <w:rsid w:val="00A04F7D"/>
    <w:rsid w:val="00A05290"/>
    <w:rsid w:val="00A0533D"/>
    <w:rsid w:val="00A0559E"/>
    <w:rsid w:val="00A05A1F"/>
    <w:rsid w:val="00A05BA9"/>
    <w:rsid w:val="00A05DFF"/>
    <w:rsid w:val="00A05FF8"/>
    <w:rsid w:val="00A06CE9"/>
    <w:rsid w:val="00A06F57"/>
    <w:rsid w:val="00A07654"/>
    <w:rsid w:val="00A0788D"/>
    <w:rsid w:val="00A07AF9"/>
    <w:rsid w:val="00A07B16"/>
    <w:rsid w:val="00A07EA6"/>
    <w:rsid w:val="00A102EF"/>
    <w:rsid w:val="00A1039C"/>
    <w:rsid w:val="00A105DB"/>
    <w:rsid w:val="00A106FE"/>
    <w:rsid w:val="00A108AD"/>
    <w:rsid w:val="00A1097B"/>
    <w:rsid w:val="00A109B6"/>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08"/>
    <w:rsid w:val="00A14B5D"/>
    <w:rsid w:val="00A152DD"/>
    <w:rsid w:val="00A15459"/>
    <w:rsid w:val="00A1562F"/>
    <w:rsid w:val="00A1572F"/>
    <w:rsid w:val="00A157EC"/>
    <w:rsid w:val="00A15DBB"/>
    <w:rsid w:val="00A15F14"/>
    <w:rsid w:val="00A16149"/>
    <w:rsid w:val="00A16150"/>
    <w:rsid w:val="00A1630A"/>
    <w:rsid w:val="00A1637F"/>
    <w:rsid w:val="00A164E9"/>
    <w:rsid w:val="00A16564"/>
    <w:rsid w:val="00A16A02"/>
    <w:rsid w:val="00A16CE1"/>
    <w:rsid w:val="00A16ED8"/>
    <w:rsid w:val="00A17221"/>
    <w:rsid w:val="00A17345"/>
    <w:rsid w:val="00A1788B"/>
    <w:rsid w:val="00A1789B"/>
    <w:rsid w:val="00A17B7C"/>
    <w:rsid w:val="00A17C94"/>
    <w:rsid w:val="00A17FA7"/>
    <w:rsid w:val="00A20253"/>
    <w:rsid w:val="00A2049C"/>
    <w:rsid w:val="00A2050F"/>
    <w:rsid w:val="00A205BF"/>
    <w:rsid w:val="00A20CA2"/>
    <w:rsid w:val="00A20E4A"/>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6C9"/>
    <w:rsid w:val="00A23730"/>
    <w:rsid w:val="00A23921"/>
    <w:rsid w:val="00A2394B"/>
    <w:rsid w:val="00A23AB0"/>
    <w:rsid w:val="00A23F13"/>
    <w:rsid w:val="00A24150"/>
    <w:rsid w:val="00A2470A"/>
    <w:rsid w:val="00A2481C"/>
    <w:rsid w:val="00A24CCF"/>
    <w:rsid w:val="00A25A28"/>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8B"/>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D35"/>
    <w:rsid w:val="00A33E01"/>
    <w:rsid w:val="00A340A1"/>
    <w:rsid w:val="00A34200"/>
    <w:rsid w:val="00A3439D"/>
    <w:rsid w:val="00A34C1C"/>
    <w:rsid w:val="00A34D1D"/>
    <w:rsid w:val="00A34E2D"/>
    <w:rsid w:val="00A34F2A"/>
    <w:rsid w:val="00A352E3"/>
    <w:rsid w:val="00A35683"/>
    <w:rsid w:val="00A35735"/>
    <w:rsid w:val="00A35A0B"/>
    <w:rsid w:val="00A362CB"/>
    <w:rsid w:val="00A36694"/>
    <w:rsid w:val="00A36A6F"/>
    <w:rsid w:val="00A36AD0"/>
    <w:rsid w:val="00A36EE6"/>
    <w:rsid w:val="00A373DE"/>
    <w:rsid w:val="00A3747D"/>
    <w:rsid w:val="00A37A2A"/>
    <w:rsid w:val="00A37A59"/>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9F9"/>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AF"/>
    <w:rsid w:val="00A511FB"/>
    <w:rsid w:val="00A51357"/>
    <w:rsid w:val="00A514EB"/>
    <w:rsid w:val="00A52065"/>
    <w:rsid w:val="00A521E0"/>
    <w:rsid w:val="00A52401"/>
    <w:rsid w:val="00A52C29"/>
    <w:rsid w:val="00A52D1E"/>
    <w:rsid w:val="00A52DEB"/>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634"/>
    <w:rsid w:val="00A6098D"/>
    <w:rsid w:val="00A60D36"/>
    <w:rsid w:val="00A61438"/>
    <w:rsid w:val="00A61828"/>
    <w:rsid w:val="00A619F9"/>
    <w:rsid w:val="00A61B5C"/>
    <w:rsid w:val="00A61B79"/>
    <w:rsid w:val="00A61BD9"/>
    <w:rsid w:val="00A61DC0"/>
    <w:rsid w:val="00A61E6D"/>
    <w:rsid w:val="00A620AA"/>
    <w:rsid w:val="00A62690"/>
    <w:rsid w:val="00A62953"/>
    <w:rsid w:val="00A62961"/>
    <w:rsid w:val="00A62D25"/>
    <w:rsid w:val="00A62D78"/>
    <w:rsid w:val="00A630F5"/>
    <w:rsid w:val="00A63286"/>
    <w:rsid w:val="00A635AE"/>
    <w:rsid w:val="00A63872"/>
    <w:rsid w:val="00A63950"/>
    <w:rsid w:val="00A63A37"/>
    <w:rsid w:val="00A63A89"/>
    <w:rsid w:val="00A63C5E"/>
    <w:rsid w:val="00A64196"/>
    <w:rsid w:val="00A64BC7"/>
    <w:rsid w:val="00A64EB1"/>
    <w:rsid w:val="00A64F4D"/>
    <w:rsid w:val="00A65354"/>
    <w:rsid w:val="00A654A8"/>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4C6"/>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402"/>
    <w:rsid w:val="00A806D6"/>
    <w:rsid w:val="00A80E52"/>
    <w:rsid w:val="00A80EC7"/>
    <w:rsid w:val="00A80ECC"/>
    <w:rsid w:val="00A8135C"/>
    <w:rsid w:val="00A81633"/>
    <w:rsid w:val="00A8221B"/>
    <w:rsid w:val="00A82665"/>
    <w:rsid w:val="00A82979"/>
    <w:rsid w:val="00A831F0"/>
    <w:rsid w:val="00A834EC"/>
    <w:rsid w:val="00A83BF1"/>
    <w:rsid w:val="00A83C06"/>
    <w:rsid w:val="00A83D3C"/>
    <w:rsid w:val="00A84298"/>
    <w:rsid w:val="00A844F9"/>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266C"/>
    <w:rsid w:val="00A92726"/>
    <w:rsid w:val="00A930F9"/>
    <w:rsid w:val="00A93400"/>
    <w:rsid w:val="00A934FE"/>
    <w:rsid w:val="00A93715"/>
    <w:rsid w:val="00A9399B"/>
    <w:rsid w:val="00A939D3"/>
    <w:rsid w:val="00A93B4D"/>
    <w:rsid w:val="00A93BDA"/>
    <w:rsid w:val="00A93C24"/>
    <w:rsid w:val="00A93D2E"/>
    <w:rsid w:val="00A93E41"/>
    <w:rsid w:val="00A93E43"/>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63B"/>
    <w:rsid w:val="00A967A1"/>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D12"/>
    <w:rsid w:val="00AA1EEC"/>
    <w:rsid w:val="00AA2061"/>
    <w:rsid w:val="00AA210C"/>
    <w:rsid w:val="00AA2587"/>
    <w:rsid w:val="00AA29F2"/>
    <w:rsid w:val="00AA2CD8"/>
    <w:rsid w:val="00AA2D01"/>
    <w:rsid w:val="00AA30A2"/>
    <w:rsid w:val="00AA34E4"/>
    <w:rsid w:val="00AA34E7"/>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655"/>
    <w:rsid w:val="00AA69EF"/>
    <w:rsid w:val="00AA6B64"/>
    <w:rsid w:val="00AA6F9A"/>
    <w:rsid w:val="00AA7C4F"/>
    <w:rsid w:val="00AB001C"/>
    <w:rsid w:val="00AB00CD"/>
    <w:rsid w:val="00AB02C8"/>
    <w:rsid w:val="00AB06B8"/>
    <w:rsid w:val="00AB0ADE"/>
    <w:rsid w:val="00AB0CA0"/>
    <w:rsid w:val="00AB102D"/>
    <w:rsid w:val="00AB18DF"/>
    <w:rsid w:val="00AB1A33"/>
    <w:rsid w:val="00AB1B3E"/>
    <w:rsid w:val="00AB1C99"/>
    <w:rsid w:val="00AB2857"/>
    <w:rsid w:val="00AB2A53"/>
    <w:rsid w:val="00AB3041"/>
    <w:rsid w:val="00AB3299"/>
    <w:rsid w:val="00AB3418"/>
    <w:rsid w:val="00AB3491"/>
    <w:rsid w:val="00AB351C"/>
    <w:rsid w:val="00AB39A3"/>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91F"/>
    <w:rsid w:val="00AC0C7B"/>
    <w:rsid w:val="00AC1191"/>
    <w:rsid w:val="00AC1281"/>
    <w:rsid w:val="00AC262F"/>
    <w:rsid w:val="00AC2CE6"/>
    <w:rsid w:val="00AC2D4E"/>
    <w:rsid w:val="00AC3084"/>
    <w:rsid w:val="00AC3431"/>
    <w:rsid w:val="00AC3539"/>
    <w:rsid w:val="00AC38E9"/>
    <w:rsid w:val="00AC446F"/>
    <w:rsid w:val="00AC45D6"/>
    <w:rsid w:val="00AC4729"/>
    <w:rsid w:val="00AC4D53"/>
    <w:rsid w:val="00AC4E2E"/>
    <w:rsid w:val="00AC4EEF"/>
    <w:rsid w:val="00AC5A21"/>
    <w:rsid w:val="00AC5A34"/>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280"/>
    <w:rsid w:val="00AD06CA"/>
    <w:rsid w:val="00AD0A67"/>
    <w:rsid w:val="00AD0ED1"/>
    <w:rsid w:val="00AD12BD"/>
    <w:rsid w:val="00AD137F"/>
    <w:rsid w:val="00AD163D"/>
    <w:rsid w:val="00AD1DFE"/>
    <w:rsid w:val="00AD1F06"/>
    <w:rsid w:val="00AD2176"/>
    <w:rsid w:val="00AD2264"/>
    <w:rsid w:val="00AD2507"/>
    <w:rsid w:val="00AD284F"/>
    <w:rsid w:val="00AD28FD"/>
    <w:rsid w:val="00AD2ACB"/>
    <w:rsid w:val="00AD2B53"/>
    <w:rsid w:val="00AD2BAD"/>
    <w:rsid w:val="00AD2D96"/>
    <w:rsid w:val="00AD2F24"/>
    <w:rsid w:val="00AD3042"/>
    <w:rsid w:val="00AD3047"/>
    <w:rsid w:val="00AD33C3"/>
    <w:rsid w:val="00AD34A1"/>
    <w:rsid w:val="00AD3894"/>
    <w:rsid w:val="00AD3BEC"/>
    <w:rsid w:val="00AD3F0A"/>
    <w:rsid w:val="00AD3F63"/>
    <w:rsid w:val="00AD4406"/>
    <w:rsid w:val="00AD48F9"/>
    <w:rsid w:val="00AD4FAD"/>
    <w:rsid w:val="00AD514B"/>
    <w:rsid w:val="00AD523F"/>
    <w:rsid w:val="00AD60CA"/>
    <w:rsid w:val="00AD63BE"/>
    <w:rsid w:val="00AD64A6"/>
    <w:rsid w:val="00AD6C4E"/>
    <w:rsid w:val="00AD6C7F"/>
    <w:rsid w:val="00AD6DB7"/>
    <w:rsid w:val="00AD70C9"/>
    <w:rsid w:val="00AD7115"/>
    <w:rsid w:val="00AD732B"/>
    <w:rsid w:val="00AD75A6"/>
    <w:rsid w:val="00AD7927"/>
    <w:rsid w:val="00AD79D8"/>
    <w:rsid w:val="00AD7B53"/>
    <w:rsid w:val="00AD7CF0"/>
    <w:rsid w:val="00AD7D91"/>
    <w:rsid w:val="00AE0CE9"/>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4F"/>
    <w:rsid w:val="00AE6584"/>
    <w:rsid w:val="00AE6782"/>
    <w:rsid w:val="00AE69BD"/>
    <w:rsid w:val="00AE6D12"/>
    <w:rsid w:val="00AE6EEB"/>
    <w:rsid w:val="00AE6F48"/>
    <w:rsid w:val="00AE6FC6"/>
    <w:rsid w:val="00AE723D"/>
    <w:rsid w:val="00AE7870"/>
    <w:rsid w:val="00AE797D"/>
    <w:rsid w:val="00AE7992"/>
    <w:rsid w:val="00AE7C8A"/>
    <w:rsid w:val="00AF0202"/>
    <w:rsid w:val="00AF0414"/>
    <w:rsid w:val="00AF0662"/>
    <w:rsid w:val="00AF07F4"/>
    <w:rsid w:val="00AF0801"/>
    <w:rsid w:val="00AF0AC4"/>
    <w:rsid w:val="00AF1414"/>
    <w:rsid w:val="00AF191E"/>
    <w:rsid w:val="00AF1B78"/>
    <w:rsid w:val="00AF21BA"/>
    <w:rsid w:val="00AF22BA"/>
    <w:rsid w:val="00AF24DB"/>
    <w:rsid w:val="00AF28B0"/>
    <w:rsid w:val="00AF2B5B"/>
    <w:rsid w:val="00AF2BB4"/>
    <w:rsid w:val="00AF2DED"/>
    <w:rsid w:val="00AF324E"/>
    <w:rsid w:val="00AF3618"/>
    <w:rsid w:val="00AF3C80"/>
    <w:rsid w:val="00AF3C8C"/>
    <w:rsid w:val="00AF3CE0"/>
    <w:rsid w:val="00AF4014"/>
    <w:rsid w:val="00AF41FC"/>
    <w:rsid w:val="00AF4345"/>
    <w:rsid w:val="00AF457C"/>
    <w:rsid w:val="00AF4648"/>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D1E"/>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628"/>
    <w:rsid w:val="00B07CBE"/>
    <w:rsid w:val="00B07F35"/>
    <w:rsid w:val="00B1093D"/>
    <w:rsid w:val="00B10BD1"/>
    <w:rsid w:val="00B10C27"/>
    <w:rsid w:val="00B10E06"/>
    <w:rsid w:val="00B10FC2"/>
    <w:rsid w:val="00B1115F"/>
    <w:rsid w:val="00B111BF"/>
    <w:rsid w:val="00B114C4"/>
    <w:rsid w:val="00B1158C"/>
    <w:rsid w:val="00B115A1"/>
    <w:rsid w:val="00B11882"/>
    <w:rsid w:val="00B118D4"/>
    <w:rsid w:val="00B11E29"/>
    <w:rsid w:val="00B11F27"/>
    <w:rsid w:val="00B12440"/>
    <w:rsid w:val="00B12F78"/>
    <w:rsid w:val="00B137BE"/>
    <w:rsid w:val="00B137D3"/>
    <w:rsid w:val="00B1388A"/>
    <w:rsid w:val="00B13EAA"/>
    <w:rsid w:val="00B13F1F"/>
    <w:rsid w:val="00B13F80"/>
    <w:rsid w:val="00B14522"/>
    <w:rsid w:val="00B147CC"/>
    <w:rsid w:val="00B1489F"/>
    <w:rsid w:val="00B14BD4"/>
    <w:rsid w:val="00B150B5"/>
    <w:rsid w:val="00B15141"/>
    <w:rsid w:val="00B1515A"/>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5F9"/>
    <w:rsid w:val="00B21B56"/>
    <w:rsid w:val="00B21CA7"/>
    <w:rsid w:val="00B21D72"/>
    <w:rsid w:val="00B21D85"/>
    <w:rsid w:val="00B21DF9"/>
    <w:rsid w:val="00B22780"/>
    <w:rsid w:val="00B227BE"/>
    <w:rsid w:val="00B233A2"/>
    <w:rsid w:val="00B233A9"/>
    <w:rsid w:val="00B236BE"/>
    <w:rsid w:val="00B2372A"/>
    <w:rsid w:val="00B239CC"/>
    <w:rsid w:val="00B2413A"/>
    <w:rsid w:val="00B24578"/>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EBE"/>
    <w:rsid w:val="00B26F51"/>
    <w:rsid w:val="00B2704E"/>
    <w:rsid w:val="00B2757B"/>
    <w:rsid w:val="00B27B4E"/>
    <w:rsid w:val="00B27BFB"/>
    <w:rsid w:val="00B27C26"/>
    <w:rsid w:val="00B27D54"/>
    <w:rsid w:val="00B27E32"/>
    <w:rsid w:val="00B27ECB"/>
    <w:rsid w:val="00B301F4"/>
    <w:rsid w:val="00B305C0"/>
    <w:rsid w:val="00B30995"/>
    <w:rsid w:val="00B30E83"/>
    <w:rsid w:val="00B30E90"/>
    <w:rsid w:val="00B31295"/>
    <w:rsid w:val="00B31B06"/>
    <w:rsid w:val="00B31BFD"/>
    <w:rsid w:val="00B31E5F"/>
    <w:rsid w:val="00B32282"/>
    <w:rsid w:val="00B322AA"/>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D"/>
    <w:rsid w:val="00B34D5D"/>
    <w:rsid w:val="00B34E69"/>
    <w:rsid w:val="00B3511C"/>
    <w:rsid w:val="00B35258"/>
    <w:rsid w:val="00B3539A"/>
    <w:rsid w:val="00B35B35"/>
    <w:rsid w:val="00B35B6D"/>
    <w:rsid w:val="00B35CB3"/>
    <w:rsid w:val="00B35F8E"/>
    <w:rsid w:val="00B35FB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D4D"/>
    <w:rsid w:val="00B40D73"/>
    <w:rsid w:val="00B40F55"/>
    <w:rsid w:val="00B411A3"/>
    <w:rsid w:val="00B412CB"/>
    <w:rsid w:val="00B41351"/>
    <w:rsid w:val="00B415EF"/>
    <w:rsid w:val="00B4188C"/>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4A1"/>
    <w:rsid w:val="00B4485B"/>
    <w:rsid w:val="00B4525D"/>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E99"/>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60A"/>
    <w:rsid w:val="00B71A5D"/>
    <w:rsid w:val="00B71C58"/>
    <w:rsid w:val="00B72184"/>
    <w:rsid w:val="00B7273B"/>
    <w:rsid w:val="00B727B8"/>
    <w:rsid w:val="00B727D0"/>
    <w:rsid w:val="00B73168"/>
    <w:rsid w:val="00B73259"/>
    <w:rsid w:val="00B73453"/>
    <w:rsid w:val="00B73741"/>
    <w:rsid w:val="00B737C7"/>
    <w:rsid w:val="00B737D9"/>
    <w:rsid w:val="00B73B14"/>
    <w:rsid w:val="00B74182"/>
    <w:rsid w:val="00B741DB"/>
    <w:rsid w:val="00B74791"/>
    <w:rsid w:val="00B74A0D"/>
    <w:rsid w:val="00B74C42"/>
    <w:rsid w:val="00B74E1C"/>
    <w:rsid w:val="00B74EC0"/>
    <w:rsid w:val="00B753F1"/>
    <w:rsid w:val="00B754D1"/>
    <w:rsid w:val="00B754FE"/>
    <w:rsid w:val="00B75667"/>
    <w:rsid w:val="00B75F2C"/>
    <w:rsid w:val="00B765DC"/>
    <w:rsid w:val="00B76727"/>
    <w:rsid w:val="00B768FC"/>
    <w:rsid w:val="00B76DF0"/>
    <w:rsid w:val="00B77062"/>
    <w:rsid w:val="00B7709F"/>
    <w:rsid w:val="00B774CC"/>
    <w:rsid w:val="00B77502"/>
    <w:rsid w:val="00B77A5A"/>
    <w:rsid w:val="00B77D8A"/>
    <w:rsid w:val="00B80451"/>
    <w:rsid w:val="00B80460"/>
    <w:rsid w:val="00B8053A"/>
    <w:rsid w:val="00B8053B"/>
    <w:rsid w:val="00B80733"/>
    <w:rsid w:val="00B80795"/>
    <w:rsid w:val="00B80F5B"/>
    <w:rsid w:val="00B81099"/>
    <w:rsid w:val="00B81578"/>
    <w:rsid w:val="00B81684"/>
    <w:rsid w:val="00B817F4"/>
    <w:rsid w:val="00B81BBD"/>
    <w:rsid w:val="00B8206A"/>
    <w:rsid w:val="00B820D0"/>
    <w:rsid w:val="00B82158"/>
    <w:rsid w:val="00B821AB"/>
    <w:rsid w:val="00B822CA"/>
    <w:rsid w:val="00B82361"/>
    <w:rsid w:val="00B824AB"/>
    <w:rsid w:val="00B82810"/>
    <w:rsid w:val="00B82BB8"/>
    <w:rsid w:val="00B82E4A"/>
    <w:rsid w:val="00B830F7"/>
    <w:rsid w:val="00B8314C"/>
    <w:rsid w:val="00B8318A"/>
    <w:rsid w:val="00B8321E"/>
    <w:rsid w:val="00B83653"/>
    <w:rsid w:val="00B83AC3"/>
    <w:rsid w:val="00B83BC6"/>
    <w:rsid w:val="00B83DF6"/>
    <w:rsid w:val="00B8408E"/>
    <w:rsid w:val="00B842CA"/>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B21"/>
    <w:rsid w:val="00B91E0F"/>
    <w:rsid w:val="00B92093"/>
    <w:rsid w:val="00B926E0"/>
    <w:rsid w:val="00B9278E"/>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7"/>
    <w:rsid w:val="00B95EEF"/>
    <w:rsid w:val="00B9603D"/>
    <w:rsid w:val="00B96228"/>
    <w:rsid w:val="00B96313"/>
    <w:rsid w:val="00B96577"/>
    <w:rsid w:val="00B969DB"/>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E0"/>
    <w:rsid w:val="00BA4C65"/>
    <w:rsid w:val="00BA4D25"/>
    <w:rsid w:val="00BA5033"/>
    <w:rsid w:val="00BA5267"/>
    <w:rsid w:val="00BA52C6"/>
    <w:rsid w:val="00BA5346"/>
    <w:rsid w:val="00BA54FB"/>
    <w:rsid w:val="00BA555A"/>
    <w:rsid w:val="00BA557D"/>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5B8"/>
    <w:rsid w:val="00BB1966"/>
    <w:rsid w:val="00BB1B24"/>
    <w:rsid w:val="00BB1C4F"/>
    <w:rsid w:val="00BB1D50"/>
    <w:rsid w:val="00BB2115"/>
    <w:rsid w:val="00BB2231"/>
    <w:rsid w:val="00BB225D"/>
    <w:rsid w:val="00BB22BD"/>
    <w:rsid w:val="00BB2D6E"/>
    <w:rsid w:val="00BB317E"/>
    <w:rsid w:val="00BB3355"/>
    <w:rsid w:val="00BB365A"/>
    <w:rsid w:val="00BB3723"/>
    <w:rsid w:val="00BB3779"/>
    <w:rsid w:val="00BB3931"/>
    <w:rsid w:val="00BB3E53"/>
    <w:rsid w:val="00BB3F4C"/>
    <w:rsid w:val="00BB3F8F"/>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1EC"/>
    <w:rsid w:val="00BB723D"/>
    <w:rsid w:val="00BB724B"/>
    <w:rsid w:val="00BB7634"/>
    <w:rsid w:val="00BB7954"/>
    <w:rsid w:val="00BB7B50"/>
    <w:rsid w:val="00BB7D34"/>
    <w:rsid w:val="00BB7E4A"/>
    <w:rsid w:val="00BC0203"/>
    <w:rsid w:val="00BC069F"/>
    <w:rsid w:val="00BC130E"/>
    <w:rsid w:val="00BC14DF"/>
    <w:rsid w:val="00BC15C0"/>
    <w:rsid w:val="00BC16BF"/>
    <w:rsid w:val="00BC175A"/>
    <w:rsid w:val="00BC1801"/>
    <w:rsid w:val="00BC1A03"/>
    <w:rsid w:val="00BC1A4D"/>
    <w:rsid w:val="00BC1A99"/>
    <w:rsid w:val="00BC201A"/>
    <w:rsid w:val="00BC2367"/>
    <w:rsid w:val="00BC2545"/>
    <w:rsid w:val="00BC27DA"/>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DE"/>
    <w:rsid w:val="00BC70D5"/>
    <w:rsid w:val="00BC7102"/>
    <w:rsid w:val="00BC71C5"/>
    <w:rsid w:val="00BC7659"/>
    <w:rsid w:val="00BC77C9"/>
    <w:rsid w:val="00BC7A00"/>
    <w:rsid w:val="00BC7A42"/>
    <w:rsid w:val="00BD013E"/>
    <w:rsid w:val="00BD034D"/>
    <w:rsid w:val="00BD082C"/>
    <w:rsid w:val="00BD09A3"/>
    <w:rsid w:val="00BD0F6C"/>
    <w:rsid w:val="00BD0FC4"/>
    <w:rsid w:val="00BD140B"/>
    <w:rsid w:val="00BD2387"/>
    <w:rsid w:val="00BD238C"/>
    <w:rsid w:val="00BD2A08"/>
    <w:rsid w:val="00BD2D98"/>
    <w:rsid w:val="00BD2F55"/>
    <w:rsid w:val="00BD34F4"/>
    <w:rsid w:val="00BD3837"/>
    <w:rsid w:val="00BD386B"/>
    <w:rsid w:val="00BD3C69"/>
    <w:rsid w:val="00BD3D7A"/>
    <w:rsid w:val="00BD42C4"/>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72F"/>
    <w:rsid w:val="00BE0DE0"/>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9AD"/>
    <w:rsid w:val="00BE4CF3"/>
    <w:rsid w:val="00BE4DE7"/>
    <w:rsid w:val="00BE507F"/>
    <w:rsid w:val="00BE5519"/>
    <w:rsid w:val="00BE57B1"/>
    <w:rsid w:val="00BE5813"/>
    <w:rsid w:val="00BE5FB5"/>
    <w:rsid w:val="00BE612F"/>
    <w:rsid w:val="00BE6468"/>
    <w:rsid w:val="00BE65B3"/>
    <w:rsid w:val="00BE65B5"/>
    <w:rsid w:val="00BE6682"/>
    <w:rsid w:val="00BE6A24"/>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9F8"/>
    <w:rsid w:val="00BF2A39"/>
    <w:rsid w:val="00BF2F3D"/>
    <w:rsid w:val="00BF31CB"/>
    <w:rsid w:val="00BF33B8"/>
    <w:rsid w:val="00BF3B91"/>
    <w:rsid w:val="00BF3C10"/>
    <w:rsid w:val="00BF3DCE"/>
    <w:rsid w:val="00BF3FFA"/>
    <w:rsid w:val="00BF419D"/>
    <w:rsid w:val="00BF46F1"/>
    <w:rsid w:val="00BF47D7"/>
    <w:rsid w:val="00BF49FE"/>
    <w:rsid w:val="00BF4B69"/>
    <w:rsid w:val="00BF56A8"/>
    <w:rsid w:val="00BF5C2F"/>
    <w:rsid w:val="00BF60AB"/>
    <w:rsid w:val="00BF60E3"/>
    <w:rsid w:val="00BF6C19"/>
    <w:rsid w:val="00BF6D85"/>
    <w:rsid w:val="00BF6F8F"/>
    <w:rsid w:val="00BF6FBF"/>
    <w:rsid w:val="00BF7006"/>
    <w:rsid w:val="00BF70A1"/>
    <w:rsid w:val="00BF70F8"/>
    <w:rsid w:val="00BF7219"/>
    <w:rsid w:val="00BF7CD8"/>
    <w:rsid w:val="00BF7D39"/>
    <w:rsid w:val="00BF7D43"/>
    <w:rsid w:val="00C006AF"/>
    <w:rsid w:val="00C006F3"/>
    <w:rsid w:val="00C00D90"/>
    <w:rsid w:val="00C00E48"/>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42B3"/>
    <w:rsid w:val="00C04AA5"/>
    <w:rsid w:val="00C04D1E"/>
    <w:rsid w:val="00C04DFE"/>
    <w:rsid w:val="00C05094"/>
    <w:rsid w:val="00C0520A"/>
    <w:rsid w:val="00C052A3"/>
    <w:rsid w:val="00C05470"/>
    <w:rsid w:val="00C057E0"/>
    <w:rsid w:val="00C05863"/>
    <w:rsid w:val="00C05AC4"/>
    <w:rsid w:val="00C05C20"/>
    <w:rsid w:val="00C06066"/>
    <w:rsid w:val="00C061F8"/>
    <w:rsid w:val="00C0620A"/>
    <w:rsid w:val="00C0638D"/>
    <w:rsid w:val="00C0648A"/>
    <w:rsid w:val="00C067A4"/>
    <w:rsid w:val="00C06BE9"/>
    <w:rsid w:val="00C06D90"/>
    <w:rsid w:val="00C06FC3"/>
    <w:rsid w:val="00C07A6C"/>
    <w:rsid w:val="00C07AC5"/>
    <w:rsid w:val="00C07AE3"/>
    <w:rsid w:val="00C07AE4"/>
    <w:rsid w:val="00C07D3E"/>
    <w:rsid w:val="00C10249"/>
    <w:rsid w:val="00C104CD"/>
    <w:rsid w:val="00C10599"/>
    <w:rsid w:val="00C106DF"/>
    <w:rsid w:val="00C10E57"/>
    <w:rsid w:val="00C10FD3"/>
    <w:rsid w:val="00C10FF1"/>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4A"/>
    <w:rsid w:val="00C2075D"/>
    <w:rsid w:val="00C208A4"/>
    <w:rsid w:val="00C209B2"/>
    <w:rsid w:val="00C20AFB"/>
    <w:rsid w:val="00C20F77"/>
    <w:rsid w:val="00C21980"/>
    <w:rsid w:val="00C21B1D"/>
    <w:rsid w:val="00C222CF"/>
    <w:rsid w:val="00C22A73"/>
    <w:rsid w:val="00C22BA7"/>
    <w:rsid w:val="00C22E32"/>
    <w:rsid w:val="00C22FC6"/>
    <w:rsid w:val="00C230AF"/>
    <w:rsid w:val="00C2312E"/>
    <w:rsid w:val="00C232C3"/>
    <w:rsid w:val="00C232DD"/>
    <w:rsid w:val="00C236EE"/>
    <w:rsid w:val="00C23B44"/>
    <w:rsid w:val="00C23CF6"/>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B7A"/>
    <w:rsid w:val="00C26E4E"/>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C59"/>
    <w:rsid w:val="00C31EE8"/>
    <w:rsid w:val="00C3208A"/>
    <w:rsid w:val="00C32417"/>
    <w:rsid w:val="00C326AB"/>
    <w:rsid w:val="00C32BB7"/>
    <w:rsid w:val="00C32FDB"/>
    <w:rsid w:val="00C3341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148"/>
    <w:rsid w:val="00C4018E"/>
    <w:rsid w:val="00C402E5"/>
    <w:rsid w:val="00C404D5"/>
    <w:rsid w:val="00C40B7D"/>
    <w:rsid w:val="00C40E14"/>
    <w:rsid w:val="00C40E5E"/>
    <w:rsid w:val="00C40FF4"/>
    <w:rsid w:val="00C42027"/>
    <w:rsid w:val="00C42130"/>
    <w:rsid w:val="00C42619"/>
    <w:rsid w:val="00C42784"/>
    <w:rsid w:val="00C429E1"/>
    <w:rsid w:val="00C42CCE"/>
    <w:rsid w:val="00C432E0"/>
    <w:rsid w:val="00C439F0"/>
    <w:rsid w:val="00C43A6C"/>
    <w:rsid w:val="00C43CE7"/>
    <w:rsid w:val="00C43E69"/>
    <w:rsid w:val="00C44189"/>
    <w:rsid w:val="00C4464F"/>
    <w:rsid w:val="00C447FB"/>
    <w:rsid w:val="00C448BB"/>
    <w:rsid w:val="00C44ADA"/>
    <w:rsid w:val="00C44AF6"/>
    <w:rsid w:val="00C457A9"/>
    <w:rsid w:val="00C45A9C"/>
    <w:rsid w:val="00C45BF6"/>
    <w:rsid w:val="00C45C6F"/>
    <w:rsid w:val="00C46B53"/>
    <w:rsid w:val="00C46D8E"/>
    <w:rsid w:val="00C46E10"/>
    <w:rsid w:val="00C46F0E"/>
    <w:rsid w:val="00C470AA"/>
    <w:rsid w:val="00C470B6"/>
    <w:rsid w:val="00C47AE8"/>
    <w:rsid w:val="00C47E46"/>
    <w:rsid w:val="00C5060F"/>
    <w:rsid w:val="00C5063D"/>
    <w:rsid w:val="00C5078D"/>
    <w:rsid w:val="00C508B7"/>
    <w:rsid w:val="00C50ADC"/>
    <w:rsid w:val="00C50DA6"/>
    <w:rsid w:val="00C511F7"/>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6B70"/>
    <w:rsid w:val="00C5707E"/>
    <w:rsid w:val="00C57312"/>
    <w:rsid w:val="00C57B73"/>
    <w:rsid w:val="00C57C04"/>
    <w:rsid w:val="00C57CC6"/>
    <w:rsid w:val="00C57D03"/>
    <w:rsid w:val="00C60193"/>
    <w:rsid w:val="00C601EB"/>
    <w:rsid w:val="00C60EC1"/>
    <w:rsid w:val="00C61642"/>
    <w:rsid w:val="00C619F5"/>
    <w:rsid w:val="00C61AAE"/>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651"/>
    <w:rsid w:val="00C67768"/>
    <w:rsid w:val="00C67825"/>
    <w:rsid w:val="00C70250"/>
    <w:rsid w:val="00C702C3"/>
    <w:rsid w:val="00C7040D"/>
    <w:rsid w:val="00C70B61"/>
    <w:rsid w:val="00C70B8C"/>
    <w:rsid w:val="00C70C1B"/>
    <w:rsid w:val="00C70F4D"/>
    <w:rsid w:val="00C70F58"/>
    <w:rsid w:val="00C71468"/>
    <w:rsid w:val="00C72130"/>
    <w:rsid w:val="00C72176"/>
    <w:rsid w:val="00C723AF"/>
    <w:rsid w:val="00C72666"/>
    <w:rsid w:val="00C72873"/>
    <w:rsid w:val="00C72B29"/>
    <w:rsid w:val="00C72EF5"/>
    <w:rsid w:val="00C732C5"/>
    <w:rsid w:val="00C734E0"/>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5CBC"/>
    <w:rsid w:val="00C768DF"/>
    <w:rsid w:val="00C768E3"/>
    <w:rsid w:val="00C76A56"/>
    <w:rsid w:val="00C76A6B"/>
    <w:rsid w:val="00C76D2B"/>
    <w:rsid w:val="00C7731D"/>
    <w:rsid w:val="00C7757F"/>
    <w:rsid w:val="00C7799E"/>
    <w:rsid w:val="00C77A71"/>
    <w:rsid w:val="00C77DF7"/>
    <w:rsid w:val="00C77E09"/>
    <w:rsid w:val="00C80247"/>
    <w:rsid w:val="00C802CF"/>
    <w:rsid w:val="00C80547"/>
    <w:rsid w:val="00C809A4"/>
    <w:rsid w:val="00C81491"/>
    <w:rsid w:val="00C8166A"/>
    <w:rsid w:val="00C81827"/>
    <w:rsid w:val="00C8198E"/>
    <w:rsid w:val="00C81B30"/>
    <w:rsid w:val="00C820A1"/>
    <w:rsid w:val="00C82375"/>
    <w:rsid w:val="00C82387"/>
    <w:rsid w:val="00C82496"/>
    <w:rsid w:val="00C82640"/>
    <w:rsid w:val="00C83AEB"/>
    <w:rsid w:val="00C83B30"/>
    <w:rsid w:val="00C83C7A"/>
    <w:rsid w:val="00C84180"/>
    <w:rsid w:val="00C84317"/>
    <w:rsid w:val="00C843AB"/>
    <w:rsid w:val="00C845CE"/>
    <w:rsid w:val="00C84DDC"/>
    <w:rsid w:val="00C8534D"/>
    <w:rsid w:val="00C85A05"/>
    <w:rsid w:val="00C8610A"/>
    <w:rsid w:val="00C8624E"/>
    <w:rsid w:val="00C86379"/>
    <w:rsid w:val="00C864DB"/>
    <w:rsid w:val="00C870B0"/>
    <w:rsid w:val="00C872D8"/>
    <w:rsid w:val="00C877DD"/>
    <w:rsid w:val="00C8781D"/>
    <w:rsid w:val="00C901A9"/>
    <w:rsid w:val="00C9024A"/>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E45"/>
    <w:rsid w:val="00C95300"/>
    <w:rsid w:val="00C95548"/>
    <w:rsid w:val="00C95730"/>
    <w:rsid w:val="00C95962"/>
    <w:rsid w:val="00C95CD4"/>
    <w:rsid w:val="00C965B1"/>
    <w:rsid w:val="00C96610"/>
    <w:rsid w:val="00C96FE0"/>
    <w:rsid w:val="00C970B0"/>
    <w:rsid w:val="00C97AF1"/>
    <w:rsid w:val="00CA0052"/>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A31"/>
    <w:rsid w:val="00CA2C56"/>
    <w:rsid w:val="00CA3030"/>
    <w:rsid w:val="00CA4229"/>
    <w:rsid w:val="00CA431A"/>
    <w:rsid w:val="00CA47E8"/>
    <w:rsid w:val="00CA4941"/>
    <w:rsid w:val="00CA4A3F"/>
    <w:rsid w:val="00CA4C14"/>
    <w:rsid w:val="00CA4FE7"/>
    <w:rsid w:val="00CA516C"/>
    <w:rsid w:val="00CA51A0"/>
    <w:rsid w:val="00CA5487"/>
    <w:rsid w:val="00CA55ED"/>
    <w:rsid w:val="00CA5F13"/>
    <w:rsid w:val="00CA607E"/>
    <w:rsid w:val="00CA6164"/>
    <w:rsid w:val="00CA6819"/>
    <w:rsid w:val="00CA7050"/>
    <w:rsid w:val="00CA71D1"/>
    <w:rsid w:val="00CA73B2"/>
    <w:rsid w:val="00CA73E5"/>
    <w:rsid w:val="00CA74E8"/>
    <w:rsid w:val="00CA76F9"/>
    <w:rsid w:val="00CA7824"/>
    <w:rsid w:val="00CA7C48"/>
    <w:rsid w:val="00CA7D04"/>
    <w:rsid w:val="00CB047F"/>
    <w:rsid w:val="00CB0C2A"/>
    <w:rsid w:val="00CB0C8C"/>
    <w:rsid w:val="00CB11BD"/>
    <w:rsid w:val="00CB11F7"/>
    <w:rsid w:val="00CB1368"/>
    <w:rsid w:val="00CB14B2"/>
    <w:rsid w:val="00CB1F2A"/>
    <w:rsid w:val="00CB23B6"/>
    <w:rsid w:val="00CB2836"/>
    <w:rsid w:val="00CB2F24"/>
    <w:rsid w:val="00CB3726"/>
    <w:rsid w:val="00CB39CF"/>
    <w:rsid w:val="00CB3ECC"/>
    <w:rsid w:val="00CB4184"/>
    <w:rsid w:val="00CB44DB"/>
    <w:rsid w:val="00CB4736"/>
    <w:rsid w:val="00CB480A"/>
    <w:rsid w:val="00CB490A"/>
    <w:rsid w:val="00CB4E0E"/>
    <w:rsid w:val="00CB4FA5"/>
    <w:rsid w:val="00CB558B"/>
    <w:rsid w:val="00CB5823"/>
    <w:rsid w:val="00CB58DD"/>
    <w:rsid w:val="00CB58EF"/>
    <w:rsid w:val="00CB5A9F"/>
    <w:rsid w:val="00CB5AD9"/>
    <w:rsid w:val="00CB5C8C"/>
    <w:rsid w:val="00CB5EF8"/>
    <w:rsid w:val="00CB6343"/>
    <w:rsid w:val="00CB68B3"/>
    <w:rsid w:val="00CB696C"/>
    <w:rsid w:val="00CB6D84"/>
    <w:rsid w:val="00CB6F9E"/>
    <w:rsid w:val="00CB7106"/>
    <w:rsid w:val="00CB7109"/>
    <w:rsid w:val="00CB73D0"/>
    <w:rsid w:val="00CB74EF"/>
    <w:rsid w:val="00CB75E4"/>
    <w:rsid w:val="00CB7648"/>
    <w:rsid w:val="00CB7795"/>
    <w:rsid w:val="00CB7B6B"/>
    <w:rsid w:val="00CB7C22"/>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804"/>
    <w:rsid w:val="00CC1A18"/>
    <w:rsid w:val="00CC1B19"/>
    <w:rsid w:val="00CC1C42"/>
    <w:rsid w:val="00CC1E3E"/>
    <w:rsid w:val="00CC1E40"/>
    <w:rsid w:val="00CC2559"/>
    <w:rsid w:val="00CC261B"/>
    <w:rsid w:val="00CC2633"/>
    <w:rsid w:val="00CC271B"/>
    <w:rsid w:val="00CC27F5"/>
    <w:rsid w:val="00CC281C"/>
    <w:rsid w:val="00CC2D18"/>
    <w:rsid w:val="00CC2EFE"/>
    <w:rsid w:val="00CC358E"/>
    <w:rsid w:val="00CC380B"/>
    <w:rsid w:val="00CC39C1"/>
    <w:rsid w:val="00CC3E8C"/>
    <w:rsid w:val="00CC3E96"/>
    <w:rsid w:val="00CC400F"/>
    <w:rsid w:val="00CC4365"/>
    <w:rsid w:val="00CC4861"/>
    <w:rsid w:val="00CC4958"/>
    <w:rsid w:val="00CC4C5E"/>
    <w:rsid w:val="00CC4CCF"/>
    <w:rsid w:val="00CC4F58"/>
    <w:rsid w:val="00CC5702"/>
    <w:rsid w:val="00CC57AE"/>
    <w:rsid w:val="00CC5DC6"/>
    <w:rsid w:val="00CC5E51"/>
    <w:rsid w:val="00CC606C"/>
    <w:rsid w:val="00CC60E5"/>
    <w:rsid w:val="00CC6408"/>
    <w:rsid w:val="00CC6426"/>
    <w:rsid w:val="00CC656C"/>
    <w:rsid w:val="00CC6B0F"/>
    <w:rsid w:val="00CC6C99"/>
    <w:rsid w:val="00CC703D"/>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0E48"/>
    <w:rsid w:val="00CD1266"/>
    <w:rsid w:val="00CD14CB"/>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4FF7"/>
    <w:rsid w:val="00CD52D1"/>
    <w:rsid w:val="00CD52F0"/>
    <w:rsid w:val="00CD58EF"/>
    <w:rsid w:val="00CD5AAA"/>
    <w:rsid w:val="00CD5BE9"/>
    <w:rsid w:val="00CD5C02"/>
    <w:rsid w:val="00CD61E3"/>
    <w:rsid w:val="00CD6330"/>
    <w:rsid w:val="00CD63B9"/>
    <w:rsid w:val="00CD6507"/>
    <w:rsid w:val="00CD6814"/>
    <w:rsid w:val="00CD6C14"/>
    <w:rsid w:val="00CD6C6D"/>
    <w:rsid w:val="00CD6E0B"/>
    <w:rsid w:val="00CD6F28"/>
    <w:rsid w:val="00CD787F"/>
    <w:rsid w:val="00CD7927"/>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70"/>
    <w:rsid w:val="00CE2B08"/>
    <w:rsid w:val="00CE2E2D"/>
    <w:rsid w:val="00CE2FF6"/>
    <w:rsid w:val="00CE3257"/>
    <w:rsid w:val="00CE414F"/>
    <w:rsid w:val="00CE42CD"/>
    <w:rsid w:val="00CE47DA"/>
    <w:rsid w:val="00CE4E95"/>
    <w:rsid w:val="00CE51D5"/>
    <w:rsid w:val="00CE52E2"/>
    <w:rsid w:val="00CE576E"/>
    <w:rsid w:val="00CE5861"/>
    <w:rsid w:val="00CE59E1"/>
    <w:rsid w:val="00CE5E50"/>
    <w:rsid w:val="00CE5FF9"/>
    <w:rsid w:val="00CE62C1"/>
    <w:rsid w:val="00CE63B8"/>
    <w:rsid w:val="00CE697C"/>
    <w:rsid w:val="00CE69F3"/>
    <w:rsid w:val="00CE6AD5"/>
    <w:rsid w:val="00CE6E24"/>
    <w:rsid w:val="00CE71C9"/>
    <w:rsid w:val="00CE72D4"/>
    <w:rsid w:val="00CE7563"/>
    <w:rsid w:val="00CE76BD"/>
    <w:rsid w:val="00CE79BC"/>
    <w:rsid w:val="00CE7E2A"/>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CF7F48"/>
    <w:rsid w:val="00D0011B"/>
    <w:rsid w:val="00D002B6"/>
    <w:rsid w:val="00D003D8"/>
    <w:rsid w:val="00D00522"/>
    <w:rsid w:val="00D00B22"/>
    <w:rsid w:val="00D00BAA"/>
    <w:rsid w:val="00D010E6"/>
    <w:rsid w:val="00D017A8"/>
    <w:rsid w:val="00D017EE"/>
    <w:rsid w:val="00D0182B"/>
    <w:rsid w:val="00D0186E"/>
    <w:rsid w:val="00D0189A"/>
    <w:rsid w:val="00D01C73"/>
    <w:rsid w:val="00D02156"/>
    <w:rsid w:val="00D02193"/>
    <w:rsid w:val="00D02369"/>
    <w:rsid w:val="00D023BE"/>
    <w:rsid w:val="00D02427"/>
    <w:rsid w:val="00D027F5"/>
    <w:rsid w:val="00D02C36"/>
    <w:rsid w:val="00D02C7A"/>
    <w:rsid w:val="00D02E17"/>
    <w:rsid w:val="00D03519"/>
    <w:rsid w:val="00D03A1B"/>
    <w:rsid w:val="00D0434F"/>
    <w:rsid w:val="00D04898"/>
    <w:rsid w:val="00D04FC8"/>
    <w:rsid w:val="00D05393"/>
    <w:rsid w:val="00D05BD6"/>
    <w:rsid w:val="00D05FD4"/>
    <w:rsid w:val="00D06088"/>
    <w:rsid w:val="00D06581"/>
    <w:rsid w:val="00D0675C"/>
    <w:rsid w:val="00D06800"/>
    <w:rsid w:val="00D0686D"/>
    <w:rsid w:val="00D06A81"/>
    <w:rsid w:val="00D06B22"/>
    <w:rsid w:val="00D06C4B"/>
    <w:rsid w:val="00D06DED"/>
    <w:rsid w:val="00D0735B"/>
    <w:rsid w:val="00D07682"/>
    <w:rsid w:val="00D078A9"/>
    <w:rsid w:val="00D078C9"/>
    <w:rsid w:val="00D07DCA"/>
    <w:rsid w:val="00D10123"/>
    <w:rsid w:val="00D10478"/>
    <w:rsid w:val="00D105EB"/>
    <w:rsid w:val="00D108D2"/>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CD"/>
    <w:rsid w:val="00D14204"/>
    <w:rsid w:val="00D145FE"/>
    <w:rsid w:val="00D15D5B"/>
    <w:rsid w:val="00D15D9D"/>
    <w:rsid w:val="00D15E69"/>
    <w:rsid w:val="00D1624D"/>
    <w:rsid w:val="00D16572"/>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1AAF"/>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3"/>
    <w:rsid w:val="00D263B5"/>
    <w:rsid w:val="00D264C3"/>
    <w:rsid w:val="00D26553"/>
    <w:rsid w:val="00D26586"/>
    <w:rsid w:val="00D2698B"/>
    <w:rsid w:val="00D26DBE"/>
    <w:rsid w:val="00D2728D"/>
    <w:rsid w:val="00D27F01"/>
    <w:rsid w:val="00D3074E"/>
    <w:rsid w:val="00D30C46"/>
    <w:rsid w:val="00D30D8D"/>
    <w:rsid w:val="00D30D92"/>
    <w:rsid w:val="00D30E9D"/>
    <w:rsid w:val="00D30FC7"/>
    <w:rsid w:val="00D315CF"/>
    <w:rsid w:val="00D31B45"/>
    <w:rsid w:val="00D31B9F"/>
    <w:rsid w:val="00D31BEA"/>
    <w:rsid w:val="00D321C9"/>
    <w:rsid w:val="00D32B6E"/>
    <w:rsid w:val="00D32E73"/>
    <w:rsid w:val="00D33017"/>
    <w:rsid w:val="00D331F8"/>
    <w:rsid w:val="00D33313"/>
    <w:rsid w:val="00D33410"/>
    <w:rsid w:val="00D335CB"/>
    <w:rsid w:val="00D33AB3"/>
    <w:rsid w:val="00D33AFC"/>
    <w:rsid w:val="00D340A9"/>
    <w:rsid w:val="00D3410B"/>
    <w:rsid w:val="00D344C9"/>
    <w:rsid w:val="00D34639"/>
    <w:rsid w:val="00D34DEC"/>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91D"/>
    <w:rsid w:val="00D44A5C"/>
    <w:rsid w:val="00D45100"/>
    <w:rsid w:val="00D45331"/>
    <w:rsid w:val="00D45581"/>
    <w:rsid w:val="00D45838"/>
    <w:rsid w:val="00D45C69"/>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83"/>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288"/>
    <w:rsid w:val="00D543F7"/>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949"/>
    <w:rsid w:val="00D62DEC"/>
    <w:rsid w:val="00D6307A"/>
    <w:rsid w:val="00D633C2"/>
    <w:rsid w:val="00D639B4"/>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67026"/>
    <w:rsid w:val="00D7010A"/>
    <w:rsid w:val="00D70110"/>
    <w:rsid w:val="00D7040B"/>
    <w:rsid w:val="00D70518"/>
    <w:rsid w:val="00D70A3E"/>
    <w:rsid w:val="00D70A9D"/>
    <w:rsid w:val="00D70F5E"/>
    <w:rsid w:val="00D70F87"/>
    <w:rsid w:val="00D7123A"/>
    <w:rsid w:val="00D713BC"/>
    <w:rsid w:val="00D71432"/>
    <w:rsid w:val="00D71445"/>
    <w:rsid w:val="00D71A5F"/>
    <w:rsid w:val="00D724DF"/>
    <w:rsid w:val="00D73347"/>
    <w:rsid w:val="00D73A3C"/>
    <w:rsid w:val="00D73A6B"/>
    <w:rsid w:val="00D73D0F"/>
    <w:rsid w:val="00D73DAD"/>
    <w:rsid w:val="00D73E0D"/>
    <w:rsid w:val="00D742ED"/>
    <w:rsid w:val="00D74461"/>
    <w:rsid w:val="00D745E6"/>
    <w:rsid w:val="00D7480B"/>
    <w:rsid w:val="00D74AF7"/>
    <w:rsid w:val="00D74EA0"/>
    <w:rsid w:val="00D7505F"/>
    <w:rsid w:val="00D75528"/>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636C"/>
    <w:rsid w:val="00D86B37"/>
    <w:rsid w:val="00D86ED1"/>
    <w:rsid w:val="00D87123"/>
    <w:rsid w:val="00D87154"/>
    <w:rsid w:val="00D87367"/>
    <w:rsid w:val="00D87637"/>
    <w:rsid w:val="00D8778A"/>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747"/>
    <w:rsid w:val="00D92CBC"/>
    <w:rsid w:val="00D92FD3"/>
    <w:rsid w:val="00D931F2"/>
    <w:rsid w:val="00D93793"/>
    <w:rsid w:val="00D93C4D"/>
    <w:rsid w:val="00D94248"/>
    <w:rsid w:val="00D9450D"/>
    <w:rsid w:val="00D948A0"/>
    <w:rsid w:val="00D94BB0"/>
    <w:rsid w:val="00D94C94"/>
    <w:rsid w:val="00D94E77"/>
    <w:rsid w:val="00D94FF3"/>
    <w:rsid w:val="00D9506A"/>
    <w:rsid w:val="00D952DE"/>
    <w:rsid w:val="00D9556F"/>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97FE7"/>
    <w:rsid w:val="00DA035A"/>
    <w:rsid w:val="00DA0680"/>
    <w:rsid w:val="00DA0FC0"/>
    <w:rsid w:val="00DA1A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740"/>
    <w:rsid w:val="00DA492A"/>
    <w:rsid w:val="00DA4D11"/>
    <w:rsid w:val="00DA5A53"/>
    <w:rsid w:val="00DA5CA9"/>
    <w:rsid w:val="00DA5DC3"/>
    <w:rsid w:val="00DA5DE7"/>
    <w:rsid w:val="00DA5E7E"/>
    <w:rsid w:val="00DA6840"/>
    <w:rsid w:val="00DA70ED"/>
    <w:rsid w:val="00DA714A"/>
    <w:rsid w:val="00DA71A2"/>
    <w:rsid w:val="00DA71AF"/>
    <w:rsid w:val="00DA727D"/>
    <w:rsid w:val="00DA7831"/>
    <w:rsid w:val="00DA7A85"/>
    <w:rsid w:val="00DA7B09"/>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D20"/>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07E"/>
    <w:rsid w:val="00DC22B7"/>
    <w:rsid w:val="00DC257F"/>
    <w:rsid w:val="00DC26EE"/>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02D"/>
    <w:rsid w:val="00DD02C4"/>
    <w:rsid w:val="00DD0C93"/>
    <w:rsid w:val="00DD0F2D"/>
    <w:rsid w:val="00DD128A"/>
    <w:rsid w:val="00DD12B1"/>
    <w:rsid w:val="00DD12B5"/>
    <w:rsid w:val="00DD1422"/>
    <w:rsid w:val="00DD15EE"/>
    <w:rsid w:val="00DD1947"/>
    <w:rsid w:val="00DD1A59"/>
    <w:rsid w:val="00DD1D00"/>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396"/>
    <w:rsid w:val="00DD63EF"/>
    <w:rsid w:val="00DD6633"/>
    <w:rsid w:val="00DD6969"/>
    <w:rsid w:val="00DD6C70"/>
    <w:rsid w:val="00DD6CED"/>
    <w:rsid w:val="00DD6DA2"/>
    <w:rsid w:val="00DD761C"/>
    <w:rsid w:val="00DD79F0"/>
    <w:rsid w:val="00DD7DF3"/>
    <w:rsid w:val="00DD7EF8"/>
    <w:rsid w:val="00DD7F98"/>
    <w:rsid w:val="00DD7FDB"/>
    <w:rsid w:val="00DE0171"/>
    <w:rsid w:val="00DE0333"/>
    <w:rsid w:val="00DE0558"/>
    <w:rsid w:val="00DE0AAA"/>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1AA"/>
    <w:rsid w:val="00DE65EB"/>
    <w:rsid w:val="00DE7012"/>
    <w:rsid w:val="00DE78DF"/>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B6C"/>
    <w:rsid w:val="00DF5D31"/>
    <w:rsid w:val="00DF5E5C"/>
    <w:rsid w:val="00DF5FF9"/>
    <w:rsid w:val="00DF6014"/>
    <w:rsid w:val="00DF665D"/>
    <w:rsid w:val="00DF6824"/>
    <w:rsid w:val="00DF6F0F"/>
    <w:rsid w:val="00DF7226"/>
    <w:rsid w:val="00E000A6"/>
    <w:rsid w:val="00E004D1"/>
    <w:rsid w:val="00E00960"/>
    <w:rsid w:val="00E0097C"/>
    <w:rsid w:val="00E00A07"/>
    <w:rsid w:val="00E00C11"/>
    <w:rsid w:val="00E00EFF"/>
    <w:rsid w:val="00E00FBC"/>
    <w:rsid w:val="00E013DB"/>
    <w:rsid w:val="00E019EA"/>
    <w:rsid w:val="00E01D53"/>
    <w:rsid w:val="00E024AE"/>
    <w:rsid w:val="00E028E6"/>
    <w:rsid w:val="00E02C20"/>
    <w:rsid w:val="00E02E67"/>
    <w:rsid w:val="00E03129"/>
    <w:rsid w:val="00E032C1"/>
    <w:rsid w:val="00E039C0"/>
    <w:rsid w:val="00E03B42"/>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47D"/>
    <w:rsid w:val="00E11CAF"/>
    <w:rsid w:val="00E11EB8"/>
    <w:rsid w:val="00E125EE"/>
    <w:rsid w:val="00E12775"/>
    <w:rsid w:val="00E12A5A"/>
    <w:rsid w:val="00E12DAD"/>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C8E"/>
    <w:rsid w:val="00E15FE1"/>
    <w:rsid w:val="00E1626E"/>
    <w:rsid w:val="00E164E8"/>
    <w:rsid w:val="00E1654E"/>
    <w:rsid w:val="00E167D4"/>
    <w:rsid w:val="00E16A21"/>
    <w:rsid w:val="00E16B7D"/>
    <w:rsid w:val="00E16C48"/>
    <w:rsid w:val="00E16D85"/>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3B8C"/>
    <w:rsid w:val="00E24018"/>
    <w:rsid w:val="00E240C9"/>
    <w:rsid w:val="00E24170"/>
    <w:rsid w:val="00E24454"/>
    <w:rsid w:val="00E2446F"/>
    <w:rsid w:val="00E24D06"/>
    <w:rsid w:val="00E250DB"/>
    <w:rsid w:val="00E25386"/>
    <w:rsid w:val="00E25ADB"/>
    <w:rsid w:val="00E25F49"/>
    <w:rsid w:val="00E2617B"/>
    <w:rsid w:val="00E2690E"/>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38"/>
    <w:rsid w:val="00E34D6E"/>
    <w:rsid w:val="00E34F08"/>
    <w:rsid w:val="00E34FC9"/>
    <w:rsid w:val="00E35657"/>
    <w:rsid w:val="00E35DF1"/>
    <w:rsid w:val="00E35F27"/>
    <w:rsid w:val="00E35F47"/>
    <w:rsid w:val="00E362BC"/>
    <w:rsid w:val="00E3648F"/>
    <w:rsid w:val="00E365D2"/>
    <w:rsid w:val="00E374CC"/>
    <w:rsid w:val="00E377BF"/>
    <w:rsid w:val="00E37B61"/>
    <w:rsid w:val="00E37BBD"/>
    <w:rsid w:val="00E37C25"/>
    <w:rsid w:val="00E37F72"/>
    <w:rsid w:val="00E40362"/>
    <w:rsid w:val="00E403D1"/>
    <w:rsid w:val="00E40453"/>
    <w:rsid w:val="00E40DAE"/>
    <w:rsid w:val="00E40E78"/>
    <w:rsid w:val="00E415CB"/>
    <w:rsid w:val="00E419AD"/>
    <w:rsid w:val="00E41A3E"/>
    <w:rsid w:val="00E41D2F"/>
    <w:rsid w:val="00E42A71"/>
    <w:rsid w:val="00E42FF3"/>
    <w:rsid w:val="00E430E9"/>
    <w:rsid w:val="00E432AE"/>
    <w:rsid w:val="00E4356E"/>
    <w:rsid w:val="00E43992"/>
    <w:rsid w:val="00E43CED"/>
    <w:rsid w:val="00E43F1E"/>
    <w:rsid w:val="00E43FBE"/>
    <w:rsid w:val="00E44445"/>
    <w:rsid w:val="00E45011"/>
    <w:rsid w:val="00E450E5"/>
    <w:rsid w:val="00E452D0"/>
    <w:rsid w:val="00E45A9D"/>
    <w:rsid w:val="00E45E36"/>
    <w:rsid w:val="00E45FB3"/>
    <w:rsid w:val="00E46035"/>
    <w:rsid w:val="00E460A1"/>
    <w:rsid w:val="00E46168"/>
    <w:rsid w:val="00E46193"/>
    <w:rsid w:val="00E46246"/>
    <w:rsid w:val="00E46809"/>
    <w:rsid w:val="00E46814"/>
    <w:rsid w:val="00E46AD5"/>
    <w:rsid w:val="00E46CC9"/>
    <w:rsid w:val="00E46D03"/>
    <w:rsid w:val="00E472FD"/>
    <w:rsid w:val="00E47878"/>
    <w:rsid w:val="00E4789A"/>
    <w:rsid w:val="00E47B2D"/>
    <w:rsid w:val="00E47B8B"/>
    <w:rsid w:val="00E47D5F"/>
    <w:rsid w:val="00E47D96"/>
    <w:rsid w:val="00E47DFA"/>
    <w:rsid w:val="00E50CEB"/>
    <w:rsid w:val="00E50D0C"/>
    <w:rsid w:val="00E50E76"/>
    <w:rsid w:val="00E51548"/>
    <w:rsid w:val="00E515A3"/>
    <w:rsid w:val="00E5171E"/>
    <w:rsid w:val="00E51812"/>
    <w:rsid w:val="00E51B0C"/>
    <w:rsid w:val="00E51D02"/>
    <w:rsid w:val="00E51E23"/>
    <w:rsid w:val="00E52532"/>
    <w:rsid w:val="00E52547"/>
    <w:rsid w:val="00E52643"/>
    <w:rsid w:val="00E52A6C"/>
    <w:rsid w:val="00E52CCE"/>
    <w:rsid w:val="00E52E57"/>
    <w:rsid w:val="00E52F76"/>
    <w:rsid w:val="00E530A3"/>
    <w:rsid w:val="00E5315C"/>
    <w:rsid w:val="00E538E0"/>
    <w:rsid w:val="00E53E22"/>
    <w:rsid w:val="00E53F67"/>
    <w:rsid w:val="00E54042"/>
    <w:rsid w:val="00E542D8"/>
    <w:rsid w:val="00E54340"/>
    <w:rsid w:val="00E546F0"/>
    <w:rsid w:val="00E5476E"/>
    <w:rsid w:val="00E54D33"/>
    <w:rsid w:val="00E5503E"/>
    <w:rsid w:val="00E55582"/>
    <w:rsid w:val="00E57050"/>
    <w:rsid w:val="00E5711F"/>
    <w:rsid w:val="00E5765B"/>
    <w:rsid w:val="00E57D80"/>
    <w:rsid w:val="00E6000E"/>
    <w:rsid w:val="00E60241"/>
    <w:rsid w:val="00E6029F"/>
    <w:rsid w:val="00E602C9"/>
    <w:rsid w:val="00E60369"/>
    <w:rsid w:val="00E608B7"/>
    <w:rsid w:val="00E60F80"/>
    <w:rsid w:val="00E613CC"/>
    <w:rsid w:val="00E61781"/>
    <w:rsid w:val="00E618E3"/>
    <w:rsid w:val="00E61CBA"/>
    <w:rsid w:val="00E61DAC"/>
    <w:rsid w:val="00E61DB1"/>
    <w:rsid w:val="00E6237C"/>
    <w:rsid w:val="00E6247A"/>
    <w:rsid w:val="00E624DA"/>
    <w:rsid w:val="00E62896"/>
    <w:rsid w:val="00E62987"/>
    <w:rsid w:val="00E629F9"/>
    <w:rsid w:val="00E62ABD"/>
    <w:rsid w:val="00E62AF2"/>
    <w:rsid w:val="00E6300E"/>
    <w:rsid w:val="00E63060"/>
    <w:rsid w:val="00E630F7"/>
    <w:rsid w:val="00E63136"/>
    <w:rsid w:val="00E631EB"/>
    <w:rsid w:val="00E63434"/>
    <w:rsid w:val="00E63E6F"/>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C8B"/>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263"/>
    <w:rsid w:val="00E75346"/>
    <w:rsid w:val="00E7544D"/>
    <w:rsid w:val="00E754D4"/>
    <w:rsid w:val="00E7556D"/>
    <w:rsid w:val="00E756A0"/>
    <w:rsid w:val="00E756FB"/>
    <w:rsid w:val="00E75D95"/>
    <w:rsid w:val="00E75F9B"/>
    <w:rsid w:val="00E76141"/>
    <w:rsid w:val="00E76270"/>
    <w:rsid w:val="00E76316"/>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3F9"/>
    <w:rsid w:val="00E848F8"/>
    <w:rsid w:val="00E84A52"/>
    <w:rsid w:val="00E850F7"/>
    <w:rsid w:val="00E851C5"/>
    <w:rsid w:val="00E852E4"/>
    <w:rsid w:val="00E85483"/>
    <w:rsid w:val="00E859CA"/>
    <w:rsid w:val="00E85C47"/>
    <w:rsid w:val="00E86057"/>
    <w:rsid w:val="00E861F7"/>
    <w:rsid w:val="00E86647"/>
    <w:rsid w:val="00E86BA9"/>
    <w:rsid w:val="00E86C24"/>
    <w:rsid w:val="00E86DD5"/>
    <w:rsid w:val="00E87129"/>
    <w:rsid w:val="00E87565"/>
    <w:rsid w:val="00E875CA"/>
    <w:rsid w:val="00E879F0"/>
    <w:rsid w:val="00E87AC1"/>
    <w:rsid w:val="00E87AE6"/>
    <w:rsid w:val="00E87DCE"/>
    <w:rsid w:val="00E90199"/>
    <w:rsid w:val="00E9041C"/>
    <w:rsid w:val="00E90AB7"/>
    <w:rsid w:val="00E90E93"/>
    <w:rsid w:val="00E91293"/>
    <w:rsid w:val="00E913F0"/>
    <w:rsid w:val="00E91514"/>
    <w:rsid w:val="00E915E1"/>
    <w:rsid w:val="00E9174F"/>
    <w:rsid w:val="00E918BA"/>
    <w:rsid w:val="00E919F0"/>
    <w:rsid w:val="00E91BF2"/>
    <w:rsid w:val="00E91DDE"/>
    <w:rsid w:val="00E91DFE"/>
    <w:rsid w:val="00E91E61"/>
    <w:rsid w:val="00E91EE1"/>
    <w:rsid w:val="00E920B8"/>
    <w:rsid w:val="00E924C7"/>
    <w:rsid w:val="00E927D7"/>
    <w:rsid w:val="00E92AF8"/>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A00A6"/>
    <w:rsid w:val="00EA021D"/>
    <w:rsid w:val="00EA0281"/>
    <w:rsid w:val="00EA0621"/>
    <w:rsid w:val="00EA0A05"/>
    <w:rsid w:val="00EA0AB8"/>
    <w:rsid w:val="00EA0BD3"/>
    <w:rsid w:val="00EA0BFA"/>
    <w:rsid w:val="00EA0E05"/>
    <w:rsid w:val="00EA0E10"/>
    <w:rsid w:val="00EA13B4"/>
    <w:rsid w:val="00EA1665"/>
    <w:rsid w:val="00EA1B4A"/>
    <w:rsid w:val="00EA20D9"/>
    <w:rsid w:val="00EA2271"/>
    <w:rsid w:val="00EA24FF"/>
    <w:rsid w:val="00EA2730"/>
    <w:rsid w:val="00EA2A44"/>
    <w:rsid w:val="00EA2D9B"/>
    <w:rsid w:val="00EA2F2F"/>
    <w:rsid w:val="00EA3110"/>
    <w:rsid w:val="00EA3502"/>
    <w:rsid w:val="00EA3527"/>
    <w:rsid w:val="00EA3D67"/>
    <w:rsid w:val="00EA3DB9"/>
    <w:rsid w:val="00EA3E78"/>
    <w:rsid w:val="00EA3F13"/>
    <w:rsid w:val="00EA3FE8"/>
    <w:rsid w:val="00EA4465"/>
    <w:rsid w:val="00EA475F"/>
    <w:rsid w:val="00EA4877"/>
    <w:rsid w:val="00EA4AC2"/>
    <w:rsid w:val="00EA5029"/>
    <w:rsid w:val="00EA5080"/>
    <w:rsid w:val="00EA5309"/>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1F00"/>
    <w:rsid w:val="00EB2390"/>
    <w:rsid w:val="00EB2435"/>
    <w:rsid w:val="00EB269A"/>
    <w:rsid w:val="00EB2B2A"/>
    <w:rsid w:val="00EB2C3C"/>
    <w:rsid w:val="00EB338E"/>
    <w:rsid w:val="00EB3495"/>
    <w:rsid w:val="00EB35D4"/>
    <w:rsid w:val="00EB389F"/>
    <w:rsid w:val="00EB3953"/>
    <w:rsid w:val="00EB3CE0"/>
    <w:rsid w:val="00EB3DB0"/>
    <w:rsid w:val="00EB3F67"/>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43B"/>
    <w:rsid w:val="00EC06DD"/>
    <w:rsid w:val="00EC0A4B"/>
    <w:rsid w:val="00EC0BE4"/>
    <w:rsid w:val="00EC0D25"/>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AFF"/>
    <w:rsid w:val="00EC5E95"/>
    <w:rsid w:val="00EC5ECD"/>
    <w:rsid w:val="00EC5F1A"/>
    <w:rsid w:val="00EC6337"/>
    <w:rsid w:val="00EC6D68"/>
    <w:rsid w:val="00EC7183"/>
    <w:rsid w:val="00EC71AB"/>
    <w:rsid w:val="00EC7349"/>
    <w:rsid w:val="00EC7B2C"/>
    <w:rsid w:val="00ED00B4"/>
    <w:rsid w:val="00ED022F"/>
    <w:rsid w:val="00ED04CE"/>
    <w:rsid w:val="00ED0645"/>
    <w:rsid w:val="00ED0DE8"/>
    <w:rsid w:val="00ED0EB9"/>
    <w:rsid w:val="00ED1447"/>
    <w:rsid w:val="00ED19B6"/>
    <w:rsid w:val="00ED1A39"/>
    <w:rsid w:val="00ED24AE"/>
    <w:rsid w:val="00ED2802"/>
    <w:rsid w:val="00ED2CB4"/>
    <w:rsid w:val="00ED2FF1"/>
    <w:rsid w:val="00ED3207"/>
    <w:rsid w:val="00ED3244"/>
    <w:rsid w:val="00ED32A8"/>
    <w:rsid w:val="00ED32E7"/>
    <w:rsid w:val="00ED3534"/>
    <w:rsid w:val="00ED35B9"/>
    <w:rsid w:val="00ED374D"/>
    <w:rsid w:val="00ED38AD"/>
    <w:rsid w:val="00ED38D7"/>
    <w:rsid w:val="00ED3B7D"/>
    <w:rsid w:val="00ED3CAF"/>
    <w:rsid w:val="00ED4792"/>
    <w:rsid w:val="00ED5122"/>
    <w:rsid w:val="00ED5320"/>
    <w:rsid w:val="00ED54F7"/>
    <w:rsid w:val="00ED58F2"/>
    <w:rsid w:val="00ED58FE"/>
    <w:rsid w:val="00ED5947"/>
    <w:rsid w:val="00ED5B50"/>
    <w:rsid w:val="00ED5F7B"/>
    <w:rsid w:val="00ED7363"/>
    <w:rsid w:val="00ED7884"/>
    <w:rsid w:val="00EE0130"/>
    <w:rsid w:val="00EE08BC"/>
    <w:rsid w:val="00EE09EA"/>
    <w:rsid w:val="00EE0A49"/>
    <w:rsid w:val="00EE0E09"/>
    <w:rsid w:val="00EE12DA"/>
    <w:rsid w:val="00EE1402"/>
    <w:rsid w:val="00EE15CA"/>
    <w:rsid w:val="00EE18BB"/>
    <w:rsid w:val="00EE1929"/>
    <w:rsid w:val="00EE1CDA"/>
    <w:rsid w:val="00EE208E"/>
    <w:rsid w:val="00EE239D"/>
    <w:rsid w:val="00EE24B7"/>
    <w:rsid w:val="00EE2AAB"/>
    <w:rsid w:val="00EE3203"/>
    <w:rsid w:val="00EE3250"/>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082"/>
    <w:rsid w:val="00EF118F"/>
    <w:rsid w:val="00EF1503"/>
    <w:rsid w:val="00EF1521"/>
    <w:rsid w:val="00EF1C0D"/>
    <w:rsid w:val="00EF1F0E"/>
    <w:rsid w:val="00EF20FD"/>
    <w:rsid w:val="00EF2786"/>
    <w:rsid w:val="00EF28D7"/>
    <w:rsid w:val="00EF2959"/>
    <w:rsid w:val="00EF29F8"/>
    <w:rsid w:val="00EF2A28"/>
    <w:rsid w:val="00EF2C3D"/>
    <w:rsid w:val="00EF2D50"/>
    <w:rsid w:val="00EF2EF8"/>
    <w:rsid w:val="00EF34CD"/>
    <w:rsid w:val="00EF37BC"/>
    <w:rsid w:val="00EF3A28"/>
    <w:rsid w:val="00EF3A3D"/>
    <w:rsid w:val="00EF3A4A"/>
    <w:rsid w:val="00EF3D43"/>
    <w:rsid w:val="00EF405C"/>
    <w:rsid w:val="00EF447D"/>
    <w:rsid w:val="00EF47CA"/>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459"/>
    <w:rsid w:val="00F017CB"/>
    <w:rsid w:val="00F0197D"/>
    <w:rsid w:val="00F01A58"/>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34D"/>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528"/>
    <w:rsid w:val="00F128F4"/>
    <w:rsid w:val="00F12965"/>
    <w:rsid w:val="00F12A02"/>
    <w:rsid w:val="00F12A3A"/>
    <w:rsid w:val="00F12B3D"/>
    <w:rsid w:val="00F12B76"/>
    <w:rsid w:val="00F12D63"/>
    <w:rsid w:val="00F134F0"/>
    <w:rsid w:val="00F138CE"/>
    <w:rsid w:val="00F13EB3"/>
    <w:rsid w:val="00F13FAF"/>
    <w:rsid w:val="00F1403E"/>
    <w:rsid w:val="00F1415B"/>
    <w:rsid w:val="00F1436F"/>
    <w:rsid w:val="00F14605"/>
    <w:rsid w:val="00F1476B"/>
    <w:rsid w:val="00F149F8"/>
    <w:rsid w:val="00F15228"/>
    <w:rsid w:val="00F15860"/>
    <w:rsid w:val="00F15F91"/>
    <w:rsid w:val="00F16BB1"/>
    <w:rsid w:val="00F16F7C"/>
    <w:rsid w:val="00F16FE9"/>
    <w:rsid w:val="00F17442"/>
    <w:rsid w:val="00F17A8F"/>
    <w:rsid w:val="00F2003B"/>
    <w:rsid w:val="00F20046"/>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D3A"/>
    <w:rsid w:val="00F25E4C"/>
    <w:rsid w:val="00F25EB4"/>
    <w:rsid w:val="00F2617C"/>
    <w:rsid w:val="00F261C3"/>
    <w:rsid w:val="00F2623A"/>
    <w:rsid w:val="00F2643A"/>
    <w:rsid w:val="00F26886"/>
    <w:rsid w:val="00F2699C"/>
    <w:rsid w:val="00F26AF5"/>
    <w:rsid w:val="00F27E0C"/>
    <w:rsid w:val="00F27E50"/>
    <w:rsid w:val="00F3002F"/>
    <w:rsid w:val="00F30031"/>
    <w:rsid w:val="00F30353"/>
    <w:rsid w:val="00F30469"/>
    <w:rsid w:val="00F306C3"/>
    <w:rsid w:val="00F308C0"/>
    <w:rsid w:val="00F30BCF"/>
    <w:rsid w:val="00F30FCF"/>
    <w:rsid w:val="00F31145"/>
    <w:rsid w:val="00F311BE"/>
    <w:rsid w:val="00F31345"/>
    <w:rsid w:val="00F3138C"/>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521B"/>
    <w:rsid w:val="00F35532"/>
    <w:rsid w:val="00F35561"/>
    <w:rsid w:val="00F35865"/>
    <w:rsid w:val="00F35E92"/>
    <w:rsid w:val="00F363C3"/>
    <w:rsid w:val="00F363FA"/>
    <w:rsid w:val="00F3651B"/>
    <w:rsid w:val="00F36778"/>
    <w:rsid w:val="00F367EE"/>
    <w:rsid w:val="00F367EF"/>
    <w:rsid w:val="00F36850"/>
    <w:rsid w:val="00F369F3"/>
    <w:rsid w:val="00F370CB"/>
    <w:rsid w:val="00F376EC"/>
    <w:rsid w:val="00F377A2"/>
    <w:rsid w:val="00F37922"/>
    <w:rsid w:val="00F37AEF"/>
    <w:rsid w:val="00F40120"/>
    <w:rsid w:val="00F40744"/>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DA"/>
    <w:rsid w:val="00F457F9"/>
    <w:rsid w:val="00F45D7C"/>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32"/>
    <w:rsid w:val="00F50849"/>
    <w:rsid w:val="00F50B26"/>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559"/>
    <w:rsid w:val="00F537DE"/>
    <w:rsid w:val="00F538CD"/>
    <w:rsid w:val="00F54192"/>
    <w:rsid w:val="00F542D8"/>
    <w:rsid w:val="00F548C8"/>
    <w:rsid w:val="00F55902"/>
    <w:rsid w:val="00F55AA4"/>
    <w:rsid w:val="00F55AC5"/>
    <w:rsid w:val="00F56015"/>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DA7"/>
    <w:rsid w:val="00F63100"/>
    <w:rsid w:val="00F63289"/>
    <w:rsid w:val="00F6348E"/>
    <w:rsid w:val="00F6365A"/>
    <w:rsid w:val="00F636C2"/>
    <w:rsid w:val="00F63F91"/>
    <w:rsid w:val="00F6404E"/>
    <w:rsid w:val="00F6433C"/>
    <w:rsid w:val="00F6474A"/>
    <w:rsid w:val="00F64966"/>
    <w:rsid w:val="00F64DEC"/>
    <w:rsid w:val="00F64F9F"/>
    <w:rsid w:val="00F652BE"/>
    <w:rsid w:val="00F654FA"/>
    <w:rsid w:val="00F65D14"/>
    <w:rsid w:val="00F65E11"/>
    <w:rsid w:val="00F660B8"/>
    <w:rsid w:val="00F6667D"/>
    <w:rsid w:val="00F669E3"/>
    <w:rsid w:val="00F66A26"/>
    <w:rsid w:val="00F67047"/>
    <w:rsid w:val="00F672B3"/>
    <w:rsid w:val="00F67A85"/>
    <w:rsid w:val="00F703AF"/>
    <w:rsid w:val="00F706F0"/>
    <w:rsid w:val="00F70CF7"/>
    <w:rsid w:val="00F70E8B"/>
    <w:rsid w:val="00F70FF9"/>
    <w:rsid w:val="00F71026"/>
    <w:rsid w:val="00F71042"/>
    <w:rsid w:val="00F710A0"/>
    <w:rsid w:val="00F7134D"/>
    <w:rsid w:val="00F713E2"/>
    <w:rsid w:val="00F71976"/>
    <w:rsid w:val="00F719F0"/>
    <w:rsid w:val="00F71A99"/>
    <w:rsid w:val="00F71B5C"/>
    <w:rsid w:val="00F71B88"/>
    <w:rsid w:val="00F71BC4"/>
    <w:rsid w:val="00F71C4F"/>
    <w:rsid w:val="00F71DF7"/>
    <w:rsid w:val="00F71E5D"/>
    <w:rsid w:val="00F71F79"/>
    <w:rsid w:val="00F721A1"/>
    <w:rsid w:val="00F72338"/>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7F6"/>
    <w:rsid w:val="00F74A7A"/>
    <w:rsid w:val="00F74C0B"/>
    <w:rsid w:val="00F7564B"/>
    <w:rsid w:val="00F76337"/>
    <w:rsid w:val="00F763DF"/>
    <w:rsid w:val="00F76786"/>
    <w:rsid w:val="00F767ED"/>
    <w:rsid w:val="00F76841"/>
    <w:rsid w:val="00F768D8"/>
    <w:rsid w:val="00F769EF"/>
    <w:rsid w:val="00F76A60"/>
    <w:rsid w:val="00F76B03"/>
    <w:rsid w:val="00F76B74"/>
    <w:rsid w:val="00F77231"/>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23B"/>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783"/>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BB4"/>
    <w:rsid w:val="00FA0E7C"/>
    <w:rsid w:val="00FA105F"/>
    <w:rsid w:val="00FA1140"/>
    <w:rsid w:val="00FA1766"/>
    <w:rsid w:val="00FA1C2E"/>
    <w:rsid w:val="00FA1CBF"/>
    <w:rsid w:val="00FA1CC6"/>
    <w:rsid w:val="00FA1D8F"/>
    <w:rsid w:val="00FA1E26"/>
    <w:rsid w:val="00FA2002"/>
    <w:rsid w:val="00FA21AE"/>
    <w:rsid w:val="00FA21B0"/>
    <w:rsid w:val="00FA250B"/>
    <w:rsid w:val="00FA2526"/>
    <w:rsid w:val="00FA2772"/>
    <w:rsid w:val="00FA2AB0"/>
    <w:rsid w:val="00FA34E0"/>
    <w:rsid w:val="00FA375C"/>
    <w:rsid w:val="00FA3C84"/>
    <w:rsid w:val="00FA49ED"/>
    <w:rsid w:val="00FA4A21"/>
    <w:rsid w:val="00FA4C1E"/>
    <w:rsid w:val="00FA4EDE"/>
    <w:rsid w:val="00FA50E8"/>
    <w:rsid w:val="00FA526F"/>
    <w:rsid w:val="00FA53C1"/>
    <w:rsid w:val="00FA5527"/>
    <w:rsid w:val="00FA5871"/>
    <w:rsid w:val="00FA589E"/>
    <w:rsid w:val="00FA5962"/>
    <w:rsid w:val="00FA598C"/>
    <w:rsid w:val="00FA5995"/>
    <w:rsid w:val="00FA6225"/>
    <w:rsid w:val="00FA656D"/>
    <w:rsid w:val="00FA6686"/>
    <w:rsid w:val="00FA66EC"/>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FD3"/>
    <w:rsid w:val="00FB15D5"/>
    <w:rsid w:val="00FB168B"/>
    <w:rsid w:val="00FB1694"/>
    <w:rsid w:val="00FB18E8"/>
    <w:rsid w:val="00FB19D8"/>
    <w:rsid w:val="00FB1CEE"/>
    <w:rsid w:val="00FB22E5"/>
    <w:rsid w:val="00FB281B"/>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4C5"/>
    <w:rsid w:val="00FB68CE"/>
    <w:rsid w:val="00FB6B9D"/>
    <w:rsid w:val="00FB72CB"/>
    <w:rsid w:val="00FB77BB"/>
    <w:rsid w:val="00FB7A9C"/>
    <w:rsid w:val="00FB7B85"/>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001"/>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C77"/>
    <w:rsid w:val="00FD3EE6"/>
    <w:rsid w:val="00FD4620"/>
    <w:rsid w:val="00FD48FE"/>
    <w:rsid w:val="00FD49E0"/>
    <w:rsid w:val="00FD4CC0"/>
    <w:rsid w:val="00FD4D83"/>
    <w:rsid w:val="00FD53A6"/>
    <w:rsid w:val="00FD5EB1"/>
    <w:rsid w:val="00FD6318"/>
    <w:rsid w:val="00FD6789"/>
    <w:rsid w:val="00FD6808"/>
    <w:rsid w:val="00FD6A3D"/>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425"/>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60"/>
    <w:rsid w:val="00FF2926"/>
    <w:rsid w:val="00FF2A88"/>
    <w:rsid w:val="00FF2B35"/>
    <w:rsid w:val="00FF310E"/>
    <w:rsid w:val="00FF32D4"/>
    <w:rsid w:val="00FF37C5"/>
    <w:rsid w:val="00FF3950"/>
    <w:rsid w:val="00FF3A12"/>
    <w:rsid w:val="00FF3CFC"/>
    <w:rsid w:val="00FF43AF"/>
    <w:rsid w:val="00FF48E0"/>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39A5EC"/>
  <w15:docId w15:val="{17E2E166-D28F-4790-8E1D-6F5E0E5F3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0F68"/>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tabs>
        <w:tab w:val="clear" w:pos="718"/>
        <w:tab w:val="num" w:pos="1002"/>
      </w:tabs>
      <w:spacing w:before="180"/>
      <w:ind w:left="1002"/>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aliases w:val="Table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列出段落2"/>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5"/>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Normal"/>
    <w:next w:val="Normal"/>
    <w:link w:val="TDocProposalZchn"/>
    <w:qFormat/>
    <w:rsid w:val="00A9266C"/>
    <w:pPr>
      <w:numPr>
        <w:numId w:val="30"/>
      </w:numPr>
    </w:pPr>
    <w:rPr>
      <w:rFonts w:eastAsia="Times New Roman"/>
      <w:b/>
      <w:sz w:val="24"/>
      <w:lang w:eastAsia="ja-JP"/>
    </w:rPr>
  </w:style>
  <w:style w:type="character" w:customStyle="1" w:styleId="TDocProposalZchn">
    <w:name w:val="TDoc Proposal Zchn"/>
    <w:link w:val="TDocProposal"/>
    <w:rsid w:val="00A9266C"/>
    <w:rPr>
      <w:rFonts w:ascii="Times New Roman" w:eastAsia="Times New Roman" w:hAnsi="Times New Roman"/>
      <w:b/>
      <w:sz w:val="24"/>
      <w:lang w:eastAsia="ja-JP"/>
    </w:rPr>
  </w:style>
  <w:style w:type="paragraph" w:customStyle="1" w:styleId="Proposal0">
    <w:name w:val="Proposal:"/>
    <w:basedOn w:val="Normal"/>
    <w:rsid w:val="00C05AC4"/>
    <w:pPr>
      <w:tabs>
        <w:tab w:val="num" w:pos="1304"/>
        <w:tab w:val="left" w:pos="1701"/>
      </w:tabs>
      <w:overflowPunct/>
      <w:autoSpaceDE/>
      <w:autoSpaceDN/>
      <w:adjustRightInd/>
      <w:spacing w:after="120" w:line="259" w:lineRule="auto"/>
      <w:ind w:left="1304" w:hanging="1304"/>
      <w:jc w:val="both"/>
      <w:textAlignment w:val="auto"/>
    </w:pPr>
    <w:rPr>
      <w:rFonts w:asciiTheme="minorHAnsi" w:eastAsia="Times New Roman" w:hAnsiTheme="minorHAnsi" w:cstheme="minorBidi"/>
      <w:b/>
      <w:bCs/>
      <w:sz w:val="22"/>
      <w:szCs w:val="22"/>
      <w:lang w:val="de-DE" w:eastAsia="zh-CN"/>
    </w:rPr>
  </w:style>
  <w:style w:type="paragraph" w:customStyle="1" w:styleId="TDocObservation">
    <w:name w:val="TDoc Observation"/>
    <w:basedOn w:val="TDocProposal"/>
    <w:link w:val="TDocObservationChar"/>
    <w:qFormat/>
    <w:rsid w:val="00C05AC4"/>
    <w:pPr>
      <w:numPr>
        <w:numId w:val="36"/>
      </w:numPr>
      <w:spacing w:line="259" w:lineRule="auto"/>
      <w:ind w:left="0" w:firstLine="0"/>
    </w:pPr>
    <w:rPr>
      <w:sz w:val="22"/>
      <w:lang w:val="de-DE"/>
    </w:rPr>
  </w:style>
  <w:style w:type="character" w:customStyle="1" w:styleId="TDocObservationChar">
    <w:name w:val="TDoc Observation Char"/>
    <w:link w:val="TDocObservation"/>
    <w:rsid w:val="00C05AC4"/>
    <w:rPr>
      <w:rFonts w:ascii="Times New Roman" w:eastAsia="Times New Roman" w:hAnsi="Times New Roman"/>
      <w:b/>
      <w:sz w:val="22"/>
      <w:lang w:val="de-DE" w:eastAsia="ja-JP"/>
    </w:rPr>
  </w:style>
  <w:style w:type="paragraph" w:styleId="NoSpacing">
    <w:name w:val="No Spacing"/>
    <w:uiPriority w:val="1"/>
    <w:qFormat/>
    <w:rsid w:val="00B82810"/>
    <w:rPr>
      <w:rFonts w:asciiTheme="minorHAnsi" w:eastAsiaTheme="minorHAnsi" w:hAnsiTheme="minorHAnsi" w:cstheme="minorBidi"/>
      <w:sz w:val="22"/>
      <w:szCs w:val="22"/>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rsid w:val="00282608"/>
    <w:rPr>
      <w:rFonts w:ascii="Calibri" w:eastAsia="Calibri" w:hAnsi="Calibri"/>
      <w:sz w:val="22"/>
      <w:szCs w:val="22"/>
    </w:rPr>
  </w:style>
  <w:style w:type="character" w:customStyle="1" w:styleId="apple-converted-space">
    <w:name w:val="apple-converted-space"/>
    <w:basedOn w:val="DefaultParagraphFont"/>
    <w:qFormat/>
    <w:rsid w:val="00872128"/>
  </w:style>
  <w:style w:type="character" w:styleId="Strong">
    <w:name w:val="Strong"/>
    <w:basedOn w:val="DefaultParagraphFont"/>
    <w:uiPriority w:val="22"/>
    <w:qFormat/>
    <w:rsid w:val="00872128"/>
    <w:rPr>
      <w:b/>
      <w:bCs/>
    </w:rPr>
  </w:style>
  <w:style w:type="character" w:styleId="Emphasis">
    <w:name w:val="Emphasis"/>
    <w:uiPriority w:val="20"/>
    <w:qFormat/>
    <w:rsid w:val="0087212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8038239">
      <w:bodyDiv w:val="1"/>
      <w:marLeft w:val="0"/>
      <w:marRight w:val="0"/>
      <w:marTop w:val="0"/>
      <w:marBottom w:val="0"/>
      <w:divBdr>
        <w:top w:val="none" w:sz="0" w:space="0" w:color="auto"/>
        <w:left w:val="none" w:sz="0" w:space="0" w:color="auto"/>
        <w:bottom w:val="none" w:sz="0" w:space="0" w:color="auto"/>
        <w:right w:val="none" w:sz="0" w:space="0" w:color="auto"/>
      </w:divBdr>
      <w:divsChild>
        <w:div w:id="1694454032">
          <w:marLeft w:val="0"/>
          <w:marRight w:val="0"/>
          <w:marTop w:val="0"/>
          <w:marBottom w:val="0"/>
          <w:divBdr>
            <w:top w:val="none" w:sz="0" w:space="0" w:color="auto"/>
            <w:left w:val="none" w:sz="0" w:space="0" w:color="auto"/>
            <w:bottom w:val="none" w:sz="0" w:space="0" w:color="auto"/>
            <w:right w:val="none" w:sz="0" w:space="0" w:color="auto"/>
          </w:divBdr>
        </w:div>
      </w:divsChild>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84166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0" ma:contentTypeDescription="Ein neues Dokument erstellen." ma:contentTypeScope="" ma:versionID="53dc59b8dfe31f07b0e05cbf93e9aa3f">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8237fa5353aae7fec3de3f39a6be2e6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73CA88D-8DAA-4146-93CC-5902B67AF4BC}">
  <ds:schemaRefs>
    <ds:schemaRef ds:uri="http://schemas.microsoft.com/sharepoint/v3/contenttype/forms"/>
  </ds:schemaRefs>
</ds:datastoreItem>
</file>

<file path=customXml/itemProps4.xml><?xml version="1.0" encoding="utf-8"?>
<ds:datastoreItem xmlns:ds="http://schemas.openxmlformats.org/officeDocument/2006/customXml" ds:itemID="{A734FCFA-6906-4D25-8A14-7FBB91179A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0452FDF-023C-47A5-8659-31A5E118340A}">
  <ds:schemaRefs>
    <ds:schemaRef ds:uri="http://schemas.openxmlformats.org/officeDocument/2006/bibliography"/>
  </ds:schemaRefs>
</ds:datastoreItem>
</file>

<file path=customXml/itemProps6.xml><?xml version="1.0" encoding="utf-8"?>
<ds:datastoreItem xmlns:ds="http://schemas.openxmlformats.org/officeDocument/2006/customXml" ds:itemID="{7E3C2030-1E82-472E-ABED-C150BCF94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2848</Words>
  <Characters>16235</Characters>
  <Application>Microsoft Office Word</Application>
  <DocSecurity>0</DocSecurity>
  <Lines>135</Lines>
  <Paragraphs>38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HHI</Company>
  <LinksUpToDate>false</LinksUpToDate>
  <CharactersWithSpaces>19045</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HHI</dc:creator>
  <cp:keywords/>
  <dc:description/>
  <cp:lastModifiedBy>Selvanesan, Sarun</cp:lastModifiedBy>
  <cp:revision>4</cp:revision>
  <cp:lastPrinted>2022-01-05T12:49:00Z</cp:lastPrinted>
  <dcterms:created xsi:type="dcterms:W3CDTF">2022-08-12T09:39:00Z</dcterms:created>
  <dcterms:modified xsi:type="dcterms:W3CDTF">2022-08-12T10:26:00Z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ies>
</file>