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1CCCD134" w:rsidR="006E279F" w:rsidRPr="004D39B1" w:rsidRDefault="006E279F" w:rsidP="006E279F">
      <w:pPr>
        <w:tabs>
          <w:tab w:val="center" w:pos="4536"/>
          <w:tab w:val="right" w:pos="9072"/>
        </w:tabs>
        <w:rPr>
          <w:rFonts w:ascii="Arial" w:eastAsiaTheme="minorEastAsia" w:hAnsi="Arial"/>
          <w:b/>
          <w:bCs/>
          <w:sz w:val="22"/>
          <w:lang w:eastAsia="zh-CN"/>
        </w:rPr>
      </w:pPr>
      <w:r w:rsidRPr="00AC2C34">
        <w:rPr>
          <w:rFonts w:ascii="Arial" w:eastAsia="MS Mincho" w:hAnsi="Arial"/>
          <w:b/>
          <w:sz w:val="22"/>
        </w:rPr>
        <w:t xml:space="preserve">3GPP TSG RAN WG1 </w:t>
      </w:r>
      <w:r w:rsidRPr="00AC2C34">
        <w:rPr>
          <w:rFonts w:ascii="Arial" w:eastAsia="MS Mincho" w:hAnsi="Arial"/>
          <w:b/>
          <w:bCs/>
          <w:sz w:val="22"/>
        </w:rPr>
        <w:t>#</w:t>
      </w:r>
      <w:r w:rsidRPr="00AC2C34">
        <w:rPr>
          <w:rFonts w:ascii="Arial" w:eastAsia="MS Mincho" w:hAnsi="Arial" w:hint="eastAsia"/>
          <w:b/>
          <w:bCs/>
          <w:sz w:val="22"/>
        </w:rPr>
        <w:t>1</w:t>
      </w:r>
      <w:r w:rsidR="00531C95">
        <w:rPr>
          <w:rFonts w:ascii="Arial" w:eastAsia="MS Mincho" w:hAnsi="Arial"/>
          <w:b/>
          <w:bCs/>
          <w:sz w:val="22"/>
        </w:rPr>
        <w:t>10</w:t>
      </w:r>
      <w:r w:rsidRPr="00AC2C34">
        <w:rPr>
          <w:rFonts w:ascii="Arial" w:eastAsia="MS Mincho" w:hAnsi="Arial"/>
          <w:b/>
          <w:sz w:val="22"/>
        </w:rPr>
        <w:tab/>
      </w:r>
      <w:r w:rsidRPr="00AC2C34">
        <w:rPr>
          <w:rFonts w:ascii="Arial" w:eastAsia="MS Mincho" w:hAnsi="Arial"/>
          <w:b/>
          <w:sz w:val="22"/>
        </w:rPr>
        <w:tab/>
      </w:r>
      <w:r w:rsidRPr="00AC2C34">
        <w:rPr>
          <w:rFonts w:ascii="Arial" w:eastAsia="MS Mincho" w:hAnsi="Arial" w:hint="eastAsia"/>
          <w:b/>
          <w:sz w:val="22"/>
        </w:rPr>
        <w:t xml:space="preserve">             </w:t>
      </w:r>
      <w:r w:rsidRPr="00A43AB6">
        <w:rPr>
          <w:rFonts w:ascii="Arial" w:eastAsia="MS Mincho" w:hAnsi="Arial" w:hint="eastAsia"/>
          <w:b/>
          <w:sz w:val="22"/>
        </w:rPr>
        <w:t xml:space="preserve">     </w:t>
      </w:r>
      <w:bookmarkStart w:id="0" w:name="_GoBack"/>
      <w:bookmarkEnd w:id="0"/>
      <w:r w:rsidRPr="00A43AB6">
        <w:rPr>
          <w:rFonts w:ascii="Arial" w:eastAsia="MS Mincho" w:hAnsi="Arial" w:hint="eastAsia"/>
          <w:b/>
          <w:sz w:val="22"/>
        </w:rPr>
        <w:t xml:space="preserve">                        </w:t>
      </w:r>
      <w:r w:rsidR="00FD027A" w:rsidRPr="00A43AB6">
        <w:rPr>
          <w:rFonts w:ascii="Arial" w:eastAsia="MS Mincho" w:hAnsi="Arial"/>
          <w:b/>
          <w:sz w:val="22"/>
        </w:rPr>
        <w:t xml:space="preserve">           </w:t>
      </w:r>
      <w:r w:rsidR="00DB667B" w:rsidRPr="00DB667B">
        <w:rPr>
          <w:rFonts w:ascii="Arial" w:eastAsia="MS Mincho" w:hAnsi="Arial"/>
          <w:b/>
          <w:sz w:val="22"/>
        </w:rPr>
        <w:t>R1-22</w:t>
      </w:r>
      <w:r w:rsidR="00F353FA">
        <w:rPr>
          <w:rFonts w:ascii="Arial" w:eastAsia="MS Mincho" w:hAnsi="Arial"/>
          <w:b/>
          <w:sz w:val="22"/>
        </w:rPr>
        <w:t>06373</w:t>
      </w:r>
    </w:p>
    <w:p w14:paraId="2F3FF3A7" w14:textId="1DC6B7C3" w:rsidR="009131FC" w:rsidRPr="00531C95" w:rsidRDefault="00531C95" w:rsidP="009131FC">
      <w:pPr>
        <w:tabs>
          <w:tab w:val="center" w:pos="4536"/>
          <w:tab w:val="right" w:pos="9072"/>
        </w:tabs>
        <w:rPr>
          <w:rFonts w:ascii="Arial" w:eastAsia="MS Mincho" w:hAnsi="Arial"/>
          <w:b/>
        </w:rPr>
      </w:pPr>
      <w:r w:rsidRPr="00531C95">
        <w:rPr>
          <w:rFonts w:ascii="Arial" w:eastAsia="MS Mincho" w:hAnsi="Arial" w:cs="Arial"/>
          <w:b/>
          <w:bCs/>
          <w:sz w:val="22"/>
          <w:lang w:eastAsia="ja-JP"/>
        </w:rPr>
        <w:t>Toulouse, France, August 22</w:t>
      </w:r>
      <w:r w:rsidRPr="00531C95">
        <w:rPr>
          <w:rFonts w:ascii="Arial" w:eastAsia="MS Mincho" w:hAnsi="Arial" w:cs="Arial"/>
          <w:b/>
          <w:bCs/>
          <w:sz w:val="22"/>
          <w:vertAlign w:val="superscript"/>
          <w:lang w:eastAsia="ja-JP"/>
        </w:rPr>
        <w:t>nd</w:t>
      </w:r>
      <w:r w:rsidRPr="00531C95">
        <w:rPr>
          <w:rFonts w:ascii="Arial" w:eastAsia="MS Mincho" w:hAnsi="Arial" w:cs="Arial"/>
          <w:b/>
          <w:bCs/>
          <w:sz w:val="22"/>
          <w:lang w:eastAsia="ja-JP"/>
        </w:rPr>
        <w:t xml:space="preserve"> – 26</w:t>
      </w:r>
      <w:r w:rsidRPr="00531C95">
        <w:rPr>
          <w:rFonts w:ascii="Arial" w:eastAsia="MS Mincho" w:hAnsi="Arial" w:cs="Arial"/>
          <w:b/>
          <w:bCs/>
          <w:sz w:val="22"/>
          <w:vertAlign w:val="superscript"/>
          <w:lang w:eastAsia="ja-JP"/>
        </w:rPr>
        <w:t>th</w:t>
      </w:r>
      <w:r w:rsidRPr="00531C95">
        <w:rPr>
          <w:rFonts w:ascii="Arial" w:eastAsia="MS Mincho" w:hAnsi="Arial" w:cs="Arial"/>
          <w:b/>
          <w:bCs/>
          <w:sz w:val="22"/>
          <w:lang w:eastAsia="ja-JP"/>
        </w:rPr>
        <w:t>, 2022</w:t>
      </w:r>
    </w:p>
    <w:p w14:paraId="43731BAB" w14:textId="77777777" w:rsidR="00FA7121" w:rsidRPr="00525AAD"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6264BA9E" w:rsidR="00FA7121" w:rsidRPr="00BE2E79" w:rsidRDefault="00FA7121" w:rsidP="00BE2E79">
      <w:pPr>
        <w:pStyle w:val="ad"/>
        <w:tabs>
          <w:tab w:val="left" w:pos="1701"/>
        </w:tabs>
        <w:ind w:left="1840" w:hangingChars="833" w:hanging="1840"/>
        <w:rPr>
          <w:rFonts w:ascii="Arial" w:hAnsi="Arial" w:cs="Arial"/>
          <w:b/>
          <w:sz w:val="22"/>
          <w:szCs w:val="22"/>
        </w:rPr>
      </w:pPr>
      <w:r w:rsidRPr="00531460">
        <w:rPr>
          <w:rFonts w:ascii="Arial" w:hAnsi="Arial" w:cs="Arial"/>
          <w:b/>
          <w:sz w:val="22"/>
          <w:szCs w:val="22"/>
        </w:rPr>
        <w:t>Title</w:t>
      </w:r>
      <w:bookmarkStart w:id="1" w:name="Title"/>
      <w:bookmarkEnd w:id="1"/>
      <w:r w:rsidR="00580C02">
        <w:rPr>
          <w:rFonts w:ascii="Arial" w:hAnsi="Arial" w:cs="Arial"/>
          <w:b/>
          <w:sz w:val="22"/>
          <w:szCs w:val="22"/>
        </w:rPr>
        <w:t>:</w:t>
      </w:r>
      <w:r w:rsidR="00580C02">
        <w:rPr>
          <w:rFonts w:ascii="Arial" w:hAnsi="Arial" w:cs="Arial"/>
          <w:b/>
          <w:sz w:val="22"/>
          <w:szCs w:val="22"/>
        </w:rPr>
        <w:tab/>
      </w:r>
      <w:r w:rsidR="00FB772D">
        <w:rPr>
          <w:rFonts w:ascii="Arial" w:eastAsiaTheme="minorEastAsia" w:hAnsi="Arial" w:cs="Arial"/>
          <w:b/>
          <w:sz w:val="22"/>
          <w:szCs w:val="22"/>
          <w:lang w:eastAsia="zh-CN"/>
        </w:rPr>
        <w:t xml:space="preserve">Remaining issues </w:t>
      </w:r>
      <w:r w:rsidR="006F482F" w:rsidRPr="006F482F">
        <w:rPr>
          <w:rFonts w:ascii="Arial" w:hAnsi="Arial" w:cs="Arial"/>
          <w:b/>
          <w:sz w:val="22"/>
          <w:szCs w:val="22"/>
        </w:rPr>
        <w:t>on Rel-17 UE features for sidelink enhancements</w:t>
      </w:r>
      <w:r w:rsidR="004E3D63" w:rsidRPr="00207D52">
        <w:rPr>
          <w:rFonts w:ascii="Arial" w:hAnsi="Arial" w:cs="Arial"/>
          <w:b/>
          <w:sz w:val="22"/>
          <w:szCs w:val="22"/>
        </w:rPr>
        <w:t xml:space="preserve"> </w:t>
      </w:r>
    </w:p>
    <w:p w14:paraId="6F9A12F8" w14:textId="3BA75B2B" w:rsidR="00A115F6" w:rsidRPr="00531460" w:rsidRDefault="00FA7121" w:rsidP="00580C02">
      <w:pPr>
        <w:pStyle w:val="ad"/>
        <w:tabs>
          <w:tab w:val="left" w:pos="1690"/>
        </w:tabs>
        <w:rPr>
          <w:rFonts w:ascii="Arial" w:eastAsia="宋体" w:hAnsi="Arial" w:cs="Arial"/>
          <w:b/>
          <w:sz w:val="22"/>
          <w:szCs w:val="22"/>
          <w:lang w:eastAsia="zh-CN"/>
        </w:rPr>
      </w:pPr>
      <w:r w:rsidRPr="00531460">
        <w:rPr>
          <w:rFonts w:ascii="Arial" w:hAnsi="Arial" w:cs="Arial"/>
          <w:b/>
          <w:sz w:val="22"/>
          <w:szCs w:val="22"/>
        </w:rPr>
        <w:t>Agenda Item:</w:t>
      </w:r>
      <w:bookmarkStart w:id="2" w:name="Source"/>
      <w:bookmarkEnd w:id="2"/>
      <w:r w:rsidRPr="00531460">
        <w:rPr>
          <w:rFonts w:ascii="Arial" w:hAnsi="Arial" w:cs="Arial"/>
          <w:b/>
          <w:sz w:val="22"/>
          <w:szCs w:val="22"/>
        </w:rPr>
        <w:tab/>
      </w:r>
      <w:r w:rsidR="00FB772D">
        <w:rPr>
          <w:rFonts w:ascii="Arial" w:eastAsia="宋体" w:hAnsi="Arial" w:cs="Arial"/>
          <w:b/>
          <w:sz w:val="22"/>
          <w:szCs w:val="22"/>
          <w:lang w:eastAsia="zh-CN"/>
        </w:rPr>
        <w:t>8.16</w:t>
      </w:r>
      <w:r w:rsidR="00A115F6">
        <w:rPr>
          <w:rFonts w:ascii="Arial" w:eastAsia="宋体" w:hAnsi="Arial" w:cs="Arial"/>
          <w:b/>
          <w:sz w:val="22"/>
          <w:szCs w:val="22"/>
          <w:lang w:eastAsia="zh-CN"/>
        </w:rPr>
        <w:t>.3</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3" w:name="DocumentFor"/>
      <w:bookmarkEnd w:id="3"/>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79E6EB89" w14:textId="48CCBF6B" w:rsidR="00F84C97" w:rsidRDefault="00E8650B" w:rsidP="00C02956">
      <w:pPr>
        <w:pStyle w:val="1"/>
        <w:spacing w:beforeLines="50" w:before="120" w:afterLines="50"/>
        <w:ind w:left="431"/>
        <w:rPr>
          <w:rFonts w:cs="Arial"/>
        </w:rPr>
      </w:pPr>
      <w:r w:rsidRPr="005F3994">
        <w:rPr>
          <w:rFonts w:cs="Arial"/>
        </w:rPr>
        <w:t>Introduction</w:t>
      </w:r>
    </w:p>
    <w:p w14:paraId="26760397" w14:textId="42A6F89E" w:rsidR="0032211E" w:rsidRDefault="00D3757D" w:rsidP="00580C02">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n RAN1</w:t>
      </w:r>
      <w:r w:rsidR="00525AAD">
        <w:rPr>
          <w:rFonts w:eastAsiaTheme="minorEastAsia"/>
          <w:lang w:eastAsia="zh-CN"/>
        </w:rPr>
        <w:t xml:space="preserve"> #10</w:t>
      </w:r>
      <w:r w:rsidR="0032211E">
        <w:rPr>
          <w:rFonts w:eastAsiaTheme="minorEastAsia"/>
          <w:lang w:eastAsia="zh-CN"/>
        </w:rPr>
        <w:t>9</w:t>
      </w:r>
      <w:r w:rsidR="00525AAD">
        <w:rPr>
          <w:rFonts w:eastAsiaTheme="minorEastAsia"/>
          <w:lang w:eastAsia="zh-CN"/>
        </w:rPr>
        <w:t>e</w:t>
      </w:r>
      <w:r>
        <w:rPr>
          <w:rFonts w:eastAsiaTheme="minorEastAsia"/>
          <w:lang w:eastAsia="zh-CN"/>
        </w:rPr>
        <w:t xml:space="preserve"> meeting, the </w:t>
      </w:r>
      <w:r w:rsidR="008C6E12">
        <w:rPr>
          <w:rFonts w:eastAsiaTheme="minorEastAsia"/>
          <w:lang w:eastAsia="zh-CN"/>
        </w:rPr>
        <w:t xml:space="preserve">remaining issues on </w:t>
      </w:r>
      <w:r>
        <w:rPr>
          <w:rFonts w:eastAsiaTheme="minorEastAsia"/>
          <w:lang w:eastAsia="zh-CN"/>
        </w:rPr>
        <w:t xml:space="preserve">UE features for Rel-17 </w:t>
      </w:r>
      <w:proofErr w:type="spellStart"/>
      <w:r>
        <w:rPr>
          <w:rFonts w:eastAsiaTheme="minorEastAsia"/>
          <w:lang w:eastAsia="zh-CN"/>
        </w:rPr>
        <w:t>sidelink</w:t>
      </w:r>
      <w:proofErr w:type="spellEnd"/>
      <w:r>
        <w:rPr>
          <w:rFonts w:eastAsiaTheme="minorEastAsia"/>
          <w:lang w:eastAsia="zh-CN"/>
        </w:rPr>
        <w:t xml:space="preserve"> </w:t>
      </w:r>
      <w:r w:rsidR="008C6E12">
        <w:rPr>
          <w:rFonts w:eastAsiaTheme="minorEastAsia"/>
          <w:lang w:eastAsia="zh-CN"/>
        </w:rPr>
        <w:t>enhancements were discussed</w:t>
      </w:r>
      <w:r w:rsidR="0032211E">
        <w:rPr>
          <w:rFonts w:eastAsiaTheme="minorEastAsia"/>
          <w:lang w:eastAsia="zh-CN"/>
        </w:rPr>
        <w:t xml:space="preserve"> with following agreements</w:t>
      </w:r>
      <w:r w:rsidR="00E93828">
        <w:rPr>
          <w:rFonts w:eastAsiaTheme="minorEastAsia"/>
          <w:lang w:eastAsia="zh-CN"/>
        </w:rPr>
        <w:fldChar w:fldCharType="begin"/>
      </w:r>
      <w:r w:rsidR="00E93828">
        <w:rPr>
          <w:rFonts w:eastAsiaTheme="minorEastAsia"/>
          <w:lang w:eastAsia="zh-CN"/>
        </w:rPr>
        <w:instrText xml:space="preserve"> REF _Ref111210746 \r \h </w:instrText>
      </w:r>
      <w:r w:rsidR="00E93828">
        <w:rPr>
          <w:rFonts w:eastAsiaTheme="minorEastAsia"/>
          <w:lang w:eastAsia="zh-CN"/>
        </w:rPr>
      </w:r>
      <w:r w:rsidR="00E93828">
        <w:rPr>
          <w:rFonts w:eastAsiaTheme="minorEastAsia"/>
          <w:lang w:eastAsia="zh-CN"/>
        </w:rPr>
        <w:fldChar w:fldCharType="separate"/>
      </w:r>
      <w:r w:rsidR="00E93828">
        <w:rPr>
          <w:rFonts w:eastAsiaTheme="minorEastAsia"/>
          <w:lang w:eastAsia="zh-CN"/>
        </w:rPr>
        <w:t>[1]</w:t>
      </w:r>
      <w:r w:rsidR="00E93828">
        <w:rPr>
          <w:rFonts w:eastAsiaTheme="minorEastAsia"/>
          <w:lang w:eastAsia="zh-CN"/>
        </w:rPr>
        <w:fldChar w:fldCharType="end"/>
      </w:r>
      <w:r w:rsidR="0032211E">
        <w:rPr>
          <w:rFonts w:eastAsiaTheme="minorEastAsia"/>
          <w:lang w:eastAsia="zh-CN"/>
        </w:rPr>
        <w:t>.</w:t>
      </w:r>
    </w:p>
    <w:tbl>
      <w:tblPr>
        <w:tblStyle w:val="af5"/>
        <w:tblW w:w="0" w:type="auto"/>
        <w:tblLook w:val="04A0" w:firstRow="1" w:lastRow="0" w:firstColumn="1" w:lastColumn="0" w:noHBand="0" w:noVBand="1"/>
      </w:tblPr>
      <w:tblGrid>
        <w:gridCol w:w="9060"/>
      </w:tblGrid>
      <w:tr w:rsidR="0032211E" w14:paraId="059A3C84" w14:textId="77777777" w:rsidTr="0032211E">
        <w:tc>
          <w:tcPr>
            <w:tcW w:w="9854" w:type="dxa"/>
          </w:tcPr>
          <w:p w14:paraId="01CAA188" w14:textId="77777777" w:rsidR="0032211E" w:rsidRDefault="0032211E" w:rsidP="0032211E">
            <w:pPr>
              <w:snapToGrid w:val="0"/>
            </w:pPr>
          </w:p>
          <w:p w14:paraId="55A3916E" w14:textId="77777777" w:rsidR="0032211E" w:rsidRPr="00645701" w:rsidRDefault="0032211E" w:rsidP="0032211E">
            <w:pPr>
              <w:snapToGrid w:val="0"/>
              <w:spacing w:line="252" w:lineRule="auto"/>
              <w:rPr>
                <w:rFonts w:eastAsia="MS PGothic"/>
                <w:b/>
                <w:bCs/>
              </w:rPr>
            </w:pPr>
            <w:r w:rsidRPr="00645701">
              <w:rPr>
                <w:rFonts w:eastAsia="MS PGothic"/>
                <w:b/>
                <w:bCs/>
                <w:highlight w:val="green"/>
              </w:rPr>
              <w:t>Agreement</w:t>
            </w:r>
          </w:p>
          <w:p w14:paraId="7F0F1D8C" w14:textId="77777777" w:rsidR="0032211E" w:rsidRPr="00645701" w:rsidRDefault="0032211E" w:rsidP="0032211E">
            <w:pPr>
              <w:numPr>
                <w:ilvl w:val="1"/>
                <w:numId w:val="5"/>
              </w:numPr>
              <w:overflowPunct w:val="0"/>
              <w:autoSpaceDE w:val="0"/>
              <w:autoSpaceDN w:val="0"/>
              <w:adjustRightInd w:val="0"/>
              <w:snapToGrid w:val="0"/>
              <w:spacing w:line="252" w:lineRule="auto"/>
              <w:ind w:left="482" w:hanging="482"/>
              <w:textAlignment w:val="baseline"/>
              <w:rPr>
                <w:rFonts w:eastAsia="MS PGothic"/>
              </w:rPr>
            </w:pPr>
            <w:r w:rsidRPr="00645701">
              <w:rPr>
                <w:rFonts w:eastAsia="MS PGothic"/>
              </w:rPr>
              <w:t>FG 32-2 is updated as:</w:t>
            </w:r>
          </w:p>
          <w:tbl>
            <w:tblPr>
              <w:tblW w:w="5000" w:type="pct"/>
              <w:tblCellMar>
                <w:left w:w="0" w:type="dxa"/>
                <w:right w:w="0" w:type="dxa"/>
              </w:tblCellMar>
              <w:tblLook w:val="04A0" w:firstRow="1" w:lastRow="0" w:firstColumn="1" w:lastColumn="0" w:noHBand="0" w:noVBand="1"/>
            </w:tblPr>
            <w:tblGrid>
              <w:gridCol w:w="843"/>
              <w:gridCol w:w="383"/>
              <w:gridCol w:w="752"/>
              <w:gridCol w:w="1014"/>
              <w:gridCol w:w="491"/>
              <w:gridCol w:w="478"/>
              <w:gridCol w:w="427"/>
              <w:gridCol w:w="1014"/>
              <w:gridCol w:w="504"/>
              <w:gridCol w:w="439"/>
              <w:gridCol w:w="439"/>
              <w:gridCol w:w="439"/>
              <w:gridCol w:w="874"/>
              <w:gridCol w:w="727"/>
            </w:tblGrid>
            <w:tr w:rsidR="0032211E" w:rsidRPr="002B7759" w14:paraId="2A897F1A" w14:textId="77777777" w:rsidTr="00B51DE2">
              <w:trPr>
                <w:trHeight w:val="20"/>
              </w:trPr>
              <w:tc>
                <w:tcPr>
                  <w:tcW w:w="2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ED8CFB" w14:textId="77777777" w:rsidR="0032211E" w:rsidRPr="0032211E" w:rsidRDefault="0032211E" w:rsidP="0032211E">
                  <w:pPr>
                    <w:keepNext/>
                    <w:snapToGrid w:val="0"/>
                    <w:spacing w:line="252" w:lineRule="auto"/>
                    <w:rPr>
                      <w:rFonts w:ascii="Arial" w:eastAsia="MS PGothic" w:hAnsi="Arial" w:cs="Arial"/>
                      <w:sz w:val="13"/>
                      <w:szCs w:val="18"/>
                    </w:rPr>
                  </w:pPr>
                  <w:r w:rsidRPr="0032211E">
                    <w:rPr>
                      <w:rFonts w:ascii="Arial" w:eastAsia="MS PGothic" w:hAnsi="Arial" w:cs="Arial"/>
                      <w:sz w:val="13"/>
                      <w:szCs w:val="18"/>
                    </w:rPr>
                    <w:t xml:space="preserve">32. </w:t>
                  </w:r>
                  <w:proofErr w:type="spellStart"/>
                  <w:r w:rsidRPr="0032211E">
                    <w:rPr>
                      <w:rFonts w:ascii="Arial" w:eastAsia="MS PGothic" w:hAnsi="Arial" w:cs="Arial"/>
                      <w:sz w:val="13"/>
                      <w:szCs w:val="18"/>
                    </w:rPr>
                    <w:t>NR_SL_enh</w:t>
                  </w:r>
                  <w:proofErr w:type="spellEnd"/>
                </w:p>
              </w:tc>
              <w:tc>
                <w:tcPr>
                  <w:tcW w:w="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463C3F" w14:textId="77777777" w:rsidR="0032211E" w:rsidRPr="0032211E" w:rsidRDefault="0032211E" w:rsidP="0032211E">
                  <w:pPr>
                    <w:keepNext/>
                    <w:snapToGrid w:val="0"/>
                    <w:spacing w:line="252" w:lineRule="auto"/>
                    <w:rPr>
                      <w:rFonts w:ascii="Arial" w:eastAsia="MS PGothic" w:hAnsi="Arial" w:cs="Arial"/>
                      <w:sz w:val="13"/>
                      <w:szCs w:val="18"/>
                    </w:rPr>
                  </w:pPr>
                  <w:r w:rsidRPr="0032211E">
                    <w:rPr>
                      <w:rFonts w:ascii="Arial" w:eastAsia="MS PGothic" w:hAnsi="Arial" w:cs="Arial"/>
                      <w:sz w:val="13"/>
                      <w:szCs w:val="18"/>
                    </w:rPr>
                    <w:t>32-2</w:t>
                  </w:r>
                  <w:r w:rsidRPr="0032211E">
                    <w:rPr>
                      <w:rFonts w:ascii="Arial" w:eastAsia="MS PGothic" w:hAnsi="Arial" w:cs="Arial"/>
                      <w:color w:val="FF0000"/>
                      <w:sz w:val="13"/>
                      <w:szCs w:val="18"/>
                    </w:rPr>
                    <w:t>a</w:t>
                  </w:r>
                </w:p>
              </w:tc>
              <w:tc>
                <w:tcPr>
                  <w:tcW w:w="3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2062B" w14:textId="77777777" w:rsidR="0032211E" w:rsidRPr="0032211E" w:rsidRDefault="0032211E" w:rsidP="0032211E">
                  <w:pPr>
                    <w:keepNext/>
                    <w:snapToGrid w:val="0"/>
                    <w:spacing w:line="252" w:lineRule="auto"/>
                    <w:rPr>
                      <w:rFonts w:ascii="Arial" w:eastAsia="MS PGothic" w:hAnsi="Arial" w:cs="Arial"/>
                      <w:sz w:val="13"/>
                      <w:szCs w:val="18"/>
                      <w:lang w:eastAsia="zh-CN"/>
                    </w:rPr>
                  </w:pPr>
                  <w:r w:rsidRPr="0032211E">
                    <w:rPr>
                      <w:rFonts w:ascii="Arial" w:eastAsia="MS PGothic" w:hAnsi="Arial" w:cs="Arial"/>
                      <w:color w:val="000000"/>
                      <w:sz w:val="13"/>
                      <w:szCs w:val="18"/>
                    </w:rPr>
                    <w:t xml:space="preserve">Receiving NR </w:t>
                  </w:r>
                  <w:proofErr w:type="spellStart"/>
                  <w:r w:rsidRPr="0032211E">
                    <w:rPr>
                      <w:rFonts w:ascii="Arial" w:eastAsia="MS PGothic" w:hAnsi="Arial" w:cs="Arial"/>
                      <w:color w:val="000000"/>
                      <w:sz w:val="13"/>
                      <w:szCs w:val="18"/>
                    </w:rPr>
                    <w:t>sidelink</w:t>
                  </w:r>
                  <w:proofErr w:type="spellEnd"/>
                  <w:r w:rsidRPr="0032211E">
                    <w:rPr>
                      <w:rFonts w:ascii="Arial" w:eastAsia="MS PGothic" w:hAnsi="Arial" w:cs="Arial"/>
                      <w:color w:val="000000"/>
                      <w:sz w:val="13"/>
                      <w:szCs w:val="18"/>
                    </w:rPr>
                    <w:t xml:space="preserve"> of PSFCH</w:t>
                  </w:r>
                  <w:r w:rsidRPr="0032211E">
                    <w:rPr>
                      <w:rFonts w:ascii="Arial" w:eastAsia="MS PGothic" w:hAnsi="Arial" w:cs="Arial"/>
                      <w:strike/>
                      <w:color w:val="FF0000"/>
                      <w:sz w:val="13"/>
                      <w:szCs w:val="18"/>
                    </w:rPr>
                    <w:t>/S-SSB</w:t>
                  </w:r>
                  <w:r w:rsidRPr="0032211E">
                    <w:rPr>
                      <w:rFonts w:ascii="Arial" w:eastAsia="MS PGothic" w:hAnsi="Arial" w:cs="Arial"/>
                      <w:color w:val="000000"/>
                      <w:sz w:val="13"/>
                      <w:szCs w:val="18"/>
                    </w:rPr>
                    <w:t xml:space="preserve"> </w:t>
                  </w:r>
                </w:p>
              </w:tc>
              <w:tc>
                <w:tcPr>
                  <w:tcW w:w="14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382D3" w14:textId="77777777" w:rsidR="0032211E" w:rsidRPr="0032211E" w:rsidRDefault="0032211E" w:rsidP="0032211E">
                  <w:pPr>
                    <w:autoSpaceDE w:val="0"/>
                    <w:autoSpaceDN w:val="0"/>
                    <w:snapToGrid w:val="0"/>
                    <w:spacing w:line="252" w:lineRule="auto"/>
                    <w:rPr>
                      <w:rFonts w:ascii="Arial" w:eastAsia="MS PGothic" w:hAnsi="Arial" w:cs="Arial"/>
                      <w:sz w:val="13"/>
                      <w:szCs w:val="18"/>
                      <w:lang w:eastAsia="ko-KR"/>
                    </w:rPr>
                  </w:pPr>
                  <w:r w:rsidRPr="0032211E">
                    <w:rPr>
                      <w:rFonts w:ascii="Arial" w:eastAsia="MS PGothic" w:hAnsi="Arial" w:cs="Arial"/>
                      <w:sz w:val="13"/>
                      <w:szCs w:val="18"/>
                      <w:lang w:eastAsia="ko-KR"/>
                    </w:rPr>
                    <w:t xml:space="preserve">1) UE can receive </w:t>
                  </w:r>
                  <w:r w:rsidRPr="0032211E">
                    <w:rPr>
                      <w:rFonts w:ascii="Arial" w:eastAsia="MS PGothic" w:hAnsi="Arial" w:cs="Arial"/>
                      <w:strike/>
                      <w:color w:val="FF0000"/>
                      <w:sz w:val="13"/>
                      <w:szCs w:val="18"/>
                      <w:lang w:eastAsia="ko-KR"/>
                    </w:rPr>
                    <w:t>NR</w:t>
                  </w:r>
                  <w:r w:rsidRPr="0032211E">
                    <w:rPr>
                      <w:rFonts w:ascii="Arial" w:eastAsia="MS PGothic" w:hAnsi="Arial" w:cs="Arial"/>
                      <w:color w:val="FF0000"/>
                      <w:sz w:val="13"/>
                      <w:szCs w:val="18"/>
                      <w:lang w:eastAsia="ko-KR"/>
                    </w:rPr>
                    <w:t xml:space="preserve"> </w:t>
                  </w:r>
                  <w:r w:rsidRPr="0032211E">
                    <w:rPr>
                      <w:rFonts w:ascii="Arial" w:eastAsia="MS PGothic" w:hAnsi="Arial" w:cs="Arial"/>
                      <w:sz w:val="13"/>
                      <w:szCs w:val="18"/>
                      <w:lang w:eastAsia="ko-KR"/>
                    </w:rPr>
                    <w:t>PSFCH</w:t>
                  </w:r>
                  <w:r w:rsidRPr="0032211E">
                    <w:rPr>
                      <w:rFonts w:ascii="Arial" w:eastAsia="MS PGothic" w:hAnsi="Arial" w:cs="Arial"/>
                      <w:strike/>
                      <w:color w:val="FF0000"/>
                      <w:sz w:val="13"/>
                      <w:szCs w:val="18"/>
                      <w:lang w:eastAsia="ko-KR"/>
                    </w:rPr>
                    <w:t>/S-SSB</w:t>
                  </w:r>
                  <w:r w:rsidRPr="0032211E">
                    <w:rPr>
                      <w:rFonts w:ascii="Arial" w:eastAsia="MS PGothic" w:hAnsi="Arial" w:cs="Arial"/>
                      <w:color w:val="0070C0"/>
                      <w:sz w:val="13"/>
                      <w:szCs w:val="18"/>
                      <w:lang w:eastAsia="ko-KR"/>
                    </w:rPr>
                    <w:t xml:space="preserve"> </w:t>
                  </w:r>
                  <w:r w:rsidRPr="0032211E">
                    <w:rPr>
                      <w:rFonts w:ascii="Arial" w:eastAsia="MS PGothic" w:hAnsi="Arial" w:cs="Arial"/>
                      <w:color w:val="FF0000"/>
                      <w:sz w:val="13"/>
                      <w:szCs w:val="18"/>
                      <w:lang w:eastAsia="ko-KR"/>
                    </w:rPr>
                    <w:t xml:space="preserve">with HARQ-ACK information in NR </w:t>
                  </w:r>
                  <w:proofErr w:type="spellStart"/>
                  <w:r w:rsidRPr="0032211E">
                    <w:rPr>
                      <w:rFonts w:ascii="Arial" w:eastAsia="MS PGothic" w:hAnsi="Arial" w:cs="Arial"/>
                      <w:color w:val="FF0000"/>
                      <w:sz w:val="13"/>
                      <w:szCs w:val="18"/>
                      <w:lang w:eastAsia="ko-KR"/>
                    </w:rPr>
                    <w:t>sidelink</w:t>
                  </w:r>
                  <w:proofErr w:type="spellEnd"/>
                  <w:r w:rsidRPr="0032211E">
                    <w:rPr>
                      <w:rFonts w:ascii="Arial" w:eastAsia="MS PGothic" w:hAnsi="Arial" w:cs="Arial"/>
                      <w:sz w:val="13"/>
                      <w:szCs w:val="18"/>
                      <w:lang w:eastAsia="ko-KR"/>
                    </w:rPr>
                    <w:t>.</w:t>
                  </w:r>
                </w:p>
                <w:p w14:paraId="6C2EC55F" w14:textId="77777777" w:rsidR="0032211E" w:rsidRPr="0032211E" w:rsidRDefault="0032211E" w:rsidP="0032211E">
                  <w:pPr>
                    <w:autoSpaceDE w:val="0"/>
                    <w:autoSpaceDN w:val="0"/>
                    <w:snapToGrid w:val="0"/>
                    <w:spacing w:line="252" w:lineRule="auto"/>
                    <w:rPr>
                      <w:rFonts w:ascii="Arial" w:eastAsia="MS PGothic" w:hAnsi="Arial" w:cs="Arial"/>
                      <w:color w:val="FF0000"/>
                      <w:sz w:val="13"/>
                      <w:szCs w:val="18"/>
                      <w:lang w:eastAsia="en-GB"/>
                    </w:rPr>
                  </w:pPr>
                  <w:r w:rsidRPr="0032211E">
                    <w:rPr>
                      <w:rFonts w:ascii="Arial" w:eastAsia="MS PGothic" w:hAnsi="Arial" w:cs="Arial"/>
                      <w:color w:val="FF0000"/>
                      <w:sz w:val="13"/>
                      <w:szCs w:val="18"/>
                      <w:lang w:eastAsia="en-GB"/>
                    </w:rPr>
                    <w:t>2) UE can receive up to N PSFCH(s) resources in a slot</w:t>
                  </w:r>
                </w:p>
                <w:p w14:paraId="5956BCEE" w14:textId="77777777" w:rsidR="0032211E" w:rsidRPr="0032211E" w:rsidRDefault="0032211E" w:rsidP="0032211E">
                  <w:pPr>
                    <w:autoSpaceDE w:val="0"/>
                    <w:autoSpaceDN w:val="0"/>
                    <w:snapToGrid w:val="0"/>
                    <w:spacing w:line="252" w:lineRule="auto"/>
                    <w:rPr>
                      <w:rFonts w:ascii="Arial" w:eastAsia="MS PGothic" w:hAnsi="Arial" w:cs="Arial"/>
                      <w:strike/>
                      <w:sz w:val="13"/>
                      <w:szCs w:val="18"/>
                      <w:lang w:eastAsia="ko-KR"/>
                    </w:rPr>
                  </w:pPr>
                  <w:r w:rsidRPr="0032211E">
                    <w:rPr>
                      <w:rFonts w:ascii="Arial" w:eastAsia="MS PGothic" w:hAnsi="Arial" w:cs="Arial"/>
                      <w:strike/>
                      <w:color w:val="FF0000"/>
                      <w:sz w:val="13"/>
                      <w:szCs w:val="18"/>
                      <w:lang w:eastAsia="ko-KR"/>
                    </w:rPr>
                    <w:t>FFS whether other components will be included</w:t>
                  </w:r>
                </w:p>
              </w:tc>
              <w:tc>
                <w:tcPr>
                  <w:tcW w:w="2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9AD432" w14:textId="77777777" w:rsidR="0032211E" w:rsidRPr="0032211E" w:rsidRDefault="0032211E" w:rsidP="0032211E">
                  <w:pPr>
                    <w:keepNext/>
                    <w:snapToGrid w:val="0"/>
                    <w:spacing w:line="252" w:lineRule="auto"/>
                    <w:rPr>
                      <w:rFonts w:ascii="Arial" w:eastAsia="MS PGothic" w:hAnsi="Arial" w:cs="Arial"/>
                      <w:sz w:val="13"/>
                      <w:szCs w:val="18"/>
                      <w:highlight w:val="yellow"/>
                      <w:lang w:eastAsia="ko-KR"/>
                    </w:rPr>
                  </w:pPr>
                  <w:r w:rsidRPr="0032211E">
                    <w:rPr>
                      <w:rFonts w:ascii="Arial" w:eastAsia="MS PGothic" w:hAnsi="Arial" w:cs="Arial"/>
                      <w:strike/>
                      <w:color w:val="FF0000"/>
                      <w:sz w:val="13"/>
                      <w:szCs w:val="18"/>
                      <w:lang w:eastAsia="ko-KR"/>
                    </w:rPr>
                    <w:t>None</w:t>
                  </w:r>
                  <w:r w:rsidRPr="0032211E">
                    <w:rPr>
                      <w:rFonts w:ascii="Arial" w:eastAsia="MS PGothic" w:hAnsi="Arial" w:cs="Arial"/>
                      <w:color w:val="FF0000"/>
                      <w:sz w:val="13"/>
                      <w:szCs w:val="18"/>
                      <w:lang w:eastAsia="ko-KR"/>
                    </w:rPr>
                    <w:t xml:space="preserve"> 32-2b, </w:t>
                  </w:r>
                  <w:r w:rsidRPr="0032211E">
                    <w:rPr>
                      <w:rFonts w:ascii="Arial" w:eastAsia="MS PGothic" w:hAnsi="Arial" w:cs="Arial"/>
                      <w:color w:val="FF0000"/>
                      <w:sz w:val="13"/>
                      <w:szCs w:val="18"/>
                      <w:highlight w:val="cyan"/>
                      <w:lang w:eastAsia="ko-KR"/>
                    </w:rPr>
                    <w:t>[at least one of 15-2 or 15-3 or 32-4 or 32-4a]</w:t>
                  </w:r>
                </w:p>
              </w:tc>
              <w:tc>
                <w:tcPr>
                  <w:tcW w:w="1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CB64EC" w14:textId="77777777" w:rsidR="0032211E" w:rsidRPr="0032211E" w:rsidRDefault="0032211E" w:rsidP="0032211E">
                  <w:pPr>
                    <w:keepNext/>
                    <w:snapToGrid w:val="0"/>
                    <w:spacing w:line="252" w:lineRule="auto"/>
                    <w:rPr>
                      <w:rFonts w:ascii="Arial" w:eastAsia="MS PGothic" w:hAnsi="Arial" w:cs="Arial"/>
                      <w:sz w:val="13"/>
                      <w:szCs w:val="18"/>
                      <w:lang w:eastAsia="ko-KR"/>
                    </w:rPr>
                  </w:pPr>
                  <w:r w:rsidRPr="0032211E">
                    <w:rPr>
                      <w:rFonts w:ascii="Arial" w:eastAsia="MS PGothic" w:hAnsi="Arial" w:cs="Arial"/>
                      <w:strike/>
                      <w:color w:val="FF0000"/>
                      <w:sz w:val="13"/>
                      <w:szCs w:val="18"/>
                      <w:lang w:eastAsia="ko-KR"/>
                    </w:rPr>
                    <w:t>[</w:t>
                  </w:r>
                  <w:r w:rsidRPr="0032211E">
                    <w:rPr>
                      <w:rFonts w:ascii="Arial" w:eastAsia="MS PGothic" w:hAnsi="Arial" w:cs="Arial"/>
                      <w:sz w:val="13"/>
                      <w:szCs w:val="18"/>
                      <w:lang w:eastAsia="ko-KR"/>
                    </w:rPr>
                    <w:t>Yes</w:t>
                  </w:r>
                  <w:r w:rsidRPr="0032211E">
                    <w:rPr>
                      <w:rFonts w:ascii="Arial" w:eastAsia="MS PGothic" w:hAnsi="Arial" w:cs="Arial"/>
                      <w:strike/>
                      <w:color w:val="FF0000"/>
                      <w:sz w:val="13"/>
                      <w:szCs w:val="18"/>
                      <w:lang w:eastAsia="ko-KR"/>
                    </w:rPr>
                    <w:t>]</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B74CC" w14:textId="77777777" w:rsidR="0032211E" w:rsidRPr="0032211E" w:rsidRDefault="0032211E" w:rsidP="0032211E">
                  <w:pPr>
                    <w:keepNext/>
                    <w:snapToGrid w:val="0"/>
                    <w:spacing w:line="252" w:lineRule="auto"/>
                    <w:rPr>
                      <w:rFonts w:ascii="Arial" w:eastAsia="MS PGothic" w:hAnsi="Arial" w:cs="Arial"/>
                      <w:sz w:val="13"/>
                      <w:szCs w:val="18"/>
                      <w:lang w:eastAsia="ko-KR"/>
                    </w:rPr>
                  </w:pPr>
                  <w:r w:rsidRPr="0032211E">
                    <w:rPr>
                      <w:rFonts w:ascii="Arial" w:eastAsia="MS PGothic" w:hAnsi="Arial" w:cs="Arial"/>
                      <w:strike/>
                      <w:color w:val="FF0000"/>
                      <w:sz w:val="13"/>
                      <w:szCs w:val="18"/>
                      <w:lang w:eastAsia="ko-KR"/>
                    </w:rPr>
                    <w:t>[</w:t>
                  </w:r>
                  <w:r w:rsidRPr="0032211E">
                    <w:rPr>
                      <w:rFonts w:ascii="Arial" w:eastAsia="MS PGothic" w:hAnsi="Arial" w:cs="Arial"/>
                      <w:sz w:val="13"/>
                      <w:szCs w:val="18"/>
                      <w:lang w:eastAsia="ko-KR"/>
                    </w:rPr>
                    <w:t>No</w:t>
                  </w:r>
                  <w:r w:rsidRPr="0032211E">
                    <w:rPr>
                      <w:rFonts w:ascii="Arial" w:eastAsia="MS PGothic" w:hAnsi="Arial" w:cs="Arial"/>
                      <w:strike/>
                      <w:color w:val="FF0000"/>
                      <w:sz w:val="13"/>
                      <w:szCs w:val="18"/>
                      <w:lang w:eastAsia="ko-KR"/>
                    </w:rPr>
                    <w:t>]</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C7F63" w14:textId="77777777" w:rsidR="0032211E" w:rsidRPr="0032211E" w:rsidRDefault="0032211E" w:rsidP="0032211E">
                  <w:pPr>
                    <w:keepNext/>
                    <w:snapToGrid w:val="0"/>
                    <w:spacing w:line="252" w:lineRule="auto"/>
                    <w:rPr>
                      <w:rFonts w:ascii="Arial" w:eastAsia="MS PGothic" w:hAnsi="Arial" w:cs="Arial"/>
                      <w:sz w:val="13"/>
                      <w:szCs w:val="18"/>
                      <w:lang w:eastAsia="ko-KR"/>
                    </w:rPr>
                  </w:pPr>
                  <w:r w:rsidRPr="0032211E">
                    <w:rPr>
                      <w:rFonts w:ascii="Arial" w:eastAsia="MS PGothic" w:hAnsi="Arial" w:cs="Arial"/>
                      <w:color w:val="FF0000"/>
                      <w:sz w:val="13"/>
                      <w:szCs w:val="18"/>
                      <w:lang w:eastAsia="ko-KR"/>
                    </w:rPr>
                    <w:t>The UE cannot receive PSFCH with HARQ-ACK information from other UEs</w:t>
                  </w:r>
                </w:p>
              </w:tc>
              <w:tc>
                <w:tcPr>
                  <w:tcW w:w="2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FEB88" w14:textId="77777777" w:rsidR="0032211E" w:rsidRPr="0032211E" w:rsidRDefault="0032211E" w:rsidP="0032211E">
                  <w:pPr>
                    <w:keepNext/>
                    <w:snapToGrid w:val="0"/>
                    <w:spacing w:line="252" w:lineRule="auto"/>
                    <w:rPr>
                      <w:rFonts w:ascii="Arial" w:eastAsia="MS PGothic" w:hAnsi="Arial" w:cs="Arial"/>
                      <w:sz w:val="13"/>
                      <w:szCs w:val="18"/>
                      <w:lang w:eastAsia="ko-KR"/>
                    </w:rPr>
                  </w:pPr>
                  <w:r w:rsidRPr="0032211E">
                    <w:rPr>
                      <w:rFonts w:ascii="Arial" w:eastAsia="MS PGothic" w:hAnsi="Arial" w:cs="Arial"/>
                      <w:sz w:val="13"/>
                      <w:szCs w:val="18"/>
                      <w:highlight w:val="yellow"/>
                      <w:lang w:eastAsia="ko-KR"/>
                    </w:rPr>
                    <w:t>[</w:t>
                  </w:r>
                  <w:r w:rsidRPr="0032211E">
                    <w:rPr>
                      <w:rFonts w:ascii="Arial" w:eastAsia="MS PGothic" w:hAnsi="Arial" w:cs="Arial"/>
                      <w:sz w:val="13"/>
                      <w:szCs w:val="18"/>
                      <w:highlight w:val="yellow"/>
                    </w:rPr>
                    <w:t>Per band]</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5B8FE8" w14:textId="77777777" w:rsidR="0032211E" w:rsidRPr="0032211E" w:rsidRDefault="0032211E" w:rsidP="0032211E">
                  <w:pPr>
                    <w:keepNext/>
                    <w:snapToGrid w:val="0"/>
                    <w:spacing w:line="252" w:lineRule="auto"/>
                    <w:rPr>
                      <w:rFonts w:ascii="Arial" w:eastAsia="MS PGothic" w:hAnsi="Arial" w:cs="Arial"/>
                      <w:color w:val="000000"/>
                      <w:sz w:val="13"/>
                      <w:szCs w:val="18"/>
                    </w:rPr>
                  </w:pPr>
                  <w:r w:rsidRPr="0032211E">
                    <w:rPr>
                      <w:rFonts w:ascii="Arial" w:eastAsia="MS PGothic" w:hAnsi="Arial" w:cs="Arial"/>
                      <w:color w:val="000000"/>
                      <w:sz w:val="13"/>
                      <w:szCs w:val="18"/>
                    </w:rPr>
                    <w:t>N.A.</w:t>
                  </w:r>
                </w:p>
              </w:tc>
              <w:tc>
                <w:tcPr>
                  <w:tcW w:w="2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C8667" w14:textId="77777777" w:rsidR="0032211E" w:rsidRPr="0032211E" w:rsidRDefault="0032211E" w:rsidP="0032211E">
                  <w:pPr>
                    <w:keepNext/>
                    <w:snapToGrid w:val="0"/>
                    <w:spacing w:line="252" w:lineRule="auto"/>
                    <w:rPr>
                      <w:rFonts w:ascii="Arial" w:eastAsia="MS PGothic" w:hAnsi="Arial" w:cs="Arial"/>
                      <w:color w:val="000000"/>
                      <w:sz w:val="13"/>
                      <w:szCs w:val="18"/>
                    </w:rPr>
                  </w:pPr>
                  <w:r w:rsidRPr="0032211E">
                    <w:rPr>
                      <w:rFonts w:ascii="Arial" w:eastAsia="MS PGothic" w:hAnsi="Arial" w:cs="Arial"/>
                      <w:color w:val="000000"/>
                      <w:sz w:val="13"/>
                      <w:szCs w:val="18"/>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D166E" w14:textId="77777777" w:rsidR="0032211E" w:rsidRPr="0032211E" w:rsidRDefault="0032211E" w:rsidP="0032211E">
                  <w:pPr>
                    <w:keepNext/>
                    <w:snapToGrid w:val="0"/>
                    <w:spacing w:line="252" w:lineRule="auto"/>
                    <w:rPr>
                      <w:rFonts w:ascii="Arial" w:eastAsia="MS PGothic" w:hAnsi="Arial" w:cs="Arial"/>
                      <w:color w:val="000000"/>
                      <w:sz w:val="13"/>
                      <w:szCs w:val="18"/>
                    </w:rPr>
                  </w:pPr>
                  <w:r w:rsidRPr="0032211E">
                    <w:rPr>
                      <w:rFonts w:ascii="Arial" w:eastAsia="MS PGothic" w:hAnsi="Arial" w:cs="Arial"/>
                      <w:color w:val="000000"/>
                      <w:sz w:val="13"/>
                      <w:szCs w:val="18"/>
                    </w:rPr>
                    <w:t>N.A.</w:t>
                  </w:r>
                </w:p>
              </w:tc>
              <w:tc>
                <w:tcPr>
                  <w:tcW w:w="5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423AEC" w14:textId="77777777" w:rsidR="0032211E" w:rsidRPr="0032211E" w:rsidRDefault="0032211E" w:rsidP="0032211E">
                  <w:pPr>
                    <w:keepNext/>
                    <w:snapToGrid w:val="0"/>
                    <w:spacing w:line="252" w:lineRule="auto"/>
                    <w:rPr>
                      <w:rFonts w:ascii="Arial" w:eastAsia="MS PGothic" w:hAnsi="Arial" w:cs="Arial"/>
                      <w:color w:val="FF0000"/>
                      <w:sz w:val="13"/>
                      <w:szCs w:val="18"/>
                    </w:rPr>
                  </w:pPr>
                  <w:r w:rsidRPr="0032211E">
                    <w:rPr>
                      <w:rFonts w:ascii="Arial" w:eastAsia="MS PGothic" w:hAnsi="Arial" w:cs="Arial"/>
                      <w:color w:val="FF0000"/>
                      <w:sz w:val="13"/>
                      <w:szCs w:val="18"/>
                    </w:rPr>
                    <w:t xml:space="preserve">Note: configuration by NR </w:t>
                  </w:r>
                  <w:proofErr w:type="spellStart"/>
                  <w:r w:rsidRPr="0032211E">
                    <w:rPr>
                      <w:rFonts w:ascii="Arial" w:eastAsia="MS PGothic" w:hAnsi="Arial" w:cs="Arial"/>
                      <w:color w:val="FF0000"/>
                      <w:sz w:val="13"/>
                      <w:szCs w:val="18"/>
                    </w:rPr>
                    <w:t>Uu</w:t>
                  </w:r>
                  <w:proofErr w:type="spellEnd"/>
                  <w:r w:rsidRPr="0032211E">
                    <w:rPr>
                      <w:rFonts w:ascii="Arial" w:eastAsia="MS PGothic" w:hAnsi="Arial" w:cs="Arial"/>
                      <w:color w:val="FF0000"/>
                      <w:sz w:val="13"/>
                      <w:szCs w:val="18"/>
                    </w:rPr>
                    <w:t xml:space="preserve"> is not required to be supported in a band indicated with only the PC5 interface in 38.101-1 Table 5.2E.1-1</w:t>
                  </w:r>
                </w:p>
                <w:p w14:paraId="4FDB5C15" w14:textId="77777777" w:rsidR="0032211E" w:rsidRPr="0032211E" w:rsidRDefault="0032211E" w:rsidP="0032211E">
                  <w:pPr>
                    <w:keepNext/>
                    <w:snapToGrid w:val="0"/>
                    <w:spacing w:line="252" w:lineRule="auto"/>
                    <w:rPr>
                      <w:rFonts w:ascii="Arial" w:eastAsia="MS PGothic" w:hAnsi="Arial" w:cs="Arial"/>
                      <w:color w:val="FF0000"/>
                      <w:sz w:val="13"/>
                      <w:szCs w:val="18"/>
                    </w:rPr>
                  </w:pPr>
                </w:p>
                <w:p w14:paraId="2D687523" w14:textId="77777777" w:rsidR="0032211E" w:rsidRPr="0032211E" w:rsidRDefault="0032211E" w:rsidP="0032211E">
                  <w:pPr>
                    <w:keepNext/>
                    <w:snapToGrid w:val="0"/>
                    <w:spacing w:line="252" w:lineRule="auto"/>
                    <w:rPr>
                      <w:rFonts w:ascii="Arial" w:eastAsia="MS PGothic" w:hAnsi="Arial" w:cs="Arial"/>
                      <w:color w:val="FF0000"/>
                      <w:sz w:val="13"/>
                      <w:szCs w:val="18"/>
                    </w:rPr>
                  </w:pPr>
                  <w:r w:rsidRPr="0032211E">
                    <w:rPr>
                      <w:rFonts w:ascii="Arial" w:eastAsia="MS PGothic" w:hAnsi="Arial" w:cs="Arial"/>
                      <w:color w:val="FF0000"/>
                      <w:sz w:val="13"/>
                      <w:szCs w:val="18"/>
                    </w:rPr>
                    <w:t>Candidate values for N are {5, 15, 25, 32, 35, 45, 50, 64}</w:t>
                  </w:r>
                </w:p>
                <w:p w14:paraId="1B627B96" w14:textId="77777777" w:rsidR="0032211E" w:rsidRPr="0032211E" w:rsidRDefault="0032211E" w:rsidP="0032211E">
                  <w:pPr>
                    <w:keepNext/>
                    <w:snapToGrid w:val="0"/>
                    <w:spacing w:line="252" w:lineRule="auto"/>
                    <w:rPr>
                      <w:rFonts w:ascii="Arial" w:eastAsia="MS PGothic" w:hAnsi="Arial" w:cs="Arial"/>
                      <w:sz w:val="13"/>
                      <w:szCs w:val="18"/>
                    </w:rPr>
                  </w:pPr>
                  <w:r w:rsidRPr="0032211E">
                    <w:rPr>
                      <w:rFonts w:ascii="Arial" w:eastAsia="MS PGothic" w:hAnsi="Arial" w:cs="Arial"/>
                      <w:color w:val="FF0000"/>
                      <w:sz w:val="13"/>
                      <w:szCs w:val="18"/>
                    </w:rPr>
                    <w:t>If UE reports more than one FGs of 15-11, FG32-2a and 32-5b-2, the reported value N in each FG is the total number and the same among those FGs</w:t>
                  </w:r>
                </w:p>
              </w:tc>
              <w:tc>
                <w:tcPr>
                  <w:tcW w:w="2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BE1FD" w14:textId="77777777" w:rsidR="0032211E" w:rsidRPr="0032211E" w:rsidRDefault="0032211E" w:rsidP="0032211E">
                  <w:pPr>
                    <w:keepNext/>
                    <w:snapToGrid w:val="0"/>
                    <w:spacing w:line="252" w:lineRule="auto"/>
                    <w:rPr>
                      <w:rFonts w:ascii="Arial" w:eastAsia="MS PGothic" w:hAnsi="Arial" w:cs="Arial"/>
                      <w:sz w:val="13"/>
                      <w:szCs w:val="18"/>
                    </w:rPr>
                  </w:pPr>
                  <w:r w:rsidRPr="0032211E">
                    <w:rPr>
                      <w:rFonts w:ascii="Arial" w:eastAsia="MS PGothic" w:hAnsi="Arial" w:cs="Arial"/>
                      <w:color w:val="000000"/>
                      <w:sz w:val="13"/>
                      <w:szCs w:val="18"/>
                    </w:rPr>
                    <w:t xml:space="preserve">Optional with capability </w:t>
                  </w:r>
                  <w:proofErr w:type="spellStart"/>
                  <w:r w:rsidRPr="0032211E">
                    <w:rPr>
                      <w:rFonts w:ascii="Arial" w:eastAsia="MS PGothic" w:hAnsi="Arial" w:cs="Arial"/>
                      <w:color w:val="000000"/>
                      <w:sz w:val="13"/>
                      <w:szCs w:val="18"/>
                    </w:rPr>
                    <w:t>signalling</w:t>
                  </w:r>
                  <w:proofErr w:type="spellEnd"/>
                  <w:r w:rsidRPr="0032211E">
                    <w:rPr>
                      <w:rFonts w:ascii="Arial" w:eastAsia="MS PGothic" w:hAnsi="Arial" w:cs="Arial"/>
                      <w:color w:val="000000"/>
                      <w:sz w:val="13"/>
                      <w:szCs w:val="18"/>
                    </w:rPr>
                    <w:t xml:space="preserve">. </w:t>
                  </w:r>
                </w:p>
              </w:tc>
            </w:tr>
            <w:tr w:rsidR="0032211E" w:rsidRPr="002B7759" w14:paraId="43311733" w14:textId="77777777" w:rsidTr="00B51DE2">
              <w:trPr>
                <w:trHeight w:val="20"/>
              </w:trPr>
              <w:tc>
                <w:tcPr>
                  <w:tcW w:w="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DDA44" w14:textId="77777777" w:rsidR="0032211E" w:rsidRPr="0032211E" w:rsidRDefault="0032211E" w:rsidP="0032211E">
                  <w:pPr>
                    <w:keepNext/>
                    <w:snapToGrid w:val="0"/>
                    <w:spacing w:line="252" w:lineRule="auto"/>
                    <w:rPr>
                      <w:rFonts w:ascii="Arial" w:eastAsia="MS PGothic" w:hAnsi="Arial" w:cs="Arial"/>
                      <w:color w:val="FF0000"/>
                      <w:sz w:val="13"/>
                      <w:szCs w:val="18"/>
                    </w:rPr>
                  </w:pPr>
                  <w:r w:rsidRPr="0032211E">
                    <w:rPr>
                      <w:rFonts w:ascii="Arial" w:eastAsia="MS PGothic" w:hAnsi="Arial" w:cs="Arial"/>
                      <w:color w:val="FF0000"/>
                      <w:sz w:val="13"/>
                      <w:szCs w:val="18"/>
                    </w:rPr>
                    <w:t xml:space="preserve">32. </w:t>
                  </w:r>
                  <w:proofErr w:type="spellStart"/>
                  <w:r w:rsidRPr="0032211E">
                    <w:rPr>
                      <w:rFonts w:ascii="Arial" w:eastAsia="MS PGothic" w:hAnsi="Arial" w:cs="Arial"/>
                      <w:color w:val="FF0000"/>
                      <w:sz w:val="13"/>
                      <w:szCs w:val="18"/>
                    </w:rPr>
                    <w:t>NR_SL_enh</w:t>
                  </w:r>
                  <w:proofErr w:type="spellEnd"/>
                </w:p>
              </w:tc>
              <w:tc>
                <w:tcPr>
                  <w:tcW w:w="153" w:type="pct"/>
                  <w:tcBorders>
                    <w:top w:val="nil"/>
                    <w:left w:val="nil"/>
                    <w:bottom w:val="single" w:sz="8" w:space="0" w:color="auto"/>
                    <w:right w:val="single" w:sz="8" w:space="0" w:color="auto"/>
                  </w:tcBorders>
                  <w:tcMar>
                    <w:top w:w="0" w:type="dxa"/>
                    <w:left w:w="108" w:type="dxa"/>
                    <w:bottom w:w="0" w:type="dxa"/>
                    <w:right w:w="108" w:type="dxa"/>
                  </w:tcMar>
                  <w:hideMark/>
                </w:tcPr>
                <w:p w14:paraId="150B4A08" w14:textId="77777777" w:rsidR="0032211E" w:rsidRPr="0032211E" w:rsidRDefault="0032211E" w:rsidP="0032211E">
                  <w:pPr>
                    <w:keepNext/>
                    <w:snapToGrid w:val="0"/>
                    <w:spacing w:line="252" w:lineRule="auto"/>
                    <w:rPr>
                      <w:rFonts w:ascii="Arial" w:eastAsia="MS PGothic" w:hAnsi="Arial" w:cs="Arial"/>
                      <w:color w:val="FF0000"/>
                      <w:sz w:val="13"/>
                      <w:szCs w:val="18"/>
                    </w:rPr>
                  </w:pPr>
                  <w:r w:rsidRPr="0032211E">
                    <w:rPr>
                      <w:rFonts w:ascii="Arial" w:eastAsia="MS PGothic" w:hAnsi="Arial" w:cs="Arial"/>
                      <w:color w:val="FF0000"/>
                      <w:sz w:val="13"/>
                      <w:szCs w:val="18"/>
                    </w:rPr>
                    <w:t>32-2b</w:t>
                  </w:r>
                </w:p>
              </w:tc>
              <w:tc>
                <w:tcPr>
                  <w:tcW w:w="342" w:type="pct"/>
                  <w:tcBorders>
                    <w:top w:val="nil"/>
                    <w:left w:val="nil"/>
                    <w:bottom w:val="single" w:sz="8" w:space="0" w:color="auto"/>
                    <w:right w:val="single" w:sz="8" w:space="0" w:color="auto"/>
                  </w:tcBorders>
                  <w:tcMar>
                    <w:top w:w="0" w:type="dxa"/>
                    <w:left w:w="108" w:type="dxa"/>
                    <w:bottom w:w="0" w:type="dxa"/>
                    <w:right w:w="108" w:type="dxa"/>
                  </w:tcMar>
                  <w:hideMark/>
                </w:tcPr>
                <w:p w14:paraId="6D23DAF6" w14:textId="77777777" w:rsidR="0032211E" w:rsidRPr="0032211E" w:rsidRDefault="0032211E" w:rsidP="0032211E">
                  <w:pPr>
                    <w:keepNext/>
                    <w:snapToGrid w:val="0"/>
                    <w:spacing w:line="252" w:lineRule="auto"/>
                    <w:rPr>
                      <w:rFonts w:ascii="Arial" w:eastAsia="MS PGothic" w:hAnsi="Arial" w:cs="Arial"/>
                      <w:color w:val="FF0000"/>
                      <w:sz w:val="13"/>
                      <w:szCs w:val="18"/>
                    </w:rPr>
                  </w:pPr>
                  <w:r w:rsidRPr="0032211E">
                    <w:rPr>
                      <w:rFonts w:ascii="Arial" w:eastAsia="MS PGothic" w:hAnsi="Arial" w:cs="Arial"/>
                      <w:color w:val="FF0000"/>
                      <w:sz w:val="13"/>
                      <w:szCs w:val="18"/>
                    </w:rPr>
                    <w:t xml:space="preserve">Receiving NR </w:t>
                  </w:r>
                  <w:proofErr w:type="spellStart"/>
                  <w:r w:rsidRPr="0032211E">
                    <w:rPr>
                      <w:rFonts w:ascii="Arial" w:eastAsia="MS PGothic" w:hAnsi="Arial" w:cs="Arial"/>
                      <w:color w:val="FF0000"/>
                      <w:sz w:val="13"/>
                      <w:szCs w:val="18"/>
                    </w:rPr>
                    <w:t>sidelink</w:t>
                  </w:r>
                  <w:proofErr w:type="spellEnd"/>
                  <w:r w:rsidRPr="0032211E">
                    <w:rPr>
                      <w:rFonts w:ascii="Arial" w:eastAsia="MS PGothic" w:hAnsi="Arial" w:cs="Arial"/>
                      <w:color w:val="FF0000"/>
                      <w:sz w:val="13"/>
                      <w:szCs w:val="18"/>
                    </w:rPr>
                    <w:t xml:space="preserve"> of S-SSB </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13940934" w14:textId="77777777" w:rsidR="0032211E" w:rsidRPr="0032211E" w:rsidRDefault="0032211E" w:rsidP="0032211E">
                  <w:pPr>
                    <w:autoSpaceDE w:val="0"/>
                    <w:autoSpaceDN w:val="0"/>
                    <w:snapToGrid w:val="0"/>
                    <w:spacing w:line="252" w:lineRule="auto"/>
                    <w:rPr>
                      <w:rFonts w:ascii="Arial" w:eastAsia="MS PGothic" w:hAnsi="Arial" w:cs="Arial"/>
                      <w:color w:val="FF0000"/>
                      <w:sz w:val="13"/>
                      <w:szCs w:val="18"/>
                      <w:lang w:eastAsia="ko-KR"/>
                    </w:rPr>
                  </w:pPr>
                  <w:r w:rsidRPr="0032211E">
                    <w:rPr>
                      <w:rFonts w:ascii="Arial" w:eastAsia="MS PGothic" w:hAnsi="Arial" w:cs="Arial"/>
                      <w:color w:val="FF0000"/>
                      <w:sz w:val="13"/>
                      <w:szCs w:val="18"/>
                      <w:lang w:eastAsia="ko-KR"/>
                    </w:rPr>
                    <w:t xml:space="preserve">1) UE can receive S-SSB in NR </w:t>
                  </w:r>
                  <w:proofErr w:type="spellStart"/>
                  <w:r w:rsidRPr="0032211E">
                    <w:rPr>
                      <w:rFonts w:ascii="Arial" w:eastAsia="MS PGothic" w:hAnsi="Arial" w:cs="Arial"/>
                      <w:color w:val="FF0000"/>
                      <w:sz w:val="13"/>
                      <w:szCs w:val="18"/>
                      <w:lang w:eastAsia="ko-KR"/>
                    </w:rPr>
                    <w:t>sidelink</w:t>
                  </w:r>
                  <w:proofErr w:type="spellEnd"/>
                  <w:r w:rsidRPr="0032211E">
                    <w:rPr>
                      <w:rFonts w:ascii="Arial" w:eastAsia="MS PGothic" w:hAnsi="Arial" w:cs="Arial"/>
                      <w:color w:val="FF0000"/>
                      <w:sz w:val="13"/>
                      <w:szCs w:val="18"/>
                      <w:lang w:eastAsia="ko-KR"/>
                    </w:rPr>
                    <w:t>.</w:t>
                  </w:r>
                </w:p>
                <w:p w14:paraId="3131D0DB" w14:textId="77777777" w:rsidR="0032211E" w:rsidRPr="0032211E" w:rsidRDefault="0032211E" w:rsidP="0032211E">
                  <w:pPr>
                    <w:autoSpaceDE w:val="0"/>
                    <w:autoSpaceDN w:val="0"/>
                    <w:snapToGrid w:val="0"/>
                    <w:spacing w:line="252" w:lineRule="auto"/>
                    <w:rPr>
                      <w:rFonts w:ascii="Arial" w:eastAsia="MS PGothic" w:hAnsi="Arial" w:cs="Arial"/>
                      <w:color w:val="FF0000"/>
                      <w:sz w:val="13"/>
                      <w:szCs w:val="18"/>
                      <w:lang w:eastAsia="en-GB"/>
                    </w:rPr>
                  </w:pPr>
                  <w:r w:rsidRPr="0032211E">
                    <w:rPr>
                      <w:rFonts w:ascii="Arial" w:eastAsia="MS PGothic" w:hAnsi="Arial" w:cs="Arial"/>
                      <w:color w:val="FF0000"/>
                      <w:sz w:val="13"/>
                      <w:szCs w:val="18"/>
                      <w:highlight w:val="cyan"/>
                      <w:lang w:eastAsia="en-GB"/>
                    </w:rPr>
                    <w:t xml:space="preserve">[2) UE supports </w:t>
                  </w:r>
                  <w:proofErr w:type="spellStart"/>
                  <w:r w:rsidRPr="0032211E">
                    <w:rPr>
                      <w:rFonts w:ascii="Arial" w:eastAsia="MS PGothic" w:hAnsi="Arial" w:cs="Arial"/>
                      <w:color w:val="FF0000"/>
                      <w:sz w:val="13"/>
                      <w:szCs w:val="18"/>
                      <w:highlight w:val="cyan"/>
                      <w:lang w:eastAsia="en-GB"/>
                    </w:rPr>
                    <w:t>SyncRef</w:t>
                  </w:r>
                  <w:proofErr w:type="spellEnd"/>
                  <w:r w:rsidRPr="0032211E">
                    <w:rPr>
                      <w:rFonts w:ascii="Arial" w:eastAsia="MS PGothic" w:hAnsi="Arial" w:cs="Arial"/>
                      <w:color w:val="FF0000"/>
                      <w:sz w:val="13"/>
                      <w:szCs w:val="18"/>
                      <w:highlight w:val="cyan"/>
                      <w:lang w:eastAsia="en-GB"/>
                    </w:rPr>
                    <w:t xml:space="preserve"> UE as the synchronization reference]</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5F26278A" w14:textId="77777777" w:rsidR="0032211E" w:rsidRPr="0032211E" w:rsidRDefault="0032211E" w:rsidP="0032211E">
                  <w:pPr>
                    <w:keepNext/>
                    <w:snapToGrid w:val="0"/>
                    <w:spacing w:line="252" w:lineRule="auto"/>
                    <w:rPr>
                      <w:rFonts w:ascii="Arial" w:eastAsia="MS PGothic" w:hAnsi="Arial" w:cs="Arial"/>
                      <w:color w:val="FF0000"/>
                      <w:sz w:val="13"/>
                      <w:szCs w:val="18"/>
                    </w:rPr>
                  </w:pPr>
                  <w:r w:rsidRPr="0032211E">
                    <w:rPr>
                      <w:rFonts w:ascii="Arial" w:eastAsia="MS PGothic" w:hAnsi="Arial" w:cs="Arial"/>
                      <w:color w:val="FF0000"/>
                      <w:sz w:val="13"/>
                      <w:szCs w:val="18"/>
                      <w:highlight w:val="cyan"/>
                    </w:rPr>
                    <w:t>[32-4b]</w:t>
                  </w:r>
                </w:p>
              </w:tc>
              <w:tc>
                <w:tcPr>
                  <w:tcW w:w="186" w:type="pct"/>
                  <w:tcBorders>
                    <w:top w:val="nil"/>
                    <w:left w:val="nil"/>
                    <w:bottom w:val="single" w:sz="8" w:space="0" w:color="auto"/>
                    <w:right w:val="single" w:sz="8" w:space="0" w:color="auto"/>
                  </w:tcBorders>
                  <w:tcMar>
                    <w:top w:w="0" w:type="dxa"/>
                    <w:left w:w="108" w:type="dxa"/>
                    <w:bottom w:w="0" w:type="dxa"/>
                    <w:right w:w="108" w:type="dxa"/>
                  </w:tcMar>
                  <w:hideMark/>
                </w:tcPr>
                <w:p w14:paraId="55C7CBFF" w14:textId="77777777" w:rsidR="0032211E" w:rsidRPr="0032211E" w:rsidRDefault="0032211E" w:rsidP="0032211E">
                  <w:pPr>
                    <w:keepNext/>
                    <w:snapToGrid w:val="0"/>
                    <w:spacing w:line="252" w:lineRule="auto"/>
                    <w:rPr>
                      <w:rFonts w:ascii="Arial" w:eastAsia="MS PGothic" w:hAnsi="Arial" w:cs="Arial"/>
                      <w:color w:val="FF0000"/>
                      <w:sz w:val="13"/>
                      <w:szCs w:val="18"/>
                    </w:rPr>
                  </w:pPr>
                  <w:r w:rsidRPr="0032211E">
                    <w:rPr>
                      <w:rFonts w:ascii="Arial" w:eastAsia="MS PGothic" w:hAnsi="Arial" w:cs="Arial"/>
                      <w:color w:val="FF0000"/>
                      <w:sz w:val="13"/>
                      <w:szCs w:val="18"/>
                    </w:rPr>
                    <w:t>No</w:t>
                  </w:r>
                </w:p>
              </w:tc>
              <w:tc>
                <w:tcPr>
                  <w:tcW w:w="184" w:type="pct"/>
                  <w:tcBorders>
                    <w:top w:val="nil"/>
                    <w:left w:val="nil"/>
                    <w:bottom w:val="single" w:sz="8" w:space="0" w:color="auto"/>
                    <w:right w:val="single" w:sz="8" w:space="0" w:color="auto"/>
                  </w:tcBorders>
                  <w:tcMar>
                    <w:top w:w="0" w:type="dxa"/>
                    <w:left w:w="108" w:type="dxa"/>
                    <w:bottom w:w="0" w:type="dxa"/>
                    <w:right w:w="108" w:type="dxa"/>
                  </w:tcMar>
                  <w:hideMark/>
                </w:tcPr>
                <w:p w14:paraId="6CE9E0EE" w14:textId="77777777" w:rsidR="0032211E" w:rsidRPr="0032211E" w:rsidRDefault="0032211E" w:rsidP="0032211E">
                  <w:pPr>
                    <w:keepNext/>
                    <w:snapToGrid w:val="0"/>
                    <w:spacing w:line="252" w:lineRule="auto"/>
                    <w:rPr>
                      <w:rFonts w:ascii="Arial" w:eastAsia="MS PGothic" w:hAnsi="Arial" w:cs="Arial"/>
                      <w:color w:val="FF0000"/>
                      <w:sz w:val="13"/>
                      <w:szCs w:val="18"/>
                    </w:rPr>
                  </w:pPr>
                  <w:r w:rsidRPr="0032211E">
                    <w:rPr>
                      <w:rFonts w:ascii="Arial" w:eastAsia="MS PGothic" w:hAnsi="Arial" w:cs="Arial"/>
                      <w:color w:val="FF0000"/>
                      <w:sz w:val="13"/>
                      <w:szCs w:val="18"/>
                    </w:rPr>
                    <w:t>No</w:t>
                  </w:r>
                </w:p>
              </w:tc>
              <w:tc>
                <w:tcPr>
                  <w:tcW w:w="359" w:type="pct"/>
                  <w:tcBorders>
                    <w:top w:val="nil"/>
                    <w:left w:val="nil"/>
                    <w:bottom w:val="single" w:sz="8" w:space="0" w:color="auto"/>
                    <w:right w:val="single" w:sz="8" w:space="0" w:color="auto"/>
                  </w:tcBorders>
                  <w:tcMar>
                    <w:top w:w="0" w:type="dxa"/>
                    <w:left w:w="108" w:type="dxa"/>
                    <w:bottom w:w="0" w:type="dxa"/>
                    <w:right w:w="108" w:type="dxa"/>
                  </w:tcMar>
                  <w:hideMark/>
                </w:tcPr>
                <w:p w14:paraId="63670EDB" w14:textId="77777777" w:rsidR="0032211E" w:rsidRPr="0032211E" w:rsidRDefault="0032211E" w:rsidP="0032211E">
                  <w:pPr>
                    <w:keepNext/>
                    <w:snapToGrid w:val="0"/>
                    <w:spacing w:line="252" w:lineRule="auto"/>
                    <w:rPr>
                      <w:rFonts w:ascii="Arial" w:eastAsia="MS PGothic" w:hAnsi="Arial" w:cs="Arial"/>
                      <w:color w:val="FF0000"/>
                      <w:sz w:val="13"/>
                      <w:szCs w:val="18"/>
                      <w:lang w:eastAsia="ko-KR"/>
                    </w:rPr>
                  </w:pPr>
                  <w:r w:rsidRPr="0032211E">
                    <w:rPr>
                      <w:rFonts w:ascii="Arial" w:eastAsia="MS PGothic" w:hAnsi="Arial" w:cs="Arial"/>
                      <w:color w:val="FF0000"/>
                      <w:sz w:val="13"/>
                      <w:szCs w:val="18"/>
                      <w:lang w:eastAsia="ko-KR"/>
                    </w:rPr>
                    <w:t xml:space="preserve">The UE does not receive synchronization </w:t>
                  </w:r>
                  <w:proofErr w:type="spellStart"/>
                  <w:r w:rsidRPr="0032211E">
                    <w:rPr>
                      <w:rFonts w:ascii="Arial" w:eastAsia="MS PGothic" w:hAnsi="Arial" w:cs="Arial"/>
                      <w:color w:val="FF0000"/>
                      <w:sz w:val="13"/>
                      <w:szCs w:val="18"/>
                      <w:lang w:eastAsia="ko-KR"/>
                    </w:rPr>
                    <w:t>signalling</w:t>
                  </w:r>
                  <w:proofErr w:type="spellEnd"/>
                  <w:r w:rsidRPr="0032211E">
                    <w:rPr>
                      <w:rFonts w:ascii="Arial" w:eastAsia="MS PGothic" w:hAnsi="Arial" w:cs="Arial"/>
                      <w:color w:val="FF0000"/>
                      <w:sz w:val="13"/>
                      <w:szCs w:val="18"/>
                      <w:lang w:eastAsia="ko-KR"/>
                    </w:rPr>
                    <w:t xml:space="preserve"> from other UEs</w:t>
                  </w:r>
                </w:p>
              </w:tc>
              <w:tc>
                <w:tcPr>
                  <w:tcW w:w="278" w:type="pct"/>
                  <w:tcBorders>
                    <w:top w:val="nil"/>
                    <w:left w:val="nil"/>
                    <w:bottom w:val="single" w:sz="8" w:space="0" w:color="auto"/>
                    <w:right w:val="single" w:sz="8" w:space="0" w:color="auto"/>
                  </w:tcBorders>
                  <w:tcMar>
                    <w:top w:w="0" w:type="dxa"/>
                    <w:left w:w="108" w:type="dxa"/>
                    <w:bottom w:w="0" w:type="dxa"/>
                    <w:right w:w="108" w:type="dxa"/>
                  </w:tcMar>
                  <w:hideMark/>
                </w:tcPr>
                <w:p w14:paraId="03B1E644" w14:textId="77777777" w:rsidR="0032211E" w:rsidRPr="0032211E" w:rsidRDefault="0032211E" w:rsidP="0032211E">
                  <w:pPr>
                    <w:keepNext/>
                    <w:snapToGrid w:val="0"/>
                    <w:spacing w:line="252" w:lineRule="auto"/>
                    <w:rPr>
                      <w:rFonts w:ascii="Arial" w:eastAsia="MS PGothic" w:hAnsi="Arial" w:cs="Arial"/>
                      <w:color w:val="FF0000"/>
                      <w:sz w:val="13"/>
                      <w:szCs w:val="18"/>
                    </w:rPr>
                  </w:pPr>
                  <w:r w:rsidRPr="0032211E">
                    <w:rPr>
                      <w:rFonts w:ascii="Arial" w:eastAsia="MS PGothic" w:hAnsi="Arial" w:cs="Arial"/>
                      <w:color w:val="FF0000"/>
                      <w:sz w:val="13"/>
                      <w:szCs w:val="18"/>
                    </w:rPr>
                    <w:t>Per band</w:t>
                  </w:r>
                </w:p>
              </w:tc>
              <w:tc>
                <w:tcPr>
                  <w:tcW w:w="215" w:type="pct"/>
                  <w:tcBorders>
                    <w:top w:val="nil"/>
                    <w:left w:val="nil"/>
                    <w:bottom w:val="single" w:sz="8" w:space="0" w:color="auto"/>
                    <w:right w:val="single" w:sz="8" w:space="0" w:color="auto"/>
                  </w:tcBorders>
                  <w:tcMar>
                    <w:top w:w="0" w:type="dxa"/>
                    <w:left w:w="108" w:type="dxa"/>
                    <w:bottom w:w="0" w:type="dxa"/>
                    <w:right w:w="108" w:type="dxa"/>
                  </w:tcMar>
                  <w:hideMark/>
                </w:tcPr>
                <w:p w14:paraId="5ADB7819" w14:textId="77777777" w:rsidR="0032211E" w:rsidRPr="0032211E" w:rsidRDefault="0032211E" w:rsidP="0032211E">
                  <w:pPr>
                    <w:keepNext/>
                    <w:snapToGrid w:val="0"/>
                    <w:spacing w:line="252" w:lineRule="auto"/>
                    <w:rPr>
                      <w:rFonts w:ascii="Arial" w:eastAsia="MS PGothic" w:hAnsi="Arial" w:cs="Arial"/>
                      <w:color w:val="FF0000"/>
                      <w:sz w:val="13"/>
                      <w:szCs w:val="18"/>
                    </w:rPr>
                  </w:pPr>
                  <w:r w:rsidRPr="0032211E">
                    <w:rPr>
                      <w:rFonts w:ascii="Arial" w:eastAsia="MS PGothic" w:hAnsi="Arial" w:cs="Arial"/>
                      <w:color w:val="FF0000"/>
                      <w:sz w:val="13"/>
                      <w:szCs w:val="18"/>
                    </w:rPr>
                    <w:t>N.A.</w:t>
                  </w:r>
                </w:p>
              </w:tc>
              <w:tc>
                <w:tcPr>
                  <w:tcW w:w="216" w:type="pct"/>
                  <w:tcBorders>
                    <w:top w:val="nil"/>
                    <w:left w:val="nil"/>
                    <w:bottom w:val="single" w:sz="8" w:space="0" w:color="auto"/>
                    <w:right w:val="single" w:sz="8" w:space="0" w:color="auto"/>
                  </w:tcBorders>
                  <w:tcMar>
                    <w:top w:w="0" w:type="dxa"/>
                    <w:left w:w="108" w:type="dxa"/>
                    <w:bottom w:w="0" w:type="dxa"/>
                    <w:right w:w="108" w:type="dxa"/>
                  </w:tcMar>
                  <w:hideMark/>
                </w:tcPr>
                <w:p w14:paraId="309B362B" w14:textId="77777777" w:rsidR="0032211E" w:rsidRPr="0032211E" w:rsidRDefault="0032211E" w:rsidP="0032211E">
                  <w:pPr>
                    <w:keepNext/>
                    <w:snapToGrid w:val="0"/>
                    <w:spacing w:line="252" w:lineRule="auto"/>
                    <w:rPr>
                      <w:rFonts w:ascii="Arial" w:eastAsia="MS PGothic" w:hAnsi="Arial" w:cs="Arial"/>
                      <w:color w:val="FF0000"/>
                      <w:sz w:val="13"/>
                      <w:szCs w:val="18"/>
                    </w:rPr>
                  </w:pPr>
                  <w:r w:rsidRPr="0032211E">
                    <w:rPr>
                      <w:rFonts w:ascii="Arial" w:eastAsia="MS PGothic" w:hAnsi="Arial" w:cs="Arial"/>
                      <w:color w:val="FF0000"/>
                      <w:sz w:val="13"/>
                      <w:szCs w:val="18"/>
                    </w:rPr>
                    <w:t>N.A.</w:t>
                  </w:r>
                </w:p>
              </w:tc>
              <w:tc>
                <w:tcPr>
                  <w:tcW w:w="215" w:type="pct"/>
                  <w:tcBorders>
                    <w:top w:val="nil"/>
                    <w:left w:val="nil"/>
                    <w:bottom w:val="single" w:sz="8" w:space="0" w:color="auto"/>
                    <w:right w:val="single" w:sz="8" w:space="0" w:color="auto"/>
                  </w:tcBorders>
                  <w:tcMar>
                    <w:top w:w="0" w:type="dxa"/>
                    <w:left w:w="108" w:type="dxa"/>
                    <w:bottom w:w="0" w:type="dxa"/>
                    <w:right w:w="108" w:type="dxa"/>
                  </w:tcMar>
                  <w:hideMark/>
                </w:tcPr>
                <w:p w14:paraId="4D79D65A" w14:textId="77777777" w:rsidR="0032211E" w:rsidRPr="0032211E" w:rsidRDefault="0032211E" w:rsidP="0032211E">
                  <w:pPr>
                    <w:keepNext/>
                    <w:snapToGrid w:val="0"/>
                    <w:spacing w:line="252" w:lineRule="auto"/>
                    <w:rPr>
                      <w:rFonts w:ascii="Arial" w:eastAsia="MS PGothic" w:hAnsi="Arial" w:cs="Arial"/>
                      <w:color w:val="FF0000"/>
                      <w:sz w:val="13"/>
                      <w:szCs w:val="18"/>
                    </w:rPr>
                  </w:pPr>
                  <w:r w:rsidRPr="0032211E">
                    <w:rPr>
                      <w:rFonts w:ascii="Arial" w:eastAsia="MS PGothic" w:hAnsi="Arial" w:cs="Arial"/>
                      <w:color w:val="FF0000"/>
                      <w:sz w:val="13"/>
                      <w:szCs w:val="18"/>
                    </w:rPr>
                    <w:t>N.A.</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14:paraId="56212684" w14:textId="77777777" w:rsidR="0032211E" w:rsidRPr="0032211E" w:rsidRDefault="0032211E" w:rsidP="0032211E">
                  <w:pPr>
                    <w:keepNext/>
                    <w:snapToGrid w:val="0"/>
                    <w:spacing w:line="252" w:lineRule="auto"/>
                    <w:rPr>
                      <w:rFonts w:ascii="Arial" w:eastAsia="MS PGothic" w:hAnsi="Arial" w:cs="Arial"/>
                      <w:color w:val="FF0000"/>
                      <w:sz w:val="13"/>
                      <w:szCs w:val="18"/>
                    </w:rPr>
                  </w:pPr>
                  <w:r w:rsidRPr="0032211E">
                    <w:rPr>
                      <w:rFonts w:ascii="Arial" w:eastAsia="MS PGothic" w:hAnsi="Arial" w:cs="Arial"/>
                      <w:color w:val="FF0000"/>
                      <w:sz w:val="13"/>
                      <w:szCs w:val="18"/>
                    </w:rPr>
                    <w:t xml:space="preserve">Note: configuration by NR </w:t>
                  </w:r>
                  <w:proofErr w:type="spellStart"/>
                  <w:r w:rsidRPr="0032211E">
                    <w:rPr>
                      <w:rFonts w:ascii="Arial" w:eastAsia="MS PGothic" w:hAnsi="Arial" w:cs="Arial"/>
                      <w:color w:val="FF0000"/>
                      <w:sz w:val="13"/>
                      <w:szCs w:val="18"/>
                    </w:rPr>
                    <w:t>Uu</w:t>
                  </w:r>
                  <w:proofErr w:type="spellEnd"/>
                  <w:r w:rsidRPr="0032211E">
                    <w:rPr>
                      <w:rFonts w:ascii="Arial" w:eastAsia="MS PGothic" w:hAnsi="Arial" w:cs="Arial"/>
                      <w:color w:val="FF0000"/>
                      <w:sz w:val="13"/>
                      <w:szCs w:val="18"/>
                    </w:rPr>
                    <w:t xml:space="preserve"> is not required to be supported in a band indicated with only the PC5 interface in 38.101-1 Table 5.2E.1-1</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50CF7E67" w14:textId="77777777" w:rsidR="0032211E" w:rsidRPr="0032211E" w:rsidRDefault="0032211E" w:rsidP="0032211E">
                  <w:pPr>
                    <w:keepNext/>
                    <w:snapToGrid w:val="0"/>
                    <w:spacing w:line="252" w:lineRule="auto"/>
                    <w:rPr>
                      <w:rFonts w:ascii="Arial" w:eastAsia="MS PGothic" w:hAnsi="Arial" w:cs="Arial"/>
                      <w:color w:val="FF0000"/>
                      <w:sz w:val="13"/>
                      <w:szCs w:val="18"/>
                    </w:rPr>
                  </w:pPr>
                  <w:r w:rsidRPr="0032211E">
                    <w:rPr>
                      <w:rFonts w:ascii="Arial" w:eastAsia="MS PGothic" w:hAnsi="Arial" w:cs="Arial"/>
                      <w:color w:val="FF0000"/>
                      <w:sz w:val="13"/>
                      <w:szCs w:val="18"/>
                    </w:rPr>
                    <w:t xml:space="preserve">Optional without capability </w:t>
                  </w:r>
                  <w:proofErr w:type="spellStart"/>
                  <w:r w:rsidRPr="0032211E">
                    <w:rPr>
                      <w:rFonts w:ascii="Arial" w:eastAsia="MS PGothic" w:hAnsi="Arial" w:cs="Arial"/>
                      <w:color w:val="FF0000"/>
                      <w:sz w:val="13"/>
                      <w:szCs w:val="18"/>
                    </w:rPr>
                    <w:t>signalling</w:t>
                  </w:r>
                  <w:proofErr w:type="spellEnd"/>
                  <w:r w:rsidRPr="0032211E">
                    <w:rPr>
                      <w:rFonts w:ascii="Arial" w:eastAsia="MS PGothic" w:hAnsi="Arial" w:cs="Arial"/>
                      <w:color w:val="FF0000"/>
                      <w:sz w:val="13"/>
                      <w:szCs w:val="18"/>
                    </w:rPr>
                    <w:t>.</w:t>
                  </w:r>
                </w:p>
              </w:tc>
            </w:tr>
          </w:tbl>
          <w:p w14:paraId="4D53DAF0" w14:textId="04C88A04" w:rsidR="0032211E" w:rsidRDefault="0032211E" w:rsidP="0032211E"/>
          <w:p w14:paraId="2BE8C60D" w14:textId="77777777" w:rsidR="0032211E" w:rsidRPr="00645701" w:rsidRDefault="0032211E" w:rsidP="0032211E">
            <w:pPr>
              <w:snapToGrid w:val="0"/>
              <w:spacing w:line="252" w:lineRule="auto"/>
              <w:rPr>
                <w:rFonts w:eastAsia="MS PGothic"/>
                <w:b/>
                <w:bCs/>
              </w:rPr>
            </w:pPr>
            <w:r w:rsidRPr="00645701">
              <w:rPr>
                <w:rFonts w:eastAsia="MS PGothic"/>
                <w:b/>
                <w:bCs/>
                <w:highlight w:val="green"/>
              </w:rPr>
              <w:t>Agreement</w:t>
            </w:r>
          </w:p>
          <w:p w14:paraId="1C02A895" w14:textId="77777777" w:rsidR="0032211E" w:rsidRPr="00293A72" w:rsidRDefault="0032211E" w:rsidP="0032211E">
            <w:pPr>
              <w:pStyle w:val="af6"/>
              <w:numPr>
                <w:ilvl w:val="0"/>
                <w:numId w:val="19"/>
              </w:numPr>
              <w:overflowPunct w:val="0"/>
              <w:autoSpaceDE w:val="0"/>
              <w:autoSpaceDN w:val="0"/>
              <w:adjustRightInd w:val="0"/>
              <w:spacing w:line="252" w:lineRule="atLeast"/>
              <w:ind w:firstLineChars="0"/>
              <w:textAlignment w:val="baseline"/>
              <w:rPr>
                <w:rFonts w:ascii="MS PGothic" w:hAnsi="MS PGothic" w:cs="MS PGothic"/>
                <w:lang w:eastAsia="ko-KR"/>
              </w:rPr>
            </w:pPr>
            <w:r w:rsidRPr="00293A72">
              <w:rPr>
                <w:lang w:eastAsia="ko-KR"/>
              </w:rPr>
              <w:t>Reporting type of FG 32-2a is</w:t>
            </w:r>
            <w:r w:rsidRPr="00293A72">
              <w:rPr>
                <w:rStyle w:val="apple-converted-space"/>
                <w:lang w:eastAsia="ko-KR"/>
              </w:rPr>
              <w:t> </w:t>
            </w:r>
            <w:r w:rsidRPr="00293A72">
              <w:rPr>
                <w:lang w:eastAsia="ko-KR"/>
              </w:rPr>
              <w:t>per</w:t>
            </w:r>
            <w:r w:rsidRPr="00293A72">
              <w:rPr>
                <w:rStyle w:val="apple-converted-space"/>
                <w:lang w:eastAsia="ko-KR"/>
              </w:rPr>
              <w:t> </w:t>
            </w:r>
            <w:r w:rsidRPr="00293A72">
              <w:rPr>
                <w:lang w:eastAsia="ko-KR"/>
              </w:rPr>
              <w:t>FS</w:t>
            </w:r>
          </w:p>
          <w:p w14:paraId="2D0A1706" w14:textId="77777777" w:rsidR="0032211E" w:rsidRPr="00293A72" w:rsidRDefault="0032211E" w:rsidP="0032211E">
            <w:pPr>
              <w:pStyle w:val="af6"/>
              <w:numPr>
                <w:ilvl w:val="0"/>
                <w:numId w:val="19"/>
              </w:numPr>
              <w:overflowPunct w:val="0"/>
              <w:autoSpaceDE w:val="0"/>
              <w:autoSpaceDN w:val="0"/>
              <w:adjustRightInd w:val="0"/>
              <w:spacing w:line="252" w:lineRule="atLeast"/>
              <w:ind w:firstLineChars="0"/>
              <w:textAlignment w:val="baseline"/>
              <w:rPr>
                <w:lang w:eastAsia="ko-KR"/>
              </w:rPr>
            </w:pPr>
            <w:r w:rsidRPr="00293A72">
              <w:rPr>
                <w:lang w:eastAsia="ko-KR"/>
              </w:rPr>
              <w:t>Reporting type of FG 32-5a-1 is per FS</w:t>
            </w:r>
          </w:p>
          <w:p w14:paraId="7722122D" w14:textId="77777777" w:rsidR="0032211E" w:rsidRPr="00293A72" w:rsidRDefault="0032211E" w:rsidP="0032211E">
            <w:pPr>
              <w:pStyle w:val="af6"/>
              <w:numPr>
                <w:ilvl w:val="0"/>
                <w:numId w:val="19"/>
              </w:numPr>
              <w:overflowPunct w:val="0"/>
              <w:autoSpaceDE w:val="0"/>
              <w:autoSpaceDN w:val="0"/>
              <w:adjustRightInd w:val="0"/>
              <w:spacing w:line="252" w:lineRule="atLeast"/>
              <w:ind w:firstLineChars="0"/>
              <w:textAlignment w:val="baseline"/>
              <w:rPr>
                <w:lang w:eastAsia="ko-KR"/>
              </w:rPr>
            </w:pPr>
            <w:r w:rsidRPr="00293A72">
              <w:rPr>
                <w:lang w:eastAsia="ko-KR"/>
              </w:rPr>
              <w:t>Reporting type of FG 32-5b-1 is</w:t>
            </w:r>
            <w:r w:rsidRPr="00293A72">
              <w:rPr>
                <w:rStyle w:val="apple-converted-space"/>
                <w:lang w:eastAsia="ko-KR"/>
              </w:rPr>
              <w:t> </w:t>
            </w:r>
            <w:r w:rsidRPr="00293A72">
              <w:rPr>
                <w:lang w:eastAsia="ko-KR"/>
              </w:rPr>
              <w:t>per</w:t>
            </w:r>
            <w:r w:rsidRPr="00293A72">
              <w:rPr>
                <w:rStyle w:val="apple-converted-space"/>
                <w:lang w:eastAsia="ko-KR"/>
              </w:rPr>
              <w:t> </w:t>
            </w:r>
            <w:r w:rsidRPr="00293A72">
              <w:rPr>
                <w:lang w:eastAsia="ko-KR"/>
              </w:rPr>
              <w:t>FS</w:t>
            </w:r>
          </w:p>
          <w:p w14:paraId="71202FBF" w14:textId="77777777" w:rsidR="0032211E" w:rsidRPr="00293A72" w:rsidRDefault="0032211E" w:rsidP="0032211E">
            <w:pPr>
              <w:pStyle w:val="af6"/>
              <w:numPr>
                <w:ilvl w:val="0"/>
                <w:numId w:val="19"/>
              </w:numPr>
              <w:overflowPunct w:val="0"/>
              <w:autoSpaceDE w:val="0"/>
              <w:autoSpaceDN w:val="0"/>
              <w:adjustRightInd w:val="0"/>
              <w:spacing w:line="252" w:lineRule="atLeast"/>
              <w:ind w:firstLineChars="0"/>
              <w:textAlignment w:val="baseline"/>
              <w:rPr>
                <w:lang w:eastAsia="ko-KR"/>
              </w:rPr>
            </w:pPr>
            <w:r w:rsidRPr="00293A72">
              <w:rPr>
                <w:lang w:eastAsia="ko-KR"/>
              </w:rPr>
              <w:lastRenderedPageBreak/>
              <w:t>Reporting type of FG 32-6-2 is</w:t>
            </w:r>
            <w:r w:rsidRPr="00293A72">
              <w:rPr>
                <w:rStyle w:val="apple-converted-space"/>
                <w:lang w:eastAsia="ko-KR"/>
              </w:rPr>
              <w:t> </w:t>
            </w:r>
            <w:r w:rsidRPr="00293A72">
              <w:rPr>
                <w:lang w:eastAsia="ko-KR"/>
              </w:rPr>
              <w:t>per band</w:t>
            </w:r>
          </w:p>
          <w:p w14:paraId="7AD4A5B3" w14:textId="77777777" w:rsidR="0032211E" w:rsidRPr="00293A72" w:rsidRDefault="0032211E" w:rsidP="0032211E">
            <w:pPr>
              <w:pStyle w:val="af6"/>
              <w:numPr>
                <w:ilvl w:val="0"/>
                <w:numId w:val="19"/>
              </w:numPr>
              <w:overflowPunct w:val="0"/>
              <w:autoSpaceDE w:val="0"/>
              <w:autoSpaceDN w:val="0"/>
              <w:adjustRightInd w:val="0"/>
              <w:spacing w:line="252" w:lineRule="atLeast"/>
              <w:ind w:firstLineChars="0"/>
              <w:textAlignment w:val="baseline"/>
              <w:rPr>
                <w:lang w:eastAsia="ko-KR"/>
              </w:rPr>
            </w:pPr>
            <w:r w:rsidRPr="00293A72">
              <w:rPr>
                <w:lang w:eastAsia="ko-KR"/>
              </w:rPr>
              <w:t>Reporting type of FG 32-7 is per</w:t>
            </w:r>
            <w:r w:rsidRPr="00293A72">
              <w:rPr>
                <w:rStyle w:val="apple-converted-space"/>
                <w:lang w:eastAsia="ko-KR"/>
              </w:rPr>
              <w:t> </w:t>
            </w:r>
            <w:r w:rsidRPr="00293A72">
              <w:rPr>
                <w:lang w:eastAsia="ko-KR"/>
              </w:rPr>
              <w:t>band</w:t>
            </w:r>
          </w:p>
          <w:p w14:paraId="1C636364" w14:textId="7C85BD6E" w:rsidR="0032211E" w:rsidRDefault="0032211E" w:rsidP="0032211E"/>
          <w:p w14:paraId="58543E3E" w14:textId="77777777" w:rsidR="0032211E" w:rsidRDefault="0032211E" w:rsidP="0032211E">
            <w:pPr>
              <w:snapToGrid w:val="0"/>
              <w:rPr>
                <w:rFonts w:eastAsia="MS Mincho"/>
                <w:color w:val="000000"/>
                <w:szCs w:val="21"/>
              </w:rPr>
            </w:pPr>
          </w:p>
          <w:p w14:paraId="32E4C843" w14:textId="77777777" w:rsidR="0032211E" w:rsidRDefault="0032211E" w:rsidP="0032211E">
            <w:pPr>
              <w:snapToGrid w:val="0"/>
              <w:spacing w:afterLines="50" w:after="120"/>
              <w:jc w:val="both"/>
              <w:rPr>
                <w:b/>
                <w:bCs/>
                <w:szCs w:val="21"/>
              </w:rPr>
            </w:pPr>
            <w:bookmarkStart w:id="4" w:name="_Hlk103978708"/>
            <w:r w:rsidRPr="00913710">
              <w:rPr>
                <w:b/>
                <w:bCs/>
                <w:szCs w:val="21"/>
                <w:highlight w:val="green"/>
              </w:rPr>
              <w:t>Agreement</w:t>
            </w:r>
          </w:p>
          <w:p w14:paraId="0DE36FDC" w14:textId="77777777" w:rsidR="0032211E" w:rsidRPr="00A176D5" w:rsidRDefault="0032211E" w:rsidP="0032211E">
            <w:pPr>
              <w:pStyle w:val="af6"/>
              <w:numPr>
                <w:ilvl w:val="0"/>
                <w:numId w:val="5"/>
              </w:numPr>
              <w:overflowPunct w:val="0"/>
              <w:autoSpaceDE w:val="0"/>
              <w:autoSpaceDN w:val="0"/>
              <w:adjustRightInd w:val="0"/>
              <w:snapToGrid w:val="0"/>
              <w:spacing w:afterLines="50" w:after="120" w:line="259" w:lineRule="auto"/>
              <w:ind w:firstLineChars="0"/>
              <w:jc w:val="both"/>
              <w:textAlignment w:val="baseline"/>
              <w:rPr>
                <w:szCs w:val="24"/>
              </w:rPr>
            </w:pPr>
            <w:r w:rsidRPr="00A176D5">
              <w:rPr>
                <w:szCs w:val="24"/>
              </w:rPr>
              <w:t xml:space="preserve">The note in FGs 32-4/32-4a is revised as “Note: Random selection </w:t>
            </w:r>
            <w:r w:rsidRPr="00A176D5">
              <w:rPr>
                <w:strike/>
                <w:color w:val="FF0000"/>
                <w:szCs w:val="24"/>
              </w:rPr>
              <w:t>according to Rel-16</w:t>
            </w:r>
            <w:r w:rsidRPr="00A176D5">
              <w:rPr>
                <w:szCs w:val="24"/>
              </w:rPr>
              <w:t xml:space="preserve"> in the exceptional pool is supported.” </w:t>
            </w:r>
          </w:p>
          <w:bookmarkEnd w:id="4"/>
          <w:p w14:paraId="0D4CA70B" w14:textId="77777777" w:rsidR="00C802D2" w:rsidRDefault="00C802D2" w:rsidP="00C802D2">
            <w:pPr>
              <w:snapToGrid w:val="0"/>
              <w:spacing w:afterLines="50" w:after="120"/>
              <w:jc w:val="both"/>
              <w:rPr>
                <w:b/>
                <w:bCs/>
                <w:szCs w:val="21"/>
              </w:rPr>
            </w:pPr>
            <w:r w:rsidRPr="00971463">
              <w:rPr>
                <w:rFonts w:hint="eastAsia"/>
                <w:b/>
                <w:bCs/>
                <w:szCs w:val="21"/>
                <w:highlight w:val="green"/>
              </w:rPr>
              <w:t>A</w:t>
            </w:r>
            <w:r w:rsidRPr="00971463">
              <w:rPr>
                <w:b/>
                <w:bCs/>
                <w:szCs w:val="21"/>
                <w:highlight w:val="green"/>
              </w:rPr>
              <w:t>greement</w:t>
            </w:r>
          </w:p>
          <w:p w14:paraId="50B10419" w14:textId="77777777" w:rsidR="00C802D2" w:rsidRPr="00971463" w:rsidRDefault="00C802D2" w:rsidP="00C802D2">
            <w:pPr>
              <w:pStyle w:val="af6"/>
              <w:numPr>
                <w:ilvl w:val="0"/>
                <w:numId w:val="5"/>
              </w:numPr>
              <w:snapToGrid w:val="0"/>
              <w:spacing w:afterLines="50" w:after="120" w:line="259" w:lineRule="auto"/>
              <w:ind w:left="482" w:firstLineChars="0" w:hanging="482"/>
              <w:jc w:val="both"/>
              <w:rPr>
                <w:szCs w:val="24"/>
              </w:rPr>
            </w:pPr>
            <w:r w:rsidRPr="00971463">
              <w:rPr>
                <w:szCs w:val="24"/>
              </w:rPr>
              <w:t xml:space="preserve">Add a note “Note: configuration by NR </w:t>
            </w:r>
            <w:proofErr w:type="spellStart"/>
            <w:r w:rsidRPr="00971463">
              <w:rPr>
                <w:szCs w:val="24"/>
              </w:rPr>
              <w:t>Uu</w:t>
            </w:r>
            <w:proofErr w:type="spellEnd"/>
            <w:r w:rsidRPr="00971463">
              <w:rPr>
                <w:szCs w:val="24"/>
              </w:rPr>
              <w:t xml:space="preserve"> is not required to be supported in a band indicated with only the PC5 interface in 38.101-1 Table 5.2E.1-1” in FG 32-5a-1/32-5a-2/32-5a-3/32-5b-1/32-5b-2</w:t>
            </w:r>
          </w:p>
          <w:p w14:paraId="48D51F52" w14:textId="77777777" w:rsidR="00C802D2" w:rsidRDefault="00C802D2" w:rsidP="00C802D2">
            <w:pPr>
              <w:snapToGrid w:val="0"/>
              <w:spacing w:afterLines="50" w:after="120"/>
              <w:jc w:val="both"/>
              <w:rPr>
                <w:b/>
                <w:bCs/>
                <w:szCs w:val="21"/>
              </w:rPr>
            </w:pPr>
            <w:r w:rsidRPr="00DE50CA">
              <w:rPr>
                <w:b/>
                <w:bCs/>
                <w:szCs w:val="21"/>
                <w:highlight w:val="green"/>
              </w:rPr>
              <w:t>Agreement</w:t>
            </w:r>
          </w:p>
          <w:p w14:paraId="331F5ED6" w14:textId="77777777" w:rsidR="00C802D2" w:rsidRPr="00DE50CA" w:rsidRDefault="00C802D2" w:rsidP="00C802D2">
            <w:pPr>
              <w:pStyle w:val="af6"/>
              <w:numPr>
                <w:ilvl w:val="0"/>
                <w:numId w:val="5"/>
              </w:numPr>
              <w:snapToGrid w:val="0"/>
              <w:spacing w:afterLines="50" w:after="120" w:line="259" w:lineRule="auto"/>
              <w:ind w:left="482" w:firstLineChars="0" w:hanging="482"/>
              <w:jc w:val="both"/>
              <w:rPr>
                <w:szCs w:val="24"/>
              </w:rPr>
            </w:pPr>
            <w:r w:rsidRPr="00DE50CA">
              <w:rPr>
                <w:szCs w:val="24"/>
              </w:rPr>
              <w:t>The note in FG 32-5b-2 is revised as “If UE reports more than one FGs of 15-11</w:t>
            </w:r>
            <w:r w:rsidRPr="00DE50CA">
              <w:rPr>
                <w:color w:val="FF0000"/>
                <w:szCs w:val="24"/>
              </w:rPr>
              <w:t>, 32-2a</w:t>
            </w:r>
            <w:r w:rsidRPr="00DE50CA">
              <w:rPr>
                <w:szCs w:val="24"/>
              </w:rPr>
              <w:t xml:space="preserve"> and 32-5b-2, the reported value N in each FG is the total number and the same among those FGs.”</w:t>
            </w:r>
          </w:p>
          <w:p w14:paraId="6F5FEFE2" w14:textId="77777777" w:rsidR="00C802D2" w:rsidRDefault="00C802D2" w:rsidP="00C802D2">
            <w:pPr>
              <w:snapToGrid w:val="0"/>
              <w:spacing w:afterLines="50" w:after="120"/>
              <w:jc w:val="both"/>
              <w:rPr>
                <w:b/>
                <w:bCs/>
                <w:szCs w:val="21"/>
              </w:rPr>
            </w:pPr>
            <w:bookmarkStart w:id="5" w:name="_Hlk103978841"/>
            <w:r w:rsidRPr="00A176D5">
              <w:rPr>
                <w:b/>
                <w:bCs/>
                <w:szCs w:val="21"/>
                <w:highlight w:val="green"/>
              </w:rPr>
              <w:t>Agreement</w:t>
            </w:r>
          </w:p>
          <w:p w14:paraId="4E829E1F" w14:textId="77777777" w:rsidR="00C802D2" w:rsidRPr="00A176D5" w:rsidRDefault="00C802D2" w:rsidP="00C802D2">
            <w:pPr>
              <w:pStyle w:val="af6"/>
              <w:numPr>
                <w:ilvl w:val="0"/>
                <w:numId w:val="5"/>
              </w:numPr>
              <w:overflowPunct w:val="0"/>
              <w:autoSpaceDE w:val="0"/>
              <w:autoSpaceDN w:val="0"/>
              <w:adjustRightInd w:val="0"/>
              <w:snapToGrid w:val="0"/>
              <w:spacing w:afterLines="50" w:after="120" w:line="259" w:lineRule="auto"/>
              <w:ind w:firstLineChars="0"/>
              <w:jc w:val="both"/>
              <w:textAlignment w:val="baseline"/>
              <w:rPr>
                <w:szCs w:val="24"/>
              </w:rPr>
            </w:pPr>
            <w:r w:rsidRPr="00A176D5">
              <w:rPr>
                <w:szCs w:val="24"/>
              </w:rPr>
              <w:t>Confirm the column of “Consequence if the feature is not supported by the UE” in FGs 32-5a-2/32-5a-3</w:t>
            </w:r>
          </w:p>
          <w:p w14:paraId="03F8FBBC" w14:textId="77777777" w:rsidR="00C802D2" w:rsidRPr="00A176D5" w:rsidRDefault="00C802D2" w:rsidP="00C802D2">
            <w:pPr>
              <w:pStyle w:val="af6"/>
              <w:numPr>
                <w:ilvl w:val="0"/>
                <w:numId w:val="5"/>
              </w:numPr>
              <w:overflowPunct w:val="0"/>
              <w:autoSpaceDE w:val="0"/>
              <w:autoSpaceDN w:val="0"/>
              <w:adjustRightInd w:val="0"/>
              <w:snapToGrid w:val="0"/>
              <w:spacing w:afterLines="50" w:after="120" w:line="259" w:lineRule="auto"/>
              <w:ind w:firstLineChars="0"/>
              <w:jc w:val="both"/>
              <w:textAlignment w:val="baseline"/>
              <w:rPr>
                <w:szCs w:val="24"/>
              </w:rPr>
            </w:pPr>
            <w:r w:rsidRPr="00A176D5">
              <w:rPr>
                <w:szCs w:val="24"/>
              </w:rPr>
              <w:t xml:space="preserve">The column of “Consequence if the feature is not supported by the UE” in FGs 32-5a-1 is revised as: UE </w:t>
            </w:r>
            <w:r w:rsidRPr="00A176D5">
              <w:rPr>
                <w:strike/>
                <w:color w:val="FF0000"/>
                <w:szCs w:val="24"/>
              </w:rPr>
              <w:t>does</w:t>
            </w:r>
            <w:r w:rsidRPr="00A176D5">
              <w:rPr>
                <w:color w:val="FF0000"/>
                <w:szCs w:val="24"/>
              </w:rPr>
              <w:t xml:space="preserve"> can</w:t>
            </w:r>
            <w:r w:rsidRPr="00A176D5">
              <w:rPr>
                <w:szCs w:val="24"/>
              </w:rPr>
              <w:t>not receive an explicit request for inter-UE coordination information</w:t>
            </w:r>
          </w:p>
          <w:bookmarkEnd w:id="5"/>
          <w:p w14:paraId="0EE79EDE" w14:textId="77777777" w:rsidR="00C802D2" w:rsidRDefault="00C802D2" w:rsidP="00C802D2">
            <w:pPr>
              <w:jc w:val="both"/>
              <w:rPr>
                <w:sz w:val="22"/>
              </w:rPr>
            </w:pPr>
          </w:p>
          <w:p w14:paraId="66C67234" w14:textId="77777777" w:rsidR="00C802D2" w:rsidRDefault="00C802D2" w:rsidP="00C802D2">
            <w:pPr>
              <w:snapToGrid w:val="0"/>
              <w:spacing w:afterLines="50" w:after="120"/>
              <w:jc w:val="both"/>
              <w:rPr>
                <w:b/>
                <w:bCs/>
                <w:szCs w:val="21"/>
              </w:rPr>
            </w:pPr>
            <w:r w:rsidRPr="00A176D5">
              <w:rPr>
                <w:b/>
                <w:bCs/>
                <w:szCs w:val="21"/>
                <w:highlight w:val="green"/>
              </w:rPr>
              <w:t>Agreement</w:t>
            </w:r>
          </w:p>
          <w:p w14:paraId="661820A3" w14:textId="77777777" w:rsidR="00C802D2" w:rsidRPr="00A176D5" w:rsidRDefault="00C802D2" w:rsidP="00C802D2">
            <w:pPr>
              <w:pStyle w:val="af6"/>
              <w:numPr>
                <w:ilvl w:val="0"/>
                <w:numId w:val="5"/>
              </w:numPr>
              <w:snapToGrid w:val="0"/>
              <w:spacing w:afterLines="50" w:after="120" w:line="259" w:lineRule="auto"/>
              <w:ind w:left="482" w:firstLineChars="0" w:hanging="482"/>
              <w:jc w:val="both"/>
              <w:rPr>
                <w:szCs w:val="24"/>
              </w:rPr>
            </w:pPr>
            <w:r w:rsidRPr="00A176D5">
              <w:rPr>
                <w:szCs w:val="24"/>
              </w:rPr>
              <w:t>The prerequisite FGs for FG 32-6-1 is “At least one of 32-5a-2 and 32-5a-3”</w:t>
            </w:r>
          </w:p>
          <w:p w14:paraId="31260FC1" w14:textId="77777777" w:rsidR="00C802D2" w:rsidRDefault="00C802D2" w:rsidP="00C802D2">
            <w:pPr>
              <w:snapToGrid w:val="0"/>
              <w:spacing w:afterLines="50" w:after="120"/>
              <w:jc w:val="both"/>
              <w:rPr>
                <w:b/>
                <w:bCs/>
                <w:szCs w:val="21"/>
              </w:rPr>
            </w:pPr>
            <w:bookmarkStart w:id="6" w:name="_Hlk103978969"/>
            <w:r w:rsidRPr="00B17645">
              <w:rPr>
                <w:b/>
                <w:bCs/>
                <w:szCs w:val="21"/>
                <w:highlight w:val="green"/>
              </w:rPr>
              <w:t>Agreement</w:t>
            </w:r>
          </w:p>
          <w:p w14:paraId="6F5406EA" w14:textId="18361F44" w:rsidR="0032211E" w:rsidRDefault="00C802D2" w:rsidP="00C802D2">
            <w:pPr>
              <w:pStyle w:val="af6"/>
              <w:numPr>
                <w:ilvl w:val="0"/>
                <w:numId w:val="5"/>
              </w:numPr>
              <w:snapToGrid w:val="0"/>
              <w:spacing w:afterLines="50" w:after="120" w:line="259" w:lineRule="auto"/>
              <w:ind w:left="482" w:firstLineChars="0" w:hanging="482"/>
              <w:jc w:val="both"/>
              <w:rPr>
                <w:rFonts w:eastAsiaTheme="minorEastAsia"/>
                <w:lang w:eastAsia="zh-CN"/>
              </w:rPr>
            </w:pPr>
            <w:r w:rsidRPr="00B17645">
              <w:rPr>
                <w:szCs w:val="24"/>
              </w:rPr>
              <w:t>32-5a-1 is added as a prerequisite FGs for FG 32-6-2</w:t>
            </w:r>
            <w:bookmarkEnd w:id="6"/>
          </w:p>
        </w:tc>
      </w:tr>
    </w:tbl>
    <w:p w14:paraId="09F08F41" w14:textId="5ED38D81" w:rsidR="00D3757D" w:rsidRDefault="00D3757D" w:rsidP="00580C02">
      <w:pPr>
        <w:spacing w:beforeLines="50" w:before="120" w:after="120"/>
        <w:rPr>
          <w:rFonts w:eastAsiaTheme="minorEastAsia"/>
          <w:lang w:eastAsia="zh-CN"/>
        </w:rPr>
      </w:pPr>
      <w:r>
        <w:rPr>
          <w:rFonts w:eastAsiaTheme="minorEastAsia"/>
          <w:lang w:eastAsia="zh-CN"/>
        </w:rPr>
        <w:lastRenderedPageBreak/>
        <w:t xml:space="preserve">In this contribution, </w:t>
      </w:r>
      <w:r w:rsidR="00A33C69">
        <w:rPr>
          <w:rFonts w:eastAsiaTheme="minorEastAsia"/>
          <w:lang w:eastAsia="zh-CN"/>
        </w:rPr>
        <w:t xml:space="preserve">the </w:t>
      </w:r>
      <w:r w:rsidR="00C802D2">
        <w:rPr>
          <w:rFonts w:eastAsiaTheme="minorEastAsia"/>
          <w:lang w:eastAsia="zh-CN"/>
        </w:rPr>
        <w:t xml:space="preserve">remaining issues on UE feature of R17 NR </w:t>
      </w:r>
      <w:proofErr w:type="spellStart"/>
      <w:r w:rsidR="00C802D2">
        <w:rPr>
          <w:rFonts w:eastAsiaTheme="minorEastAsia"/>
          <w:lang w:eastAsia="zh-CN"/>
        </w:rPr>
        <w:t>sidelink</w:t>
      </w:r>
      <w:proofErr w:type="spellEnd"/>
      <w:r w:rsidR="00C802D2">
        <w:rPr>
          <w:rFonts w:eastAsiaTheme="minorEastAsia"/>
          <w:lang w:eastAsia="zh-CN"/>
        </w:rPr>
        <w:t xml:space="preserve"> will be further discussed</w:t>
      </w:r>
      <w:r w:rsidR="00A33C69">
        <w:rPr>
          <w:rFonts w:eastAsiaTheme="minorEastAsia"/>
          <w:lang w:eastAsia="zh-CN"/>
        </w:rPr>
        <w:t xml:space="preserve">. </w:t>
      </w:r>
    </w:p>
    <w:p w14:paraId="00B76F51" w14:textId="77777777" w:rsidR="00C802D2" w:rsidRPr="00C802D2" w:rsidRDefault="00C802D2" w:rsidP="00580C02">
      <w:pPr>
        <w:spacing w:beforeLines="50" w:before="120" w:after="120"/>
        <w:rPr>
          <w:rFonts w:eastAsiaTheme="minorEastAsia"/>
          <w:lang w:eastAsia="zh-CN"/>
        </w:rPr>
      </w:pPr>
    </w:p>
    <w:p w14:paraId="4B17665D" w14:textId="5F5C5BC4" w:rsidR="00D3757D" w:rsidRDefault="00D3757D" w:rsidP="00D3757D">
      <w:pPr>
        <w:pStyle w:val="1"/>
        <w:spacing w:beforeLines="50" w:before="120" w:afterLines="50"/>
        <w:ind w:left="431"/>
        <w:rPr>
          <w:rFonts w:cs="Arial"/>
        </w:rPr>
      </w:pPr>
      <w:r>
        <w:rPr>
          <w:rFonts w:cs="Arial"/>
        </w:rPr>
        <w:t>Discussion</w:t>
      </w:r>
    </w:p>
    <w:p w14:paraId="75396590" w14:textId="5B6DAB97" w:rsidR="00CD5781" w:rsidRPr="00CD5781" w:rsidRDefault="00CD5781" w:rsidP="00077D0C">
      <w:pPr>
        <w:pStyle w:val="2"/>
        <w:ind w:left="576"/>
        <w:rPr>
          <w:rFonts w:eastAsiaTheme="minorEastAsia"/>
          <w:lang w:val="en-US"/>
        </w:rPr>
      </w:pPr>
      <w:r w:rsidRPr="00CD5781">
        <w:rPr>
          <w:rFonts w:eastAsiaTheme="minorEastAsia"/>
          <w:lang w:val="en-US"/>
        </w:rPr>
        <w:t>On FG32-2</w:t>
      </w:r>
      <w:r w:rsidR="00C802D2">
        <w:rPr>
          <w:rFonts w:eastAsiaTheme="minorEastAsia"/>
          <w:lang w:val="en-US"/>
        </w:rPr>
        <w:t>a/FG32-2b</w:t>
      </w:r>
    </w:p>
    <w:p w14:paraId="15AFBA0C" w14:textId="0F0392B5" w:rsidR="00C802D2" w:rsidRDefault="00C802D2" w:rsidP="00CD5781">
      <w:pPr>
        <w:spacing w:beforeLines="50" w:before="120" w:after="120"/>
        <w:rPr>
          <w:rFonts w:eastAsiaTheme="minorEastAsia"/>
          <w:lang w:eastAsia="zh-CN"/>
        </w:rPr>
      </w:pPr>
      <w:r>
        <w:rPr>
          <w:rFonts w:eastAsiaTheme="minorEastAsia"/>
          <w:lang w:eastAsia="zh-CN"/>
        </w:rPr>
        <w:t xml:space="preserve">In RAN1#109e meeting, the </w:t>
      </w:r>
      <w:r w:rsidR="002A7960">
        <w:rPr>
          <w:rFonts w:eastAsiaTheme="minorEastAsia"/>
          <w:lang w:eastAsia="zh-CN"/>
        </w:rPr>
        <w:t xml:space="preserve">remaining issues on </w:t>
      </w:r>
      <w:r>
        <w:rPr>
          <w:rFonts w:eastAsiaTheme="minorEastAsia"/>
          <w:lang w:eastAsia="zh-CN"/>
        </w:rPr>
        <w:t>FG32-2a/FG32-2b were discussed</w:t>
      </w:r>
      <w:r w:rsidR="00570EF6">
        <w:rPr>
          <w:rFonts w:eastAsiaTheme="minorEastAsia"/>
          <w:lang w:eastAsia="zh-CN"/>
        </w:rPr>
        <w:t>,</w:t>
      </w:r>
      <w:r w:rsidR="002A7960">
        <w:rPr>
          <w:rFonts w:eastAsiaTheme="minorEastAsia"/>
          <w:lang w:eastAsia="zh-CN"/>
        </w:rPr>
        <w:t xml:space="preserve"> but</w:t>
      </w:r>
      <w:r w:rsidR="00570EF6">
        <w:rPr>
          <w:rFonts w:eastAsiaTheme="minorEastAsia"/>
          <w:lang w:eastAsia="zh-CN"/>
        </w:rPr>
        <w:t xml:space="preserve"> got</w:t>
      </w:r>
      <w:r w:rsidR="002A7960">
        <w:rPr>
          <w:rFonts w:eastAsiaTheme="minorEastAsia"/>
          <w:lang w:eastAsia="zh-CN"/>
        </w:rPr>
        <w:t xml:space="preserve"> no consensus</w:t>
      </w:r>
      <w:r>
        <w:rPr>
          <w:rFonts w:eastAsiaTheme="minorEastAsia"/>
          <w:lang w:eastAsia="zh-CN"/>
        </w:rPr>
        <w:t xml:space="preserve">. Feature lead provides the following proposal for these </w:t>
      </w:r>
      <w:r w:rsidR="002A7960">
        <w:rPr>
          <w:rFonts w:eastAsiaTheme="minorEastAsia"/>
          <w:lang w:eastAsia="zh-CN"/>
        </w:rPr>
        <w:t>remaining</w:t>
      </w:r>
      <w:r>
        <w:rPr>
          <w:rFonts w:eastAsiaTheme="minorEastAsia"/>
          <w:lang w:eastAsia="zh-CN"/>
        </w:rPr>
        <w:t xml:space="preserve"> issues</w:t>
      </w:r>
      <w:r w:rsidR="002A7960">
        <w:rPr>
          <w:rFonts w:eastAsiaTheme="minorEastAsia"/>
          <w:lang w:eastAsia="zh-CN"/>
        </w:rPr>
        <w:t>.</w:t>
      </w:r>
      <w:r>
        <w:rPr>
          <w:rFonts w:eastAsiaTheme="minorEastAsia"/>
          <w:lang w:eastAsia="zh-CN"/>
        </w:rPr>
        <w:t xml:space="preserve"> </w:t>
      </w:r>
    </w:p>
    <w:tbl>
      <w:tblPr>
        <w:tblStyle w:val="af5"/>
        <w:tblW w:w="0" w:type="auto"/>
        <w:tblLook w:val="04A0" w:firstRow="1" w:lastRow="0" w:firstColumn="1" w:lastColumn="0" w:noHBand="0" w:noVBand="1"/>
      </w:tblPr>
      <w:tblGrid>
        <w:gridCol w:w="9060"/>
      </w:tblGrid>
      <w:tr w:rsidR="004D0BFE" w14:paraId="658275D9" w14:textId="77777777" w:rsidTr="004D0BFE">
        <w:tc>
          <w:tcPr>
            <w:tcW w:w="9854" w:type="dxa"/>
          </w:tcPr>
          <w:p w14:paraId="58EFF865" w14:textId="77777777" w:rsidR="004D0BFE" w:rsidRDefault="004D0BFE" w:rsidP="004D0BFE">
            <w:pPr>
              <w:snapToGrid w:val="0"/>
              <w:spacing w:afterLines="50" w:after="120" w:line="252" w:lineRule="auto"/>
              <w:rPr>
                <w:b/>
                <w:bCs/>
                <w:lang w:eastAsia="ja-JP"/>
              </w:rPr>
            </w:pPr>
            <w:r>
              <w:rPr>
                <w:b/>
                <w:bCs/>
                <w:lang w:eastAsia="ja-JP"/>
              </w:rPr>
              <w:t>Low priority proposal 2-1b:</w:t>
            </w:r>
          </w:p>
          <w:p w14:paraId="0919307B" w14:textId="77777777" w:rsidR="004D0BFE" w:rsidRDefault="004D0BFE" w:rsidP="004D0BFE">
            <w:pPr>
              <w:numPr>
                <w:ilvl w:val="1"/>
                <w:numId w:val="18"/>
              </w:numPr>
              <w:snapToGrid w:val="0"/>
              <w:spacing w:afterLines="50" w:after="120" w:line="252" w:lineRule="auto"/>
              <w:ind w:left="482" w:hanging="482"/>
              <w:rPr>
                <w:lang w:eastAsia="ja-JP"/>
              </w:rPr>
            </w:pPr>
            <w:r>
              <w:rPr>
                <w:b/>
                <w:bCs/>
                <w:lang w:eastAsia="ja-JP"/>
              </w:rPr>
              <w:t>The prerequisite FGs of FG 32-2a is confirmed as “32-2b, at least one of 15-2 or 15-3 or 32-4 or 32-4a”</w:t>
            </w:r>
          </w:p>
          <w:p w14:paraId="2665A6D7" w14:textId="77777777" w:rsidR="004D0BFE" w:rsidRDefault="004D0BFE" w:rsidP="004D0BFE">
            <w:pPr>
              <w:numPr>
                <w:ilvl w:val="1"/>
                <w:numId w:val="18"/>
              </w:numPr>
              <w:snapToGrid w:val="0"/>
              <w:spacing w:afterLines="50" w:after="120" w:line="252" w:lineRule="auto"/>
              <w:ind w:left="482" w:hanging="482"/>
              <w:rPr>
                <w:lang w:eastAsia="ja-JP"/>
              </w:rPr>
            </w:pPr>
            <w:r>
              <w:rPr>
                <w:b/>
                <w:bCs/>
                <w:lang w:eastAsia="ja-JP"/>
              </w:rPr>
              <w:t>The prerequisite FGs of FG 32-2b is confirmed as “32-4b”</w:t>
            </w:r>
          </w:p>
          <w:p w14:paraId="5AEA31B9" w14:textId="24BE5CE0" w:rsidR="004D0BFE" w:rsidRDefault="004D0BFE" w:rsidP="004D0BFE">
            <w:pPr>
              <w:numPr>
                <w:ilvl w:val="1"/>
                <w:numId w:val="18"/>
              </w:numPr>
              <w:snapToGrid w:val="0"/>
              <w:spacing w:afterLines="50" w:after="120" w:line="252" w:lineRule="auto"/>
              <w:ind w:left="482" w:hanging="482"/>
              <w:rPr>
                <w:rFonts w:eastAsiaTheme="minorEastAsia"/>
                <w:lang w:eastAsia="zh-CN"/>
              </w:rPr>
            </w:pPr>
            <w:r>
              <w:rPr>
                <w:b/>
                <w:bCs/>
                <w:lang w:eastAsia="ja-JP"/>
              </w:rPr>
              <w:t>Delete component 2 in FG 32-2b</w:t>
            </w:r>
          </w:p>
        </w:tc>
      </w:tr>
    </w:tbl>
    <w:p w14:paraId="1F7391F8" w14:textId="0D8E41B5" w:rsidR="00C802D2" w:rsidRDefault="00C802D2" w:rsidP="00CD5781">
      <w:pPr>
        <w:spacing w:beforeLines="50" w:before="120" w:after="120"/>
        <w:rPr>
          <w:rFonts w:eastAsiaTheme="minorEastAsia"/>
          <w:lang w:eastAsia="zh-CN"/>
        </w:rPr>
      </w:pPr>
    </w:p>
    <w:p w14:paraId="257B7FF7" w14:textId="27053D28" w:rsidR="002A7960" w:rsidRDefault="002A7960" w:rsidP="002A7960">
      <w:pPr>
        <w:spacing w:beforeLines="50" w:before="120" w:after="120"/>
        <w:rPr>
          <w:rFonts w:eastAsiaTheme="minorEastAsia"/>
          <w:lang w:eastAsia="zh-CN"/>
        </w:rPr>
      </w:pPr>
      <w:r>
        <w:rPr>
          <w:rFonts w:eastAsiaTheme="minorEastAsia"/>
          <w:lang w:eastAsia="zh-CN"/>
        </w:rPr>
        <w:t xml:space="preserve">For FG32-2a, if a UE is capable PSFCH reception, </w:t>
      </w:r>
      <w:r w:rsidR="00882DBB">
        <w:rPr>
          <w:rFonts w:eastAsiaTheme="minorEastAsia"/>
          <w:lang w:eastAsia="zh-CN"/>
        </w:rPr>
        <w:t xml:space="preserve">the motivation of PSFCH reception is to monitoring the corresponding </w:t>
      </w:r>
      <w:proofErr w:type="spellStart"/>
      <w:r w:rsidR="00882DBB">
        <w:rPr>
          <w:rFonts w:eastAsiaTheme="minorEastAsia"/>
          <w:lang w:eastAsia="zh-CN"/>
        </w:rPr>
        <w:t>sidelink</w:t>
      </w:r>
      <w:proofErr w:type="spellEnd"/>
      <w:r w:rsidR="00882DBB">
        <w:rPr>
          <w:rFonts w:eastAsiaTheme="minorEastAsia"/>
          <w:lang w:eastAsia="zh-CN"/>
        </w:rPr>
        <w:t xml:space="preserve"> HARQ-ACK feedback of its PSSCH transmission or potential resource conflict of its PSSCH transmission. Therefore, it is preferred that the PSSCH transmission should be the prerequisite of FG32-2a.</w:t>
      </w:r>
    </w:p>
    <w:p w14:paraId="658FAC81" w14:textId="49DD8960" w:rsidR="002B3C90" w:rsidRPr="007A48AC" w:rsidRDefault="002B3C90" w:rsidP="007A48AC">
      <w:pPr>
        <w:spacing w:beforeLines="50" w:before="120" w:after="120"/>
        <w:rPr>
          <w:rFonts w:eastAsiaTheme="minorEastAsia"/>
          <w:lang w:eastAsia="zh-CN"/>
        </w:rPr>
      </w:pPr>
      <w:r>
        <w:rPr>
          <w:rFonts w:eastAsiaTheme="minorEastAsia"/>
          <w:lang w:eastAsia="zh-CN"/>
        </w:rPr>
        <w:t xml:space="preserve">For </w:t>
      </w:r>
      <w:r w:rsidR="00785063">
        <w:rPr>
          <w:rFonts w:eastAsiaTheme="minorEastAsia"/>
          <w:lang w:eastAsia="zh-CN"/>
        </w:rPr>
        <w:t>FG32-2</w:t>
      </w:r>
      <w:r w:rsidR="007A48AC">
        <w:rPr>
          <w:rFonts w:eastAsiaTheme="minorEastAsia"/>
          <w:lang w:eastAsia="zh-CN"/>
        </w:rPr>
        <w:t>b</w:t>
      </w:r>
      <w:r>
        <w:rPr>
          <w:rFonts w:eastAsiaTheme="minorEastAsia"/>
          <w:lang w:eastAsia="zh-CN"/>
        </w:rPr>
        <w:t xml:space="preserve">, if a UE support receiving S-SSB in NR </w:t>
      </w:r>
      <w:proofErr w:type="spellStart"/>
      <w:r>
        <w:rPr>
          <w:rFonts w:eastAsiaTheme="minorEastAsia"/>
          <w:lang w:eastAsia="zh-CN"/>
        </w:rPr>
        <w:t>sidelink</w:t>
      </w:r>
      <w:proofErr w:type="spellEnd"/>
      <w:r>
        <w:rPr>
          <w:rFonts w:eastAsiaTheme="minorEastAsia"/>
          <w:lang w:eastAsia="zh-CN"/>
        </w:rPr>
        <w:t xml:space="preserve">, it should support </w:t>
      </w:r>
      <w:r w:rsidR="00882DBB">
        <w:rPr>
          <w:rFonts w:eastAsiaTheme="minorEastAsia"/>
          <w:lang w:eastAsia="zh-CN"/>
        </w:rPr>
        <w:t xml:space="preserve">to performing </w:t>
      </w:r>
      <w:r w:rsidR="00882DBB" w:rsidRPr="002B3C90">
        <w:rPr>
          <w:rFonts w:eastAsiaTheme="minorEastAsia"/>
          <w:lang w:eastAsia="zh-CN"/>
        </w:rPr>
        <w:t xml:space="preserve">synchronization procedure </w:t>
      </w:r>
      <w:r w:rsidR="00882DBB">
        <w:rPr>
          <w:rFonts w:eastAsiaTheme="minorEastAsia"/>
          <w:lang w:eastAsia="zh-CN"/>
        </w:rPr>
        <w:t xml:space="preserve">according to the priority level of the </w:t>
      </w:r>
      <w:proofErr w:type="spellStart"/>
      <w:r w:rsidR="007A48AC" w:rsidRPr="007A48AC">
        <w:rPr>
          <w:rFonts w:eastAsiaTheme="minorEastAsia"/>
          <w:lang w:eastAsia="zh-CN"/>
        </w:rPr>
        <w:t>SyncRef</w:t>
      </w:r>
      <w:proofErr w:type="spellEnd"/>
      <w:r w:rsidR="007A48AC" w:rsidRPr="007A48AC">
        <w:rPr>
          <w:rFonts w:eastAsiaTheme="minorEastAsia"/>
          <w:lang w:eastAsia="zh-CN"/>
        </w:rPr>
        <w:t xml:space="preserve"> UE</w:t>
      </w:r>
      <w:r w:rsidR="00882DBB">
        <w:rPr>
          <w:rFonts w:eastAsiaTheme="minorEastAsia"/>
          <w:lang w:eastAsia="zh-CN"/>
        </w:rPr>
        <w:t xml:space="preserve">. </w:t>
      </w:r>
      <w:r w:rsidR="00785063">
        <w:rPr>
          <w:rFonts w:eastAsiaTheme="minorEastAsia"/>
          <w:lang w:eastAsia="zh-CN"/>
        </w:rPr>
        <w:t>Therefore, it is preferred that FG32-4b should</w:t>
      </w:r>
      <w:r w:rsidR="007A48AC">
        <w:rPr>
          <w:rFonts w:eastAsiaTheme="minorEastAsia"/>
          <w:lang w:eastAsia="zh-CN"/>
        </w:rPr>
        <w:t xml:space="preserve"> be the pre-requisite of FG32-2b</w:t>
      </w:r>
      <w:r w:rsidR="00785063">
        <w:rPr>
          <w:rFonts w:eastAsiaTheme="minorEastAsia"/>
          <w:lang w:eastAsia="zh-CN"/>
        </w:rPr>
        <w:t xml:space="preserve">. </w:t>
      </w:r>
      <w:r w:rsidR="007A48AC">
        <w:rPr>
          <w:rFonts w:eastAsiaTheme="minorEastAsia"/>
          <w:lang w:eastAsia="zh-CN"/>
        </w:rPr>
        <w:t xml:space="preserve">Another aspect on FG32-2b is that </w:t>
      </w:r>
      <w:r w:rsidR="007A48AC" w:rsidRPr="007A48AC">
        <w:rPr>
          <w:rFonts w:eastAsiaTheme="minorEastAsia"/>
          <w:lang w:eastAsia="zh-CN"/>
        </w:rPr>
        <w:t>the component 2) is duplicated with component 6) in 32-4b,</w:t>
      </w:r>
      <w:r w:rsidR="007A48AC">
        <w:rPr>
          <w:rFonts w:eastAsiaTheme="minorEastAsia"/>
          <w:lang w:eastAsia="zh-CN"/>
        </w:rPr>
        <w:t xml:space="preserve"> it is </w:t>
      </w:r>
      <w:r w:rsidR="007A48AC" w:rsidRPr="007A48AC">
        <w:rPr>
          <w:rFonts w:eastAsiaTheme="minorEastAsia"/>
          <w:lang w:eastAsia="zh-CN"/>
        </w:rPr>
        <w:t>prefer</w:t>
      </w:r>
      <w:r w:rsidR="007A48AC">
        <w:rPr>
          <w:rFonts w:eastAsiaTheme="minorEastAsia"/>
          <w:lang w:eastAsia="zh-CN"/>
        </w:rPr>
        <w:t>red</w:t>
      </w:r>
      <w:r w:rsidR="007A48AC" w:rsidRPr="007A48AC">
        <w:rPr>
          <w:rFonts w:eastAsiaTheme="minorEastAsia"/>
          <w:lang w:eastAsia="zh-CN"/>
        </w:rPr>
        <w:t xml:space="preserve"> to capture it in 32-4b, since 32-4b is a general FG for synchronization.</w:t>
      </w:r>
    </w:p>
    <w:p w14:paraId="2DEBB985" w14:textId="606062BD" w:rsidR="007A48AC" w:rsidRDefault="007A48AC" w:rsidP="007A48AC">
      <w:pPr>
        <w:spacing w:beforeLines="50" w:before="120" w:after="120"/>
        <w:rPr>
          <w:rFonts w:eastAsiaTheme="minorEastAsia"/>
          <w:b/>
          <w:i/>
          <w:lang w:eastAsia="zh-CN"/>
        </w:rPr>
      </w:pPr>
      <w:r w:rsidRPr="007831D8">
        <w:rPr>
          <w:rFonts w:eastAsiaTheme="minorEastAsia"/>
          <w:b/>
          <w:i/>
          <w:lang w:eastAsia="zh-CN"/>
        </w:rPr>
        <w:t xml:space="preserve">Proposal </w:t>
      </w:r>
      <w:r>
        <w:rPr>
          <w:rFonts w:eastAsiaTheme="minorEastAsia"/>
          <w:b/>
          <w:i/>
          <w:lang w:eastAsia="zh-CN"/>
        </w:rPr>
        <w:t>1</w:t>
      </w:r>
      <w:r w:rsidRPr="007831D8">
        <w:rPr>
          <w:rFonts w:eastAsiaTheme="minorEastAsia"/>
          <w:b/>
          <w:i/>
          <w:lang w:eastAsia="zh-CN"/>
        </w:rPr>
        <w:t xml:space="preserve">: </w:t>
      </w:r>
      <w:r>
        <w:rPr>
          <w:rFonts w:eastAsiaTheme="minorEastAsia"/>
          <w:b/>
          <w:i/>
          <w:lang w:eastAsia="zh-CN"/>
        </w:rPr>
        <w:t>Agree the proposal 2-1b provided by feature lead in RAN1#109e meeting</w:t>
      </w:r>
    </w:p>
    <w:p w14:paraId="09ECE5FA" w14:textId="77777777" w:rsidR="007A48AC" w:rsidRPr="007A48AC" w:rsidRDefault="007A48AC" w:rsidP="007A48AC">
      <w:pPr>
        <w:pStyle w:val="af6"/>
        <w:numPr>
          <w:ilvl w:val="0"/>
          <w:numId w:val="20"/>
        </w:numPr>
        <w:spacing w:beforeLines="50" w:before="120" w:after="120"/>
        <w:ind w:firstLineChars="0"/>
        <w:rPr>
          <w:rFonts w:eastAsiaTheme="minorEastAsia"/>
          <w:b/>
          <w:i/>
          <w:lang w:eastAsia="zh-CN"/>
        </w:rPr>
      </w:pPr>
      <w:r w:rsidRPr="007A48AC">
        <w:rPr>
          <w:rFonts w:eastAsiaTheme="minorEastAsia" w:hint="eastAsia"/>
          <w:b/>
          <w:i/>
          <w:lang w:eastAsia="zh-CN"/>
        </w:rPr>
        <w:lastRenderedPageBreak/>
        <w:t>The prerequisite FGs of FG 32-2a is confirmed as "32-2b, at least one of 15-2 or 15-3 or 32-4 or 32-4a"</w:t>
      </w:r>
    </w:p>
    <w:p w14:paraId="603F68EE" w14:textId="77777777" w:rsidR="007A48AC" w:rsidRPr="007A48AC" w:rsidRDefault="007A48AC" w:rsidP="007A48AC">
      <w:pPr>
        <w:pStyle w:val="af6"/>
        <w:numPr>
          <w:ilvl w:val="0"/>
          <w:numId w:val="20"/>
        </w:numPr>
        <w:spacing w:beforeLines="50" w:before="120" w:after="120"/>
        <w:ind w:firstLineChars="0"/>
        <w:rPr>
          <w:rFonts w:eastAsiaTheme="minorEastAsia"/>
          <w:b/>
          <w:i/>
          <w:lang w:eastAsia="zh-CN"/>
        </w:rPr>
      </w:pPr>
      <w:r w:rsidRPr="007A48AC">
        <w:rPr>
          <w:rFonts w:eastAsiaTheme="minorEastAsia" w:hint="eastAsia"/>
          <w:b/>
          <w:i/>
          <w:lang w:eastAsia="zh-CN"/>
        </w:rPr>
        <w:t>The prerequisite FGs of FG 32-2b is confirmed as "32-4b"</w:t>
      </w:r>
    </w:p>
    <w:p w14:paraId="6CB8E3F2" w14:textId="7BA96CBE" w:rsidR="007A48AC" w:rsidRPr="007A48AC" w:rsidRDefault="007A48AC" w:rsidP="007A48AC">
      <w:pPr>
        <w:pStyle w:val="af6"/>
        <w:numPr>
          <w:ilvl w:val="0"/>
          <w:numId w:val="20"/>
        </w:numPr>
        <w:spacing w:beforeLines="50" w:before="120" w:after="120"/>
        <w:ind w:firstLineChars="0"/>
        <w:rPr>
          <w:rFonts w:eastAsiaTheme="minorEastAsia"/>
          <w:b/>
          <w:i/>
          <w:lang w:eastAsia="zh-CN"/>
        </w:rPr>
      </w:pPr>
      <w:r w:rsidRPr="007A48AC">
        <w:rPr>
          <w:rFonts w:eastAsiaTheme="minorEastAsia" w:hint="eastAsia"/>
          <w:b/>
          <w:i/>
          <w:lang w:eastAsia="zh-CN"/>
        </w:rPr>
        <w:t>Delete component 2 in FG 32-2b</w:t>
      </w:r>
    </w:p>
    <w:p w14:paraId="5E6DFF7A" w14:textId="76C8F154" w:rsidR="007831D8" w:rsidRDefault="007831D8" w:rsidP="007A48AC">
      <w:pPr>
        <w:spacing w:beforeLines="50" w:before="120" w:after="120"/>
        <w:rPr>
          <w:rFonts w:eastAsiaTheme="minorEastAsia"/>
          <w:b/>
          <w:i/>
          <w:lang w:eastAsia="zh-CN"/>
        </w:rPr>
      </w:pPr>
    </w:p>
    <w:p w14:paraId="0B7154C5" w14:textId="5C858939" w:rsidR="007A48AC" w:rsidRPr="00CD5781" w:rsidRDefault="007A48AC" w:rsidP="007A48AC">
      <w:pPr>
        <w:pStyle w:val="2"/>
        <w:ind w:left="576"/>
        <w:rPr>
          <w:rFonts w:eastAsiaTheme="minorEastAsia"/>
          <w:lang w:val="en-US"/>
        </w:rPr>
      </w:pPr>
      <w:r w:rsidRPr="00CD5781">
        <w:rPr>
          <w:rFonts w:eastAsiaTheme="minorEastAsia"/>
          <w:lang w:val="en-US"/>
        </w:rPr>
        <w:t>On FG32-</w:t>
      </w:r>
      <w:r>
        <w:rPr>
          <w:rFonts w:eastAsiaTheme="minorEastAsia"/>
          <w:lang w:val="en-US"/>
        </w:rPr>
        <w:t>4/FG32-4a</w:t>
      </w:r>
    </w:p>
    <w:p w14:paraId="2100B93E" w14:textId="75FA055A" w:rsidR="00F83A79" w:rsidRDefault="00F83A79" w:rsidP="00F83A79">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One remaining issue on FG32-4 and FG32-4a </w:t>
      </w:r>
      <w:r w:rsidR="00570EF6">
        <w:rPr>
          <w:rFonts w:ascii="Times New Roman" w:eastAsiaTheme="minorEastAsia" w:hAnsi="Times New Roman" w:cs="Times New Roman"/>
          <w:sz w:val="20"/>
          <w:szCs w:val="20"/>
          <w:lang w:eastAsia="zh-CN"/>
        </w:rPr>
        <w:t>is the prerequisite of both FGs. From our understanding,</w:t>
      </w:r>
      <w:r>
        <w:rPr>
          <w:rFonts w:ascii="Times New Roman" w:eastAsiaTheme="minorEastAsia" w:hAnsi="Times New Roman" w:cs="Times New Roman"/>
          <w:sz w:val="20"/>
          <w:szCs w:val="20"/>
          <w:lang w:eastAsia="zh-CN"/>
        </w:rPr>
        <w:t xml:space="preserve"> </w:t>
      </w:r>
      <w:r w:rsidR="00570EF6">
        <w:rPr>
          <w:rFonts w:ascii="Times New Roman" w:eastAsiaTheme="minorEastAsia" w:hAnsi="Times New Roman" w:cs="Times New Roman"/>
          <w:sz w:val="20"/>
          <w:szCs w:val="20"/>
          <w:lang w:eastAsia="zh-CN"/>
        </w:rPr>
        <w:t xml:space="preserve">for any NR </w:t>
      </w:r>
      <w:proofErr w:type="spellStart"/>
      <w:r w:rsidR="00570EF6">
        <w:rPr>
          <w:rFonts w:ascii="Times New Roman" w:eastAsiaTheme="minorEastAsia" w:hAnsi="Times New Roman" w:cs="Times New Roman"/>
          <w:sz w:val="20"/>
          <w:szCs w:val="20"/>
          <w:lang w:eastAsia="zh-CN"/>
        </w:rPr>
        <w:t>sidelink</w:t>
      </w:r>
      <w:proofErr w:type="spellEnd"/>
      <w:r w:rsidR="00570EF6">
        <w:rPr>
          <w:rFonts w:ascii="Times New Roman" w:eastAsiaTheme="minorEastAsia" w:hAnsi="Times New Roman" w:cs="Times New Roman"/>
          <w:sz w:val="20"/>
          <w:szCs w:val="20"/>
          <w:lang w:eastAsia="zh-CN"/>
        </w:rPr>
        <w:t xml:space="preserve"> transmission, it need to obtain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reference timing</w:t>
      </w:r>
      <w:r w:rsidR="00570EF6">
        <w:rPr>
          <w:rFonts w:ascii="Times New Roman" w:eastAsiaTheme="minorEastAsia" w:hAnsi="Times New Roman" w:cs="Times New Roman"/>
          <w:sz w:val="20"/>
          <w:szCs w:val="20"/>
          <w:lang w:eastAsia="zh-CN"/>
        </w:rPr>
        <w:t xml:space="preserve"> at first, otherwise, the </w:t>
      </w:r>
      <w:r>
        <w:rPr>
          <w:rFonts w:ascii="Times New Roman" w:eastAsiaTheme="minorEastAsia" w:hAnsi="Times New Roman" w:cs="Times New Roman"/>
          <w:sz w:val="20"/>
          <w:szCs w:val="20"/>
          <w:lang w:eastAsia="zh-CN"/>
        </w:rPr>
        <w:t xml:space="preserve">NR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transmission</w:t>
      </w:r>
      <w:r w:rsidR="00570EF6">
        <w:rPr>
          <w:rFonts w:ascii="Times New Roman" w:eastAsiaTheme="minorEastAsia" w:hAnsi="Times New Roman" w:cs="Times New Roman"/>
          <w:sz w:val="20"/>
          <w:szCs w:val="20"/>
          <w:lang w:eastAsia="zh-CN"/>
        </w:rPr>
        <w:t xml:space="preserve"> </w:t>
      </w:r>
      <w:proofErr w:type="spellStart"/>
      <w:r w:rsidR="00570EF6">
        <w:rPr>
          <w:rFonts w:ascii="Times New Roman" w:eastAsiaTheme="minorEastAsia" w:hAnsi="Times New Roman" w:cs="Times New Roman"/>
          <w:sz w:val="20"/>
          <w:szCs w:val="20"/>
          <w:lang w:eastAsia="zh-CN"/>
        </w:rPr>
        <w:t>can not</w:t>
      </w:r>
      <w:proofErr w:type="spellEnd"/>
      <w:r w:rsidR="00570EF6">
        <w:rPr>
          <w:rFonts w:ascii="Times New Roman" w:eastAsiaTheme="minorEastAsia" w:hAnsi="Times New Roman" w:cs="Times New Roman"/>
          <w:sz w:val="20"/>
          <w:szCs w:val="20"/>
          <w:lang w:eastAsia="zh-CN"/>
        </w:rPr>
        <w:t xml:space="preserve"> perform. Therefore, at</w:t>
      </w:r>
      <w:r>
        <w:rPr>
          <w:rFonts w:ascii="Times New Roman" w:eastAsiaTheme="minorEastAsia" w:hAnsi="Times New Roman" w:cs="Times New Roman"/>
          <w:sz w:val="20"/>
          <w:szCs w:val="20"/>
          <w:lang w:eastAsia="zh-CN"/>
        </w:rPr>
        <w:t xml:space="preserve"> least one of 15-4 and 32-4b should be the pre-requisite of FG32-4/FG32-4a. </w:t>
      </w:r>
    </w:p>
    <w:p w14:paraId="2F8B112C" w14:textId="77777777" w:rsidR="00F83A79" w:rsidRPr="00AB0C96" w:rsidRDefault="00F83A79" w:rsidP="00F83A79">
      <w:pPr>
        <w:pStyle w:val="a0"/>
        <w:rPr>
          <w:rFonts w:ascii="Times New Roman" w:eastAsiaTheme="minorEastAsia" w:hAnsi="Times New Roman" w:cs="Times New Roman"/>
          <w:b/>
          <w:i/>
          <w:sz w:val="20"/>
          <w:szCs w:val="20"/>
          <w:lang w:eastAsia="zh-CN"/>
        </w:rPr>
      </w:pPr>
      <w:r w:rsidRPr="00AB0C96">
        <w:rPr>
          <w:rFonts w:ascii="Times New Roman" w:eastAsiaTheme="minorEastAsia" w:hAnsi="Times New Roman" w:cs="Times New Roman"/>
          <w:b/>
          <w:i/>
          <w:sz w:val="20"/>
          <w:szCs w:val="20"/>
          <w:lang w:eastAsia="zh-CN"/>
        </w:rPr>
        <w:t xml:space="preserve">Proposal 2: For FG32-4/FG32-4a, in order to obtain </w:t>
      </w:r>
      <w:proofErr w:type="spellStart"/>
      <w:r w:rsidRPr="00AB0C96">
        <w:rPr>
          <w:rFonts w:ascii="Times New Roman" w:eastAsiaTheme="minorEastAsia" w:hAnsi="Times New Roman" w:cs="Times New Roman"/>
          <w:b/>
          <w:i/>
          <w:sz w:val="20"/>
          <w:szCs w:val="20"/>
          <w:lang w:eastAsia="zh-CN"/>
        </w:rPr>
        <w:t>sidelink</w:t>
      </w:r>
      <w:proofErr w:type="spellEnd"/>
      <w:r w:rsidRPr="00AB0C96">
        <w:rPr>
          <w:rFonts w:ascii="Times New Roman" w:eastAsiaTheme="minorEastAsia" w:hAnsi="Times New Roman" w:cs="Times New Roman"/>
          <w:b/>
          <w:i/>
          <w:sz w:val="20"/>
          <w:szCs w:val="20"/>
          <w:lang w:eastAsia="zh-CN"/>
        </w:rPr>
        <w:t xml:space="preserve"> reference timing for NR </w:t>
      </w:r>
      <w:proofErr w:type="spellStart"/>
      <w:r w:rsidRPr="00AB0C96">
        <w:rPr>
          <w:rFonts w:ascii="Times New Roman" w:eastAsiaTheme="minorEastAsia" w:hAnsi="Times New Roman" w:cs="Times New Roman"/>
          <w:b/>
          <w:i/>
          <w:sz w:val="20"/>
          <w:szCs w:val="20"/>
          <w:lang w:eastAsia="zh-CN"/>
        </w:rPr>
        <w:t>sidelink</w:t>
      </w:r>
      <w:proofErr w:type="spellEnd"/>
      <w:r w:rsidRPr="00AB0C96">
        <w:rPr>
          <w:rFonts w:ascii="Times New Roman" w:eastAsiaTheme="minorEastAsia" w:hAnsi="Times New Roman" w:cs="Times New Roman"/>
          <w:b/>
          <w:i/>
          <w:sz w:val="20"/>
          <w:szCs w:val="20"/>
          <w:lang w:eastAsia="zh-CN"/>
        </w:rPr>
        <w:t xml:space="preserve"> transmission, at least one of 15-4 and 32-4b should be the pre-requisite of FG32-4/FG32-4a.</w:t>
      </w:r>
    </w:p>
    <w:p w14:paraId="18AE828F" w14:textId="184F3CA6" w:rsidR="00785063" w:rsidRDefault="00785063" w:rsidP="00CD5781">
      <w:pPr>
        <w:spacing w:beforeLines="50" w:before="120" w:after="120"/>
        <w:rPr>
          <w:rFonts w:eastAsiaTheme="minorEastAsia"/>
          <w:lang w:eastAsia="zh-CN"/>
        </w:rPr>
      </w:pPr>
    </w:p>
    <w:p w14:paraId="6963DC71" w14:textId="7FB7C726" w:rsidR="007A48AC" w:rsidRPr="00CD5781" w:rsidRDefault="007A48AC" w:rsidP="007A48AC">
      <w:pPr>
        <w:pStyle w:val="2"/>
        <w:ind w:left="576"/>
        <w:rPr>
          <w:rFonts w:eastAsiaTheme="minorEastAsia"/>
          <w:lang w:val="en-US"/>
        </w:rPr>
      </w:pPr>
      <w:r w:rsidRPr="00CD5781">
        <w:rPr>
          <w:rFonts w:eastAsiaTheme="minorEastAsia"/>
          <w:lang w:val="en-US"/>
        </w:rPr>
        <w:t>On FG32-</w:t>
      </w:r>
      <w:r>
        <w:rPr>
          <w:rFonts w:eastAsiaTheme="minorEastAsia"/>
          <w:lang w:val="en-US"/>
        </w:rPr>
        <w:t>4b</w:t>
      </w:r>
    </w:p>
    <w:p w14:paraId="6E4A334D" w14:textId="29834740" w:rsidR="00F83A79" w:rsidRDefault="00F83A79" w:rsidP="00F83A79">
      <w:pPr>
        <w:spacing w:beforeLines="50" w:before="120" w:after="120"/>
        <w:rPr>
          <w:rFonts w:eastAsiaTheme="minorEastAsia"/>
          <w:lang w:eastAsia="zh-CN"/>
        </w:rPr>
      </w:pPr>
      <w:r>
        <w:rPr>
          <w:rFonts w:eastAsiaTheme="minorEastAsia"/>
          <w:lang w:eastAsia="zh-CN"/>
        </w:rPr>
        <w:t>The component 6 of FG32-4b is correlated with FG32-2</w:t>
      </w:r>
      <w:proofErr w:type="gramStart"/>
      <w:r>
        <w:rPr>
          <w:rFonts w:eastAsiaTheme="minorEastAsia"/>
          <w:lang w:eastAsia="zh-CN"/>
        </w:rPr>
        <w:t>b(</w:t>
      </w:r>
      <w:proofErr w:type="gramEnd"/>
      <w:r>
        <w:rPr>
          <w:rFonts w:eastAsiaTheme="minorEastAsia"/>
          <w:lang w:eastAsia="zh-CN"/>
        </w:rPr>
        <w:t xml:space="preserve">S-SSB reception only), which need to be updated according FG32-2a. </w:t>
      </w:r>
    </w:p>
    <w:p w14:paraId="2F9F105A" w14:textId="77777777" w:rsidR="00F83A79" w:rsidRPr="00474D62" w:rsidRDefault="00F83A79" w:rsidP="00F83A79">
      <w:pPr>
        <w:spacing w:beforeLines="50" w:before="120" w:after="120"/>
        <w:rPr>
          <w:rFonts w:eastAsiaTheme="minorEastAsia"/>
          <w:b/>
          <w:i/>
          <w:lang w:eastAsia="zh-CN"/>
        </w:rPr>
      </w:pPr>
      <w:r w:rsidRPr="00474D62">
        <w:rPr>
          <w:rFonts w:eastAsiaTheme="minorEastAsia"/>
          <w:b/>
          <w:i/>
          <w:lang w:eastAsia="zh-CN"/>
        </w:rPr>
        <w:t>Proposal 3:</w:t>
      </w:r>
      <w:r w:rsidRPr="00474D62">
        <w:rPr>
          <w:rFonts w:eastAsiaTheme="minorEastAsia" w:hint="eastAsia"/>
          <w:b/>
          <w:i/>
          <w:lang w:eastAsia="zh-CN"/>
        </w:rPr>
        <w:t xml:space="preserve"> </w:t>
      </w:r>
      <w:r w:rsidRPr="00474D62">
        <w:rPr>
          <w:rFonts w:eastAsiaTheme="minorEastAsia"/>
          <w:b/>
          <w:i/>
          <w:lang w:eastAsia="zh-CN"/>
        </w:rPr>
        <w:t>The component 6 of FG32-4b is updated as follows.</w:t>
      </w:r>
    </w:p>
    <w:p w14:paraId="04431E72" w14:textId="416D07B2" w:rsidR="00F83A79" w:rsidRPr="00474D62" w:rsidRDefault="00F83A79" w:rsidP="00F83A79">
      <w:pPr>
        <w:pStyle w:val="af6"/>
        <w:numPr>
          <w:ilvl w:val="0"/>
          <w:numId w:val="17"/>
        </w:numPr>
        <w:spacing w:beforeLines="50" w:before="120" w:after="120"/>
        <w:ind w:firstLineChars="0"/>
        <w:rPr>
          <w:rFonts w:eastAsiaTheme="minorEastAsia"/>
          <w:b/>
          <w:i/>
          <w:lang w:eastAsia="zh-CN"/>
        </w:rPr>
      </w:pPr>
      <w:r w:rsidRPr="00474D62">
        <w:rPr>
          <w:rFonts w:eastAsiaTheme="minorEastAsia"/>
          <w:b/>
          <w:i/>
          <w:lang w:eastAsia="zh-CN"/>
        </w:rPr>
        <w:t xml:space="preserve">Component 6: UE supports </w:t>
      </w:r>
      <w:proofErr w:type="spellStart"/>
      <w:r w:rsidRPr="00474D62">
        <w:rPr>
          <w:rFonts w:eastAsiaTheme="minorEastAsia"/>
          <w:b/>
          <w:i/>
          <w:lang w:eastAsia="zh-CN"/>
        </w:rPr>
        <w:t>SyncRef</w:t>
      </w:r>
      <w:proofErr w:type="spellEnd"/>
      <w:r w:rsidRPr="00474D62">
        <w:rPr>
          <w:rFonts w:eastAsiaTheme="minorEastAsia"/>
          <w:b/>
          <w:i/>
          <w:lang w:eastAsia="zh-CN"/>
        </w:rPr>
        <w:t xml:space="preserve"> UE as the synchronization reference and can receive S-SSB in NR </w:t>
      </w:r>
      <w:proofErr w:type="spellStart"/>
      <w:r w:rsidRPr="00474D62">
        <w:rPr>
          <w:rFonts w:eastAsiaTheme="minorEastAsia"/>
          <w:b/>
          <w:i/>
          <w:lang w:eastAsia="zh-CN"/>
        </w:rPr>
        <w:t>sidelink</w:t>
      </w:r>
      <w:proofErr w:type="spellEnd"/>
      <w:r w:rsidRPr="00474D62">
        <w:rPr>
          <w:rFonts w:eastAsiaTheme="minorEastAsia"/>
          <w:b/>
          <w:i/>
          <w:lang w:eastAsia="zh-CN"/>
        </w:rPr>
        <w:t xml:space="preserve"> if it supports 15-1 or </w:t>
      </w:r>
      <w:r w:rsidRPr="00474D62">
        <w:rPr>
          <w:rFonts w:eastAsiaTheme="minorEastAsia"/>
          <w:b/>
          <w:i/>
          <w:color w:val="FF0000"/>
          <w:u w:val="single"/>
          <w:lang w:eastAsia="zh-CN"/>
        </w:rPr>
        <w:t>32-2</w:t>
      </w:r>
      <w:r>
        <w:rPr>
          <w:rFonts w:eastAsiaTheme="minorEastAsia"/>
          <w:b/>
          <w:i/>
          <w:color w:val="FF0000"/>
          <w:u w:val="single"/>
          <w:lang w:eastAsia="zh-CN"/>
        </w:rPr>
        <w:t>b</w:t>
      </w:r>
    </w:p>
    <w:p w14:paraId="38E83C35" w14:textId="77777777" w:rsidR="00AD0D25" w:rsidRPr="00AD0D25" w:rsidRDefault="00AD0D25" w:rsidP="00956602">
      <w:pPr>
        <w:pStyle w:val="a0"/>
        <w:rPr>
          <w:rFonts w:ascii="Times New Roman" w:eastAsiaTheme="minorEastAsia" w:hAnsi="Times New Roman" w:cs="Times New Roman"/>
          <w:sz w:val="20"/>
          <w:szCs w:val="20"/>
          <w:lang w:eastAsia="zh-CN"/>
        </w:rPr>
      </w:pPr>
    </w:p>
    <w:p w14:paraId="60D6A6FE" w14:textId="213D34F2" w:rsidR="007D1480" w:rsidRDefault="00D5300A" w:rsidP="007D1480">
      <w:pPr>
        <w:pStyle w:val="1"/>
        <w:spacing w:beforeLines="50" w:before="120" w:afterLines="50"/>
        <w:jc w:val="both"/>
        <w:rPr>
          <w:rFonts w:cs="Arial"/>
          <w:lang w:val="en-US"/>
        </w:rPr>
      </w:pPr>
      <w:r>
        <w:rPr>
          <w:rFonts w:cs="Arial"/>
          <w:lang w:val="en-US"/>
        </w:rPr>
        <w:t>Conclusion</w:t>
      </w:r>
    </w:p>
    <w:p w14:paraId="3BA1AFED" w14:textId="757AEF55" w:rsidR="00073497" w:rsidRDefault="00073497" w:rsidP="00D5300A">
      <w:pPr>
        <w:pStyle w:val="a0"/>
        <w:rPr>
          <w:rFonts w:ascii="Times New Roman" w:eastAsia="宋体" w:hAnsi="Times New Roman" w:cs="Times New Roman"/>
          <w:sz w:val="20"/>
          <w:szCs w:val="20"/>
          <w:lang w:eastAsia="zh-CN"/>
        </w:rPr>
      </w:pPr>
      <w:r w:rsidRPr="008F4887">
        <w:rPr>
          <w:rFonts w:ascii="Times New Roman" w:eastAsia="宋体" w:hAnsi="Times New Roman" w:cs="Times New Roman"/>
          <w:sz w:val="20"/>
          <w:szCs w:val="20"/>
          <w:lang w:eastAsia="zh-CN"/>
        </w:rPr>
        <w:t>In this contribution, the FGs for Rel-17 sidelink enhancements are discussed. Particularly, we have following proposals.</w:t>
      </w:r>
    </w:p>
    <w:p w14:paraId="0A17765B" w14:textId="77777777" w:rsidR="00EF1772" w:rsidRDefault="00EF1772" w:rsidP="00EF1772">
      <w:pPr>
        <w:spacing w:beforeLines="50" w:before="120" w:after="120"/>
        <w:rPr>
          <w:rFonts w:eastAsiaTheme="minorEastAsia"/>
          <w:b/>
          <w:i/>
          <w:lang w:eastAsia="zh-CN"/>
        </w:rPr>
      </w:pPr>
      <w:r w:rsidRPr="007831D8">
        <w:rPr>
          <w:rFonts w:eastAsiaTheme="minorEastAsia"/>
          <w:b/>
          <w:i/>
          <w:lang w:eastAsia="zh-CN"/>
        </w:rPr>
        <w:t xml:space="preserve">Proposal </w:t>
      </w:r>
      <w:r>
        <w:rPr>
          <w:rFonts w:eastAsiaTheme="minorEastAsia"/>
          <w:b/>
          <w:i/>
          <w:lang w:eastAsia="zh-CN"/>
        </w:rPr>
        <w:t>1</w:t>
      </w:r>
      <w:r w:rsidRPr="007831D8">
        <w:rPr>
          <w:rFonts w:eastAsiaTheme="minorEastAsia"/>
          <w:b/>
          <w:i/>
          <w:lang w:eastAsia="zh-CN"/>
        </w:rPr>
        <w:t xml:space="preserve">: </w:t>
      </w:r>
      <w:r>
        <w:rPr>
          <w:rFonts w:eastAsiaTheme="minorEastAsia"/>
          <w:b/>
          <w:i/>
          <w:lang w:eastAsia="zh-CN"/>
        </w:rPr>
        <w:t>Agree the proposal 2-1b provided by feature lead in RAN1#109e meeting</w:t>
      </w:r>
    </w:p>
    <w:p w14:paraId="4124489E" w14:textId="77777777" w:rsidR="00EF1772" w:rsidRPr="007A48AC" w:rsidRDefault="00EF1772" w:rsidP="00EF1772">
      <w:pPr>
        <w:pStyle w:val="af6"/>
        <w:numPr>
          <w:ilvl w:val="0"/>
          <w:numId w:val="20"/>
        </w:numPr>
        <w:spacing w:beforeLines="50" w:before="120" w:after="120"/>
        <w:ind w:firstLineChars="0"/>
        <w:rPr>
          <w:rFonts w:eastAsiaTheme="minorEastAsia"/>
          <w:b/>
          <w:i/>
          <w:lang w:eastAsia="zh-CN"/>
        </w:rPr>
      </w:pPr>
      <w:r w:rsidRPr="007A48AC">
        <w:rPr>
          <w:rFonts w:eastAsiaTheme="minorEastAsia" w:hint="eastAsia"/>
          <w:b/>
          <w:i/>
          <w:lang w:eastAsia="zh-CN"/>
        </w:rPr>
        <w:t>The prerequisite FGs of FG 32-2a is confirmed as "32-2b, at least one of 15-2 or 15-3 or 32-4 or 32-4a"</w:t>
      </w:r>
    </w:p>
    <w:p w14:paraId="28029AC9" w14:textId="77777777" w:rsidR="00EF1772" w:rsidRPr="007A48AC" w:rsidRDefault="00EF1772" w:rsidP="00EF1772">
      <w:pPr>
        <w:pStyle w:val="af6"/>
        <w:numPr>
          <w:ilvl w:val="0"/>
          <w:numId w:val="20"/>
        </w:numPr>
        <w:spacing w:beforeLines="50" w:before="120" w:after="120"/>
        <w:ind w:firstLineChars="0"/>
        <w:rPr>
          <w:rFonts w:eastAsiaTheme="minorEastAsia"/>
          <w:b/>
          <w:i/>
          <w:lang w:eastAsia="zh-CN"/>
        </w:rPr>
      </w:pPr>
      <w:r w:rsidRPr="007A48AC">
        <w:rPr>
          <w:rFonts w:eastAsiaTheme="minorEastAsia" w:hint="eastAsia"/>
          <w:b/>
          <w:i/>
          <w:lang w:eastAsia="zh-CN"/>
        </w:rPr>
        <w:t>The prerequisite FGs of FG 32-2b is confirmed as "32-4b"</w:t>
      </w:r>
    </w:p>
    <w:p w14:paraId="06F8CC24" w14:textId="77777777" w:rsidR="00EF1772" w:rsidRPr="007A48AC" w:rsidRDefault="00EF1772" w:rsidP="00EF1772">
      <w:pPr>
        <w:pStyle w:val="af6"/>
        <w:numPr>
          <w:ilvl w:val="0"/>
          <w:numId w:val="20"/>
        </w:numPr>
        <w:spacing w:beforeLines="50" w:before="120" w:after="120"/>
        <w:ind w:firstLineChars="0"/>
        <w:rPr>
          <w:rFonts w:eastAsiaTheme="minorEastAsia"/>
          <w:b/>
          <w:i/>
          <w:lang w:eastAsia="zh-CN"/>
        </w:rPr>
      </w:pPr>
      <w:r w:rsidRPr="007A48AC">
        <w:rPr>
          <w:rFonts w:eastAsiaTheme="minorEastAsia" w:hint="eastAsia"/>
          <w:b/>
          <w:i/>
          <w:lang w:eastAsia="zh-CN"/>
        </w:rPr>
        <w:t>Delete component 2 in FG 32-2b</w:t>
      </w:r>
    </w:p>
    <w:p w14:paraId="02BE24CF" w14:textId="77777777" w:rsidR="00EF1772" w:rsidRPr="00AB0C96" w:rsidRDefault="00EF1772" w:rsidP="00EF1772">
      <w:pPr>
        <w:pStyle w:val="a0"/>
        <w:rPr>
          <w:rFonts w:ascii="Times New Roman" w:eastAsiaTheme="minorEastAsia" w:hAnsi="Times New Roman" w:cs="Times New Roman"/>
          <w:b/>
          <w:i/>
          <w:sz w:val="20"/>
          <w:szCs w:val="20"/>
          <w:lang w:eastAsia="zh-CN"/>
        </w:rPr>
      </w:pPr>
      <w:r w:rsidRPr="00AB0C96">
        <w:rPr>
          <w:rFonts w:ascii="Times New Roman" w:eastAsiaTheme="minorEastAsia" w:hAnsi="Times New Roman" w:cs="Times New Roman"/>
          <w:b/>
          <w:i/>
          <w:sz w:val="20"/>
          <w:szCs w:val="20"/>
          <w:lang w:eastAsia="zh-CN"/>
        </w:rPr>
        <w:t xml:space="preserve">Proposal 2: For FG32-4/FG32-4a, in order to obtain </w:t>
      </w:r>
      <w:proofErr w:type="spellStart"/>
      <w:r w:rsidRPr="00AB0C96">
        <w:rPr>
          <w:rFonts w:ascii="Times New Roman" w:eastAsiaTheme="minorEastAsia" w:hAnsi="Times New Roman" w:cs="Times New Roman"/>
          <w:b/>
          <w:i/>
          <w:sz w:val="20"/>
          <w:szCs w:val="20"/>
          <w:lang w:eastAsia="zh-CN"/>
        </w:rPr>
        <w:t>sidelink</w:t>
      </w:r>
      <w:proofErr w:type="spellEnd"/>
      <w:r w:rsidRPr="00AB0C96">
        <w:rPr>
          <w:rFonts w:ascii="Times New Roman" w:eastAsiaTheme="minorEastAsia" w:hAnsi="Times New Roman" w:cs="Times New Roman"/>
          <w:b/>
          <w:i/>
          <w:sz w:val="20"/>
          <w:szCs w:val="20"/>
          <w:lang w:eastAsia="zh-CN"/>
        </w:rPr>
        <w:t xml:space="preserve"> reference timing for NR </w:t>
      </w:r>
      <w:proofErr w:type="spellStart"/>
      <w:r w:rsidRPr="00AB0C96">
        <w:rPr>
          <w:rFonts w:ascii="Times New Roman" w:eastAsiaTheme="minorEastAsia" w:hAnsi="Times New Roman" w:cs="Times New Roman"/>
          <w:b/>
          <w:i/>
          <w:sz w:val="20"/>
          <w:szCs w:val="20"/>
          <w:lang w:eastAsia="zh-CN"/>
        </w:rPr>
        <w:t>sidelink</w:t>
      </w:r>
      <w:proofErr w:type="spellEnd"/>
      <w:r w:rsidRPr="00AB0C96">
        <w:rPr>
          <w:rFonts w:ascii="Times New Roman" w:eastAsiaTheme="minorEastAsia" w:hAnsi="Times New Roman" w:cs="Times New Roman"/>
          <w:b/>
          <w:i/>
          <w:sz w:val="20"/>
          <w:szCs w:val="20"/>
          <w:lang w:eastAsia="zh-CN"/>
        </w:rPr>
        <w:t xml:space="preserve"> transmission, at least one of 15-4 and 32-4b should be the pre-requisite of FG32-4/FG32-4a.</w:t>
      </w:r>
    </w:p>
    <w:p w14:paraId="17A1DAFA" w14:textId="77777777" w:rsidR="00EF1772" w:rsidRPr="00474D62" w:rsidRDefault="00EF1772" w:rsidP="00EF1772">
      <w:pPr>
        <w:spacing w:beforeLines="50" w:before="120" w:after="120"/>
        <w:rPr>
          <w:rFonts w:eastAsiaTheme="minorEastAsia"/>
          <w:b/>
          <w:i/>
          <w:lang w:eastAsia="zh-CN"/>
        </w:rPr>
      </w:pPr>
      <w:r w:rsidRPr="00474D62">
        <w:rPr>
          <w:rFonts w:eastAsiaTheme="minorEastAsia"/>
          <w:b/>
          <w:i/>
          <w:lang w:eastAsia="zh-CN"/>
        </w:rPr>
        <w:t>Proposal 3:</w:t>
      </w:r>
      <w:r w:rsidRPr="00474D62">
        <w:rPr>
          <w:rFonts w:eastAsiaTheme="minorEastAsia" w:hint="eastAsia"/>
          <w:b/>
          <w:i/>
          <w:lang w:eastAsia="zh-CN"/>
        </w:rPr>
        <w:t xml:space="preserve"> </w:t>
      </w:r>
      <w:r w:rsidRPr="00474D62">
        <w:rPr>
          <w:rFonts w:eastAsiaTheme="minorEastAsia"/>
          <w:b/>
          <w:i/>
          <w:lang w:eastAsia="zh-CN"/>
        </w:rPr>
        <w:t>The component 6 of FG32-4b is updated as follows.</w:t>
      </w:r>
    </w:p>
    <w:p w14:paraId="375A6E34" w14:textId="77777777" w:rsidR="00EF1772" w:rsidRPr="00474D62" w:rsidRDefault="00EF1772" w:rsidP="00EF1772">
      <w:pPr>
        <w:pStyle w:val="af6"/>
        <w:numPr>
          <w:ilvl w:val="0"/>
          <w:numId w:val="17"/>
        </w:numPr>
        <w:spacing w:beforeLines="50" w:before="120" w:after="120"/>
        <w:ind w:firstLineChars="0"/>
        <w:rPr>
          <w:rFonts w:eastAsiaTheme="minorEastAsia"/>
          <w:b/>
          <w:i/>
          <w:lang w:eastAsia="zh-CN"/>
        </w:rPr>
      </w:pPr>
      <w:r w:rsidRPr="00474D62">
        <w:rPr>
          <w:rFonts w:eastAsiaTheme="minorEastAsia"/>
          <w:b/>
          <w:i/>
          <w:lang w:eastAsia="zh-CN"/>
        </w:rPr>
        <w:t xml:space="preserve">Component 6: UE supports </w:t>
      </w:r>
      <w:proofErr w:type="spellStart"/>
      <w:r w:rsidRPr="00474D62">
        <w:rPr>
          <w:rFonts w:eastAsiaTheme="minorEastAsia"/>
          <w:b/>
          <w:i/>
          <w:lang w:eastAsia="zh-CN"/>
        </w:rPr>
        <w:t>SyncRef</w:t>
      </w:r>
      <w:proofErr w:type="spellEnd"/>
      <w:r w:rsidRPr="00474D62">
        <w:rPr>
          <w:rFonts w:eastAsiaTheme="minorEastAsia"/>
          <w:b/>
          <w:i/>
          <w:lang w:eastAsia="zh-CN"/>
        </w:rPr>
        <w:t xml:space="preserve"> UE as the synchronization reference and can receive S-SSB in NR </w:t>
      </w:r>
      <w:proofErr w:type="spellStart"/>
      <w:r w:rsidRPr="00474D62">
        <w:rPr>
          <w:rFonts w:eastAsiaTheme="minorEastAsia"/>
          <w:b/>
          <w:i/>
          <w:lang w:eastAsia="zh-CN"/>
        </w:rPr>
        <w:t>sidelink</w:t>
      </w:r>
      <w:proofErr w:type="spellEnd"/>
      <w:r w:rsidRPr="00474D62">
        <w:rPr>
          <w:rFonts w:eastAsiaTheme="minorEastAsia"/>
          <w:b/>
          <w:i/>
          <w:lang w:eastAsia="zh-CN"/>
        </w:rPr>
        <w:t xml:space="preserve"> if it supports 15-1 or </w:t>
      </w:r>
      <w:r w:rsidRPr="00474D62">
        <w:rPr>
          <w:rFonts w:eastAsiaTheme="minorEastAsia"/>
          <w:b/>
          <w:i/>
          <w:color w:val="FF0000"/>
          <w:u w:val="single"/>
          <w:lang w:eastAsia="zh-CN"/>
        </w:rPr>
        <w:t>32-2</w:t>
      </w:r>
      <w:r>
        <w:rPr>
          <w:rFonts w:eastAsiaTheme="minorEastAsia"/>
          <w:b/>
          <w:i/>
          <w:color w:val="FF0000"/>
          <w:u w:val="single"/>
          <w:lang w:eastAsia="zh-CN"/>
        </w:rPr>
        <w:t>b</w:t>
      </w:r>
    </w:p>
    <w:p w14:paraId="2E79F467" w14:textId="77777777" w:rsidR="00EF1772" w:rsidRPr="00EF1772" w:rsidRDefault="00EF1772" w:rsidP="00FF5A78">
      <w:pPr>
        <w:pStyle w:val="a0"/>
        <w:rPr>
          <w:rFonts w:eastAsiaTheme="minorEastAsia"/>
          <w:lang w:eastAsia="zh-CN"/>
        </w:rPr>
      </w:pPr>
    </w:p>
    <w:p w14:paraId="4B348E71" w14:textId="0A21922F" w:rsidR="00F84C97" w:rsidRDefault="00E8650B" w:rsidP="00C02956">
      <w:pPr>
        <w:pStyle w:val="1"/>
        <w:spacing w:beforeLines="50" w:before="120" w:afterLines="50"/>
        <w:jc w:val="both"/>
        <w:rPr>
          <w:rFonts w:cs="Arial"/>
        </w:rPr>
      </w:pPr>
      <w:r w:rsidRPr="005F3994">
        <w:rPr>
          <w:rFonts w:cs="Arial"/>
        </w:rPr>
        <w:t>References</w:t>
      </w:r>
    </w:p>
    <w:p w14:paraId="2C77A443" w14:textId="0D85E307" w:rsidR="00EF1772" w:rsidRDefault="00EF1772" w:rsidP="00EF1772">
      <w:pPr>
        <w:pStyle w:val="af6"/>
        <w:numPr>
          <w:ilvl w:val="0"/>
          <w:numId w:val="4"/>
        </w:numPr>
        <w:ind w:firstLineChars="0"/>
      </w:pPr>
      <w:bookmarkStart w:id="7" w:name="_Ref111210746"/>
      <w:r w:rsidRPr="00EF1772">
        <w:t>R1-2204408</w:t>
      </w:r>
      <w:r>
        <w:t>, “</w:t>
      </w:r>
      <w:r w:rsidRPr="00EF1772">
        <w:t xml:space="preserve">Summary on UE features for NR </w:t>
      </w:r>
      <w:proofErr w:type="spellStart"/>
      <w:r w:rsidRPr="00EF1772">
        <w:t>sidelink</w:t>
      </w:r>
      <w:proofErr w:type="spellEnd"/>
      <w:r w:rsidRPr="00EF1772">
        <w:t xml:space="preserve"> enhancement</w:t>
      </w:r>
      <w:r>
        <w:t xml:space="preserve">”, </w:t>
      </w:r>
      <w:r w:rsidRPr="00EF1772">
        <w:t>Moderator (NTT DOCOMO, INC.)</w:t>
      </w:r>
      <w:r w:rsidR="00E9269D">
        <w:t>, RAN1#109e</w:t>
      </w:r>
      <w:bookmarkEnd w:id="7"/>
    </w:p>
    <w:p w14:paraId="3B583007" w14:textId="77777777" w:rsidR="006744ED" w:rsidRDefault="006744ED" w:rsidP="00190431"/>
    <w:sectPr w:rsidR="006744ED" w:rsidSect="00A13D14">
      <w:headerReference w:type="defaul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7FC3B" w14:textId="77777777" w:rsidR="00A035FE" w:rsidRDefault="00A035FE">
      <w:r>
        <w:separator/>
      </w:r>
    </w:p>
  </w:endnote>
  <w:endnote w:type="continuationSeparator" w:id="0">
    <w:p w14:paraId="5DF1D571" w14:textId="77777777" w:rsidR="00A035FE" w:rsidRDefault="00A0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620E8" w14:textId="77777777" w:rsidR="00A035FE" w:rsidRDefault="00A035FE">
      <w:r>
        <w:separator/>
      </w:r>
    </w:p>
  </w:footnote>
  <w:footnote w:type="continuationSeparator" w:id="0">
    <w:p w14:paraId="19144461" w14:textId="77777777" w:rsidR="00A035FE" w:rsidRDefault="00A035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E82835" w:rsidRDefault="00E82835">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C5A051C"/>
    <w:multiLevelType w:val="hybridMultilevel"/>
    <w:tmpl w:val="E6B08D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7F6DAD"/>
    <w:multiLevelType w:val="hybridMultilevel"/>
    <w:tmpl w:val="6D0837C0"/>
    <w:lvl w:ilvl="0" w:tplc="DD464D0E">
      <w:start w:val="3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4" w15:restartNumberingAfterBreak="0">
    <w:nsid w:val="2AF81841"/>
    <w:multiLevelType w:val="hybridMultilevel"/>
    <w:tmpl w:val="89DC27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6" w15:restartNumberingAfterBreak="0">
    <w:nsid w:val="32651456"/>
    <w:multiLevelType w:val="hybridMultilevel"/>
    <w:tmpl w:val="BEA6A048"/>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057"/>
    <w:multiLevelType w:val="hybridMultilevel"/>
    <w:tmpl w:val="860E562C"/>
    <w:lvl w:ilvl="0" w:tplc="66A4238E">
      <w:start w:val="1"/>
      <w:numFmt w:val="decimal"/>
      <w:lvlText w:val="%1)"/>
      <w:lvlJc w:val="left"/>
      <w:pPr>
        <w:ind w:left="360" w:hanging="360"/>
      </w:pPr>
      <w:rPr>
        <w:rFonts w:ascii="Times New Roman" w:eastAsia="Malgun Gothic"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FD1C34"/>
    <w:multiLevelType w:val="hybridMultilevel"/>
    <w:tmpl w:val="5E543CFA"/>
    <w:lvl w:ilvl="0" w:tplc="49A83E6E">
      <w:numFmt w:val="bullet"/>
      <w:lvlText w:val="•"/>
      <w:lvlJc w:val="left"/>
      <w:pPr>
        <w:ind w:left="420" w:hanging="420"/>
      </w:pPr>
      <w:rPr>
        <w:rFonts w:ascii="Arial" w:eastAsia="Yu Gothic" w:hAnsi="Arial" w:cs="Arial" w:hint="default"/>
        <w:sz w:val="2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44426D10"/>
    <w:multiLevelType w:val="hybridMultilevel"/>
    <w:tmpl w:val="38C8C6F2"/>
    <w:lvl w:ilvl="0" w:tplc="055845CC">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710404"/>
    <w:multiLevelType w:val="hybridMultilevel"/>
    <w:tmpl w:val="575014BE"/>
    <w:lvl w:ilvl="0" w:tplc="4184F7B2">
      <w:start w:val="1"/>
      <w:numFmt w:val="bullet"/>
      <w:lvlText w:val="•"/>
      <w:lvlJc w:val="left"/>
      <w:pPr>
        <w:tabs>
          <w:tab w:val="num" w:pos="360"/>
        </w:tabs>
        <w:ind w:left="360" w:hanging="360"/>
      </w:pPr>
      <w:rPr>
        <w:rFonts w:ascii="Arial" w:hAnsi="Arial" w:hint="default"/>
      </w:rPr>
    </w:lvl>
    <w:lvl w:ilvl="1" w:tplc="1220D036">
      <w:start w:val="1"/>
      <w:numFmt w:val="bullet"/>
      <w:lvlText w:val="•"/>
      <w:lvlJc w:val="left"/>
      <w:pPr>
        <w:tabs>
          <w:tab w:val="num" w:pos="1080"/>
        </w:tabs>
        <w:ind w:left="1080" w:hanging="360"/>
      </w:pPr>
      <w:rPr>
        <w:rFonts w:ascii="Arial" w:hAnsi="Arial" w:hint="default"/>
      </w:rPr>
    </w:lvl>
    <w:lvl w:ilvl="2" w:tplc="4EB844FC">
      <w:start w:val="2814"/>
      <w:numFmt w:val="bullet"/>
      <w:lvlText w:val="•"/>
      <w:lvlJc w:val="left"/>
      <w:pPr>
        <w:tabs>
          <w:tab w:val="num" w:pos="1800"/>
        </w:tabs>
        <w:ind w:left="1800" w:hanging="360"/>
      </w:pPr>
      <w:rPr>
        <w:rFonts w:ascii="Arial" w:hAnsi="Arial" w:hint="default"/>
      </w:rPr>
    </w:lvl>
    <w:lvl w:ilvl="3" w:tplc="00F4CFC4" w:tentative="1">
      <w:start w:val="1"/>
      <w:numFmt w:val="bullet"/>
      <w:lvlText w:val="•"/>
      <w:lvlJc w:val="left"/>
      <w:pPr>
        <w:tabs>
          <w:tab w:val="num" w:pos="2520"/>
        </w:tabs>
        <w:ind w:left="2520" w:hanging="360"/>
      </w:pPr>
      <w:rPr>
        <w:rFonts w:ascii="Arial" w:hAnsi="Arial" w:hint="default"/>
      </w:rPr>
    </w:lvl>
    <w:lvl w:ilvl="4" w:tplc="14C64244" w:tentative="1">
      <w:start w:val="1"/>
      <w:numFmt w:val="bullet"/>
      <w:lvlText w:val="•"/>
      <w:lvlJc w:val="left"/>
      <w:pPr>
        <w:tabs>
          <w:tab w:val="num" w:pos="3240"/>
        </w:tabs>
        <w:ind w:left="3240" w:hanging="360"/>
      </w:pPr>
      <w:rPr>
        <w:rFonts w:ascii="Arial" w:hAnsi="Arial" w:hint="default"/>
      </w:rPr>
    </w:lvl>
    <w:lvl w:ilvl="5" w:tplc="8F3C95D8" w:tentative="1">
      <w:start w:val="1"/>
      <w:numFmt w:val="bullet"/>
      <w:lvlText w:val="•"/>
      <w:lvlJc w:val="left"/>
      <w:pPr>
        <w:tabs>
          <w:tab w:val="num" w:pos="3960"/>
        </w:tabs>
        <w:ind w:left="3960" w:hanging="360"/>
      </w:pPr>
      <w:rPr>
        <w:rFonts w:ascii="Arial" w:hAnsi="Arial" w:hint="default"/>
      </w:rPr>
    </w:lvl>
    <w:lvl w:ilvl="6" w:tplc="1786ECBA" w:tentative="1">
      <w:start w:val="1"/>
      <w:numFmt w:val="bullet"/>
      <w:lvlText w:val="•"/>
      <w:lvlJc w:val="left"/>
      <w:pPr>
        <w:tabs>
          <w:tab w:val="num" w:pos="4680"/>
        </w:tabs>
        <w:ind w:left="4680" w:hanging="360"/>
      </w:pPr>
      <w:rPr>
        <w:rFonts w:ascii="Arial" w:hAnsi="Arial" w:hint="default"/>
      </w:rPr>
    </w:lvl>
    <w:lvl w:ilvl="7" w:tplc="1D709C80" w:tentative="1">
      <w:start w:val="1"/>
      <w:numFmt w:val="bullet"/>
      <w:lvlText w:val="•"/>
      <w:lvlJc w:val="left"/>
      <w:pPr>
        <w:tabs>
          <w:tab w:val="num" w:pos="5400"/>
        </w:tabs>
        <w:ind w:left="5400" w:hanging="360"/>
      </w:pPr>
      <w:rPr>
        <w:rFonts w:ascii="Arial" w:hAnsi="Arial" w:hint="default"/>
      </w:rPr>
    </w:lvl>
    <w:lvl w:ilvl="8" w:tplc="45E49C2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83817F9"/>
    <w:multiLevelType w:val="hybridMultilevel"/>
    <w:tmpl w:val="DE5067B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1173D0"/>
    <w:multiLevelType w:val="hybridMultilevel"/>
    <w:tmpl w:val="68EEF3FA"/>
    <w:lvl w:ilvl="0" w:tplc="5714EB2C">
      <w:start w:val="1"/>
      <w:numFmt w:val="bullet"/>
      <w:lvlText w:val="•"/>
      <w:lvlJc w:val="left"/>
      <w:pPr>
        <w:tabs>
          <w:tab w:val="num" w:pos="360"/>
        </w:tabs>
        <w:ind w:left="360" w:hanging="360"/>
      </w:pPr>
      <w:rPr>
        <w:rFonts w:ascii="Arial" w:hAnsi="Arial" w:hint="default"/>
      </w:rPr>
    </w:lvl>
    <w:lvl w:ilvl="1" w:tplc="910860C6">
      <w:start w:val="1"/>
      <w:numFmt w:val="bullet"/>
      <w:lvlText w:val="•"/>
      <w:lvlJc w:val="left"/>
      <w:pPr>
        <w:tabs>
          <w:tab w:val="num" w:pos="1080"/>
        </w:tabs>
        <w:ind w:left="1080" w:hanging="360"/>
      </w:pPr>
      <w:rPr>
        <w:rFonts w:ascii="Arial" w:hAnsi="Arial" w:hint="default"/>
      </w:rPr>
    </w:lvl>
    <w:lvl w:ilvl="2" w:tplc="E098B58C">
      <w:start w:val="2814"/>
      <w:numFmt w:val="bullet"/>
      <w:lvlText w:val="•"/>
      <w:lvlJc w:val="left"/>
      <w:pPr>
        <w:tabs>
          <w:tab w:val="num" w:pos="1800"/>
        </w:tabs>
        <w:ind w:left="1800" w:hanging="360"/>
      </w:pPr>
      <w:rPr>
        <w:rFonts w:ascii="Arial" w:hAnsi="Arial" w:hint="default"/>
      </w:rPr>
    </w:lvl>
    <w:lvl w:ilvl="3" w:tplc="4AE811DE" w:tentative="1">
      <w:start w:val="1"/>
      <w:numFmt w:val="bullet"/>
      <w:lvlText w:val="•"/>
      <w:lvlJc w:val="left"/>
      <w:pPr>
        <w:tabs>
          <w:tab w:val="num" w:pos="2520"/>
        </w:tabs>
        <w:ind w:left="2520" w:hanging="360"/>
      </w:pPr>
      <w:rPr>
        <w:rFonts w:ascii="Arial" w:hAnsi="Arial" w:hint="default"/>
      </w:rPr>
    </w:lvl>
    <w:lvl w:ilvl="4" w:tplc="B7524594" w:tentative="1">
      <w:start w:val="1"/>
      <w:numFmt w:val="bullet"/>
      <w:lvlText w:val="•"/>
      <w:lvlJc w:val="left"/>
      <w:pPr>
        <w:tabs>
          <w:tab w:val="num" w:pos="3240"/>
        </w:tabs>
        <w:ind w:left="3240" w:hanging="360"/>
      </w:pPr>
      <w:rPr>
        <w:rFonts w:ascii="Arial" w:hAnsi="Arial" w:hint="default"/>
      </w:rPr>
    </w:lvl>
    <w:lvl w:ilvl="5" w:tplc="C36C85A2" w:tentative="1">
      <w:start w:val="1"/>
      <w:numFmt w:val="bullet"/>
      <w:lvlText w:val="•"/>
      <w:lvlJc w:val="left"/>
      <w:pPr>
        <w:tabs>
          <w:tab w:val="num" w:pos="3960"/>
        </w:tabs>
        <w:ind w:left="3960" w:hanging="360"/>
      </w:pPr>
      <w:rPr>
        <w:rFonts w:ascii="Arial" w:hAnsi="Arial" w:hint="default"/>
      </w:rPr>
    </w:lvl>
    <w:lvl w:ilvl="6" w:tplc="0DB64996" w:tentative="1">
      <w:start w:val="1"/>
      <w:numFmt w:val="bullet"/>
      <w:lvlText w:val="•"/>
      <w:lvlJc w:val="left"/>
      <w:pPr>
        <w:tabs>
          <w:tab w:val="num" w:pos="4680"/>
        </w:tabs>
        <w:ind w:left="4680" w:hanging="360"/>
      </w:pPr>
      <w:rPr>
        <w:rFonts w:ascii="Arial" w:hAnsi="Arial" w:hint="default"/>
      </w:rPr>
    </w:lvl>
    <w:lvl w:ilvl="7" w:tplc="737E12B4" w:tentative="1">
      <w:start w:val="1"/>
      <w:numFmt w:val="bullet"/>
      <w:lvlText w:val="•"/>
      <w:lvlJc w:val="left"/>
      <w:pPr>
        <w:tabs>
          <w:tab w:val="num" w:pos="5400"/>
        </w:tabs>
        <w:ind w:left="5400" w:hanging="360"/>
      </w:pPr>
      <w:rPr>
        <w:rFonts w:ascii="Arial" w:hAnsi="Arial" w:hint="default"/>
      </w:rPr>
    </w:lvl>
    <w:lvl w:ilvl="8" w:tplc="EA48598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58271A1"/>
    <w:multiLevelType w:val="hybridMultilevel"/>
    <w:tmpl w:val="5420EA00"/>
    <w:lvl w:ilvl="0" w:tplc="C83EA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3C497A"/>
    <w:multiLevelType w:val="hybridMultilevel"/>
    <w:tmpl w:val="78ACC86C"/>
    <w:lvl w:ilvl="0" w:tplc="2A9E614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74394F"/>
    <w:multiLevelType w:val="hybridMultilevel"/>
    <w:tmpl w:val="2D6A97E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F47CC2FE">
      <w:start w:val="6"/>
      <w:numFmt w:val="bullet"/>
      <w:lvlText w:val="-"/>
      <w:lvlJc w:val="left"/>
      <w:pPr>
        <w:ind w:left="2880" w:hanging="360"/>
      </w:pPr>
      <w:rPr>
        <w:rFonts w:ascii="Times New Roman" w:eastAsiaTheme="minorEastAsia"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D55F40"/>
    <w:multiLevelType w:val="hybridMultilevel"/>
    <w:tmpl w:val="37C4D32A"/>
    <w:lvl w:ilvl="0" w:tplc="7EAAA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6"/>
  </w:num>
  <w:num w:numId="5">
    <w:abstractNumId w:val="17"/>
  </w:num>
  <w:num w:numId="6">
    <w:abstractNumId w:val="14"/>
  </w:num>
  <w:num w:numId="7">
    <w:abstractNumId w:val="1"/>
  </w:num>
  <w:num w:numId="8">
    <w:abstractNumId w:val="4"/>
  </w:num>
  <w:num w:numId="9">
    <w:abstractNumId w:val="3"/>
  </w:num>
  <w:num w:numId="10">
    <w:abstractNumId w:val="12"/>
  </w:num>
  <w:num w:numId="11">
    <w:abstractNumId w:val="10"/>
  </w:num>
  <w:num w:numId="12">
    <w:abstractNumId w:val="11"/>
  </w:num>
  <w:num w:numId="13">
    <w:abstractNumId w:val="7"/>
  </w:num>
  <w:num w:numId="14">
    <w:abstractNumId w:val="18"/>
  </w:num>
  <w:num w:numId="15">
    <w:abstractNumId w:val="9"/>
  </w:num>
  <w:num w:numId="16">
    <w:abstractNumId w:val="15"/>
  </w:num>
  <w:num w:numId="17">
    <w:abstractNumId w:val="2"/>
  </w:num>
  <w:num w:numId="18">
    <w:abstractNumId w:val="17"/>
  </w:num>
  <w:num w:numId="19">
    <w:abstractNumId w:val="8"/>
  </w:num>
  <w:num w:numId="2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6C88"/>
    <w:rsid w:val="0001782C"/>
    <w:rsid w:val="0002193C"/>
    <w:rsid w:val="00021E35"/>
    <w:rsid w:val="0002242A"/>
    <w:rsid w:val="0002395B"/>
    <w:rsid w:val="000246F1"/>
    <w:rsid w:val="00025F29"/>
    <w:rsid w:val="000305C5"/>
    <w:rsid w:val="0003077F"/>
    <w:rsid w:val="00031AA6"/>
    <w:rsid w:val="000330FD"/>
    <w:rsid w:val="0003318D"/>
    <w:rsid w:val="000336F5"/>
    <w:rsid w:val="000337C7"/>
    <w:rsid w:val="00033B40"/>
    <w:rsid w:val="00035414"/>
    <w:rsid w:val="00035712"/>
    <w:rsid w:val="00036405"/>
    <w:rsid w:val="000378BA"/>
    <w:rsid w:val="00037B4C"/>
    <w:rsid w:val="00037DE9"/>
    <w:rsid w:val="00040B27"/>
    <w:rsid w:val="00042A4D"/>
    <w:rsid w:val="00042C1C"/>
    <w:rsid w:val="000440F2"/>
    <w:rsid w:val="000460CC"/>
    <w:rsid w:val="0004774C"/>
    <w:rsid w:val="00047FB2"/>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1EFF"/>
    <w:rsid w:val="00072A09"/>
    <w:rsid w:val="0007336C"/>
    <w:rsid w:val="00073497"/>
    <w:rsid w:val="00074305"/>
    <w:rsid w:val="000774C5"/>
    <w:rsid w:val="00081B87"/>
    <w:rsid w:val="00082450"/>
    <w:rsid w:val="000838C9"/>
    <w:rsid w:val="00083F0F"/>
    <w:rsid w:val="0008409F"/>
    <w:rsid w:val="00084EE1"/>
    <w:rsid w:val="00085005"/>
    <w:rsid w:val="00086205"/>
    <w:rsid w:val="00087004"/>
    <w:rsid w:val="00087510"/>
    <w:rsid w:val="00090573"/>
    <w:rsid w:val="00091D80"/>
    <w:rsid w:val="00092473"/>
    <w:rsid w:val="00093CEB"/>
    <w:rsid w:val="00094991"/>
    <w:rsid w:val="0009548A"/>
    <w:rsid w:val="00097D27"/>
    <w:rsid w:val="000A036A"/>
    <w:rsid w:val="000A0EE2"/>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0A1A"/>
    <w:rsid w:val="000D186B"/>
    <w:rsid w:val="000D2BBE"/>
    <w:rsid w:val="000D4B3E"/>
    <w:rsid w:val="000D5568"/>
    <w:rsid w:val="000E138E"/>
    <w:rsid w:val="000E1BEC"/>
    <w:rsid w:val="000E21DF"/>
    <w:rsid w:val="000E245A"/>
    <w:rsid w:val="000E33A1"/>
    <w:rsid w:val="000E3A8E"/>
    <w:rsid w:val="000E3E67"/>
    <w:rsid w:val="000E4773"/>
    <w:rsid w:val="000E6586"/>
    <w:rsid w:val="000E661E"/>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88A"/>
    <w:rsid w:val="00100302"/>
    <w:rsid w:val="00101BCE"/>
    <w:rsid w:val="00101E4B"/>
    <w:rsid w:val="001024EB"/>
    <w:rsid w:val="00102732"/>
    <w:rsid w:val="00103ED1"/>
    <w:rsid w:val="001049DF"/>
    <w:rsid w:val="001057D8"/>
    <w:rsid w:val="00105DB8"/>
    <w:rsid w:val="00106423"/>
    <w:rsid w:val="00106E99"/>
    <w:rsid w:val="001075CC"/>
    <w:rsid w:val="00107D4D"/>
    <w:rsid w:val="00107FC2"/>
    <w:rsid w:val="0011029B"/>
    <w:rsid w:val="0011109A"/>
    <w:rsid w:val="001118C9"/>
    <w:rsid w:val="0011373F"/>
    <w:rsid w:val="00113E64"/>
    <w:rsid w:val="00114D77"/>
    <w:rsid w:val="00115B2D"/>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71B8"/>
    <w:rsid w:val="00150324"/>
    <w:rsid w:val="0015150D"/>
    <w:rsid w:val="0015250C"/>
    <w:rsid w:val="0015291E"/>
    <w:rsid w:val="0015299D"/>
    <w:rsid w:val="001535A5"/>
    <w:rsid w:val="00154E33"/>
    <w:rsid w:val="00155943"/>
    <w:rsid w:val="0015625C"/>
    <w:rsid w:val="00160F84"/>
    <w:rsid w:val="0016139A"/>
    <w:rsid w:val="00161514"/>
    <w:rsid w:val="00162064"/>
    <w:rsid w:val="0016214B"/>
    <w:rsid w:val="00162264"/>
    <w:rsid w:val="00162C05"/>
    <w:rsid w:val="00163C55"/>
    <w:rsid w:val="00163E93"/>
    <w:rsid w:val="001644DC"/>
    <w:rsid w:val="00166760"/>
    <w:rsid w:val="0016786A"/>
    <w:rsid w:val="00171761"/>
    <w:rsid w:val="00171C4A"/>
    <w:rsid w:val="00171CBB"/>
    <w:rsid w:val="00172958"/>
    <w:rsid w:val="001731A7"/>
    <w:rsid w:val="00173373"/>
    <w:rsid w:val="00176AF1"/>
    <w:rsid w:val="001770A8"/>
    <w:rsid w:val="00177260"/>
    <w:rsid w:val="00180951"/>
    <w:rsid w:val="00182D37"/>
    <w:rsid w:val="00183D1E"/>
    <w:rsid w:val="00183F0B"/>
    <w:rsid w:val="0018516B"/>
    <w:rsid w:val="0018583A"/>
    <w:rsid w:val="001864E8"/>
    <w:rsid w:val="00186633"/>
    <w:rsid w:val="00187FFA"/>
    <w:rsid w:val="00190431"/>
    <w:rsid w:val="00192D04"/>
    <w:rsid w:val="001931EA"/>
    <w:rsid w:val="001944AF"/>
    <w:rsid w:val="00194DA1"/>
    <w:rsid w:val="0019561F"/>
    <w:rsid w:val="001964C1"/>
    <w:rsid w:val="00196D39"/>
    <w:rsid w:val="00197FAD"/>
    <w:rsid w:val="001A06B9"/>
    <w:rsid w:val="001A0AE3"/>
    <w:rsid w:val="001A1158"/>
    <w:rsid w:val="001A2C32"/>
    <w:rsid w:val="001A31A4"/>
    <w:rsid w:val="001A4C76"/>
    <w:rsid w:val="001A51D0"/>
    <w:rsid w:val="001A6E79"/>
    <w:rsid w:val="001A75E3"/>
    <w:rsid w:val="001A7C93"/>
    <w:rsid w:val="001B015A"/>
    <w:rsid w:val="001B0F5A"/>
    <w:rsid w:val="001B1673"/>
    <w:rsid w:val="001B1EE8"/>
    <w:rsid w:val="001B2E8F"/>
    <w:rsid w:val="001B6378"/>
    <w:rsid w:val="001B650E"/>
    <w:rsid w:val="001B6630"/>
    <w:rsid w:val="001B6B43"/>
    <w:rsid w:val="001C25D1"/>
    <w:rsid w:val="001C2B64"/>
    <w:rsid w:val="001C2C47"/>
    <w:rsid w:val="001C44E4"/>
    <w:rsid w:val="001C512B"/>
    <w:rsid w:val="001C77E2"/>
    <w:rsid w:val="001C7F4C"/>
    <w:rsid w:val="001D070E"/>
    <w:rsid w:val="001D41C9"/>
    <w:rsid w:val="001D5918"/>
    <w:rsid w:val="001D7E96"/>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07D52"/>
    <w:rsid w:val="0021258C"/>
    <w:rsid w:val="00212676"/>
    <w:rsid w:val="00213904"/>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36F90"/>
    <w:rsid w:val="002402A6"/>
    <w:rsid w:val="00240307"/>
    <w:rsid w:val="00241384"/>
    <w:rsid w:val="0024371F"/>
    <w:rsid w:val="00243D9A"/>
    <w:rsid w:val="00245896"/>
    <w:rsid w:val="00246ADE"/>
    <w:rsid w:val="00247138"/>
    <w:rsid w:val="00247B87"/>
    <w:rsid w:val="002507F2"/>
    <w:rsid w:val="0025292C"/>
    <w:rsid w:val="00253B7F"/>
    <w:rsid w:val="00254906"/>
    <w:rsid w:val="0026434F"/>
    <w:rsid w:val="00265F17"/>
    <w:rsid w:val="00266EBF"/>
    <w:rsid w:val="00267AC5"/>
    <w:rsid w:val="00267D87"/>
    <w:rsid w:val="002719FF"/>
    <w:rsid w:val="00272DC4"/>
    <w:rsid w:val="0027369E"/>
    <w:rsid w:val="00273843"/>
    <w:rsid w:val="00274475"/>
    <w:rsid w:val="00275C4B"/>
    <w:rsid w:val="00277E37"/>
    <w:rsid w:val="0028015B"/>
    <w:rsid w:val="002806B1"/>
    <w:rsid w:val="00280D0B"/>
    <w:rsid w:val="0028106F"/>
    <w:rsid w:val="00281A11"/>
    <w:rsid w:val="00282124"/>
    <w:rsid w:val="00282ADB"/>
    <w:rsid w:val="00284421"/>
    <w:rsid w:val="00287855"/>
    <w:rsid w:val="00287F2B"/>
    <w:rsid w:val="00292A3B"/>
    <w:rsid w:val="00292CFA"/>
    <w:rsid w:val="00292E30"/>
    <w:rsid w:val="0029319E"/>
    <w:rsid w:val="002947F5"/>
    <w:rsid w:val="00294FE7"/>
    <w:rsid w:val="00295538"/>
    <w:rsid w:val="00296674"/>
    <w:rsid w:val="00296677"/>
    <w:rsid w:val="00296E53"/>
    <w:rsid w:val="002A19B0"/>
    <w:rsid w:val="002A1F81"/>
    <w:rsid w:val="002A3667"/>
    <w:rsid w:val="002A585F"/>
    <w:rsid w:val="002A69FD"/>
    <w:rsid w:val="002A6A1E"/>
    <w:rsid w:val="002A7550"/>
    <w:rsid w:val="002A7960"/>
    <w:rsid w:val="002A7DF5"/>
    <w:rsid w:val="002B04C7"/>
    <w:rsid w:val="002B114C"/>
    <w:rsid w:val="002B3686"/>
    <w:rsid w:val="002B3C7E"/>
    <w:rsid w:val="002B3C90"/>
    <w:rsid w:val="002B4857"/>
    <w:rsid w:val="002B4ADE"/>
    <w:rsid w:val="002B643A"/>
    <w:rsid w:val="002B6C14"/>
    <w:rsid w:val="002B7C16"/>
    <w:rsid w:val="002C1C42"/>
    <w:rsid w:val="002C3814"/>
    <w:rsid w:val="002C3CBD"/>
    <w:rsid w:val="002C48C9"/>
    <w:rsid w:val="002C4C7D"/>
    <w:rsid w:val="002C4F99"/>
    <w:rsid w:val="002C5ED1"/>
    <w:rsid w:val="002D025F"/>
    <w:rsid w:val="002D02CD"/>
    <w:rsid w:val="002D1077"/>
    <w:rsid w:val="002D1187"/>
    <w:rsid w:val="002D11D1"/>
    <w:rsid w:val="002D1479"/>
    <w:rsid w:val="002D323C"/>
    <w:rsid w:val="002D342C"/>
    <w:rsid w:val="002D577C"/>
    <w:rsid w:val="002D5CA2"/>
    <w:rsid w:val="002D5FF5"/>
    <w:rsid w:val="002D7924"/>
    <w:rsid w:val="002D7A23"/>
    <w:rsid w:val="002D7E22"/>
    <w:rsid w:val="002E0C2F"/>
    <w:rsid w:val="002E2D08"/>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4259"/>
    <w:rsid w:val="0031458C"/>
    <w:rsid w:val="00314E04"/>
    <w:rsid w:val="003167D0"/>
    <w:rsid w:val="00317D11"/>
    <w:rsid w:val="00320536"/>
    <w:rsid w:val="00320DB8"/>
    <w:rsid w:val="0032211E"/>
    <w:rsid w:val="003225DD"/>
    <w:rsid w:val="00323250"/>
    <w:rsid w:val="003245E2"/>
    <w:rsid w:val="00325B37"/>
    <w:rsid w:val="00326C39"/>
    <w:rsid w:val="003277FF"/>
    <w:rsid w:val="00330E7C"/>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15B2"/>
    <w:rsid w:val="00352D16"/>
    <w:rsid w:val="00353E6C"/>
    <w:rsid w:val="00353FA8"/>
    <w:rsid w:val="0035415B"/>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675"/>
    <w:rsid w:val="00372A50"/>
    <w:rsid w:val="00374673"/>
    <w:rsid w:val="00374EAC"/>
    <w:rsid w:val="003752F9"/>
    <w:rsid w:val="003755B5"/>
    <w:rsid w:val="00376393"/>
    <w:rsid w:val="00380115"/>
    <w:rsid w:val="0038028C"/>
    <w:rsid w:val="003802D8"/>
    <w:rsid w:val="00381E3D"/>
    <w:rsid w:val="003826BF"/>
    <w:rsid w:val="00383841"/>
    <w:rsid w:val="00383A9B"/>
    <w:rsid w:val="0038426E"/>
    <w:rsid w:val="003875C4"/>
    <w:rsid w:val="003875E2"/>
    <w:rsid w:val="00390D2A"/>
    <w:rsid w:val="003918D3"/>
    <w:rsid w:val="00392426"/>
    <w:rsid w:val="00393D9A"/>
    <w:rsid w:val="003950F7"/>
    <w:rsid w:val="00395CFF"/>
    <w:rsid w:val="00395FFA"/>
    <w:rsid w:val="00396BFC"/>
    <w:rsid w:val="00396C93"/>
    <w:rsid w:val="00397D25"/>
    <w:rsid w:val="00397D46"/>
    <w:rsid w:val="003A0023"/>
    <w:rsid w:val="003A0C88"/>
    <w:rsid w:val="003A142B"/>
    <w:rsid w:val="003A1C22"/>
    <w:rsid w:val="003A20F6"/>
    <w:rsid w:val="003A2CA0"/>
    <w:rsid w:val="003A4AB1"/>
    <w:rsid w:val="003A55F2"/>
    <w:rsid w:val="003A581B"/>
    <w:rsid w:val="003A583C"/>
    <w:rsid w:val="003B032E"/>
    <w:rsid w:val="003B08CF"/>
    <w:rsid w:val="003B0D83"/>
    <w:rsid w:val="003B0F6F"/>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0601"/>
    <w:rsid w:val="003D1000"/>
    <w:rsid w:val="003D15F6"/>
    <w:rsid w:val="003D1F2B"/>
    <w:rsid w:val="003D274B"/>
    <w:rsid w:val="003D410B"/>
    <w:rsid w:val="003D5ADD"/>
    <w:rsid w:val="003D788F"/>
    <w:rsid w:val="003E0868"/>
    <w:rsid w:val="003E1852"/>
    <w:rsid w:val="003E1B23"/>
    <w:rsid w:val="003E205D"/>
    <w:rsid w:val="003E31DC"/>
    <w:rsid w:val="003E3B86"/>
    <w:rsid w:val="003E6DE4"/>
    <w:rsid w:val="003F0076"/>
    <w:rsid w:val="003F0BBA"/>
    <w:rsid w:val="003F16FC"/>
    <w:rsid w:val="003F4B9C"/>
    <w:rsid w:val="003F5B4C"/>
    <w:rsid w:val="003F6B0D"/>
    <w:rsid w:val="003F6F14"/>
    <w:rsid w:val="00400B98"/>
    <w:rsid w:val="0040192E"/>
    <w:rsid w:val="004019C6"/>
    <w:rsid w:val="00403D95"/>
    <w:rsid w:val="00404C89"/>
    <w:rsid w:val="00404F3F"/>
    <w:rsid w:val="00404F91"/>
    <w:rsid w:val="00405753"/>
    <w:rsid w:val="00406B9B"/>
    <w:rsid w:val="00411912"/>
    <w:rsid w:val="00412E3C"/>
    <w:rsid w:val="00413DD6"/>
    <w:rsid w:val="00414572"/>
    <w:rsid w:val="00414C57"/>
    <w:rsid w:val="0041636D"/>
    <w:rsid w:val="004175BB"/>
    <w:rsid w:val="00417689"/>
    <w:rsid w:val="00417F43"/>
    <w:rsid w:val="0042050A"/>
    <w:rsid w:val="004256D4"/>
    <w:rsid w:val="00425FDF"/>
    <w:rsid w:val="00427B3E"/>
    <w:rsid w:val="00431867"/>
    <w:rsid w:val="00432BE4"/>
    <w:rsid w:val="00432C5C"/>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57A05"/>
    <w:rsid w:val="00460352"/>
    <w:rsid w:val="004603C3"/>
    <w:rsid w:val="00461209"/>
    <w:rsid w:val="00461240"/>
    <w:rsid w:val="0046277C"/>
    <w:rsid w:val="00462B56"/>
    <w:rsid w:val="00462CFD"/>
    <w:rsid w:val="00462F3E"/>
    <w:rsid w:val="004630CC"/>
    <w:rsid w:val="00463536"/>
    <w:rsid w:val="00467219"/>
    <w:rsid w:val="00467A84"/>
    <w:rsid w:val="00470811"/>
    <w:rsid w:val="00470BD6"/>
    <w:rsid w:val="004733DF"/>
    <w:rsid w:val="00474373"/>
    <w:rsid w:val="00474D62"/>
    <w:rsid w:val="0047606F"/>
    <w:rsid w:val="00477B17"/>
    <w:rsid w:val="00480FA9"/>
    <w:rsid w:val="004816A0"/>
    <w:rsid w:val="00481988"/>
    <w:rsid w:val="004823B6"/>
    <w:rsid w:val="004836B0"/>
    <w:rsid w:val="00484134"/>
    <w:rsid w:val="004856E3"/>
    <w:rsid w:val="00491A62"/>
    <w:rsid w:val="004920F0"/>
    <w:rsid w:val="00492B52"/>
    <w:rsid w:val="00492E78"/>
    <w:rsid w:val="00493877"/>
    <w:rsid w:val="0049478C"/>
    <w:rsid w:val="0049672A"/>
    <w:rsid w:val="00496CB9"/>
    <w:rsid w:val="004A1C53"/>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0BFE"/>
    <w:rsid w:val="004D2199"/>
    <w:rsid w:val="004D25B0"/>
    <w:rsid w:val="004D2CCC"/>
    <w:rsid w:val="004D3187"/>
    <w:rsid w:val="004D383C"/>
    <w:rsid w:val="004D7391"/>
    <w:rsid w:val="004E181F"/>
    <w:rsid w:val="004E2CAE"/>
    <w:rsid w:val="004E3D63"/>
    <w:rsid w:val="004E3EAB"/>
    <w:rsid w:val="004E43BC"/>
    <w:rsid w:val="004E4796"/>
    <w:rsid w:val="004E535A"/>
    <w:rsid w:val="004E6339"/>
    <w:rsid w:val="004E6470"/>
    <w:rsid w:val="004E75E7"/>
    <w:rsid w:val="004E7BEE"/>
    <w:rsid w:val="004F0A16"/>
    <w:rsid w:val="004F23B6"/>
    <w:rsid w:val="004F3638"/>
    <w:rsid w:val="004F3641"/>
    <w:rsid w:val="004F4154"/>
    <w:rsid w:val="004F50A5"/>
    <w:rsid w:val="004F5555"/>
    <w:rsid w:val="004F5564"/>
    <w:rsid w:val="004F5C29"/>
    <w:rsid w:val="004F6AF8"/>
    <w:rsid w:val="004F6FFC"/>
    <w:rsid w:val="00500C8E"/>
    <w:rsid w:val="005016AE"/>
    <w:rsid w:val="00501B1C"/>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1C95"/>
    <w:rsid w:val="00532061"/>
    <w:rsid w:val="005322C6"/>
    <w:rsid w:val="00532D64"/>
    <w:rsid w:val="00532D7D"/>
    <w:rsid w:val="00532F4E"/>
    <w:rsid w:val="005357C9"/>
    <w:rsid w:val="00540ADF"/>
    <w:rsid w:val="005412BD"/>
    <w:rsid w:val="005427AC"/>
    <w:rsid w:val="00542972"/>
    <w:rsid w:val="00542DA6"/>
    <w:rsid w:val="00543FC3"/>
    <w:rsid w:val="00544097"/>
    <w:rsid w:val="0054481C"/>
    <w:rsid w:val="00544AB8"/>
    <w:rsid w:val="00545D2C"/>
    <w:rsid w:val="005469A1"/>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CEA"/>
    <w:rsid w:val="005633A8"/>
    <w:rsid w:val="00570EF6"/>
    <w:rsid w:val="00571A38"/>
    <w:rsid w:val="00571C9D"/>
    <w:rsid w:val="0057381B"/>
    <w:rsid w:val="00573D4E"/>
    <w:rsid w:val="00573E4B"/>
    <w:rsid w:val="00573E93"/>
    <w:rsid w:val="00576027"/>
    <w:rsid w:val="00580C02"/>
    <w:rsid w:val="005823CB"/>
    <w:rsid w:val="00582520"/>
    <w:rsid w:val="005833CB"/>
    <w:rsid w:val="005837A2"/>
    <w:rsid w:val="0058492F"/>
    <w:rsid w:val="00586097"/>
    <w:rsid w:val="0058623D"/>
    <w:rsid w:val="00590A90"/>
    <w:rsid w:val="00590C78"/>
    <w:rsid w:val="00593AA8"/>
    <w:rsid w:val="00594769"/>
    <w:rsid w:val="00594EA9"/>
    <w:rsid w:val="005951C1"/>
    <w:rsid w:val="00595448"/>
    <w:rsid w:val="00595CB2"/>
    <w:rsid w:val="00597D98"/>
    <w:rsid w:val="005A0D6E"/>
    <w:rsid w:val="005A12F3"/>
    <w:rsid w:val="005A1AC2"/>
    <w:rsid w:val="005A1CF7"/>
    <w:rsid w:val="005A3C06"/>
    <w:rsid w:val="005A5432"/>
    <w:rsid w:val="005A5764"/>
    <w:rsid w:val="005A6288"/>
    <w:rsid w:val="005A6E1F"/>
    <w:rsid w:val="005B0189"/>
    <w:rsid w:val="005B1D1A"/>
    <w:rsid w:val="005B260C"/>
    <w:rsid w:val="005B6B4E"/>
    <w:rsid w:val="005B7504"/>
    <w:rsid w:val="005C114D"/>
    <w:rsid w:val="005C2093"/>
    <w:rsid w:val="005C5A3E"/>
    <w:rsid w:val="005C769B"/>
    <w:rsid w:val="005D33E7"/>
    <w:rsid w:val="005D4B21"/>
    <w:rsid w:val="005D561E"/>
    <w:rsid w:val="005D5921"/>
    <w:rsid w:val="005D6003"/>
    <w:rsid w:val="005D656B"/>
    <w:rsid w:val="005D6B80"/>
    <w:rsid w:val="005D6F68"/>
    <w:rsid w:val="005D7629"/>
    <w:rsid w:val="005D784B"/>
    <w:rsid w:val="005E028D"/>
    <w:rsid w:val="005E1F50"/>
    <w:rsid w:val="005E419B"/>
    <w:rsid w:val="005E45B0"/>
    <w:rsid w:val="005E4763"/>
    <w:rsid w:val="005E4875"/>
    <w:rsid w:val="005E4B03"/>
    <w:rsid w:val="005E50F6"/>
    <w:rsid w:val="005E6312"/>
    <w:rsid w:val="005E66EC"/>
    <w:rsid w:val="005E6747"/>
    <w:rsid w:val="005E6891"/>
    <w:rsid w:val="005E7157"/>
    <w:rsid w:val="005E7397"/>
    <w:rsid w:val="005E73E9"/>
    <w:rsid w:val="005E7951"/>
    <w:rsid w:val="005F06CB"/>
    <w:rsid w:val="005F28AC"/>
    <w:rsid w:val="005F3994"/>
    <w:rsid w:val="005F4E94"/>
    <w:rsid w:val="005F4EEF"/>
    <w:rsid w:val="005F53F2"/>
    <w:rsid w:val="005F7122"/>
    <w:rsid w:val="005F765C"/>
    <w:rsid w:val="00602011"/>
    <w:rsid w:val="006025B2"/>
    <w:rsid w:val="006030BD"/>
    <w:rsid w:val="00605FE6"/>
    <w:rsid w:val="0060640A"/>
    <w:rsid w:val="00610CB8"/>
    <w:rsid w:val="006111A1"/>
    <w:rsid w:val="00611742"/>
    <w:rsid w:val="0061283B"/>
    <w:rsid w:val="00612FF0"/>
    <w:rsid w:val="0061379A"/>
    <w:rsid w:val="00613AD5"/>
    <w:rsid w:val="006151A4"/>
    <w:rsid w:val="00615C5F"/>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F3"/>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67E9"/>
    <w:rsid w:val="0064778C"/>
    <w:rsid w:val="0065204C"/>
    <w:rsid w:val="00652D75"/>
    <w:rsid w:val="00653582"/>
    <w:rsid w:val="00655456"/>
    <w:rsid w:val="006619D7"/>
    <w:rsid w:val="00665963"/>
    <w:rsid w:val="00667FD8"/>
    <w:rsid w:val="006707DF"/>
    <w:rsid w:val="00670C45"/>
    <w:rsid w:val="00670D47"/>
    <w:rsid w:val="006711CF"/>
    <w:rsid w:val="00671367"/>
    <w:rsid w:val="006718F6"/>
    <w:rsid w:val="00672C51"/>
    <w:rsid w:val="006744ED"/>
    <w:rsid w:val="00675C8B"/>
    <w:rsid w:val="006775E6"/>
    <w:rsid w:val="00677D01"/>
    <w:rsid w:val="006820AA"/>
    <w:rsid w:val="006835FE"/>
    <w:rsid w:val="00684B29"/>
    <w:rsid w:val="00684FEC"/>
    <w:rsid w:val="00687343"/>
    <w:rsid w:val="00687782"/>
    <w:rsid w:val="00687BA1"/>
    <w:rsid w:val="00687E93"/>
    <w:rsid w:val="00690266"/>
    <w:rsid w:val="0069153D"/>
    <w:rsid w:val="00692875"/>
    <w:rsid w:val="006935A9"/>
    <w:rsid w:val="00695EE3"/>
    <w:rsid w:val="00696530"/>
    <w:rsid w:val="006968C4"/>
    <w:rsid w:val="00696FDF"/>
    <w:rsid w:val="006A092C"/>
    <w:rsid w:val="006A09C2"/>
    <w:rsid w:val="006A493D"/>
    <w:rsid w:val="006A583F"/>
    <w:rsid w:val="006B18F4"/>
    <w:rsid w:val="006B1CCE"/>
    <w:rsid w:val="006B1EEF"/>
    <w:rsid w:val="006B52EF"/>
    <w:rsid w:val="006B7AEB"/>
    <w:rsid w:val="006C0F0E"/>
    <w:rsid w:val="006C142C"/>
    <w:rsid w:val="006C1C9F"/>
    <w:rsid w:val="006C30F8"/>
    <w:rsid w:val="006C3123"/>
    <w:rsid w:val="006C53D2"/>
    <w:rsid w:val="006C6E0E"/>
    <w:rsid w:val="006D026B"/>
    <w:rsid w:val="006D1485"/>
    <w:rsid w:val="006D2B7E"/>
    <w:rsid w:val="006D4BED"/>
    <w:rsid w:val="006D6E6B"/>
    <w:rsid w:val="006D73EA"/>
    <w:rsid w:val="006E0E3E"/>
    <w:rsid w:val="006E2788"/>
    <w:rsid w:val="006E279F"/>
    <w:rsid w:val="006E290E"/>
    <w:rsid w:val="006E3011"/>
    <w:rsid w:val="006E3DCC"/>
    <w:rsid w:val="006E4613"/>
    <w:rsid w:val="006E5678"/>
    <w:rsid w:val="006E60B3"/>
    <w:rsid w:val="006F0153"/>
    <w:rsid w:val="006F480E"/>
    <w:rsid w:val="006F482F"/>
    <w:rsid w:val="006F49D4"/>
    <w:rsid w:val="006F766F"/>
    <w:rsid w:val="006F7E6F"/>
    <w:rsid w:val="00700F0F"/>
    <w:rsid w:val="0070102A"/>
    <w:rsid w:val="007015D9"/>
    <w:rsid w:val="00701ACD"/>
    <w:rsid w:val="00701B02"/>
    <w:rsid w:val="00701C47"/>
    <w:rsid w:val="00703135"/>
    <w:rsid w:val="0070346D"/>
    <w:rsid w:val="00703EEF"/>
    <w:rsid w:val="007040C2"/>
    <w:rsid w:val="00705058"/>
    <w:rsid w:val="00705C08"/>
    <w:rsid w:val="00706133"/>
    <w:rsid w:val="007064E1"/>
    <w:rsid w:val="00706C39"/>
    <w:rsid w:val="0071169C"/>
    <w:rsid w:val="007141ED"/>
    <w:rsid w:val="00716E0F"/>
    <w:rsid w:val="007178A4"/>
    <w:rsid w:val="00721C5B"/>
    <w:rsid w:val="00722297"/>
    <w:rsid w:val="00722AD5"/>
    <w:rsid w:val="0072435B"/>
    <w:rsid w:val="007256F9"/>
    <w:rsid w:val="00727936"/>
    <w:rsid w:val="0073015D"/>
    <w:rsid w:val="00731A71"/>
    <w:rsid w:val="00731C3F"/>
    <w:rsid w:val="00731F2A"/>
    <w:rsid w:val="007326B6"/>
    <w:rsid w:val="00732CD4"/>
    <w:rsid w:val="00733998"/>
    <w:rsid w:val="00736DD2"/>
    <w:rsid w:val="00737623"/>
    <w:rsid w:val="00742C82"/>
    <w:rsid w:val="00743207"/>
    <w:rsid w:val="00745151"/>
    <w:rsid w:val="007455BF"/>
    <w:rsid w:val="007456DA"/>
    <w:rsid w:val="00747029"/>
    <w:rsid w:val="00747486"/>
    <w:rsid w:val="007476FE"/>
    <w:rsid w:val="00750F0E"/>
    <w:rsid w:val="00751444"/>
    <w:rsid w:val="0075354A"/>
    <w:rsid w:val="00753787"/>
    <w:rsid w:val="00754AAB"/>
    <w:rsid w:val="00754FFA"/>
    <w:rsid w:val="00755428"/>
    <w:rsid w:val="00756949"/>
    <w:rsid w:val="007600C6"/>
    <w:rsid w:val="007622EC"/>
    <w:rsid w:val="00762520"/>
    <w:rsid w:val="007625A8"/>
    <w:rsid w:val="00763DC0"/>
    <w:rsid w:val="00763E92"/>
    <w:rsid w:val="0076432F"/>
    <w:rsid w:val="00766F2E"/>
    <w:rsid w:val="00767267"/>
    <w:rsid w:val="00767937"/>
    <w:rsid w:val="00770290"/>
    <w:rsid w:val="00771A35"/>
    <w:rsid w:val="00771E05"/>
    <w:rsid w:val="00772D26"/>
    <w:rsid w:val="00773A00"/>
    <w:rsid w:val="0077452C"/>
    <w:rsid w:val="00774BD1"/>
    <w:rsid w:val="00774CEE"/>
    <w:rsid w:val="00775683"/>
    <w:rsid w:val="007768D3"/>
    <w:rsid w:val="00777689"/>
    <w:rsid w:val="007779FE"/>
    <w:rsid w:val="0078003E"/>
    <w:rsid w:val="007801B0"/>
    <w:rsid w:val="00781D00"/>
    <w:rsid w:val="00781D18"/>
    <w:rsid w:val="00782896"/>
    <w:rsid w:val="007831D8"/>
    <w:rsid w:val="00783E97"/>
    <w:rsid w:val="00784673"/>
    <w:rsid w:val="00785063"/>
    <w:rsid w:val="0078535A"/>
    <w:rsid w:val="0078545A"/>
    <w:rsid w:val="00787250"/>
    <w:rsid w:val="00787637"/>
    <w:rsid w:val="007877EF"/>
    <w:rsid w:val="00790632"/>
    <w:rsid w:val="00790893"/>
    <w:rsid w:val="00791665"/>
    <w:rsid w:val="00792015"/>
    <w:rsid w:val="0079266E"/>
    <w:rsid w:val="00792ABE"/>
    <w:rsid w:val="007931BE"/>
    <w:rsid w:val="00793F80"/>
    <w:rsid w:val="00796B1B"/>
    <w:rsid w:val="00796B81"/>
    <w:rsid w:val="00796C47"/>
    <w:rsid w:val="007A038C"/>
    <w:rsid w:val="007A2960"/>
    <w:rsid w:val="007A48AC"/>
    <w:rsid w:val="007A4A14"/>
    <w:rsid w:val="007A4C71"/>
    <w:rsid w:val="007A4D82"/>
    <w:rsid w:val="007A545A"/>
    <w:rsid w:val="007A5CB4"/>
    <w:rsid w:val="007A60E8"/>
    <w:rsid w:val="007A68AC"/>
    <w:rsid w:val="007A6903"/>
    <w:rsid w:val="007B0724"/>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480"/>
    <w:rsid w:val="007D1B27"/>
    <w:rsid w:val="007D1F52"/>
    <w:rsid w:val="007D39A8"/>
    <w:rsid w:val="007D5A3D"/>
    <w:rsid w:val="007D5EE8"/>
    <w:rsid w:val="007D6802"/>
    <w:rsid w:val="007D6EA4"/>
    <w:rsid w:val="007E0BA2"/>
    <w:rsid w:val="007E12D0"/>
    <w:rsid w:val="007E17CA"/>
    <w:rsid w:val="007E2F59"/>
    <w:rsid w:val="007E3713"/>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1CDB"/>
    <w:rsid w:val="00812967"/>
    <w:rsid w:val="00813298"/>
    <w:rsid w:val="008135DB"/>
    <w:rsid w:val="00813ED3"/>
    <w:rsid w:val="008147A7"/>
    <w:rsid w:val="008166B1"/>
    <w:rsid w:val="008200AB"/>
    <w:rsid w:val="00821F67"/>
    <w:rsid w:val="00822F49"/>
    <w:rsid w:val="008239F4"/>
    <w:rsid w:val="00824900"/>
    <w:rsid w:val="00826D35"/>
    <w:rsid w:val="008271DD"/>
    <w:rsid w:val="00830724"/>
    <w:rsid w:val="008314D9"/>
    <w:rsid w:val="00833EF4"/>
    <w:rsid w:val="00834E82"/>
    <w:rsid w:val="00836F5F"/>
    <w:rsid w:val="00841099"/>
    <w:rsid w:val="008425D8"/>
    <w:rsid w:val="00843F41"/>
    <w:rsid w:val="00844CB2"/>
    <w:rsid w:val="008466D5"/>
    <w:rsid w:val="00846BA2"/>
    <w:rsid w:val="00846F06"/>
    <w:rsid w:val="008504D3"/>
    <w:rsid w:val="00851220"/>
    <w:rsid w:val="0085142C"/>
    <w:rsid w:val="00852165"/>
    <w:rsid w:val="00852DB3"/>
    <w:rsid w:val="008537FC"/>
    <w:rsid w:val="008557E7"/>
    <w:rsid w:val="008567C7"/>
    <w:rsid w:val="008572A1"/>
    <w:rsid w:val="00857DE3"/>
    <w:rsid w:val="00860774"/>
    <w:rsid w:val="0086105A"/>
    <w:rsid w:val="00861101"/>
    <w:rsid w:val="00861759"/>
    <w:rsid w:val="008654A2"/>
    <w:rsid w:val="00866F2C"/>
    <w:rsid w:val="0086731E"/>
    <w:rsid w:val="0087133F"/>
    <w:rsid w:val="00871853"/>
    <w:rsid w:val="0087264F"/>
    <w:rsid w:val="00873794"/>
    <w:rsid w:val="00874076"/>
    <w:rsid w:val="008750A2"/>
    <w:rsid w:val="00875BFA"/>
    <w:rsid w:val="008765B6"/>
    <w:rsid w:val="008765F6"/>
    <w:rsid w:val="00877D1B"/>
    <w:rsid w:val="008809AB"/>
    <w:rsid w:val="0088129E"/>
    <w:rsid w:val="00882DBB"/>
    <w:rsid w:val="00883563"/>
    <w:rsid w:val="00883BC8"/>
    <w:rsid w:val="00884E91"/>
    <w:rsid w:val="00885851"/>
    <w:rsid w:val="0088693F"/>
    <w:rsid w:val="00891DC7"/>
    <w:rsid w:val="00893C7B"/>
    <w:rsid w:val="00894D69"/>
    <w:rsid w:val="00894F08"/>
    <w:rsid w:val="00895167"/>
    <w:rsid w:val="008952B7"/>
    <w:rsid w:val="00896845"/>
    <w:rsid w:val="0089758D"/>
    <w:rsid w:val="00897D89"/>
    <w:rsid w:val="00897DC7"/>
    <w:rsid w:val="008A1294"/>
    <w:rsid w:val="008A1824"/>
    <w:rsid w:val="008A2159"/>
    <w:rsid w:val="008A31EE"/>
    <w:rsid w:val="008A67BC"/>
    <w:rsid w:val="008B03D4"/>
    <w:rsid w:val="008B138B"/>
    <w:rsid w:val="008B1F43"/>
    <w:rsid w:val="008B251F"/>
    <w:rsid w:val="008B3FE3"/>
    <w:rsid w:val="008B44F6"/>
    <w:rsid w:val="008B577D"/>
    <w:rsid w:val="008B636A"/>
    <w:rsid w:val="008B665E"/>
    <w:rsid w:val="008B6ACA"/>
    <w:rsid w:val="008C0653"/>
    <w:rsid w:val="008C137D"/>
    <w:rsid w:val="008C457D"/>
    <w:rsid w:val="008C4B33"/>
    <w:rsid w:val="008C4EA2"/>
    <w:rsid w:val="008C4F9D"/>
    <w:rsid w:val="008C5B42"/>
    <w:rsid w:val="008C5B49"/>
    <w:rsid w:val="008C6B34"/>
    <w:rsid w:val="008C6E12"/>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5D83"/>
    <w:rsid w:val="008E6A07"/>
    <w:rsid w:val="008F04B4"/>
    <w:rsid w:val="008F0BF1"/>
    <w:rsid w:val="008F18AB"/>
    <w:rsid w:val="008F4887"/>
    <w:rsid w:val="008F5838"/>
    <w:rsid w:val="008F5BE7"/>
    <w:rsid w:val="008F5D0F"/>
    <w:rsid w:val="008F7B22"/>
    <w:rsid w:val="0090073C"/>
    <w:rsid w:val="0090148E"/>
    <w:rsid w:val="00901FA5"/>
    <w:rsid w:val="00903B40"/>
    <w:rsid w:val="00904A04"/>
    <w:rsid w:val="00905429"/>
    <w:rsid w:val="00905CEE"/>
    <w:rsid w:val="00907755"/>
    <w:rsid w:val="009100D1"/>
    <w:rsid w:val="009122AA"/>
    <w:rsid w:val="00912C90"/>
    <w:rsid w:val="009131FC"/>
    <w:rsid w:val="009164E9"/>
    <w:rsid w:val="00916D9C"/>
    <w:rsid w:val="00917E9F"/>
    <w:rsid w:val="009212BE"/>
    <w:rsid w:val="0092213B"/>
    <w:rsid w:val="00922831"/>
    <w:rsid w:val="00922FDA"/>
    <w:rsid w:val="009245B5"/>
    <w:rsid w:val="009253FA"/>
    <w:rsid w:val="00925D20"/>
    <w:rsid w:val="00927DBA"/>
    <w:rsid w:val="00930B83"/>
    <w:rsid w:val="00931347"/>
    <w:rsid w:val="00931EE3"/>
    <w:rsid w:val="00932A31"/>
    <w:rsid w:val="00933041"/>
    <w:rsid w:val="00933795"/>
    <w:rsid w:val="0093459D"/>
    <w:rsid w:val="00934C36"/>
    <w:rsid w:val="00935184"/>
    <w:rsid w:val="00937AA2"/>
    <w:rsid w:val="00937F62"/>
    <w:rsid w:val="00941354"/>
    <w:rsid w:val="00942155"/>
    <w:rsid w:val="009424CE"/>
    <w:rsid w:val="00942B03"/>
    <w:rsid w:val="009438FC"/>
    <w:rsid w:val="00943996"/>
    <w:rsid w:val="00944F2F"/>
    <w:rsid w:val="00944F55"/>
    <w:rsid w:val="009451A5"/>
    <w:rsid w:val="009453C0"/>
    <w:rsid w:val="00946D0B"/>
    <w:rsid w:val="009473D9"/>
    <w:rsid w:val="00947C75"/>
    <w:rsid w:val="00950E60"/>
    <w:rsid w:val="00951471"/>
    <w:rsid w:val="00951A3D"/>
    <w:rsid w:val="00953CFA"/>
    <w:rsid w:val="00953E03"/>
    <w:rsid w:val="00954086"/>
    <w:rsid w:val="00956481"/>
    <w:rsid w:val="00956602"/>
    <w:rsid w:val="0095663B"/>
    <w:rsid w:val="00957837"/>
    <w:rsid w:val="00957F1B"/>
    <w:rsid w:val="00957F20"/>
    <w:rsid w:val="0096017C"/>
    <w:rsid w:val="00960930"/>
    <w:rsid w:val="009622BD"/>
    <w:rsid w:val="00962C4E"/>
    <w:rsid w:val="00963433"/>
    <w:rsid w:val="00964345"/>
    <w:rsid w:val="00964718"/>
    <w:rsid w:val="009650A4"/>
    <w:rsid w:val="00965701"/>
    <w:rsid w:val="00966D66"/>
    <w:rsid w:val="00970A4E"/>
    <w:rsid w:val="00971991"/>
    <w:rsid w:val="00972CDD"/>
    <w:rsid w:val="0097423F"/>
    <w:rsid w:val="00977204"/>
    <w:rsid w:val="0098012A"/>
    <w:rsid w:val="009805FC"/>
    <w:rsid w:val="009808F6"/>
    <w:rsid w:val="00982891"/>
    <w:rsid w:val="00983ADF"/>
    <w:rsid w:val="00984674"/>
    <w:rsid w:val="00991D45"/>
    <w:rsid w:val="00993E5E"/>
    <w:rsid w:val="00995A7F"/>
    <w:rsid w:val="00996783"/>
    <w:rsid w:val="00996F1B"/>
    <w:rsid w:val="00997D2D"/>
    <w:rsid w:val="009A2575"/>
    <w:rsid w:val="009A2AE9"/>
    <w:rsid w:val="009A33C3"/>
    <w:rsid w:val="009A4A6E"/>
    <w:rsid w:val="009A4DFF"/>
    <w:rsid w:val="009A5044"/>
    <w:rsid w:val="009A5EE7"/>
    <w:rsid w:val="009A6639"/>
    <w:rsid w:val="009A665B"/>
    <w:rsid w:val="009A6751"/>
    <w:rsid w:val="009B070C"/>
    <w:rsid w:val="009B168D"/>
    <w:rsid w:val="009B34D8"/>
    <w:rsid w:val="009B4CD7"/>
    <w:rsid w:val="009B5048"/>
    <w:rsid w:val="009B54D9"/>
    <w:rsid w:val="009B552F"/>
    <w:rsid w:val="009B5FCF"/>
    <w:rsid w:val="009B7CF1"/>
    <w:rsid w:val="009C0475"/>
    <w:rsid w:val="009C08ED"/>
    <w:rsid w:val="009C148D"/>
    <w:rsid w:val="009C2695"/>
    <w:rsid w:val="009C2C3F"/>
    <w:rsid w:val="009C3551"/>
    <w:rsid w:val="009C39BC"/>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3170"/>
    <w:rsid w:val="009F3F1D"/>
    <w:rsid w:val="009F3F31"/>
    <w:rsid w:val="009F3F7B"/>
    <w:rsid w:val="009F3FBD"/>
    <w:rsid w:val="009F56C7"/>
    <w:rsid w:val="009F6494"/>
    <w:rsid w:val="009F6FD3"/>
    <w:rsid w:val="00A005F6"/>
    <w:rsid w:val="00A01757"/>
    <w:rsid w:val="00A01AB0"/>
    <w:rsid w:val="00A022DD"/>
    <w:rsid w:val="00A035FE"/>
    <w:rsid w:val="00A0371F"/>
    <w:rsid w:val="00A03FF2"/>
    <w:rsid w:val="00A042E0"/>
    <w:rsid w:val="00A04394"/>
    <w:rsid w:val="00A04971"/>
    <w:rsid w:val="00A05ADD"/>
    <w:rsid w:val="00A06B17"/>
    <w:rsid w:val="00A07A7B"/>
    <w:rsid w:val="00A07E23"/>
    <w:rsid w:val="00A115F6"/>
    <w:rsid w:val="00A12710"/>
    <w:rsid w:val="00A13D14"/>
    <w:rsid w:val="00A172AE"/>
    <w:rsid w:val="00A20003"/>
    <w:rsid w:val="00A230A7"/>
    <w:rsid w:val="00A232D4"/>
    <w:rsid w:val="00A2406B"/>
    <w:rsid w:val="00A24428"/>
    <w:rsid w:val="00A24BEF"/>
    <w:rsid w:val="00A25DF4"/>
    <w:rsid w:val="00A261DA"/>
    <w:rsid w:val="00A27129"/>
    <w:rsid w:val="00A278BA"/>
    <w:rsid w:val="00A30169"/>
    <w:rsid w:val="00A3100B"/>
    <w:rsid w:val="00A31CD5"/>
    <w:rsid w:val="00A33B72"/>
    <w:rsid w:val="00A33C69"/>
    <w:rsid w:val="00A3534E"/>
    <w:rsid w:val="00A353C8"/>
    <w:rsid w:val="00A35E05"/>
    <w:rsid w:val="00A36CC1"/>
    <w:rsid w:val="00A37845"/>
    <w:rsid w:val="00A37AB2"/>
    <w:rsid w:val="00A37FDB"/>
    <w:rsid w:val="00A404F6"/>
    <w:rsid w:val="00A42A47"/>
    <w:rsid w:val="00A42DD1"/>
    <w:rsid w:val="00A43AB6"/>
    <w:rsid w:val="00A43C09"/>
    <w:rsid w:val="00A451DD"/>
    <w:rsid w:val="00A458CF"/>
    <w:rsid w:val="00A465C1"/>
    <w:rsid w:val="00A465D5"/>
    <w:rsid w:val="00A46DB6"/>
    <w:rsid w:val="00A5549A"/>
    <w:rsid w:val="00A572C3"/>
    <w:rsid w:val="00A573D7"/>
    <w:rsid w:val="00A579EA"/>
    <w:rsid w:val="00A57B31"/>
    <w:rsid w:val="00A57F63"/>
    <w:rsid w:val="00A60959"/>
    <w:rsid w:val="00A60EB8"/>
    <w:rsid w:val="00A61AE0"/>
    <w:rsid w:val="00A61B1F"/>
    <w:rsid w:val="00A62D30"/>
    <w:rsid w:val="00A631A7"/>
    <w:rsid w:val="00A646B3"/>
    <w:rsid w:val="00A65570"/>
    <w:rsid w:val="00A65AC9"/>
    <w:rsid w:val="00A66744"/>
    <w:rsid w:val="00A667B9"/>
    <w:rsid w:val="00A66826"/>
    <w:rsid w:val="00A67363"/>
    <w:rsid w:val="00A70FD7"/>
    <w:rsid w:val="00A71875"/>
    <w:rsid w:val="00A718D6"/>
    <w:rsid w:val="00A72589"/>
    <w:rsid w:val="00A7674F"/>
    <w:rsid w:val="00A80C23"/>
    <w:rsid w:val="00A81362"/>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3038"/>
    <w:rsid w:val="00AA4707"/>
    <w:rsid w:val="00AA47C2"/>
    <w:rsid w:val="00AA55E7"/>
    <w:rsid w:val="00AA5C9B"/>
    <w:rsid w:val="00AA72DD"/>
    <w:rsid w:val="00AA7872"/>
    <w:rsid w:val="00AA793B"/>
    <w:rsid w:val="00AB03DF"/>
    <w:rsid w:val="00AB0C96"/>
    <w:rsid w:val="00AB0D44"/>
    <w:rsid w:val="00AB1FC8"/>
    <w:rsid w:val="00AB1FFF"/>
    <w:rsid w:val="00AB2709"/>
    <w:rsid w:val="00AB2EAD"/>
    <w:rsid w:val="00AB3B22"/>
    <w:rsid w:val="00AB55E2"/>
    <w:rsid w:val="00AB59EC"/>
    <w:rsid w:val="00AB6529"/>
    <w:rsid w:val="00AB6A60"/>
    <w:rsid w:val="00AB792C"/>
    <w:rsid w:val="00AB7E5C"/>
    <w:rsid w:val="00AC0435"/>
    <w:rsid w:val="00AC0D27"/>
    <w:rsid w:val="00AC1588"/>
    <w:rsid w:val="00AC2118"/>
    <w:rsid w:val="00AC21C1"/>
    <w:rsid w:val="00AC29CC"/>
    <w:rsid w:val="00AC3EC8"/>
    <w:rsid w:val="00AC58C9"/>
    <w:rsid w:val="00AC5C80"/>
    <w:rsid w:val="00AC6879"/>
    <w:rsid w:val="00AC7035"/>
    <w:rsid w:val="00AD07D8"/>
    <w:rsid w:val="00AD0D25"/>
    <w:rsid w:val="00AD3A8A"/>
    <w:rsid w:val="00AD50F4"/>
    <w:rsid w:val="00AE23D2"/>
    <w:rsid w:val="00AE240D"/>
    <w:rsid w:val="00AE2A4E"/>
    <w:rsid w:val="00AE2D3A"/>
    <w:rsid w:val="00AE3773"/>
    <w:rsid w:val="00AE48FC"/>
    <w:rsid w:val="00AE52FC"/>
    <w:rsid w:val="00AF0139"/>
    <w:rsid w:val="00AF05FD"/>
    <w:rsid w:val="00AF341A"/>
    <w:rsid w:val="00AF486F"/>
    <w:rsid w:val="00AF4AD3"/>
    <w:rsid w:val="00AF50D6"/>
    <w:rsid w:val="00AF655D"/>
    <w:rsid w:val="00B001DA"/>
    <w:rsid w:val="00B02E43"/>
    <w:rsid w:val="00B0311F"/>
    <w:rsid w:val="00B04E89"/>
    <w:rsid w:val="00B04F93"/>
    <w:rsid w:val="00B05DC4"/>
    <w:rsid w:val="00B05E6F"/>
    <w:rsid w:val="00B0692E"/>
    <w:rsid w:val="00B07531"/>
    <w:rsid w:val="00B0773B"/>
    <w:rsid w:val="00B117BC"/>
    <w:rsid w:val="00B11A70"/>
    <w:rsid w:val="00B14242"/>
    <w:rsid w:val="00B14769"/>
    <w:rsid w:val="00B1599A"/>
    <w:rsid w:val="00B15E27"/>
    <w:rsid w:val="00B16F09"/>
    <w:rsid w:val="00B173A9"/>
    <w:rsid w:val="00B21400"/>
    <w:rsid w:val="00B226B4"/>
    <w:rsid w:val="00B238AF"/>
    <w:rsid w:val="00B2720F"/>
    <w:rsid w:val="00B27B55"/>
    <w:rsid w:val="00B30993"/>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27CD"/>
    <w:rsid w:val="00B533A6"/>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A05"/>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1C5"/>
    <w:rsid w:val="00B966F7"/>
    <w:rsid w:val="00BA0A51"/>
    <w:rsid w:val="00BA0E7C"/>
    <w:rsid w:val="00BA1B09"/>
    <w:rsid w:val="00BA2B5A"/>
    <w:rsid w:val="00BA2CAB"/>
    <w:rsid w:val="00BA4F30"/>
    <w:rsid w:val="00BA5C45"/>
    <w:rsid w:val="00BA606A"/>
    <w:rsid w:val="00BA6E0C"/>
    <w:rsid w:val="00BB028C"/>
    <w:rsid w:val="00BB217C"/>
    <w:rsid w:val="00BB246F"/>
    <w:rsid w:val="00BB31BC"/>
    <w:rsid w:val="00BB473D"/>
    <w:rsid w:val="00BB4F92"/>
    <w:rsid w:val="00BB67B7"/>
    <w:rsid w:val="00BC290B"/>
    <w:rsid w:val="00BC30A6"/>
    <w:rsid w:val="00BC3872"/>
    <w:rsid w:val="00BC4553"/>
    <w:rsid w:val="00BC4FFD"/>
    <w:rsid w:val="00BC59B1"/>
    <w:rsid w:val="00BC6309"/>
    <w:rsid w:val="00BC65C9"/>
    <w:rsid w:val="00BC6F0D"/>
    <w:rsid w:val="00BD15F3"/>
    <w:rsid w:val="00BD1A81"/>
    <w:rsid w:val="00BD4D25"/>
    <w:rsid w:val="00BD78A9"/>
    <w:rsid w:val="00BD7C39"/>
    <w:rsid w:val="00BE136D"/>
    <w:rsid w:val="00BE1D13"/>
    <w:rsid w:val="00BE2D0C"/>
    <w:rsid w:val="00BE2E79"/>
    <w:rsid w:val="00BE32FB"/>
    <w:rsid w:val="00BE4B89"/>
    <w:rsid w:val="00BE5441"/>
    <w:rsid w:val="00BE6F10"/>
    <w:rsid w:val="00BE74A4"/>
    <w:rsid w:val="00BF1AD4"/>
    <w:rsid w:val="00BF2858"/>
    <w:rsid w:val="00BF5E2D"/>
    <w:rsid w:val="00BF6452"/>
    <w:rsid w:val="00BF6985"/>
    <w:rsid w:val="00C0070F"/>
    <w:rsid w:val="00C00C48"/>
    <w:rsid w:val="00C01769"/>
    <w:rsid w:val="00C01F3D"/>
    <w:rsid w:val="00C02956"/>
    <w:rsid w:val="00C03107"/>
    <w:rsid w:val="00C03419"/>
    <w:rsid w:val="00C038C1"/>
    <w:rsid w:val="00C0391D"/>
    <w:rsid w:val="00C03DCE"/>
    <w:rsid w:val="00C04192"/>
    <w:rsid w:val="00C04568"/>
    <w:rsid w:val="00C06173"/>
    <w:rsid w:val="00C06782"/>
    <w:rsid w:val="00C11196"/>
    <w:rsid w:val="00C119E4"/>
    <w:rsid w:val="00C11F53"/>
    <w:rsid w:val="00C11F57"/>
    <w:rsid w:val="00C15C6D"/>
    <w:rsid w:val="00C15D65"/>
    <w:rsid w:val="00C17AD7"/>
    <w:rsid w:val="00C21082"/>
    <w:rsid w:val="00C2135E"/>
    <w:rsid w:val="00C2233F"/>
    <w:rsid w:val="00C2326C"/>
    <w:rsid w:val="00C252F3"/>
    <w:rsid w:val="00C254C3"/>
    <w:rsid w:val="00C26CD4"/>
    <w:rsid w:val="00C27108"/>
    <w:rsid w:val="00C3034D"/>
    <w:rsid w:val="00C33023"/>
    <w:rsid w:val="00C34A2B"/>
    <w:rsid w:val="00C35198"/>
    <w:rsid w:val="00C35705"/>
    <w:rsid w:val="00C3651C"/>
    <w:rsid w:val="00C400E7"/>
    <w:rsid w:val="00C41417"/>
    <w:rsid w:val="00C41E65"/>
    <w:rsid w:val="00C42183"/>
    <w:rsid w:val="00C426E6"/>
    <w:rsid w:val="00C451BF"/>
    <w:rsid w:val="00C45289"/>
    <w:rsid w:val="00C45AE1"/>
    <w:rsid w:val="00C46AAC"/>
    <w:rsid w:val="00C46ECC"/>
    <w:rsid w:val="00C478AF"/>
    <w:rsid w:val="00C47D6D"/>
    <w:rsid w:val="00C50FBF"/>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7CF"/>
    <w:rsid w:val="00C74F21"/>
    <w:rsid w:val="00C7743D"/>
    <w:rsid w:val="00C802D2"/>
    <w:rsid w:val="00C810E6"/>
    <w:rsid w:val="00C81C96"/>
    <w:rsid w:val="00C873F4"/>
    <w:rsid w:val="00C87B5D"/>
    <w:rsid w:val="00C906B1"/>
    <w:rsid w:val="00C926DE"/>
    <w:rsid w:val="00C9284E"/>
    <w:rsid w:val="00C9399D"/>
    <w:rsid w:val="00C94C17"/>
    <w:rsid w:val="00C94C2C"/>
    <w:rsid w:val="00C955BB"/>
    <w:rsid w:val="00C96DA3"/>
    <w:rsid w:val="00C976FE"/>
    <w:rsid w:val="00CA1262"/>
    <w:rsid w:val="00CA2427"/>
    <w:rsid w:val="00CA2E6A"/>
    <w:rsid w:val="00CA2F8A"/>
    <w:rsid w:val="00CA3422"/>
    <w:rsid w:val="00CA36E4"/>
    <w:rsid w:val="00CA3A8A"/>
    <w:rsid w:val="00CA3B61"/>
    <w:rsid w:val="00CA4D7C"/>
    <w:rsid w:val="00CA59A1"/>
    <w:rsid w:val="00CA5E33"/>
    <w:rsid w:val="00CA5F8F"/>
    <w:rsid w:val="00CA6181"/>
    <w:rsid w:val="00CA7014"/>
    <w:rsid w:val="00CB08F1"/>
    <w:rsid w:val="00CB14D7"/>
    <w:rsid w:val="00CB1C7D"/>
    <w:rsid w:val="00CB2094"/>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D5781"/>
    <w:rsid w:val="00CD5F0C"/>
    <w:rsid w:val="00CD6379"/>
    <w:rsid w:val="00CE03DC"/>
    <w:rsid w:val="00CE05BB"/>
    <w:rsid w:val="00CE08A8"/>
    <w:rsid w:val="00CE0D64"/>
    <w:rsid w:val="00CE477D"/>
    <w:rsid w:val="00CE5AAC"/>
    <w:rsid w:val="00CE5B4A"/>
    <w:rsid w:val="00CE610A"/>
    <w:rsid w:val="00CE6490"/>
    <w:rsid w:val="00CE6690"/>
    <w:rsid w:val="00CE7A30"/>
    <w:rsid w:val="00CF1A89"/>
    <w:rsid w:val="00CF2AE5"/>
    <w:rsid w:val="00CF3F98"/>
    <w:rsid w:val="00CF5383"/>
    <w:rsid w:val="00CF566F"/>
    <w:rsid w:val="00CF57F8"/>
    <w:rsid w:val="00CF68D4"/>
    <w:rsid w:val="00CF6C7C"/>
    <w:rsid w:val="00CF7E59"/>
    <w:rsid w:val="00D0104D"/>
    <w:rsid w:val="00D0161C"/>
    <w:rsid w:val="00D040F6"/>
    <w:rsid w:val="00D064DD"/>
    <w:rsid w:val="00D07670"/>
    <w:rsid w:val="00D109B8"/>
    <w:rsid w:val="00D10A7D"/>
    <w:rsid w:val="00D10B48"/>
    <w:rsid w:val="00D11217"/>
    <w:rsid w:val="00D123A1"/>
    <w:rsid w:val="00D12942"/>
    <w:rsid w:val="00D158BC"/>
    <w:rsid w:val="00D15AEA"/>
    <w:rsid w:val="00D16DEF"/>
    <w:rsid w:val="00D17505"/>
    <w:rsid w:val="00D17F8B"/>
    <w:rsid w:val="00D20C51"/>
    <w:rsid w:val="00D222EF"/>
    <w:rsid w:val="00D227C7"/>
    <w:rsid w:val="00D22EEB"/>
    <w:rsid w:val="00D231B2"/>
    <w:rsid w:val="00D23312"/>
    <w:rsid w:val="00D238FF"/>
    <w:rsid w:val="00D24FA6"/>
    <w:rsid w:val="00D26519"/>
    <w:rsid w:val="00D27246"/>
    <w:rsid w:val="00D275D2"/>
    <w:rsid w:val="00D2764E"/>
    <w:rsid w:val="00D27E27"/>
    <w:rsid w:val="00D32AB7"/>
    <w:rsid w:val="00D33C97"/>
    <w:rsid w:val="00D35781"/>
    <w:rsid w:val="00D3757D"/>
    <w:rsid w:val="00D40BD4"/>
    <w:rsid w:val="00D411DB"/>
    <w:rsid w:val="00D41839"/>
    <w:rsid w:val="00D42760"/>
    <w:rsid w:val="00D427A6"/>
    <w:rsid w:val="00D4720E"/>
    <w:rsid w:val="00D4758F"/>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5A6A"/>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41"/>
    <w:rsid w:val="00DA3CB0"/>
    <w:rsid w:val="00DA4422"/>
    <w:rsid w:val="00DA571B"/>
    <w:rsid w:val="00DA5B8E"/>
    <w:rsid w:val="00DB0D4F"/>
    <w:rsid w:val="00DB1757"/>
    <w:rsid w:val="00DB2D20"/>
    <w:rsid w:val="00DB3450"/>
    <w:rsid w:val="00DB5727"/>
    <w:rsid w:val="00DB5DDC"/>
    <w:rsid w:val="00DB667B"/>
    <w:rsid w:val="00DB6746"/>
    <w:rsid w:val="00DB6D7B"/>
    <w:rsid w:val="00DB6DC3"/>
    <w:rsid w:val="00DC08CD"/>
    <w:rsid w:val="00DC091F"/>
    <w:rsid w:val="00DC23F3"/>
    <w:rsid w:val="00DC2BFA"/>
    <w:rsid w:val="00DC2D4C"/>
    <w:rsid w:val="00DC3ACE"/>
    <w:rsid w:val="00DC3E4C"/>
    <w:rsid w:val="00DC5A77"/>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502B"/>
    <w:rsid w:val="00E00541"/>
    <w:rsid w:val="00E023A5"/>
    <w:rsid w:val="00E02B2B"/>
    <w:rsid w:val="00E055B1"/>
    <w:rsid w:val="00E07AA3"/>
    <w:rsid w:val="00E10557"/>
    <w:rsid w:val="00E11444"/>
    <w:rsid w:val="00E129B8"/>
    <w:rsid w:val="00E12C1D"/>
    <w:rsid w:val="00E12F9C"/>
    <w:rsid w:val="00E130A1"/>
    <w:rsid w:val="00E14210"/>
    <w:rsid w:val="00E154C3"/>
    <w:rsid w:val="00E1606F"/>
    <w:rsid w:val="00E162F5"/>
    <w:rsid w:val="00E17874"/>
    <w:rsid w:val="00E17A27"/>
    <w:rsid w:val="00E20FC9"/>
    <w:rsid w:val="00E22763"/>
    <w:rsid w:val="00E24A6D"/>
    <w:rsid w:val="00E2588E"/>
    <w:rsid w:val="00E27345"/>
    <w:rsid w:val="00E27E1E"/>
    <w:rsid w:val="00E31B68"/>
    <w:rsid w:val="00E326CD"/>
    <w:rsid w:val="00E334A6"/>
    <w:rsid w:val="00E3539D"/>
    <w:rsid w:val="00E3635D"/>
    <w:rsid w:val="00E36884"/>
    <w:rsid w:val="00E37FEB"/>
    <w:rsid w:val="00E41387"/>
    <w:rsid w:val="00E42022"/>
    <w:rsid w:val="00E422B8"/>
    <w:rsid w:val="00E431D2"/>
    <w:rsid w:val="00E50CA2"/>
    <w:rsid w:val="00E51724"/>
    <w:rsid w:val="00E51775"/>
    <w:rsid w:val="00E52541"/>
    <w:rsid w:val="00E53365"/>
    <w:rsid w:val="00E53811"/>
    <w:rsid w:val="00E53A41"/>
    <w:rsid w:val="00E556E5"/>
    <w:rsid w:val="00E55ADA"/>
    <w:rsid w:val="00E55B32"/>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6EAE"/>
    <w:rsid w:val="00E774A0"/>
    <w:rsid w:val="00E8044B"/>
    <w:rsid w:val="00E8079C"/>
    <w:rsid w:val="00E80E26"/>
    <w:rsid w:val="00E82835"/>
    <w:rsid w:val="00E830A6"/>
    <w:rsid w:val="00E84BF5"/>
    <w:rsid w:val="00E856EF"/>
    <w:rsid w:val="00E8650B"/>
    <w:rsid w:val="00E86B73"/>
    <w:rsid w:val="00E91727"/>
    <w:rsid w:val="00E91C7F"/>
    <w:rsid w:val="00E9269D"/>
    <w:rsid w:val="00E92835"/>
    <w:rsid w:val="00E92FC0"/>
    <w:rsid w:val="00E93828"/>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7FCF"/>
    <w:rsid w:val="00EC1DB5"/>
    <w:rsid w:val="00EC2543"/>
    <w:rsid w:val="00EC374F"/>
    <w:rsid w:val="00EC3C4F"/>
    <w:rsid w:val="00EC3C67"/>
    <w:rsid w:val="00EC4584"/>
    <w:rsid w:val="00EC52A8"/>
    <w:rsid w:val="00EC7C59"/>
    <w:rsid w:val="00ED2F56"/>
    <w:rsid w:val="00ED37A9"/>
    <w:rsid w:val="00ED4975"/>
    <w:rsid w:val="00ED4985"/>
    <w:rsid w:val="00ED4A09"/>
    <w:rsid w:val="00ED4AD4"/>
    <w:rsid w:val="00ED60E0"/>
    <w:rsid w:val="00ED750A"/>
    <w:rsid w:val="00ED7D1C"/>
    <w:rsid w:val="00EE0B1B"/>
    <w:rsid w:val="00EE2A95"/>
    <w:rsid w:val="00EE2D56"/>
    <w:rsid w:val="00EE5A54"/>
    <w:rsid w:val="00EE5AA7"/>
    <w:rsid w:val="00EE626F"/>
    <w:rsid w:val="00EE7149"/>
    <w:rsid w:val="00EF0354"/>
    <w:rsid w:val="00EF0501"/>
    <w:rsid w:val="00EF0574"/>
    <w:rsid w:val="00EF16A0"/>
    <w:rsid w:val="00EF1772"/>
    <w:rsid w:val="00EF4427"/>
    <w:rsid w:val="00EF48BF"/>
    <w:rsid w:val="00EF794C"/>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AD7"/>
    <w:rsid w:val="00F21C6B"/>
    <w:rsid w:val="00F21D54"/>
    <w:rsid w:val="00F21E45"/>
    <w:rsid w:val="00F22D0D"/>
    <w:rsid w:val="00F23237"/>
    <w:rsid w:val="00F24CDC"/>
    <w:rsid w:val="00F271DD"/>
    <w:rsid w:val="00F322C9"/>
    <w:rsid w:val="00F353FA"/>
    <w:rsid w:val="00F35E97"/>
    <w:rsid w:val="00F36D9F"/>
    <w:rsid w:val="00F40637"/>
    <w:rsid w:val="00F40CCE"/>
    <w:rsid w:val="00F40F52"/>
    <w:rsid w:val="00F41B89"/>
    <w:rsid w:val="00F41C8B"/>
    <w:rsid w:val="00F41D6A"/>
    <w:rsid w:val="00F43B4F"/>
    <w:rsid w:val="00F44C6B"/>
    <w:rsid w:val="00F471D3"/>
    <w:rsid w:val="00F47AB3"/>
    <w:rsid w:val="00F47C46"/>
    <w:rsid w:val="00F50387"/>
    <w:rsid w:val="00F50D93"/>
    <w:rsid w:val="00F51601"/>
    <w:rsid w:val="00F51DDE"/>
    <w:rsid w:val="00F55209"/>
    <w:rsid w:val="00F55391"/>
    <w:rsid w:val="00F56A92"/>
    <w:rsid w:val="00F56CAF"/>
    <w:rsid w:val="00F5710B"/>
    <w:rsid w:val="00F57A49"/>
    <w:rsid w:val="00F607E8"/>
    <w:rsid w:val="00F615A3"/>
    <w:rsid w:val="00F6515B"/>
    <w:rsid w:val="00F66CFF"/>
    <w:rsid w:val="00F67214"/>
    <w:rsid w:val="00F70211"/>
    <w:rsid w:val="00F70DD4"/>
    <w:rsid w:val="00F71641"/>
    <w:rsid w:val="00F7226B"/>
    <w:rsid w:val="00F72EC8"/>
    <w:rsid w:val="00F74DCF"/>
    <w:rsid w:val="00F756BE"/>
    <w:rsid w:val="00F76805"/>
    <w:rsid w:val="00F77083"/>
    <w:rsid w:val="00F7797A"/>
    <w:rsid w:val="00F80AE0"/>
    <w:rsid w:val="00F81738"/>
    <w:rsid w:val="00F81AE9"/>
    <w:rsid w:val="00F81EE8"/>
    <w:rsid w:val="00F8232A"/>
    <w:rsid w:val="00F83A79"/>
    <w:rsid w:val="00F84257"/>
    <w:rsid w:val="00F84498"/>
    <w:rsid w:val="00F845EE"/>
    <w:rsid w:val="00F84861"/>
    <w:rsid w:val="00F84C97"/>
    <w:rsid w:val="00F87D01"/>
    <w:rsid w:val="00F90F34"/>
    <w:rsid w:val="00F910EC"/>
    <w:rsid w:val="00F911FE"/>
    <w:rsid w:val="00F91AB3"/>
    <w:rsid w:val="00F93560"/>
    <w:rsid w:val="00F93B4D"/>
    <w:rsid w:val="00F947E6"/>
    <w:rsid w:val="00F94F61"/>
    <w:rsid w:val="00F975E7"/>
    <w:rsid w:val="00FA1270"/>
    <w:rsid w:val="00FA263A"/>
    <w:rsid w:val="00FA2773"/>
    <w:rsid w:val="00FA41FA"/>
    <w:rsid w:val="00FA5859"/>
    <w:rsid w:val="00FA5AD2"/>
    <w:rsid w:val="00FA7121"/>
    <w:rsid w:val="00FA7D61"/>
    <w:rsid w:val="00FB09B0"/>
    <w:rsid w:val="00FB1DD3"/>
    <w:rsid w:val="00FB1EB8"/>
    <w:rsid w:val="00FB29EA"/>
    <w:rsid w:val="00FB3C0E"/>
    <w:rsid w:val="00FB41A0"/>
    <w:rsid w:val="00FB5BAE"/>
    <w:rsid w:val="00FB660C"/>
    <w:rsid w:val="00FB6DCB"/>
    <w:rsid w:val="00FB772D"/>
    <w:rsid w:val="00FC0555"/>
    <w:rsid w:val="00FC28B7"/>
    <w:rsid w:val="00FC3293"/>
    <w:rsid w:val="00FC413B"/>
    <w:rsid w:val="00FC452E"/>
    <w:rsid w:val="00FC4902"/>
    <w:rsid w:val="00FC510C"/>
    <w:rsid w:val="00FC6605"/>
    <w:rsid w:val="00FD027A"/>
    <w:rsid w:val="00FD1186"/>
    <w:rsid w:val="00FD246E"/>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53D4"/>
    <w:rsid w:val="00FF5A78"/>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94871735-9703-433F-8A3F-8BB867556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P"/>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371483">
      <w:bodyDiv w:val="1"/>
      <w:marLeft w:val="0"/>
      <w:marRight w:val="0"/>
      <w:marTop w:val="0"/>
      <w:marBottom w:val="0"/>
      <w:divBdr>
        <w:top w:val="none" w:sz="0" w:space="0" w:color="auto"/>
        <w:left w:val="none" w:sz="0" w:space="0" w:color="auto"/>
        <w:bottom w:val="none" w:sz="0" w:space="0" w:color="auto"/>
        <w:right w:val="none" w:sz="0" w:space="0" w:color="auto"/>
      </w:divBdr>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04470061">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67675685">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5.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DE1F6A-6FA6-4096-89CC-2BBCE7614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929</Words>
  <Characters>5299</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GOHIGH</cp:lastModifiedBy>
  <cp:revision>6</cp:revision>
  <cp:lastPrinted>2019-08-13T07:17:00Z</cp:lastPrinted>
  <dcterms:created xsi:type="dcterms:W3CDTF">2022-08-11T06:16:00Z</dcterms:created>
  <dcterms:modified xsi:type="dcterms:W3CDTF">2022-08-12T09:27:00Z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