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46C15" w14:textId="2E0C1C13" w:rsidR="00CC1DD7" w:rsidRDefault="00CC1DD7" w:rsidP="00CC1DD7">
      <w:pPr>
        <w:pStyle w:val="CRCoverPage"/>
        <w:tabs>
          <w:tab w:val="right" w:pos="9639"/>
        </w:tabs>
        <w:spacing w:after="0"/>
        <w:rPr>
          <w:rFonts w:eastAsia="宋体"/>
          <w:b/>
          <w:noProof/>
          <w:sz w:val="24"/>
        </w:rPr>
      </w:pPr>
      <w:r>
        <w:rPr>
          <w:rFonts w:eastAsia="宋体"/>
          <w:b/>
          <w:noProof/>
          <w:sz w:val="24"/>
        </w:rPr>
        <w:t>3GPP TSG-RAN WG1 Meeting #1</w:t>
      </w:r>
      <w:r w:rsidR="002D6E93">
        <w:rPr>
          <w:rFonts w:eastAsia="宋体" w:hint="eastAsia"/>
          <w:b/>
          <w:noProof/>
          <w:sz w:val="24"/>
          <w:lang w:eastAsia="zh-CN"/>
        </w:rPr>
        <w:t>1</w:t>
      </w:r>
      <w:r w:rsidR="00A36283">
        <w:rPr>
          <w:rFonts w:eastAsia="宋体"/>
          <w:b/>
          <w:noProof/>
          <w:sz w:val="24"/>
        </w:rPr>
        <w:t>0</w:t>
      </w:r>
      <w:r>
        <w:rPr>
          <w:rFonts w:eastAsia="宋体"/>
          <w:b/>
          <w:noProof/>
          <w:sz w:val="24"/>
        </w:rPr>
        <w:fldChar w:fldCharType="begin"/>
      </w:r>
      <w:r>
        <w:rPr>
          <w:rFonts w:eastAsia="宋体"/>
          <w:b/>
          <w:noProof/>
          <w:sz w:val="24"/>
        </w:rPr>
        <w:instrText xml:space="preserve"> DOCPROPERTY  MtgSeq  \* MERGEFORMAT </w:instrText>
      </w:r>
      <w:r>
        <w:rPr>
          <w:rFonts w:eastAsia="宋体"/>
          <w:b/>
          <w:noProof/>
          <w:sz w:val="24"/>
        </w:rPr>
        <w:fldChar w:fldCharType="separate"/>
      </w:r>
      <w:r>
        <w:rPr>
          <w:rFonts w:eastAsia="宋体"/>
          <w:b/>
          <w:noProof/>
          <w:sz w:val="24"/>
        </w:rPr>
        <w:t xml:space="preserve"> </w:t>
      </w:r>
      <w:r>
        <w:rPr>
          <w:rFonts w:eastAsia="宋体"/>
          <w:b/>
          <w:noProof/>
          <w:sz w:val="24"/>
        </w:rPr>
        <w:fldChar w:fldCharType="end"/>
      </w:r>
      <w:r>
        <w:rPr>
          <w:rFonts w:eastAsia="宋体"/>
          <w:b/>
          <w:noProof/>
          <w:sz w:val="24"/>
        </w:rPr>
        <w:tab/>
        <w:t xml:space="preserve">   </w:t>
      </w:r>
      <w:r w:rsidR="002D6E93" w:rsidRPr="002D6E93">
        <w:rPr>
          <w:rFonts w:eastAsia="宋体"/>
          <w:b/>
          <w:noProof/>
          <w:sz w:val="24"/>
        </w:rPr>
        <w:t>R1-2206362</w:t>
      </w:r>
    </w:p>
    <w:p w14:paraId="31F58395" w14:textId="77777777" w:rsidR="00A36283" w:rsidRPr="00DB57F1" w:rsidRDefault="00A36283" w:rsidP="00A36283">
      <w:pPr>
        <w:tabs>
          <w:tab w:val="left" w:pos="1800"/>
          <w:tab w:val="right" w:pos="9072"/>
        </w:tabs>
        <w:spacing w:beforeLines="50" w:before="120" w:afterLines="50" w:after="120"/>
        <w:ind w:left="1800" w:hanging="1800"/>
        <w:rPr>
          <w:rFonts w:ascii="Arial" w:hAnsi="Arial" w:cs="Arial"/>
          <w:b/>
          <w:sz w:val="24"/>
          <w:szCs w:val="24"/>
          <w:lang w:val="en-US" w:eastAsia="zh-CN"/>
        </w:rPr>
      </w:pPr>
      <w:r w:rsidRPr="003F1350">
        <w:rPr>
          <w:rFonts w:ascii="Arial" w:hAnsi="Arial" w:cs="Arial"/>
          <w:b/>
          <w:kern w:val="2"/>
          <w:sz w:val="24"/>
          <w:szCs w:val="24"/>
          <w:lang w:eastAsia="zh-CN"/>
        </w:rPr>
        <w:t>Toulouse, France</w:t>
      </w:r>
      <w:r>
        <w:rPr>
          <w:rFonts w:ascii="Arial" w:hAnsi="Arial" w:cs="Arial" w:hint="eastAsia"/>
          <w:b/>
          <w:kern w:val="2"/>
          <w:sz w:val="24"/>
          <w:szCs w:val="24"/>
          <w:lang w:eastAsia="zh-CN"/>
        </w:rPr>
        <w:t>,</w:t>
      </w:r>
      <w:r w:rsidRPr="003F1350">
        <w:rPr>
          <w:rFonts w:ascii="Arial" w:hAnsi="Arial" w:cs="Arial"/>
          <w:b/>
          <w:kern w:val="2"/>
          <w:sz w:val="24"/>
          <w:szCs w:val="24"/>
          <w:lang w:eastAsia="zh-CN"/>
        </w:rPr>
        <w:t xml:space="preserve"> </w:t>
      </w:r>
      <w:r>
        <w:rPr>
          <w:rFonts w:ascii="Arial" w:hAnsi="Arial" w:cs="Arial" w:hint="eastAsia"/>
          <w:b/>
          <w:kern w:val="2"/>
          <w:sz w:val="24"/>
          <w:szCs w:val="24"/>
          <w:lang w:eastAsia="zh-CN"/>
        </w:rPr>
        <w:t>Aug</w:t>
      </w:r>
      <w:r w:rsidRPr="0034721D">
        <w:rPr>
          <w:rFonts w:ascii="Arial" w:hAnsi="Arial" w:cs="Arial"/>
          <w:b/>
          <w:kern w:val="2"/>
          <w:sz w:val="24"/>
          <w:szCs w:val="24"/>
          <w:lang w:eastAsia="zh-CN"/>
        </w:rPr>
        <w:t xml:space="preserve"> </w:t>
      </w:r>
      <w:r>
        <w:rPr>
          <w:rFonts w:ascii="Arial" w:hAnsi="Arial" w:cs="Arial" w:hint="eastAsia"/>
          <w:b/>
          <w:kern w:val="2"/>
          <w:sz w:val="24"/>
          <w:szCs w:val="24"/>
          <w:lang w:eastAsia="zh-CN"/>
        </w:rPr>
        <w:t>22nd</w:t>
      </w:r>
      <w:r>
        <w:rPr>
          <w:rFonts w:ascii="Arial" w:hAnsi="Arial" w:cs="Arial"/>
          <w:b/>
          <w:kern w:val="2"/>
          <w:sz w:val="24"/>
          <w:szCs w:val="24"/>
          <w:lang w:eastAsia="zh-CN"/>
        </w:rPr>
        <w:t xml:space="preserve"> – </w:t>
      </w:r>
      <w:r>
        <w:rPr>
          <w:rFonts w:ascii="Arial" w:hAnsi="Arial" w:cs="Arial" w:hint="eastAsia"/>
          <w:b/>
          <w:kern w:val="2"/>
          <w:sz w:val="24"/>
          <w:szCs w:val="24"/>
          <w:lang w:eastAsia="zh-CN"/>
        </w:rPr>
        <w:t>Aug</w:t>
      </w:r>
      <w:r w:rsidRPr="0034721D">
        <w:rPr>
          <w:rFonts w:ascii="Arial" w:hAnsi="Arial" w:cs="Arial"/>
          <w:b/>
          <w:kern w:val="2"/>
          <w:sz w:val="24"/>
          <w:szCs w:val="24"/>
          <w:lang w:eastAsia="zh-CN"/>
        </w:rPr>
        <w:t xml:space="preserve"> </w:t>
      </w:r>
      <w:r>
        <w:rPr>
          <w:rFonts w:ascii="Arial" w:hAnsi="Arial" w:cs="Arial"/>
          <w:b/>
          <w:kern w:val="2"/>
          <w:sz w:val="24"/>
          <w:szCs w:val="24"/>
          <w:lang w:eastAsia="zh-CN"/>
        </w:rPr>
        <w:t>2</w:t>
      </w:r>
      <w:r>
        <w:rPr>
          <w:rFonts w:ascii="Arial" w:hAnsi="Arial" w:cs="Arial" w:hint="eastAsia"/>
          <w:b/>
          <w:kern w:val="2"/>
          <w:sz w:val="24"/>
          <w:szCs w:val="24"/>
          <w:lang w:eastAsia="zh-CN"/>
        </w:rPr>
        <w:t>6th</w:t>
      </w:r>
      <w:r w:rsidRPr="00DB57F1">
        <w:rPr>
          <w:rFonts w:ascii="Arial" w:eastAsia="MS Mincho" w:hAnsi="Arial" w:cs="Arial"/>
          <w:b/>
          <w:sz w:val="24"/>
          <w:szCs w:val="24"/>
          <w:lang w:val="en-US"/>
        </w:rPr>
        <w:t>, 202</w:t>
      </w:r>
      <w:r w:rsidRPr="00DB57F1">
        <w:rPr>
          <w:rFonts w:ascii="Arial" w:hAnsi="Arial" w:cs="Arial"/>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76A75" w:rsidR="001E41F3" w:rsidRPr="002860BA" w:rsidRDefault="002860BA" w:rsidP="002860BA">
            <w:pPr>
              <w:pStyle w:val="CRCoverPage"/>
              <w:spacing w:after="0"/>
              <w:jc w:val="center"/>
              <w:rPr>
                <w:b/>
                <w:bCs/>
                <w:noProof/>
                <w:sz w:val="28"/>
                <w:szCs w:val="28"/>
              </w:rPr>
            </w:pPr>
            <w:r w:rsidRPr="002860BA">
              <w:rPr>
                <w:b/>
                <w:bCs/>
                <w:sz w:val="28"/>
                <w:szCs w:val="28"/>
              </w:rPr>
              <w:t>37.213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A5A953D" w:rsidR="001E41F3" w:rsidRPr="002860BA" w:rsidRDefault="003A62EA"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DCEBD47" w:rsidR="001E41F3" w:rsidRPr="002860BA" w:rsidRDefault="002860BA" w:rsidP="002860BA">
            <w:pPr>
              <w:pStyle w:val="CRCoverPage"/>
              <w:spacing w:after="0"/>
              <w:jc w:val="center"/>
              <w:rPr>
                <w:b/>
                <w:bCs/>
                <w:noProof/>
                <w:sz w:val="28"/>
                <w:szCs w:val="28"/>
              </w:rPr>
            </w:pPr>
            <w:r w:rsidRPr="002860BA">
              <w:rPr>
                <w:b/>
                <w:bCs/>
                <w:sz w:val="28"/>
                <w:szCs w:val="28"/>
              </w:rPr>
              <w:t>17.</w:t>
            </w:r>
            <w:r w:rsidR="00EA5451">
              <w:rPr>
                <w:b/>
                <w:bCs/>
                <w:sz w:val="28"/>
                <w:szCs w:val="28"/>
              </w:rPr>
              <w:t>2</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95A22" w:rsidR="001E41F3" w:rsidRPr="005B2751" w:rsidRDefault="00590A25" w:rsidP="00EA5451">
            <w:pPr>
              <w:pStyle w:val="aff3"/>
              <w:wordWrap w:val="0"/>
              <w:autoSpaceDE w:val="0"/>
              <w:autoSpaceDN w:val="0"/>
              <w:spacing w:after="0" w:line="240" w:lineRule="auto"/>
              <w:ind w:left="0"/>
              <w:contextualSpacing w:val="0"/>
              <w:rPr>
                <w:rFonts w:ascii="Arial" w:hAnsi="Arial" w:cs="Arial"/>
                <w:sz w:val="16"/>
                <w:szCs w:val="16"/>
              </w:rPr>
            </w:pPr>
            <w:r>
              <w:rPr>
                <w:rFonts w:ascii="Arial" w:hAnsi="Arial" w:cs="Arial"/>
                <w:sz w:val="20"/>
                <w:szCs w:val="20"/>
              </w:rPr>
              <w:t xml:space="preserve"> </w:t>
            </w:r>
            <w:r w:rsidR="00EA5451">
              <w:rPr>
                <w:rFonts w:ascii="Arial" w:hAnsi="Arial" w:cs="Arial"/>
                <w:sz w:val="20"/>
                <w:szCs w:val="20"/>
              </w:rPr>
              <w:t>Correction on c</w:t>
            </w:r>
            <w:r w:rsidRPr="00590A25">
              <w:rPr>
                <w:rFonts w:ascii="Arial" w:hAnsi="Arial" w:cs="Arial"/>
                <w:sz w:val="20"/>
                <w:szCs w:val="20"/>
              </w:rPr>
              <w:t>hannel access procedures upon detection of a common DCI</w:t>
            </w:r>
            <w:r>
              <w:rPr>
                <w:rFonts w:ascii="Arial" w:hAnsi="Arial" w:cs="Arial"/>
                <w:sz w:val="20"/>
                <w:szCs w:val="20"/>
              </w:rPr>
              <w:t xml:space="preserve"> for </w:t>
            </w:r>
            <w:r w:rsidRPr="00590A25">
              <w:rPr>
                <w:rFonts w:ascii="Arial" w:hAnsi="Arial" w:cs="Arial"/>
                <w:sz w:val="20"/>
                <w:szCs w:val="20"/>
              </w:rPr>
              <w:t>frequency range 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9D34DD" w:rsidR="001E41F3" w:rsidRDefault="00D5273B" w:rsidP="00D0020F">
            <w:pPr>
              <w:pStyle w:val="CRCoverPage"/>
              <w:spacing w:after="0"/>
              <w:ind w:left="100"/>
              <w:rPr>
                <w:noProof/>
                <w:lang w:eastAsia="zh-CN"/>
              </w:rPr>
            </w:pPr>
            <w:r>
              <w:t>2022-</w:t>
            </w:r>
            <w:r w:rsidR="002B5642">
              <w:t>0</w:t>
            </w:r>
            <w:r w:rsidR="00D0020F">
              <w:rPr>
                <w:rFonts w:hint="eastAsia"/>
                <w:lang w:eastAsia="zh-CN"/>
              </w:rPr>
              <w:t>X</w:t>
            </w:r>
            <w:r w:rsidR="002B5642">
              <w:t>-</w:t>
            </w:r>
            <w:r w:rsidR="00D0020F">
              <w:rPr>
                <w:rFonts w:hint="eastAsia"/>
                <w:lang w:eastAsia="zh-CN"/>
              </w:rPr>
              <w:t>XX</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F9E29" w14:textId="748C9DC2" w:rsidR="00202EA2" w:rsidRPr="00E06AC3" w:rsidRDefault="00202EA2" w:rsidP="00202EA2">
            <w:pPr>
              <w:rPr>
                <w:rFonts w:ascii="Arial" w:eastAsia="Arial Unicode MS" w:hAnsi="Arial" w:cs="Arial"/>
                <w:lang w:val="en-US" w:eastAsia="zh-CN"/>
              </w:rPr>
            </w:pPr>
            <w:r w:rsidRPr="00E06AC3">
              <w:rPr>
                <w:rFonts w:ascii="Arial" w:eastAsia="Arial Unicode MS" w:hAnsi="Arial" w:cs="Arial"/>
                <w:lang w:val="en-US" w:eastAsia="zh-CN"/>
              </w:rPr>
              <w:t>For shared spectrum operation on FR1</w:t>
            </w:r>
            <w:r w:rsidR="00E06AC3">
              <w:rPr>
                <w:rFonts w:ascii="Arial" w:eastAsia="Arial Unicode MS" w:hAnsi="Arial" w:cs="Arial"/>
                <w:lang w:val="en-US" w:eastAsia="zh-CN"/>
              </w:rPr>
              <w:t>,</w:t>
            </w:r>
            <w:r w:rsidR="009F029A">
              <w:rPr>
                <w:rFonts w:ascii="Arial" w:eastAsia="Arial Unicode MS" w:hAnsi="Arial" w:cs="Arial"/>
                <w:lang w:val="en-US" w:eastAsia="zh-CN"/>
              </w:rPr>
              <w:t xml:space="preserve"> </w:t>
            </w:r>
            <w:r w:rsidRPr="00E06AC3">
              <w:rPr>
                <w:rFonts w:ascii="Arial" w:eastAsia="Arial Unicode MS" w:hAnsi="Arial" w:cs="Arial"/>
                <w:lang w:val="en-US" w:eastAsia="zh-CN"/>
              </w:rPr>
              <w:t>the UE may switch from Type 1</w:t>
            </w:r>
            <w:r w:rsidR="00413867" w:rsidRPr="00E06AC3">
              <w:rPr>
                <w:rFonts w:ascii="Arial" w:eastAsia="Arial Unicode MS" w:hAnsi="Arial" w:cs="Arial"/>
                <w:lang w:val="en-US" w:eastAsia="zh-CN"/>
              </w:rPr>
              <w:t xml:space="preserve"> </w:t>
            </w:r>
            <w:r w:rsidRPr="00E06AC3">
              <w:rPr>
                <w:rFonts w:ascii="Arial" w:eastAsia="Arial Unicode MS" w:hAnsi="Arial" w:cs="Arial"/>
                <w:lang w:val="en-US" w:eastAsia="zh-CN"/>
              </w:rPr>
              <w:t xml:space="preserve">channel access procedure to type 2A </w:t>
            </w:r>
            <w:proofErr w:type="gramStart"/>
            <w:r w:rsidRPr="00E06AC3">
              <w:rPr>
                <w:rFonts w:ascii="Arial" w:eastAsia="Arial Unicode MS" w:hAnsi="Arial" w:cs="Arial"/>
                <w:lang w:val="en-US" w:eastAsia="zh-CN"/>
              </w:rPr>
              <w:t>if  the</w:t>
            </w:r>
            <w:proofErr w:type="gramEnd"/>
            <w:r w:rsidRPr="00E06AC3">
              <w:rPr>
                <w:rFonts w:ascii="Arial" w:eastAsia="Arial Unicode MS" w:hAnsi="Arial" w:cs="Arial"/>
                <w:lang w:val="en-US" w:eastAsia="zh-CN"/>
              </w:rPr>
              <w:t xml:space="preserve"> scheduled  PUSCH duration is within COT duration indicated by format 2_0, and similar procedure shall be introduced for shared spectrum operation on FR2_2.</w:t>
            </w:r>
          </w:p>
          <w:p w14:paraId="0EB3571A" w14:textId="69787341" w:rsidR="00202EA2" w:rsidRPr="00E06AC3" w:rsidRDefault="00202EA2" w:rsidP="00202EA2">
            <w:pPr>
              <w:rPr>
                <w:rFonts w:ascii="Arial" w:eastAsia="Arial Unicode MS" w:hAnsi="Arial" w:cs="Arial"/>
                <w:lang w:eastAsia="zh-CN"/>
              </w:rPr>
            </w:pPr>
            <w:r w:rsidRPr="00E06AC3">
              <w:rPr>
                <w:rFonts w:ascii="Arial" w:eastAsia="Arial Unicode MS" w:hAnsi="Arial" w:cs="Arial"/>
                <w:lang w:val="en-US" w:eastAsia="zh-CN"/>
              </w:rPr>
              <w:t>For operation on FR2_2,</w:t>
            </w:r>
            <w:r w:rsidRPr="00E06AC3">
              <w:rPr>
                <w:rFonts w:ascii="Arial" w:eastAsia="Arial Unicode MS" w:hAnsi="Arial" w:cs="Arial"/>
                <w:lang w:eastAsia="zh-CN"/>
              </w:rPr>
              <w:t xml:space="preserve"> the COT duration indicated by format 2_0 may include </w:t>
            </w:r>
            <w:r w:rsidR="005711F3" w:rsidRPr="00E06AC3">
              <w:rPr>
                <w:rFonts w:ascii="Arial" w:eastAsia="Arial Unicode MS" w:hAnsi="Arial" w:cs="Arial"/>
                <w:lang w:eastAsia="zh-CN"/>
              </w:rPr>
              <w:t xml:space="preserve">a </w:t>
            </w:r>
            <w:r w:rsidRPr="00E06AC3">
              <w:rPr>
                <w:rFonts w:ascii="Arial" w:eastAsia="Arial Unicode MS" w:hAnsi="Arial" w:cs="Arial"/>
                <w:lang w:eastAsia="zh-CN"/>
              </w:rPr>
              <w:t xml:space="preserve">sub-set beams that </w:t>
            </w:r>
            <w:r w:rsidRPr="00E06AC3">
              <w:rPr>
                <w:rFonts w:ascii="Arial" w:eastAsia="Arial Unicode MS" w:hAnsi="Arial" w:cs="Arial"/>
              </w:rPr>
              <w:t>are multiplexed in time domain</w:t>
            </w:r>
            <w:r w:rsidRPr="00E06AC3">
              <w:rPr>
                <w:rFonts w:ascii="Arial" w:eastAsia="Arial Unicode MS" w:hAnsi="Arial" w:cs="Arial"/>
                <w:lang w:eastAsia="zh-CN"/>
              </w:rPr>
              <w:t xml:space="preserve"> since gNB may perform sensing </w:t>
            </w:r>
            <w:r w:rsidR="005711F3" w:rsidRPr="00E06AC3">
              <w:rPr>
                <w:rFonts w:ascii="Arial" w:eastAsia="Arial Unicode MS" w:hAnsi="Arial" w:cs="Arial"/>
                <w:lang w:eastAsia="zh-CN"/>
              </w:rPr>
              <w:t xml:space="preserve">of </w:t>
            </w:r>
            <w:r w:rsidRPr="00E06AC3">
              <w:rPr>
                <w:rFonts w:ascii="Arial" w:eastAsia="Arial Unicode MS" w:hAnsi="Arial" w:cs="Arial"/>
                <w:lang w:eastAsia="zh-CN"/>
              </w:rPr>
              <w:t xml:space="preserve">different beams separately and only </w:t>
            </w:r>
            <w:r w:rsidR="005711F3" w:rsidRPr="00E06AC3">
              <w:rPr>
                <w:rFonts w:ascii="Arial" w:eastAsia="Arial Unicode MS" w:hAnsi="Arial" w:cs="Arial"/>
                <w:lang w:eastAsia="zh-CN"/>
              </w:rPr>
              <w:t xml:space="preserve">a </w:t>
            </w:r>
            <w:r w:rsidRPr="00E06AC3">
              <w:rPr>
                <w:rFonts w:ascii="Arial" w:eastAsia="Arial Unicode MS" w:hAnsi="Arial" w:cs="Arial"/>
                <w:lang w:eastAsia="zh-CN"/>
              </w:rPr>
              <w:t>sub-set beams are sensed as idle channel. Because there is no beam information indicated in format 2_0</w:t>
            </w:r>
            <w:r w:rsidR="00E06AC3">
              <w:rPr>
                <w:rFonts w:ascii="Arial" w:eastAsia="Arial Unicode MS" w:hAnsi="Arial" w:cs="Arial"/>
                <w:lang w:eastAsia="zh-CN"/>
              </w:rPr>
              <w:t>,</w:t>
            </w:r>
            <w:r w:rsidR="005711F3" w:rsidRPr="00E06AC3">
              <w:rPr>
                <w:rFonts w:ascii="Arial" w:eastAsia="Arial Unicode MS" w:hAnsi="Arial" w:cs="Arial"/>
                <w:lang w:eastAsia="zh-CN"/>
              </w:rPr>
              <w:t xml:space="preserve"> the</w:t>
            </w:r>
            <w:r w:rsidRPr="00E06AC3">
              <w:rPr>
                <w:rFonts w:ascii="Arial" w:eastAsia="Arial Unicode MS" w:hAnsi="Arial" w:cs="Arial"/>
                <w:lang w:eastAsia="zh-CN"/>
              </w:rPr>
              <w:t xml:space="preserve"> UE </w:t>
            </w:r>
            <w:r w:rsidR="005711F3" w:rsidRPr="00E06AC3">
              <w:rPr>
                <w:rFonts w:ascii="Arial" w:eastAsia="Arial Unicode MS" w:hAnsi="Arial" w:cs="Arial"/>
                <w:lang w:eastAsia="zh-CN"/>
              </w:rPr>
              <w:t>shall decide the LBT type according to the</w:t>
            </w:r>
            <w:r w:rsidRPr="00E06AC3">
              <w:rPr>
                <w:rFonts w:ascii="Arial" w:eastAsia="Arial Unicode MS" w:hAnsi="Arial" w:cs="Arial"/>
                <w:lang w:eastAsia="zh-CN"/>
              </w:rPr>
              <w:t xml:space="preserve"> following:</w:t>
            </w:r>
          </w:p>
          <w:p w14:paraId="11212982" w14:textId="704081E7" w:rsidR="00202EA2" w:rsidRPr="00E06AC3" w:rsidRDefault="00202EA2" w:rsidP="00202EA2">
            <w:pPr>
              <w:pStyle w:val="aff3"/>
              <w:numPr>
                <w:ilvl w:val="0"/>
                <w:numId w:val="46"/>
              </w:numPr>
              <w:spacing w:after="180" w:line="240" w:lineRule="auto"/>
              <w:contextualSpacing w:val="0"/>
              <w:rPr>
                <w:rFonts w:ascii="Arial" w:eastAsia="Arial Unicode MS" w:hAnsi="Arial" w:cs="Arial"/>
                <w:sz w:val="20"/>
                <w:szCs w:val="20"/>
                <w:lang w:val="en-GB" w:eastAsia="zh-CN"/>
              </w:rPr>
            </w:pPr>
            <w:r w:rsidRPr="00E06AC3">
              <w:rPr>
                <w:rFonts w:ascii="Arial" w:eastAsia="Arial Unicode MS" w:hAnsi="Arial" w:cs="Arial"/>
                <w:sz w:val="20"/>
                <w:szCs w:val="20"/>
                <w:lang w:val="en-GB" w:eastAsia="zh-CN"/>
              </w:rPr>
              <w:t>LBT type can be changed to type 3 or type 2 if PUSCH scheduling reception is no later than the reception of DCI format 2_0</w:t>
            </w:r>
            <w:r w:rsidR="009F029A">
              <w:rPr>
                <w:rFonts w:ascii="Arial" w:eastAsia="Arial Unicode MS" w:hAnsi="Arial" w:cs="Arial"/>
                <w:sz w:val="20"/>
                <w:szCs w:val="20"/>
                <w:lang w:val="en-GB" w:eastAsia="zh-CN"/>
              </w:rPr>
              <w:t>, assuming the COT duration indicated by format 2_0 is meant for the previous scheduled beam</w:t>
            </w:r>
            <w:r w:rsidRPr="00E06AC3">
              <w:rPr>
                <w:rFonts w:ascii="Arial" w:eastAsia="Arial Unicode MS" w:hAnsi="Arial" w:cs="Arial"/>
                <w:sz w:val="20"/>
                <w:szCs w:val="20"/>
                <w:lang w:val="en-GB" w:eastAsia="zh-CN"/>
              </w:rPr>
              <w:t>.</w:t>
            </w:r>
          </w:p>
          <w:p w14:paraId="40422862" w14:textId="77777777" w:rsidR="00202EA2" w:rsidRPr="00E06AC3" w:rsidRDefault="00202EA2" w:rsidP="00202EA2">
            <w:pPr>
              <w:pStyle w:val="aff3"/>
              <w:numPr>
                <w:ilvl w:val="0"/>
                <w:numId w:val="46"/>
              </w:numPr>
              <w:spacing w:after="180" w:line="240" w:lineRule="auto"/>
              <w:contextualSpacing w:val="0"/>
              <w:rPr>
                <w:rFonts w:ascii="Arial" w:eastAsia="Arial Unicode MS" w:hAnsi="Arial" w:cs="Arial"/>
                <w:sz w:val="20"/>
                <w:szCs w:val="20"/>
                <w:lang w:val="en-GB" w:eastAsia="zh-CN"/>
              </w:rPr>
            </w:pPr>
            <w:r w:rsidRPr="00E06AC3">
              <w:rPr>
                <w:rFonts w:ascii="Arial" w:eastAsia="Arial Unicode MS" w:hAnsi="Arial" w:cs="Arial"/>
                <w:sz w:val="20"/>
                <w:szCs w:val="20"/>
                <w:lang w:val="en-GB" w:eastAsia="zh-CN"/>
              </w:rPr>
              <w:t>LBT can be performed as PUSCH scheduling indicated and LBT type will not be changed if PUSCH scheduling reception is later than the reception of DCI format 2_0.</w:t>
            </w:r>
          </w:p>
          <w:p w14:paraId="708AA7DE" w14:textId="7F930765" w:rsidR="00884DEC" w:rsidRPr="009B1367" w:rsidRDefault="00884DEC">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7208D5B2" w14:textId="05A1A121" w:rsidR="0078736C" w:rsidRPr="00C15571" w:rsidRDefault="00333893" w:rsidP="00626AF5">
            <w:pPr>
              <w:pStyle w:val="CRCoverPage"/>
              <w:numPr>
                <w:ilvl w:val="0"/>
                <w:numId w:val="44"/>
              </w:numPr>
              <w:spacing w:after="0"/>
              <w:rPr>
                <w:noProof/>
              </w:rPr>
            </w:pPr>
            <w:r w:rsidRPr="00C15571">
              <w:rPr>
                <w:rFonts w:hint="eastAsia"/>
                <w:noProof/>
              </w:rPr>
              <w:t xml:space="preserve">Add </w:t>
            </w:r>
            <w:r w:rsidR="005711F3">
              <w:rPr>
                <w:noProof/>
              </w:rPr>
              <w:t xml:space="preserve">section </w:t>
            </w:r>
            <w:r w:rsidRPr="00C15571">
              <w:rPr>
                <w:rFonts w:hint="eastAsia"/>
                <w:noProof/>
              </w:rPr>
              <w:t xml:space="preserve">4.4.8 in TS 37.213 to desrbile UE </w:t>
            </w:r>
            <w:r w:rsidRPr="00C15571">
              <w:rPr>
                <w:noProof/>
              </w:rPr>
              <w:t>behaviour</w:t>
            </w:r>
            <w:r w:rsidRPr="00C15571">
              <w:rPr>
                <w:rFonts w:hint="eastAsia"/>
                <w:noProof/>
              </w:rPr>
              <w:t xml:space="preserve"> after receiving DCI format 2_0.</w:t>
            </w:r>
            <w:r w:rsidR="0078736C" w:rsidRPr="00C15571">
              <w:rPr>
                <w:noProof/>
              </w:rPr>
              <w:t xml:space="preserve"> </w:t>
            </w:r>
          </w:p>
          <w:p w14:paraId="31C656EC" w14:textId="3D5AE48C" w:rsidR="005A3198" w:rsidRPr="00C15571" w:rsidRDefault="005A3198" w:rsidP="00333893">
            <w:pPr>
              <w:pStyle w:val="CRCoverPage"/>
              <w:spacing w:after="0"/>
              <w:ind w:left="460"/>
              <w:rPr>
                <w:rFonts w:ascii="Times New Roman" w:hAnsi="Times New Roman"/>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50A08" w:rsidR="001E41F3" w:rsidRDefault="002E3B1C">
            <w:pPr>
              <w:pStyle w:val="CRCoverPage"/>
              <w:spacing w:after="0"/>
              <w:ind w:left="100"/>
              <w:rPr>
                <w:noProof/>
              </w:rPr>
            </w:pPr>
            <w:r>
              <w:rPr>
                <w:noProof/>
              </w:rPr>
              <w:t xml:space="preserve">NR featues </w:t>
            </w:r>
            <w:r w:rsidR="00DB1B37">
              <w:rPr>
                <w:noProof/>
              </w:rPr>
              <w:t>to extend the</w:t>
            </w:r>
            <w:r>
              <w:rPr>
                <w:noProof/>
              </w:rPr>
              <w:t xml:space="preserve"> operation </w:t>
            </w:r>
            <w:r w:rsidR="00DB1B37">
              <w:rPr>
                <w:noProof/>
              </w:rPr>
              <w:t>on FR2-2</w:t>
            </w:r>
            <w:r>
              <w:rPr>
                <w:noProof/>
              </w:rPr>
              <w:t xml:space="preserve"> will be incomplete</w:t>
            </w:r>
            <w:r w:rsidR="00DB1B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E1424" w:rsidR="001E41F3" w:rsidRDefault="00351883" w:rsidP="00051BCB">
            <w:pPr>
              <w:pStyle w:val="CRCoverPage"/>
              <w:spacing w:after="0"/>
              <w:ind w:left="100"/>
              <w:rPr>
                <w:noProof/>
              </w:rPr>
            </w:pPr>
            <w:r>
              <w:rPr>
                <w:noProof/>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7F2056" w14:textId="77777777" w:rsidR="00692A66" w:rsidRPr="00692A66" w:rsidRDefault="00692A66" w:rsidP="00692A66">
      <w:pPr>
        <w:keepNext/>
        <w:keepLines/>
        <w:spacing w:before="180"/>
        <w:ind w:left="1134" w:hanging="1134"/>
        <w:outlineLvl w:val="1"/>
        <w:rPr>
          <w:rFonts w:ascii="Arial" w:eastAsia="等线" w:hAnsi="Arial"/>
          <w:sz w:val="32"/>
        </w:rPr>
      </w:pPr>
      <w:bookmarkStart w:id="1" w:name="_Toc106011668"/>
      <w:r w:rsidRPr="00692A66">
        <w:rPr>
          <w:rFonts w:ascii="Arial" w:eastAsia="等线" w:hAnsi="Arial"/>
          <w:sz w:val="32"/>
        </w:rPr>
        <w:lastRenderedPageBreak/>
        <w:t>4.4</w:t>
      </w:r>
      <w:r w:rsidRPr="00692A66">
        <w:rPr>
          <w:rFonts w:ascii="Arial" w:eastAsia="等线" w:hAnsi="Arial"/>
          <w:sz w:val="32"/>
        </w:rPr>
        <w:tab/>
        <w:t>Channel access procedures for frequency range 2-2</w:t>
      </w:r>
      <w:bookmarkEnd w:id="1"/>
    </w:p>
    <w:p w14:paraId="6D083EE2" w14:textId="77777777" w:rsidR="00692A66" w:rsidRPr="00692A66" w:rsidRDefault="00692A66" w:rsidP="00692A66">
      <w:pPr>
        <w:rPr>
          <w:rFonts w:eastAsia="等线"/>
        </w:rPr>
      </w:pPr>
      <w:r w:rsidRPr="00692A66">
        <w:rPr>
          <w:rFonts w:eastAsia="等线"/>
        </w:rPr>
        <w:t xml:space="preserve">When a gNB/UE(s) is required by regulations to sense a channel(s) for availability for performing transmission(s) on the channel(s) or when a gNB provides UE(s) with higher layer parameters </w:t>
      </w:r>
      <w:r w:rsidRPr="00692A66">
        <w:rPr>
          <w:rFonts w:eastAsia="等线"/>
          <w:i/>
          <w:iCs/>
        </w:rPr>
        <w:t>channelAccessMode2-r17</w:t>
      </w:r>
      <w:r w:rsidRPr="00692A66">
        <w:rPr>
          <w:rFonts w:eastAsia="等线"/>
        </w:rPr>
        <w:t xml:space="preserve"> by SIB1 or dedicated configuration indicating that the channel access procedures would be performed</w:t>
      </w:r>
      <w:r w:rsidRPr="00692A66">
        <w:rPr>
          <w:rFonts w:eastAsia="等线"/>
          <w:lang w:val="en-US"/>
        </w:rPr>
        <w:t xml:space="preserve"> before transmission(s) on a channel(s), </w:t>
      </w:r>
      <w:r w:rsidRPr="00692A66">
        <w:rPr>
          <w:rFonts w:eastAsia="等线"/>
        </w:rPr>
        <w:t>the channel access procedures described in this clause for accessing the channel(s) on which the transmission(s) are performed by the gNB/UE(s), are applied.</w:t>
      </w:r>
    </w:p>
    <w:p w14:paraId="7061546B" w14:textId="77777777" w:rsidR="00692A66" w:rsidRPr="00692A66" w:rsidRDefault="00692A66" w:rsidP="00692A66">
      <w:pPr>
        <w:rPr>
          <w:rFonts w:eastAsia="等线"/>
        </w:rPr>
      </w:pPr>
      <w:r w:rsidRPr="00692A66">
        <w:rPr>
          <w:rFonts w:eastAsia="等线"/>
        </w:rPr>
        <w:t>When a gNB/UE senses a channel for availability to perform DL/UL transmission(s), the channel for sensing includes at least the corresponding active DL/UL bandwidth part(s) for the DL/UL transmission(s).</w:t>
      </w:r>
    </w:p>
    <w:p w14:paraId="60F07180" w14:textId="77777777" w:rsidR="00692A66" w:rsidRPr="00692A66" w:rsidRDefault="00692A66" w:rsidP="00692A66">
      <w:pPr>
        <w:rPr>
          <w:rFonts w:eastAsia="等线"/>
        </w:rPr>
      </w:pPr>
      <w:r w:rsidRPr="00692A66">
        <w:rPr>
          <w:rFonts w:eastAsia="等线"/>
        </w:rPr>
        <w:t xml:space="preserve">In this clause, when sensing is applicable, the basic unit to perform sensing is a sensing slot with a duration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sl</m:t>
            </m:r>
          </m:sub>
        </m:sSub>
        <m:r>
          <w:rPr>
            <w:rFonts w:ascii="Cambria Math" w:eastAsia="等线" w:hAnsi="Cambria Math"/>
          </w:rPr>
          <m:t>=5μs</m:t>
        </m:r>
      </m:oMath>
      <w:r w:rsidRPr="00692A66">
        <w:rPr>
          <w:rFonts w:eastAsia="等线"/>
        </w:rPr>
        <w:t xml:space="preserve">. The channel is considered to be idle for the sensing slot duration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sl</m:t>
            </m:r>
          </m:sub>
        </m:sSub>
      </m:oMath>
      <w:r w:rsidRPr="00692A66">
        <w:rPr>
          <w:rFonts w:eastAsia="等线"/>
        </w:rPr>
        <w:t xml:space="preserve"> if a gNB or a UE senses the channel during the sensing slot duration and determines that the detected </w:t>
      </w:r>
      <w:r w:rsidRPr="00692A66">
        <w:rPr>
          <w:rFonts w:eastAsia="等线"/>
          <w:lang w:val="en-US"/>
        </w:rPr>
        <w:t xml:space="preserve">energy </w:t>
      </w:r>
      <w:r w:rsidRPr="00692A66">
        <w:rPr>
          <w:rFonts w:eastAsia="等线"/>
        </w:rPr>
        <w:t>after the antenna assembly within the sensing slot duration</w:t>
      </w:r>
      <w:r w:rsidRPr="00692A66">
        <w:rPr>
          <w:rFonts w:eastAsia="等线"/>
          <w:lang w:val="en-US"/>
        </w:rPr>
        <w:t xml:space="preserve"> </w:t>
      </w:r>
      <w:r w:rsidRPr="00692A66">
        <w:rPr>
          <w:rFonts w:eastAsia="等线"/>
        </w:rPr>
        <w:t xml:space="preserve">is less than energy detection threshold </w:t>
      </w:r>
      <m:oMath>
        <m:sSub>
          <m:sSubPr>
            <m:ctrlPr>
              <w:rPr>
                <w:rFonts w:ascii="Cambria Math" w:eastAsia="等线" w:hAnsi="Cambria Math"/>
                <w:i/>
              </w:rPr>
            </m:ctrlPr>
          </m:sSubPr>
          <m:e>
            <m:r>
              <w:rPr>
                <w:rFonts w:ascii="Cambria Math" w:eastAsia="等线" w:hAnsi="Cambria Math"/>
              </w:rPr>
              <m:t>X</m:t>
            </m:r>
          </m:e>
          <m:sub>
            <m:r>
              <w:rPr>
                <w:rFonts w:ascii="Cambria Math" w:eastAsia="等线" w:hAnsi="Cambria Math"/>
              </w:rPr>
              <m:t>Thresh</m:t>
            </m:r>
          </m:sub>
        </m:sSub>
      </m:oMath>
      <w:r w:rsidRPr="00692A66">
        <w:rPr>
          <w:rFonts w:eastAsia="等线"/>
        </w:rPr>
        <w:t xml:space="preserve"> as described in Clause 4.4.7. Otherwise, the channel is considered busy for the sensing slot duration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sl</m:t>
            </m:r>
          </m:sub>
        </m:sSub>
      </m:oMath>
      <w:r w:rsidRPr="00692A66">
        <w:rPr>
          <w:rFonts w:eastAsia="等线"/>
        </w:rPr>
        <w:t>.</w:t>
      </w:r>
    </w:p>
    <w:p w14:paraId="033F133F" w14:textId="77777777" w:rsidR="00692A66" w:rsidRPr="00692A66" w:rsidRDefault="00692A66" w:rsidP="00692A66">
      <w:pPr>
        <w:rPr>
          <w:rFonts w:eastAsia="等线"/>
        </w:rPr>
      </w:pPr>
      <w:r w:rsidRPr="00692A66">
        <w:rPr>
          <w:rFonts w:eastAsia="等线"/>
        </w:rPr>
        <w:t xml:space="preserve">In this clause, a maximum gap among a set of DL or UL transmissions in a DL or UL transmission burst, respectively, is </w:t>
      </w:r>
      <m:oMath>
        <m:r>
          <w:rPr>
            <w:rFonts w:ascii="Cambria Math" w:eastAsia="等线" w:hAnsi="Cambria Math"/>
          </w:rPr>
          <m:t>8μs</m:t>
        </m:r>
      </m:oMath>
      <w:r w:rsidRPr="00692A66">
        <w:rPr>
          <w:rFonts w:eastAsia="等线"/>
        </w:rPr>
        <w:t xml:space="preserve">. For determining a </w:t>
      </w:r>
      <w:r w:rsidRPr="00692A66">
        <w:rPr>
          <w:rFonts w:eastAsia="等线"/>
          <w:i/>
          <w:iCs/>
        </w:rPr>
        <w:t>Channel Occupancy Time</w:t>
      </w:r>
      <w:r w:rsidRPr="00692A66">
        <w:rPr>
          <w:rFonts w:eastAsia="等线"/>
        </w:rPr>
        <w:t xml:space="preserve">, if a transmission gap is less than or equal to </w:t>
      </w:r>
      <m:oMath>
        <m:r>
          <w:rPr>
            <w:rFonts w:ascii="Cambria Math" w:eastAsia="等线" w:hAnsi="Cambria Math"/>
          </w:rPr>
          <m:t>8μs</m:t>
        </m:r>
      </m:oMath>
      <w:r w:rsidRPr="00692A66">
        <w:rPr>
          <w:rFonts w:eastAsia="等线"/>
        </w:rPr>
        <w:t>, the gap duration is counted in the channel occupancy time.</w:t>
      </w:r>
    </w:p>
    <w:p w14:paraId="25D1FFE6" w14:textId="77777777" w:rsidR="00692A66" w:rsidRPr="00692A66" w:rsidRDefault="00692A66" w:rsidP="00692A66">
      <w:pPr>
        <w:rPr>
          <w:rFonts w:eastAsia="等线"/>
        </w:rPr>
      </w:pPr>
      <w:r w:rsidRPr="00692A66">
        <w:rPr>
          <w:rFonts w:eastAsia="等线"/>
        </w:rPr>
        <w:t>The spatial domain filter for sensing beam(s) during the sensing slot duration at the gNB, or at a UE when the UE does not indicate a capability for beam correspondence without the uplink beam sweeping, or at a UE when the UE uses a different beam for sensing than the beam used for transmission,</w:t>
      </w:r>
      <w:r w:rsidRPr="00692A66">
        <w:rPr>
          <w:rFonts w:eastAsia="等线"/>
          <w:lang w:val="en-US"/>
        </w:rPr>
        <w:t xml:space="preserve"> </w:t>
      </w:r>
      <w:r w:rsidRPr="00692A66">
        <w:rPr>
          <w:rFonts w:eastAsia="等线"/>
        </w:rPr>
        <w:t>covers the transmission beam(s) of the intended transmission(s) within the channel occupancy.</w:t>
      </w:r>
    </w:p>
    <w:p w14:paraId="0452F440" w14:textId="77777777" w:rsidR="00692A66" w:rsidRPr="00692A66" w:rsidRDefault="00692A66" w:rsidP="00692A66">
      <w:pPr>
        <w:rPr>
          <w:rFonts w:eastAsia="等线"/>
        </w:rPr>
      </w:pPr>
      <w:r w:rsidRPr="00692A66">
        <w:rPr>
          <w:rFonts w:eastAsia="等线"/>
        </w:rPr>
        <w:t>If a UE indicates a capability for beam correspondence without the uplink beam sweeping and if the UE selects the same sensing beam(s) as the transmission beam(s), the spatial domain filter for sensing beam is determined as described in Clause 5.1.5 of [8].</w:t>
      </w:r>
    </w:p>
    <w:p w14:paraId="7D70EF9F" w14:textId="77777777" w:rsidR="00692A66" w:rsidRPr="00692A66" w:rsidRDefault="00692A66" w:rsidP="00692A66">
      <w:pPr>
        <w:rPr>
          <w:rFonts w:eastAsia="等线"/>
        </w:rPr>
      </w:pPr>
      <w:r w:rsidRPr="00692A66">
        <w:rPr>
          <w:rFonts w:eastAsia="等线"/>
        </w:rPr>
        <w:t>If a channel occupancy includes transmission(s) in different beams that are multiplexed in spatial domain, one of the followings is applicable for the corresponding sensing to perform the transmission(s) within the channel occupancy:</w:t>
      </w:r>
    </w:p>
    <w:p w14:paraId="70A5A5B0" w14:textId="77777777" w:rsidR="00692A66" w:rsidRPr="00692A66" w:rsidRDefault="00692A66" w:rsidP="00692A66">
      <w:pPr>
        <w:ind w:left="568" w:hanging="284"/>
        <w:rPr>
          <w:rFonts w:eastAsia="等线"/>
        </w:rPr>
      </w:pPr>
      <w:r w:rsidRPr="00692A66">
        <w:rPr>
          <w:rFonts w:eastAsia="等线"/>
        </w:rPr>
        <w:t>-</w:t>
      </w:r>
      <w:r w:rsidRPr="00692A66">
        <w:rPr>
          <w:rFonts w:eastAsia="等线"/>
        </w:rPr>
        <w:tab/>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1DD2459A" w14:textId="77777777" w:rsidR="00692A66" w:rsidRPr="00692A66" w:rsidRDefault="00692A66" w:rsidP="00692A66">
      <w:pPr>
        <w:ind w:left="568" w:hanging="284"/>
        <w:rPr>
          <w:rFonts w:eastAsia="等线"/>
        </w:rPr>
      </w:pPr>
      <w:r w:rsidRPr="00692A66">
        <w:rPr>
          <w:rFonts w:eastAsia="等线"/>
        </w:rPr>
        <w:t>-</w:t>
      </w:r>
      <w:r w:rsidRPr="00692A66">
        <w:rPr>
          <w:rFonts w:eastAsia="等线"/>
        </w:rPr>
        <w:tab/>
        <w:t xml:space="preserve">Type 1 channel access procedure as described in Clause 4.4.1 is applied before the start of the channel occupancy simultaneously per sensing beam where each sensing beam covers a transmission beam within the channel occupancy. When the channel is accessed, the transmission(s) within the channel occupancy across different beams can occur. </w:t>
      </w:r>
    </w:p>
    <w:p w14:paraId="26C4F7BE" w14:textId="77777777" w:rsidR="00692A66" w:rsidRPr="00692A66" w:rsidRDefault="00692A66" w:rsidP="00692A66">
      <w:pPr>
        <w:rPr>
          <w:rFonts w:eastAsia="等线"/>
        </w:rPr>
      </w:pPr>
      <w:r w:rsidRPr="00692A66">
        <w:rPr>
          <w:rFonts w:eastAsia="等线"/>
        </w:rPr>
        <w:t>If a channel occupancy includes transmissions in different beams that are multiplexed in time domain, one of the followings is applicable for the corresponding sensing to perform the transmissions within the channel occupancy:</w:t>
      </w:r>
    </w:p>
    <w:p w14:paraId="6D6102D8" w14:textId="77777777" w:rsidR="00692A66" w:rsidRPr="00692A66" w:rsidRDefault="00692A66" w:rsidP="00692A66">
      <w:pPr>
        <w:ind w:left="568" w:hanging="284"/>
        <w:rPr>
          <w:rFonts w:eastAsia="等线"/>
        </w:rPr>
      </w:pPr>
      <w:r w:rsidRPr="00692A66">
        <w:rPr>
          <w:rFonts w:eastAsia="等线"/>
        </w:rPr>
        <w:t>-</w:t>
      </w:r>
      <w:r w:rsidRPr="00692A66">
        <w:rPr>
          <w:rFonts w:eastAsia="等线"/>
        </w:rPr>
        <w:tab/>
        <w:t xml:space="preserve">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w:t>
      </w:r>
      <w:r w:rsidRPr="00692A66">
        <w:rPr>
          <w:rFonts w:eastAsia="等线"/>
          <w:lang w:val="en-US" w:eastAsia="x-none"/>
        </w:rPr>
        <w:t>following the procedures described in Clause 4.4.3</w:t>
      </w:r>
      <w:r w:rsidRPr="00692A66">
        <w:rPr>
          <w:rFonts w:eastAsia="等线"/>
        </w:rPr>
        <w:t>.</w:t>
      </w:r>
    </w:p>
    <w:p w14:paraId="3DB71BF8" w14:textId="77777777" w:rsidR="00692A66" w:rsidRPr="00692A66" w:rsidRDefault="00692A66" w:rsidP="00692A66">
      <w:pPr>
        <w:ind w:left="568" w:hanging="284"/>
        <w:rPr>
          <w:rFonts w:eastAsia="等线"/>
        </w:rPr>
      </w:pPr>
      <w:r w:rsidRPr="00692A66">
        <w:rPr>
          <w:rFonts w:eastAsia="等线"/>
        </w:rPr>
        <w:t>-</w:t>
      </w:r>
      <w:r w:rsidRPr="00692A66">
        <w:rPr>
          <w:rFonts w:eastAsia="等线"/>
        </w:rPr>
        <w:tab/>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the transmission within the channel occupancy across different beams can occur </w:t>
      </w:r>
      <w:r w:rsidRPr="00692A66">
        <w:rPr>
          <w:rFonts w:eastAsia="等线"/>
          <w:lang w:val="en-US" w:eastAsia="x-none"/>
        </w:rPr>
        <w:t>following the procedures described in Clause 4.4.3</w:t>
      </w:r>
      <w:r w:rsidRPr="00692A66">
        <w:rPr>
          <w:rFonts w:eastAsia="等线"/>
        </w:rPr>
        <w:t xml:space="preserve">. </w:t>
      </w:r>
    </w:p>
    <w:p w14:paraId="34B8CA8B" w14:textId="77777777" w:rsidR="00692A66" w:rsidRPr="00692A66" w:rsidRDefault="00692A66" w:rsidP="00692A66">
      <w:pPr>
        <w:ind w:left="568" w:hanging="284"/>
        <w:rPr>
          <w:rFonts w:eastAsia="等线"/>
        </w:rPr>
      </w:pPr>
      <w:r w:rsidRPr="00692A66">
        <w:rPr>
          <w:rFonts w:eastAsia="等线"/>
        </w:rPr>
        <w:t>-</w:t>
      </w:r>
      <w:r w:rsidRPr="00692A66">
        <w:rPr>
          <w:rFonts w:eastAsia="等线"/>
        </w:rPr>
        <w:tab/>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the transmission within the channel occupancy can occur following the procedures in Clause 4.4.2 before switching to a different beam within the channel occupancy.</w:t>
      </w:r>
    </w:p>
    <w:p w14:paraId="303EFAFB" w14:textId="77777777" w:rsidR="00692A66" w:rsidRPr="00692A66" w:rsidRDefault="00692A66" w:rsidP="00692A66">
      <w:pPr>
        <w:rPr>
          <w:rFonts w:eastAsia="等线"/>
        </w:rPr>
      </w:pPr>
      <w:r w:rsidRPr="00692A66">
        <w:rPr>
          <w:rFonts w:eastAsia="等线"/>
        </w:rPr>
        <w:lastRenderedPageBreak/>
        <w:t>When the gNB 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7B2F49C5" w14:textId="77777777" w:rsidR="00692A66" w:rsidRPr="00692A66" w:rsidRDefault="00692A66" w:rsidP="00692A66">
      <w:pPr>
        <w:rPr>
          <w:rFonts w:eastAsia="等线"/>
        </w:rPr>
      </w:pPr>
      <w:r w:rsidRPr="00692A66">
        <w:rPr>
          <w:rFonts w:eastAsia="等线"/>
        </w:rPr>
        <w:t>When a UE is scheduled by a DCI to transmit a UL transmission(s), the scheduling DCI may indicate the corresponding channel access procedures for the UL transmission(s) as described in [10]. The UE determines based on the DCI if Type 1, or Type 2, or Type 3 channel access procedures described in Clause 4.4.1, Clause 4.4.2 and Clause 4.4.3, respectively, is applicable.</w:t>
      </w:r>
    </w:p>
    <w:p w14:paraId="602DFB8E" w14:textId="77777777" w:rsidR="00692A66" w:rsidRPr="00692A66" w:rsidRDefault="00692A66" w:rsidP="00692A66">
      <w:pPr>
        <w:rPr>
          <w:rFonts w:eastAsia="等线"/>
        </w:rPr>
      </w:pPr>
      <w:r w:rsidRPr="00692A66">
        <w:rPr>
          <w:rFonts w:eastAsia="等线"/>
        </w:rPr>
        <w:t>When a UE is scheduled with a set of consecutive UL transmissions, the following are applicable:</w:t>
      </w:r>
    </w:p>
    <w:p w14:paraId="5F18737D" w14:textId="77777777" w:rsidR="00692A66" w:rsidRPr="00692A66" w:rsidRDefault="00692A66" w:rsidP="00692A66">
      <w:pPr>
        <w:ind w:left="568" w:hanging="284"/>
        <w:rPr>
          <w:rFonts w:eastAsia="等线"/>
        </w:rPr>
      </w:pPr>
      <w:r w:rsidRPr="00692A66">
        <w:rPr>
          <w:rFonts w:eastAsia="等线"/>
        </w:rPr>
        <w:t>-</w:t>
      </w:r>
      <w:r w:rsidRPr="00692A66">
        <w:rPr>
          <w:rFonts w:eastAsia="等线"/>
        </w:rPr>
        <w:tab/>
        <w:t xml:space="preserve">The UE is not expected to be indicated with different channel access types for any consecutive UL transmissions without gaps in between the transmissions. </w:t>
      </w:r>
    </w:p>
    <w:p w14:paraId="48137ABF" w14:textId="77777777" w:rsidR="00692A66" w:rsidRPr="00692A66" w:rsidRDefault="00692A66" w:rsidP="00692A66">
      <w:pPr>
        <w:ind w:left="568" w:hanging="284"/>
        <w:rPr>
          <w:rFonts w:eastAsia="等线"/>
        </w:rPr>
      </w:pPr>
      <w:r w:rsidRPr="00692A66">
        <w:rPr>
          <w:rFonts w:eastAsia="等线"/>
        </w:rPr>
        <w:t>-</w:t>
      </w:r>
      <w:r w:rsidRPr="00692A66">
        <w:rPr>
          <w:rFonts w:eastAsia="等线"/>
        </w:rPr>
        <w:tab/>
        <w:t xml:space="preserve">If the UE cannot access the channel for a transmission in the set prior to the last transmission according to one of Type 1 or Type 2 channel access procedures, the UE shall attempt to transmit the next transmission according to the channel access type indicated in the corresponding UL grant or DL assignment. </w:t>
      </w:r>
    </w:p>
    <w:p w14:paraId="2E58C04A" w14:textId="77777777" w:rsidR="00692A66" w:rsidRPr="00692A66" w:rsidRDefault="00692A66" w:rsidP="00692A66">
      <w:pPr>
        <w:ind w:left="568" w:hanging="284"/>
        <w:rPr>
          <w:rFonts w:eastAsia="等线"/>
        </w:rPr>
      </w:pPr>
      <w:r w:rsidRPr="00692A66">
        <w:rPr>
          <w:rFonts w:eastAsia="等线"/>
        </w:rPr>
        <w:t>-</w:t>
      </w:r>
      <w:r w:rsidRPr="00692A66">
        <w:rPr>
          <w:rFonts w:eastAsia="等线"/>
        </w:rPr>
        <w:tab/>
        <w:t xml:space="preserve">If a UE is scheduled to transmit a set of </w:t>
      </w:r>
      <w:r w:rsidRPr="00692A66">
        <w:rPr>
          <w:rFonts w:eastAsia="Malgun Gothic"/>
          <w:lang w:eastAsia="ko-KR"/>
        </w:rPr>
        <w:t xml:space="preserve"> consecutive UL </w:t>
      </w:r>
      <w:r w:rsidRPr="00692A66">
        <w:rPr>
          <w:rFonts w:eastAsia="等线"/>
        </w:rPr>
        <w:t>transmissions without gaps including PUSCH</w:t>
      </w:r>
      <w:r w:rsidRPr="00692A66">
        <w:rPr>
          <w:rFonts w:eastAsia="Malgun Gothic"/>
          <w:lang w:eastAsia="ko-KR"/>
        </w:rPr>
        <w:t xml:space="preserve"> </w:t>
      </w:r>
      <w:r w:rsidRPr="00692A66">
        <w:rPr>
          <w:rFonts w:eastAsia="等线"/>
        </w:rPr>
        <w:t>using one or more UL grant(s), PUCCH using one or more DL grant(s), or SRS with one or more DL grant(s) or UL grant(s) and the UE transmits one of the scheduled UL transmissions in the set after accessing the channel according to one of Type 1, Type 2, or Type 3 channel access procedures, the UE may continue transmission of the remaining UL transmissions in the set, if any.</w:t>
      </w:r>
    </w:p>
    <w:p w14:paraId="1DD594A0" w14:textId="77777777" w:rsidR="00692A66" w:rsidRPr="00692A66" w:rsidRDefault="00692A66" w:rsidP="00692A66">
      <w:pPr>
        <w:keepNext/>
        <w:keepLines/>
        <w:spacing w:before="120"/>
        <w:ind w:left="1134" w:hanging="1134"/>
        <w:outlineLvl w:val="2"/>
        <w:rPr>
          <w:rFonts w:ascii="Arial" w:eastAsia="等线" w:hAnsi="Arial"/>
          <w:sz w:val="28"/>
          <w:lang w:val="en-US"/>
        </w:rPr>
      </w:pPr>
      <w:bookmarkStart w:id="2" w:name="_Toc106011669"/>
      <w:r w:rsidRPr="00692A66">
        <w:rPr>
          <w:rFonts w:ascii="Arial" w:eastAsia="等线" w:hAnsi="Arial"/>
          <w:sz w:val="28"/>
          <w:lang w:val="en-US"/>
        </w:rPr>
        <w:t>4.4.1</w:t>
      </w:r>
      <w:r w:rsidRPr="00692A66">
        <w:rPr>
          <w:rFonts w:ascii="Arial" w:eastAsia="等线" w:hAnsi="Arial"/>
          <w:sz w:val="28"/>
          <w:lang w:val="en-US"/>
        </w:rPr>
        <w:tab/>
        <w:t>Type 1 channel access procedures</w:t>
      </w:r>
      <w:bookmarkEnd w:id="2"/>
    </w:p>
    <w:p w14:paraId="25B38B61" w14:textId="77777777" w:rsidR="00692A66" w:rsidRPr="00692A66" w:rsidRDefault="00692A66" w:rsidP="00692A66">
      <w:pPr>
        <w:rPr>
          <w:rFonts w:eastAsia="等线"/>
          <w:lang w:val="en-US"/>
        </w:rPr>
      </w:pPr>
      <w:r w:rsidRPr="00692A66">
        <w:rPr>
          <w:rFonts w:eastAsia="等线"/>
          <w:lang w:val="en-US" w:eastAsia="x-none"/>
        </w:rPr>
        <w:t xml:space="preserve">This clause describes channel access procedures to be performed by a gNB/UE </w:t>
      </w:r>
      <w:r w:rsidRPr="00692A66">
        <w:rPr>
          <w:rFonts w:eastAsia="等线"/>
          <w:lang w:val="en-US"/>
        </w:rPr>
        <w:t>where the time duration spanned by the sensing slots that are sensed to be idle before a transmission(s) is random based on a fixed contention window size. The clause is applicable to any transmission initiating a channel occupancy by the gNB/UE.</w:t>
      </w:r>
    </w:p>
    <w:p w14:paraId="73F6C620" w14:textId="77777777" w:rsidR="00692A66" w:rsidRPr="00692A66" w:rsidRDefault="00692A66" w:rsidP="00692A66">
      <w:pPr>
        <w:rPr>
          <w:rFonts w:eastAsia="等线"/>
        </w:rPr>
      </w:pPr>
      <w:r w:rsidRPr="00692A66">
        <w:rPr>
          <w:rFonts w:eastAsia="等线"/>
          <w:lang w:eastAsia="x-none"/>
        </w:rPr>
        <w:t xml:space="preserve">The </w:t>
      </w:r>
      <w:r w:rsidRPr="00692A66">
        <w:rPr>
          <w:rFonts w:eastAsia="等线"/>
          <w:lang w:val="en-US" w:eastAsia="x-none"/>
        </w:rPr>
        <w:t>gNB/UE</w:t>
      </w:r>
      <w:r w:rsidRPr="00692A66">
        <w:rPr>
          <w:rFonts w:eastAsia="等线"/>
          <w:lang w:eastAsia="x-none"/>
        </w:rPr>
        <w:t xml:space="preserve"> may transmit a transmission after first sensing the channel to be idle during the</w:t>
      </w:r>
      <w:r w:rsidRPr="00692A66">
        <w:rPr>
          <w:rFonts w:eastAsia="等线"/>
          <w:lang w:val="en-US" w:eastAsia="x-none"/>
        </w:rPr>
        <w:t xml:space="preserve"> sensing</w:t>
      </w:r>
      <w:r w:rsidRPr="00692A66">
        <w:rPr>
          <w:rFonts w:eastAsia="等线"/>
          <w:lang w:eastAsia="x-none"/>
        </w:rPr>
        <w:t xml:space="preserve"> slot duration of a defer duration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d</m:t>
            </m:r>
          </m:sub>
        </m:sSub>
      </m:oMath>
      <w:r w:rsidRPr="00692A66">
        <w:rPr>
          <w:rFonts w:eastAsia="等线"/>
        </w:rPr>
        <w:t xml:space="preserve"> and after the counter </w:t>
      </w:r>
      <m:oMath>
        <m:r>
          <w:rPr>
            <w:rFonts w:ascii="Cambria Math" w:eastAsia="等线" w:hAnsi="Cambria Math"/>
          </w:rPr>
          <m:t>N</m:t>
        </m:r>
      </m:oMath>
      <w:r w:rsidRPr="00692A66">
        <w:rPr>
          <w:rFonts w:eastAsia="等线"/>
        </w:rPr>
        <w:t xml:space="preserve"> is zero in step 4. The counter </w:t>
      </w:r>
      <m:oMath>
        <m:r>
          <w:rPr>
            <w:rFonts w:ascii="Cambria Math" w:eastAsia="等线" w:hAnsi="Cambria Math"/>
          </w:rPr>
          <m:t>N</m:t>
        </m:r>
      </m:oMath>
      <w:r w:rsidRPr="00692A66">
        <w:rPr>
          <w:rFonts w:eastAsia="等线"/>
        </w:rPr>
        <w:t xml:space="preserve"> is adjusted by sensing the channel for additional </w:t>
      </w:r>
      <w:r w:rsidRPr="00692A66">
        <w:rPr>
          <w:rFonts w:eastAsia="等线"/>
          <w:lang w:val="en-US"/>
        </w:rPr>
        <w:t xml:space="preserve">sensing </w:t>
      </w:r>
      <w:r w:rsidRPr="00692A66">
        <w:rPr>
          <w:rFonts w:eastAsia="等线"/>
        </w:rPr>
        <w:t>slot duration(s) according to the steps below:</w:t>
      </w:r>
    </w:p>
    <w:p w14:paraId="5D1BBB2D" w14:textId="77777777" w:rsidR="00692A66" w:rsidRPr="00692A66" w:rsidRDefault="00692A66" w:rsidP="00692A66">
      <w:pPr>
        <w:ind w:left="568" w:hanging="284"/>
        <w:rPr>
          <w:rFonts w:eastAsia="等线"/>
        </w:rPr>
      </w:pPr>
      <w:r w:rsidRPr="00692A66">
        <w:rPr>
          <w:rFonts w:eastAsia="等线"/>
        </w:rPr>
        <w:t>1)</w:t>
      </w:r>
      <w:r w:rsidRPr="00692A66">
        <w:rPr>
          <w:rFonts w:eastAsia="等线"/>
        </w:rPr>
        <w:tab/>
        <w:t xml:space="preserve">set </w:t>
      </w:r>
      <m:oMath>
        <m:r>
          <w:rPr>
            <w:rFonts w:ascii="Cambria Math" w:eastAsia="等线"/>
          </w:rPr>
          <m:t>N=</m:t>
        </m:r>
        <m:sSub>
          <m:sSubPr>
            <m:ctrlPr>
              <w:rPr>
                <w:rFonts w:ascii="Cambria Math" w:eastAsia="等线" w:hAnsi="Cambria Math"/>
                <w:i/>
              </w:rPr>
            </m:ctrlPr>
          </m:sSubPr>
          <m:e>
            <m:r>
              <w:rPr>
                <w:rFonts w:ascii="Cambria Math" w:eastAsia="等线"/>
              </w:rPr>
              <m:t>N</m:t>
            </m:r>
          </m:e>
          <m:sub>
            <m:r>
              <w:rPr>
                <w:rFonts w:ascii="Cambria Math" w:eastAsia="等线"/>
              </w:rPr>
              <m:t>init</m:t>
            </m:r>
          </m:sub>
        </m:sSub>
      </m:oMath>
      <w:r w:rsidRPr="00692A66">
        <w:rPr>
          <w:rFonts w:eastAsia="等线"/>
        </w:rPr>
        <w:t xml:space="preserve">, where </w:t>
      </w:r>
      <m:oMath>
        <m:sSub>
          <m:sSubPr>
            <m:ctrlPr>
              <w:rPr>
                <w:rFonts w:ascii="Cambria Math" w:eastAsia="等线" w:hAnsi="Cambria Math"/>
                <w:i/>
              </w:rPr>
            </m:ctrlPr>
          </m:sSubPr>
          <m:e>
            <m:r>
              <w:rPr>
                <w:rFonts w:ascii="Cambria Math" w:eastAsia="等线"/>
              </w:rPr>
              <m:t>N</m:t>
            </m:r>
          </m:e>
          <m:sub>
            <m:r>
              <w:rPr>
                <w:rFonts w:ascii="Cambria Math" w:eastAsia="等线"/>
              </w:rPr>
              <m:t>init</m:t>
            </m:r>
          </m:sub>
        </m:sSub>
      </m:oMath>
      <w:r w:rsidRPr="00692A66">
        <w:rPr>
          <w:rFonts w:eastAsia="等线"/>
        </w:rPr>
        <w:t xml:space="preserve"> is a random number uniformly distributed between 0 and </w:t>
      </w:r>
      <m:oMath>
        <m:r>
          <w:rPr>
            <w:rFonts w:ascii="Cambria Math" w:eastAsia="等线"/>
          </w:rPr>
          <m:t>C</m:t>
        </m:r>
        <m:r>
          <w:rPr>
            <w:rFonts w:ascii="Cambria Math" w:eastAsia="等线" w:hAnsi="Cambria Math"/>
          </w:rPr>
          <m:t>W</m:t>
        </m:r>
      </m:oMath>
      <w:r w:rsidRPr="00692A66">
        <w:rPr>
          <w:rFonts w:eastAsia="等线"/>
        </w:rPr>
        <w:t>, and go to step 4;</w:t>
      </w:r>
    </w:p>
    <w:p w14:paraId="0BE88970" w14:textId="77777777" w:rsidR="00692A66" w:rsidRPr="00692A66" w:rsidRDefault="00692A66" w:rsidP="00692A66">
      <w:pPr>
        <w:ind w:left="568" w:hanging="284"/>
        <w:rPr>
          <w:rFonts w:eastAsia="等线"/>
        </w:rPr>
      </w:pPr>
      <w:r w:rsidRPr="00692A66">
        <w:rPr>
          <w:rFonts w:eastAsia="等线"/>
        </w:rPr>
        <w:t>2)</w:t>
      </w:r>
      <w:r w:rsidRPr="00692A66">
        <w:rPr>
          <w:rFonts w:eastAsia="等线"/>
        </w:rPr>
        <w:tab/>
        <w:t xml:space="preserve">if </w:t>
      </w:r>
      <m:oMath>
        <m:r>
          <w:rPr>
            <w:rFonts w:ascii="Cambria Math" w:eastAsia="等线"/>
          </w:rPr>
          <m:t>N&gt;0</m:t>
        </m:r>
      </m:oMath>
      <w:r w:rsidRPr="00692A66">
        <w:rPr>
          <w:rFonts w:eastAsia="等线"/>
        </w:rPr>
        <w:t xml:space="preserve"> and the gNB/UE chooses to decrement the counter, set </w:t>
      </w:r>
      <m:oMath>
        <m:r>
          <w:rPr>
            <w:rFonts w:ascii="Cambria Math" w:eastAsia="等线"/>
          </w:rPr>
          <m:t>N=N</m:t>
        </m:r>
        <m:r>
          <w:rPr>
            <w:rFonts w:ascii="Cambria Math" w:eastAsia="等线"/>
          </w:rPr>
          <m:t>-</m:t>
        </m:r>
        <m:r>
          <w:rPr>
            <w:rFonts w:ascii="Cambria Math" w:eastAsia="等线"/>
          </w:rPr>
          <m:t>1</m:t>
        </m:r>
      </m:oMath>
      <w:r w:rsidRPr="00692A66">
        <w:rPr>
          <w:rFonts w:eastAsia="等线"/>
        </w:rPr>
        <w:t>;</w:t>
      </w:r>
    </w:p>
    <w:p w14:paraId="72ED4A3A" w14:textId="77777777" w:rsidR="00692A66" w:rsidRPr="00692A66" w:rsidRDefault="00692A66" w:rsidP="00692A66">
      <w:pPr>
        <w:ind w:left="568" w:hanging="284"/>
        <w:rPr>
          <w:rFonts w:eastAsia="等线"/>
        </w:rPr>
      </w:pPr>
      <w:r w:rsidRPr="00692A66">
        <w:rPr>
          <w:rFonts w:eastAsia="等线"/>
        </w:rPr>
        <w:t>3)</w:t>
      </w:r>
      <w:r w:rsidRPr="00692A66">
        <w:rPr>
          <w:rFonts w:eastAsia="等线"/>
        </w:rPr>
        <w:tab/>
        <w:t>sense the channel for an additional sensing slot duration, and if the channel is idle for the additional sensing slot duration, go to step 4; else, go to step 5;</w:t>
      </w:r>
    </w:p>
    <w:p w14:paraId="14458A49" w14:textId="77777777" w:rsidR="00692A66" w:rsidRPr="00692A66" w:rsidRDefault="00692A66" w:rsidP="00692A66">
      <w:pPr>
        <w:ind w:left="568" w:hanging="284"/>
        <w:rPr>
          <w:rFonts w:eastAsia="等线"/>
        </w:rPr>
      </w:pPr>
      <w:r w:rsidRPr="00692A66">
        <w:rPr>
          <w:rFonts w:eastAsia="等线"/>
        </w:rPr>
        <w:t>4)</w:t>
      </w:r>
      <w:r w:rsidRPr="00692A66">
        <w:rPr>
          <w:rFonts w:eastAsia="等线"/>
        </w:rPr>
        <w:tab/>
        <w:t xml:space="preserve">if </w:t>
      </w:r>
      <m:oMath>
        <m:r>
          <w:rPr>
            <w:rFonts w:ascii="Cambria Math" w:eastAsia="等线"/>
          </w:rPr>
          <m:t>N=0</m:t>
        </m:r>
      </m:oMath>
      <w:r w:rsidRPr="00692A66">
        <w:rPr>
          <w:rFonts w:eastAsia="等线"/>
        </w:rPr>
        <w:t>, stop; else, go to step 2.</w:t>
      </w:r>
    </w:p>
    <w:p w14:paraId="4AD6C5B2" w14:textId="77777777" w:rsidR="00692A66" w:rsidRPr="00692A66" w:rsidRDefault="00692A66" w:rsidP="00692A66">
      <w:pPr>
        <w:ind w:left="568" w:hanging="284"/>
        <w:rPr>
          <w:rFonts w:eastAsia="等线"/>
        </w:rPr>
      </w:pPr>
      <w:r w:rsidRPr="00692A66">
        <w:rPr>
          <w:rFonts w:eastAsia="等线"/>
        </w:rPr>
        <w:t>5)</w:t>
      </w:r>
      <w:r w:rsidRPr="00692A66">
        <w:rPr>
          <w:rFonts w:eastAsia="等线"/>
        </w:rPr>
        <w:tab/>
        <w:t xml:space="preserve">sense the channel </w:t>
      </w:r>
      <w:r w:rsidRPr="00692A66">
        <w:rPr>
          <w:rFonts w:eastAsia="等线"/>
          <w:lang w:eastAsia="x-none"/>
        </w:rPr>
        <w:t xml:space="preserve">until either it is detected busy within an additional defer duration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d</m:t>
            </m:r>
          </m:sub>
        </m:sSub>
      </m:oMath>
      <w:r w:rsidRPr="00692A66">
        <w:rPr>
          <w:rFonts w:eastAsia="等线"/>
          <w:lang w:eastAsia="x-none"/>
        </w:rPr>
        <w:t xml:space="preserve"> or it is detected to be idle for the sensing slot of the additional defer duration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d</m:t>
            </m:r>
          </m:sub>
        </m:sSub>
      </m:oMath>
      <w:r w:rsidRPr="00692A66">
        <w:rPr>
          <w:rFonts w:eastAsia="等线"/>
        </w:rPr>
        <w:t>;</w:t>
      </w:r>
    </w:p>
    <w:p w14:paraId="2C6B19D4" w14:textId="77777777" w:rsidR="00692A66" w:rsidRPr="00692A66" w:rsidRDefault="00692A66" w:rsidP="00692A66">
      <w:pPr>
        <w:ind w:left="568" w:hanging="284"/>
        <w:rPr>
          <w:rFonts w:eastAsia="等线"/>
        </w:rPr>
      </w:pPr>
      <w:r w:rsidRPr="00692A66">
        <w:rPr>
          <w:rFonts w:eastAsia="等线"/>
        </w:rPr>
        <w:t>6)</w:t>
      </w:r>
      <w:r w:rsidRPr="00692A66">
        <w:rPr>
          <w:rFonts w:eastAsia="等线"/>
        </w:rPr>
        <w:tab/>
        <w:t xml:space="preserve">if the channel is sensed to be idle during the sensing slot duration of the additional </w:t>
      </w:r>
      <w:r w:rsidRPr="00692A66">
        <w:rPr>
          <w:rFonts w:eastAsia="等线"/>
          <w:lang w:eastAsia="x-none"/>
        </w:rPr>
        <w:t xml:space="preserve">defer duration </w:t>
      </w:r>
      <m:oMath>
        <m:sSub>
          <m:sSubPr>
            <m:ctrlPr>
              <w:rPr>
                <w:rFonts w:ascii="Cambria Math" w:eastAsia="等线" w:hAnsi="Cambria Math"/>
                <w:i/>
              </w:rPr>
            </m:ctrlPr>
          </m:sSubPr>
          <m:e>
            <m:r>
              <w:rPr>
                <w:rFonts w:ascii="Cambria Math" w:eastAsia="等线"/>
              </w:rPr>
              <m:t>T</m:t>
            </m:r>
          </m:e>
          <m:sub>
            <m:r>
              <w:rPr>
                <w:rFonts w:ascii="Cambria Math" w:eastAsia="等线"/>
              </w:rPr>
              <m:t>d</m:t>
            </m:r>
          </m:sub>
        </m:sSub>
      </m:oMath>
      <w:r w:rsidRPr="00692A66">
        <w:rPr>
          <w:rFonts w:eastAsia="等线"/>
        </w:rPr>
        <w:t>, go to step 4; else, go to step 5;</w:t>
      </w:r>
    </w:p>
    <w:p w14:paraId="23CA9D87" w14:textId="77777777" w:rsidR="00692A66" w:rsidRPr="00692A66" w:rsidRDefault="00692A66" w:rsidP="00692A66">
      <w:pPr>
        <w:rPr>
          <w:rFonts w:eastAsia="等线"/>
        </w:rPr>
      </w:pPr>
      <w:r w:rsidRPr="00692A66">
        <w:rPr>
          <w:rFonts w:eastAsia="等线"/>
        </w:rPr>
        <w:t xml:space="preserve">If the gNB/UE has not transmitted a transmission after step 4 in the procedure above, the gNB/UE may transmit a transmission on the channel if the channel is sensed to be idle at least in a sensing slot duration </w:t>
      </w:r>
      <m:oMath>
        <m:sSub>
          <m:sSubPr>
            <m:ctrlPr>
              <w:rPr>
                <w:rFonts w:ascii="Cambria Math" w:eastAsia="等线" w:hAnsi="Cambria Math"/>
                <w:i/>
                <w:sz w:val="24"/>
                <w:szCs w:val="32"/>
                <w:lang w:eastAsia="zh-CN"/>
              </w:rPr>
            </m:ctrlPr>
          </m:sSubPr>
          <m:e>
            <m:r>
              <w:rPr>
                <w:rFonts w:ascii="Cambria Math" w:eastAsia="等线" w:hAnsi="Cambria Math"/>
              </w:rPr>
              <m:t>T</m:t>
            </m:r>
          </m:e>
          <m:sub>
            <m:r>
              <w:rPr>
                <w:rFonts w:ascii="Cambria Math" w:eastAsia="等线" w:hAnsi="Cambria Math"/>
              </w:rPr>
              <m:t>sl</m:t>
            </m:r>
          </m:sub>
        </m:sSub>
      </m:oMath>
      <w:r w:rsidRPr="00692A66">
        <w:rPr>
          <w:rFonts w:eastAsia="等线"/>
        </w:rPr>
        <w:t xml:space="preserve"> immediately before this transmission. If the channel has not been sensed to be idle in a sensing slot duration </w:t>
      </w:r>
      <m:oMath>
        <m:sSub>
          <m:sSubPr>
            <m:ctrlPr>
              <w:rPr>
                <w:rFonts w:ascii="Cambria Math" w:eastAsia="等线" w:hAnsi="Cambria Math"/>
                <w:i/>
                <w:sz w:val="24"/>
                <w:szCs w:val="32"/>
                <w:lang w:eastAsia="zh-CN"/>
              </w:rPr>
            </m:ctrlPr>
          </m:sSubPr>
          <m:e>
            <m:r>
              <w:rPr>
                <w:rFonts w:ascii="Cambria Math" w:eastAsia="等线" w:hAnsi="Cambria Math"/>
              </w:rPr>
              <m:t>T</m:t>
            </m:r>
          </m:e>
          <m:sub>
            <m:r>
              <w:rPr>
                <w:rFonts w:ascii="Cambria Math" w:eastAsia="等线" w:hAnsi="Cambria Math"/>
              </w:rPr>
              <m:t>sl</m:t>
            </m:r>
          </m:sub>
        </m:sSub>
      </m:oMath>
      <w:r w:rsidRPr="00692A66">
        <w:rPr>
          <w:rFonts w:eastAsia="等线"/>
        </w:rPr>
        <w:t xml:space="preserve"> immediately before this intended transmission, the gNB/UE proceeds to step 1 after sensing the channel to be idle during the sensing slot durations of a defer duration </w:t>
      </w:r>
      <m:oMath>
        <m:sSub>
          <m:sSubPr>
            <m:ctrlPr>
              <w:rPr>
                <w:rFonts w:ascii="Cambria Math" w:eastAsia="等线" w:hAnsi="Cambria Math"/>
                <w:i/>
                <w:sz w:val="24"/>
                <w:szCs w:val="32"/>
                <w:lang w:eastAsia="zh-CN"/>
              </w:rPr>
            </m:ctrlPr>
          </m:sSubPr>
          <m:e>
            <m:r>
              <w:rPr>
                <w:rFonts w:ascii="Cambria Math" w:eastAsia="等线" w:hAnsi="Cambria Math"/>
              </w:rPr>
              <m:t>T</m:t>
            </m:r>
          </m:e>
          <m:sub>
            <m:r>
              <w:rPr>
                <w:rFonts w:ascii="Cambria Math" w:eastAsia="等线" w:hAnsi="Cambria Math"/>
              </w:rPr>
              <m:t>d</m:t>
            </m:r>
          </m:sub>
        </m:sSub>
      </m:oMath>
      <w:r w:rsidRPr="00692A66">
        <w:rPr>
          <w:rFonts w:eastAsia="等线"/>
        </w:rPr>
        <w:t xml:space="preserve">. </w:t>
      </w:r>
    </w:p>
    <w:p w14:paraId="2F0A10C5" w14:textId="77777777" w:rsidR="00692A66" w:rsidRPr="00692A66" w:rsidRDefault="00692A66" w:rsidP="00692A66">
      <w:pPr>
        <w:rPr>
          <w:rFonts w:eastAsia="等线"/>
          <w:lang w:val="en-US"/>
        </w:rPr>
      </w:pPr>
      <w:r w:rsidRPr="00692A66">
        <w:rPr>
          <w:rFonts w:eastAsia="等线"/>
        </w:rPr>
        <w:t xml:space="preserve">In the above procedures, </w:t>
      </w:r>
      <m:oMath>
        <m:r>
          <w:rPr>
            <w:rFonts w:ascii="Cambria Math" w:eastAsia="等线"/>
          </w:rPr>
          <m:t>C</m:t>
        </m:r>
        <m:r>
          <w:rPr>
            <w:rFonts w:ascii="Cambria Math" w:eastAsia="等线" w:hAnsi="Cambria Math"/>
          </w:rPr>
          <m:t>W</m:t>
        </m:r>
      </m:oMath>
      <w:r w:rsidRPr="00692A66">
        <w:rPr>
          <w:rFonts w:eastAsia="等线"/>
        </w:rPr>
        <w:t xml:space="preserve"> is the contention window and </w:t>
      </w:r>
      <m:oMath>
        <m:r>
          <w:rPr>
            <w:rFonts w:ascii="Cambria Math" w:eastAsia="等线"/>
          </w:rPr>
          <m:t>C</m:t>
        </m:r>
        <m:r>
          <w:rPr>
            <w:rFonts w:ascii="Cambria Math" w:eastAsia="等线" w:hAnsi="Cambria Math"/>
          </w:rPr>
          <m:t>W=3</m:t>
        </m:r>
      </m:oMath>
      <w:r w:rsidRPr="00692A66">
        <w:rPr>
          <w:rFonts w:eastAsia="等线"/>
        </w:rPr>
        <w:t xml:space="preserve">. </w:t>
      </w:r>
    </w:p>
    <w:p w14:paraId="30322F68" w14:textId="77777777" w:rsidR="00692A66" w:rsidRPr="00692A66" w:rsidRDefault="00692A66" w:rsidP="00692A66">
      <w:pPr>
        <w:rPr>
          <w:rFonts w:eastAsia="等线"/>
        </w:rPr>
      </w:pPr>
      <w:r w:rsidRPr="00692A66">
        <w:rPr>
          <w:rFonts w:eastAsia="等线"/>
          <w:lang w:val="en-US"/>
        </w:rPr>
        <w:t xml:space="preserve">The defer duration is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d</m:t>
            </m:r>
          </m:sub>
        </m:sSub>
        <m:r>
          <w:rPr>
            <w:rFonts w:ascii="Cambria Math" w:eastAsia="等线" w:hAnsi="Cambria Math"/>
          </w:rPr>
          <m:t xml:space="preserve">=8μs </m:t>
        </m:r>
      </m:oMath>
      <w:r w:rsidRPr="00692A66">
        <w:rPr>
          <w:rFonts w:eastAsia="等线"/>
        </w:rPr>
        <w:t>that ends with</w:t>
      </w:r>
      <w:r w:rsidRPr="00692A66">
        <w:rPr>
          <w:rFonts w:eastAsia="等线"/>
          <w:lang w:val="en-US"/>
        </w:rPr>
        <w:t xml:space="preserve"> a sensing slot of a duration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sl</m:t>
            </m:r>
          </m:sub>
        </m:sSub>
        <m:r>
          <w:rPr>
            <w:rFonts w:ascii="Cambria Math" w:eastAsia="等线" w:hAnsi="Cambria Math"/>
          </w:rPr>
          <m:t>=5μs</m:t>
        </m:r>
      </m:oMath>
      <w:r w:rsidRPr="00692A66">
        <w:rPr>
          <w:rFonts w:eastAsia="等线"/>
        </w:rPr>
        <w:t xml:space="preserve"> for performing at least a single measurement to determine whether the channel is idle.</w:t>
      </w:r>
    </w:p>
    <w:p w14:paraId="10517A75" w14:textId="77777777" w:rsidR="00692A66" w:rsidRPr="00692A66" w:rsidRDefault="00692A66" w:rsidP="00692A66">
      <w:pPr>
        <w:rPr>
          <w:rFonts w:eastAsia="等线"/>
          <w:lang w:val="en-US"/>
        </w:rPr>
      </w:pPr>
      <w:r w:rsidRPr="00692A66">
        <w:rPr>
          <w:rFonts w:eastAsia="等线"/>
          <w:lang w:val="en-US"/>
        </w:rPr>
        <w:t xml:space="preserve">A gNB/UE shall not transmit on a channel for a </w:t>
      </w:r>
      <w:r w:rsidRPr="00692A66">
        <w:rPr>
          <w:rFonts w:eastAsia="等线"/>
          <w:i/>
          <w:lang w:val="en-US"/>
        </w:rPr>
        <w:t>Channel Occupancy Time</w:t>
      </w:r>
      <w:r w:rsidRPr="00692A66">
        <w:rPr>
          <w:rFonts w:eastAsia="等线"/>
          <w:lang w:val="en-US"/>
        </w:rPr>
        <w:t xml:space="preserve"> that exceeds </w:t>
      </w:r>
      <m:oMath>
        <m:r>
          <w:rPr>
            <w:rFonts w:ascii="Cambria Math" w:eastAsia="等线" w:hAnsi="Cambria Math"/>
          </w:rPr>
          <m:t>5ms</m:t>
        </m:r>
      </m:oMath>
      <w:r w:rsidRPr="00692A66">
        <w:rPr>
          <w:rFonts w:eastAsia="等线"/>
          <w:lang w:val="en-US"/>
        </w:rPr>
        <w:t>.</w:t>
      </w:r>
    </w:p>
    <w:p w14:paraId="20D38D88" w14:textId="77777777" w:rsidR="00692A66" w:rsidRPr="00692A66" w:rsidRDefault="00692A66" w:rsidP="00692A66">
      <w:pPr>
        <w:rPr>
          <w:rFonts w:eastAsia="等线"/>
          <w:lang w:val="en-US"/>
        </w:rPr>
      </w:pPr>
      <w:r w:rsidRPr="00692A66">
        <w:rPr>
          <w:rFonts w:eastAsia="等线"/>
          <w:lang w:val="en-US"/>
        </w:rPr>
        <w:lastRenderedPageBreak/>
        <w:t>A UE may be scheduled to apply Type 1 channel access procedures for a UL transmission(s) before indicating the corresponding capability. The UE discards the UL transmission(s) if it is not capable of performing Type 1 channel access procedures.</w:t>
      </w:r>
    </w:p>
    <w:p w14:paraId="6EE968A1" w14:textId="77777777" w:rsidR="00692A66" w:rsidRPr="00692A66" w:rsidRDefault="00692A66" w:rsidP="00692A66">
      <w:pPr>
        <w:keepNext/>
        <w:keepLines/>
        <w:spacing w:before="120"/>
        <w:ind w:left="1134" w:hanging="1134"/>
        <w:outlineLvl w:val="2"/>
        <w:rPr>
          <w:rFonts w:ascii="Arial" w:eastAsia="等线" w:hAnsi="Arial"/>
          <w:sz w:val="28"/>
          <w:lang w:val="en-US"/>
        </w:rPr>
      </w:pPr>
      <w:bookmarkStart w:id="3" w:name="_Toc106011670"/>
      <w:r w:rsidRPr="00692A66">
        <w:rPr>
          <w:rFonts w:ascii="Arial" w:eastAsia="等线" w:hAnsi="Arial"/>
          <w:sz w:val="28"/>
          <w:lang w:val="en-US"/>
        </w:rPr>
        <w:t>4.4.2</w:t>
      </w:r>
      <w:r w:rsidRPr="00692A66">
        <w:rPr>
          <w:rFonts w:ascii="Arial" w:eastAsia="等线" w:hAnsi="Arial"/>
          <w:sz w:val="28"/>
          <w:lang w:val="en-US"/>
        </w:rPr>
        <w:tab/>
        <w:t>Type 2 channel access procedures</w:t>
      </w:r>
      <w:bookmarkEnd w:id="3"/>
      <w:r w:rsidRPr="00692A66">
        <w:rPr>
          <w:rFonts w:ascii="Arial" w:eastAsia="等线" w:hAnsi="Arial"/>
          <w:sz w:val="28"/>
          <w:lang w:val="en-US"/>
        </w:rPr>
        <w:t xml:space="preserve"> </w:t>
      </w:r>
    </w:p>
    <w:p w14:paraId="0B5FDA9C" w14:textId="77777777" w:rsidR="00692A66" w:rsidRPr="00692A66" w:rsidRDefault="00692A66" w:rsidP="00692A66">
      <w:pPr>
        <w:rPr>
          <w:rFonts w:eastAsia="等线"/>
        </w:rPr>
      </w:pPr>
      <w:r w:rsidRPr="00692A66">
        <w:rPr>
          <w:rFonts w:eastAsia="等线"/>
          <w:lang w:eastAsia="x-none"/>
        </w:rPr>
        <w:t xml:space="preserve">This clause describes channel access procedures to be performed by a gNB/UE </w:t>
      </w:r>
      <w:r w:rsidRPr="00692A66">
        <w:rPr>
          <w:rFonts w:eastAsia="等线"/>
        </w:rPr>
        <w:t>where the time duration spanned by sensing slots that are sensed to be idle before a DL/UL transmission(s) is deterministic.</w:t>
      </w:r>
    </w:p>
    <w:p w14:paraId="7752385C" w14:textId="77777777" w:rsidR="00692A66" w:rsidRPr="00692A66" w:rsidRDefault="00692A66" w:rsidP="00692A66">
      <w:pPr>
        <w:rPr>
          <w:rFonts w:eastAsia="等线"/>
        </w:rPr>
      </w:pPr>
      <w:r w:rsidRPr="00692A66">
        <w:rPr>
          <w:rFonts w:eastAsia="等线"/>
        </w:rPr>
        <w:t xml:space="preserve">A gNB/UE may transmit a transmission(s) on a channel immediately after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d</m:t>
            </m:r>
          </m:sub>
        </m:sSub>
      </m:oMath>
      <w:r w:rsidRPr="00692A66">
        <w:rPr>
          <w:rFonts w:eastAsia="等线"/>
          <w:lang w:val="en-US"/>
        </w:rPr>
        <w:t xml:space="preserve"> that ends with</w:t>
      </w:r>
      <w:r w:rsidRPr="00692A66">
        <w:rPr>
          <w:rFonts w:eastAsia="等线"/>
        </w:rPr>
        <w:t xml:space="preserve"> a sensing slot of a duration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sl</m:t>
            </m:r>
          </m:sub>
        </m:sSub>
        <m:r>
          <w:rPr>
            <w:rFonts w:ascii="Cambria Math" w:eastAsia="等线" w:hAnsi="Cambria Math"/>
          </w:rPr>
          <m:t>=5μs</m:t>
        </m:r>
      </m:oMath>
      <w:r w:rsidRPr="00692A66">
        <w:rPr>
          <w:rFonts w:eastAsia="等线"/>
        </w:rPr>
        <w:t xml:space="preserve"> for performing at least a single measurement to determine the channel is sensed to be idle.</w:t>
      </w:r>
    </w:p>
    <w:p w14:paraId="28490946" w14:textId="77777777" w:rsidR="00692A66" w:rsidRPr="00692A66" w:rsidRDefault="00692A66" w:rsidP="00692A66">
      <w:pPr>
        <w:rPr>
          <w:rFonts w:eastAsia="等线"/>
        </w:rPr>
      </w:pPr>
      <w:r w:rsidRPr="00692A66">
        <w:rPr>
          <w:rFonts w:eastAsia="等线"/>
        </w:rPr>
        <w:t xml:space="preserve">A UE is not expected to be scheduled to apply </w:t>
      </w:r>
      <w:r w:rsidRPr="00692A66">
        <w:rPr>
          <w:rFonts w:eastAsia="等线"/>
          <w:lang w:val="en-US"/>
        </w:rPr>
        <w:t>Type 2 channel access procedures for a UL transmission(s) before indicating the corresponding capability.</w:t>
      </w:r>
    </w:p>
    <w:p w14:paraId="14F592D5" w14:textId="77777777" w:rsidR="00692A66" w:rsidRPr="00692A66" w:rsidRDefault="00692A66" w:rsidP="00692A66">
      <w:pPr>
        <w:keepNext/>
        <w:keepLines/>
        <w:spacing w:before="120"/>
        <w:ind w:left="1134" w:hanging="1134"/>
        <w:outlineLvl w:val="2"/>
        <w:rPr>
          <w:rFonts w:ascii="Arial" w:eastAsia="等线" w:hAnsi="Arial"/>
          <w:sz w:val="28"/>
          <w:lang w:val="en-US"/>
        </w:rPr>
      </w:pPr>
      <w:bookmarkStart w:id="4" w:name="_Toc106011671"/>
      <w:r w:rsidRPr="00692A66">
        <w:rPr>
          <w:rFonts w:ascii="Arial" w:eastAsia="等线" w:hAnsi="Arial"/>
          <w:sz w:val="28"/>
          <w:lang w:val="en-US"/>
        </w:rPr>
        <w:t>4.4.3</w:t>
      </w:r>
      <w:r w:rsidRPr="00692A66">
        <w:rPr>
          <w:rFonts w:ascii="Arial" w:eastAsia="等线" w:hAnsi="Arial"/>
          <w:sz w:val="28"/>
          <w:lang w:val="en-US"/>
        </w:rPr>
        <w:tab/>
        <w:t>Type 3 channel access procedures</w:t>
      </w:r>
      <w:bookmarkEnd w:id="4"/>
      <w:r w:rsidRPr="00692A66">
        <w:rPr>
          <w:rFonts w:ascii="Arial" w:eastAsia="等线" w:hAnsi="Arial"/>
          <w:sz w:val="28"/>
          <w:lang w:val="en-US"/>
        </w:rPr>
        <w:t xml:space="preserve"> </w:t>
      </w:r>
    </w:p>
    <w:p w14:paraId="2C0EA509" w14:textId="77777777" w:rsidR="00692A66" w:rsidRPr="00692A66" w:rsidRDefault="00692A66" w:rsidP="00692A66">
      <w:pPr>
        <w:rPr>
          <w:rFonts w:eastAsia="等线"/>
        </w:rPr>
      </w:pPr>
      <w:r w:rsidRPr="00692A66">
        <w:rPr>
          <w:rFonts w:eastAsia="等线"/>
        </w:rPr>
        <w:t>A gNB/UE may transmit a transmission on a channel without sensing the channel.</w:t>
      </w:r>
    </w:p>
    <w:p w14:paraId="48DE11D3" w14:textId="77777777" w:rsidR="00692A66" w:rsidRPr="00692A66" w:rsidRDefault="00692A66" w:rsidP="00692A66">
      <w:pPr>
        <w:keepNext/>
        <w:keepLines/>
        <w:spacing w:before="120"/>
        <w:ind w:left="1134" w:hanging="1134"/>
        <w:outlineLvl w:val="2"/>
        <w:rPr>
          <w:rFonts w:ascii="Arial" w:eastAsia="等线" w:hAnsi="Arial"/>
          <w:sz w:val="28"/>
          <w:lang w:val="en-US"/>
        </w:rPr>
      </w:pPr>
      <w:bookmarkStart w:id="5" w:name="_Toc106011672"/>
      <w:r w:rsidRPr="00692A66">
        <w:rPr>
          <w:rFonts w:ascii="Arial" w:eastAsia="等线" w:hAnsi="Arial"/>
          <w:sz w:val="28"/>
          <w:lang w:val="en-US"/>
        </w:rPr>
        <w:t>4.4.4</w:t>
      </w:r>
      <w:r w:rsidRPr="00692A66">
        <w:rPr>
          <w:rFonts w:ascii="Arial" w:eastAsia="等线" w:hAnsi="Arial"/>
          <w:sz w:val="28"/>
          <w:lang w:val="en-US"/>
        </w:rPr>
        <w:tab/>
        <w:t>Channel access procedures in an initiated channel occupancy</w:t>
      </w:r>
      <w:bookmarkEnd w:id="5"/>
    </w:p>
    <w:p w14:paraId="0A5EB767" w14:textId="77777777" w:rsidR="00692A66" w:rsidRPr="00692A66" w:rsidRDefault="00692A66" w:rsidP="00692A66">
      <w:pPr>
        <w:rPr>
          <w:rFonts w:eastAsia="等线"/>
          <w:lang w:val="en-US" w:eastAsia="x-none"/>
        </w:rPr>
      </w:pPr>
      <w:r w:rsidRPr="00692A66">
        <w:rPr>
          <w:rFonts w:eastAsia="等线"/>
          <w:lang w:val="en-US" w:eastAsia="x-none"/>
        </w:rPr>
        <w:t xml:space="preserve">If a gNB/UE initiates a channel occupancy using the channel access procedures described in clause 4.4.1 on a channel, the gNB/UE may </w:t>
      </w:r>
      <w:r w:rsidRPr="00692A66">
        <w:rPr>
          <w:rFonts w:eastAsia="等线"/>
          <w:lang w:val="en-US"/>
        </w:rPr>
        <w:t>transmit a DL/UL transmission(s) that is followed by a</w:t>
      </w:r>
      <w:r w:rsidRPr="00692A66">
        <w:rPr>
          <w:rFonts w:eastAsia="等线"/>
          <w:lang w:val="en-US" w:eastAsia="x-none"/>
        </w:rPr>
        <w:t xml:space="preserve"> UL/DL transmission(s) within the maximum </w:t>
      </w:r>
      <w:r w:rsidRPr="00692A66">
        <w:rPr>
          <w:rFonts w:eastAsia="等线"/>
          <w:i/>
          <w:iCs/>
          <w:lang w:val="en-US" w:eastAsia="x-none"/>
        </w:rPr>
        <w:t xml:space="preserve">Channel Occupancy Time </w:t>
      </w:r>
      <w:r w:rsidRPr="00692A66">
        <w:rPr>
          <w:rFonts w:eastAsia="等线"/>
          <w:lang w:val="en-US" w:eastAsia="x-none"/>
        </w:rPr>
        <w:t>described in Clause 4.4.1. The followings are applicable to the UL/DL transmission(s):</w:t>
      </w:r>
    </w:p>
    <w:p w14:paraId="6EAEA589" w14:textId="77777777" w:rsidR="00692A66" w:rsidRPr="00692A66" w:rsidRDefault="00692A66" w:rsidP="00692A66">
      <w:pPr>
        <w:ind w:left="568" w:hanging="284"/>
        <w:rPr>
          <w:rFonts w:eastAsia="等线"/>
          <w:lang w:val="en-US" w:eastAsia="x-none"/>
        </w:rPr>
      </w:pPr>
      <w:r w:rsidRPr="00692A66">
        <w:rPr>
          <w:rFonts w:eastAsia="等线"/>
          <w:lang w:val="en-US"/>
        </w:rPr>
        <w:t>-</w:t>
      </w:r>
      <w:r w:rsidRPr="00692A66">
        <w:rPr>
          <w:rFonts w:eastAsia="等线"/>
          <w:lang w:val="en-US"/>
        </w:rPr>
        <w:tab/>
        <w:t>The transmission bandwidth(s) corresponding to the UL/DL transmission(s) shall be within the DL/UL bandwidth part(s) where in the channel occupancy is initiated</w:t>
      </w:r>
      <w:r w:rsidRPr="00692A66">
        <w:rPr>
          <w:rFonts w:eastAsia="等线"/>
          <w:lang w:val="en-US" w:eastAsia="x-none"/>
        </w:rPr>
        <w:t>:</w:t>
      </w:r>
    </w:p>
    <w:p w14:paraId="3D115EAC" w14:textId="77777777" w:rsidR="00692A66" w:rsidRPr="00692A66" w:rsidRDefault="00692A66" w:rsidP="00692A66">
      <w:pPr>
        <w:ind w:left="568" w:hanging="284"/>
        <w:rPr>
          <w:rFonts w:eastAsia="等线"/>
          <w:lang w:val="en-US" w:eastAsia="x-none"/>
        </w:rPr>
      </w:pPr>
      <w:r w:rsidRPr="00692A66">
        <w:rPr>
          <w:rFonts w:eastAsia="等线"/>
          <w:lang w:eastAsia="x-none"/>
        </w:rPr>
        <w:t>-</w:t>
      </w:r>
      <w:r w:rsidRPr="00692A66">
        <w:rPr>
          <w:rFonts w:eastAsia="等线"/>
          <w:lang w:eastAsia="x-none"/>
        </w:rPr>
        <w:tab/>
        <w:t xml:space="preserve">Regardless of the duration of the gap between the UL/DL transmission(s) and previous DL/UL transmission(s) on the channel, </w:t>
      </w:r>
      <w:r w:rsidRPr="00692A66">
        <w:rPr>
          <w:rFonts w:eastAsia="等线"/>
          <w:lang w:val="en-US" w:eastAsia="x-none"/>
        </w:rPr>
        <w:t>the UL/DL transmission(s) occurs following the procedures described in Clause 4.4.3; or</w:t>
      </w:r>
    </w:p>
    <w:p w14:paraId="5E69C785" w14:textId="77777777" w:rsidR="00692A66" w:rsidRPr="00692A66" w:rsidRDefault="00692A66" w:rsidP="00692A66">
      <w:pPr>
        <w:ind w:left="568" w:hanging="284"/>
        <w:rPr>
          <w:rFonts w:eastAsia="等线"/>
          <w:lang w:val="en-US" w:eastAsia="x-none"/>
        </w:rPr>
      </w:pPr>
      <w:r w:rsidRPr="00692A66">
        <w:rPr>
          <w:rFonts w:eastAsia="等线"/>
          <w:lang w:eastAsia="x-none"/>
        </w:rPr>
        <w:t>-</w:t>
      </w:r>
      <w:r w:rsidRPr="00692A66">
        <w:rPr>
          <w:rFonts w:eastAsia="等线"/>
          <w:lang w:eastAsia="x-none"/>
        </w:rPr>
        <w:tab/>
        <w:t xml:space="preserve">if the gap between the </w:t>
      </w:r>
      <w:r w:rsidRPr="00692A66">
        <w:rPr>
          <w:rFonts w:eastAsia="等线"/>
          <w:lang w:val="en-US" w:eastAsia="x-none"/>
        </w:rPr>
        <w:t xml:space="preserve">UL/DL transmission(s) and previous DL/UL transmission(s) on the channel is more than a threshold that is determined by the gNB and is at least </w:t>
      </w:r>
      <m:oMath>
        <m:r>
          <w:rPr>
            <w:rFonts w:ascii="Cambria Math" w:eastAsia="等线" w:hAnsi="Cambria Math"/>
          </w:rPr>
          <m:t>8μs</m:t>
        </m:r>
      </m:oMath>
      <w:r w:rsidRPr="00692A66">
        <w:rPr>
          <w:rFonts w:eastAsia="等线"/>
          <w:lang w:val="en-US" w:eastAsia="x-none"/>
        </w:rPr>
        <w:t xml:space="preserve">, </w:t>
      </w:r>
      <w:r w:rsidRPr="00692A66">
        <w:rPr>
          <w:rFonts w:eastAsia="等线"/>
          <w:lang w:eastAsia="x-none"/>
        </w:rPr>
        <w:t xml:space="preserve">the </w:t>
      </w:r>
      <w:r w:rsidRPr="00692A66">
        <w:rPr>
          <w:rFonts w:eastAsia="等线"/>
          <w:lang w:val="en-US" w:eastAsia="x-none"/>
        </w:rPr>
        <w:t xml:space="preserve">UL/DL transmission(s) occurs following the procedures described in Clause 4.4.2. Otherwise, </w:t>
      </w:r>
      <w:r w:rsidRPr="00692A66">
        <w:rPr>
          <w:rFonts w:eastAsia="等线"/>
          <w:lang w:eastAsia="x-none"/>
        </w:rPr>
        <w:t xml:space="preserve">the </w:t>
      </w:r>
      <w:r w:rsidRPr="00692A66">
        <w:rPr>
          <w:rFonts w:eastAsia="等线"/>
          <w:lang w:val="en-US" w:eastAsia="x-none"/>
        </w:rPr>
        <w:t>UL/DL transmission(s) occurs following the procedures described in Clause 4.4.3.</w:t>
      </w:r>
    </w:p>
    <w:p w14:paraId="1B182DC2" w14:textId="77777777" w:rsidR="00692A66" w:rsidRPr="00692A66" w:rsidRDefault="00692A66" w:rsidP="00692A66">
      <w:pPr>
        <w:rPr>
          <w:rFonts w:eastAsia="等线"/>
          <w:lang w:val="en-US" w:eastAsia="x-none"/>
        </w:rPr>
      </w:pPr>
      <w:r w:rsidRPr="00692A66">
        <w:rPr>
          <w:rFonts w:eastAsia="等线"/>
          <w:lang w:val="en-US" w:eastAsia="x-none"/>
        </w:rPr>
        <w:t xml:space="preserve">If a gNB initiates a channel occupancy using the channel access procedures described in clause 4.4.1 on a channel, the gNB may </w:t>
      </w:r>
      <w:r w:rsidRPr="00692A66">
        <w:rPr>
          <w:rFonts w:eastAsia="等线"/>
          <w:lang w:val="en-US"/>
        </w:rPr>
        <w:t>transmit a</w:t>
      </w:r>
      <w:r w:rsidRPr="00692A66">
        <w:rPr>
          <w:rFonts w:eastAsia="等线"/>
          <w:lang w:val="en-US" w:eastAsia="x-none"/>
        </w:rPr>
        <w:t xml:space="preserve"> DL transmission(s) on the channel within the maximum </w:t>
      </w:r>
      <w:r w:rsidRPr="00692A66">
        <w:rPr>
          <w:rFonts w:eastAsia="等线"/>
          <w:i/>
          <w:iCs/>
          <w:lang w:val="en-US" w:eastAsia="x-none"/>
        </w:rPr>
        <w:t xml:space="preserve">Channel Occupancy Time </w:t>
      </w:r>
      <w:r w:rsidRPr="00692A66">
        <w:rPr>
          <w:rFonts w:eastAsia="等线"/>
          <w:lang w:val="en-US" w:eastAsia="x-none"/>
        </w:rPr>
        <w:t xml:space="preserve">described in Clause 4.4.1 on the channel </w:t>
      </w:r>
      <w:r w:rsidRPr="00692A66">
        <w:rPr>
          <w:rFonts w:eastAsia="等线"/>
          <w:lang w:val="en-US"/>
        </w:rPr>
        <w:t>after the DL transmission(s) initiating the channel occupancy</w:t>
      </w:r>
      <w:r w:rsidRPr="00692A66">
        <w:rPr>
          <w:rFonts w:eastAsia="等线"/>
          <w:lang w:val="en-US" w:eastAsia="x-none"/>
        </w:rPr>
        <w:t>. The followings are applicable to the DL transmission(s):</w:t>
      </w:r>
    </w:p>
    <w:p w14:paraId="09A0294C" w14:textId="77777777" w:rsidR="00692A66" w:rsidRPr="00692A66" w:rsidRDefault="00692A66" w:rsidP="00692A66">
      <w:pPr>
        <w:ind w:left="568" w:hanging="284"/>
        <w:rPr>
          <w:rFonts w:eastAsia="等线"/>
          <w:lang w:val="en-US" w:eastAsia="x-none"/>
        </w:rPr>
      </w:pPr>
      <w:r w:rsidRPr="00692A66">
        <w:rPr>
          <w:rFonts w:eastAsia="等线"/>
          <w:lang w:eastAsia="x-none"/>
        </w:rPr>
        <w:t>-</w:t>
      </w:r>
      <w:r w:rsidRPr="00692A66">
        <w:rPr>
          <w:rFonts w:eastAsia="等线"/>
          <w:lang w:eastAsia="x-none"/>
        </w:rPr>
        <w:tab/>
        <w:t xml:space="preserve">Regardless of the duration of the gap between the DL transmission(s) and any previous transmission(s) corresponding to the channel occupancy initiated by the gNB, </w:t>
      </w:r>
      <w:r w:rsidRPr="00692A66">
        <w:rPr>
          <w:rFonts w:eastAsia="等线"/>
          <w:lang w:val="en-US" w:eastAsia="x-none"/>
        </w:rPr>
        <w:t>the DL transmission(s) occurs following the procedures described in Clause 4.4.3; or</w:t>
      </w:r>
    </w:p>
    <w:p w14:paraId="605CF677" w14:textId="77777777" w:rsidR="00692A66" w:rsidRPr="00692A66" w:rsidRDefault="00692A66" w:rsidP="00692A66">
      <w:pPr>
        <w:ind w:left="568" w:hanging="284"/>
        <w:rPr>
          <w:rFonts w:eastAsia="等线"/>
          <w:lang w:val="en-US"/>
        </w:rPr>
      </w:pPr>
      <w:r w:rsidRPr="00692A66">
        <w:rPr>
          <w:rFonts w:eastAsia="等线"/>
        </w:rPr>
        <w:t>-</w:t>
      </w:r>
      <w:r w:rsidRPr="00692A66">
        <w:rPr>
          <w:rFonts w:eastAsia="等线"/>
        </w:rPr>
        <w:tab/>
        <w:t xml:space="preserve">if the gap between the </w:t>
      </w:r>
      <w:r w:rsidRPr="00692A66">
        <w:rPr>
          <w:rFonts w:eastAsia="等线"/>
          <w:lang w:val="en-US"/>
        </w:rPr>
        <w:t xml:space="preserve">DL transmission(s) and </w:t>
      </w:r>
      <w:r w:rsidRPr="00692A66">
        <w:rPr>
          <w:rFonts w:eastAsia="等线"/>
          <w:lang w:eastAsia="x-none"/>
        </w:rPr>
        <w:t>any previous transmission(s) corresponding to the channel occupancy initiated by the gNB</w:t>
      </w:r>
      <w:r w:rsidRPr="00692A66">
        <w:rPr>
          <w:rFonts w:eastAsia="等线"/>
          <w:lang w:val="en-US"/>
        </w:rPr>
        <w:t xml:space="preserve"> is more than a threshold that is determined by the gNB and is at least </w:t>
      </w:r>
      <m:oMath>
        <m:r>
          <w:rPr>
            <w:rFonts w:ascii="Cambria Math" w:eastAsia="等线" w:hAnsi="Cambria Math"/>
          </w:rPr>
          <m:t>8μs</m:t>
        </m:r>
      </m:oMath>
      <w:r w:rsidRPr="00692A66">
        <w:rPr>
          <w:rFonts w:eastAsia="等线"/>
          <w:lang w:val="en-US"/>
        </w:rPr>
        <w:t xml:space="preserve">, </w:t>
      </w:r>
      <w:r w:rsidRPr="00692A66">
        <w:rPr>
          <w:rFonts w:eastAsia="等线"/>
        </w:rPr>
        <w:t xml:space="preserve">the </w:t>
      </w:r>
      <w:r w:rsidRPr="00692A66">
        <w:rPr>
          <w:rFonts w:eastAsia="等线"/>
          <w:lang w:val="en-US"/>
        </w:rPr>
        <w:t>DL transmission(s) occurs following the procedures described in Clause 4.4.2.</w:t>
      </w:r>
    </w:p>
    <w:p w14:paraId="6968135C" w14:textId="77777777" w:rsidR="00692A66" w:rsidRPr="00692A66" w:rsidRDefault="00692A66" w:rsidP="00692A66">
      <w:pPr>
        <w:rPr>
          <w:rFonts w:eastAsia="等线"/>
        </w:rPr>
      </w:pPr>
      <w:r w:rsidRPr="00692A66">
        <w:rPr>
          <w:rFonts w:eastAsia="等线"/>
        </w:rPr>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58BBB259" w14:textId="77777777" w:rsidR="00692A66" w:rsidRPr="00692A66" w:rsidRDefault="00692A66" w:rsidP="00692A66">
      <w:pPr>
        <w:ind w:left="568" w:hanging="284"/>
        <w:rPr>
          <w:rFonts w:eastAsia="Calibri"/>
        </w:rPr>
      </w:pPr>
      <w:r w:rsidRPr="00692A66">
        <w:rPr>
          <w:rFonts w:eastAsia="Calibri"/>
          <w:lang w:eastAsia="zh-CN"/>
        </w:rPr>
        <w:t>-</w:t>
      </w:r>
      <w:r w:rsidRPr="00692A66">
        <w:rPr>
          <w:rFonts w:eastAsia="Calibri"/>
          <w:lang w:eastAsia="zh-CN"/>
        </w:rPr>
        <w:tab/>
        <w:t xml:space="preserve">The DL transmission </w:t>
      </w:r>
      <w:r w:rsidRPr="00692A66">
        <w:rPr>
          <w:rFonts w:eastAsia="Calibri"/>
        </w:rPr>
        <w:t>shall contain transmission to the UE that initiated the channel occupancy</w:t>
      </w:r>
      <w:r w:rsidRPr="00692A66">
        <w:rPr>
          <w:rFonts w:eastAsia="Calibri"/>
          <w:lang w:eastAsia="zh-CN"/>
        </w:rPr>
        <w:t xml:space="preserve"> and can include </w:t>
      </w:r>
      <w:r w:rsidRPr="00692A66">
        <w:rPr>
          <w:rFonts w:eastAsia="Calibri"/>
        </w:rPr>
        <w:t>non-unicast and/or unicast transmissions where any unicast transmission that includes user plane data is only transmitted to the UE that initiated the channel occupancy.</w:t>
      </w:r>
    </w:p>
    <w:p w14:paraId="33B5D8D3" w14:textId="77777777" w:rsidR="00692A66" w:rsidRPr="00692A66" w:rsidRDefault="00692A66" w:rsidP="00692A66">
      <w:pPr>
        <w:rPr>
          <w:rFonts w:eastAsia="等线"/>
        </w:rPr>
      </w:pPr>
      <w:r w:rsidRPr="00692A66">
        <w:rPr>
          <w:rFonts w:eastAsia="等线"/>
          <w:lang w:val="en-US" w:eastAsia="x-none"/>
        </w:rPr>
        <w:t xml:space="preserve">When a </w:t>
      </w:r>
      <w:r w:rsidRPr="00692A66">
        <w:rPr>
          <w:rFonts w:eastAsia="等线"/>
        </w:rPr>
        <w:t xml:space="preserve">UE is provided </w:t>
      </w:r>
      <w:r w:rsidRPr="00692A66">
        <w:rPr>
          <w:rFonts w:eastAsia="等线"/>
          <w:i/>
          <w:iCs/>
        </w:rPr>
        <w:t>cg-COT-SharingList-r17</w:t>
      </w:r>
      <w:r w:rsidRPr="00692A66">
        <w:rPr>
          <w:rFonts w:eastAsia="等线"/>
        </w:rPr>
        <w:t xml:space="preserve"> by higher layers, the UE is configured with</w:t>
      </w:r>
      <w:r w:rsidRPr="00692A66">
        <w:rPr>
          <w:rFonts w:eastAsia="等线"/>
          <w:iCs/>
        </w:rPr>
        <w:t xml:space="preserve"> a </w:t>
      </w:r>
      <w:r w:rsidRPr="00692A66">
        <w:rPr>
          <w:rFonts w:eastAsia="等线"/>
        </w:rPr>
        <w:t xml:space="preserve">table wherein each row is given by higher layer parameter </w:t>
      </w:r>
      <w:r w:rsidRPr="00692A66">
        <w:rPr>
          <w:rFonts w:eastAsia="等线"/>
          <w:i/>
        </w:rPr>
        <w:t>CG-COT-Sharing-r17</w:t>
      </w:r>
      <w:r w:rsidRPr="00692A66">
        <w:rPr>
          <w:rFonts w:eastAsia="等线"/>
        </w:rP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624BDDFB" w14:textId="77777777" w:rsidR="00692A66" w:rsidRPr="00692A66" w:rsidRDefault="00692A66" w:rsidP="00692A66">
      <w:pPr>
        <w:rPr>
          <w:rFonts w:eastAsia="等线"/>
        </w:rPr>
      </w:pPr>
      <w:r w:rsidRPr="00692A66">
        <w:rPr>
          <w:rFonts w:eastAsia="等线"/>
        </w:rPr>
        <w:lastRenderedPageBreak/>
        <w:t xml:space="preserve">If a gNB shares a channel occupancy initiated by a UE using configured grant PUSCH transmission and the UE is configured by </w:t>
      </w:r>
      <w:r w:rsidRPr="00692A66">
        <w:rPr>
          <w:rFonts w:eastAsia="等线"/>
          <w:i/>
          <w:iCs/>
        </w:rPr>
        <w:t>cg-COT-SharingList-r17</w:t>
      </w:r>
      <w:r w:rsidRPr="00692A66">
        <w:rPr>
          <w:rFonts w:eastAsia="等线"/>
        </w:rPr>
        <w:t xml:space="preserve">, the gNB may transmit a transmission that follows the configured grant PUSCH transmission by the UE if the following conditions are satisfied: </w:t>
      </w:r>
    </w:p>
    <w:p w14:paraId="138FE364" w14:textId="77777777" w:rsidR="00692A66" w:rsidRPr="00692A66" w:rsidRDefault="00692A66" w:rsidP="00692A66">
      <w:pPr>
        <w:ind w:left="568" w:hanging="284"/>
        <w:rPr>
          <w:rFonts w:eastAsia="等线"/>
        </w:rPr>
      </w:pPr>
      <w:r w:rsidRPr="00692A66">
        <w:rPr>
          <w:rFonts w:eastAsia="等线"/>
        </w:rPr>
        <w:t>-</w:t>
      </w:r>
      <w:r w:rsidRPr="00692A66">
        <w:rPr>
          <w:rFonts w:eastAsia="等线"/>
        </w:rPr>
        <w:tab/>
        <w:t xml:space="preserve">If the gNB determines that the 'COT sharing information' in CG-UCI in slot </w:t>
      </w:r>
      <w:r w:rsidRPr="00692A66">
        <w:rPr>
          <w:rFonts w:eastAsia="等线"/>
          <w:i/>
          <w:iCs/>
        </w:rPr>
        <w:t>n</w:t>
      </w:r>
      <w:r w:rsidRPr="00692A66">
        <w:rPr>
          <w:rFonts w:eastAsia="等线"/>
        </w:rPr>
        <w:t xml:space="preserve"> indicates a row index that corresponds to a </w:t>
      </w:r>
      <w:r w:rsidRPr="00692A66">
        <w:rPr>
          <w:rFonts w:eastAsia="等线"/>
          <w:i/>
        </w:rPr>
        <w:t xml:space="preserve">CG-COT-Sharing-r17 </w:t>
      </w:r>
      <w:r w:rsidRPr="00692A66">
        <w:rPr>
          <w:rFonts w:eastAsia="等线"/>
        </w:rPr>
        <w:t xml:space="preserve">that provides channel occupancy sharing information, the gNB can share the UE channel occupancy starting from slot </w:t>
      </w:r>
      <m:oMath>
        <m:r>
          <w:rPr>
            <w:rFonts w:ascii="Cambria Math" w:eastAsia="等线" w:hAnsi="Cambria Math"/>
            <w:lang w:val="en-US"/>
          </w:rPr>
          <m:t>n+O</m:t>
        </m:r>
      </m:oMath>
      <w:r w:rsidRPr="00692A66">
        <w:rPr>
          <w:rFonts w:eastAsia="等线"/>
        </w:rPr>
        <w:t xml:space="preserve">, where </w:t>
      </w:r>
      <m:oMath>
        <m:r>
          <w:rPr>
            <w:rFonts w:ascii="Cambria Math" w:eastAsia="等线" w:hAnsi="Cambria Math"/>
            <w:lang w:val="en-US"/>
          </w:rPr>
          <m:t>O=</m:t>
        </m:r>
      </m:oMath>
      <w:r w:rsidRPr="00692A66">
        <w:rPr>
          <w:rFonts w:eastAsia="等线"/>
          <w:i/>
        </w:rPr>
        <w:t xml:space="preserve"> offset-r17 </w:t>
      </w:r>
      <w:r w:rsidRPr="00692A66">
        <w:rPr>
          <w:rFonts w:eastAsia="等线"/>
        </w:rPr>
        <w:t xml:space="preserve">slots, for a duration of </w:t>
      </w:r>
      <m:oMath>
        <m:r>
          <w:rPr>
            <w:rFonts w:ascii="Cambria Math" w:eastAsia="等线" w:hAnsi="Cambria Math"/>
            <w:lang w:val="en-US"/>
          </w:rPr>
          <m:t>D=</m:t>
        </m:r>
      </m:oMath>
      <w:r w:rsidRPr="00692A66">
        <w:rPr>
          <w:rFonts w:eastAsia="等线"/>
          <w:i/>
        </w:rPr>
        <w:t>duration -r17</w:t>
      </w:r>
      <w:r w:rsidRPr="00692A66">
        <w:rPr>
          <w:rFonts w:eastAsia="等线"/>
        </w:rPr>
        <w:t xml:space="preserve"> slots where </w:t>
      </w:r>
      <w:r w:rsidRPr="00692A66">
        <w:rPr>
          <w:rFonts w:eastAsia="等线"/>
          <w:i/>
        </w:rPr>
        <w:t>duration-r17</w:t>
      </w:r>
      <w:r w:rsidRPr="00692A66">
        <w:rPr>
          <w:rFonts w:eastAsia="等线"/>
        </w:rPr>
        <w:t xml:space="preserve">, and </w:t>
      </w:r>
      <w:r w:rsidRPr="00692A66">
        <w:rPr>
          <w:rFonts w:eastAsia="等线"/>
          <w:i/>
        </w:rPr>
        <w:t>offset-r17</w:t>
      </w:r>
      <w:r w:rsidRPr="00692A66">
        <w:rPr>
          <w:rFonts w:eastAsia="等线"/>
        </w:rPr>
        <w:t xml:space="preserve"> are higher layer parameters provided by </w:t>
      </w:r>
      <w:r w:rsidRPr="00692A66">
        <w:rPr>
          <w:rFonts w:eastAsia="等线"/>
          <w:i/>
        </w:rPr>
        <w:t>CG-COT-Sharing-r17</w:t>
      </w:r>
      <w:r w:rsidRPr="00692A66">
        <w:rPr>
          <w:rFonts w:eastAsia="等线"/>
        </w:rPr>
        <w:t xml:space="preserve">. </w:t>
      </w:r>
    </w:p>
    <w:p w14:paraId="12133AD0" w14:textId="77777777" w:rsidR="00692A66" w:rsidRPr="00692A66" w:rsidRDefault="00692A66" w:rsidP="00692A66">
      <w:pPr>
        <w:keepNext/>
        <w:keepLines/>
        <w:spacing w:before="120"/>
        <w:ind w:left="1134" w:hanging="1134"/>
        <w:outlineLvl w:val="2"/>
        <w:rPr>
          <w:rFonts w:ascii="Arial" w:eastAsia="等线" w:hAnsi="Arial"/>
          <w:sz w:val="28"/>
          <w:lang w:val="en-US"/>
        </w:rPr>
      </w:pPr>
      <w:bookmarkStart w:id="6" w:name="_Toc106011673"/>
      <w:r w:rsidRPr="00692A66">
        <w:rPr>
          <w:rFonts w:ascii="Arial" w:eastAsia="等线" w:hAnsi="Arial"/>
          <w:sz w:val="28"/>
          <w:lang w:val="en-US"/>
        </w:rPr>
        <w:t>4.4.5</w:t>
      </w:r>
      <w:r w:rsidRPr="00692A66">
        <w:rPr>
          <w:rFonts w:ascii="Arial" w:eastAsia="等线" w:hAnsi="Arial"/>
          <w:sz w:val="28"/>
          <w:lang w:val="en-US"/>
        </w:rPr>
        <w:tab/>
        <w:t>Exempted transmissions from sensing</w:t>
      </w:r>
      <w:bookmarkEnd w:id="6"/>
    </w:p>
    <w:p w14:paraId="06C3FBFB" w14:textId="77777777" w:rsidR="00692A66" w:rsidRPr="00692A66" w:rsidRDefault="00692A66" w:rsidP="00692A66">
      <w:pPr>
        <w:rPr>
          <w:rFonts w:eastAsia="等线"/>
        </w:rPr>
      </w:pPr>
      <w:r w:rsidRPr="00692A66">
        <w:rPr>
          <w:rFonts w:eastAsia="等线"/>
        </w:rPr>
        <w:t>In regions where channel sensing is required to access a channel for transmission and short control signalling exemption is allowed by regulation, a gNB/UE may transmit the following transmission(s) on a channel without sensing the channel:</w:t>
      </w:r>
    </w:p>
    <w:p w14:paraId="27A68B6D" w14:textId="77777777" w:rsidR="00692A66" w:rsidRPr="00692A66" w:rsidRDefault="00692A66" w:rsidP="00692A66">
      <w:pPr>
        <w:ind w:left="568" w:hanging="284"/>
        <w:rPr>
          <w:rFonts w:eastAsia="等线"/>
        </w:rPr>
      </w:pPr>
      <w:r w:rsidRPr="00692A66">
        <w:rPr>
          <w:rFonts w:eastAsia="等线"/>
        </w:rPr>
        <w:t>-</w:t>
      </w:r>
      <w:r w:rsidRPr="00692A66">
        <w:rPr>
          <w:rFonts w:eastAsia="等线"/>
        </w:rPr>
        <w:tab/>
        <w:t>Transmission(s) of the discovery burst by the gNB</w:t>
      </w:r>
    </w:p>
    <w:p w14:paraId="3B3F93C3" w14:textId="77777777" w:rsidR="00692A66" w:rsidRPr="00692A66" w:rsidRDefault="00692A66" w:rsidP="00692A66">
      <w:pPr>
        <w:ind w:left="568" w:hanging="284"/>
        <w:rPr>
          <w:rFonts w:eastAsia="等线"/>
        </w:rPr>
      </w:pPr>
      <w:r w:rsidRPr="00692A66">
        <w:rPr>
          <w:rFonts w:eastAsia="等线"/>
        </w:rPr>
        <w:t>-</w:t>
      </w:r>
      <w:r w:rsidRPr="00692A66">
        <w:rPr>
          <w:rFonts w:eastAsia="等线"/>
        </w:rPr>
        <w:tab/>
        <w:t>Transmission(s) of the first message in a random access procedure by the UE</w:t>
      </w:r>
    </w:p>
    <w:p w14:paraId="11147E67" w14:textId="77777777" w:rsidR="00692A66" w:rsidRPr="00692A66" w:rsidRDefault="00692A66" w:rsidP="00692A66">
      <w:pPr>
        <w:rPr>
          <w:rFonts w:eastAsia="等线"/>
        </w:rPr>
      </w:pPr>
      <w:r w:rsidRPr="00692A66">
        <w:rPr>
          <w:rFonts w:eastAsia="等线"/>
        </w:rPr>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eastAsia="等线" w:hAnsi="Cambria Math"/>
          </w:rPr>
          <m:t>10ms</m:t>
        </m:r>
      </m:oMath>
      <w:r w:rsidRPr="00692A66">
        <w:rPr>
          <w:rFonts w:eastAsia="等线"/>
        </w:rPr>
        <w:t xml:space="preserve"> over any </w:t>
      </w:r>
      <m:oMath>
        <m:r>
          <w:rPr>
            <w:rFonts w:ascii="Cambria Math" w:eastAsia="等线" w:hAnsi="Cambria Math"/>
          </w:rPr>
          <m:t>100ms</m:t>
        </m:r>
      </m:oMath>
      <w:r w:rsidRPr="00692A66">
        <w:rPr>
          <w:rFonts w:eastAsia="等线"/>
        </w:rPr>
        <w:t xml:space="preserve"> interval.</w:t>
      </w:r>
    </w:p>
    <w:p w14:paraId="5A41F1BC" w14:textId="77777777" w:rsidR="00692A66" w:rsidRPr="00692A66" w:rsidRDefault="00692A66" w:rsidP="00692A66">
      <w:pPr>
        <w:keepNext/>
        <w:keepLines/>
        <w:spacing w:before="120"/>
        <w:ind w:left="1134" w:hanging="1134"/>
        <w:outlineLvl w:val="2"/>
        <w:rPr>
          <w:rFonts w:ascii="Arial" w:eastAsia="等线" w:hAnsi="Arial"/>
          <w:sz w:val="28"/>
        </w:rPr>
      </w:pPr>
      <w:bookmarkStart w:id="7" w:name="_Toc106011674"/>
      <w:r w:rsidRPr="00692A66">
        <w:rPr>
          <w:rFonts w:ascii="Arial" w:eastAsia="等线" w:hAnsi="Arial"/>
          <w:sz w:val="28"/>
        </w:rPr>
        <w:t>4.4.6</w:t>
      </w:r>
      <w:r w:rsidRPr="00692A66">
        <w:rPr>
          <w:rFonts w:ascii="Arial" w:eastAsia="等线" w:hAnsi="Arial"/>
          <w:sz w:val="28"/>
        </w:rPr>
        <w:tab/>
        <w:t>Channel access procedures for transmission(s) on multiple channels or beams</w:t>
      </w:r>
      <w:bookmarkEnd w:id="7"/>
    </w:p>
    <w:p w14:paraId="2EE39B9B" w14:textId="77777777" w:rsidR="00692A66" w:rsidRPr="00692A66" w:rsidRDefault="00692A66" w:rsidP="00692A66">
      <w:pPr>
        <w:rPr>
          <w:rFonts w:eastAsia="等线"/>
        </w:rPr>
      </w:pPr>
      <w:r w:rsidRPr="00692A66">
        <w:rPr>
          <w:rFonts w:eastAsia="等线"/>
          <w:lang w:eastAsia="x-none"/>
        </w:rPr>
        <w:t xml:space="preserve">When a gNB/UE intends to transmit a transmission(s) that starts at the same time on </w:t>
      </w:r>
      <w:r w:rsidRPr="00692A66">
        <w:rPr>
          <w:rFonts w:eastAsia="等线"/>
        </w:rPr>
        <w:t xml:space="preserve">a set of channels </w:t>
      </w:r>
      <m:oMath>
        <m:r>
          <w:rPr>
            <w:rFonts w:ascii="Cambria Math" w:eastAsia="等线" w:hAnsi="Cambria Math"/>
          </w:rPr>
          <m:t>C</m:t>
        </m:r>
      </m:oMath>
      <w:r w:rsidRPr="00692A66">
        <w:rPr>
          <w:rFonts w:eastAsia="等线"/>
        </w:rPr>
        <w:t xml:space="preserve">, </w:t>
      </w:r>
      <w:r w:rsidRPr="00692A66">
        <w:rPr>
          <w:rFonts w:eastAsia="等线"/>
          <w:lang w:eastAsia="x-none"/>
        </w:rPr>
        <w:t>the</w:t>
      </w:r>
      <w:r w:rsidRPr="00692A66">
        <w:rPr>
          <w:rFonts w:eastAsia="等线"/>
        </w:rPr>
        <w:t xml:space="preserve"> gNB/UE performs the channel access procedures described in Clause 4.4.1 on each </w:t>
      </w:r>
      <w:r w:rsidRPr="00692A66">
        <w:rPr>
          <w:rFonts w:eastAsia="等线"/>
          <w:lang w:val="en-US" w:eastAsia="x-none"/>
        </w:rPr>
        <w:t>channel</w:t>
      </w:r>
      <w:r w:rsidRPr="00692A66">
        <w:rPr>
          <w:rFonts w:eastAsia="等线"/>
          <w:lang w:val="en-US"/>
        </w:rPr>
        <w:t xml:space="preserve"> </w:t>
      </w:r>
      <m:oMath>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i</m:t>
            </m:r>
          </m:sub>
        </m:sSub>
        <m:r>
          <w:rPr>
            <w:rFonts w:ascii="Cambria Math" w:eastAsia="等线" w:hAnsi="Cambria Math"/>
            <w:lang w:val="en-US"/>
          </w:rPr>
          <m:t>∈</m:t>
        </m:r>
        <m:r>
          <w:rPr>
            <w:rFonts w:ascii="Cambria Math" w:eastAsia="等线" w:hAnsi="Cambria Math"/>
          </w:rPr>
          <m:t>C</m:t>
        </m:r>
      </m:oMath>
      <w:r w:rsidRPr="00692A66">
        <w:rPr>
          <w:rFonts w:eastAsia="等线"/>
        </w:rPr>
        <w:t xml:space="preserve"> independently. When the channel access procedures in Clause 4.4.1 are applied on any channel </w:t>
      </w:r>
      <m:oMath>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i</m:t>
            </m:r>
          </m:sub>
        </m:sSub>
        <m:r>
          <w:rPr>
            <w:rFonts w:ascii="Cambria Math" w:eastAsia="等线" w:hAnsi="Cambria Math"/>
            <w:lang w:val="en-US"/>
          </w:rPr>
          <m:t>∈</m:t>
        </m:r>
        <m:r>
          <w:rPr>
            <w:rFonts w:ascii="Cambria Math" w:eastAsia="等线" w:hAnsi="Cambria Math"/>
          </w:rPr>
          <m:t>C</m:t>
        </m:r>
      </m:oMath>
      <w:r w:rsidRPr="00692A66">
        <w:rPr>
          <w:rFonts w:eastAsia="等线"/>
        </w:rPr>
        <w:t xml:space="preserve">, the corresponding counter </w:t>
      </w:r>
      <m:oMath>
        <m:r>
          <w:rPr>
            <w:rFonts w:ascii="Cambria Math" w:eastAsia="等线" w:hAnsi="Cambria Math"/>
          </w:rPr>
          <m:t>N</m:t>
        </m:r>
      </m:oMath>
      <w:r w:rsidRPr="00692A66">
        <w:rPr>
          <w:rFonts w:eastAsia="等线"/>
        </w:rPr>
        <w:t xml:space="preserve"> in step 1 shall be initialized independently and the corresponding sensing on the channel </w:t>
      </w:r>
      <w:r w:rsidRPr="00692A66">
        <w:rPr>
          <w:rFonts w:eastAsia="等线"/>
          <w:lang w:val="en-US"/>
        </w:rPr>
        <w:t xml:space="preserve"> </w:t>
      </w:r>
      <m:oMath>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i</m:t>
            </m:r>
          </m:sub>
        </m:sSub>
      </m:oMath>
      <w:r w:rsidRPr="00692A66">
        <w:rPr>
          <w:rFonts w:eastAsia="等线"/>
        </w:rPr>
        <w:t xml:space="preserve"> shall be performed after the end of any previous transmission(s) by the gNB/UE occupying any channel </w:t>
      </w:r>
      <m:oMath>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j</m:t>
            </m:r>
          </m:sub>
        </m:sSub>
        <m:r>
          <w:rPr>
            <w:rFonts w:ascii="Cambria Math" w:eastAsia="等线" w:hAnsi="Cambria Math"/>
            <w:lang w:val="en-US"/>
          </w:rPr>
          <m:t>∈</m:t>
        </m:r>
        <m:r>
          <w:rPr>
            <w:rFonts w:ascii="Cambria Math" w:eastAsia="等线" w:hAnsi="Cambria Math"/>
          </w:rPr>
          <m:t>C</m:t>
        </m:r>
      </m:oMath>
      <w:r w:rsidRPr="00692A66">
        <w:rPr>
          <w:rFonts w:eastAsia="等线"/>
        </w:rPr>
        <w:t>.</w:t>
      </w:r>
    </w:p>
    <w:p w14:paraId="6CD548C5" w14:textId="77777777" w:rsidR="00692A66" w:rsidRPr="00692A66" w:rsidRDefault="00692A66" w:rsidP="00692A66">
      <w:pPr>
        <w:rPr>
          <w:rFonts w:eastAsia="等线"/>
        </w:rPr>
      </w:pPr>
      <w:r w:rsidRPr="00692A66">
        <w:rPr>
          <w:rFonts w:eastAsia="等线"/>
        </w:rPr>
        <w:t xml:space="preserve">When a gNB/UE intends to transmit a transmission(s) that starts at the same time across multiple transmission beams, if the gNB/UE performs sensing on the corresponding sensing beam(s) independently, the gNB/UE performs the channel access procedures described in Clause 4.4.1 on each sensing beam independently. When the channel access procedures in Clause 4.4.1 are applied on any sensing beam, the corresponding counter </w:t>
      </w:r>
      <m:oMath>
        <m:r>
          <w:rPr>
            <w:rFonts w:ascii="Cambria Math" w:eastAsia="等线" w:hAnsi="Cambria Math"/>
          </w:rPr>
          <m:t>N</m:t>
        </m:r>
      </m:oMath>
      <w:r w:rsidRPr="00692A66">
        <w:rPr>
          <w:rFonts w:eastAsia="等线"/>
        </w:rPr>
        <w:t xml:space="preserve"> in step 1 shall be initialized independently and the corresponding sensing on the sensing beam shall be performed after the end of any previous transmission(s) by the gNB/UE occupying any beam.</w:t>
      </w:r>
    </w:p>
    <w:p w14:paraId="4D55A800" w14:textId="77777777" w:rsidR="00692A66" w:rsidRPr="00692A66" w:rsidRDefault="00692A66" w:rsidP="00692A66">
      <w:pPr>
        <w:keepNext/>
        <w:keepLines/>
        <w:spacing w:before="120"/>
        <w:ind w:left="1134" w:hanging="1134"/>
        <w:outlineLvl w:val="2"/>
        <w:rPr>
          <w:rFonts w:ascii="Arial" w:eastAsia="等线" w:hAnsi="Arial"/>
          <w:sz w:val="28"/>
          <w:lang w:val="en-US"/>
        </w:rPr>
      </w:pPr>
      <w:bookmarkStart w:id="8" w:name="_Toc106011675"/>
      <w:r w:rsidRPr="00692A66">
        <w:rPr>
          <w:rFonts w:ascii="Arial" w:eastAsia="等线" w:hAnsi="Arial"/>
          <w:sz w:val="28"/>
          <w:lang w:val="en-US"/>
        </w:rPr>
        <w:t>4.4.7</w:t>
      </w:r>
      <w:r w:rsidRPr="00692A66">
        <w:rPr>
          <w:rFonts w:ascii="Arial" w:eastAsia="等线" w:hAnsi="Arial"/>
          <w:sz w:val="28"/>
          <w:lang w:val="en-US"/>
        </w:rPr>
        <w:tab/>
        <w:t>Energy detection threshold adaptation procedures</w:t>
      </w:r>
      <w:bookmarkEnd w:id="8"/>
    </w:p>
    <w:p w14:paraId="6A1ADA32" w14:textId="77777777" w:rsidR="00692A66" w:rsidRPr="00692A66" w:rsidRDefault="00692A66" w:rsidP="00692A66">
      <w:pPr>
        <w:rPr>
          <w:rFonts w:eastAsia="等线"/>
          <w:lang w:val="en-US"/>
        </w:rPr>
      </w:pPr>
      <w:r w:rsidRPr="00692A66">
        <w:rPr>
          <w:rFonts w:eastAsia="等线"/>
          <w:lang w:val="en-US"/>
        </w:rPr>
        <w:t xml:space="preserve">A gNB/UE accessing a </w:t>
      </w:r>
      <w:r w:rsidRPr="00692A66">
        <w:rPr>
          <w:rFonts w:eastAsia="等线"/>
          <w:lang w:val="en-US" w:eastAsia="x-none"/>
        </w:rPr>
        <w:t>channel</w:t>
      </w:r>
      <w:r w:rsidRPr="00692A66">
        <w:rPr>
          <w:rFonts w:eastAsia="等线"/>
          <w:lang w:val="en-US"/>
        </w:rPr>
        <w:t xml:space="preserve"> on which transmission(s) on beam(s) are performed within a channel occupancy, shall set the energy detection threshold </w:t>
      </w:r>
      <m:oMath>
        <m:sSub>
          <m:sSubPr>
            <m:ctrlPr>
              <w:rPr>
                <w:rFonts w:ascii="Cambria Math" w:eastAsia="等线" w:hAnsi="Cambria Math"/>
                <w:i/>
              </w:rPr>
            </m:ctrlPr>
          </m:sSubPr>
          <m:e>
            <m:r>
              <w:rPr>
                <w:rFonts w:ascii="Cambria Math" w:eastAsia="等线" w:hAnsi="Cambria Math"/>
              </w:rPr>
              <m:t>X</m:t>
            </m:r>
          </m:e>
          <m:sub>
            <m:r>
              <m:rPr>
                <m:nor/>
              </m:rPr>
              <w:rPr>
                <w:rFonts w:eastAsia="等线"/>
                <w:lang w:val="en-US"/>
              </w:rPr>
              <m:t>Thresh</m:t>
            </m:r>
            <m:ctrlPr>
              <w:rPr>
                <w:rFonts w:ascii="Cambria Math" w:eastAsia="等线" w:hAnsi="Cambria Math"/>
              </w:rPr>
            </m:ctrlPr>
          </m:sub>
        </m:sSub>
      </m:oMath>
      <w:r w:rsidRPr="00692A66">
        <w:rPr>
          <w:rFonts w:eastAsia="等线"/>
          <w:lang w:val="en-US"/>
        </w:rPr>
        <w:t xml:space="preserve"> to be less than or equal to the maximum energy detection threshold </w:t>
      </w:r>
      <m:oMath>
        <m:sSub>
          <m:sSubPr>
            <m:ctrlPr>
              <w:rPr>
                <w:rFonts w:ascii="Cambria Math" w:eastAsia="等线" w:hAnsi="Cambria Math"/>
                <w:i/>
              </w:rPr>
            </m:ctrlPr>
          </m:sSubPr>
          <m:e>
            <m:r>
              <w:rPr>
                <w:rFonts w:ascii="Cambria Math" w:eastAsia="等线" w:hAnsi="Cambria Math"/>
              </w:rPr>
              <m:t>X</m:t>
            </m:r>
          </m:e>
          <m:sub>
            <m:r>
              <m:rPr>
                <m:nor/>
              </m:rPr>
              <w:rPr>
                <w:rFonts w:eastAsia="等线"/>
                <w:lang w:val="en-US"/>
              </w:rPr>
              <m:t>Thresh_max</m:t>
            </m:r>
            <m:ctrlPr>
              <w:rPr>
                <w:rFonts w:ascii="Cambria Math" w:eastAsia="等线" w:hAnsi="Cambria Math"/>
              </w:rPr>
            </m:ctrlPr>
          </m:sub>
        </m:sSub>
      </m:oMath>
      <w:r w:rsidRPr="00692A66">
        <w:rPr>
          <w:rFonts w:eastAsia="等线"/>
          <w:lang w:val="en-US"/>
        </w:rPr>
        <w:t xml:space="preserve"> that is determined as follows:</w:t>
      </w:r>
    </w:p>
    <w:p w14:paraId="233193F8" w14:textId="77777777" w:rsidR="00692A66" w:rsidRPr="00692A66" w:rsidRDefault="00C719F6" w:rsidP="00692A66">
      <w:pPr>
        <w:keepNext/>
        <w:keepLines/>
        <w:spacing w:before="60"/>
        <w:jc w:val="center"/>
        <w:rPr>
          <w:rFonts w:ascii="Arial" w:eastAsia="等线" w:hAnsi="Arial"/>
          <w:b/>
          <w:lang w:val="en-US"/>
        </w:rPr>
      </w:pPr>
      <m:oMathPara>
        <m:oMathParaPr>
          <m:jc m:val="left"/>
        </m:oMathParaPr>
        <m:oMath>
          <m:sSub>
            <m:sSubPr>
              <m:ctrlPr>
                <w:rPr>
                  <w:rFonts w:ascii="Cambria Math" w:eastAsia="等线" w:hAnsi="Cambria Math"/>
                  <w:b/>
                </w:rPr>
              </m:ctrlPr>
            </m:sSubPr>
            <m:e>
              <m:r>
                <m:rPr>
                  <m:sty m:val="bi"/>
                </m:rPr>
                <w:rPr>
                  <w:rFonts w:ascii="Cambria Math" w:eastAsia="等线" w:hAnsi="Cambria Math"/>
                </w:rPr>
                <m:t>X</m:t>
              </m:r>
            </m:e>
            <m:sub>
              <m:r>
                <m:rPr>
                  <m:nor/>
                </m:rPr>
                <w:rPr>
                  <w:rFonts w:ascii="Arial" w:eastAsia="等线" w:hAnsi="Arial"/>
                  <w:b/>
                  <w:lang w:val="en-US"/>
                </w:rPr>
                <m:t>Thresh_max</m:t>
              </m:r>
            </m:sub>
          </m:sSub>
          <m:r>
            <m:rPr>
              <m:sty m:val="b"/>
            </m:rPr>
            <w:rPr>
              <w:rFonts w:ascii="Cambria Math" w:eastAsia="等线" w:hAnsi="Cambria Math"/>
            </w:rPr>
            <m:t>=-80</m:t>
          </m:r>
          <m:r>
            <m:rPr>
              <m:sty m:val="bi"/>
            </m:rPr>
            <w:rPr>
              <w:rFonts w:ascii="Cambria Math" w:eastAsia="等线" w:hAnsi="Cambria Math"/>
            </w:rPr>
            <m:t>dBm</m:t>
          </m:r>
          <m:r>
            <m:rPr>
              <m:sty m:val="b"/>
            </m:rPr>
            <w:rPr>
              <w:rFonts w:ascii="Cambria Math" w:eastAsia="等线" w:hAnsi="Cambria Math"/>
            </w:rPr>
            <m:t>+</m:t>
          </m:r>
          <m:sSub>
            <m:sSubPr>
              <m:ctrlPr>
                <w:rPr>
                  <w:rFonts w:ascii="Cambria Math" w:eastAsia="等线" w:hAnsi="Cambria Math"/>
                  <w:b/>
                </w:rPr>
              </m:ctrlPr>
            </m:sSubPr>
            <m:e>
              <m:r>
                <m:rPr>
                  <m:sty m:val="bi"/>
                </m:rPr>
                <w:rPr>
                  <w:rFonts w:ascii="Cambria Math" w:eastAsia="等线" w:hAnsi="Cambria Math"/>
                </w:rPr>
                <m:t>P</m:t>
              </m:r>
            </m:e>
            <m:sub>
              <m:r>
                <m:rPr>
                  <m:sty m:val="bi"/>
                </m:rPr>
                <w:rPr>
                  <w:rFonts w:ascii="Cambria Math" w:eastAsia="等线" w:hAnsi="Cambria Math"/>
                </w:rPr>
                <m:t>max</m:t>
              </m:r>
            </m:sub>
          </m:sSub>
          <m:r>
            <m:rPr>
              <m:sty m:val="b"/>
            </m:rPr>
            <w:rPr>
              <w:rFonts w:ascii="Cambria Math" w:eastAsia="等线" w:hAnsi="Cambria Math"/>
            </w:rPr>
            <m:t xml:space="preserve">- </m:t>
          </m:r>
          <m:sSub>
            <m:sSubPr>
              <m:ctrlPr>
                <w:rPr>
                  <w:rFonts w:ascii="Cambria Math" w:eastAsia="等线" w:hAnsi="Cambria Math"/>
                  <w:b/>
                </w:rPr>
              </m:ctrlPr>
            </m:sSubPr>
            <m:e>
              <m:r>
                <m:rPr>
                  <m:sty m:val="bi"/>
                </m:rPr>
                <w:rPr>
                  <w:rFonts w:ascii="Cambria Math" w:eastAsia="等线" w:hAnsi="Cambria Math"/>
                </w:rPr>
                <m:t>P</m:t>
              </m:r>
            </m:e>
            <m:sub>
              <m:r>
                <m:rPr>
                  <m:sty m:val="bi"/>
                </m:rPr>
                <w:rPr>
                  <w:rFonts w:ascii="Cambria Math" w:eastAsia="等线" w:hAnsi="Cambria Math"/>
                </w:rPr>
                <m:t>out</m:t>
              </m:r>
            </m:sub>
          </m:sSub>
          <m:r>
            <m:rPr>
              <m:sty m:val="b"/>
            </m:rPr>
            <w:rPr>
              <w:rFonts w:ascii="Cambria Math" w:eastAsia="等线" w:hAnsi="Cambria Math"/>
            </w:rPr>
            <m:t>+ 10⋅</m:t>
          </m:r>
          <m:func>
            <m:funcPr>
              <m:ctrlPr>
                <w:rPr>
                  <w:rFonts w:ascii="Cambria Math" w:eastAsia="等线" w:hAnsi="Cambria Math"/>
                  <w:b/>
                </w:rPr>
              </m:ctrlPr>
            </m:funcPr>
            <m:fName>
              <m:r>
                <m:rPr>
                  <m:sty m:val="bi"/>
                </m:rPr>
                <w:rPr>
                  <w:rFonts w:ascii="Cambria Math" w:eastAsia="等线" w:hAnsi="Cambria Math"/>
                </w:rPr>
                <m:t>log</m:t>
              </m:r>
            </m:fName>
            <m:e>
              <m:r>
                <m:rPr>
                  <m:sty m:val="b"/>
                </m:rPr>
                <w:rPr>
                  <w:rFonts w:ascii="Cambria Math" w:eastAsia="等线" w:hAnsi="Cambria Math"/>
                </w:rPr>
                <m:t>1</m:t>
              </m:r>
            </m:e>
          </m:func>
          <m:r>
            <m:rPr>
              <m:sty m:val="b"/>
            </m:rPr>
            <w:rPr>
              <w:rFonts w:ascii="Cambria Math" w:eastAsia="等线" w:hAnsi="Cambria Math"/>
            </w:rPr>
            <m:t>0(</m:t>
          </m:r>
          <m:r>
            <m:rPr>
              <m:sty m:val="bi"/>
            </m:rPr>
            <w:rPr>
              <w:rFonts w:ascii="Cambria Math" w:eastAsia="等线" w:hAnsi="Cambria Math"/>
            </w:rPr>
            <m:t>BW</m:t>
          </m:r>
          <m:r>
            <m:rPr>
              <m:sty m:val="b"/>
            </m:rPr>
            <w:rPr>
              <w:rFonts w:ascii="Cambria Math" w:eastAsia="等线" w:hAnsi="Cambria Math"/>
            </w:rPr>
            <m:t xml:space="preserve">) </m:t>
          </m:r>
        </m:oMath>
      </m:oMathPara>
    </w:p>
    <w:p w14:paraId="400668D6" w14:textId="77777777" w:rsidR="00692A66" w:rsidRPr="00692A66" w:rsidRDefault="00692A66" w:rsidP="00692A66">
      <w:pPr>
        <w:ind w:left="851" w:hanging="284"/>
        <w:rPr>
          <w:rFonts w:eastAsia="等线"/>
          <w:lang w:val="en-US"/>
        </w:rPr>
      </w:pPr>
      <w:r w:rsidRPr="00692A66">
        <w:rPr>
          <w:rFonts w:eastAsia="等线"/>
          <w:lang w:val="en-US"/>
        </w:rPr>
        <w:t>where:</w:t>
      </w:r>
    </w:p>
    <w:p w14:paraId="50F0A81E" w14:textId="77777777" w:rsidR="00692A66" w:rsidRPr="00692A66" w:rsidRDefault="00692A66" w:rsidP="00692A66">
      <w:pPr>
        <w:ind w:left="851" w:hanging="284"/>
        <w:rPr>
          <w:rFonts w:eastAsia="等线"/>
        </w:rPr>
      </w:pPr>
      <w:r w:rsidRPr="00692A66">
        <w:rPr>
          <w:rFonts w:eastAsia="等线"/>
        </w:rPr>
        <w:t>-</w:t>
      </w:r>
      <w:r w:rsidRPr="00692A66">
        <w:rPr>
          <w:rFonts w:eastAsia="等线"/>
        </w:rPr>
        <w:tab/>
      </w:r>
      <m:oMath>
        <m:sSub>
          <m:sSubPr>
            <m:ctrlPr>
              <w:rPr>
                <w:rFonts w:ascii="Cambria Math" w:eastAsia="等线" w:hAnsi="Cambria Math"/>
                <w:i/>
              </w:rPr>
            </m:ctrlPr>
          </m:sSubPr>
          <m:e>
            <m:r>
              <w:rPr>
                <w:rFonts w:ascii="Cambria Math" w:eastAsia="等线" w:hAnsi="Cambria Math"/>
              </w:rPr>
              <m:t>P</m:t>
            </m:r>
          </m:e>
          <m:sub>
            <m:r>
              <w:rPr>
                <w:rFonts w:ascii="Cambria Math" w:eastAsia="等线" w:hAnsi="Cambria Math"/>
              </w:rPr>
              <m:t>max</m:t>
            </m:r>
          </m:sub>
        </m:sSub>
      </m:oMath>
      <w:r w:rsidRPr="00692A66">
        <w:rPr>
          <w:rFonts w:eastAsia="等线"/>
        </w:rPr>
        <w:t xml:space="preserve">  is the RF output power limit in </w:t>
      </w:r>
      <m:oMath>
        <m:r>
          <w:rPr>
            <w:rFonts w:ascii="Cambria Math" w:eastAsia="等线" w:hAnsi="Cambria Math"/>
          </w:rPr>
          <m:t>dBm</m:t>
        </m:r>
      </m:oMath>
      <w:r w:rsidRPr="00692A66">
        <w:rPr>
          <w:rFonts w:eastAsia="等线"/>
        </w:rPr>
        <w:t xml:space="preserve">. </w:t>
      </w:r>
    </w:p>
    <w:p w14:paraId="3B6E6097" w14:textId="77777777" w:rsidR="00692A66" w:rsidRPr="00692A66" w:rsidRDefault="00692A66" w:rsidP="00692A66">
      <w:pPr>
        <w:ind w:left="851" w:hanging="284"/>
        <w:rPr>
          <w:rFonts w:eastAsia="等线"/>
        </w:rPr>
      </w:pPr>
      <w:r w:rsidRPr="00692A66">
        <w:rPr>
          <w:rFonts w:eastAsia="等线"/>
        </w:rPr>
        <w:t>-</w:t>
      </w:r>
      <w:r w:rsidRPr="00692A66">
        <w:rPr>
          <w:rFonts w:eastAsia="等线"/>
        </w:rPr>
        <w:tab/>
      </w:r>
      <m:oMath>
        <m:sSub>
          <m:sSubPr>
            <m:ctrlPr>
              <w:rPr>
                <w:rFonts w:ascii="Cambria Math" w:eastAsia="等线" w:hAnsi="Cambria Math"/>
                <w:i/>
              </w:rPr>
            </m:ctrlPr>
          </m:sSubPr>
          <m:e>
            <m:r>
              <w:rPr>
                <w:rFonts w:ascii="Cambria Math" w:eastAsia="等线" w:hAnsi="Cambria Math"/>
              </w:rPr>
              <m:t>P</m:t>
            </m:r>
          </m:e>
          <m:sub>
            <m:r>
              <w:rPr>
                <w:rFonts w:ascii="Cambria Math" w:eastAsia="等线" w:hAnsi="Cambria Math"/>
              </w:rPr>
              <m:t>out</m:t>
            </m:r>
          </m:sub>
        </m:sSub>
      </m:oMath>
      <w:r w:rsidRPr="00692A66">
        <w:rPr>
          <w:rFonts w:eastAsia="等线"/>
        </w:rPr>
        <w:t xml:space="preserve">  is the maximum EIRP of the intended transmission(s) by the gNB/UE to acquire a channel occupancy in </w:t>
      </w:r>
      <m:oMath>
        <m:r>
          <w:rPr>
            <w:rFonts w:ascii="Cambria Math" w:eastAsia="等线" w:hAnsi="Cambria Math"/>
          </w:rPr>
          <m:t>dBm</m:t>
        </m:r>
      </m:oMath>
      <w:r w:rsidRPr="00692A66">
        <w:rPr>
          <w:rFonts w:eastAsia="等线"/>
        </w:rPr>
        <w:t xml:space="preserve"> where </w:t>
      </w:r>
      <m:oMath>
        <m:sSub>
          <m:sSubPr>
            <m:ctrlPr>
              <w:rPr>
                <w:rFonts w:ascii="Cambria Math" w:eastAsia="等线" w:hAnsi="Cambria Math"/>
                <w:i/>
              </w:rPr>
            </m:ctrlPr>
          </m:sSubPr>
          <m:e>
            <m:r>
              <w:rPr>
                <w:rFonts w:ascii="Cambria Math" w:eastAsia="等线" w:hAnsi="Cambria Math"/>
              </w:rPr>
              <m:t>P</m:t>
            </m:r>
          </m:e>
          <m:sub>
            <m:r>
              <w:rPr>
                <w:rFonts w:ascii="Cambria Math" w:eastAsia="等线" w:hAnsi="Cambria Math"/>
              </w:rPr>
              <m:t>out</m:t>
            </m:r>
          </m:sub>
        </m:sSub>
        <m:r>
          <m:rPr>
            <m:sty m:val="p"/>
          </m:rPr>
          <w:rPr>
            <w:rFonts w:ascii="Cambria Math" w:eastAsia="等线" w:hAnsi="Cambria Math"/>
          </w:rPr>
          <m:t>≤</m:t>
        </m:r>
        <m:sSub>
          <m:sSubPr>
            <m:ctrlPr>
              <w:rPr>
                <w:rFonts w:ascii="Cambria Math" w:eastAsia="等线" w:hAnsi="Cambria Math"/>
                <w:i/>
              </w:rPr>
            </m:ctrlPr>
          </m:sSubPr>
          <m:e>
            <m:r>
              <w:rPr>
                <w:rFonts w:ascii="Cambria Math" w:eastAsia="等线" w:hAnsi="Cambria Math"/>
              </w:rPr>
              <m:t>P</m:t>
            </m:r>
          </m:e>
          <m:sub>
            <m:r>
              <w:rPr>
                <w:rFonts w:ascii="Cambria Math" w:eastAsia="等线" w:hAnsi="Cambria Math"/>
              </w:rPr>
              <m:t>max</m:t>
            </m:r>
          </m:sub>
        </m:sSub>
      </m:oMath>
      <w:r w:rsidRPr="00692A66">
        <w:rPr>
          <w:rFonts w:eastAsia="等线"/>
        </w:rPr>
        <w:t xml:space="preserve">.  The maximum EIRP used for the transmission(s) by the initiating gNB/UE during the channel occupancy is limited to </w:t>
      </w:r>
      <m:oMath>
        <m:sSub>
          <m:sSubPr>
            <m:ctrlPr>
              <w:rPr>
                <w:rFonts w:ascii="Cambria Math" w:eastAsia="等线" w:hAnsi="Cambria Math"/>
                <w:i/>
              </w:rPr>
            </m:ctrlPr>
          </m:sSubPr>
          <m:e>
            <m:r>
              <w:rPr>
                <w:rFonts w:ascii="Cambria Math" w:eastAsia="等线" w:hAnsi="Cambria Math"/>
              </w:rPr>
              <m:t>P</m:t>
            </m:r>
          </m:e>
          <m:sub>
            <m:r>
              <w:rPr>
                <w:rFonts w:ascii="Cambria Math" w:eastAsia="等线" w:hAnsi="Cambria Math"/>
              </w:rPr>
              <m:t>out</m:t>
            </m:r>
          </m:sub>
        </m:sSub>
      </m:oMath>
      <w:r w:rsidRPr="00692A66">
        <w:rPr>
          <w:rFonts w:eastAsia="等线"/>
        </w:rPr>
        <w:t>.</w:t>
      </w:r>
    </w:p>
    <w:p w14:paraId="147C4498" w14:textId="77777777" w:rsidR="00692A66" w:rsidRPr="00692A66" w:rsidRDefault="00692A66" w:rsidP="00692A66">
      <w:pPr>
        <w:ind w:left="851" w:hanging="284"/>
        <w:rPr>
          <w:rFonts w:eastAsia="等线"/>
        </w:rPr>
      </w:pPr>
      <w:r w:rsidRPr="00692A66">
        <w:rPr>
          <w:rFonts w:eastAsia="等线"/>
          <w:lang w:val="en-US"/>
        </w:rPr>
        <w:t>-</w:t>
      </w:r>
      <w:r w:rsidRPr="00692A66">
        <w:rPr>
          <w:rFonts w:eastAsia="等线"/>
          <w:lang w:val="en-US"/>
        </w:rPr>
        <w:tab/>
      </w:r>
      <m:oMath>
        <m:r>
          <w:rPr>
            <w:rFonts w:ascii="Cambria Math" w:eastAsia="等线" w:hAnsi="Cambria Math"/>
            <w:lang w:val="en-US"/>
          </w:rPr>
          <m:t>BW</m:t>
        </m:r>
      </m:oMath>
      <w:r w:rsidRPr="00692A66">
        <w:rPr>
          <w:rFonts w:eastAsia="等线"/>
        </w:rPr>
        <w:t xml:space="preserve"> is the </w:t>
      </w:r>
      <w:r w:rsidRPr="00692A66">
        <w:rPr>
          <w:rFonts w:eastAsia="等线"/>
          <w:lang w:eastAsia="x-none"/>
        </w:rPr>
        <w:t>channel</w:t>
      </w:r>
      <w:r w:rsidRPr="00692A66">
        <w:rPr>
          <w:rFonts w:eastAsia="等线"/>
        </w:rPr>
        <w:t xml:space="preserve"> bandwidth in MHz.</w:t>
      </w:r>
    </w:p>
    <w:p w14:paraId="17330238" w14:textId="77777777" w:rsidR="00F3137E" w:rsidRPr="00AE6E6F" w:rsidRDefault="00F3137E" w:rsidP="00F3137E">
      <w:pPr>
        <w:pStyle w:val="3"/>
        <w:rPr>
          <w:ins w:id="9" w:author="Shupeng Li" w:date="2022-08-11T18:14:00Z"/>
          <w:rFonts w:eastAsia="等线"/>
        </w:rPr>
      </w:pPr>
      <w:ins w:id="10" w:author="Shupeng Li" w:date="2022-08-11T18:14:00Z">
        <w:r w:rsidRPr="00AE6E6F">
          <w:rPr>
            <w:rFonts w:eastAsia="等线" w:hint="eastAsia"/>
          </w:rPr>
          <w:t xml:space="preserve">4.4.8 </w:t>
        </w:r>
        <w:r w:rsidRPr="00AE6E6F">
          <w:rPr>
            <w:rFonts w:eastAsia="等线"/>
          </w:rPr>
          <w:t>Channel access procedures upon detection of a common DCI</w:t>
        </w:r>
      </w:ins>
    </w:p>
    <w:p w14:paraId="1AE8E8FA" w14:textId="77777777" w:rsidR="00F3137E" w:rsidRPr="00AE6E6F" w:rsidRDefault="00F3137E" w:rsidP="00F3137E">
      <w:pPr>
        <w:rPr>
          <w:ins w:id="11" w:author="Shupeng Li" w:date="2022-08-11T18:14:00Z"/>
          <w:rFonts w:eastAsia="等线"/>
        </w:rPr>
      </w:pPr>
      <w:ins w:id="12" w:author="Shupeng Li" w:date="2022-08-11T18:14:00Z">
        <w:r w:rsidRPr="00AE6E6F">
          <w:rPr>
            <w:rFonts w:eastAsia="等线"/>
          </w:rPr>
          <w:t>If a UE determines the duration in time domain and the location in frequency domain of a remaining channel occupancy initiated by the gNB from a DCI format 2_0 as described in clause 11.1.1 of [7], the following is applicable:</w:t>
        </w:r>
      </w:ins>
    </w:p>
    <w:p w14:paraId="743E6EFF" w14:textId="77777777" w:rsidR="00F3137E" w:rsidRPr="00AE6E6F" w:rsidRDefault="00F3137E" w:rsidP="00F3137E">
      <w:pPr>
        <w:pStyle w:val="aff3"/>
        <w:numPr>
          <w:ilvl w:val="0"/>
          <w:numId w:val="45"/>
        </w:numPr>
        <w:jc w:val="both"/>
        <w:rPr>
          <w:ins w:id="13" w:author="Shupeng Li" w:date="2022-08-11T18:14:00Z"/>
          <w:rFonts w:ascii="Times New Roman" w:eastAsia="等线" w:hAnsi="Times New Roman"/>
          <w:sz w:val="20"/>
          <w:szCs w:val="20"/>
          <w:lang w:val="en-GB"/>
        </w:rPr>
      </w:pPr>
      <w:ins w:id="14" w:author="Shupeng Li" w:date="2022-08-11T18:14:00Z">
        <w:r w:rsidRPr="00AE6E6F">
          <w:rPr>
            <w:rFonts w:ascii="Times New Roman" w:eastAsia="等线" w:hAnsi="Times New Roman"/>
            <w:sz w:val="20"/>
            <w:szCs w:val="20"/>
            <w:lang w:val="en-GB"/>
          </w:rPr>
          <w:lastRenderedPageBreak/>
          <w:t>The UE may switch from Type 1 channel access procedures as d</w:t>
        </w:r>
        <w:r w:rsidRPr="001B27F2">
          <w:rPr>
            <w:rFonts w:ascii="Times New Roman" w:eastAsia="等线" w:hAnsi="Times New Roman"/>
            <w:sz w:val="20"/>
            <w:szCs w:val="20"/>
            <w:lang w:val="en-GB"/>
          </w:rPr>
          <w:t>escribed in clause 4.</w:t>
        </w:r>
        <w:r w:rsidRPr="001B27F2">
          <w:rPr>
            <w:rFonts w:ascii="Times New Roman" w:eastAsia="等线" w:hAnsi="Times New Roman" w:hint="eastAsia"/>
            <w:sz w:val="20"/>
            <w:szCs w:val="20"/>
            <w:lang w:val="en-GB"/>
          </w:rPr>
          <w:t>4.</w:t>
        </w:r>
        <w:r w:rsidRPr="001B27F2">
          <w:rPr>
            <w:rFonts w:ascii="Times New Roman" w:eastAsia="等线" w:hAnsi="Times New Roman"/>
            <w:sz w:val="20"/>
            <w:szCs w:val="20"/>
            <w:lang w:val="en-GB"/>
          </w:rPr>
          <w:t>1 t</w:t>
        </w:r>
        <w:r w:rsidRPr="00AE6E6F">
          <w:rPr>
            <w:rFonts w:ascii="Times New Roman" w:eastAsia="等线" w:hAnsi="Times New Roman"/>
            <w:sz w:val="20"/>
            <w:szCs w:val="20"/>
            <w:lang w:val="en-GB"/>
          </w:rPr>
          <w:t xml:space="preserve">o Type </w:t>
        </w:r>
        <w:r w:rsidRPr="00AE6E6F">
          <w:rPr>
            <w:rFonts w:ascii="Times New Roman" w:eastAsia="等线" w:hAnsi="Times New Roman" w:hint="eastAsia"/>
            <w:sz w:val="20"/>
            <w:szCs w:val="20"/>
            <w:lang w:val="en-GB"/>
          </w:rPr>
          <w:t xml:space="preserve">3 or Type 2 </w:t>
        </w:r>
        <w:r w:rsidRPr="00AE6E6F">
          <w:rPr>
            <w:rFonts w:ascii="Times New Roman" w:eastAsia="等线" w:hAnsi="Times New Roman"/>
            <w:sz w:val="20"/>
            <w:szCs w:val="20"/>
            <w:lang w:val="en-GB"/>
          </w:rPr>
          <w:t>channel access procedures as described in clause 4.</w:t>
        </w:r>
        <w:r w:rsidRPr="00AE6E6F">
          <w:rPr>
            <w:rFonts w:ascii="Times New Roman" w:eastAsia="等线" w:hAnsi="Times New Roman" w:hint="eastAsia"/>
            <w:sz w:val="20"/>
            <w:szCs w:val="20"/>
            <w:lang w:val="en-GB"/>
          </w:rPr>
          <w:t>4</w:t>
        </w:r>
        <w:r w:rsidRPr="00AE6E6F">
          <w:rPr>
            <w:rFonts w:ascii="Times New Roman" w:eastAsia="等线" w:hAnsi="Times New Roman"/>
            <w:sz w:val="20"/>
            <w:szCs w:val="20"/>
            <w:lang w:val="en-GB"/>
          </w:rPr>
          <w:t>.</w:t>
        </w:r>
        <w:r w:rsidRPr="00AE6E6F">
          <w:rPr>
            <w:rFonts w:ascii="Times New Roman" w:eastAsia="等线" w:hAnsi="Times New Roman" w:hint="eastAsia"/>
            <w:sz w:val="20"/>
            <w:szCs w:val="20"/>
            <w:lang w:val="en-GB"/>
          </w:rPr>
          <w:t>3</w:t>
        </w:r>
        <w:r w:rsidRPr="00AE6E6F">
          <w:rPr>
            <w:rFonts w:ascii="Times New Roman" w:eastAsia="等线" w:hAnsi="Times New Roman"/>
            <w:sz w:val="20"/>
            <w:szCs w:val="20"/>
            <w:lang w:val="en-GB"/>
          </w:rPr>
          <w:t xml:space="preserve"> for its corresponding UL transmissions within the determined duration in time and location in frequency domain of the remaining channel occupancy</w:t>
        </w:r>
        <w:r w:rsidRPr="00AE6E6F">
          <w:rPr>
            <w:rFonts w:ascii="Times New Roman" w:eastAsia="等线" w:hAnsi="Times New Roman" w:hint="eastAsia"/>
            <w:sz w:val="20"/>
            <w:szCs w:val="20"/>
            <w:lang w:val="en-GB"/>
          </w:rPr>
          <w:t xml:space="preserve"> if the reception of </w:t>
        </w:r>
        <w:r w:rsidRPr="00AE6E6F">
          <w:rPr>
            <w:rFonts w:ascii="Times New Roman" w:eastAsia="等线" w:hAnsi="Times New Roman"/>
            <w:sz w:val="20"/>
            <w:szCs w:val="20"/>
            <w:lang w:val="en-GB"/>
          </w:rPr>
          <w:t>DCI format 2_0</w:t>
        </w:r>
        <w:r w:rsidRPr="00AE6E6F">
          <w:rPr>
            <w:rFonts w:ascii="Times New Roman" w:eastAsia="等线" w:hAnsi="Times New Roman" w:hint="eastAsia"/>
            <w:sz w:val="20"/>
            <w:szCs w:val="20"/>
            <w:lang w:val="en-GB"/>
          </w:rPr>
          <w:t xml:space="preserve"> is no earlier than PUSCH scheduling</w:t>
        </w:r>
        <w:r w:rsidRPr="00AE6E6F">
          <w:rPr>
            <w:rFonts w:ascii="Times New Roman" w:eastAsia="等线" w:hAnsi="Times New Roman"/>
            <w:sz w:val="20"/>
            <w:szCs w:val="20"/>
            <w:lang w:val="en-GB"/>
          </w:rPr>
          <w:t xml:space="preserve">. </w:t>
        </w:r>
        <w:r>
          <w:rPr>
            <w:rFonts w:ascii="Times New Roman" w:eastAsia="等线" w:hAnsi="Times New Roman"/>
            <w:sz w:val="20"/>
            <w:szCs w:val="20"/>
            <w:lang w:val="en-GB"/>
          </w:rPr>
          <w:t>If</w:t>
        </w:r>
        <w:r w:rsidRPr="00AE6E6F">
          <w:rPr>
            <w:rFonts w:ascii="Times New Roman" w:eastAsia="等线" w:hAnsi="Times New Roman"/>
            <w:sz w:val="20"/>
            <w:szCs w:val="20"/>
            <w:lang w:val="en-GB"/>
          </w:rPr>
          <w:t xml:space="preserve"> the UL transmissions are PUSCH transmissions on configured resources</w:t>
        </w:r>
        <w:r w:rsidRPr="00AE6E6F">
          <w:rPr>
            <w:rFonts w:ascii="Times New Roman" w:eastAsia="等线" w:hAnsi="Times New Roman" w:hint="eastAsia"/>
            <w:sz w:val="20"/>
            <w:szCs w:val="20"/>
            <w:lang w:val="en-GB"/>
          </w:rPr>
          <w:t xml:space="preserve"> </w:t>
        </w:r>
        <w:r>
          <w:rPr>
            <w:rFonts w:ascii="Times New Roman" w:eastAsia="等线" w:hAnsi="Times New Roman"/>
            <w:sz w:val="20"/>
            <w:szCs w:val="20"/>
            <w:lang w:val="en-GB"/>
          </w:rPr>
          <w:t>and</w:t>
        </w:r>
        <w:r w:rsidRPr="00AE6E6F">
          <w:rPr>
            <w:rFonts w:ascii="Times New Roman" w:eastAsia="等线" w:hAnsi="Times New Roman" w:hint="eastAsia"/>
            <w:sz w:val="20"/>
            <w:szCs w:val="20"/>
            <w:lang w:val="en-GB"/>
          </w:rPr>
          <w:t xml:space="preserve"> the reception of </w:t>
        </w:r>
        <w:r w:rsidRPr="00AE6E6F">
          <w:rPr>
            <w:rFonts w:ascii="Times New Roman" w:eastAsia="等线" w:hAnsi="Times New Roman"/>
            <w:sz w:val="20"/>
            <w:szCs w:val="20"/>
            <w:lang w:val="en-GB"/>
          </w:rPr>
          <w:t>DCI format 2_0</w:t>
        </w:r>
        <w:r w:rsidRPr="00AE6E6F">
          <w:rPr>
            <w:rFonts w:ascii="Times New Roman" w:eastAsia="等线" w:hAnsi="Times New Roman" w:hint="eastAsia"/>
            <w:sz w:val="20"/>
            <w:szCs w:val="20"/>
            <w:lang w:val="en-GB"/>
          </w:rPr>
          <w:t xml:space="preserve"> is no earlier than PUSCH </w:t>
        </w:r>
        <w:r w:rsidRPr="00AE6E6F">
          <w:rPr>
            <w:rFonts w:ascii="Times New Roman" w:eastAsia="等线" w:hAnsi="Times New Roman"/>
            <w:sz w:val="20"/>
            <w:szCs w:val="20"/>
            <w:lang w:val="en-GB"/>
          </w:rPr>
          <w:t xml:space="preserve">configured </w:t>
        </w:r>
        <w:r w:rsidRPr="00AE6E6F">
          <w:rPr>
            <w:rFonts w:ascii="Times New Roman" w:eastAsia="等线" w:hAnsi="Times New Roman" w:hint="eastAsia"/>
            <w:sz w:val="20"/>
            <w:szCs w:val="20"/>
            <w:lang w:val="en-GB"/>
          </w:rPr>
          <w:t>indication</w:t>
        </w:r>
        <w:r w:rsidRPr="00AE6E6F">
          <w:rPr>
            <w:rFonts w:ascii="Times New Roman" w:eastAsia="等线" w:hAnsi="Times New Roman"/>
            <w:sz w:val="20"/>
            <w:szCs w:val="20"/>
            <w:lang w:val="en-GB"/>
          </w:rPr>
          <w:t>, the UE may assume the channel occupancy is shared with the gNB</w:t>
        </w:r>
        <w:r>
          <w:rPr>
            <w:rFonts w:ascii="Times New Roman" w:eastAsia="等线" w:hAnsi="Times New Roman"/>
            <w:sz w:val="20"/>
            <w:szCs w:val="20"/>
            <w:lang w:val="en-GB"/>
          </w:rPr>
          <w:t>.</w:t>
        </w:r>
      </w:ins>
    </w:p>
    <w:p w14:paraId="57696B51" w14:textId="77777777" w:rsidR="00C003EB" w:rsidRPr="00ED3A03" w:rsidRDefault="00C003EB" w:rsidP="00C003EB">
      <w:bookmarkStart w:id="15" w:name="_GoBack"/>
      <w:bookmarkEnd w:id="15"/>
    </w:p>
    <w:p w14:paraId="01F7B458" w14:textId="77777777" w:rsidR="00F03B4E" w:rsidRPr="00E06AC3" w:rsidRDefault="00F03B4E" w:rsidP="007F2CCE">
      <w:pPr>
        <w:pStyle w:val="B1"/>
        <w:rPr>
          <w:color w:val="FF0000"/>
          <w:lang w:val="en-US" w:eastAsia="x-none"/>
        </w:rPr>
      </w:pPr>
    </w:p>
    <w:sectPr w:rsidR="00F03B4E" w:rsidRPr="00E06A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2DB67" w14:textId="77777777" w:rsidR="00C719F6" w:rsidRDefault="00C719F6">
      <w:r>
        <w:separator/>
      </w:r>
    </w:p>
  </w:endnote>
  <w:endnote w:type="continuationSeparator" w:id="0">
    <w:p w14:paraId="60F64468" w14:textId="77777777" w:rsidR="00C719F6" w:rsidRDefault="00C71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FCED7" w14:textId="77777777" w:rsidR="00C719F6" w:rsidRDefault="00C719F6">
      <w:r>
        <w:separator/>
      </w:r>
    </w:p>
  </w:footnote>
  <w:footnote w:type="continuationSeparator" w:id="0">
    <w:p w14:paraId="7F1578B6" w14:textId="77777777" w:rsidR="00C719F6" w:rsidRDefault="00C71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44"/>
  </w:num>
  <w:num w:numId="3">
    <w:abstractNumId w:val="24"/>
  </w:num>
  <w:num w:numId="4">
    <w:abstractNumId w:val="22"/>
  </w:num>
  <w:num w:numId="5">
    <w:abstractNumId w:val="2"/>
  </w:num>
  <w:num w:numId="6">
    <w:abstractNumId w:val="38"/>
  </w:num>
  <w:num w:numId="7">
    <w:abstractNumId w:val="17"/>
  </w:num>
  <w:num w:numId="8">
    <w:abstractNumId w:val="30"/>
  </w:num>
  <w:num w:numId="9">
    <w:abstractNumId w:val="32"/>
  </w:num>
  <w:num w:numId="10">
    <w:abstractNumId w:val="29"/>
  </w:num>
  <w:num w:numId="11">
    <w:abstractNumId w:val="18"/>
  </w:num>
  <w:num w:numId="12">
    <w:abstractNumId w:val="15"/>
  </w:num>
  <w:num w:numId="13">
    <w:abstractNumId w:val="14"/>
  </w:num>
  <w:num w:numId="14">
    <w:abstractNumId w:val="4"/>
  </w:num>
  <w:num w:numId="15">
    <w:abstractNumId w:val="9"/>
  </w:num>
  <w:num w:numId="16">
    <w:abstractNumId w:val="36"/>
  </w:num>
  <w:num w:numId="17">
    <w:abstractNumId w:val="39"/>
  </w:num>
  <w:num w:numId="18">
    <w:abstractNumId w:val="40"/>
  </w:num>
  <w:num w:numId="19">
    <w:abstractNumId w:val="12"/>
  </w:num>
  <w:num w:numId="20">
    <w:abstractNumId w:val="42"/>
  </w:num>
  <w:num w:numId="21">
    <w:abstractNumId w:val="10"/>
  </w:num>
  <w:num w:numId="22">
    <w:abstractNumId w:val="31"/>
  </w:num>
  <w:num w:numId="23">
    <w:abstractNumId w:val="3"/>
  </w:num>
  <w:num w:numId="24">
    <w:abstractNumId w:val="16"/>
  </w:num>
  <w:num w:numId="25">
    <w:abstractNumId w:val="28"/>
  </w:num>
  <w:num w:numId="26">
    <w:abstractNumId w:val="11"/>
  </w:num>
  <w:num w:numId="27">
    <w:abstractNumId w:val="41"/>
  </w:num>
  <w:num w:numId="28">
    <w:abstractNumId w:val="1"/>
  </w:num>
  <w:num w:numId="29">
    <w:abstractNumId w:val="26"/>
  </w:num>
  <w:num w:numId="30">
    <w:abstractNumId w:val="21"/>
  </w:num>
  <w:num w:numId="31">
    <w:abstractNumId w:val="27"/>
  </w:num>
  <w:num w:numId="32">
    <w:abstractNumId w:val="0"/>
  </w:num>
  <w:num w:numId="33">
    <w:abstractNumId w:val="13"/>
  </w:num>
  <w:num w:numId="34">
    <w:abstractNumId w:val="35"/>
  </w:num>
  <w:num w:numId="35">
    <w:abstractNumId w:val="8"/>
  </w:num>
  <w:num w:numId="36">
    <w:abstractNumId w:val="11"/>
  </w:num>
  <w:num w:numId="37">
    <w:abstractNumId w:val="37"/>
  </w:num>
  <w:num w:numId="38">
    <w:abstractNumId w:val="19"/>
  </w:num>
  <w:num w:numId="39">
    <w:abstractNumId w:val="43"/>
  </w:num>
  <w:num w:numId="40">
    <w:abstractNumId w:val="34"/>
  </w:num>
  <w:num w:numId="41">
    <w:abstractNumId w:val="5"/>
  </w:num>
  <w:num w:numId="42">
    <w:abstractNumId w:val="20"/>
  </w:num>
  <w:num w:numId="43">
    <w:abstractNumId w:val="7"/>
  </w:num>
  <w:num w:numId="44">
    <w:abstractNumId w:val="25"/>
  </w:num>
  <w:num w:numId="45">
    <w:abstractNumId w:val="33"/>
  </w:num>
  <w:num w:numId="46">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4A"/>
    <w:rsid w:val="00017D61"/>
    <w:rsid w:val="00020B8A"/>
    <w:rsid w:val="00022E4A"/>
    <w:rsid w:val="00025DC6"/>
    <w:rsid w:val="0002707F"/>
    <w:rsid w:val="000319EE"/>
    <w:rsid w:val="00031E8C"/>
    <w:rsid w:val="0003674E"/>
    <w:rsid w:val="00036FCE"/>
    <w:rsid w:val="00040A75"/>
    <w:rsid w:val="00042684"/>
    <w:rsid w:val="00043BBA"/>
    <w:rsid w:val="000442D6"/>
    <w:rsid w:val="00045C00"/>
    <w:rsid w:val="00045E9A"/>
    <w:rsid w:val="00047173"/>
    <w:rsid w:val="00050377"/>
    <w:rsid w:val="00051BCB"/>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0AF3"/>
    <w:rsid w:val="00142418"/>
    <w:rsid w:val="00145D43"/>
    <w:rsid w:val="00151C98"/>
    <w:rsid w:val="001575BA"/>
    <w:rsid w:val="00160698"/>
    <w:rsid w:val="00163467"/>
    <w:rsid w:val="00165190"/>
    <w:rsid w:val="00166565"/>
    <w:rsid w:val="00167A88"/>
    <w:rsid w:val="001706D4"/>
    <w:rsid w:val="00171BE4"/>
    <w:rsid w:val="001805AB"/>
    <w:rsid w:val="00184796"/>
    <w:rsid w:val="00192C46"/>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558C"/>
    <w:rsid w:val="002B1542"/>
    <w:rsid w:val="002B5642"/>
    <w:rsid w:val="002B5741"/>
    <w:rsid w:val="002C0455"/>
    <w:rsid w:val="002C09B0"/>
    <w:rsid w:val="002D098C"/>
    <w:rsid w:val="002D69FD"/>
    <w:rsid w:val="002D6E93"/>
    <w:rsid w:val="002D7FD4"/>
    <w:rsid w:val="002E0C6B"/>
    <w:rsid w:val="002E3B1C"/>
    <w:rsid w:val="002E472E"/>
    <w:rsid w:val="002E72B0"/>
    <w:rsid w:val="002F11A4"/>
    <w:rsid w:val="002F21B8"/>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56C7"/>
    <w:rsid w:val="003516EE"/>
    <w:rsid w:val="00351883"/>
    <w:rsid w:val="003552E2"/>
    <w:rsid w:val="003609EF"/>
    <w:rsid w:val="0036231A"/>
    <w:rsid w:val="00362AE1"/>
    <w:rsid w:val="00362DB7"/>
    <w:rsid w:val="003643E1"/>
    <w:rsid w:val="003666D2"/>
    <w:rsid w:val="003717C4"/>
    <w:rsid w:val="00371D27"/>
    <w:rsid w:val="00372746"/>
    <w:rsid w:val="00374DD4"/>
    <w:rsid w:val="0037650C"/>
    <w:rsid w:val="00381AD3"/>
    <w:rsid w:val="00386991"/>
    <w:rsid w:val="00393523"/>
    <w:rsid w:val="00395FCD"/>
    <w:rsid w:val="003960F6"/>
    <w:rsid w:val="003A12B5"/>
    <w:rsid w:val="003A2C09"/>
    <w:rsid w:val="003A37DC"/>
    <w:rsid w:val="003A62EA"/>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7FC4"/>
    <w:rsid w:val="00457208"/>
    <w:rsid w:val="004579AB"/>
    <w:rsid w:val="00457B2E"/>
    <w:rsid w:val="00463E59"/>
    <w:rsid w:val="004670DC"/>
    <w:rsid w:val="004672DB"/>
    <w:rsid w:val="00473213"/>
    <w:rsid w:val="00474859"/>
    <w:rsid w:val="00477C3A"/>
    <w:rsid w:val="004802E3"/>
    <w:rsid w:val="004807C9"/>
    <w:rsid w:val="00487CA2"/>
    <w:rsid w:val="00493514"/>
    <w:rsid w:val="004A11D9"/>
    <w:rsid w:val="004B16A2"/>
    <w:rsid w:val="004B576E"/>
    <w:rsid w:val="004B75B7"/>
    <w:rsid w:val="004C1148"/>
    <w:rsid w:val="004C1205"/>
    <w:rsid w:val="004C6687"/>
    <w:rsid w:val="004D0B35"/>
    <w:rsid w:val="004D2D51"/>
    <w:rsid w:val="004D4B54"/>
    <w:rsid w:val="004E57E4"/>
    <w:rsid w:val="004E7E6B"/>
    <w:rsid w:val="004F5546"/>
    <w:rsid w:val="004F7153"/>
    <w:rsid w:val="00501804"/>
    <w:rsid w:val="00502F2B"/>
    <w:rsid w:val="005041AD"/>
    <w:rsid w:val="00507A22"/>
    <w:rsid w:val="005141D9"/>
    <w:rsid w:val="0051580D"/>
    <w:rsid w:val="0052597D"/>
    <w:rsid w:val="00527FFB"/>
    <w:rsid w:val="00540339"/>
    <w:rsid w:val="00540568"/>
    <w:rsid w:val="00542063"/>
    <w:rsid w:val="00542CC8"/>
    <w:rsid w:val="00547111"/>
    <w:rsid w:val="0055266B"/>
    <w:rsid w:val="005547DD"/>
    <w:rsid w:val="00562086"/>
    <w:rsid w:val="0056696D"/>
    <w:rsid w:val="005711F3"/>
    <w:rsid w:val="00590A25"/>
    <w:rsid w:val="005919BD"/>
    <w:rsid w:val="00592D74"/>
    <w:rsid w:val="005A29E1"/>
    <w:rsid w:val="005A3198"/>
    <w:rsid w:val="005A3210"/>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B1853"/>
    <w:rsid w:val="006B46FB"/>
    <w:rsid w:val="006B7052"/>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442F"/>
    <w:rsid w:val="00744901"/>
    <w:rsid w:val="00756AE4"/>
    <w:rsid w:val="00764E43"/>
    <w:rsid w:val="00766D65"/>
    <w:rsid w:val="00771BC3"/>
    <w:rsid w:val="00772D5E"/>
    <w:rsid w:val="00781E56"/>
    <w:rsid w:val="0078345B"/>
    <w:rsid w:val="0078736C"/>
    <w:rsid w:val="00792342"/>
    <w:rsid w:val="00794BC4"/>
    <w:rsid w:val="00794DCA"/>
    <w:rsid w:val="0079511A"/>
    <w:rsid w:val="007956C6"/>
    <w:rsid w:val="00795C80"/>
    <w:rsid w:val="007977A8"/>
    <w:rsid w:val="007A0F8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7401"/>
    <w:rsid w:val="008438AF"/>
    <w:rsid w:val="00845BA4"/>
    <w:rsid w:val="00850DB0"/>
    <w:rsid w:val="008534E7"/>
    <w:rsid w:val="00857A6D"/>
    <w:rsid w:val="008626E7"/>
    <w:rsid w:val="008653B8"/>
    <w:rsid w:val="00867D48"/>
    <w:rsid w:val="00870221"/>
    <w:rsid w:val="00870EE7"/>
    <w:rsid w:val="00871355"/>
    <w:rsid w:val="00871536"/>
    <w:rsid w:val="0087606C"/>
    <w:rsid w:val="0087733A"/>
    <w:rsid w:val="00877B00"/>
    <w:rsid w:val="00880080"/>
    <w:rsid w:val="00884DEC"/>
    <w:rsid w:val="008863B9"/>
    <w:rsid w:val="00891058"/>
    <w:rsid w:val="00893793"/>
    <w:rsid w:val="008A1941"/>
    <w:rsid w:val="008A45A6"/>
    <w:rsid w:val="008B12BF"/>
    <w:rsid w:val="008B4E7B"/>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26381"/>
    <w:rsid w:val="00930D6C"/>
    <w:rsid w:val="0093237C"/>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029A"/>
    <w:rsid w:val="009F5889"/>
    <w:rsid w:val="009F734F"/>
    <w:rsid w:val="00A00073"/>
    <w:rsid w:val="00A02B29"/>
    <w:rsid w:val="00A048DB"/>
    <w:rsid w:val="00A1034C"/>
    <w:rsid w:val="00A12D4A"/>
    <w:rsid w:val="00A13F65"/>
    <w:rsid w:val="00A20D79"/>
    <w:rsid w:val="00A246B6"/>
    <w:rsid w:val="00A26906"/>
    <w:rsid w:val="00A31FFC"/>
    <w:rsid w:val="00A34D25"/>
    <w:rsid w:val="00A36283"/>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10551"/>
    <w:rsid w:val="00B120C9"/>
    <w:rsid w:val="00B22913"/>
    <w:rsid w:val="00B258BB"/>
    <w:rsid w:val="00B25D7D"/>
    <w:rsid w:val="00B2600A"/>
    <w:rsid w:val="00B37298"/>
    <w:rsid w:val="00B43FC0"/>
    <w:rsid w:val="00B4456E"/>
    <w:rsid w:val="00B448AD"/>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C98"/>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666C"/>
    <w:rsid w:val="00E411CF"/>
    <w:rsid w:val="00E5008B"/>
    <w:rsid w:val="00E5168C"/>
    <w:rsid w:val="00E541FF"/>
    <w:rsid w:val="00E62B03"/>
    <w:rsid w:val="00E636A9"/>
    <w:rsid w:val="00E64966"/>
    <w:rsid w:val="00E652CE"/>
    <w:rsid w:val="00E71745"/>
    <w:rsid w:val="00E72DA0"/>
    <w:rsid w:val="00E736B6"/>
    <w:rsid w:val="00E83416"/>
    <w:rsid w:val="00E84B4E"/>
    <w:rsid w:val="00E90D71"/>
    <w:rsid w:val="00E96CE2"/>
    <w:rsid w:val="00E974EE"/>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137E"/>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6386"/>
    <w:rsid w:val="00FC31F0"/>
    <w:rsid w:val="00FC4082"/>
    <w:rsid w:val="00FC61A1"/>
    <w:rsid w:val="00FC63B3"/>
    <w:rsid w:val="00FC7D98"/>
    <w:rsid w:val="00FD257A"/>
    <w:rsid w:val="00FD450F"/>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95BB4F9-037B-4571-BB9C-2E2AB7F9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
    <w:basedOn w:val="3"/>
    <w:next w:val="a"/>
    <w:link w:val="40"/>
    <w:qFormat/>
    <w:rsid w:val="000B7FED"/>
    <w:pPr>
      <w:ind w:left="1418" w:hanging="1418"/>
      <w:outlineLvl w:val="3"/>
    </w:pPr>
    <w:rPr>
      <w:sz w:val="24"/>
    </w:rPr>
  </w:style>
  <w:style w:type="paragraph" w:styleId="5">
    <w:name w:val="heading 5"/>
    <w:aliases w:val="h5,Heading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rsid w:val="000B7FED"/>
  </w:style>
  <w:style w:type="character" w:styleId="af2">
    <w:name w:val="FollowedHyperlink"/>
    <w:rsid w:val="000B7FED"/>
    <w:rPr>
      <w:color w:val="800080"/>
      <w:u w:val="single"/>
    </w:rPr>
  </w:style>
  <w:style w:type="paragraph" w:styleId="af3">
    <w:name w:val="Balloon Text"/>
    <w:basedOn w:val="a"/>
    <w:link w:val="af4"/>
    <w:uiPriority w:val="99"/>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
    <w:link w:val="af8"/>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9">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af8">
    <w:name w:val="文档结构图 字符"/>
    <w:link w:val="af7"/>
    <w:uiPriority w:val="99"/>
    <w:rsid w:val="00BD4265"/>
    <w:rPr>
      <w:rFonts w:ascii="Tahoma" w:hAnsi="Tahoma" w:cs="Tahoma"/>
      <w:shd w:val="clear" w:color="auto" w:fill="000080"/>
      <w:lang w:val="en-GB" w:eastAsia="en-US"/>
    </w:rPr>
  </w:style>
  <w:style w:type="paragraph" w:styleId="afb">
    <w:name w:val="Plain Text"/>
    <w:basedOn w:val="a"/>
    <w:link w:val="afc"/>
    <w:rsid w:val="00BD4265"/>
    <w:pPr>
      <w:overflowPunct w:val="0"/>
      <w:autoSpaceDE w:val="0"/>
      <w:autoSpaceDN w:val="0"/>
      <w:adjustRightInd w:val="0"/>
      <w:textAlignment w:val="baseline"/>
    </w:pPr>
    <w:rPr>
      <w:rFonts w:ascii="Courier New" w:hAnsi="Courier New"/>
      <w:lang w:val="nb-NO" w:eastAsia="x-none"/>
    </w:rPr>
  </w:style>
  <w:style w:type="character" w:customStyle="1" w:styleId="afc">
    <w:name w:val="纯文本 字符"/>
    <w:basedOn w:val="a0"/>
    <w:link w:val="afb"/>
    <w:rsid w:val="00BD4265"/>
    <w:rPr>
      <w:rFonts w:ascii="Courier New" w:hAnsi="Courier New"/>
      <w:lang w:val="nb-NO"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e"/>
    <w:rsid w:val="00BD4265"/>
    <w:pPr>
      <w:overflowPunct w:val="0"/>
      <w:autoSpaceDE w:val="0"/>
      <w:autoSpaceDN w:val="0"/>
      <w:adjustRightInd w:val="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d"/>
    <w:rsid w:val="00BD4265"/>
    <w:rPr>
      <w:rFonts w:ascii="Times New Roman" w:eastAsia="MS Mincho" w:hAnsi="Times New Roman"/>
      <w:lang w:val="en-GB" w:eastAsia="en-GB"/>
    </w:rPr>
  </w:style>
  <w:style w:type="paragraph" w:styleId="27">
    <w:name w:val="Body Text 2"/>
    <w:basedOn w:val="a"/>
    <w:link w:val="28"/>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8">
    <w:name w:val="正文文本 2 字符"/>
    <w:basedOn w:val="a0"/>
    <w:link w:val="27"/>
    <w:rsid w:val="00BD4265"/>
    <w:rPr>
      <w:rFonts w:ascii="Times New Roman" w:hAnsi="Times New Roman"/>
      <w:kern w:val="2"/>
      <w:sz w:val="21"/>
      <w:lang w:val="en-US" w:eastAsia="ja-JP"/>
    </w:rPr>
  </w:style>
  <w:style w:type="paragraph" w:styleId="29">
    <w:name w:val="Body Text Indent 2"/>
    <w:basedOn w:val="a"/>
    <w:link w:val="2a"/>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a">
    <w:name w:val="正文文本缩进 2 字符"/>
    <w:basedOn w:val="a0"/>
    <w:link w:val="29"/>
    <w:rsid w:val="00BD4265"/>
    <w:rPr>
      <w:rFonts w:ascii="Times New Roman" w:hAnsi="Times New Roman"/>
      <w:kern w:val="2"/>
      <w:lang w:val="en-US" w:eastAsia="ja-JP"/>
    </w:rPr>
  </w:style>
  <w:style w:type="paragraph" w:styleId="35">
    <w:name w:val="Body Text Indent 3"/>
    <w:basedOn w:val="a"/>
    <w:link w:val="36"/>
    <w:rsid w:val="00BD4265"/>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0"/>
    <w:link w:val="35"/>
    <w:rsid w:val="00BD4265"/>
    <w:rPr>
      <w:rFonts w:ascii="Times New Roman" w:hAnsi="Times New Roman"/>
      <w:lang w:val="en-US" w:eastAsia="ja-JP"/>
    </w:rPr>
  </w:style>
  <w:style w:type="paragraph" w:customStyle="1" w:styleId="numberedlist">
    <w:name w:val="numbered list"/>
    <w:basedOn w:val="a9"/>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af1">
    <w:name w:val="批注文字 字符"/>
    <w:link w:val="af0"/>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f">
    <w:name w:val="Date"/>
    <w:basedOn w:val="a"/>
    <w:next w:val="a"/>
    <w:link w:val="aff0"/>
    <w:rsid w:val="00BD4265"/>
    <w:pPr>
      <w:overflowPunct w:val="0"/>
      <w:autoSpaceDE w:val="0"/>
      <w:autoSpaceDN w:val="0"/>
      <w:adjustRightInd w:val="0"/>
      <w:spacing w:after="0"/>
      <w:jc w:val="both"/>
      <w:textAlignment w:val="baseline"/>
    </w:pPr>
    <w:rPr>
      <w:lang w:val="x-none" w:eastAsia="x-none"/>
    </w:rPr>
  </w:style>
  <w:style w:type="character" w:customStyle="1" w:styleId="aff0">
    <w:name w:val="日期 字符"/>
    <w:basedOn w:val="a0"/>
    <w:link w:val="aff"/>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af4">
    <w:name w:val="批注框文本 字符"/>
    <w:link w:val="af3"/>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af6">
    <w:name w:val="批注主题 字符"/>
    <w:link w:val="af5"/>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1">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f2">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0">
    <w:name w:val="标题 3 字符"/>
    <w:aliases w:val="Underrubrik2 字符,H3 字符"/>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0">
    <w:name w:val="标题 1 字符"/>
    <w:aliases w:val="H1 字符,h1 字符"/>
    <w:link w:val="1"/>
    <w:rsid w:val="00BD4265"/>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
    <w:link w:val="2"/>
    <w:rsid w:val="00BD4265"/>
    <w:rPr>
      <w:rFonts w:ascii="Arial" w:hAnsi="Arial"/>
      <w:sz w:val="32"/>
      <w:lang w:val="en-GB" w:eastAsia="en-US"/>
    </w:rPr>
  </w:style>
  <w:style w:type="character" w:customStyle="1" w:styleId="40">
    <w:name w:val="标题 4 字符"/>
    <w:aliases w:val="h4 字符"/>
    <w:link w:val="4"/>
    <w:rsid w:val="00BD4265"/>
    <w:rPr>
      <w:rFonts w:ascii="Arial" w:hAnsi="Arial"/>
      <w:sz w:val="24"/>
      <w:lang w:val="en-GB" w:eastAsia="en-US"/>
    </w:rPr>
  </w:style>
  <w:style w:type="character" w:customStyle="1" w:styleId="50">
    <w:name w:val="标题 5 字符"/>
    <w:aliases w:val="h5 字符,Heading5 字符"/>
    <w:link w:val="5"/>
    <w:rsid w:val="00BD4265"/>
    <w:rPr>
      <w:rFonts w:ascii="Arial" w:hAnsi="Arial"/>
      <w:sz w:val="22"/>
      <w:lang w:val="en-GB" w:eastAsia="en-US"/>
    </w:rPr>
  </w:style>
  <w:style w:type="character" w:customStyle="1" w:styleId="60">
    <w:name w:val="标题 6 字符"/>
    <w:link w:val="6"/>
    <w:rsid w:val="00BD4265"/>
    <w:rPr>
      <w:rFonts w:ascii="Arial" w:hAnsi="Arial"/>
      <w:lang w:val="en-GB" w:eastAsia="en-US"/>
    </w:rPr>
  </w:style>
  <w:style w:type="character" w:customStyle="1" w:styleId="70">
    <w:name w:val="标题 7 字符"/>
    <w:link w:val="7"/>
    <w:rsid w:val="00BD4265"/>
    <w:rPr>
      <w:rFonts w:ascii="Arial" w:hAnsi="Arial"/>
      <w:lang w:val="en-GB" w:eastAsia="en-US"/>
    </w:rPr>
  </w:style>
  <w:style w:type="character" w:customStyle="1" w:styleId="80">
    <w:name w:val="标题 8 字符"/>
    <w:link w:val="8"/>
    <w:rsid w:val="00BD4265"/>
    <w:rPr>
      <w:rFonts w:ascii="Arial" w:hAnsi="Arial"/>
      <w:sz w:val="36"/>
      <w:lang w:val="en-GB" w:eastAsia="en-US"/>
    </w:rPr>
  </w:style>
  <w:style w:type="character" w:customStyle="1" w:styleId="90">
    <w:name w:val="标题 9 字符"/>
    <w:link w:val="9"/>
    <w:rsid w:val="00BD4265"/>
    <w:rPr>
      <w:rFonts w:ascii="Arial" w:hAnsi="Arial"/>
      <w:sz w:val="36"/>
      <w:lang w:val="en-GB" w:eastAsia="en-US"/>
    </w:rPr>
  </w:style>
  <w:style w:type="character" w:customStyle="1" w:styleId="ab">
    <w:name w:val="列表 字符"/>
    <w:link w:val="aa"/>
    <w:rsid w:val="00BD426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6">
    <w:name w:val="列表 2 字符"/>
    <w:link w:val="25"/>
    <w:rsid w:val="00BD4265"/>
    <w:rPr>
      <w:rFonts w:ascii="Times New Roman" w:hAnsi="Times New Roman"/>
      <w:lang w:val="en-GB" w:eastAsia="en-US"/>
    </w:rPr>
  </w:style>
  <w:style w:type="character" w:customStyle="1" w:styleId="34">
    <w:name w:val="列表 3 字符"/>
    <w:link w:val="33"/>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ad">
    <w:name w:val="页脚 字符"/>
    <w:link w:val="ac"/>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3">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aff4"/>
    <w:uiPriority w:val="34"/>
    <w:qFormat/>
    <w:rsid w:val="00BD4265"/>
    <w:pPr>
      <w:spacing w:after="200" w:line="276" w:lineRule="auto"/>
      <w:ind w:left="720"/>
      <w:contextualSpacing/>
    </w:pPr>
    <w:rPr>
      <w:rFonts w:ascii="Calibri" w:eastAsia="Calibri" w:hAnsi="Calibri"/>
      <w:sz w:val="22"/>
      <w:szCs w:val="22"/>
      <w:lang w:val="en-US"/>
    </w:rPr>
  </w:style>
  <w:style w:type="paragraph" w:styleId="aff5">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aff4">
    <w:name w:val="列出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f6">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33F67-1364-45D2-B533-D904B2CEF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3002</Words>
  <Characters>17116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Shupeng Li</cp:lastModifiedBy>
  <cp:revision>2</cp:revision>
  <cp:lastPrinted>1900-12-31T16:00:00Z</cp:lastPrinted>
  <dcterms:created xsi:type="dcterms:W3CDTF">2022-08-11T22:14:00Z</dcterms:created>
  <dcterms:modified xsi:type="dcterms:W3CDTF">2022-08-11T22:14:00Z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