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7CBBD" w14:textId="632DEEB4" w:rsidR="00C06E9B" w:rsidRPr="00C06E9B" w:rsidRDefault="00C06E9B" w:rsidP="00C06E9B">
      <w:pPr>
        <w:tabs>
          <w:tab w:val="center" w:pos="4536"/>
          <w:tab w:val="right" w:pos="7938"/>
          <w:tab w:val="right" w:pos="9639"/>
        </w:tabs>
        <w:ind w:right="2"/>
        <w:rPr>
          <w:rFonts w:ascii="Arial" w:eastAsia="宋体" w:hAnsi="Arial"/>
          <w:b/>
          <w:sz w:val="24"/>
          <w:lang w:eastAsia="zh-CN"/>
        </w:rPr>
      </w:pPr>
      <w:bookmarkStart w:id="0" w:name="_Hlk110782916"/>
      <w:r w:rsidRPr="00C06E9B">
        <w:rPr>
          <w:rFonts w:ascii="Arial" w:eastAsia="宋体" w:hAnsi="Arial"/>
          <w:b/>
          <w:sz w:val="24"/>
          <w:lang w:eastAsia="zh-CN"/>
        </w:rPr>
        <w:t>3GPP TSG RAN WG1 #110                                                                       R1-220626</w:t>
      </w:r>
      <w:r>
        <w:rPr>
          <w:rFonts w:ascii="Arial" w:eastAsia="宋体" w:hAnsi="Arial"/>
          <w:b/>
          <w:sz w:val="24"/>
          <w:lang w:eastAsia="zh-CN"/>
        </w:rPr>
        <w:t>4</w:t>
      </w:r>
    </w:p>
    <w:p w14:paraId="5274BA97" w14:textId="79AFD564" w:rsidR="002328B0" w:rsidRDefault="00C06E9B" w:rsidP="00C06E9B">
      <w:pPr>
        <w:pStyle w:val="a4"/>
        <w:tabs>
          <w:tab w:val="left" w:pos="1800"/>
        </w:tabs>
        <w:ind w:left="1800" w:hanging="1800"/>
        <w:rPr>
          <w:rFonts w:eastAsia="宋体"/>
          <w:sz w:val="22"/>
          <w:lang w:eastAsia="zh-CN"/>
        </w:rPr>
      </w:pPr>
      <w:r w:rsidRPr="00C06E9B">
        <w:rPr>
          <w:rFonts w:eastAsia="宋体"/>
          <w:sz w:val="24"/>
          <w:lang w:eastAsia="zh-CN"/>
        </w:rPr>
        <w:t>Toulouse, France, August 22</w:t>
      </w:r>
      <w:r w:rsidRPr="00C06E9B">
        <w:rPr>
          <w:rFonts w:eastAsia="宋体"/>
          <w:sz w:val="24"/>
          <w:vertAlign w:val="superscript"/>
          <w:lang w:eastAsia="zh-CN"/>
        </w:rPr>
        <w:t>nd</w:t>
      </w:r>
      <w:r w:rsidRPr="00C06E9B">
        <w:rPr>
          <w:rFonts w:eastAsia="宋体"/>
          <w:sz w:val="24"/>
          <w:lang w:eastAsia="zh-CN"/>
        </w:rPr>
        <w:t xml:space="preserve"> – 26</w:t>
      </w:r>
      <w:r w:rsidRPr="00C06E9B">
        <w:rPr>
          <w:rFonts w:eastAsia="宋体"/>
          <w:sz w:val="24"/>
          <w:vertAlign w:val="superscript"/>
          <w:lang w:eastAsia="zh-CN"/>
        </w:rPr>
        <w:t>th</w:t>
      </w:r>
      <w:r w:rsidRPr="00C06E9B">
        <w:rPr>
          <w:rFonts w:eastAsia="宋体"/>
          <w:sz w:val="24"/>
          <w:lang w:eastAsia="zh-CN"/>
        </w:rPr>
        <w:t>, 2022</w:t>
      </w:r>
      <w:bookmarkEnd w:id="0"/>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1A49E5BB"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C62697">
        <w:rPr>
          <w:color w:val="000000" w:themeColor="text1"/>
          <w:sz w:val="22"/>
          <w:szCs w:val="22"/>
        </w:rPr>
        <w:t>Two TAs for</w:t>
      </w:r>
      <w:r w:rsidR="005749E8">
        <w:rPr>
          <w:color w:val="000000" w:themeColor="text1"/>
          <w:sz w:val="22"/>
          <w:szCs w:val="22"/>
        </w:rPr>
        <w:t xml:space="preserve"> multi-DCI</w:t>
      </w:r>
    </w:p>
    <w:p w14:paraId="4D626EB5" w14:textId="264D87C6"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5749E8">
        <w:rPr>
          <w:rFonts w:eastAsia="宋体"/>
          <w:sz w:val="22"/>
          <w:lang w:eastAsia="zh-CN"/>
        </w:rPr>
        <w:t>9</w:t>
      </w:r>
      <w:r>
        <w:rPr>
          <w:rFonts w:eastAsia="宋体"/>
          <w:sz w:val="22"/>
          <w:lang w:eastAsia="zh-CN"/>
        </w:rPr>
        <w:t>.</w:t>
      </w:r>
      <w:r w:rsidR="000F5BBA">
        <w:rPr>
          <w:rFonts w:eastAsia="宋体"/>
          <w:sz w:val="22"/>
          <w:lang w:eastAsia="zh-CN"/>
        </w:rPr>
        <w:t>1</w:t>
      </w:r>
      <w:r>
        <w:rPr>
          <w:rFonts w:eastAsia="宋体"/>
          <w:sz w:val="22"/>
          <w:lang w:eastAsia="zh-CN"/>
        </w:rPr>
        <w:t>.</w:t>
      </w:r>
      <w:r w:rsidR="005749E8">
        <w:rPr>
          <w:rFonts w:eastAsia="宋体"/>
          <w:sz w:val="22"/>
          <w:lang w:eastAsia="zh-CN"/>
        </w:rPr>
        <w:t>1</w:t>
      </w:r>
      <w:r w:rsidR="001B0066">
        <w:rPr>
          <w:rFonts w:eastAsia="宋体"/>
          <w:sz w:val="22"/>
          <w:lang w:eastAsia="zh-CN"/>
        </w:rPr>
        <w:t>.</w:t>
      </w:r>
      <w:r w:rsidR="005749E8">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1B4D1069" w14:textId="742B4927" w:rsidR="005B0721" w:rsidRPr="00C06E9B" w:rsidRDefault="005B0721" w:rsidP="004265BC">
      <w:pPr>
        <w:pStyle w:val="00Text"/>
        <w:spacing w:line="240" w:lineRule="auto"/>
      </w:pPr>
      <w:r w:rsidRPr="00C06E9B">
        <w:t>In 3GPP RAN1 #109-e, some agreements on two TAs for multi-DCI have been made. In this contribution, we present our views on some aspects on two TAs for multi-DCI in multi-TRP system.</w:t>
      </w:r>
    </w:p>
    <w:p w14:paraId="3BA24E3C" w14:textId="77777777" w:rsidR="00C06E9B" w:rsidRPr="004265BC" w:rsidRDefault="00C06E9B" w:rsidP="004265BC">
      <w:pPr>
        <w:pStyle w:val="00Text"/>
        <w:spacing w:line="240" w:lineRule="auto"/>
        <w:rPr>
          <w:sz w:val="20"/>
        </w:rPr>
      </w:pPr>
    </w:p>
    <w:p w14:paraId="77ECD1A6" w14:textId="00CA45A7" w:rsidR="00B87970" w:rsidRPr="00B87970" w:rsidRDefault="00DD750F" w:rsidP="002C4DCC">
      <w:pPr>
        <w:pStyle w:val="01"/>
        <w:numPr>
          <w:ilvl w:val="0"/>
          <w:numId w:val="1"/>
        </w:numPr>
        <w:ind w:left="562" w:hanging="562"/>
      </w:pPr>
      <w:r>
        <w:rPr>
          <w:rFonts w:eastAsiaTheme="minorEastAsia"/>
          <w:lang w:eastAsia="zh-CN"/>
        </w:rPr>
        <w:t>Discussion</w:t>
      </w:r>
    </w:p>
    <w:p w14:paraId="7179EC4A" w14:textId="12CB016A" w:rsidR="00901BE2" w:rsidRDefault="00901BE2" w:rsidP="006C42DA">
      <w:pPr>
        <w:pStyle w:val="a0"/>
        <w:rPr>
          <w:rFonts w:eastAsiaTheme="minorEastAsia"/>
          <w:lang w:eastAsia="zh-CN"/>
        </w:rPr>
      </w:pPr>
    </w:p>
    <w:p w14:paraId="1101EB0B" w14:textId="6ACC7D43" w:rsidR="005B0721" w:rsidRDefault="005B0721" w:rsidP="006C42DA">
      <w:pPr>
        <w:pStyle w:val="a0"/>
        <w:rPr>
          <w:rFonts w:eastAsiaTheme="minorEastAsia"/>
          <w:lang w:eastAsia="zh-CN"/>
        </w:rPr>
      </w:pPr>
      <w:r>
        <w:rPr>
          <w:noProof/>
        </w:rPr>
        <mc:AlternateContent>
          <mc:Choice Requires="wps">
            <w:drawing>
              <wp:inline distT="0" distB="0" distL="0" distR="0" wp14:anchorId="3354022A" wp14:editId="47B4C356">
                <wp:extent cx="5760720" cy="1389380"/>
                <wp:effectExtent l="0" t="0" r="11430" b="2159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89380"/>
                        </a:xfrm>
                        <a:prstGeom prst="rect">
                          <a:avLst/>
                        </a:prstGeom>
                        <a:solidFill>
                          <a:srgbClr val="FFFFFF"/>
                        </a:solidFill>
                        <a:ln w="6350">
                          <a:solidFill>
                            <a:srgbClr val="000000"/>
                          </a:solidFill>
                          <a:miter lim="800000"/>
                          <a:headEnd/>
                          <a:tailEnd/>
                        </a:ln>
                      </wps:spPr>
                      <wps:txbx>
                        <w:txbxContent>
                          <w:p w14:paraId="78FA8679" w14:textId="77777777" w:rsidR="00A61878" w:rsidRPr="00C06E9B" w:rsidRDefault="00A61878" w:rsidP="00A61878">
                            <w:pPr>
                              <w:rPr>
                                <w:rFonts w:cs="Times"/>
                                <w:b/>
                                <w:bCs/>
                                <w:sz w:val="22"/>
                                <w:szCs w:val="20"/>
                                <w:highlight w:val="green"/>
                                <w:lang w:eastAsia="x-none"/>
                              </w:rPr>
                            </w:pPr>
                            <w:r w:rsidRPr="00C06E9B">
                              <w:rPr>
                                <w:rFonts w:cs="Times"/>
                                <w:b/>
                                <w:bCs/>
                                <w:sz w:val="22"/>
                                <w:szCs w:val="20"/>
                                <w:highlight w:val="green"/>
                                <w:lang w:eastAsia="x-none"/>
                              </w:rPr>
                              <w:t>Agreement</w:t>
                            </w:r>
                          </w:p>
                          <w:p w14:paraId="3E05DBA0" w14:textId="77777777" w:rsidR="00A61878" w:rsidRPr="00C06E9B" w:rsidRDefault="00A61878" w:rsidP="00A61878">
                            <w:pPr>
                              <w:jc w:val="both"/>
                              <w:rPr>
                                <w:rFonts w:cs="Times"/>
                                <w:sz w:val="22"/>
                                <w:szCs w:val="20"/>
                              </w:rPr>
                            </w:pPr>
                            <w:r w:rsidRPr="00C06E9B">
                              <w:rPr>
                                <w:rFonts w:cs="Times"/>
                                <w:sz w:val="22"/>
                                <w:szCs w:val="20"/>
                              </w:rPr>
                              <w:t>For multi-DCI based multi-TRP operation, down-select one of the two alternatives:</w:t>
                            </w:r>
                          </w:p>
                          <w:p w14:paraId="01C752C9" w14:textId="77777777" w:rsidR="00A61878" w:rsidRPr="00C06E9B" w:rsidRDefault="00A61878" w:rsidP="00A61878">
                            <w:pPr>
                              <w:numPr>
                                <w:ilvl w:val="0"/>
                                <w:numId w:val="9"/>
                              </w:numPr>
                              <w:jc w:val="both"/>
                              <w:rPr>
                                <w:rFonts w:cs="Times"/>
                                <w:sz w:val="22"/>
                                <w:szCs w:val="20"/>
                              </w:rPr>
                            </w:pPr>
                            <w:r w:rsidRPr="00C06E9B">
                              <w:rPr>
                                <w:rFonts w:cs="Times"/>
                                <w:sz w:val="22"/>
                                <w:szCs w:val="20"/>
                              </w:rPr>
                              <w:t>Alt 1: configure two TAGs within a serving cell</w:t>
                            </w:r>
                          </w:p>
                          <w:p w14:paraId="647D50D1" w14:textId="4DC8DA03" w:rsidR="005B0721" w:rsidRPr="00A61878" w:rsidRDefault="00A61878" w:rsidP="00A61878">
                            <w:pPr>
                              <w:numPr>
                                <w:ilvl w:val="0"/>
                                <w:numId w:val="9"/>
                              </w:numPr>
                              <w:jc w:val="both"/>
                              <w:rPr>
                                <w:rFonts w:cs="Times"/>
                                <w:szCs w:val="20"/>
                              </w:rPr>
                            </w:pPr>
                            <w:r w:rsidRPr="00C06E9B">
                              <w:rPr>
                                <w:rFonts w:cs="Times"/>
                                <w:sz w:val="22"/>
                                <w:szCs w:val="20"/>
                              </w:rPr>
                              <w:t>Alt 2: consider two TAs within one TAG within a serving cell</w:t>
                            </w:r>
                          </w:p>
                        </w:txbxContent>
                      </wps:txbx>
                      <wps:bodyPr rot="0" vert="horz" wrap="square" lIns="91440" tIns="45720" rIns="91440" bIns="45720" anchor="ctr" anchorCtr="0" upright="1">
                        <a:spAutoFit/>
                      </wps:bodyPr>
                    </wps:wsp>
                  </a:graphicData>
                </a:graphic>
              </wp:inline>
            </w:drawing>
          </mc:Choice>
          <mc:Fallback>
            <w:pict>
              <v:shapetype w14:anchorId="3354022A" id="_x0000_t202" coordsize="21600,21600" o:spt="202" path="m,l,21600r21600,l21600,xe">
                <v:stroke joinstyle="miter"/>
                <v:path gradientshapeok="t" o:connecttype="rect"/>
              </v:shapetype>
              <v:shape id="文本框 1" o:spid="_x0000_s1026" type="#_x0000_t202" style="width:453.6pt;height:109.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" strokeweight=".5pt">
                <v:textbox style="mso-fit-shape-to-text:t">
                  <w:txbxContent>
                    <w:p w14:paraId="78FA8679" w14:textId="77777777" w:rsidR="00A61878" w:rsidRPr="00C06E9B" w:rsidRDefault="00A61878" w:rsidP="00A61878">
                      <w:pPr>
                        <w:rPr>
                          <w:rFonts w:cs="Times"/>
                          <w:b/>
                          <w:bCs/>
                          <w:sz w:val="22"/>
                          <w:szCs w:val="20"/>
                          <w:highlight w:val="green"/>
                          <w:lang w:eastAsia="x-none"/>
                        </w:rPr>
                      </w:pPr>
                      <w:r w:rsidRPr="00C06E9B">
                        <w:rPr>
                          <w:rFonts w:cs="Times"/>
                          <w:b/>
                          <w:bCs/>
                          <w:sz w:val="22"/>
                          <w:szCs w:val="20"/>
                          <w:highlight w:val="green"/>
                          <w:lang w:eastAsia="x-none"/>
                        </w:rPr>
                        <w:t>Agreement</w:t>
                      </w:r>
                    </w:p>
                    <w:p w14:paraId="3E05DBA0" w14:textId="77777777" w:rsidR="00A61878" w:rsidRPr="00C06E9B" w:rsidRDefault="00A61878" w:rsidP="00A61878">
                      <w:pPr>
                        <w:jc w:val="both"/>
                        <w:rPr>
                          <w:rFonts w:cs="Times"/>
                          <w:sz w:val="22"/>
                          <w:szCs w:val="20"/>
                        </w:rPr>
                      </w:pPr>
                      <w:r w:rsidRPr="00C06E9B">
                        <w:rPr>
                          <w:rFonts w:cs="Times"/>
                          <w:sz w:val="22"/>
                          <w:szCs w:val="20"/>
                        </w:rPr>
                        <w:t>For multi-DCI based multi-TRP operation, down-select one of the two alternatives:</w:t>
                      </w:r>
                    </w:p>
                    <w:p w14:paraId="01C752C9" w14:textId="77777777" w:rsidR="00A61878" w:rsidRPr="00C06E9B" w:rsidRDefault="00A61878" w:rsidP="00A61878">
                      <w:pPr>
                        <w:numPr>
                          <w:ilvl w:val="0"/>
                          <w:numId w:val="9"/>
                        </w:numPr>
                        <w:jc w:val="both"/>
                        <w:rPr>
                          <w:rFonts w:cs="Times"/>
                          <w:sz w:val="22"/>
                          <w:szCs w:val="20"/>
                        </w:rPr>
                      </w:pPr>
                      <w:r w:rsidRPr="00C06E9B">
                        <w:rPr>
                          <w:rFonts w:cs="Times"/>
                          <w:sz w:val="22"/>
                          <w:szCs w:val="20"/>
                        </w:rPr>
                        <w:t>Alt 1: configure two TAGs within a serving cell</w:t>
                      </w:r>
                    </w:p>
                    <w:p w14:paraId="647D50D1" w14:textId="4DC8DA03" w:rsidR="005B0721" w:rsidRPr="00A61878" w:rsidRDefault="00A61878" w:rsidP="00A61878">
                      <w:pPr>
                        <w:numPr>
                          <w:ilvl w:val="0"/>
                          <w:numId w:val="9"/>
                        </w:numPr>
                        <w:jc w:val="both"/>
                        <w:rPr>
                          <w:rFonts w:cs="Times"/>
                          <w:szCs w:val="20"/>
                        </w:rPr>
                      </w:pPr>
                      <w:r w:rsidRPr="00C06E9B">
                        <w:rPr>
                          <w:rFonts w:cs="Times"/>
                          <w:sz w:val="22"/>
                          <w:szCs w:val="20"/>
                        </w:rPr>
                        <w:t>Alt 2: consider two TAs within one TAG within a serving cell</w:t>
                      </w:r>
                    </w:p>
                  </w:txbxContent>
                </v:textbox>
                <w10:anchorlock/>
              </v:shape>
            </w:pict>
          </mc:Fallback>
        </mc:AlternateContent>
      </w:r>
    </w:p>
    <w:p w14:paraId="4D5C7656" w14:textId="09AEBC62" w:rsidR="005D0C29" w:rsidRPr="00C06E9B" w:rsidRDefault="00405D30" w:rsidP="00E82528">
      <w:pPr>
        <w:pStyle w:val="a0"/>
        <w:jc w:val="both"/>
        <w:rPr>
          <w:rFonts w:eastAsiaTheme="minorEastAsia"/>
          <w:sz w:val="22"/>
          <w:lang w:eastAsia="zh-CN"/>
        </w:rPr>
      </w:pPr>
      <w:r w:rsidRPr="00C06E9B">
        <w:rPr>
          <w:rFonts w:eastAsiaTheme="minorEastAsia" w:hint="eastAsia"/>
          <w:sz w:val="22"/>
          <w:lang w:eastAsia="zh-CN"/>
        </w:rPr>
        <w:t>T</w:t>
      </w:r>
      <w:r w:rsidRPr="00C06E9B">
        <w:rPr>
          <w:rFonts w:eastAsiaTheme="minorEastAsia"/>
          <w:sz w:val="22"/>
          <w:lang w:eastAsia="zh-CN"/>
        </w:rPr>
        <w:t>o support two T</w:t>
      </w:r>
      <w:r w:rsidR="00E177FD" w:rsidRPr="00C06E9B">
        <w:rPr>
          <w:rFonts w:eastAsiaTheme="minorEastAsia"/>
          <w:sz w:val="22"/>
          <w:lang w:eastAsia="zh-CN"/>
        </w:rPr>
        <w:t>A</w:t>
      </w:r>
      <w:r w:rsidRPr="00C06E9B">
        <w:rPr>
          <w:rFonts w:eastAsiaTheme="minorEastAsia"/>
          <w:sz w:val="22"/>
          <w:lang w:eastAsia="zh-CN"/>
        </w:rPr>
        <w:t xml:space="preserve">s for multi-DCI based multi-TRP operation, </w:t>
      </w:r>
      <w:r w:rsidR="003A4785" w:rsidRPr="00C06E9B">
        <w:rPr>
          <w:rFonts w:eastAsiaTheme="minorEastAsia"/>
          <w:sz w:val="22"/>
          <w:lang w:eastAsia="zh-CN"/>
        </w:rPr>
        <w:t xml:space="preserve">it is agreed that down-selection should be made for </w:t>
      </w:r>
      <w:r w:rsidR="00E177FD" w:rsidRPr="00C06E9B">
        <w:rPr>
          <w:rFonts w:eastAsiaTheme="minorEastAsia"/>
          <w:sz w:val="22"/>
          <w:lang w:eastAsia="zh-CN"/>
        </w:rPr>
        <w:t xml:space="preserve">the two </w:t>
      </w:r>
      <w:r w:rsidR="005815B6" w:rsidRPr="00C06E9B">
        <w:rPr>
          <w:rFonts w:eastAsiaTheme="minorEastAsia" w:hint="eastAsia"/>
          <w:sz w:val="22"/>
          <w:lang w:eastAsia="zh-CN"/>
        </w:rPr>
        <w:t>A</w:t>
      </w:r>
      <w:r w:rsidR="00E177FD" w:rsidRPr="00C06E9B">
        <w:rPr>
          <w:rFonts w:eastAsiaTheme="minorEastAsia"/>
          <w:sz w:val="22"/>
          <w:lang w:eastAsia="zh-CN"/>
        </w:rPr>
        <w:t xml:space="preserve">lts in </w:t>
      </w:r>
      <w:r w:rsidR="00E177FD" w:rsidRPr="00C06E9B">
        <w:rPr>
          <w:sz w:val="22"/>
        </w:rPr>
        <w:t xml:space="preserve">RAN1 #109-e. In our view, both </w:t>
      </w:r>
      <w:r w:rsidR="005815B6" w:rsidRPr="00C06E9B">
        <w:rPr>
          <w:sz w:val="22"/>
        </w:rPr>
        <w:t xml:space="preserve">Alts </w:t>
      </w:r>
      <w:r w:rsidR="00E177FD" w:rsidRPr="00C06E9B">
        <w:rPr>
          <w:sz w:val="22"/>
        </w:rPr>
        <w:t xml:space="preserve">can work to indicate two TAs for multi-TRP. </w:t>
      </w:r>
      <w:r w:rsidR="00AA0B28" w:rsidRPr="00C06E9B">
        <w:rPr>
          <w:sz w:val="22"/>
        </w:rPr>
        <w:t xml:space="preserve">In </w:t>
      </w:r>
      <w:r w:rsidR="005815B6" w:rsidRPr="00C06E9B">
        <w:rPr>
          <w:sz w:val="22"/>
        </w:rPr>
        <w:t>Alt1</w:t>
      </w:r>
      <w:r w:rsidR="00AA0B28" w:rsidRPr="00C06E9B">
        <w:rPr>
          <w:sz w:val="22"/>
        </w:rPr>
        <w:t>, two TAGs are configured within a serving cell and only one TA is associated with each TAG.</w:t>
      </w:r>
      <w:r w:rsidR="00E177FD" w:rsidRPr="00C06E9B">
        <w:rPr>
          <w:sz w:val="22"/>
        </w:rPr>
        <w:t xml:space="preserve"> </w:t>
      </w:r>
      <w:r w:rsidR="005D0C29">
        <w:rPr>
          <w:rFonts w:eastAsiaTheme="minorEastAsia"/>
          <w:sz w:val="22"/>
          <w:lang w:eastAsia="zh-CN"/>
        </w:rPr>
        <w:t xml:space="preserve">In fact, one TAG implies for serving cell(s) within the TAG, one TA based on one DL timing reference. If two TAGs are associated with a serving cell, then two different </w:t>
      </w:r>
      <w:r w:rsidR="005D0C29">
        <w:rPr>
          <w:rFonts w:eastAsiaTheme="minorEastAsia" w:hint="eastAsia"/>
          <w:sz w:val="22"/>
          <w:lang w:eastAsia="zh-CN"/>
        </w:rPr>
        <w:t>DL</w:t>
      </w:r>
      <w:r w:rsidR="005D0C29">
        <w:rPr>
          <w:rFonts w:eastAsiaTheme="minorEastAsia"/>
          <w:sz w:val="22"/>
          <w:lang w:eastAsia="zh-CN"/>
        </w:rPr>
        <w:t xml:space="preserve"> timing references are assumed</w:t>
      </w:r>
      <w:r w:rsidR="00D44DB7">
        <w:rPr>
          <w:rFonts w:eastAsiaTheme="minorEastAsia"/>
          <w:sz w:val="22"/>
          <w:lang w:eastAsia="zh-CN"/>
        </w:rPr>
        <w:t xml:space="preserve">. It </w:t>
      </w:r>
      <w:r w:rsidR="005D0C29">
        <w:rPr>
          <w:rFonts w:eastAsiaTheme="minorEastAsia"/>
          <w:sz w:val="22"/>
          <w:lang w:eastAsia="zh-CN"/>
        </w:rPr>
        <w:t xml:space="preserve">may somehow complicate UE’s </w:t>
      </w:r>
      <w:r w:rsidR="00D44DB7">
        <w:rPr>
          <w:rFonts w:eastAsiaTheme="minorEastAsia"/>
          <w:sz w:val="22"/>
          <w:lang w:eastAsia="zh-CN"/>
        </w:rPr>
        <w:t xml:space="preserve">DL </w:t>
      </w:r>
      <w:r w:rsidR="005D0C29">
        <w:rPr>
          <w:rFonts w:eastAsiaTheme="minorEastAsia"/>
          <w:sz w:val="22"/>
          <w:lang w:eastAsia="zh-CN"/>
        </w:rPr>
        <w:t>processing timeline</w:t>
      </w:r>
      <w:r w:rsidR="00D44DB7">
        <w:rPr>
          <w:rFonts w:eastAsiaTheme="minorEastAsia"/>
          <w:sz w:val="22"/>
          <w:lang w:eastAsia="zh-CN"/>
        </w:rPr>
        <w:t xml:space="preserve"> which is not desirable at UE side. Hence, we would like to have following proposal. </w:t>
      </w:r>
    </w:p>
    <w:p w14:paraId="5052AB28" w14:textId="297F7982" w:rsidR="004348E2" w:rsidRPr="000609FD" w:rsidRDefault="00451515" w:rsidP="004348E2">
      <w:pPr>
        <w:pStyle w:val="000proposal"/>
        <w:rPr>
          <w:sz w:val="24"/>
        </w:rPr>
      </w:pPr>
      <w:r w:rsidRPr="000609FD">
        <w:rPr>
          <w:rFonts w:hint="eastAsia"/>
          <w:sz w:val="24"/>
        </w:rPr>
        <w:t>P</w:t>
      </w:r>
      <w:r w:rsidRPr="000609FD">
        <w:rPr>
          <w:sz w:val="24"/>
        </w:rPr>
        <w:t xml:space="preserve">roposal </w:t>
      </w:r>
      <w:r w:rsidR="00707A51" w:rsidRPr="000609FD">
        <w:rPr>
          <w:sz w:val="24"/>
        </w:rPr>
        <w:t>1</w:t>
      </w:r>
      <w:r w:rsidRPr="000609FD">
        <w:rPr>
          <w:sz w:val="24"/>
        </w:rPr>
        <w:t xml:space="preserve">: </w:t>
      </w:r>
      <w:r w:rsidR="004348E2" w:rsidRPr="000609FD">
        <w:rPr>
          <w:sz w:val="24"/>
        </w:rPr>
        <w:t>Support Alt 2 f</w:t>
      </w:r>
      <w:r w:rsidRPr="000609FD">
        <w:rPr>
          <w:sz w:val="24"/>
        </w:rPr>
        <w:t xml:space="preserve">or indicating two </w:t>
      </w:r>
      <w:r w:rsidR="00243FFD" w:rsidRPr="000609FD">
        <w:rPr>
          <w:sz w:val="24"/>
        </w:rPr>
        <w:t xml:space="preserve">TAs </w:t>
      </w:r>
      <w:r w:rsidR="00887AEB" w:rsidRPr="000609FD">
        <w:rPr>
          <w:sz w:val="24"/>
        </w:rPr>
        <w:t>for multi-TRP</w:t>
      </w:r>
      <w:r w:rsidR="004348E2" w:rsidRPr="000609FD">
        <w:rPr>
          <w:sz w:val="24"/>
        </w:rPr>
        <w:t>.</w:t>
      </w:r>
    </w:p>
    <w:p w14:paraId="197DCE37" w14:textId="45E7138F" w:rsidR="004348E2" w:rsidRDefault="004348E2" w:rsidP="00C06E9B">
      <w:pPr>
        <w:pStyle w:val="000proposal"/>
        <w:numPr>
          <w:ilvl w:val="0"/>
          <w:numId w:val="12"/>
        </w:numPr>
      </w:pPr>
      <w:r w:rsidRPr="000609FD">
        <w:rPr>
          <w:sz w:val="24"/>
        </w:rPr>
        <w:t>Consider two TAs</w:t>
      </w:r>
      <w:r w:rsidR="004D11D4" w:rsidRPr="000609FD">
        <w:rPr>
          <w:sz w:val="24"/>
        </w:rPr>
        <w:t xml:space="preserve"> within one TAG within a serving cell.</w:t>
      </w:r>
    </w:p>
    <w:p w14:paraId="7FF0E5D7" w14:textId="215762DD" w:rsidR="00813C74" w:rsidRPr="00C06E9B" w:rsidRDefault="00813C74" w:rsidP="00813C74">
      <w:pPr>
        <w:pStyle w:val="a0"/>
        <w:jc w:val="both"/>
        <w:rPr>
          <w:rFonts w:eastAsiaTheme="minorEastAsia"/>
          <w:sz w:val="22"/>
          <w:lang w:eastAsia="zh-CN"/>
        </w:rPr>
      </w:pPr>
      <w:r w:rsidRPr="00C06E9B">
        <w:rPr>
          <w:rFonts w:eastAsiaTheme="minorEastAsia"/>
          <w:sz w:val="22"/>
          <w:lang w:eastAsia="zh-CN"/>
        </w:rPr>
        <w:t xml:space="preserve">In Rel-16, it is assumed that UE receives DL transmission from multiple TRPs within a CP with single/multiple FFT windows which means a single DL timing is applied. However, the physical </w:t>
      </w:r>
      <w:r w:rsidR="00F415F5" w:rsidRPr="00C06E9B">
        <w:rPr>
          <w:rFonts w:eastAsiaTheme="minorEastAsia"/>
          <w:sz w:val="22"/>
          <w:lang w:eastAsia="zh-CN"/>
        </w:rPr>
        <w:t xml:space="preserve">location </w:t>
      </w:r>
      <w:r w:rsidRPr="00C06E9B">
        <w:rPr>
          <w:rFonts w:eastAsiaTheme="minorEastAsia"/>
          <w:sz w:val="22"/>
          <w:lang w:eastAsia="zh-CN"/>
        </w:rPr>
        <w:t xml:space="preserve">of TRPs can be different thus results in different distances </w:t>
      </w:r>
      <w:r w:rsidR="00F415F5" w:rsidRPr="00C06E9B">
        <w:rPr>
          <w:rFonts w:eastAsiaTheme="minorEastAsia"/>
          <w:sz w:val="22"/>
          <w:lang w:eastAsia="zh-CN"/>
        </w:rPr>
        <w:t xml:space="preserve">between TRPs and </w:t>
      </w:r>
      <w:r w:rsidRPr="00C06E9B">
        <w:rPr>
          <w:rFonts w:eastAsiaTheme="minorEastAsia"/>
          <w:sz w:val="22"/>
          <w:lang w:eastAsia="zh-CN"/>
        </w:rPr>
        <w:t xml:space="preserve">UEs in multi-TRP operation. To ensure synchronization of DL channel from two TRPs at UE, it is required for </w:t>
      </w:r>
      <w:proofErr w:type="spellStart"/>
      <w:r w:rsidRPr="00C06E9B">
        <w:rPr>
          <w:rFonts w:eastAsiaTheme="minorEastAsia"/>
          <w:sz w:val="22"/>
          <w:lang w:eastAsia="zh-CN"/>
        </w:rPr>
        <w:t>gNB</w:t>
      </w:r>
      <w:proofErr w:type="spellEnd"/>
      <w:r w:rsidRPr="00C06E9B">
        <w:rPr>
          <w:rFonts w:eastAsiaTheme="minorEastAsia"/>
          <w:sz w:val="22"/>
          <w:lang w:eastAsia="zh-CN"/>
        </w:rPr>
        <w:t xml:space="preserve"> to coordinate the transmission timing at TRPs. In UL, </w:t>
      </w:r>
      <w:proofErr w:type="spellStart"/>
      <w:r w:rsidRPr="00C06E9B">
        <w:rPr>
          <w:rFonts w:eastAsiaTheme="minorEastAsia"/>
          <w:sz w:val="22"/>
          <w:lang w:eastAsia="zh-CN"/>
        </w:rPr>
        <w:t>gNB</w:t>
      </w:r>
      <w:proofErr w:type="spellEnd"/>
      <w:r w:rsidRPr="00C06E9B">
        <w:rPr>
          <w:rFonts w:eastAsiaTheme="minorEastAsia"/>
          <w:sz w:val="22"/>
          <w:lang w:eastAsia="zh-CN"/>
        </w:rPr>
        <w:t xml:space="preserve"> can estimate the propagation delay by the reception of UL signal/channel from UE to each TRP respectively and then acquire DL timing for each TRP. Accordingly, </w:t>
      </w:r>
      <w:proofErr w:type="spellStart"/>
      <w:r w:rsidRPr="00C06E9B">
        <w:rPr>
          <w:rFonts w:eastAsiaTheme="minorEastAsia"/>
          <w:sz w:val="22"/>
          <w:lang w:eastAsia="zh-CN"/>
        </w:rPr>
        <w:t>gNB</w:t>
      </w:r>
      <w:proofErr w:type="spellEnd"/>
      <w:r w:rsidRPr="00C06E9B">
        <w:rPr>
          <w:rFonts w:eastAsiaTheme="minorEastAsia"/>
          <w:sz w:val="22"/>
          <w:lang w:eastAsia="zh-CN"/>
        </w:rPr>
        <w:t xml:space="preserve"> can obtain the TA value for UL transmission to each TRP without any reporting of transmission delay measured at UE.</w:t>
      </w:r>
    </w:p>
    <w:p w14:paraId="57AE669C" w14:textId="6E85A6A1" w:rsidR="00813C74" w:rsidRPr="000609FD" w:rsidRDefault="00813C74" w:rsidP="00813C74">
      <w:pPr>
        <w:pStyle w:val="000proposal"/>
        <w:rPr>
          <w:rFonts w:eastAsiaTheme="minorEastAsia"/>
          <w:sz w:val="24"/>
        </w:rPr>
      </w:pPr>
      <w:r w:rsidRPr="000609FD">
        <w:rPr>
          <w:sz w:val="24"/>
        </w:rPr>
        <w:t>Observation 1: To support two TAs, r</w:t>
      </w:r>
      <w:r w:rsidRPr="000609FD">
        <w:rPr>
          <w:rFonts w:eastAsiaTheme="minorEastAsia"/>
          <w:sz w:val="24"/>
        </w:rPr>
        <w:t xml:space="preserve">eporting of transmission delay measured at UE side is not needed. </w:t>
      </w:r>
    </w:p>
    <w:p w14:paraId="3ED9FE58" w14:textId="30E16F2E" w:rsidR="004348E2" w:rsidRPr="00C06E9B" w:rsidRDefault="00FA31D2" w:rsidP="00FA31D2">
      <w:pPr>
        <w:pStyle w:val="a0"/>
        <w:jc w:val="both"/>
        <w:rPr>
          <w:rFonts w:eastAsiaTheme="minorEastAsia"/>
          <w:sz w:val="22"/>
          <w:lang w:eastAsia="zh-CN"/>
        </w:rPr>
      </w:pPr>
      <w:r w:rsidRPr="00C06E9B">
        <w:rPr>
          <w:rFonts w:eastAsiaTheme="minorEastAsia" w:hint="eastAsia"/>
          <w:sz w:val="22"/>
          <w:lang w:eastAsia="zh-CN"/>
        </w:rPr>
        <w:t>I</w:t>
      </w:r>
      <w:r w:rsidRPr="00C06E9B">
        <w:rPr>
          <w:rFonts w:eastAsiaTheme="minorEastAsia"/>
          <w:sz w:val="22"/>
          <w:lang w:eastAsia="zh-CN"/>
        </w:rPr>
        <w:t xml:space="preserve">n current spec, </w:t>
      </w:r>
      <w:r w:rsidR="006E2E24" w:rsidRPr="00C06E9B">
        <w:rPr>
          <w:rFonts w:eastAsiaTheme="minorEastAsia"/>
          <w:sz w:val="22"/>
          <w:lang w:eastAsia="zh-CN"/>
        </w:rPr>
        <w:t xml:space="preserve">a single TA per TAG is assumed and the </w:t>
      </w:r>
      <w:r w:rsidR="00F44137" w:rsidRPr="00C06E9B">
        <w:rPr>
          <w:rFonts w:eastAsiaTheme="minorEastAsia"/>
          <w:sz w:val="22"/>
          <w:lang w:eastAsia="zh-CN"/>
        </w:rPr>
        <w:t>design of TAC in MAC CE only contains one TAC corresponding to the TAG indicated in the same MAC signaling. To support two TAs within one TAG within a serving cell, it is natural to extend the MAC CE for TA updating by adding one more TAC.</w:t>
      </w:r>
    </w:p>
    <w:p w14:paraId="769CC3FB" w14:textId="77176300" w:rsidR="000609FD" w:rsidRPr="000609FD" w:rsidRDefault="00F44137" w:rsidP="00F44137">
      <w:pPr>
        <w:pStyle w:val="000proposal"/>
        <w:rPr>
          <w:sz w:val="24"/>
        </w:rPr>
      </w:pPr>
      <w:r w:rsidRPr="000609FD">
        <w:rPr>
          <w:rFonts w:hint="eastAsia"/>
          <w:sz w:val="24"/>
        </w:rPr>
        <w:t>P</w:t>
      </w:r>
      <w:r w:rsidRPr="000609FD">
        <w:rPr>
          <w:sz w:val="24"/>
        </w:rPr>
        <w:t xml:space="preserve">roposal </w:t>
      </w:r>
      <w:r w:rsidR="00813C74" w:rsidRPr="000609FD">
        <w:rPr>
          <w:sz w:val="24"/>
        </w:rPr>
        <w:t>2</w:t>
      </w:r>
      <w:r w:rsidRPr="000609FD">
        <w:rPr>
          <w:sz w:val="24"/>
        </w:rPr>
        <w:t xml:space="preserve">: </w:t>
      </w:r>
      <w:r w:rsidR="00813C74" w:rsidRPr="000609FD">
        <w:rPr>
          <w:sz w:val="24"/>
        </w:rPr>
        <w:t>Redesign MAC CE for TA updating by adding one more TAC.</w:t>
      </w:r>
    </w:p>
    <w:p w14:paraId="48EF34C8" w14:textId="484AECBC" w:rsidR="00F44137" w:rsidRPr="00813C74" w:rsidRDefault="00F26F53" w:rsidP="00FA31D2">
      <w:pPr>
        <w:pStyle w:val="a0"/>
        <w:jc w:val="both"/>
        <w:rPr>
          <w:rFonts w:eastAsiaTheme="minorEastAsia"/>
          <w:lang w:eastAsia="zh-CN"/>
        </w:rPr>
      </w:pPr>
      <w:r>
        <w:rPr>
          <w:noProof/>
        </w:rPr>
        <w:lastRenderedPageBreak/>
        <mc:AlternateContent>
          <mc:Choice Requires="wps">
            <w:drawing>
              <wp:inline distT="0" distB="0" distL="0" distR="0" wp14:anchorId="7D68CB33" wp14:editId="314F22D0">
                <wp:extent cx="5760720" cy="700405"/>
                <wp:effectExtent l="0" t="0" r="11430" b="2349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00405"/>
                        </a:xfrm>
                        <a:prstGeom prst="rect">
                          <a:avLst/>
                        </a:prstGeom>
                        <a:solidFill>
                          <a:srgbClr val="FFFFFF"/>
                        </a:solidFill>
                        <a:ln w="6350">
                          <a:solidFill>
                            <a:srgbClr val="000000"/>
                          </a:solidFill>
                          <a:miter lim="800000"/>
                          <a:headEnd/>
                          <a:tailEnd/>
                        </a:ln>
                      </wps:spPr>
                      <wps:txbx>
                        <w:txbxContent>
                          <w:p w14:paraId="1F3B9003" w14:textId="77777777" w:rsidR="00F26F53" w:rsidRPr="00C06E9B" w:rsidRDefault="00F26F53" w:rsidP="00F26F53">
                            <w:pPr>
                              <w:rPr>
                                <w:rFonts w:cs="Times"/>
                                <w:b/>
                                <w:bCs/>
                                <w:sz w:val="22"/>
                                <w:szCs w:val="22"/>
                                <w:highlight w:val="green"/>
                                <w:lang w:eastAsia="x-none"/>
                              </w:rPr>
                            </w:pPr>
                            <w:r w:rsidRPr="00C06E9B">
                              <w:rPr>
                                <w:rFonts w:cs="Times"/>
                                <w:b/>
                                <w:bCs/>
                                <w:sz w:val="22"/>
                                <w:szCs w:val="22"/>
                                <w:highlight w:val="green"/>
                                <w:lang w:eastAsia="x-none"/>
                              </w:rPr>
                              <w:t>Agreement</w:t>
                            </w:r>
                          </w:p>
                          <w:p w14:paraId="4B108E3E" w14:textId="77777777" w:rsidR="00F26F53" w:rsidRPr="00C06E9B" w:rsidRDefault="00F26F53" w:rsidP="00F26F53">
                            <w:pPr>
                              <w:jc w:val="both"/>
                              <w:rPr>
                                <w:rFonts w:cs="Times"/>
                                <w:sz w:val="22"/>
                                <w:szCs w:val="22"/>
                              </w:rPr>
                            </w:pPr>
                            <w:r w:rsidRPr="00C06E9B">
                              <w:rPr>
                                <w:rFonts w:cs="Times"/>
                                <w:sz w:val="22"/>
                                <w:szCs w:val="22"/>
                              </w:rPr>
                              <w:t>For multi-DCI multi-TRP operation with two TAs, study the following alternatives:</w:t>
                            </w:r>
                          </w:p>
                          <w:p w14:paraId="552DC17B" w14:textId="77777777" w:rsidR="00F26F53" w:rsidRPr="00C06E9B" w:rsidRDefault="00F26F53" w:rsidP="00F26F53">
                            <w:pPr>
                              <w:pStyle w:val="af2"/>
                              <w:numPr>
                                <w:ilvl w:val="0"/>
                                <w:numId w:val="11"/>
                              </w:numPr>
                              <w:ind w:leftChars="0"/>
                              <w:jc w:val="both"/>
                              <w:rPr>
                                <w:rFonts w:ascii="Times" w:hAnsi="Times" w:cs="Times"/>
                                <w:lang w:val="x-none"/>
                              </w:rPr>
                            </w:pPr>
                            <w:r w:rsidRPr="00C06E9B">
                              <w:rPr>
                                <w:rFonts w:ascii="Times" w:hAnsi="Times" w:cs="Times"/>
                                <w:lang w:val="x-none"/>
                              </w:rPr>
                              <w:t>Alt 1:  two reference timings are considered</w:t>
                            </w:r>
                          </w:p>
                          <w:p w14:paraId="5764672C" w14:textId="77777777" w:rsidR="00F26F53" w:rsidRPr="00C06E9B" w:rsidRDefault="00F26F53" w:rsidP="00F26F53">
                            <w:pPr>
                              <w:pStyle w:val="af2"/>
                              <w:numPr>
                                <w:ilvl w:val="0"/>
                                <w:numId w:val="11"/>
                              </w:numPr>
                              <w:ind w:leftChars="0"/>
                              <w:jc w:val="both"/>
                              <w:rPr>
                                <w:rFonts w:cs="Times"/>
                                <w:lang w:val="x-none"/>
                              </w:rPr>
                            </w:pPr>
                            <w:r w:rsidRPr="00C06E9B">
                              <w:rPr>
                                <w:rFonts w:ascii="Times" w:hAnsi="Times" w:cs="Times"/>
                                <w:lang w:val="x-none"/>
                              </w:rPr>
                              <w:t>Alt 2:  one reference timing is considered</w:t>
                            </w:r>
                          </w:p>
                          <w:p w14:paraId="45FEA275" w14:textId="3CD0446A" w:rsidR="00F26F53" w:rsidRPr="00A61878" w:rsidRDefault="00F26F53" w:rsidP="00F26F53">
                            <w:pPr>
                              <w:jc w:val="both"/>
                              <w:rPr>
                                <w:rFonts w:cs="Times"/>
                                <w:szCs w:val="20"/>
                              </w:rPr>
                            </w:pPr>
                            <w:r w:rsidRPr="00C06E9B">
                              <w:rPr>
                                <w:rFonts w:cs="Times"/>
                                <w:sz w:val="22"/>
                                <w:szCs w:val="22"/>
                              </w:rPr>
                              <w:t>Note: reference timing above is the timing of the DL reception</w:t>
                            </w:r>
                            <w:r w:rsidRPr="00556929">
                              <w:rPr>
                                <w:rFonts w:cs="Times"/>
                                <w:szCs w:val="20"/>
                              </w:rPr>
                              <w:t xml:space="preserve"> </w:t>
                            </w:r>
                          </w:p>
                        </w:txbxContent>
                      </wps:txbx>
                      <wps:bodyPr rot="0" vert="horz" wrap="square" lIns="91440" tIns="45720" rIns="91440" bIns="45720" anchor="ctr" anchorCtr="0" upright="1">
                        <a:spAutoFit/>
                      </wps:bodyPr>
                    </wps:wsp>
                  </a:graphicData>
                </a:graphic>
              </wp:inline>
            </w:drawing>
          </mc:Choice>
          <mc:Fallback>
            <w:pict>
              <v:shape w14:anchorId="7D68CB33" id="文本框 2" o:spid="_x0000_s1027" type="#_x0000_t202" style="width:453.6pt;height:55.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" strokeweight=".5pt">
                <v:textbox style="mso-fit-shape-to-text:t">
                  <w:txbxContent>
                    <w:p w14:paraId="1F3B9003" w14:textId="77777777" w:rsidR="00F26F53" w:rsidRPr="00C06E9B" w:rsidRDefault="00F26F53" w:rsidP="00F26F53">
                      <w:pPr>
                        <w:rPr>
                          <w:rFonts w:cs="Times"/>
                          <w:b/>
                          <w:bCs/>
                          <w:sz w:val="22"/>
                          <w:szCs w:val="22"/>
                          <w:highlight w:val="green"/>
                          <w:lang w:eastAsia="x-none"/>
                        </w:rPr>
                      </w:pPr>
                      <w:r w:rsidRPr="00C06E9B">
                        <w:rPr>
                          <w:rFonts w:cs="Times"/>
                          <w:b/>
                          <w:bCs/>
                          <w:sz w:val="22"/>
                          <w:szCs w:val="22"/>
                          <w:highlight w:val="green"/>
                          <w:lang w:eastAsia="x-none"/>
                        </w:rPr>
                        <w:t>Agreement</w:t>
                      </w:r>
                    </w:p>
                    <w:p w14:paraId="4B108E3E" w14:textId="77777777" w:rsidR="00F26F53" w:rsidRPr="00C06E9B" w:rsidRDefault="00F26F53" w:rsidP="00F26F53">
                      <w:pPr>
                        <w:jc w:val="both"/>
                        <w:rPr>
                          <w:rFonts w:cs="Times"/>
                          <w:sz w:val="22"/>
                          <w:szCs w:val="22"/>
                        </w:rPr>
                      </w:pPr>
                      <w:r w:rsidRPr="00C06E9B">
                        <w:rPr>
                          <w:rFonts w:cs="Times"/>
                          <w:sz w:val="22"/>
                          <w:szCs w:val="22"/>
                        </w:rPr>
                        <w:t>For multi-DCI multi-TRP operation with two TAs, study the following alternatives:</w:t>
                      </w:r>
                    </w:p>
                    <w:p w14:paraId="552DC17B" w14:textId="77777777" w:rsidR="00F26F53" w:rsidRPr="00C06E9B" w:rsidRDefault="00F26F53" w:rsidP="00F26F53">
                      <w:pPr>
                        <w:pStyle w:val="ListParagraph"/>
                        <w:numPr>
                          <w:ilvl w:val="0"/>
                          <w:numId w:val="11"/>
                        </w:numPr>
                        <w:ind w:leftChars="0"/>
                        <w:jc w:val="both"/>
                        <w:rPr>
                          <w:rFonts w:ascii="Times" w:hAnsi="Times" w:cs="Times"/>
                          <w:lang w:val="x-none"/>
                        </w:rPr>
                      </w:pPr>
                      <w:r w:rsidRPr="00C06E9B">
                        <w:rPr>
                          <w:rFonts w:ascii="Times" w:hAnsi="Times" w:cs="Times"/>
                          <w:lang w:val="x-none"/>
                        </w:rPr>
                        <w:t>Alt 1:  two reference timings are considered</w:t>
                      </w:r>
                    </w:p>
                    <w:p w14:paraId="5764672C" w14:textId="77777777" w:rsidR="00F26F53" w:rsidRPr="00C06E9B" w:rsidRDefault="00F26F53" w:rsidP="00F26F53">
                      <w:pPr>
                        <w:pStyle w:val="ListParagraph"/>
                        <w:numPr>
                          <w:ilvl w:val="0"/>
                          <w:numId w:val="11"/>
                        </w:numPr>
                        <w:ind w:leftChars="0"/>
                        <w:jc w:val="both"/>
                        <w:rPr>
                          <w:rFonts w:cs="Times"/>
                          <w:lang w:val="x-none"/>
                        </w:rPr>
                      </w:pPr>
                      <w:r w:rsidRPr="00C06E9B">
                        <w:rPr>
                          <w:rFonts w:ascii="Times" w:hAnsi="Times" w:cs="Times"/>
                          <w:lang w:val="x-none"/>
                        </w:rPr>
                        <w:t>Alt 2:  one reference timing is considered</w:t>
                      </w:r>
                    </w:p>
                    <w:p w14:paraId="45FEA275" w14:textId="3CD0446A" w:rsidR="00F26F53" w:rsidRPr="00A61878" w:rsidRDefault="00F26F53" w:rsidP="00F26F53">
                      <w:pPr>
                        <w:jc w:val="both"/>
                        <w:rPr>
                          <w:rFonts w:cs="Times"/>
                          <w:szCs w:val="20"/>
                        </w:rPr>
                      </w:pPr>
                      <w:r w:rsidRPr="00C06E9B">
                        <w:rPr>
                          <w:rFonts w:cs="Times"/>
                          <w:sz w:val="22"/>
                          <w:szCs w:val="22"/>
                        </w:rPr>
                        <w:t>Note: reference timing above is the timing of the DL reception</w:t>
                      </w:r>
                      <w:r w:rsidRPr="00556929">
                        <w:rPr>
                          <w:rFonts w:cs="Times"/>
                          <w:szCs w:val="20"/>
                        </w:rPr>
                        <w:t xml:space="preserve"> </w:t>
                      </w:r>
                    </w:p>
                  </w:txbxContent>
                </v:textbox>
                <w10:anchorlock/>
              </v:shape>
            </w:pict>
          </mc:Fallback>
        </mc:AlternateContent>
      </w:r>
    </w:p>
    <w:p w14:paraId="2C58E509" w14:textId="1AB2EC76" w:rsidR="005E7B9A" w:rsidRDefault="00C85102" w:rsidP="00C122AC">
      <w:pPr>
        <w:pStyle w:val="000proposal"/>
        <w:rPr>
          <w:b w:val="0"/>
          <w:bCs w:val="0"/>
          <w:i w:val="0"/>
          <w:iCs w:val="0"/>
        </w:rPr>
      </w:pPr>
      <w:r>
        <w:rPr>
          <w:rFonts w:hint="eastAsia"/>
          <w:b w:val="0"/>
          <w:bCs w:val="0"/>
          <w:i w:val="0"/>
          <w:iCs w:val="0"/>
        </w:rPr>
        <w:t>I</w:t>
      </w:r>
      <w:r>
        <w:rPr>
          <w:b w:val="0"/>
          <w:bCs w:val="0"/>
          <w:i w:val="0"/>
          <w:iCs w:val="0"/>
        </w:rPr>
        <w:t>n multi-DCI multi-TRP, DL transmissions from multi-TRP are</w:t>
      </w:r>
      <w:r w:rsidR="00D343E7">
        <w:rPr>
          <w:b w:val="0"/>
          <w:bCs w:val="0"/>
          <w:i w:val="0"/>
          <w:iCs w:val="0"/>
        </w:rPr>
        <w:t xml:space="preserve"> assumed within a CP which means DL reception are synchronous.</w:t>
      </w:r>
      <w:r w:rsidR="002B439E">
        <w:rPr>
          <w:b w:val="0"/>
          <w:bCs w:val="0"/>
          <w:i w:val="0"/>
          <w:iCs w:val="0"/>
        </w:rPr>
        <w:t xml:space="preserve"> If two DL reference timings are considered, then it may imply two DL channel/signals reception timelines which clearly is out of scope</w:t>
      </w:r>
      <w:r w:rsidR="0016608E">
        <w:rPr>
          <w:b w:val="0"/>
          <w:bCs w:val="0"/>
          <w:i w:val="0"/>
          <w:iCs w:val="0"/>
        </w:rPr>
        <w:t xml:space="preserve"> and </w:t>
      </w:r>
      <w:r w:rsidR="004A038B">
        <w:rPr>
          <w:b w:val="0"/>
          <w:bCs w:val="0"/>
          <w:i w:val="0"/>
          <w:iCs w:val="0"/>
        </w:rPr>
        <w:t xml:space="preserve">leads to </w:t>
      </w:r>
      <w:r w:rsidR="00CC5F38">
        <w:rPr>
          <w:b w:val="0"/>
          <w:bCs w:val="0"/>
          <w:i w:val="0"/>
          <w:iCs w:val="0"/>
        </w:rPr>
        <w:t>unnecessary</w:t>
      </w:r>
      <w:r w:rsidR="0016608E">
        <w:rPr>
          <w:b w:val="0"/>
          <w:bCs w:val="0"/>
          <w:i w:val="0"/>
          <w:iCs w:val="0"/>
        </w:rPr>
        <w:t xml:space="preserve"> specific </w:t>
      </w:r>
      <w:r w:rsidR="004A038B">
        <w:rPr>
          <w:b w:val="0"/>
          <w:bCs w:val="0"/>
          <w:i w:val="0"/>
          <w:iCs w:val="0"/>
        </w:rPr>
        <w:t>effort</w:t>
      </w:r>
      <w:r w:rsidR="002B439E">
        <w:rPr>
          <w:b w:val="0"/>
          <w:bCs w:val="0"/>
          <w:i w:val="0"/>
          <w:iCs w:val="0"/>
        </w:rPr>
        <w:t xml:space="preserve">. </w:t>
      </w:r>
      <w:r w:rsidR="00E03B8E">
        <w:rPr>
          <w:b w:val="0"/>
          <w:bCs w:val="0"/>
          <w:i w:val="0"/>
          <w:iCs w:val="0"/>
        </w:rPr>
        <w:t xml:space="preserve">In our view, one DL reference timing with </w:t>
      </w:r>
      <w:r w:rsidR="004A038B">
        <w:rPr>
          <w:b w:val="0"/>
          <w:bCs w:val="0"/>
          <w:i w:val="0"/>
          <w:iCs w:val="0"/>
        </w:rPr>
        <w:t xml:space="preserve">separate TA adjustment can meet the requirement of multi-DCI multi-TRP operation with two </w:t>
      </w:r>
      <w:proofErr w:type="spellStart"/>
      <w:r w:rsidR="004A038B">
        <w:rPr>
          <w:b w:val="0"/>
          <w:bCs w:val="0"/>
          <w:i w:val="0"/>
          <w:iCs w:val="0"/>
        </w:rPr>
        <w:t>TAs.</w:t>
      </w:r>
      <w:proofErr w:type="spellEnd"/>
    </w:p>
    <w:p w14:paraId="36DC8BAC" w14:textId="573DE9B7" w:rsidR="00C06E9B" w:rsidRPr="000609FD" w:rsidRDefault="00D33FFA" w:rsidP="00C06E9B">
      <w:pPr>
        <w:pStyle w:val="000proposal"/>
        <w:rPr>
          <w:sz w:val="24"/>
        </w:rPr>
      </w:pPr>
      <w:r w:rsidRPr="000609FD">
        <w:rPr>
          <w:rFonts w:hint="eastAsia"/>
          <w:sz w:val="24"/>
        </w:rPr>
        <w:t>P</w:t>
      </w:r>
      <w:r w:rsidRPr="000609FD">
        <w:rPr>
          <w:sz w:val="24"/>
        </w:rPr>
        <w:t xml:space="preserve">roposal </w:t>
      </w:r>
      <w:r w:rsidR="006F74E3" w:rsidRPr="000609FD">
        <w:rPr>
          <w:sz w:val="24"/>
        </w:rPr>
        <w:t>3</w:t>
      </w:r>
      <w:r w:rsidRPr="000609FD">
        <w:rPr>
          <w:sz w:val="24"/>
        </w:rPr>
        <w:t xml:space="preserve">: </w:t>
      </w:r>
      <w:r w:rsidR="00FC42D0" w:rsidRPr="000609FD">
        <w:rPr>
          <w:sz w:val="24"/>
        </w:rPr>
        <w:t xml:space="preserve">Support </w:t>
      </w:r>
      <w:r w:rsidR="001C0E4F" w:rsidRPr="000609FD">
        <w:rPr>
          <w:sz w:val="24"/>
        </w:rPr>
        <w:t xml:space="preserve">one DL reference timing for multi-DCI multi-TRP operation with two </w:t>
      </w:r>
      <w:proofErr w:type="spellStart"/>
      <w:r w:rsidR="001C0E4F" w:rsidRPr="000609FD">
        <w:rPr>
          <w:sz w:val="24"/>
        </w:rPr>
        <w:t>TAs.</w:t>
      </w:r>
      <w:proofErr w:type="spellEnd"/>
    </w:p>
    <w:p w14:paraId="7D2E8356" w14:textId="36F14ED5" w:rsidR="00E334D8" w:rsidRDefault="001C0E4F" w:rsidP="00456111">
      <w:pPr>
        <w:pStyle w:val="000proposal"/>
      </w:pPr>
      <w:r>
        <w:rPr>
          <w:noProof/>
        </w:rPr>
        <mc:AlternateContent>
          <mc:Choice Requires="wps">
            <w:drawing>
              <wp:inline distT="0" distB="0" distL="0" distR="0" wp14:anchorId="22F74A92" wp14:editId="4A451D1F">
                <wp:extent cx="5760720" cy="891540"/>
                <wp:effectExtent l="0" t="0" r="1143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91540"/>
                        </a:xfrm>
                        <a:prstGeom prst="rect">
                          <a:avLst/>
                        </a:prstGeom>
                        <a:solidFill>
                          <a:srgbClr val="FFFFFF"/>
                        </a:solidFill>
                        <a:ln w="6350">
                          <a:solidFill>
                            <a:srgbClr val="000000"/>
                          </a:solidFill>
                          <a:miter lim="800000"/>
                          <a:headEnd/>
                          <a:tailEnd/>
                        </a:ln>
                      </wps:spPr>
                      <wps:txbx>
                        <w:txbxContent>
                          <w:p w14:paraId="00CB032D" w14:textId="77777777" w:rsidR="00BD40C3" w:rsidRPr="00C06E9B" w:rsidRDefault="00BD40C3" w:rsidP="00BD40C3">
                            <w:pPr>
                              <w:rPr>
                                <w:rFonts w:cs="Times"/>
                                <w:b/>
                                <w:bCs/>
                                <w:sz w:val="22"/>
                                <w:szCs w:val="20"/>
                                <w:highlight w:val="green"/>
                                <w:lang w:eastAsia="x-none"/>
                              </w:rPr>
                            </w:pPr>
                            <w:r w:rsidRPr="00C06E9B">
                              <w:rPr>
                                <w:rFonts w:cs="Times"/>
                                <w:b/>
                                <w:bCs/>
                                <w:sz w:val="22"/>
                                <w:szCs w:val="20"/>
                                <w:highlight w:val="green"/>
                                <w:lang w:eastAsia="x-none"/>
                              </w:rPr>
                              <w:t>Agreement</w:t>
                            </w:r>
                          </w:p>
                          <w:p w14:paraId="074585FB" w14:textId="77777777" w:rsidR="00BD40C3" w:rsidRPr="00C06E9B" w:rsidRDefault="00BD40C3" w:rsidP="00BD40C3">
                            <w:pPr>
                              <w:rPr>
                                <w:sz w:val="22"/>
                                <w:lang w:eastAsia="x-none"/>
                              </w:rPr>
                            </w:pPr>
                            <w:r w:rsidRPr="00C06E9B">
                              <w:rPr>
                                <w:sz w:val="22"/>
                                <w:lang w:eastAsia="x-none"/>
                              </w:rPr>
                              <w:t>For multi-DCI multi-TRP operation with two TAs, study the following alternatives further in Rel-18:</w:t>
                            </w:r>
                          </w:p>
                          <w:p w14:paraId="11319D3E" w14:textId="77777777" w:rsidR="00BD40C3" w:rsidRPr="00C06E9B" w:rsidRDefault="00BD40C3" w:rsidP="00BD40C3">
                            <w:pPr>
                              <w:pStyle w:val="af2"/>
                              <w:numPr>
                                <w:ilvl w:val="0"/>
                                <w:numId w:val="11"/>
                              </w:numPr>
                              <w:ind w:leftChars="0"/>
                              <w:jc w:val="both"/>
                              <w:rPr>
                                <w:rFonts w:ascii="Times" w:hAnsi="Times" w:cs="Times"/>
                                <w:szCs w:val="20"/>
                                <w:lang w:val="x-none"/>
                              </w:rPr>
                            </w:pPr>
                            <w:r w:rsidRPr="00C06E9B">
                              <w:rPr>
                                <w:rFonts w:ascii="Times" w:hAnsi="Times" w:cs="Times"/>
                                <w:szCs w:val="20"/>
                                <w:lang w:val="x-none"/>
                              </w:rPr>
                              <w:t xml:space="preserve">Alt 1:  one </w:t>
                            </w:r>
                            <w:r w:rsidRPr="00C06E9B">
                              <w:rPr>
                                <w:rFonts w:ascii="Times" w:hAnsi="Times" w:cs="Times"/>
                                <w:i/>
                                <w:szCs w:val="20"/>
                                <w:lang w:val="x-none"/>
                              </w:rPr>
                              <w:t>n-</w:t>
                            </w:r>
                            <w:proofErr w:type="spellStart"/>
                            <w:r w:rsidRPr="00C06E9B">
                              <w:rPr>
                                <w:rFonts w:ascii="Times" w:hAnsi="Times" w:cs="Times"/>
                                <w:i/>
                                <w:szCs w:val="20"/>
                                <w:lang w:val="x-none"/>
                              </w:rPr>
                              <w:t>TimingAdvanceOffset</w:t>
                            </w:r>
                            <w:proofErr w:type="spellEnd"/>
                            <w:r w:rsidRPr="00C06E9B">
                              <w:rPr>
                                <w:rFonts w:ascii="Times" w:hAnsi="Times" w:cs="Times"/>
                                <w:szCs w:val="20"/>
                                <w:lang w:val="x-none"/>
                              </w:rPr>
                              <w:t xml:space="preserve"> value per serving cell</w:t>
                            </w:r>
                          </w:p>
                          <w:p w14:paraId="69BB5842" w14:textId="32BA7A44" w:rsidR="001C0E4F" w:rsidRPr="00BD40C3" w:rsidRDefault="00BD40C3" w:rsidP="001C0E4F">
                            <w:pPr>
                              <w:pStyle w:val="af2"/>
                              <w:numPr>
                                <w:ilvl w:val="0"/>
                                <w:numId w:val="11"/>
                              </w:numPr>
                              <w:ind w:leftChars="0"/>
                              <w:jc w:val="both"/>
                              <w:rPr>
                                <w:rFonts w:cs="Times"/>
                                <w:szCs w:val="20"/>
                                <w:lang w:val="x-none"/>
                              </w:rPr>
                            </w:pPr>
                            <w:r w:rsidRPr="00C06E9B">
                              <w:rPr>
                                <w:rFonts w:ascii="Times" w:hAnsi="Times" w:cs="Times"/>
                                <w:szCs w:val="20"/>
                                <w:lang w:val="x-none"/>
                              </w:rPr>
                              <w:t xml:space="preserve">Alt 2:  two </w:t>
                            </w:r>
                            <w:r w:rsidRPr="00C06E9B">
                              <w:rPr>
                                <w:rFonts w:ascii="Times" w:hAnsi="Times" w:cs="Times"/>
                                <w:i/>
                                <w:szCs w:val="20"/>
                                <w:lang w:val="x-none"/>
                              </w:rPr>
                              <w:t>n-</w:t>
                            </w:r>
                            <w:proofErr w:type="spellStart"/>
                            <w:r w:rsidRPr="00C06E9B">
                              <w:rPr>
                                <w:rFonts w:ascii="Times" w:hAnsi="Times" w:cs="Times"/>
                                <w:i/>
                                <w:szCs w:val="20"/>
                                <w:lang w:val="x-none"/>
                              </w:rPr>
                              <w:t>TimingAdvanceOffset</w:t>
                            </w:r>
                            <w:proofErr w:type="spellEnd"/>
                            <w:r w:rsidRPr="00C06E9B">
                              <w:rPr>
                                <w:rFonts w:ascii="Times" w:hAnsi="Times" w:cs="Times"/>
                                <w:szCs w:val="20"/>
                                <w:lang w:val="x-none"/>
                              </w:rPr>
                              <w:t xml:space="preserve"> value per serving cell</w:t>
                            </w:r>
                          </w:p>
                        </w:txbxContent>
                      </wps:txbx>
                      <wps:bodyPr rot="0" vert="horz" wrap="square" lIns="91440" tIns="45720" rIns="91440" bIns="45720" anchor="ctr" anchorCtr="0" upright="1">
                        <a:spAutoFit/>
                      </wps:bodyPr>
                    </wps:wsp>
                  </a:graphicData>
                </a:graphic>
              </wp:inline>
            </w:drawing>
          </mc:Choice>
          <mc:Fallback>
            <w:pict>
              <v:shape w14:anchorId="22F74A92" id="文本框 3" o:spid="_x0000_s1028" type="#_x0000_t202" style="width:453.6pt;height:70.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" strokeweight=".5pt">
                <v:textbox style="mso-fit-shape-to-text:t">
                  <w:txbxContent>
                    <w:p w14:paraId="00CB032D" w14:textId="77777777" w:rsidR="00BD40C3" w:rsidRPr="00C06E9B" w:rsidRDefault="00BD40C3" w:rsidP="00BD40C3">
                      <w:pPr>
                        <w:rPr>
                          <w:rFonts w:cs="Times"/>
                          <w:b/>
                          <w:bCs/>
                          <w:sz w:val="22"/>
                          <w:szCs w:val="20"/>
                          <w:highlight w:val="green"/>
                          <w:lang w:eastAsia="x-none"/>
                        </w:rPr>
                      </w:pPr>
                      <w:r w:rsidRPr="00C06E9B">
                        <w:rPr>
                          <w:rFonts w:cs="Times"/>
                          <w:b/>
                          <w:bCs/>
                          <w:sz w:val="22"/>
                          <w:szCs w:val="20"/>
                          <w:highlight w:val="green"/>
                          <w:lang w:eastAsia="x-none"/>
                        </w:rPr>
                        <w:t>Agreement</w:t>
                      </w:r>
                    </w:p>
                    <w:p w14:paraId="074585FB" w14:textId="77777777" w:rsidR="00BD40C3" w:rsidRPr="00C06E9B" w:rsidRDefault="00BD40C3" w:rsidP="00BD40C3">
                      <w:pPr>
                        <w:rPr>
                          <w:sz w:val="22"/>
                          <w:lang w:eastAsia="x-none"/>
                        </w:rPr>
                      </w:pPr>
                      <w:r w:rsidRPr="00C06E9B">
                        <w:rPr>
                          <w:sz w:val="22"/>
                          <w:lang w:eastAsia="x-none"/>
                        </w:rPr>
                        <w:t>For multi-DCI multi-TRP operation with two TAs, study the following alternatives further in Rel-18:</w:t>
                      </w:r>
                    </w:p>
                    <w:p w14:paraId="11319D3E" w14:textId="77777777" w:rsidR="00BD40C3" w:rsidRPr="00C06E9B" w:rsidRDefault="00BD40C3" w:rsidP="00BD40C3">
                      <w:pPr>
                        <w:pStyle w:val="ListParagraph"/>
                        <w:numPr>
                          <w:ilvl w:val="0"/>
                          <w:numId w:val="11"/>
                        </w:numPr>
                        <w:ind w:leftChars="0"/>
                        <w:jc w:val="both"/>
                        <w:rPr>
                          <w:rFonts w:ascii="Times" w:hAnsi="Times" w:cs="Times"/>
                          <w:szCs w:val="20"/>
                          <w:lang w:val="x-none"/>
                        </w:rPr>
                      </w:pPr>
                      <w:r w:rsidRPr="00C06E9B">
                        <w:rPr>
                          <w:rFonts w:ascii="Times" w:hAnsi="Times" w:cs="Times"/>
                          <w:szCs w:val="20"/>
                          <w:lang w:val="x-none"/>
                        </w:rPr>
                        <w:t xml:space="preserve">Alt 1:  one </w:t>
                      </w:r>
                      <w:r w:rsidRPr="00C06E9B">
                        <w:rPr>
                          <w:rFonts w:ascii="Times" w:hAnsi="Times" w:cs="Times"/>
                          <w:i/>
                          <w:szCs w:val="20"/>
                          <w:lang w:val="x-none"/>
                        </w:rPr>
                        <w:t>n-</w:t>
                      </w:r>
                      <w:proofErr w:type="spellStart"/>
                      <w:r w:rsidRPr="00C06E9B">
                        <w:rPr>
                          <w:rFonts w:ascii="Times" w:hAnsi="Times" w:cs="Times"/>
                          <w:i/>
                          <w:szCs w:val="20"/>
                          <w:lang w:val="x-none"/>
                        </w:rPr>
                        <w:t>TimingAdvanceOffset</w:t>
                      </w:r>
                      <w:proofErr w:type="spellEnd"/>
                      <w:r w:rsidRPr="00C06E9B">
                        <w:rPr>
                          <w:rFonts w:ascii="Times" w:hAnsi="Times" w:cs="Times"/>
                          <w:szCs w:val="20"/>
                          <w:lang w:val="x-none"/>
                        </w:rPr>
                        <w:t xml:space="preserve"> value per serving cell</w:t>
                      </w:r>
                    </w:p>
                    <w:p w14:paraId="69BB5842" w14:textId="32BA7A44" w:rsidR="001C0E4F" w:rsidRPr="00BD40C3" w:rsidRDefault="00BD40C3" w:rsidP="001C0E4F">
                      <w:pPr>
                        <w:pStyle w:val="ListParagraph"/>
                        <w:numPr>
                          <w:ilvl w:val="0"/>
                          <w:numId w:val="11"/>
                        </w:numPr>
                        <w:ind w:leftChars="0"/>
                        <w:jc w:val="both"/>
                        <w:rPr>
                          <w:rFonts w:cs="Times"/>
                          <w:szCs w:val="20"/>
                          <w:lang w:val="x-none"/>
                        </w:rPr>
                      </w:pPr>
                      <w:r w:rsidRPr="00C06E9B">
                        <w:rPr>
                          <w:rFonts w:ascii="Times" w:hAnsi="Times" w:cs="Times"/>
                          <w:szCs w:val="20"/>
                          <w:lang w:val="x-none"/>
                        </w:rPr>
                        <w:t xml:space="preserve">Alt 2:  two </w:t>
                      </w:r>
                      <w:r w:rsidRPr="00C06E9B">
                        <w:rPr>
                          <w:rFonts w:ascii="Times" w:hAnsi="Times" w:cs="Times"/>
                          <w:i/>
                          <w:szCs w:val="20"/>
                          <w:lang w:val="x-none"/>
                        </w:rPr>
                        <w:t>n-</w:t>
                      </w:r>
                      <w:proofErr w:type="spellStart"/>
                      <w:r w:rsidRPr="00C06E9B">
                        <w:rPr>
                          <w:rFonts w:ascii="Times" w:hAnsi="Times" w:cs="Times"/>
                          <w:i/>
                          <w:szCs w:val="20"/>
                          <w:lang w:val="x-none"/>
                        </w:rPr>
                        <w:t>TimingAdvanceOffset</w:t>
                      </w:r>
                      <w:proofErr w:type="spellEnd"/>
                      <w:r w:rsidRPr="00C06E9B">
                        <w:rPr>
                          <w:rFonts w:ascii="Times" w:hAnsi="Times" w:cs="Times"/>
                          <w:szCs w:val="20"/>
                          <w:lang w:val="x-none"/>
                        </w:rPr>
                        <w:t xml:space="preserve"> value per serving cell</w:t>
                      </w:r>
                    </w:p>
                  </w:txbxContent>
                </v:textbox>
                <w10:anchorlock/>
              </v:shape>
            </w:pict>
          </mc:Fallback>
        </mc:AlternateContent>
      </w:r>
    </w:p>
    <w:p w14:paraId="626A09D5" w14:textId="703CD47A" w:rsidR="00BD40C3" w:rsidRDefault="00731116" w:rsidP="00456111">
      <w:pPr>
        <w:pStyle w:val="000proposal"/>
        <w:rPr>
          <w:b w:val="0"/>
          <w:bCs w:val="0"/>
          <w:i w:val="0"/>
          <w:iCs w:val="0"/>
        </w:rPr>
      </w:pPr>
      <w:r w:rsidRPr="00C06E9B">
        <w:rPr>
          <w:b w:val="0"/>
          <w:bCs w:val="0"/>
        </w:rPr>
        <w:t>n-</w:t>
      </w:r>
      <w:proofErr w:type="spellStart"/>
      <w:r w:rsidRPr="00C06E9B">
        <w:rPr>
          <w:b w:val="0"/>
          <w:bCs w:val="0"/>
        </w:rPr>
        <w:t>TimingAdvanceOffset</w:t>
      </w:r>
      <w:proofErr w:type="spellEnd"/>
      <w:r w:rsidRPr="00C06E9B">
        <w:rPr>
          <w:b w:val="0"/>
          <w:bCs w:val="0"/>
        </w:rPr>
        <w:t xml:space="preserve"> </w:t>
      </w:r>
      <w:r w:rsidR="00965472" w:rsidRPr="00C06E9B">
        <w:rPr>
          <w:rFonts w:cs="Times"/>
          <w:b w:val="0"/>
          <w:bCs w:val="0"/>
          <w:i w:val="0"/>
          <w:szCs w:val="20"/>
          <w:lang w:val="x-none"/>
        </w:rPr>
        <w:t>can be configured by RRC</w:t>
      </w:r>
      <w:r w:rsidR="006F065E" w:rsidRPr="00C06E9B">
        <w:rPr>
          <w:rFonts w:cs="Times"/>
          <w:b w:val="0"/>
          <w:bCs w:val="0"/>
          <w:i w:val="0"/>
          <w:szCs w:val="20"/>
          <w:lang w:val="x-none"/>
        </w:rPr>
        <w:t xml:space="preserve"> per serving cell</w:t>
      </w:r>
      <w:r w:rsidR="00965472" w:rsidRPr="00C06E9B">
        <w:rPr>
          <w:rFonts w:cs="Times"/>
          <w:b w:val="0"/>
          <w:bCs w:val="0"/>
          <w:i w:val="0"/>
          <w:szCs w:val="20"/>
          <w:lang w:val="x-none"/>
        </w:rPr>
        <w:t xml:space="preserve"> and </w:t>
      </w:r>
      <w:r w:rsidRPr="00C06E9B">
        <w:rPr>
          <w:rFonts w:cs="Times"/>
          <w:b w:val="0"/>
          <w:bCs w:val="0"/>
          <w:i w:val="0"/>
          <w:szCs w:val="20"/>
          <w:lang w:val="x-none"/>
        </w:rPr>
        <w:t>used to calculate initial TA value</w:t>
      </w:r>
      <w:r w:rsidR="00965472" w:rsidRPr="00C06E9B">
        <w:rPr>
          <w:rFonts w:cs="Times"/>
          <w:b w:val="0"/>
          <w:bCs w:val="0"/>
          <w:i w:val="0"/>
          <w:szCs w:val="20"/>
          <w:lang w:val="x-none"/>
        </w:rPr>
        <w:t>. Since TA for each TRP can be updated according the MAC CE</w:t>
      </w:r>
      <w:r w:rsidR="006F065E" w:rsidRPr="00C06E9B">
        <w:rPr>
          <w:rFonts w:cs="Times"/>
          <w:b w:val="0"/>
          <w:bCs w:val="0"/>
          <w:i w:val="0"/>
          <w:szCs w:val="20"/>
          <w:lang w:val="x-none"/>
        </w:rPr>
        <w:t xml:space="preserve"> aiming at each TRP, there is no need to introduce another</w:t>
      </w:r>
      <w:r w:rsidR="006F065E" w:rsidRPr="00C06E9B">
        <w:rPr>
          <w:b w:val="0"/>
          <w:bCs w:val="0"/>
        </w:rPr>
        <w:t xml:space="preserve"> </w:t>
      </w:r>
      <w:r w:rsidR="00682298" w:rsidRPr="00C06E9B">
        <w:rPr>
          <w:b w:val="0"/>
          <w:bCs w:val="0"/>
        </w:rPr>
        <w:t>n-</w:t>
      </w:r>
      <w:proofErr w:type="spellStart"/>
      <w:r w:rsidR="00682298" w:rsidRPr="00C06E9B">
        <w:rPr>
          <w:b w:val="0"/>
          <w:bCs w:val="0"/>
        </w:rPr>
        <w:t>TimingAdvanceOffset</w:t>
      </w:r>
      <w:proofErr w:type="spellEnd"/>
      <w:r w:rsidR="006F065E" w:rsidRPr="00C06E9B">
        <w:rPr>
          <w:rFonts w:cs="Times"/>
          <w:i w:val="0"/>
          <w:szCs w:val="20"/>
          <w:lang w:val="x-none"/>
        </w:rPr>
        <w:t xml:space="preserve"> </w:t>
      </w:r>
      <w:r w:rsidR="006F065E" w:rsidRPr="00C06E9B">
        <w:rPr>
          <w:rFonts w:cs="Times"/>
          <w:b w:val="0"/>
          <w:bCs w:val="0"/>
          <w:i w:val="0"/>
          <w:szCs w:val="20"/>
          <w:lang w:val="x-none"/>
        </w:rPr>
        <w:t>value per serving cell. Fu</w:t>
      </w:r>
      <w:r w:rsidR="00682298" w:rsidRPr="00C06E9B">
        <w:rPr>
          <w:rFonts w:cs="Times"/>
          <w:b w:val="0"/>
          <w:bCs w:val="0"/>
          <w:i w:val="0"/>
          <w:szCs w:val="20"/>
          <w:lang w:val="x-none"/>
        </w:rPr>
        <w:t>r</w:t>
      </w:r>
      <w:r w:rsidR="006F065E" w:rsidRPr="00C06E9B">
        <w:rPr>
          <w:rFonts w:cs="Times"/>
          <w:b w:val="0"/>
          <w:bCs w:val="0"/>
          <w:i w:val="0"/>
          <w:szCs w:val="20"/>
          <w:lang w:val="x-none"/>
        </w:rPr>
        <w:t>th</w:t>
      </w:r>
      <w:r w:rsidR="00682298" w:rsidRPr="00C06E9B">
        <w:rPr>
          <w:rFonts w:cs="Times"/>
          <w:b w:val="0"/>
          <w:bCs w:val="0"/>
          <w:i w:val="0"/>
          <w:szCs w:val="20"/>
          <w:lang w:val="x-none"/>
        </w:rPr>
        <w:t xml:space="preserve">ermore, whether to configure two </w:t>
      </w:r>
      <w:r w:rsidR="00682298" w:rsidRPr="00C06E9B">
        <w:rPr>
          <w:b w:val="0"/>
          <w:bCs w:val="0"/>
        </w:rPr>
        <w:t>n-</w:t>
      </w:r>
      <w:proofErr w:type="spellStart"/>
      <w:r w:rsidR="00682298" w:rsidRPr="00C06E9B">
        <w:rPr>
          <w:b w:val="0"/>
          <w:bCs w:val="0"/>
        </w:rPr>
        <w:t>TimingAdvanceOffset</w:t>
      </w:r>
      <w:proofErr w:type="spellEnd"/>
      <w:r w:rsidR="00682298" w:rsidRPr="00C06E9B">
        <w:rPr>
          <w:rFonts w:cs="Times"/>
          <w:szCs w:val="20"/>
          <w:lang w:val="x-none"/>
        </w:rPr>
        <w:t xml:space="preserve"> </w:t>
      </w:r>
      <w:r w:rsidR="00682298" w:rsidRPr="00C06E9B">
        <w:rPr>
          <w:b w:val="0"/>
          <w:bCs w:val="0"/>
          <w:i w:val="0"/>
          <w:iCs w:val="0"/>
        </w:rPr>
        <w:t xml:space="preserve">values per serving cell when multi-TRP is not configured in some serving cell needs to be clarified if </w:t>
      </w:r>
      <w:r w:rsidR="00EB5A18" w:rsidRPr="00C06E9B">
        <w:rPr>
          <w:b w:val="0"/>
          <w:bCs w:val="0"/>
          <w:i w:val="0"/>
          <w:iCs w:val="0"/>
        </w:rPr>
        <w:t xml:space="preserve">Alt2 </w:t>
      </w:r>
      <w:r w:rsidR="00682298" w:rsidRPr="00C06E9B">
        <w:rPr>
          <w:b w:val="0"/>
          <w:bCs w:val="0"/>
          <w:i w:val="0"/>
          <w:iCs w:val="0"/>
        </w:rPr>
        <w:t>is agreed.</w:t>
      </w:r>
    </w:p>
    <w:p w14:paraId="68B03CDC" w14:textId="67D86564" w:rsidR="00BC0047" w:rsidRDefault="00BC0047" w:rsidP="00456111">
      <w:pPr>
        <w:pStyle w:val="000proposal"/>
        <w:rPr>
          <w:b w:val="0"/>
          <w:bCs w:val="0"/>
          <w:i w:val="0"/>
          <w:iCs w:val="0"/>
        </w:rPr>
      </w:pPr>
      <w:r>
        <w:rPr>
          <w:b w:val="0"/>
          <w:bCs w:val="0"/>
          <w:i w:val="0"/>
          <w:iCs w:val="0"/>
        </w:rPr>
        <w:t xml:space="preserve">In addition, in TS 38.133, </w:t>
      </w:r>
      <w:r w:rsidR="00C10A35">
        <w:rPr>
          <w:b w:val="0"/>
          <w:bCs w:val="0"/>
          <w:i w:val="0"/>
          <w:iCs w:val="0"/>
        </w:rPr>
        <w:t>the TA offset value is configured based on frequency range and duplex mode as in following table. For multi-TRP operation (either intra-cell or inter-cell MTRP), it normally operates in the same frequency range and duplex mode. Hence, one single TA offset value would be good enough.</w:t>
      </w:r>
    </w:p>
    <w:p w14:paraId="39C12B95" w14:textId="19F14FE3" w:rsidR="00BC0047" w:rsidRDefault="00BC0047" w:rsidP="00BC0047">
      <w:pPr>
        <w:pStyle w:val="TH"/>
      </w:pPr>
      <w:r>
        <w:t xml:space="preserve">Table 7.1.2-2: The Value of </w:t>
      </w:r>
      <w:r>
        <w:rPr>
          <w:noProof/>
          <w:position w:val="-10"/>
          <w:lang w:val="en-US" w:eastAsia="zh-CN"/>
        </w:rPr>
        <w:drawing>
          <wp:inline distT="0" distB="0" distL="0" distR="0" wp14:anchorId="709A12EE" wp14:editId="42CEFDF4">
            <wp:extent cx="496570"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6570" cy="19050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0"/>
        <w:gridCol w:w="2295"/>
      </w:tblGrid>
      <w:tr w:rsidR="00BC0047" w14:paraId="00205E1F" w14:textId="77777777" w:rsidTr="00BC0047">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42B1BD88" w14:textId="77777777" w:rsidR="00BC0047" w:rsidRDefault="00BC0047">
            <w:pPr>
              <w:pStyle w:val="TAH"/>
              <w:rPr>
                <w:lang w:eastAsia="zh-CN"/>
              </w:rPr>
            </w:pPr>
            <w:r>
              <w:t>Frequency range and band of cell used for uplink transmission</w:t>
            </w:r>
          </w:p>
        </w:tc>
        <w:tc>
          <w:tcPr>
            <w:tcW w:w="1714" w:type="pct"/>
            <w:tcBorders>
              <w:top w:val="single" w:sz="4" w:space="0" w:color="auto"/>
              <w:left w:val="single" w:sz="4" w:space="0" w:color="auto"/>
              <w:bottom w:val="single" w:sz="4" w:space="0" w:color="auto"/>
              <w:right w:val="single" w:sz="4" w:space="0" w:color="auto"/>
            </w:tcBorders>
            <w:hideMark/>
          </w:tcPr>
          <w:p w14:paraId="37C0F268" w14:textId="4A777FAA" w:rsidR="00BC0047" w:rsidRDefault="00BC0047">
            <w:pPr>
              <w:pStyle w:val="TAH"/>
            </w:pPr>
            <w:r>
              <w:rPr>
                <w:noProof/>
                <w:position w:val="-10"/>
                <w:lang w:eastAsia="zh-CN"/>
              </w:rPr>
              <w:drawing>
                <wp:inline distT="0" distB="0" distL="0" distR="0" wp14:anchorId="61D5266D" wp14:editId="74C87D30">
                  <wp:extent cx="496570"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6570" cy="190500"/>
                          </a:xfrm>
                          <a:prstGeom prst="rect">
                            <a:avLst/>
                          </a:prstGeom>
                          <a:noFill/>
                          <a:ln>
                            <a:noFill/>
                          </a:ln>
                        </pic:spPr>
                      </pic:pic>
                    </a:graphicData>
                  </a:graphic>
                </wp:inline>
              </w:drawing>
            </w:r>
            <w:r>
              <w:t>(Unit: T</w:t>
            </w:r>
            <w:r>
              <w:rPr>
                <w:vertAlign w:val="subscript"/>
              </w:rPr>
              <w:t>C</w:t>
            </w:r>
            <w:r>
              <w:t>)</w:t>
            </w:r>
          </w:p>
        </w:tc>
      </w:tr>
      <w:tr w:rsidR="00BC0047" w14:paraId="34C30E55" w14:textId="77777777" w:rsidTr="00BC0047">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74C772AC" w14:textId="77777777" w:rsidR="00BC0047" w:rsidRDefault="00BC0047">
            <w:pPr>
              <w:pStyle w:val="TAL"/>
              <w:rPr>
                <w:rFonts w:eastAsia="MS Mincho"/>
                <w:lang w:eastAsia="ja-JP"/>
              </w:rPr>
            </w:pPr>
            <w:r>
              <w:t>FR1 FDD or TDD band with neither E-UTRA–NR nor NB-IoT–NR coexistence cas</w:t>
            </w:r>
            <w:r>
              <w:rPr>
                <w:rFonts w:eastAsia="MS Mincho"/>
                <w:lang w:eastAsia="ja-JP"/>
              </w:rPr>
              <w:t>e</w:t>
            </w:r>
            <w:r>
              <w:rPr>
                <w:rFonts w:ascii="MS Mincho" w:eastAsia="MS Mincho" w:hAnsi="MS Mincho" w:hint="eastAsia"/>
                <w:lang w:eastAsia="ja-JP"/>
              </w:rPr>
              <w:t xml:space="preserve"> </w:t>
            </w:r>
          </w:p>
        </w:tc>
        <w:tc>
          <w:tcPr>
            <w:tcW w:w="1714" w:type="pct"/>
            <w:tcBorders>
              <w:top w:val="single" w:sz="4" w:space="0" w:color="auto"/>
              <w:left w:val="single" w:sz="4" w:space="0" w:color="auto"/>
              <w:bottom w:val="single" w:sz="4" w:space="0" w:color="auto"/>
              <w:right w:val="single" w:sz="4" w:space="0" w:color="auto"/>
            </w:tcBorders>
            <w:hideMark/>
          </w:tcPr>
          <w:p w14:paraId="22871F28" w14:textId="77777777" w:rsidR="00BC0047" w:rsidRDefault="00BC0047">
            <w:pPr>
              <w:pStyle w:val="TAL"/>
              <w:rPr>
                <w:rFonts w:eastAsia="MS Mincho" w:cs="v4.2.0"/>
                <w:lang w:eastAsia="ja-JP"/>
              </w:rPr>
            </w:pPr>
            <w:r>
              <w:rPr>
                <w:rFonts w:cs="v4.2.0"/>
                <w:lang w:eastAsia="ja-JP"/>
              </w:rPr>
              <w:t>2560</w:t>
            </w:r>
            <w:r>
              <w:rPr>
                <w:rFonts w:cs="v4.2.0"/>
              </w:rPr>
              <w:t>0</w:t>
            </w:r>
            <w:r>
              <w:rPr>
                <w:rFonts w:eastAsia="MS Mincho" w:cs="v4.2.0"/>
                <w:lang w:eastAsia="ja-JP"/>
              </w:rPr>
              <w:t xml:space="preserve"> (Note 1)</w:t>
            </w:r>
          </w:p>
        </w:tc>
      </w:tr>
      <w:tr w:rsidR="00BC0047" w14:paraId="10CD792D" w14:textId="77777777" w:rsidTr="00BC0047">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3A09B3B0" w14:textId="77777777" w:rsidR="00BC0047" w:rsidRDefault="00BC0047">
            <w:pPr>
              <w:pStyle w:val="TAL"/>
              <w:rPr>
                <w:rFonts w:eastAsia="宋体" w:cs="Times New Roman"/>
              </w:rPr>
            </w:pPr>
            <w:r>
              <w:rPr>
                <w:lang w:eastAsia="zh-CN"/>
              </w:rPr>
              <w:t xml:space="preserve">FR1 FDD band with </w:t>
            </w:r>
            <w:r>
              <w:t>E-UTRA–</w:t>
            </w:r>
            <w:r>
              <w:rPr>
                <w:lang w:eastAsia="zh-CN"/>
              </w:rPr>
              <w:t xml:space="preserve">NR and/or </w:t>
            </w:r>
            <w:r>
              <w:t xml:space="preserve">NB-IoT–NR </w:t>
            </w:r>
            <w:r>
              <w:rPr>
                <w:lang w:eastAsia="zh-CN"/>
              </w:rPr>
              <w:t xml:space="preserve">coexistence case </w:t>
            </w:r>
          </w:p>
        </w:tc>
        <w:tc>
          <w:tcPr>
            <w:tcW w:w="1714" w:type="pct"/>
            <w:tcBorders>
              <w:top w:val="single" w:sz="4" w:space="0" w:color="auto"/>
              <w:left w:val="single" w:sz="4" w:space="0" w:color="auto"/>
              <w:bottom w:val="single" w:sz="4" w:space="0" w:color="auto"/>
              <w:right w:val="single" w:sz="4" w:space="0" w:color="auto"/>
            </w:tcBorders>
            <w:hideMark/>
          </w:tcPr>
          <w:p w14:paraId="213F347E" w14:textId="77777777" w:rsidR="00BC0047" w:rsidRDefault="00BC0047">
            <w:pPr>
              <w:pStyle w:val="TAL"/>
              <w:rPr>
                <w:rFonts w:eastAsia="MS Mincho"/>
                <w:lang w:eastAsia="ja-JP"/>
              </w:rPr>
            </w:pPr>
            <w:r>
              <w:rPr>
                <w:rFonts w:cs="v4.2.0"/>
              </w:rPr>
              <w:t>0</w:t>
            </w:r>
            <w:r>
              <w:rPr>
                <w:rFonts w:eastAsia="MS Mincho" w:cs="v4.2.0"/>
                <w:lang w:eastAsia="ja-JP"/>
              </w:rPr>
              <w:t xml:space="preserve"> </w:t>
            </w:r>
            <w:r>
              <w:rPr>
                <w:rFonts w:cs="v4.2.0"/>
                <w:lang w:eastAsia="zh-CN"/>
              </w:rPr>
              <w:t>(Note 1)</w:t>
            </w:r>
          </w:p>
        </w:tc>
      </w:tr>
      <w:tr w:rsidR="00BC0047" w14:paraId="1D5E49A6" w14:textId="77777777" w:rsidTr="00BC0047">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35AE7E0D" w14:textId="77777777" w:rsidR="00BC0047" w:rsidRDefault="00BC0047">
            <w:pPr>
              <w:pStyle w:val="TAL"/>
              <w:rPr>
                <w:rFonts w:eastAsia="MS Mincho"/>
                <w:lang w:eastAsia="ja-JP"/>
              </w:rPr>
            </w:pPr>
            <w:r>
              <w:t>FR1 TDD band</w:t>
            </w:r>
            <w:r>
              <w:rPr>
                <w:rFonts w:eastAsia="MS Mincho"/>
                <w:lang w:eastAsia="ja-JP"/>
              </w:rPr>
              <w:t xml:space="preserve"> </w:t>
            </w:r>
            <w:r>
              <w:rPr>
                <w:lang w:eastAsia="zh-CN"/>
              </w:rPr>
              <w:t xml:space="preserve">with </w:t>
            </w:r>
            <w:r>
              <w:t>E-UTRA–</w:t>
            </w:r>
            <w:r>
              <w:rPr>
                <w:lang w:eastAsia="zh-CN"/>
              </w:rPr>
              <w:t xml:space="preserve">NR and/or </w:t>
            </w:r>
            <w:r>
              <w:t xml:space="preserve">NB-IoT–NR </w:t>
            </w:r>
            <w:r>
              <w:rPr>
                <w:lang w:eastAsia="zh-CN"/>
              </w:rPr>
              <w:t>coexistence case</w:t>
            </w:r>
          </w:p>
        </w:tc>
        <w:tc>
          <w:tcPr>
            <w:tcW w:w="1714" w:type="pct"/>
            <w:tcBorders>
              <w:top w:val="single" w:sz="4" w:space="0" w:color="auto"/>
              <w:left w:val="single" w:sz="4" w:space="0" w:color="auto"/>
              <w:bottom w:val="single" w:sz="4" w:space="0" w:color="auto"/>
              <w:right w:val="single" w:sz="4" w:space="0" w:color="auto"/>
            </w:tcBorders>
            <w:hideMark/>
          </w:tcPr>
          <w:p w14:paraId="0226963D" w14:textId="77777777" w:rsidR="00BC0047" w:rsidRDefault="00BC0047">
            <w:pPr>
              <w:pStyle w:val="TAL"/>
              <w:rPr>
                <w:rFonts w:eastAsia="宋体" w:cs="v4.2.0"/>
                <w:lang w:eastAsia="zh-CN"/>
              </w:rPr>
            </w:pPr>
            <w:r>
              <w:rPr>
                <w:rFonts w:cs="v4.2.0"/>
              </w:rPr>
              <w:t>39936</w:t>
            </w:r>
            <w:r>
              <w:rPr>
                <w:rFonts w:cs="v4.2.0"/>
                <w:lang w:eastAsia="zh-CN"/>
              </w:rPr>
              <w:t xml:space="preserve"> (Note 1)</w:t>
            </w:r>
          </w:p>
        </w:tc>
      </w:tr>
      <w:tr w:rsidR="00BC0047" w14:paraId="490597A3" w14:textId="77777777" w:rsidTr="00BC0047">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453C3495" w14:textId="77777777" w:rsidR="00BC0047" w:rsidRDefault="00BC0047">
            <w:pPr>
              <w:pStyle w:val="TAL"/>
              <w:rPr>
                <w:rFonts w:cs="Times New Roman"/>
              </w:rPr>
            </w:pPr>
            <w:r>
              <w:t>FR2</w:t>
            </w:r>
          </w:p>
        </w:tc>
        <w:tc>
          <w:tcPr>
            <w:tcW w:w="1714" w:type="pct"/>
            <w:tcBorders>
              <w:top w:val="single" w:sz="4" w:space="0" w:color="auto"/>
              <w:left w:val="single" w:sz="4" w:space="0" w:color="auto"/>
              <w:bottom w:val="single" w:sz="4" w:space="0" w:color="auto"/>
              <w:right w:val="single" w:sz="4" w:space="0" w:color="auto"/>
            </w:tcBorders>
            <w:hideMark/>
          </w:tcPr>
          <w:p w14:paraId="31BA095A" w14:textId="77777777" w:rsidR="00BC0047" w:rsidRDefault="00BC0047">
            <w:pPr>
              <w:pStyle w:val="TAL"/>
              <w:rPr>
                <w:rFonts w:cs="v4.2.0"/>
              </w:rPr>
            </w:pPr>
            <w:r>
              <w:rPr>
                <w:rFonts w:cs="v4.2.0"/>
              </w:rPr>
              <w:t>13792</w:t>
            </w:r>
          </w:p>
        </w:tc>
      </w:tr>
      <w:tr w:rsidR="00BC0047" w14:paraId="173702CF" w14:textId="77777777" w:rsidTr="00BC004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972F2A" w14:textId="4A9421DD" w:rsidR="00BC0047" w:rsidRDefault="00BC0047">
            <w:pPr>
              <w:pStyle w:val="TAN"/>
              <w:rPr>
                <w:rFonts w:cs="Times New Roman"/>
              </w:rPr>
            </w:pPr>
            <w:r>
              <w:t>Note 1:</w:t>
            </w:r>
            <w:r>
              <w:tab/>
              <w:t xml:space="preserve">The UE identifies </w:t>
            </w:r>
            <w:r>
              <w:rPr>
                <w:b/>
                <w:noProof/>
                <w:position w:val="-10"/>
                <w:lang w:eastAsia="zh-CN"/>
              </w:rPr>
              <w:drawing>
                <wp:inline distT="0" distB="0" distL="0" distR="0" wp14:anchorId="49300814" wp14:editId="66FE7324">
                  <wp:extent cx="496570" cy="19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6570" cy="190500"/>
                          </a:xfrm>
                          <a:prstGeom prst="rect">
                            <a:avLst/>
                          </a:prstGeom>
                          <a:noFill/>
                          <a:ln>
                            <a:noFill/>
                          </a:ln>
                        </pic:spPr>
                      </pic:pic>
                    </a:graphicData>
                  </a:graphic>
                </wp:inline>
              </w:drawing>
            </w:r>
            <w:r>
              <w:t xml:space="preserve"> based on the information n-</w:t>
            </w:r>
            <w:proofErr w:type="spellStart"/>
            <w:r>
              <w:t>TimingAdvanceOffset</w:t>
            </w:r>
            <w:proofErr w:type="spellEnd"/>
            <w:r>
              <w:t xml:space="preserve"> as specified in TS 38.331 [2]. If UE is not provided with the information n-</w:t>
            </w:r>
            <w:proofErr w:type="spellStart"/>
            <w:r>
              <w:t>TimingAdvanceOffset</w:t>
            </w:r>
            <w:proofErr w:type="spellEnd"/>
            <w:r>
              <w:t xml:space="preserve">, the default value of </w:t>
            </w:r>
            <w:r>
              <w:rPr>
                <w:b/>
                <w:noProof/>
                <w:position w:val="-10"/>
                <w:lang w:eastAsia="zh-CN"/>
              </w:rPr>
              <w:drawing>
                <wp:inline distT="0" distB="0" distL="0" distR="0" wp14:anchorId="52B2B0FF" wp14:editId="49C70C5F">
                  <wp:extent cx="496570"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6570" cy="190500"/>
                          </a:xfrm>
                          <a:prstGeom prst="rect">
                            <a:avLst/>
                          </a:prstGeom>
                          <a:noFill/>
                          <a:ln>
                            <a:noFill/>
                          </a:ln>
                        </pic:spPr>
                      </pic:pic>
                    </a:graphicData>
                  </a:graphic>
                </wp:inline>
              </w:drawing>
            </w:r>
            <w:r>
              <w:t xml:space="preserve"> is set as </w:t>
            </w:r>
            <w:r>
              <w:rPr>
                <w:lang w:eastAsia="ja-JP"/>
              </w:rPr>
              <w:t>2560</w:t>
            </w:r>
            <w:r>
              <w:t>0 for FR1 band. In case of multiple UL carriers in the same TAG, UE expects that the same value of n-</w:t>
            </w:r>
            <w:proofErr w:type="spellStart"/>
            <w:r>
              <w:t>TimingAdvanceOffset</w:t>
            </w:r>
            <w:proofErr w:type="spellEnd"/>
            <w:r>
              <w:t xml:space="preserve"> is provided for all the UL carriers according to clause 4.2 in TS 38.213 [3] and the value 39936 of </w:t>
            </w:r>
            <w:r>
              <w:rPr>
                <w:b/>
                <w:noProof/>
                <w:position w:val="-10"/>
                <w:lang w:eastAsia="zh-CN"/>
              </w:rPr>
              <w:drawing>
                <wp:inline distT="0" distB="0" distL="0" distR="0" wp14:anchorId="2C3CF649" wp14:editId="0F56EE04">
                  <wp:extent cx="49657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6570" cy="190500"/>
                          </a:xfrm>
                          <a:prstGeom prst="rect">
                            <a:avLst/>
                          </a:prstGeom>
                          <a:noFill/>
                          <a:ln>
                            <a:noFill/>
                          </a:ln>
                        </pic:spPr>
                      </pic:pic>
                    </a:graphicData>
                  </a:graphic>
                </wp:inline>
              </w:drawing>
            </w:r>
            <w:r>
              <w:t xml:space="preserve"> can also be provided for </w:t>
            </w:r>
            <w:r>
              <w:rPr>
                <w:rFonts w:eastAsia="等线"/>
                <w:lang w:eastAsia="zh-CN"/>
              </w:rPr>
              <w:t>a FDD serving cell</w:t>
            </w:r>
            <w:r>
              <w:t>.</w:t>
            </w:r>
          </w:p>
          <w:p w14:paraId="20F94E21" w14:textId="77777777" w:rsidR="00BC0047" w:rsidRDefault="00BC0047">
            <w:pPr>
              <w:pStyle w:val="TAN"/>
            </w:pPr>
            <w:r>
              <w:t>Note 2:</w:t>
            </w:r>
            <w:r>
              <w:tab/>
              <w:t>Void</w:t>
            </w:r>
          </w:p>
        </w:tc>
      </w:tr>
    </w:tbl>
    <w:p w14:paraId="7F9C637E" w14:textId="1A558F04" w:rsidR="00C06E9B" w:rsidRDefault="00682298" w:rsidP="00456111">
      <w:pPr>
        <w:pStyle w:val="000proposal"/>
        <w:rPr>
          <w:rFonts w:cs="Times"/>
          <w:sz w:val="24"/>
          <w:szCs w:val="20"/>
          <w:lang w:val="x-none"/>
        </w:rPr>
      </w:pPr>
      <w:r w:rsidRPr="000609FD">
        <w:rPr>
          <w:rFonts w:hint="eastAsia"/>
          <w:sz w:val="24"/>
        </w:rPr>
        <w:t>P</w:t>
      </w:r>
      <w:r w:rsidRPr="000609FD">
        <w:rPr>
          <w:sz w:val="24"/>
        </w:rPr>
        <w:t xml:space="preserve">roposal </w:t>
      </w:r>
      <w:r w:rsidR="00A15642" w:rsidRPr="000609FD">
        <w:rPr>
          <w:sz w:val="24"/>
        </w:rPr>
        <w:t>4</w:t>
      </w:r>
      <w:r w:rsidRPr="000609FD">
        <w:rPr>
          <w:sz w:val="24"/>
        </w:rPr>
        <w:t xml:space="preserve">: Support </w:t>
      </w:r>
      <w:r w:rsidR="00A15642" w:rsidRPr="000609FD">
        <w:rPr>
          <w:rFonts w:cs="Times"/>
          <w:sz w:val="24"/>
          <w:szCs w:val="20"/>
          <w:lang w:val="x-none"/>
        </w:rPr>
        <w:t xml:space="preserve">one </w:t>
      </w:r>
      <w:r w:rsidR="00A15642" w:rsidRPr="000609FD">
        <w:rPr>
          <w:rFonts w:cs="Times"/>
          <w:iCs w:val="0"/>
          <w:sz w:val="24"/>
          <w:szCs w:val="20"/>
          <w:lang w:val="x-none"/>
        </w:rPr>
        <w:t>n-</w:t>
      </w:r>
      <w:proofErr w:type="spellStart"/>
      <w:r w:rsidR="00A15642" w:rsidRPr="000609FD">
        <w:rPr>
          <w:rFonts w:cs="Times"/>
          <w:iCs w:val="0"/>
          <w:sz w:val="24"/>
          <w:szCs w:val="20"/>
          <w:lang w:val="x-none"/>
        </w:rPr>
        <w:t>TimingAdvanceOffset</w:t>
      </w:r>
      <w:proofErr w:type="spellEnd"/>
      <w:r w:rsidR="00A15642" w:rsidRPr="000609FD">
        <w:rPr>
          <w:rFonts w:cs="Times"/>
          <w:sz w:val="24"/>
          <w:szCs w:val="20"/>
          <w:lang w:val="x-none"/>
        </w:rPr>
        <w:t xml:space="preserve"> value per serving cell</w:t>
      </w:r>
      <w:r w:rsidR="009B336D" w:rsidRPr="000609FD">
        <w:rPr>
          <w:rFonts w:cs="Times"/>
          <w:sz w:val="24"/>
          <w:szCs w:val="20"/>
          <w:lang w:val="x-none"/>
        </w:rPr>
        <w:t>.</w:t>
      </w:r>
    </w:p>
    <w:p w14:paraId="5F5C427A" w14:textId="5A2639D3" w:rsidR="00D6554E" w:rsidRDefault="00D6554E" w:rsidP="00456111">
      <w:pPr>
        <w:pStyle w:val="000proposal"/>
        <w:rPr>
          <w:rFonts w:cs="Times"/>
          <w:b w:val="0"/>
          <w:i w:val="0"/>
          <w:szCs w:val="22"/>
        </w:rPr>
      </w:pPr>
      <w:r w:rsidRPr="00B10082">
        <w:rPr>
          <w:b w:val="0"/>
          <w:bCs w:val="0"/>
          <w:i w:val="0"/>
          <w:szCs w:val="22"/>
        </w:rPr>
        <w:t>Moreover,</w:t>
      </w:r>
      <w:r w:rsidRPr="00B10082">
        <w:rPr>
          <w:rFonts w:cs="Times"/>
          <w:b w:val="0"/>
          <w:i w:val="0"/>
          <w:szCs w:val="22"/>
          <w:lang w:val="x-none"/>
        </w:rPr>
        <w:t xml:space="preserve"> </w:t>
      </w:r>
      <w:r>
        <w:rPr>
          <w:rFonts w:cs="Times"/>
          <w:b w:val="0"/>
          <w:i w:val="0"/>
          <w:szCs w:val="22"/>
          <w:lang w:val="x-none"/>
        </w:rPr>
        <w:t>the status of UL synchronization for multi-TRP could be different</w:t>
      </w:r>
      <w:r w:rsidR="00CB29CC">
        <w:rPr>
          <w:rFonts w:cs="Times"/>
          <w:b w:val="0"/>
          <w:i w:val="0"/>
          <w:szCs w:val="22"/>
          <w:lang w:val="x-none"/>
        </w:rPr>
        <w:t xml:space="preserve">, i.e. one TRP in UL in-sync </w:t>
      </w:r>
      <w:r w:rsidR="00B8443A">
        <w:rPr>
          <w:rFonts w:cs="Times"/>
          <w:b w:val="0"/>
          <w:i w:val="0"/>
          <w:szCs w:val="22"/>
          <w:lang w:val="x-none"/>
        </w:rPr>
        <w:t xml:space="preserve">and the other TRP in UL sync. </w:t>
      </w:r>
      <w:r>
        <w:rPr>
          <w:rFonts w:cs="Times"/>
          <w:b w:val="0"/>
          <w:i w:val="0"/>
          <w:szCs w:val="22"/>
          <w:lang w:val="x-none"/>
        </w:rPr>
        <w:t xml:space="preserve">Hence, it is necessary for </w:t>
      </w:r>
      <w:r w:rsidRPr="00B10082">
        <w:rPr>
          <w:rFonts w:cs="Times"/>
          <w:b w:val="0"/>
          <w:i w:val="0"/>
          <w:szCs w:val="22"/>
          <w:lang w:val="x-none"/>
        </w:rPr>
        <w:t xml:space="preserve">each TRP </w:t>
      </w:r>
      <w:r>
        <w:rPr>
          <w:rFonts w:cs="Times"/>
          <w:b w:val="0"/>
          <w:i w:val="0"/>
          <w:szCs w:val="22"/>
          <w:lang w:val="x-none"/>
        </w:rPr>
        <w:t xml:space="preserve">to be configured with </w:t>
      </w:r>
      <w:r w:rsidRPr="00B10082">
        <w:rPr>
          <w:rFonts w:cs="Times"/>
          <w:b w:val="0"/>
          <w:i w:val="0"/>
          <w:szCs w:val="22"/>
          <w:lang w:val="x-none"/>
        </w:rPr>
        <w:t xml:space="preserve">its own </w:t>
      </w:r>
      <w:r>
        <w:rPr>
          <w:rFonts w:cs="Times"/>
          <w:b w:val="0"/>
          <w:i w:val="0"/>
          <w:szCs w:val="22"/>
          <w:lang w:val="x-none"/>
        </w:rPr>
        <w:lastRenderedPageBreak/>
        <w:t xml:space="preserve">TA timer, i.e. </w:t>
      </w:r>
      <w:proofErr w:type="spellStart"/>
      <w:r w:rsidRPr="00B10082">
        <w:rPr>
          <w:rFonts w:cs="Times"/>
          <w:b w:val="0"/>
          <w:szCs w:val="22"/>
        </w:rPr>
        <w:t>TimeAlignmentTimer</w:t>
      </w:r>
      <w:proofErr w:type="spellEnd"/>
      <w:r>
        <w:rPr>
          <w:rFonts w:cs="Times"/>
          <w:b w:val="0"/>
          <w:i w:val="0"/>
          <w:szCs w:val="22"/>
        </w:rPr>
        <w:t xml:space="preserve">. </w:t>
      </w:r>
      <w:r w:rsidR="00B8443A">
        <w:rPr>
          <w:rFonts w:cs="Times"/>
          <w:b w:val="0"/>
          <w:i w:val="0"/>
          <w:szCs w:val="22"/>
        </w:rPr>
        <w:t xml:space="preserve">When one timer expires, only the UL of associated TRP will be considered as UL in-sync and reset. </w:t>
      </w:r>
    </w:p>
    <w:p w14:paraId="63D56C24" w14:textId="1F31B245" w:rsidR="00B8443A" w:rsidRPr="00BC0047" w:rsidRDefault="00B8443A" w:rsidP="00456111">
      <w:pPr>
        <w:pStyle w:val="000proposal"/>
        <w:rPr>
          <w:rFonts w:cs="Times"/>
          <w:sz w:val="24"/>
          <w:szCs w:val="20"/>
          <w:lang w:val="x-none"/>
        </w:rPr>
      </w:pPr>
      <w:r w:rsidRPr="000609FD">
        <w:rPr>
          <w:rFonts w:hint="eastAsia"/>
          <w:sz w:val="24"/>
        </w:rPr>
        <w:t>P</w:t>
      </w:r>
      <w:r w:rsidRPr="000609FD">
        <w:rPr>
          <w:sz w:val="24"/>
        </w:rPr>
        <w:t xml:space="preserve">roposal </w:t>
      </w:r>
      <w:r>
        <w:rPr>
          <w:sz w:val="24"/>
        </w:rPr>
        <w:t>5</w:t>
      </w:r>
      <w:r w:rsidRPr="000609FD">
        <w:rPr>
          <w:sz w:val="24"/>
        </w:rPr>
        <w:t xml:space="preserve">: Support </w:t>
      </w:r>
      <w:r w:rsidR="00BC0047">
        <w:rPr>
          <w:rFonts w:cs="Times"/>
          <w:sz w:val="24"/>
          <w:szCs w:val="20"/>
          <w:lang w:val="x-none"/>
        </w:rPr>
        <w:t>up to 2</w:t>
      </w:r>
      <w:r w:rsidRPr="000609FD">
        <w:rPr>
          <w:rFonts w:cs="Times"/>
          <w:sz w:val="24"/>
          <w:szCs w:val="20"/>
          <w:lang w:val="x-none"/>
        </w:rPr>
        <w:t xml:space="preserve"> </w:t>
      </w:r>
      <w:r w:rsidR="00BC0047">
        <w:rPr>
          <w:rFonts w:cs="Times"/>
          <w:sz w:val="24"/>
          <w:szCs w:val="20"/>
          <w:lang w:val="x-none"/>
        </w:rPr>
        <w:t xml:space="preserve">TA </w:t>
      </w:r>
      <w:r>
        <w:rPr>
          <w:rFonts w:cs="Times"/>
          <w:sz w:val="24"/>
          <w:szCs w:val="20"/>
          <w:lang w:val="x-none"/>
        </w:rPr>
        <w:t>t</w:t>
      </w:r>
      <w:r>
        <w:rPr>
          <w:rFonts w:cs="Times" w:hint="eastAsia"/>
          <w:sz w:val="24"/>
          <w:szCs w:val="20"/>
          <w:lang w:val="x-none"/>
        </w:rPr>
        <w:t>imer</w:t>
      </w:r>
      <w:r w:rsidR="00BC0047">
        <w:rPr>
          <w:rFonts w:cs="Times"/>
          <w:sz w:val="24"/>
          <w:szCs w:val="20"/>
          <w:lang w:val="x-none"/>
        </w:rPr>
        <w:t>s</w:t>
      </w:r>
      <w:r>
        <w:rPr>
          <w:rFonts w:cs="Times"/>
          <w:sz w:val="24"/>
          <w:szCs w:val="20"/>
          <w:lang w:val="x-none"/>
        </w:rPr>
        <w:t xml:space="preserve">, </w:t>
      </w:r>
      <w:proofErr w:type="gramStart"/>
      <w:r>
        <w:rPr>
          <w:rFonts w:cs="Times"/>
          <w:sz w:val="24"/>
          <w:szCs w:val="20"/>
          <w:lang w:val="x-none"/>
        </w:rPr>
        <w:t>i.e.</w:t>
      </w:r>
      <w:proofErr w:type="gramEnd"/>
      <w:r>
        <w:rPr>
          <w:rFonts w:cs="Times"/>
          <w:sz w:val="24"/>
          <w:szCs w:val="20"/>
          <w:lang w:val="x-none"/>
        </w:rPr>
        <w:t xml:space="preserve"> </w:t>
      </w:r>
      <w:proofErr w:type="spellStart"/>
      <w:r w:rsidRPr="00B8443A">
        <w:rPr>
          <w:rFonts w:cs="Times"/>
          <w:sz w:val="24"/>
          <w:szCs w:val="20"/>
          <w:lang w:val="x-none"/>
        </w:rPr>
        <w:t>TimeAlignmentTimer</w:t>
      </w:r>
      <w:proofErr w:type="spellEnd"/>
      <w:r w:rsidRPr="00B8443A">
        <w:rPr>
          <w:rFonts w:cs="Times"/>
          <w:sz w:val="24"/>
          <w:szCs w:val="20"/>
          <w:lang w:val="x-none"/>
        </w:rPr>
        <w:t xml:space="preserve"> </w:t>
      </w:r>
      <w:r w:rsidR="00BC0047">
        <w:rPr>
          <w:rFonts w:cs="Times"/>
          <w:sz w:val="24"/>
          <w:szCs w:val="20"/>
          <w:lang w:val="x-none"/>
        </w:rPr>
        <w:t>for MTRP within a TAG</w:t>
      </w:r>
      <w:r w:rsidRPr="000609FD">
        <w:rPr>
          <w:rFonts w:cs="Times"/>
          <w:sz w:val="24"/>
          <w:szCs w:val="20"/>
          <w:lang w:val="x-none"/>
        </w:rPr>
        <w:t>.</w:t>
      </w:r>
    </w:p>
    <w:p w14:paraId="4A5A3A68" w14:textId="1626E40C" w:rsidR="00A15642" w:rsidRPr="00C06E9B" w:rsidRDefault="009B336D" w:rsidP="00456111">
      <w:pPr>
        <w:pStyle w:val="000proposal"/>
        <w:rPr>
          <w:b w:val="0"/>
          <w:bCs w:val="0"/>
          <w:i w:val="0"/>
          <w:lang w:val="x-none"/>
        </w:rPr>
      </w:pPr>
      <w:r w:rsidRPr="00C06E9B">
        <w:rPr>
          <w:b w:val="0"/>
          <w:bCs w:val="0"/>
          <w:i w:val="0"/>
          <w:lang w:val="x-none"/>
        </w:rPr>
        <w:t>The acquisition</w:t>
      </w:r>
      <w:r w:rsidR="004433CB" w:rsidRPr="00C06E9B">
        <w:rPr>
          <w:b w:val="0"/>
          <w:bCs w:val="0"/>
          <w:i w:val="0"/>
          <w:lang w:val="x-none"/>
        </w:rPr>
        <w:t xml:space="preserve"> of TA can be </w:t>
      </w:r>
      <w:r w:rsidR="00EB5A18" w:rsidRPr="00C06E9B">
        <w:rPr>
          <w:b w:val="0"/>
          <w:bCs w:val="0"/>
          <w:i w:val="0"/>
          <w:lang w:val="x-none"/>
        </w:rPr>
        <w:t xml:space="preserve">performed </w:t>
      </w:r>
      <w:r w:rsidR="004433CB" w:rsidRPr="00C06E9B">
        <w:rPr>
          <w:b w:val="0"/>
          <w:bCs w:val="0"/>
          <w:i w:val="0"/>
          <w:lang w:val="x-none"/>
        </w:rPr>
        <w:t xml:space="preserve">in RAR or MAC CE. </w:t>
      </w:r>
      <w:r w:rsidR="00E54E36" w:rsidRPr="00C06E9B">
        <w:rPr>
          <w:b w:val="0"/>
          <w:bCs w:val="0"/>
          <w:i w:val="0"/>
          <w:lang w:val="x-none"/>
        </w:rPr>
        <w:t xml:space="preserve">TA contained in RAR is an absolute value and RAR is transmitted by </w:t>
      </w:r>
      <w:proofErr w:type="spellStart"/>
      <w:r w:rsidR="00E54E36" w:rsidRPr="00C06E9B">
        <w:rPr>
          <w:b w:val="0"/>
          <w:bCs w:val="0"/>
          <w:i w:val="0"/>
          <w:lang w:val="x-none"/>
        </w:rPr>
        <w:t>gNB</w:t>
      </w:r>
      <w:proofErr w:type="spellEnd"/>
      <w:r w:rsidR="00E54E36" w:rsidRPr="00C06E9B">
        <w:rPr>
          <w:b w:val="0"/>
          <w:bCs w:val="0"/>
          <w:i w:val="0"/>
          <w:lang w:val="x-none"/>
        </w:rPr>
        <w:t xml:space="preserve"> through the measurement of PRACH</w:t>
      </w:r>
      <w:r w:rsidR="00A25098" w:rsidRPr="00C06E9B">
        <w:rPr>
          <w:b w:val="0"/>
          <w:bCs w:val="0"/>
          <w:i w:val="0"/>
          <w:lang w:val="x-none"/>
        </w:rPr>
        <w:t xml:space="preserve">. </w:t>
      </w:r>
      <w:r w:rsidR="00D350B2" w:rsidRPr="00C06E9B">
        <w:rPr>
          <w:b w:val="0"/>
          <w:bCs w:val="0"/>
          <w:i w:val="0"/>
          <w:lang w:val="x-none"/>
        </w:rPr>
        <w:t xml:space="preserve">Two kinds of PRACH are possible during the indication of </w:t>
      </w:r>
      <w:proofErr w:type="spellStart"/>
      <w:r w:rsidR="00D350B2" w:rsidRPr="00C06E9B">
        <w:rPr>
          <w:b w:val="0"/>
          <w:bCs w:val="0"/>
          <w:i w:val="0"/>
          <w:lang w:val="x-none"/>
        </w:rPr>
        <w:t>TAs.</w:t>
      </w:r>
      <w:proofErr w:type="spellEnd"/>
      <w:r w:rsidR="00D350B2" w:rsidRPr="00C06E9B">
        <w:rPr>
          <w:b w:val="0"/>
          <w:bCs w:val="0"/>
          <w:i w:val="0"/>
          <w:lang w:val="x-none"/>
        </w:rPr>
        <w:t xml:space="preserve"> One is CBRA and the other is CFRA. In our view,</w:t>
      </w:r>
      <w:r w:rsidR="00557567" w:rsidRPr="00C06E9B">
        <w:rPr>
          <w:b w:val="0"/>
          <w:bCs w:val="0"/>
          <w:i w:val="0"/>
          <w:lang w:val="x-none"/>
        </w:rPr>
        <w:t xml:space="preserve"> CBRA occurs at the very first when UE attempts to access a new serving cell. </w:t>
      </w:r>
      <w:r w:rsidR="00DA05D9" w:rsidRPr="00C06E9B">
        <w:rPr>
          <w:b w:val="0"/>
          <w:bCs w:val="0"/>
          <w:i w:val="0"/>
          <w:lang w:val="x-none"/>
        </w:rPr>
        <w:t>During this</w:t>
      </w:r>
      <w:r w:rsidR="00557567" w:rsidRPr="00C06E9B">
        <w:rPr>
          <w:b w:val="0"/>
          <w:bCs w:val="0"/>
          <w:i w:val="0"/>
          <w:lang w:val="x-none"/>
        </w:rPr>
        <w:t xml:space="preserve"> proce</w:t>
      </w:r>
      <w:r w:rsidR="00DA05D9" w:rsidRPr="00C06E9B">
        <w:rPr>
          <w:b w:val="0"/>
          <w:bCs w:val="0"/>
          <w:i w:val="0"/>
          <w:lang w:val="x-none"/>
        </w:rPr>
        <w:t>dure</w:t>
      </w:r>
      <w:r w:rsidR="00557567" w:rsidRPr="00C06E9B">
        <w:rPr>
          <w:b w:val="0"/>
          <w:bCs w:val="0"/>
          <w:i w:val="0"/>
          <w:lang w:val="x-none"/>
        </w:rPr>
        <w:t>, no multi-TRP is configured</w:t>
      </w:r>
      <w:r w:rsidR="00DA05D9" w:rsidRPr="00C06E9B">
        <w:rPr>
          <w:b w:val="0"/>
          <w:bCs w:val="0"/>
          <w:i w:val="0"/>
          <w:lang w:val="x-none"/>
        </w:rPr>
        <w:t xml:space="preserve"> and no enhancement is required to support two </w:t>
      </w:r>
      <w:proofErr w:type="spellStart"/>
      <w:r w:rsidR="00DA05D9" w:rsidRPr="00C06E9B">
        <w:rPr>
          <w:b w:val="0"/>
          <w:bCs w:val="0"/>
          <w:i w:val="0"/>
          <w:lang w:val="x-none"/>
        </w:rPr>
        <w:t>TAs.</w:t>
      </w:r>
      <w:proofErr w:type="spellEnd"/>
      <w:r w:rsidR="00DA05D9" w:rsidRPr="00C06E9B">
        <w:rPr>
          <w:b w:val="0"/>
          <w:bCs w:val="0"/>
          <w:i w:val="0"/>
          <w:lang w:val="x-none"/>
        </w:rPr>
        <w:t xml:space="preserve"> </w:t>
      </w:r>
      <w:r w:rsidR="009E28FD" w:rsidRPr="00C06E9B">
        <w:rPr>
          <w:b w:val="0"/>
          <w:bCs w:val="0"/>
          <w:i w:val="0"/>
          <w:lang w:val="x-none"/>
        </w:rPr>
        <w:t xml:space="preserve">When no data is exchanged between </w:t>
      </w:r>
      <w:proofErr w:type="spellStart"/>
      <w:r w:rsidR="009E28FD" w:rsidRPr="00C06E9B">
        <w:rPr>
          <w:b w:val="0"/>
          <w:bCs w:val="0"/>
          <w:i w:val="0"/>
          <w:lang w:val="x-none"/>
        </w:rPr>
        <w:t>gNB</w:t>
      </w:r>
      <w:proofErr w:type="spellEnd"/>
      <w:r w:rsidR="009E28FD" w:rsidRPr="00C06E9B">
        <w:rPr>
          <w:b w:val="0"/>
          <w:bCs w:val="0"/>
          <w:i w:val="0"/>
          <w:lang w:val="x-none"/>
        </w:rPr>
        <w:t xml:space="preserve"> and UE</w:t>
      </w:r>
      <w:r w:rsidR="00E975FF" w:rsidRPr="00C06E9B">
        <w:rPr>
          <w:b w:val="0"/>
          <w:bCs w:val="0"/>
          <w:i w:val="0"/>
          <w:lang w:val="x-none"/>
        </w:rPr>
        <w:t xml:space="preserve"> for a while</w:t>
      </w:r>
      <w:r w:rsidR="009E28FD" w:rsidRPr="00C06E9B">
        <w:rPr>
          <w:b w:val="0"/>
          <w:bCs w:val="0"/>
          <w:i w:val="0"/>
          <w:lang w:val="x-none"/>
        </w:rPr>
        <w:t>, TA timer can be expired and no TA is maintained at UE</w:t>
      </w:r>
      <w:r w:rsidR="00E975FF" w:rsidRPr="00C06E9B">
        <w:rPr>
          <w:b w:val="0"/>
          <w:bCs w:val="0"/>
          <w:i w:val="0"/>
          <w:lang w:val="x-none"/>
        </w:rPr>
        <w:t xml:space="preserve">. In such case, CFRA will be triggered by PDCCH order from </w:t>
      </w:r>
      <w:proofErr w:type="spellStart"/>
      <w:r w:rsidR="00E975FF" w:rsidRPr="00C06E9B">
        <w:rPr>
          <w:b w:val="0"/>
          <w:bCs w:val="0"/>
          <w:i w:val="0"/>
          <w:lang w:val="x-none"/>
        </w:rPr>
        <w:t>gNB</w:t>
      </w:r>
      <w:proofErr w:type="spellEnd"/>
      <w:r w:rsidR="00E975FF" w:rsidRPr="00C06E9B">
        <w:rPr>
          <w:b w:val="0"/>
          <w:bCs w:val="0"/>
          <w:i w:val="0"/>
          <w:lang w:val="x-none"/>
        </w:rPr>
        <w:t xml:space="preserve"> when new DL or UL data is arriving while out of synchronization happens at UE. Data transmission can happens at any TRP configured by RRC, it is natural to update TA per TRP after RAR </w:t>
      </w:r>
      <w:r w:rsidR="009021FD" w:rsidRPr="00C06E9B">
        <w:rPr>
          <w:b w:val="0"/>
          <w:bCs w:val="0"/>
          <w:i w:val="0"/>
          <w:lang w:val="x-none"/>
        </w:rPr>
        <w:t xml:space="preserve">in CFRA procedure and can be bundled with the </w:t>
      </w:r>
      <w:proofErr w:type="spellStart"/>
      <w:r w:rsidR="00EB5A18" w:rsidRPr="00D6554E">
        <w:rPr>
          <w:b w:val="0"/>
          <w:bCs w:val="0"/>
          <w:lang w:val="x-none"/>
        </w:rPr>
        <w:t>CORESETpoolindex</w:t>
      </w:r>
      <w:proofErr w:type="spellEnd"/>
      <w:r w:rsidR="00EB5A18" w:rsidRPr="00C06E9B">
        <w:rPr>
          <w:b w:val="0"/>
          <w:bCs w:val="0"/>
          <w:i w:val="0"/>
          <w:lang w:val="x-none"/>
        </w:rPr>
        <w:t xml:space="preserve"> </w:t>
      </w:r>
      <w:r w:rsidR="009021FD" w:rsidRPr="00C06E9B">
        <w:rPr>
          <w:b w:val="0"/>
          <w:bCs w:val="0"/>
          <w:i w:val="0"/>
          <w:lang w:val="x-none"/>
        </w:rPr>
        <w:t>that transmit</w:t>
      </w:r>
      <w:r w:rsidR="00D6554E">
        <w:rPr>
          <w:b w:val="0"/>
          <w:bCs w:val="0"/>
          <w:i w:val="0"/>
          <w:lang w:val="x-none"/>
        </w:rPr>
        <w:t>s</w:t>
      </w:r>
      <w:r w:rsidR="009021FD" w:rsidRPr="00C06E9B">
        <w:rPr>
          <w:b w:val="0"/>
          <w:bCs w:val="0"/>
          <w:i w:val="0"/>
          <w:lang w:val="x-none"/>
        </w:rPr>
        <w:t xml:space="preserve"> PDCCH order</w:t>
      </w:r>
      <w:r w:rsidR="0016609A" w:rsidRPr="00C06E9B">
        <w:rPr>
          <w:b w:val="0"/>
          <w:bCs w:val="0"/>
          <w:i w:val="0"/>
          <w:lang w:val="x-none"/>
        </w:rPr>
        <w:t>.</w:t>
      </w:r>
    </w:p>
    <w:p w14:paraId="4158EF13" w14:textId="631A0ACA" w:rsidR="009021FD" w:rsidRPr="000609FD" w:rsidRDefault="009021FD" w:rsidP="00456111">
      <w:pPr>
        <w:pStyle w:val="000proposal"/>
        <w:rPr>
          <w:rFonts w:cs="Times"/>
          <w:sz w:val="24"/>
          <w:szCs w:val="20"/>
          <w:lang w:val="x-none"/>
        </w:rPr>
      </w:pPr>
      <w:r w:rsidRPr="000609FD">
        <w:rPr>
          <w:rFonts w:hint="eastAsia"/>
          <w:sz w:val="24"/>
        </w:rPr>
        <w:t>P</w:t>
      </w:r>
      <w:r w:rsidRPr="000609FD">
        <w:rPr>
          <w:sz w:val="24"/>
        </w:rPr>
        <w:t xml:space="preserve">roposal </w:t>
      </w:r>
      <w:r w:rsidR="00B8443A">
        <w:rPr>
          <w:sz w:val="24"/>
        </w:rPr>
        <w:t>6</w:t>
      </w:r>
      <w:r w:rsidRPr="000609FD">
        <w:rPr>
          <w:sz w:val="24"/>
        </w:rPr>
        <w:t xml:space="preserve">: Support </w:t>
      </w:r>
      <w:r w:rsidRPr="000609FD">
        <w:rPr>
          <w:rFonts w:cs="Times"/>
          <w:sz w:val="24"/>
          <w:szCs w:val="20"/>
          <w:lang w:val="x-none"/>
        </w:rPr>
        <w:t xml:space="preserve">to update TA per </w:t>
      </w:r>
      <w:r w:rsidR="0016609A" w:rsidRPr="000609FD">
        <w:rPr>
          <w:rFonts w:cs="Times"/>
          <w:sz w:val="24"/>
          <w:szCs w:val="20"/>
          <w:lang w:val="x-none"/>
        </w:rPr>
        <w:t xml:space="preserve">TRP after RAR in CFRA procedure and the TRP is indicated implicitly through </w:t>
      </w:r>
      <w:proofErr w:type="spellStart"/>
      <w:r w:rsidR="00EB5A18" w:rsidRPr="000609FD">
        <w:rPr>
          <w:rFonts w:cs="Times"/>
          <w:sz w:val="24"/>
          <w:szCs w:val="20"/>
          <w:lang w:val="x-none"/>
        </w:rPr>
        <w:t>CORESETpoolindex</w:t>
      </w:r>
      <w:proofErr w:type="spellEnd"/>
      <w:r w:rsidR="00EB5A18" w:rsidRPr="000609FD">
        <w:rPr>
          <w:rFonts w:cs="Times"/>
          <w:sz w:val="24"/>
          <w:szCs w:val="20"/>
          <w:lang w:val="x-none"/>
        </w:rPr>
        <w:t xml:space="preserve"> </w:t>
      </w:r>
      <w:r w:rsidR="0016609A" w:rsidRPr="000609FD">
        <w:rPr>
          <w:rFonts w:cs="Times"/>
          <w:sz w:val="24"/>
          <w:szCs w:val="20"/>
          <w:lang w:val="x-none"/>
        </w:rPr>
        <w:t>that transmit</w:t>
      </w:r>
      <w:r w:rsidR="00D6554E">
        <w:rPr>
          <w:rFonts w:cs="Times"/>
          <w:sz w:val="24"/>
          <w:szCs w:val="20"/>
          <w:lang w:val="x-none"/>
        </w:rPr>
        <w:t>s</w:t>
      </w:r>
      <w:r w:rsidR="0016609A" w:rsidRPr="000609FD">
        <w:rPr>
          <w:rFonts w:cs="Times"/>
          <w:sz w:val="24"/>
          <w:szCs w:val="20"/>
          <w:lang w:val="x-none"/>
        </w:rPr>
        <w:t xml:space="preserve"> PDCCH order.</w:t>
      </w:r>
    </w:p>
    <w:p w14:paraId="0893516D" w14:textId="77777777" w:rsidR="00C06E9B" w:rsidRPr="00C06E9B" w:rsidRDefault="00C06E9B" w:rsidP="00456111">
      <w:pPr>
        <w:pStyle w:val="000proposal"/>
        <w:rPr>
          <w:rFonts w:cs="Times"/>
          <w:szCs w:val="20"/>
          <w:lang w:val="x-none"/>
        </w:rPr>
      </w:pPr>
    </w:p>
    <w:p w14:paraId="34D37A3F" w14:textId="2A882BDF" w:rsidR="00C827EF" w:rsidRDefault="00C827EF" w:rsidP="009B2043">
      <w:pPr>
        <w:pStyle w:val="01"/>
        <w:numPr>
          <w:ilvl w:val="0"/>
          <w:numId w:val="1"/>
        </w:numPr>
        <w:ind w:left="562" w:hanging="562"/>
      </w:pPr>
      <w:r>
        <w:t>Conclusion</w:t>
      </w:r>
    </w:p>
    <w:p w14:paraId="087DD05B" w14:textId="1FCB084C" w:rsidR="006F74E3" w:rsidRPr="006F74E3" w:rsidRDefault="006F74E3" w:rsidP="0087484B">
      <w:pPr>
        <w:pStyle w:val="000proposal"/>
        <w:rPr>
          <w:b w:val="0"/>
          <w:i w:val="0"/>
        </w:rPr>
      </w:pPr>
      <w:r w:rsidRPr="006F74E3">
        <w:rPr>
          <w:b w:val="0"/>
          <w:i w:val="0"/>
        </w:rPr>
        <w:t xml:space="preserve">Based </w:t>
      </w:r>
      <w:r w:rsidRPr="006F74E3">
        <w:rPr>
          <w:rFonts w:hint="eastAsia"/>
          <w:b w:val="0"/>
          <w:i w:val="0"/>
        </w:rPr>
        <w:t>on</w:t>
      </w:r>
      <w:r w:rsidRPr="006F74E3">
        <w:rPr>
          <w:b w:val="0"/>
          <w:i w:val="0"/>
        </w:rPr>
        <w:t xml:space="preserve"> </w:t>
      </w:r>
      <w:r w:rsidRPr="006F74E3">
        <w:rPr>
          <w:rFonts w:hint="eastAsia"/>
          <w:b w:val="0"/>
          <w:i w:val="0"/>
        </w:rPr>
        <w:t>above</w:t>
      </w:r>
      <w:r w:rsidRPr="006F74E3">
        <w:rPr>
          <w:b w:val="0"/>
          <w:i w:val="0"/>
        </w:rPr>
        <w:t xml:space="preserve"> </w:t>
      </w:r>
      <w:r w:rsidRPr="006F74E3">
        <w:rPr>
          <w:rFonts w:hint="eastAsia"/>
          <w:b w:val="0"/>
          <w:i w:val="0"/>
        </w:rPr>
        <w:t>discussions</w:t>
      </w:r>
      <w:r w:rsidR="00D6554E">
        <w:rPr>
          <w:rFonts w:hint="eastAsia"/>
          <w:b w:val="0"/>
          <w:i w:val="0"/>
        </w:rPr>
        <w:t>,</w:t>
      </w:r>
      <w:r w:rsidR="00D6554E">
        <w:rPr>
          <w:b w:val="0"/>
          <w:i w:val="0"/>
        </w:rPr>
        <w:t xml:space="preserve"> </w:t>
      </w:r>
      <w:r w:rsidRPr="006F74E3">
        <w:rPr>
          <w:b w:val="0"/>
          <w:i w:val="0"/>
        </w:rPr>
        <w:t>the following observations and proposals are provided:</w:t>
      </w:r>
    </w:p>
    <w:p w14:paraId="5BFDEA96" w14:textId="77777777" w:rsidR="0016609A" w:rsidRPr="00D6554E" w:rsidRDefault="0016609A" w:rsidP="0016609A">
      <w:pPr>
        <w:pStyle w:val="000proposal"/>
        <w:rPr>
          <w:sz w:val="24"/>
        </w:rPr>
      </w:pPr>
      <w:r w:rsidRPr="00D6554E">
        <w:rPr>
          <w:sz w:val="24"/>
        </w:rPr>
        <w:t>Observation 1: To support two TAs, r</w:t>
      </w:r>
      <w:r w:rsidRPr="00D6554E">
        <w:rPr>
          <w:rFonts w:eastAsiaTheme="minorEastAsia"/>
          <w:sz w:val="24"/>
        </w:rPr>
        <w:t xml:space="preserve">eporting of transmission delay measured at UE side is not needed. </w:t>
      </w:r>
    </w:p>
    <w:p w14:paraId="5CEA8DC6" w14:textId="15902637" w:rsidR="0016609A" w:rsidRPr="00D6554E" w:rsidRDefault="0016609A" w:rsidP="0016609A">
      <w:pPr>
        <w:pStyle w:val="000proposal"/>
        <w:rPr>
          <w:sz w:val="24"/>
        </w:rPr>
      </w:pPr>
      <w:r w:rsidRPr="00D6554E">
        <w:rPr>
          <w:rFonts w:hint="eastAsia"/>
          <w:sz w:val="24"/>
        </w:rPr>
        <w:t>P</w:t>
      </w:r>
      <w:r w:rsidRPr="00D6554E">
        <w:rPr>
          <w:sz w:val="24"/>
        </w:rPr>
        <w:t>roposal 1: Support Alt 2 for indicating two TAs for multi-TRP.</w:t>
      </w:r>
    </w:p>
    <w:p w14:paraId="2D4DC909" w14:textId="7974EFF8" w:rsidR="0016609A" w:rsidRPr="00D6554E" w:rsidRDefault="0016609A" w:rsidP="00D6554E">
      <w:pPr>
        <w:pStyle w:val="000proposal"/>
        <w:numPr>
          <w:ilvl w:val="0"/>
          <w:numId w:val="12"/>
        </w:numPr>
        <w:rPr>
          <w:sz w:val="24"/>
        </w:rPr>
      </w:pPr>
      <w:r w:rsidRPr="00D6554E">
        <w:rPr>
          <w:sz w:val="24"/>
        </w:rPr>
        <w:t>Consider two TAs within one TAG within a serving cell.</w:t>
      </w:r>
    </w:p>
    <w:p w14:paraId="7F607191" w14:textId="77777777" w:rsidR="0016609A" w:rsidRPr="00D6554E" w:rsidRDefault="0016609A" w:rsidP="0016609A">
      <w:pPr>
        <w:pStyle w:val="000proposal"/>
        <w:rPr>
          <w:sz w:val="24"/>
        </w:rPr>
      </w:pPr>
      <w:r w:rsidRPr="00D6554E">
        <w:rPr>
          <w:rFonts w:hint="eastAsia"/>
          <w:sz w:val="24"/>
        </w:rPr>
        <w:t>P</w:t>
      </w:r>
      <w:r w:rsidRPr="00D6554E">
        <w:rPr>
          <w:sz w:val="24"/>
        </w:rPr>
        <w:t>roposal 2: Redesign MAC CE for TA updating by adding one more TAC.</w:t>
      </w:r>
    </w:p>
    <w:p w14:paraId="23C19229" w14:textId="77777777" w:rsidR="0016609A" w:rsidRPr="00D6554E" w:rsidRDefault="0016609A" w:rsidP="0016609A">
      <w:pPr>
        <w:pStyle w:val="000proposal"/>
        <w:rPr>
          <w:sz w:val="24"/>
        </w:rPr>
      </w:pPr>
      <w:r w:rsidRPr="00D6554E">
        <w:rPr>
          <w:rFonts w:hint="eastAsia"/>
          <w:sz w:val="24"/>
        </w:rPr>
        <w:t>P</w:t>
      </w:r>
      <w:r w:rsidRPr="00D6554E">
        <w:rPr>
          <w:sz w:val="24"/>
        </w:rPr>
        <w:t xml:space="preserve">roposal 3: Support one DL reference timing for multi-DCI multi-TRP operation with two </w:t>
      </w:r>
      <w:proofErr w:type="spellStart"/>
      <w:r w:rsidRPr="00D6554E">
        <w:rPr>
          <w:sz w:val="24"/>
        </w:rPr>
        <w:t>TAs.</w:t>
      </w:r>
      <w:proofErr w:type="spellEnd"/>
    </w:p>
    <w:p w14:paraId="07B3786D" w14:textId="67380206" w:rsidR="001939F1" w:rsidRDefault="001939F1" w:rsidP="001939F1">
      <w:pPr>
        <w:pStyle w:val="000proposal"/>
        <w:rPr>
          <w:rFonts w:cs="Times"/>
          <w:sz w:val="24"/>
          <w:szCs w:val="20"/>
          <w:lang w:val="x-none"/>
        </w:rPr>
      </w:pPr>
      <w:r w:rsidRPr="00D6554E">
        <w:rPr>
          <w:rFonts w:hint="eastAsia"/>
          <w:sz w:val="24"/>
        </w:rPr>
        <w:t>P</w:t>
      </w:r>
      <w:r w:rsidRPr="00D6554E">
        <w:rPr>
          <w:sz w:val="24"/>
        </w:rPr>
        <w:t xml:space="preserve">roposal 4: Support </w:t>
      </w:r>
      <w:r w:rsidRPr="00D6554E">
        <w:rPr>
          <w:rFonts w:cs="Times"/>
          <w:sz w:val="24"/>
          <w:szCs w:val="20"/>
          <w:lang w:val="x-none"/>
        </w:rPr>
        <w:t xml:space="preserve">one </w:t>
      </w:r>
      <w:r w:rsidRPr="00D6554E">
        <w:rPr>
          <w:rFonts w:cs="Times"/>
          <w:iCs w:val="0"/>
          <w:sz w:val="24"/>
          <w:szCs w:val="20"/>
          <w:lang w:val="x-none"/>
        </w:rPr>
        <w:t>n-</w:t>
      </w:r>
      <w:proofErr w:type="spellStart"/>
      <w:r w:rsidRPr="00D6554E">
        <w:rPr>
          <w:rFonts w:cs="Times"/>
          <w:iCs w:val="0"/>
          <w:sz w:val="24"/>
          <w:szCs w:val="20"/>
          <w:lang w:val="x-none"/>
        </w:rPr>
        <w:t>TimingAdvanceOffset</w:t>
      </w:r>
      <w:proofErr w:type="spellEnd"/>
      <w:r w:rsidRPr="00D6554E">
        <w:rPr>
          <w:rFonts w:cs="Times"/>
          <w:sz w:val="24"/>
          <w:szCs w:val="20"/>
          <w:lang w:val="x-none"/>
        </w:rPr>
        <w:t xml:space="preserve"> value per serving cell.</w:t>
      </w:r>
    </w:p>
    <w:p w14:paraId="2C0C559B" w14:textId="77777777" w:rsidR="00BC0047" w:rsidRPr="00BC0047" w:rsidRDefault="00BC0047" w:rsidP="00BC0047">
      <w:pPr>
        <w:pStyle w:val="000proposal"/>
        <w:rPr>
          <w:rFonts w:cs="Times"/>
          <w:sz w:val="24"/>
          <w:szCs w:val="20"/>
          <w:lang w:val="x-none"/>
        </w:rPr>
      </w:pPr>
      <w:r w:rsidRPr="000609FD">
        <w:rPr>
          <w:rFonts w:hint="eastAsia"/>
          <w:sz w:val="24"/>
        </w:rPr>
        <w:t>P</w:t>
      </w:r>
      <w:r w:rsidRPr="000609FD">
        <w:rPr>
          <w:sz w:val="24"/>
        </w:rPr>
        <w:t xml:space="preserve">roposal </w:t>
      </w:r>
      <w:r>
        <w:rPr>
          <w:sz w:val="24"/>
        </w:rPr>
        <w:t>5</w:t>
      </w:r>
      <w:r w:rsidRPr="000609FD">
        <w:rPr>
          <w:sz w:val="24"/>
        </w:rPr>
        <w:t xml:space="preserve">: Support </w:t>
      </w:r>
      <w:r>
        <w:rPr>
          <w:rFonts w:cs="Times"/>
          <w:sz w:val="24"/>
          <w:szCs w:val="20"/>
          <w:lang w:val="x-none"/>
        </w:rPr>
        <w:t>up to 2</w:t>
      </w:r>
      <w:r w:rsidRPr="000609FD">
        <w:rPr>
          <w:rFonts w:cs="Times"/>
          <w:sz w:val="24"/>
          <w:szCs w:val="20"/>
          <w:lang w:val="x-none"/>
        </w:rPr>
        <w:t xml:space="preserve"> </w:t>
      </w:r>
      <w:r>
        <w:rPr>
          <w:rFonts w:cs="Times"/>
          <w:sz w:val="24"/>
          <w:szCs w:val="20"/>
          <w:lang w:val="x-none"/>
        </w:rPr>
        <w:t>TA t</w:t>
      </w:r>
      <w:r>
        <w:rPr>
          <w:rFonts w:cs="Times" w:hint="eastAsia"/>
          <w:sz w:val="24"/>
          <w:szCs w:val="20"/>
          <w:lang w:val="x-none"/>
        </w:rPr>
        <w:t>imer</w:t>
      </w:r>
      <w:r>
        <w:rPr>
          <w:rFonts w:cs="Times"/>
          <w:sz w:val="24"/>
          <w:szCs w:val="20"/>
          <w:lang w:val="x-none"/>
        </w:rPr>
        <w:t xml:space="preserve">s, i.e. </w:t>
      </w:r>
      <w:proofErr w:type="spellStart"/>
      <w:r w:rsidRPr="00B8443A">
        <w:rPr>
          <w:rFonts w:cs="Times"/>
          <w:sz w:val="24"/>
          <w:szCs w:val="20"/>
          <w:lang w:val="x-none"/>
        </w:rPr>
        <w:t>TimeAlignmentTimer</w:t>
      </w:r>
      <w:proofErr w:type="spellEnd"/>
      <w:r w:rsidRPr="00B8443A">
        <w:rPr>
          <w:rFonts w:cs="Times"/>
          <w:sz w:val="24"/>
          <w:szCs w:val="20"/>
          <w:lang w:val="x-none"/>
        </w:rPr>
        <w:t xml:space="preserve"> </w:t>
      </w:r>
      <w:r>
        <w:rPr>
          <w:rFonts w:cs="Times"/>
          <w:sz w:val="24"/>
          <w:szCs w:val="20"/>
          <w:lang w:val="x-none"/>
        </w:rPr>
        <w:t>for MTRP within a TAG</w:t>
      </w:r>
      <w:r w:rsidRPr="000609FD">
        <w:rPr>
          <w:rFonts w:cs="Times"/>
          <w:sz w:val="24"/>
          <w:szCs w:val="20"/>
          <w:lang w:val="x-none"/>
        </w:rPr>
        <w:t>.</w:t>
      </w:r>
    </w:p>
    <w:p w14:paraId="319E1662" w14:textId="431504BA" w:rsidR="001939F1" w:rsidRPr="00D6554E" w:rsidRDefault="001939F1" w:rsidP="001939F1">
      <w:pPr>
        <w:pStyle w:val="000proposal"/>
        <w:rPr>
          <w:rFonts w:cs="Times"/>
          <w:sz w:val="24"/>
          <w:szCs w:val="20"/>
          <w:lang w:val="x-none"/>
        </w:rPr>
      </w:pPr>
      <w:r w:rsidRPr="00D6554E">
        <w:rPr>
          <w:rFonts w:hint="eastAsia"/>
          <w:sz w:val="24"/>
        </w:rPr>
        <w:t>P</w:t>
      </w:r>
      <w:r w:rsidRPr="00D6554E">
        <w:rPr>
          <w:sz w:val="24"/>
        </w:rPr>
        <w:t xml:space="preserve">roposal </w:t>
      </w:r>
      <w:r w:rsidR="00B8443A">
        <w:rPr>
          <w:sz w:val="24"/>
        </w:rPr>
        <w:t>6</w:t>
      </w:r>
      <w:r w:rsidRPr="00D6554E">
        <w:rPr>
          <w:sz w:val="24"/>
        </w:rPr>
        <w:t xml:space="preserve">: Support </w:t>
      </w:r>
      <w:r w:rsidRPr="00D6554E">
        <w:rPr>
          <w:rFonts w:cs="Times"/>
          <w:sz w:val="24"/>
          <w:szCs w:val="20"/>
          <w:lang w:val="x-none"/>
        </w:rPr>
        <w:t xml:space="preserve">to update TA per TRP after RAR in CFRA procedure and the TRP is indicated implicitly through </w:t>
      </w:r>
      <w:proofErr w:type="spellStart"/>
      <w:r w:rsidRPr="00D6554E">
        <w:rPr>
          <w:rFonts w:cs="Times"/>
          <w:sz w:val="24"/>
          <w:szCs w:val="20"/>
          <w:lang w:val="x-none"/>
        </w:rPr>
        <w:t>CORESETpoolindex</w:t>
      </w:r>
      <w:proofErr w:type="spellEnd"/>
      <w:r w:rsidRPr="00D6554E">
        <w:rPr>
          <w:rFonts w:cs="Times"/>
          <w:sz w:val="24"/>
          <w:szCs w:val="20"/>
          <w:lang w:val="x-none"/>
        </w:rPr>
        <w:t xml:space="preserve"> that transmit PDCCH order.</w:t>
      </w:r>
    </w:p>
    <w:p w14:paraId="5A95A0EE" w14:textId="0C7D0FCA" w:rsidR="009B2043" w:rsidRDefault="0044100E" w:rsidP="009B2043">
      <w:pPr>
        <w:pStyle w:val="01"/>
        <w:numPr>
          <w:ilvl w:val="0"/>
          <w:numId w:val="1"/>
        </w:numPr>
        <w:ind w:left="562" w:hanging="562"/>
      </w:pPr>
      <w:r>
        <w:t>R</w:t>
      </w:r>
      <w:r w:rsidR="009B2043">
        <w:t>eference</w:t>
      </w:r>
    </w:p>
    <w:p w14:paraId="6D4B89D6" w14:textId="371D628C" w:rsidR="00C8505E" w:rsidRPr="00D6554E" w:rsidRDefault="00C8505E" w:rsidP="002328B0">
      <w:pPr>
        <w:pStyle w:val="05reference"/>
        <w:rPr>
          <w:sz w:val="22"/>
          <w:szCs w:val="20"/>
          <w:lang w:val="it-IT"/>
        </w:rPr>
      </w:pPr>
      <w:r w:rsidRPr="00D6554E">
        <w:rPr>
          <w:sz w:val="22"/>
          <w:szCs w:val="20"/>
          <w:lang w:val="it-IT"/>
        </w:rPr>
        <w:t>RP-</w:t>
      </w:r>
      <w:r w:rsidR="006800F0" w:rsidRPr="00D6554E">
        <w:rPr>
          <w:sz w:val="22"/>
          <w:szCs w:val="20"/>
          <w:lang w:val="it-IT"/>
        </w:rPr>
        <w:t>213598</w:t>
      </w:r>
      <w:r w:rsidRPr="00D6554E">
        <w:rPr>
          <w:sz w:val="22"/>
          <w:szCs w:val="20"/>
          <w:lang w:val="it-IT"/>
        </w:rPr>
        <w:t xml:space="preserve"> New WID: </w:t>
      </w:r>
      <w:r w:rsidR="006800F0" w:rsidRPr="00D6554E">
        <w:rPr>
          <w:sz w:val="22"/>
          <w:szCs w:val="20"/>
          <w:lang w:val="it-IT"/>
        </w:rPr>
        <w:t>NR MIMO evolution for Downlink and Uplink</w:t>
      </w:r>
    </w:p>
    <w:p w14:paraId="7D5A5778" w14:textId="00339E76" w:rsidR="0016609A" w:rsidRDefault="00372CFC" w:rsidP="002328B0">
      <w:pPr>
        <w:pStyle w:val="05reference"/>
        <w:rPr>
          <w:szCs w:val="20"/>
          <w:lang w:val="it-IT"/>
        </w:rPr>
      </w:pPr>
      <w:r w:rsidRPr="00D6554E">
        <w:rPr>
          <w:sz w:val="22"/>
          <w:szCs w:val="20"/>
          <w:lang w:val="it-IT"/>
        </w:rPr>
        <w:t>Chair's notes RAN1#109-e v19</w:t>
      </w:r>
    </w:p>
    <w:p w14:paraId="17F9A76D" w14:textId="77777777" w:rsidR="004D0612" w:rsidRPr="004D0612" w:rsidRDefault="004D0612" w:rsidP="008C7171">
      <w:pPr>
        <w:pStyle w:val="05reference"/>
        <w:numPr>
          <w:ilvl w:val="0"/>
          <w:numId w:val="0"/>
        </w:numPr>
        <w:rPr>
          <w:szCs w:val="20"/>
          <w:lang w:val="it-IT"/>
        </w:rPr>
      </w:pPr>
    </w:p>
    <w:sectPr w:rsidR="004D0612" w:rsidRPr="004D0612">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57864" w14:textId="77777777" w:rsidR="008330F2" w:rsidRDefault="008330F2">
      <w:r>
        <w:separator/>
      </w:r>
    </w:p>
  </w:endnote>
  <w:endnote w:type="continuationSeparator" w:id="0">
    <w:p w14:paraId="727F9CEA" w14:textId="77777777" w:rsidR="008330F2" w:rsidRDefault="00833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A1B9A" w14:textId="77777777" w:rsidR="008330F2" w:rsidRDefault="008330F2">
      <w:r>
        <w:separator/>
      </w:r>
    </w:p>
  </w:footnote>
  <w:footnote w:type="continuationSeparator" w:id="0">
    <w:p w14:paraId="08A93997" w14:textId="77777777" w:rsidR="008330F2" w:rsidRDefault="00833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263EB" w:rsidRDefault="005263EB"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15:restartNumberingAfterBreak="0">
    <w:nsid w:val="2FAE5EE8"/>
    <w:multiLevelType w:val="hybridMultilevel"/>
    <w:tmpl w:val="8ADEECF8"/>
    <w:lvl w:ilvl="0" w:tplc="8E7A5D88">
      <w:numFmt w:val="bullet"/>
      <w:lvlText w:val="-"/>
      <w:lvlJc w:val="left"/>
      <w:pPr>
        <w:ind w:left="786" w:hanging="360"/>
      </w:pPr>
      <w:rPr>
        <w:rFonts w:ascii="Times New Roman" w:eastAsia="宋体"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9BE0484"/>
    <w:multiLevelType w:val="hybridMultilevel"/>
    <w:tmpl w:val="84368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AC10D48"/>
    <w:multiLevelType w:val="multilevel"/>
    <w:tmpl w:val="74AEB9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888998635">
    <w:abstractNumId w:val="11"/>
  </w:num>
  <w:num w:numId="2" w16cid:durableId="1143735617">
    <w:abstractNumId w:val="1"/>
  </w:num>
  <w:num w:numId="3" w16cid:durableId="883518670">
    <w:abstractNumId w:val="8"/>
  </w:num>
  <w:num w:numId="4" w16cid:durableId="641349946">
    <w:abstractNumId w:val="3"/>
  </w:num>
  <w:num w:numId="5" w16cid:durableId="1196237113">
    <w:abstractNumId w:val="4"/>
  </w:num>
  <w:num w:numId="6" w16cid:durableId="173619265">
    <w:abstractNumId w:val="5"/>
  </w:num>
  <w:num w:numId="7" w16cid:durableId="220141150">
    <w:abstractNumId w:val="7"/>
  </w:num>
  <w:num w:numId="8" w16cid:durableId="2062822263">
    <w:abstractNumId w:val="10"/>
  </w:num>
  <w:num w:numId="9" w16cid:durableId="1258059825">
    <w:abstractNumId w:val="0"/>
  </w:num>
  <w:num w:numId="10" w16cid:durableId="536166985">
    <w:abstractNumId w:val="9"/>
  </w:num>
  <w:num w:numId="11" w16cid:durableId="1241716468">
    <w:abstractNumId w:val="6"/>
  </w:num>
  <w:num w:numId="12" w16cid:durableId="172930387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displayBackgroundShape/>
  <w:bordersDoNotSurroundHeader/>
  <w:bordersDoNotSurroundFooter/>
  <w:proofState w:spelling="clean" w:grammar="clean"/>
  <w:trackRevisions/>
  <w:defaultTabStop w:val="720"/>
  <w:characterSpacingControl w:val="doNotCompress"/>
  <w:hdrShapeDefaults>
    <o:shapedefaults v:ext="edit" spidmax="2050">
      <o:colormru v:ext="edit" colors="#b7e5b5"/>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1197"/>
    <w:rsid w:val="00001619"/>
    <w:rsid w:val="00001B62"/>
    <w:rsid w:val="00002385"/>
    <w:rsid w:val="000024B3"/>
    <w:rsid w:val="0000454F"/>
    <w:rsid w:val="000045FB"/>
    <w:rsid w:val="00004C92"/>
    <w:rsid w:val="00004EFF"/>
    <w:rsid w:val="00005E3D"/>
    <w:rsid w:val="00011390"/>
    <w:rsid w:val="0001145F"/>
    <w:rsid w:val="00011B99"/>
    <w:rsid w:val="0001348A"/>
    <w:rsid w:val="00013AE0"/>
    <w:rsid w:val="00014144"/>
    <w:rsid w:val="00014490"/>
    <w:rsid w:val="000146F7"/>
    <w:rsid w:val="00014878"/>
    <w:rsid w:val="000177C4"/>
    <w:rsid w:val="00021561"/>
    <w:rsid w:val="000223D1"/>
    <w:rsid w:val="00023937"/>
    <w:rsid w:val="0002665C"/>
    <w:rsid w:val="000275F1"/>
    <w:rsid w:val="00027E08"/>
    <w:rsid w:val="00030430"/>
    <w:rsid w:val="000305B5"/>
    <w:rsid w:val="00031B46"/>
    <w:rsid w:val="000323B3"/>
    <w:rsid w:val="00032955"/>
    <w:rsid w:val="0003416D"/>
    <w:rsid w:val="00035E70"/>
    <w:rsid w:val="00036827"/>
    <w:rsid w:val="00036C04"/>
    <w:rsid w:val="000415EE"/>
    <w:rsid w:val="00041B6B"/>
    <w:rsid w:val="00042745"/>
    <w:rsid w:val="000432B7"/>
    <w:rsid w:val="00044738"/>
    <w:rsid w:val="00045728"/>
    <w:rsid w:val="000469B9"/>
    <w:rsid w:val="00050EAD"/>
    <w:rsid w:val="00050EF6"/>
    <w:rsid w:val="0005158E"/>
    <w:rsid w:val="00052A3E"/>
    <w:rsid w:val="00055DAC"/>
    <w:rsid w:val="000570B2"/>
    <w:rsid w:val="00060769"/>
    <w:rsid w:val="000609FD"/>
    <w:rsid w:val="0006254C"/>
    <w:rsid w:val="000634E1"/>
    <w:rsid w:val="00065CA4"/>
    <w:rsid w:val="00066217"/>
    <w:rsid w:val="00067C77"/>
    <w:rsid w:val="00070A7F"/>
    <w:rsid w:val="00072170"/>
    <w:rsid w:val="0007502D"/>
    <w:rsid w:val="0007551E"/>
    <w:rsid w:val="0007593E"/>
    <w:rsid w:val="00075E10"/>
    <w:rsid w:val="00075E63"/>
    <w:rsid w:val="000760F0"/>
    <w:rsid w:val="00077737"/>
    <w:rsid w:val="000804A2"/>
    <w:rsid w:val="00081452"/>
    <w:rsid w:val="0008231D"/>
    <w:rsid w:val="00082A65"/>
    <w:rsid w:val="00083935"/>
    <w:rsid w:val="00083B7A"/>
    <w:rsid w:val="00083D98"/>
    <w:rsid w:val="00084541"/>
    <w:rsid w:val="00085AAA"/>
    <w:rsid w:val="00086698"/>
    <w:rsid w:val="000910EC"/>
    <w:rsid w:val="00091447"/>
    <w:rsid w:val="00092C24"/>
    <w:rsid w:val="000931D9"/>
    <w:rsid w:val="000939D7"/>
    <w:rsid w:val="000958D5"/>
    <w:rsid w:val="00095AB1"/>
    <w:rsid w:val="0009625D"/>
    <w:rsid w:val="000966A7"/>
    <w:rsid w:val="000A0476"/>
    <w:rsid w:val="000A0F3E"/>
    <w:rsid w:val="000A2286"/>
    <w:rsid w:val="000A2978"/>
    <w:rsid w:val="000A302C"/>
    <w:rsid w:val="000A32F9"/>
    <w:rsid w:val="000A4372"/>
    <w:rsid w:val="000A52BE"/>
    <w:rsid w:val="000A67B3"/>
    <w:rsid w:val="000B1430"/>
    <w:rsid w:val="000B5E34"/>
    <w:rsid w:val="000B6383"/>
    <w:rsid w:val="000B697E"/>
    <w:rsid w:val="000B7978"/>
    <w:rsid w:val="000C150F"/>
    <w:rsid w:val="000C1EAD"/>
    <w:rsid w:val="000C1ECC"/>
    <w:rsid w:val="000C49CF"/>
    <w:rsid w:val="000C5606"/>
    <w:rsid w:val="000D2263"/>
    <w:rsid w:val="000D5CFD"/>
    <w:rsid w:val="000D66CD"/>
    <w:rsid w:val="000D6C00"/>
    <w:rsid w:val="000D6D7E"/>
    <w:rsid w:val="000D7097"/>
    <w:rsid w:val="000E2278"/>
    <w:rsid w:val="000E33AA"/>
    <w:rsid w:val="000E5B64"/>
    <w:rsid w:val="000E608E"/>
    <w:rsid w:val="000E6672"/>
    <w:rsid w:val="000E6F81"/>
    <w:rsid w:val="000F1580"/>
    <w:rsid w:val="000F4980"/>
    <w:rsid w:val="000F4BE3"/>
    <w:rsid w:val="000F51C2"/>
    <w:rsid w:val="000F5324"/>
    <w:rsid w:val="000F5BBA"/>
    <w:rsid w:val="000F5CBC"/>
    <w:rsid w:val="000F6109"/>
    <w:rsid w:val="000F7011"/>
    <w:rsid w:val="000F7493"/>
    <w:rsid w:val="000F771D"/>
    <w:rsid w:val="000F7905"/>
    <w:rsid w:val="00101399"/>
    <w:rsid w:val="00101DEC"/>
    <w:rsid w:val="001042E6"/>
    <w:rsid w:val="001062F8"/>
    <w:rsid w:val="0011124E"/>
    <w:rsid w:val="001116EE"/>
    <w:rsid w:val="0011182B"/>
    <w:rsid w:val="0011387A"/>
    <w:rsid w:val="00113EBE"/>
    <w:rsid w:val="00114721"/>
    <w:rsid w:val="00115C6C"/>
    <w:rsid w:val="00117AED"/>
    <w:rsid w:val="00117C33"/>
    <w:rsid w:val="001243EA"/>
    <w:rsid w:val="00126181"/>
    <w:rsid w:val="001272C0"/>
    <w:rsid w:val="0013238F"/>
    <w:rsid w:val="00134E8E"/>
    <w:rsid w:val="00136B37"/>
    <w:rsid w:val="00137E67"/>
    <w:rsid w:val="001404B1"/>
    <w:rsid w:val="00140F62"/>
    <w:rsid w:val="001422E9"/>
    <w:rsid w:val="00142E0E"/>
    <w:rsid w:val="00145778"/>
    <w:rsid w:val="0014596B"/>
    <w:rsid w:val="00146785"/>
    <w:rsid w:val="00150094"/>
    <w:rsid w:val="0015020D"/>
    <w:rsid w:val="0015168E"/>
    <w:rsid w:val="001519EB"/>
    <w:rsid w:val="00152C73"/>
    <w:rsid w:val="00153FD2"/>
    <w:rsid w:val="001548F4"/>
    <w:rsid w:val="00155455"/>
    <w:rsid w:val="00155D90"/>
    <w:rsid w:val="0015620C"/>
    <w:rsid w:val="0015671A"/>
    <w:rsid w:val="00157C90"/>
    <w:rsid w:val="001612AD"/>
    <w:rsid w:val="00162411"/>
    <w:rsid w:val="0016561A"/>
    <w:rsid w:val="00165A51"/>
    <w:rsid w:val="0016608E"/>
    <w:rsid w:val="0016609A"/>
    <w:rsid w:val="00166A5E"/>
    <w:rsid w:val="00167D88"/>
    <w:rsid w:val="001703C5"/>
    <w:rsid w:val="00171FCE"/>
    <w:rsid w:val="001739BA"/>
    <w:rsid w:val="00173DC8"/>
    <w:rsid w:val="00174197"/>
    <w:rsid w:val="00174EF0"/>
    <w:rsid w:val="00175193"/>
    <w:rsid w:val="0017538B"/>
    <w:rsid w:val="001762B7"/>
    <w:rsid w:val="00176668"/>
    <w:rsid w:val="0017679D"/>
    <w:rsid w:val="00177354"/>
    <w:rsid w:val="00181AEB"/>
    <w:rsid w:val="001821C0"/>
    <w:rsid w:val="00183236"/>
    <w:rsid w:val="001838B9"/>
    <w:rsid w:val="00184B55"/>
    <w:rsid w:val="00186D17"/>
    <w:rsid w:val="00187000"/>
    <w:rsid w:val="0018737B"/>
    <w:rsid w:val="00191662"/>
    <w:rsid w:val="00192259"/>
    <w:rsid w:val="00192EFA"/>
    <w:rsid w:val="001932FE"/>
    <w:rsid w:val="00193464"/>
    <w:rsid w:val="00193632"/>
    <w:rsid w:val="001939F1"/>
    <w:rsid w:val="00194DDE"/>
    <w:rsid w:val="00195FED"/>
    <w:rsid w:val="001974B0"/>
    <w:rsid w:val="00197A01"/>
    <w:rsid w:val="00197FFE"/>
    <w:rsid w:val="001A0D56"/>
    <w:rsid w:val="001A1264"/>
    <w:rsid w:val="001A1C90"/>
    <w:rsid w:val="001A2C4C"/>
    <w:rsid w:val="001A3397"/>
    <w:rsid w:val="001A3624"/>
    <w:rsid w:val="001A56FB"/>
    <w:rsid w:val="001A6434"/>
    <w:rsid w:val="001A65B8"/>
    <w:rsid w:val="001B0066"/>
    <w:rsid w:val="001B07EA"/>
    <w:rsid w:val="001B0AAA"/>
    <w:rsid w:val="001B0B07"/>
    <w:rsid w:val="001B157B"/>
    <w:rsid w:val="001B3E10"/>
    <w:rsid w:val="001B4057"/>
    <w:rsid w:val="001B40C1"/>
    <w:rsid w:val="001B524F"/>
    <w:rsid w:val="001B5BF3"/>
    <w:rsid w:val="001B6462"/>
    <w:rsid w:val="001B7B59"/>
    <w:rsid w:val="001C0E4F"/>
    <w:rsid w:val="001C2E25"/>
    <w:rsid w:val="001C4F3E"/>
    <w:rsid w:val="001C5B0A"/>
    <w:rsid w:val="001C6E9D"/>
    <w:rsid w:val="001D016C"/>
    <w:rsid w:val="001D1170"/>
    <w:rsid w:val="001D229C"/>
    <w:rsid w:val="001D2925"/>
    <w:rsid w:val="001D2A26"/>
    <w:rsid w:val="001D393B"/>
    <w:rsid w:val="001D3E59"/>
    <w:rsid w:val="001D490D"/>
    <w:rsid w:val="001D5E96"/>
    <w:rsid w:val="001D7267"/>
    <w:rsid w:val="001D7894"/>
    <w:rsid w:val="001E1617"/>
    <w:rsid w:val="001E248D"/>
    <w:rsid w:val="001E322B"/>
    <w:rsid w:val="001E34E2"/>
    <w:rsid w:val="001E430D"/>
    <w:rsid w:val="001E59C5"/>
    <w:rsid w:val="001E6741"/>
    <w:rsid w:val="001E70FE"/>
    <w:rsid w:val="001F1460"/>
    <w:rsid w:val="001F159E"/>
    <w:rsid w:val="001F343F"/>
    <w:rsid w:val="001F3A02"/>
    <w:rsid w:val="001F3DF9"/>
    <w:rsid w:val="001F4B67"/>
    <w:rsid w:val="001F5D91"/>
    <w:rsid w:val="001F7489"/>
    <w:rsid w:val="00200E37"/>
    <w:rsid w:val="002021F5"/>
    <w:rsid w:val="002025C8"/>
    <w:rsid w:val="00202929"/>
    <w:rsid w:val="00203FA7"/>
    <w:rsid w:val="0020488B"/>
    <w:rsid w:val="002058F9"/>
    <w:rsid w:val="00206193"/>
    <w:rsid w:val="002079C9"/>
    <w:rsid w:val="00210CEA"/>
    <w:rsid w:val="0021216A"/>
    <w:rsid w:val="00212F0E"/>
    <w:rsid w:val="0021354A"/>
    <w:rsid w:val="00216CDC"/>
    <w:rsid w:val="00217532"/>
    <w:rsid w:val="00220003"/>
    <w:rsid w:val="00222D19"/>
    <w:rsid w:val="00222EF5"/>
    <w:rsid w:val="00224312"/>
    <w:rsid w:val="00224471"/>
    <w:rsid w:val="00224ADF"/>
    <w:rsid w:val="00226E35"/>
    <w:rsid w:val="002270C9"/>
    <w:rsid w:val="00231819"/>
    <w:rsid w:val="002328B0"/>
    <w:rsid w:val="002331B8"/>
    <w:rsid w:val="0023425B"/>
    <w:rsid w:val="00235B6C"/>
    <w:rsid w:val="00243FFD"/>
    <w:rsid w:val="00244F41"/>
    <w:rsid w:val="00246C32"/>
    <w:rsid w:val="0025128A"/>
    <w:rsid w:val="00252BEE"/>
    <w:rsid w:val="00253D4B"/>
    <w:rsid w:val="002560BD"/>
    <w:rsid w:val="00256423"/>
    <w:rsid w:val="00260A9D"/>
    <w:rsid w:val="00261441"/>
    <w:rsid w:val="00261720"/>
    <w:rsid w:val="00261FC7"/>
    <w:rsid w:val="002641F1"/>
    <w:rsid w:val="00264572"/>
    <w:rsid w:val="002645F4"/>
    <w:rsid w:val="002651AF"/>
    <w:rsid w:val="00265253"/>
    <w:rsid w:val="00265899"/>
    <w:rsid w:val="00265E0A"/>
    <w:rsid w:val="00266D0C"/>
    <w:rsid w:val="00267AD3"/>
    <w:rsid w:val="0027047C"/>
    <w:rsid w:val="00271683"/>
    <w:rsid w:val="00271EBE"/>
    <w:rsid w:val="002725AA"/>
    <w:rsid w:val="00273464"/>
    <w:rsid w:val="00273575"/>
    <w:rsid w:val="00274CE7"/>
    <w:rsid w:val="00276093"/>
    <w:rsid w:val="002765B7"/>
    <w:rsid w:val="00277364"/>
    <w:rsid w:val="002778E5"/>
    <w:rsid w:val="002825A9"/>
    <w:rsid w:val="002829C2"/>
    <w:rsid w:val="00282BE6"/>
    <w:rsid w:val="00282C00"/>
    <w:rsid w:val="00283723"/>
    <w:rsid w:val="00284537"/>
    <w:rsid w:val="0028488A"/>
    <w:rsid w:val="002854A6"/>
    <w:rsid w:val="00285A39"/>
    <w:rsid w:val="0028735B"/>
    <w:rsid w:val="002877FA"/>
    <w:rsid w:val="00287892"/>
    <w:rsid w:val="00291A73"/>
    <w:rsid w:val="00291D21"/>
    <w:rsid w:val="00292505"/>
    <w:rsid w:val="0029250C"/>
    <w:rsid w:val="002926D0"/>
    <w:rsid w:val="002937BF"/>
    <w:rsid w:val="00293F10"/>
    <w:rsid w:val="00294100"/>
    <w:rsid w:val="00294538"/>
    <w:rsid w:val="00294F10"/>
    <w:rsid w:val="00294F91"/>
    <w:rsid w:val="00295352"/>
    <w:rsid w:val="00295A7C"/>
    <w:rsid w:val="002962BD"/>
    <w:rsid w:val="00297600"/>
    <w:rsid w:val="002A00C3"/>
    <w:rsid w:val="002A3159"/>
    <w:rsid w:val="002A4519"/>
    <w:rsid w:val="002A4F8B"/>
    <w:rsid w:val="002A603E"/>
    <w:rsid w:val="002A6566"/>
    <w:rsid w:val="002B1D9B"/>
    <w:rsid w:val="002B2632"/>
    <w:rsid w:val="002B439E"/>
    <w:rsid w:val="002B717D"/>
    <w:rsid w:val="002C0728"/>
    <w:rsid w:val="002C0C01"/>
    <w:rsid w:val="002C0CA8"/>
    <w:rsid w:val="002C2B2E"/>
    <w:rsid w:val="002C40C5"/>
    <w:rsid w:val="002C4DCC"/>
    <w:rsid w:val="002C5BFA"/>
    <w:rsid w:val="002C6DDC"/>
    <w:rsid w:val="002C7859"/>
    <w:rsid w:val="002D0CFB"/>
    <w:rsid w:val="002D199D"/>
    <w:rsid w:val="002D1E4A"/>
    <w:rsid w:val="002D1F81"/>
    <w:rsid w:val="002D1F8A"/>
    <w:rsid w:val="002D273B"/>
    <w:rsid w:val="002D293A"/>
    <w:rsid w:val="002D2AC8"/>
    <w:rsid w:val="002D2E97"/>
    <w:rsid w:val="002D47A7"/>
    <w:rsid w:val="002D4CF5"/>
    <w:rsid w:val="002D4D09"/>
    <w:rsid w:val="002D517C"/>
    <w:rsid w:val="002D7103"/>
    <w:rsid w:val="002D7375"/>
    <w:rsid w:val="002D75B8"/>
    <w:rsid w:val="002D7823"/>
    <w:rsid w:val="002D7CB5"/>
    <w:rsid w:val="002E0083"/>
    <w:rsid w:val="002E0CCE"/>
    <w:rsid w:val="002E0E2D"/>
    <w:rsid w:val="002E1185"/>
    <w:rsid w:val="002E1441"/>
    <w:rsid w:val="002E5BA6"/>
    <w:rsid w:val="002E656E"/>
    <w:rsid w:val="002F1CF3"/>
    <w:rsid w:val="002F5E03"/>
    <w:rsid w:val="00302DC2"/>
    <w:rsid w:val="00304CAA"/>
    <w:rsid w:val="003070DC"/>
    <w:rsid w:val="00310ABA"/>
    <w:rsid w:val="00310D3A"/>
    <w:rsid w:val="00312C9F"/>
    <w:rsid w:val="00313A78"/>
    <w:rsid w:val="00314AC9"/>
    <w:rsid w:val="00317CEA"/>
    <w:rsid w:val="003218CE"/>
    <w:rsid w:val="00322E34"/>
    <w:rsid w:val="0032347F"/>
    <w:rsid w:val="00324E62"/>
    <w:rsid w:val="0032507A"/>
    <w:rsid w:val="00327ABE"/>
    <w:rsid w:val="00327ACF"/>
    <w:rsid w:val="00327B45"/>
    <w:rsid w:val="0033107D"/>
    <w:rsid w:val="003312BC"/>
    <w:rsid w:val="00331CF4"/>
    <w:rsid w:val="00333000"/>
    <w:rsid w:val="003348F2"/>
    <w:rsid w:val="003356C8"/>
    <w:rsid w:val="00336739"/>
    <w:rsid w:val="003370C7"/>
    <w:rsid w:val="00340C5C"/>
    <w:rsid w:val="003417EF"/>
    <w:rsid w:val="00342076"/>
    <w:rsid w:val="003433EC"/>
    <w:rsid w:val="00343863"/>
    <w:rsid w:val="0034482C"/>
    <w:rsid w:val="00344D95"/>
    <w:rsid w:val="00344E0F"/>
    <w:rsid w:val="00345366"/>
    <w:rsid w:val="00347340"/>
    <w:rsid w:val="00347754"/>
    <w:rsid w:val="003510C1"/>
    <w:rsid w:val="003515A0"/>
    <w:rsid w:val="0035166D"/>
    <w:rsid w:val="00352585"/>
    <w:rsid w:val="0035332A"/>
    <w:rsid w:val="00353712"/>
    <w:rsid w:val="00353831"/>
    <w:rsid w:val="00354578"/>
    <w:rsid w:val="00354DB1"/>
    <w:rsid w:val="00355349"/>
    <w:rsid w:val="00355817"/>
    <w:rsid w:val="003560AF"/>
    <w:rsid w:val="003560C0"/>
    <w:rsid w:val="00360518"/>
    <w:rsid w:val="003606FD"/>
    <w:rsid w:val="003609BA"/>
    <w:rsid w:val="003611D0"/>
    <w:rsid w:val="00361FDA"/>
    <w:rsid w:val="00362B55"/>
    <w:rsid w:val="0036304C"/>
    <w:rsid w:val="00364240"/>
    <w:rsid w:val="00364A0C"/>
    <w:rsid w:val="003659AB"/>
    <w:rsid w:val="003676B8"/>
    <w:rsid w:val="003700F6"/>
    <w:rsid w:val="0037083B"/>
    <w:rsid w:val="00372CFC"/>
    <w:rsid w:val="003738F0"/>
    <w:rsid w:val="00373E4B"/>
    <w:rsid w:val="00374239"/>
    <w:rsid w:val="00374F23"/>
    <w:rsid w:val="003759BC"/>
    <w:rsid w:val="00375D07"/>
    <w:rsid w:val="003826C6"/>
    <w:rsid w:val="00382CA3"/>
    <w:rsid w:val="00383E96"/>
    <w:rsid w:val="00384043"/>
    <w:rsid w:val="003845A5"/>
    <w:rsid w:val="00384E67"/>
    <w:rsid w:val="0038552B"/>
    <w:rsid w:val="00385968"/>
    <w:rsid w:val="003859FD"/>
    <w:rsid w:val="00385F2F"/>
    <w:rsid w:val="003867B0"/>
    <w:rsid w:val="00395744"/>
    <w:rsid w:val="00395AFD"/>
    <w:rsid w:val="00397353"/>
    <w:rsid w:val="003A1419"/>
    <w:rsid w:val="003A235C"/>
    <w:rsid w:val="003A2EE3"/>
    <w:rsid w:val="003A33FE"/>
    <w:rsid w:val="003A4785"/>
    <w:rsid w:val="003A48E9"/>
    <w:rsid w:val="003A57C2"/>
    <w:rsid w:val="003A60CA"/>
    <w:rsid w:val="003A6205"/>
    <w:rsid w:val="003A6711"/>
    <w:rsid w:val="003A7289"/>
    <w:rsid w:val="003A7DCF"/>
    <w:rsid w:val="003B15F3"/>
    <w:rsid w:val="003B1605"/>
    <w:rsid w:val="003B33EB"/>
    <w:rsid w:val="003B5373"/>
    <w:rsid w:val="003B5706"/>
    <w:rsid w:val="003C2001"/>
    <w:rsid w:val="003C22BE"/>
    <w:rsid w:val="003C26A7"/>
    <w:rsid w:val="003C2E5C"/>
    <w:rsid w:val="003C40E1"/>
    <w:rsid w:val="003C4316"/>
    <w:rsid w:val="003C50DE"/>
    <w:rsid w:val="003C5A28"/>
    <w:rsid w:val="003C5D56"/>
    <w:rsid w:val="003C6F00"/>
    <w:rsid w:val="003C6F44"/>
    <w:rsid w:val="003D0CDF"/>
    <w:rsid w:val="003D0F31"/>
    <w:rsid w:val="003D11B3"/>
    <w:rsid w:val="003D1906"/>
    <w:rsid w:val="003D33E1"/>
    <w:rsid w:val="003D5EA6"/>
    <w:rsid w:val="003D78A0"/>
    <w:rsid w:val="003E0F2D"/>
    <w:rsid w:val="003E11C2"/>
    <w:rsid w:val="003E1D0D"/>
    <w:rsid w:val="003E2598"/>
    <w:rsid w:val="003E3656"/>
    <w:rsid w:val="003E3E24"/>
    <w:rsid w:val="003E59EF"/>
    <w:rsid w:val="003E62CF"/>
    <w:rsid w:val="003E6DC3"/>
    <w:rsid w:val="003E7514"/>
    <w:rsid w:val="003E7CB4"/>
    <w:rsid w:val="003E7CC5"/>
    <w:rsid w:val="003F1D7D"/>
    <w:rsid w:val="003F1E3F"/>
    <w:rsid w:val="003F2F6A"/>
    <w:rsid w:val="003F36B1"/>
    <w:rsid w:val="003F3D71"/>
    <w:rsid w:val="003F6D6F"/>
    <w:rsid w:val="003F7008"/>
    <w:rsid w:val="00401233"/>
    <w:rsid w:val="00401BCD"/>
    <w:rsid w:val="00403D81"/>
    <w:rsid w:val="00404838"/>
    <w:rsid w:val="0040494D"/>
    <w:rsid w:val="00404CC9"/>
    <w:rsid w:val="00405D30"/>
    <w:rsid w:val="0040648F"/>
    <w:rsid w:val="00406A8F"/>
    <w:rsid w:val="00406C9B"/>
    <w:rsid w:val="00406D85"/>
    <w:rsid w:val="00411817"/>
    <w:rsid w:val="00411F81"/>
    <w:rsid w:val="00412C1F"/>
    <w:rsid w:val="00412EF6"/>
    <w:rsid w:val="004167B4"/>
    <w:rsid w:val="00416940"/>
    <w:rsid w:val="00417753"/>
    <w:rsid w:val="00421C85"/>
    <w:rsid w:val="00422884"/>
    <w:rsid w:val="004228A4"/>
    <w:rsid w:val="00423957"/>
    <w:rsid w:val="004265BC"/>
    <w:rsid w:val="004305DE"/>
    <w:rsid w:val="00432225"/>
    <w:rsid w:val="004348E2"/>
    <w:rsid w:val="004359AF"/>
    <w:rsid w:val="004359DE"/>
    <w:rsid w:val="00436DBE"/>
    <w:rsid w:val="004373B1"/>
    <w:rsid w:val="0044067E"/>
    <w:rsid w:val="00440812"/>
    <w:rsid w:val="0044100E"/>
    <w:rsid w:val="00441EC1"/>
    <w:rsid w:val="00441EF9"/>
    <w:rsid w:val="004432E0"/>
    <w:rsid w:val="004433CB"/>
    <w:rsid w:val="00444139"/>
    <w:rsid w:val="00445714"/>
    <w:rsid w:val="0044578E"/>
    <w:rsid w:val="004458D5"/>
    <w:rsid w:val="00445B84"/>
    <w:rsid w:val="00447EA4"/>
    <w:rsid w:val="00450BBD"/>
    <w:rsid w:val="00450CEA"/>
    <w:rsid w:val="00451515"/>
    <w:rsid w:val="004515C7"/>
    <w:rsid w:val="00452895"/>
    <w:rsid w:val="00452DCC"/>
    <w:rsid w:val="00452E65"/>
    <w:rsid w:val="00455354"/>
    <w:rsid w:val="00456111"/>
    <w:rsid w:val="0046077F"/>
    <w:rsid w:val="004613B9"/>
    <w:rsid w:val="00461818"/>
    <w:rsid w:val="00461A79"/>
    <w:rsid w:val="004629D4"/>
    <w:rsid w:val="0046718A"/>
    <w:rsid w:val="0046781B"/>
    <w:rsid w:val="00470A61"/>
    <w:rsid w:val="004724EA"/>
    <w:rsid w:val="00473E29"/>
    <w:rsid w:val="004741C0"/>
    <w:rsid w:val="00476380"/>
    <w:rsid w:val="00476B5A"/>
    <w:rsid w:val="00482190"/>
    <w:rsid w:val="00483D5B"/>
    <w:rsid w:val="004864DD"/>
    <w:rsid w:val="00492234"/>
    <w:rsid w:val="0049321C"/>
    <w:rsid w:val="00495AFC"/>
    <w:rsid w:val="0049601E"/>
    <w:rsid w:val="00497AFF"/>
    <w:rsid w:val="004A038B"/>
    <w:rsid w:val="004A07A1"/>
    <w:rsid w:val="004A0EBE"/>
    <w:rsid w:val="004A1091"/>
    <w:rsid w:val="004A18CA"/>
    <w:rsid w:val="004A1A27"/>
    <w:rsid w:val="004A595A"/>
    <w:rsid w:val="004A5F48"/>
    <w:rsid w:val="004A715B"/>
    <w:rsid w:val="004A71E8"/>
    <w:rsid w:val="004A79A7"/>
    <w:rsid w:val="004B057D"/>
    <w:rsid w:val="004B0CED"/>
    <w:rsid w:val="004B1827"/>
    <w:rsid w:val="004B29A4"/>
    <w:rsid w:val="004B3167"/>
    <w:rsid w:val="004B3B2F"/>
    <w:rsid w:val="004B55E9"/>
    <w:rsid w:val="004B5854"/>
    <w:rsid w:val="004B722E"/>
    <w:rsid w:val="004B78F8"/>
    <w:rsid w:val="004B7FE2"/>
    <w:rsid w:val="004C02D2"/>
    <w:rsid w:val="004C4AC7"/>
    <w:rsid w:val="004C5A8F"/>
    <w:rsid w:val="004C6FA8"/>
    <w:rsid w:val="004C7322"/>
    <w:rsid w:val="004D0612"/>
    <w:rsid w:val="004D0C90"/>
    <w:rsid w:val="004D0D0E"/>
    <w:rsid w:val="004D11D4"/>
    <w:rsid w:val="004D3415"/>
    <w:rsid w:val="004D63CE"/>
    <w:rsid w:val="004E0FF9"/>
    <w:rsid w:val="004E29E8"/>
    <w:rsid w:val="004E2E64"/>
    <w:rsid w:val="004E3097"/>
    <w:rsid w:val="004E3A81"/>
    <w:rsid w:val="004E5035"/>
    <w:rsid w:val="004E71A2"/>
    <w:rsid w:val="004E71B6"/>
    <w:rsid w:val="004F002E"/>
    <w:rsid w:val="004F03AA"/>
    <w:rsid w:val="004F08BA"/>
    <w:rsid w:val="004F0EE3"/>
    <w:rsid w:val="004F1192"/>
    <w:rsid w:val="004F1C5C"/>
    <w:rsid w:val="004F2F16"/>
    <w:rsid w:val="004F3127"/>
    <w:rsid w:val="004F5215"/>
    <w:rsid w:val="004F5BE6"/>
    <w:rsid w:val="004F7DA9"/>
    <w:rsid w:val="00501C2F"/>
    <w:rsid w:val="00502CC7"/>
    <w:rsid w:val="00505E82"/>
    <w:rsid w:val="00505F43"/>
    <w:rsid w:val="00506122"/>
    <w:rsid w:val="005105AE"/>
    <w:rsid w:val="0051236D"/>
    <w:rsid w:val="00512AC8"/>
    <w:rsid w:val="00513FB4"/>
    <w:rsid w:val="00515BE0"/>
    <w:rsid w:val="00515E83"/>
    <w:rsid w:val="005218E5"/>
    <w:rsid w:val="00524FE2"/>
    <w:rsid w:val="0052537D"/>
    <w:rsid w:val="005263EB"/>
    <w:rsid w:val="00526A85"/>
    <w:rsid w:val="00526DDA"/>
    <w:rsid w:val="00527D26"/>
    <w:rsid w:val="00527FBB"/>
    <w:rsid w:val="005303BC"/>
    <w:rsid w:val="00531924"/>
    <w:rsid w:val="00532622"/>
    <w:rsid w:val="00534A2B"/>
    <w:rsid w:val="00534D86"/>
    <w:rsid w:val="005350B8"/>
    <w:rsid w:val="00535681"/>
    <w:rsid w:val="00536678"/>
    <w:rsid w:val="005372EB"/>
    <w:rsid w:val="0054041F"/>
    <w:rsid w:val="00540D9B"/>
    <w:rsid w:val="0054196D"/>
    <w:rsid w:val="005429A1"/>
    <w:rsid w:val="00542F58"/>
    <w:rsid w:val="00544DDE"/>
    <w:rsid w:val="0054622D"/>
    <w:rsid w:val="005467DB"/>
    <w:rsid w:val="00546D7A"/>
    <w:rsid w:val="00547137"/>
    <w:rsid w:val="00547748"/>
    <w:rsid w:val="00547A6B"/>
    <w:rsid w:val="005505EC"/>
    <w:rsid w:val="005508CA"/>
    <w:rsid w:val="0055168B"/>
    <w:rsid w:val="00551933"/>
    <w:rsid w:val="00551B96"/>
    <w:rsid w:val="00554FA5"/>
    <w:rsid w:val="00555745"/>
    <w:rsid w:val="00556079"/>
    <w:rsid w:val="00556940"/>
    <w:rsid w:val="00556BB9"/>
    <w:rsid w:val="00557567"/>
    <w:rsid w:val="00557AAC"/>
    <w:rsid w:val="00560905"/>
    <w:rsid w:val="00561C2C"/>
    <w:rsid w:val="00562541"/>
    <w:rsid w:val="00563016"/>
    <w:rsid w:val="00563E41"/>
    <w:rsid w:val="00563ED2"/>
    <w:rsid w:val="005729F7"/>
    <w:rsid w:val="005740E8"/>
    <w:rsid w:val="005749E8"/>
    <w:rsid w:val="005758AA"/>
    <w:rsid w:val="00575C84"/>
    <w:rsid w:val="00576532"/>
    <w:rsid w:val="00577404"/>
    <w:rsid w:val="005804FE"/>
    <w:rsid w:val="0058073E"/>
    <w:rsid w:val="005815B6"/>
    <w:rsid w:val="00582838"/>
    <w:rsid w:val="00584099"/>
    <w:rsid w:val="00584DCF"/>
    <w:rsid w:val="00585E76"/>
    <w:rsid w:val="00591391"/>
    <w:rsid w:val="0059159B"/>
    <w:rsid w:val="0059274C"/>
    <w:rsid w:val="00592F96"/>
    <w:rsid w:val="00592FD3"/>
    <w:rsid w:val="005945C7"/>
    <w:rsid w:val="00594ED6"/>
    <w:rsid w:val="00595CD0"/>
    <w:rsid w:val="0059797C"/>
    <w:rsid w:val="005A08B5"/>
    <w:rsid w:val="005A09CE"/>
    <w:rsid w:val="005A0E6A"/>
    <w:rsid w:val="005A2A02"/>
    <w:rsid w:val="005A2B2B"/>
    <w:rsid w:val="005A4818"/>
    <w:rsid w:val="005A5E9A"/>
    <w:rsid w:val="005A6261"/>
    <w:rsid w:val="005B0721"/>
    <w:rsid w:val="005B082C"/>
    <w:rsid w:val="005B1BE8"/>
    <w:rsid w:val="005B6F08"/>
    <w:rsid w:val="005B70D9"/>
    <w:rsid w:val="005B7DDF"/>
    <w:rsid w:val="005C078E"/>
    <w:rsid w:val="005C3C00"/>
    <w:rsid w:val="005C4934"/>
    <w:rsid w:val="005C4D3C"/>
    <w:rsid w:val="005C6324"/>
    <w:rsid w:val="005C6E71"/>
    <w:rsid w:val="005C75D7"/>
    <w:rsid w:val="005D0C29"/>
    <w:rsid w:val="005D15BC"/>
    <w:rsid w:val="005D2437"/>
    <w:rsid w:val="005D27DF"/>
    <w:rsid w:val="005D3894"/>
    <w:rsid w:val="005D3B1F"/>
    <w:rsid w:val="005D3D4A"/>
    <w:rsid w:val="005D5DDE"/>
    <w:rsid w:val="005D763C"/>
    <w:rsid w:val="005D787F"/>
    <w:rsid w:val="005E0E32"/>
    <w:rsid w:val="005E190D"/>
    <w:rsid w:val="005E33C3"/>
    <w:rsid w:val="005E4F81"/>
    <w:rsid w:val="005E7A19"/>
    <w:rsid w:val="005E7B9A"/>
    <w:rsid w:val="005E7FF5"/>
    <w:rsid w:val="005F00D4"/>
    <w:rsid w:val="005F1952"/>
    <w:rsid w:val="005F1D23"/>
    <w:rsid w:val="005F2AF1"/>
    <w:rsid w:val="005F3783"/>
    <w:rsid w:val="005F469B"/>
    <w:rsid w:val="005F4A5A"/>
    <w:rsid w:val="005F556D"/>
    <w:rsid w:val="005F649D"/>
    <w:rsid w:val="005F7868"/>
    <w:rsid w:val="00600ACD"/>
    <w:rsid w:val="00600DFA"/>
    <w:rsid w:val="006011D4"/>
    <w:rsid w:val="00601D7D"/>
    <w:rsid w:val="0060212E"/>
    <w:rsid w:val="00603F93"/>
    <w:rsid w:val="00604B47"/>
    <w:rsid w:val="006068BD"/>
    <w:rsid w:val="00606E31"/>
    <w:rsid w:val="00607269"/>
    <w:rsid w:val="00607E17"/>
    <w:rsid w:val="00610F33"/>
    <w:rsid w:val="00612912"/>
    <w:rsid w:val="00612DF0"/>
    <w:rsid w:val="00612EAE"/>
    <w:rsid w:val="0061366B"/>
    <w:rsid w:val="006139B3"/>
    <w:rsid w:val="00613F08"/>
    <w:rsid w:val="006140C4"/>
    <w:rsid w:val="00614715"/>
    <w:rsid w:val="00614A0F"/>
    <w:rsid w:val="0061549F"/>
    <w:rsid w:val="006157FC"/>
    <w:rsid w:val="00615FB8"/>
    <w:rsid w:val="00616D7B"/>
    <w:rsid w:val="00620E26"/>
    <w:rsid w:val="0062113D"/>
    <w:rsid w:val="006231E6"/>
    <w:rsid w:val="0062345F"/>
    <w:rsid w:val="00623A2D"/>
    <w:rsid w:val="006269B5"/>
    <w:rsid w:val="00630FE7"/>
    <w:rsid w:val="00631796"/>
    <w:rsid w:val="00631BAB"/>
    <w:rsid w:val="00634453"/>
    <w:rsid w:val="00634A39"/>
    <w:rsid w:val="00635687"/>
    <w:rsid w:val="00635805"/>
    <w:rsid w:val="006362F2"/>
    <w:rsid w:val="00636CD2"/>
    <w:rsid w:val="006378D6"/>
    <w:rsid w:val="00637B08"/>
    <w:rsid w:val="00640DF0"/>
    <w:rsid w:val="006410EE"/>
    <w:rsid w:val="0064162F"/>
    <w:rsid w:val="00641718"/>
    <w:rsid w:val="00642AAF"/>
    <w:rsid w:val="00644E2A"/>
    <w:rsid w:val="0064659F"/>
    <w:rsid w:val="00646B40"/>
    <w:rsid w:val="0064757B"/>
    <w:rsid w:val="00647B0A"/>
    <w:rsid w:val="00651DD9"/>
    <w:rsid w:val="00652DCC"/>
    <w:rsid w:val="00654587"/>
    <w:rsid w:val="00654743"/>
    <w:rsid w:val="00654F2B"/>
    <w:rsid w:val="006552D2"/>
    <w:rsid w:val="006614CF"/>
    <w:rsid w:val="0066270D"/>
    <w:rsid w:val="00662B6F"/>
    <w:rsid w:val="0066395C"/>
    <w:rsid w:val="00663F2F"/>
    <w:rsid w:val="006647BB"/>
    <w:rsid w:val="00665973"/>
    <w:rsid w:val="00665E0A"/>
    <w:rsid w:val="00666D8F"/>
    <w:rsid w:val="00670394"/>
    <w:rsid w:val="00670613"/>
    <w:rsid w:val="00674191"/>
    <w:rsid w:val="0067427A"/>
    <w:rsid w:val="00674DA6"/>
    <w:rsid w:val="006800F0"/>
    <w:rsid w:val="006802B7"/>
    <w:rsid w:val="00682298"/>
    <w:rsid w:val="00684674"/>
    <w:rsid w:val="006916D5"/>
    <w:rsid w:val="0069291A"/>
    <w:rsid w:val="00692B0E"/>
    <w:rsid w:val="00694194"/>
    <w:rsid w:val="0069493E"/>
    <w:rsid w:val="00695A2C"/>
    <w:rsid w:val="0069644B"/>
    <w:rsid w:val="006971D9"/>
    <w:rsid w:val="0069793E"/>
    <w:rsid w:val="00697D97"/>
    <w:rsid w:val="006A0741"/>
    <w:rsid w:val="006A0D3D"/>
    <w:rsid w:val="006A1717"/>
    <w:rsid w:val="006A1D04"/>
    <w:rsid w:val="006A235B"/>
    <w:rsid w:val="006A297F"/>
    <w:rsid w:val="006A3087"/>
    <w:rsid w:val="006A37D7"/>
    <w:rsid w:val="006A3CE2"/>
    <w:rsid w:val="006A5447"/>
    <w:rsid w:val="006A5C1B"/>
    <w:rsid w:val="006A5EEE"/>
    <w:rsid w:val="006A60FF"/>
    <w:rsid w:val="006A6A5A"/>
    <w:rsid w:val="006A753A"/>
    <w:rsid w:val="006A78F6"/>
    <w:rsid w:val="006B0921"/>
    <w:rsid w:val="006B0E04"/>
    <w:rsid w:val="006B52D9"/>
    <w:rsid w:val="006B55C7"/>
    <w:rsid w:val="006B568E"/>
    <w:rsid w:val="006B6981"/>
    <w:rsid w:val="006B6CA5"/>
    <w:rsid w:val="006B757E"/>
    <w:rsid w:val="006B77E7"/>
    <w:rsid w:val="006C0C56"/>
    <w:rsid w:val="006C12E7"/>
    <w:rsid w:val="006C15F8"/>
    <w:rsid w:val="006C42DA"/>
    <w:rsid w:val="006C6AA8"/>
    <w:rsid w:val="006C6B25"/>
    <w:rsid w:val="006C754E"/>
    <w:rsid w:val="006C77C0"/>
    <w:rsid w:val="006D05AE"/>
    <w:rsid w:val="006D188B"/>
    <w:rsid w:val="006D444A"/>
    <w:rsid w:val="006D44F3"/>
    <w:rsid w:val="006D51AB"/>
    <w:rsid w:val="006D5AEF"/>
    <w:rsid w:val="006D5D09"/>
    <w:rsid w:val="006D6289"/>
    <w:rsid w:val="006D7790"/>
    <w:rsid w:val="006D7993"/>
    <w:rsid w:val="006D7A57"/>
    <w:rsid w:val="006E0D5F"/>
    <w:rsid w:val="006E13F7"/>
    <w:rsid w:val="006E2E24"/>
    <w:rsid w:val="006E355C"/>
    <w:rsid w:val="006E3BA0"/>
    <w:rsid w:val="006E6A26"/>
    <w:rsid w:val="006E719B"/>
    <w:rsid w:val="006E7463"/>
    <w:rsid w:val="006F05A0"/>
    <w:rsid w:val="006F065E"/>
    <w:rsid w:val="006F20F5"/>
    <w:rsid w:val="006F2513"/>
    <w:rsid w:val="006F28B6"/>
    <w:rsid w:val="006F2C4C"/>
    <w:rsid w:val="006F52DE"/>
    <w:rsid w:val="006F55A0"/>
    <w:rsid w:val="006F6D28"/>
    <w:rsid w:val="006F6E09"/>
    <w:rsid w:val="006F74E3"/>
    <w:rsid w:val="006F751B"/>
    <w:rsid w:val="006F7570"/>
    <w:rsid w:val="006F7D2C"/>
    <w:rsid w:val="00700CC4"/>
    <w:rsid w:val="00700D10"/>
    <w:rsid w:val="00701654"/>
    <w:rsid w:val="00701837"/>
    <w:rsid w:val="00701B0E"/>
    <w:rsid w:val="00705ADA"/>
    <w:rsid w:val="00707A51"/>
    <w:rsid w:val="007102CF"/>
    <w:rsid w:val="0071133B"/>
    <w:rsid w:val="007122AC"/>
    <w:rsid w:val="00712835"/>
    <w:rsid w:val="00713250"/>
    <w:rsid w:val="00713B6C"/>
    <w:rsid w:val="00716AC8"/>
    <w:rsid w:val="00716C3A"/>
    <w:rsid w:val="00716F2B"/>
    <w:rsid w:val="0071745B"/>
    <w:rsid w:val="0072082C"/>
    <w:rsid w:val="007221D9"/>
    <w:rsid w:val="007223E5"/>
    <w:rsid w:val="00725CD2"/>
    <w:rsid w:val="007265DC"/>
    <w:rsid w:val="00730617"/>
    <w:rsid w:val="00731116"/>
    <w:rsid w:val="007327F5"/>
    <w:rsid w:val="00734C19"/>
    <w:rsid w:val="0073664C"/>
    <w:rsid w:val="00737CC8"/>
    <w:rsid w:val="0074282B"/>
    <w:rsid w:val="00742B03"/>
    <w:rsid w:val="00743476"/>
    <w:rsid w:val="00744683"/>
    <w:rsid w:val="0074521E"/>
    <w:rsid w:val="00745E9A"/>
    <w:rsid w:val="00746747"/>
    <w:rsid w:val="00747D5C"/>
    <w:rsid w:val="00747E67"/>
    <w:rsid w:val="00750C4F"/>
    <w:rsid w:val="00750E65"/>
    <w:rsid w:val="00751CF6"/>
    <w:rsid w:val="00752231"/>
    <w:rsid w:val="00752E17"/>
    <w:rsid w:val="00753541"/>
    <w:rsid w:val="007536DC"/>
    <w:rsid w:val="00754921"/>
    <w:rsid w:val="00756550"/>
    <w:rsid w:val="00756982"/>
    <w:rsid w:val="00756F9E"/>
    <w:rsid w:val="0076317F"/>
    <w:rsid w:val="00765183"/>
    <w:rsid w:val="00766BB0"/>
    <w:rsid w:val="00767FFD"/>
    <w:rsid w:val="007704E0"/>
    <w:rsid w:val="00770E22"/>
    <w:rsid w:val="00771879"/>
    <w:rsid w:val="00774356"/>
    <w:rsid w:val="00777B64"/>
    <w:rsid w:val="00780939"/>
    <w:rsid w:val="00781150"/>
    <w:rsid w:val="0078189D"/>
    <w:rsid w:val="00782E0A"/>
    <w:rsid w:val="0078463D"/>
    <w:rsid w:val="0078511B"/>
    <w:rsid w:val="0078596A"/>
    <w:rsid w:val="00785D55"/>
    <w:rsid w:val="00787695"/>
    <w:rsid w:val="00787E52"/>
    <w:rsid w:val="00790254"/>
    <w:rsid w:val="00791F4C"/>
    <w:rsid w:val="00792F03"/>
    <w:rsid w:val="00797AF9"/>
    <w:rsid w:val="007A1B8E"/>
    <w:rsid w:val="007A2AD5"/>
    <w:rsid w:val="007A4CB7"/>
    <w:rsid w:val="007A7586"/>
    <w:rsid w:val="007A76A1"/>
    <w:rsid w:val="007B0393"/>
    <w:rsid w:val="007B0D48"/>
    <w:rsid w:val="007B398D"/>
    <w:rsid w:val="007B50A1"/>
    <w:rsid w:val="007B70A7"/>
    <w:rsid w:val="007C1686"/>
    <w:rsid w:val="007C286D"/>
    <w:rsid w:val="007C2AEF"/>
    <w:rsid w:val="007C704B"/>
    <w:rsid w:val="007C7102"/>
    <w:rsid w:val="007D29F7"/>
    <w:rsid w:val="007D2C6D"/>
    <w:rsid w:val="007D4883"/>
    <w:rsid w:val="007D4A45"/>
    <w:rsid w:val="007D52C2"/>
    <w:rsid w:val="007D5B67"/>
    <w:rsid w:val="007D62AC"/>
    <w:rsid w:val="007D63FC"/>
    <w:rsid w:val="007D7CF3"/>
    <w:rsid w:val="007D7FEC"/>
    <w:rsid w:val="007E0349"/>
    <w:rsid w:val="007E0813"/>
    <w:rsid w:val="007E0843"/>
    <w:rsid w:val="007E24AE"/>
    <w:rsid w:val="007E326D"/>
    <w:rsid w:val="007E47EE"/>
    <w:rsid w:val="007E510B"/>
    <w:rsid w:val="007E595A"/>
    <w:rsid w:val="007E5D1D"/>
    <w:rsid w:val="007E6686"/>
    <w:rsid w:val="007E6912"/>
    <w:rsid w:val="007E7A18"/>
    <w:rsid w:val="007F024B"/>
    <w:rsid w:val="007F0B12"/>
    <w:rsid w:val="007F1255"/>
    <w:rsid w:val="007F143F"/>
    <w:rsid w:val="007F1FAB"/>
    <w:rsid w:val="007F3AD5"/>
    <w:rsid w:val="007F3DFC"/>
    <w:rsid w:val="007F5D4F"/>
    <w:rsid w:val="007F6F01"/>
    <w:rsid w:val="00801370"/>
    <w:rsid w:val="00801DC1"/>
    <w:rsid w:val="00803AC1"/>
    <w:rsid w:val="008045B1"/>
    <w:rsid w:val="00805820"/>
    <w:rsid w:val="00807FDB"/>
    <w:rsid w:val="00810EB8"/>
    <w:rsid w:val="00811A43"/>
    <w:rsid w:val="00812585"/>
    <w:rsid w:val="00812B28"/>
    <w:rsid w:val="00813246"/>
    <w:rsid w:val="00813461"/>
    <w:rsid w:val="00813C74"/>
    <w:rsid w:val="00813D94"/>
    <w:rsid w:val="00814261"/>
    <w:rsid w:val="00816884"/>
    <w:rsid w:val="008207AB"/>
    <w:rsid w:val="00820AEF"/>
    <w:rsid w:val="008220EC"/>
    <w:rsid w:val="00822546"/>
    <w:rsid w:val="00822D93"/>
    <w:rsid w:val="00824362"/>
    <w:rsid w:val="00824466"/>
    <w:rsid w:val="00824D23"/>
    <w:rsid w:val="00824E2B"/>
    <w:rsid w:val="00825990"/>
    <w:rsid w:val="00830D54"/>
    <w:rsid w:val="008330F2"/>
    <w:rsid w:val="008334CE"/>
    <w:rsid w:val="00833D9E"/>
    <w:rsid w:val="00833F42"/>
    <w:rsid w:val="008346A6"/>
    <w:rsid w:val="00835F02"/>
    <w:rsid w:val="00836E44"/>
    <w:rsid w:val="00837294"/>
    <w:rsid w:val="00837EA6"/>
    <w:rsid w:val="00843CF2"/>
    <w:rsid w:val="00843DDF"/>
    <w:rsid w:val="00845A77"/>
    <w:rsid w:val="00846421"/>
    <w:rsid w:val="008466FC"/>
    <w:rsid w:val="0084760C"/>
    <w:rsid w:val="00847C5D"/>
    <w:rsid w:val="008508A2"/>
    <w:rsid w:val="00851553"/>
    <w:rsid w:val="00855673"/>
    <w:rsid w:val="00855693"/>
    <w:rsid w:val="008561DE"/>
    <w:rsid w:val="00856F0F"/>
    <w:rsid w:val="00857361"/>
    <w:rsid w:val="00861514"/>
    <w:rsid w:val="00861600"/>
    <w:rsid w:val="008649E2"/>
    <w:rsid w:val="00866001"/>
    <w:rsid w:val="00866688"/>
    <w:rsid w:val="008666A2"/>
    <w:rsid w:val="00866878"/>
    <w:rsid w:val="0087001D"/>
    <w:rsid w:val="00871DF1"/>
    <w:rsid w:val="0087300F"/>
    <w:rsid w:val="0087484B"/>
    <w:rsid w:val="008762FD"/>
    <w:rsid w:val="008768AE"/>
    <w:rsid w:val="00876C3D"/>
    <w:rsid w:val="008772B3"/>
    <w:rsid w:val="00877356"/>
    <w:rsid w:val="0087797C"/>
    <w:rsid w:val="008806DE"/>
    <w:rsid w:val="00882742"/>
    <w:rsid w:val="008831B4"/>
    <w:rsid w:val="00883246"/>
    <w:rsid w:val="00883461"/>
    <w:rsid w:val="00883F18"/>
    <w:rsid w:val="00887AEB"/>
    <w:rsid w:val="00894320"/>
    <w:rsid w:val="00894B4C"/>
    <w:rsid w:val="0089606B"/>
    <w:rsid w:val="00897431"/>
    <w:rsid w:val="00897822"/>
    <w:rsid w:val="008A0C0B"/>
    <w:rsid w:val="008A1F41"/>
    <w:rsid w:val="008A24AB"/>
    <w:rsid w:val="008A2EB2"/>
    <w:rsid w:val="008A4A0F"/>
    <w:rsid w:val="008A73D4"/>
    <w:rsid w:val="008B2D19"/>
    <w:rsid w:val="008B3D18"/>
    <w:rsid w:val="008B56E4"/>
    <w:rsid w:val="008B59E5"/>
    <w:rsid w:val="008B661C"/>
    <w:rsid w:val="008B7C79"/>
    <w:rsid w:val="008B7E80"/>
    <w:rsid w:val="008C020D"/>
    <w:rsid w:val="008C0BFA"/>
    <w:rsid w:val="008C1F3D"/>
    <w:rsid w:val="008C21C9"/>
    <w:rsid w:val="008C40E4"/>
    <w:rsid w:val="008C4E76"/>
    <w:rsid w:val="008C5CAD"/>
    <w:rsid w:val="008C6559"/>
    <w:rsid w:val="008C7171"/>
    <w:rsid w:val="008D01B9"/>
    <w:rsid w:val="008D5B9C"/>
    <w:rsid w:val="008D770C"/>
    <w:rsid w:val="008E136B"/>
    <w:rsid w:val="008E1419"/>
    <w:rsid w:val="008E1711"/>
    <w:rsid w:val="008E2DA6"/>
    <w:rsid w:val="008E4463"/>
    <w:rsid w:val="008E4A70"/>
    <w:rsid w:val="008E4F7D"/>
    <w:rsid w:val="008E5BE8"/>
    <w:rsid w:val="008F13D3"/>
    <w:rsid w:val="008F2C86"/>
    <w:rsid w:val="008F6F11"/>
    <w:rsid w:val="008F7593"/>
    <w:rsid w:val="008F7FAA"/>
    <w:rsid w:val="00900C94"/>
    <w:rsid w:val="0090122F"/>
    <w:rsid w:val="00901622"/>
    <w:rsid w:val="00901BE2"/>
    <w:rsid w:val="009021FD"/>
    <w:rsid w:val="00903D03"/>
    <w:rsid w:val="00904B7C"/>
    <w:rsid w:val="00904C54"/>
    <w:rsid w:val="0090621C"/>
    <w:rsid w:val="00906691"/>
    <w:rsid w:val="009075FC"/>
    <w:rsid w:val="0091283D"/>
    <w:rsid w:val="00913B68"/>
    <w:rsid w:val="00915276"/>
    <w:rsid w:val="009154CB"/>
    <w:rsid w:val="00916448"/>
    <w:rsid w:val="00917483"/>
    <w:rsid w:val="0092127B"/>
    <w:rsid w:val="009225A4"/>
    <w:rsid w:val="00925042"/>
    <w:rsid w:val="00925672"/>
    <w:rsid w:val="0092705B"/>
    <w:rsid w:val="00927576"/>
    <w:rsid w:val="0093141A"/>
    <w:rsid w:val="009321D5"/>
    <w:rsid w:val="0093317F"/>
    <w:rsid w:val="009355ED"/>
    <w:rsid w:val="00935AF5"/>
    <w:rsid w:val="00936C83"/>
    <w:rsid w:val="00940479"/>
    <w:rsid w:val="00940F6D"/>
    <w:rsid w:val="0094157A"/>
    <w:rsid w:val="009426D3"/>
    <w:rsid w:val="0094294A"/>
    <w:rsid w:val="009429FD"/>
    <w:rsid w:val="00943F65"/>
    <w:rsid w:val="0094581F"/>
    <w:rsid w:val="00945C2B"/>
    <w:rsid w:val="00945E5E"/>
    <w:rsid w:val="009465E9"/>
    <w:rsid w:val="00946E14"/>
    <w:rsid w:val="00947516"/>
    <w:rsid w:val="0095099B"/>
    <w:rsid w:val="00951106"/>
    <w:rsid w:val="00951B10"/>
    <w:rsid w:val="00952A9D"/>
    <w:rsid w:val="00952F95"/>
    <w:rsid w:val="00953386"/>
    <w:rsid w:val="0095394D"/>
    <w:rsid w:val="009539EF"/>
    <w:rsid w:val="00954C73"/>
    <w:rsid w:val="00954E4A"/>
    <w:rsid w:val="00955637"/>
    <w:rsid w:val="0095581E"/>
    <w:rsid w:val="00956614"/>
    <w:rsid w:val="009572BA"/>
    <w:rsid w:val="00957942"/>
    <w:rsid w:val="00957EFC"/>
    <w:rsid w:val="00960EF3"/>
    <w:rsid w:val="00961A9F"/>
    <w:rsid w:val="00961F39"/>
    <w:rsid w:val="00962729"/>
    <w:rsid w:val="00962819"/>
    <w:rsid w:val="00962DD7"/>
    <w:rsid w:val="00965472"/>
    <w:rsid w:val="009678A0"/>
    <w:rsid w:val="00970C43"/>
    <w:rsid w:val="009719B6"/>
    <w:rsid w:val="00971BA1"/>
    <w:rsid w:val="00971ECF"/>
    <w:rsid w:val="00973293"/>
    <w:rsid w:val="00975B61"/>
    <w:rsid w:val="0097606A"/>
    <w:rsid w:val="009760A7"/>
    <w:rsid w:val="0097752A"/>
    <w:rsid w:val="009776C0"/>
    <w:rsid w:val="009800BE"/>
    <w:rsid w:val="00980370"/>
    <w:rsid w:val="00981090"/>
    <w:rsid w:val="00981B72"/>
    <w:rsid w:val="00982237"/>
    <w:rsid w:val="009854F2"/>
    <w:rsid w:val="00985BF0"/>
    <w:rsid w:val="009861B8"/>
    <w:rsid w:val="00990A8C"/>
    <w:rsid w:val="009917A1"/>
    <w:rsid w:val="00991E54"/>
    <w:rsid w:val="009920DD"/>
    <w:rsid w:val="009939DF"/>
    <w:rsid w:val="009940A0"/>
    <w:rsid w:val="00994211"/>
    <w:rsid w:val="009953BA"/>
    <w:rsid w:val="0099629C"/>
    <w:rsid w:val="00996CD9"/>
    <w:rsid w:val="00996F7A"/>
    <w:rsid w:val="009974B7"/>
    <w:rsid w:val="00997AC9"/>
    <w:rsid w:val="009A0959"/>
    <w:rsid w:val="009A1291"/>
    <w:rsid w:val="009A518D"/>
    <w:rsid w:val="009A5B4B"/>
    <w:rsid w:val="009B1CD4"/>
    <w:rsid w:val="009B2043"/>
    <w:rsid w:val="009B336D"/>
    <w:rsid w:val="009B3C49"/>
    <w:rsid w:val="009B5018"/>
    <w:rsid w:val="009B66CE"/>
    <w:rsid w:val="009B67C6"/>
    <w:rsid w:val="009B71C9"/>
    <w:rsid w:val="009B77A5"/>
    <w:rsid w:val="009B77D0"/>
    <w:rsid w:val="009C0237"/>
    <w:rsid w:val="009C0FD2"/>
    <w:rsid w:val="009C1E65"/>
    <w:rsid w:val="009C1EF4"/>
    <w:rsid w:val="009C379E"/>
    <w:rsid w:val="009C45DF"/>
    <w:rsid w:val="009C5100"/>
    <w:rsid w:val="009C73DA"/>
    <w:rsid w:val="009D05D5"/>
    <w:rsid w:val="009D0C21"/>
    <w:rsid w:val="009D23B0"/>
    <w:rsid w:val="009D5C6A"/>
    <w:rsid w:val="009E240D"/>
    <w:rsid w:val="009E28FD"/>
    <w:rsid w:val="009E4240"/>
    <w:rsid w:val="009E4813"/>
    <w:rsid w:val="009E53B0"/>
    <w:rsid w:val="009E5BDD"/>
    <w:rsid w:val="009E694D"/>
    <w:rsid w:val="009E6D10"/>
    <w:rsid w:val="009E7068"/>
    <w:rsid w:val="009F15AA"/>
    <w:rsid w:val="009F1CE2"/>
    <w:rsid w:val="009F1D80"/>
    <w:rsid w:val="009F2589"/>
    <w:rsid w:val="009F308D"/>
    <w:rsid w:val="009F3542"/>
    <w:rsid w:val="009F3B30"/>
    <w:rsid w:val="009F3E9B"/>
    <w:rsid w:val="009F41AC"/>
    <w:rsid w:val="009F4290"/>
    <w:rsid w:val="009F7470"/>
    <w:rsid w:val="00A00090"/>
    <w:rsid w:val="00A0087B"/>
    <w:rsid w:val="00A00F90"/>
    <w:rsid w:val="00A017B8"/>
    <w:rsid w:val="00A05483"/>
    <w:rsid w:val="00A063D1"/>
    <w:rsid w:val="00A076C1"/>
    <w:rsid w:val="00A11E17"/>
    <w:rsid w:val="00A11FC0"/>
    <w:rsid w:val="00A133ED"/>
    <w:rsid w:val="00A13C94"/>
    <w:rsid w:val="00A14367"/>
    <w:rsid w:val="00A14C0C"/>
    <w:rsid w:val="00A15642"/>
    <w:rsid w:val="00A15757"/>
    <w:rsid w:val="00A16EB4"/>
    <w:rsid w:val="00A20012"/>
    <w:rsid w:val="00A231D6"/>
    <w:rsid w:val="00A2397B"/>
    <w:rsid w:val="00A23ACD"/>
    <w:rsid w:val="00A23C7D"/>
    <w:rsid w:val="00A249BF"/>
    <w:rsid w:val="00A25098"/>
    <w:rsid w:val="00A2723A"/>
    <w:rsid w:val="00A27305"/>
    <w:rsid w:val="00A27B69"/>
    <w:rsid w:val="00A27D0D"/>
    <w:rsid w:val="00A27DB3"/>
    <w:rsid w:val="00A3223B"/>
    <w:rsid w:val="00A324E7"/>
    <w:rsid w:val="00A32573"/>
    <w:rsid w:val="00A33B46"/>
    <w:rsid w:val="00A33DD7"/>
    <w:rsid w:val="00A34B87"/>
    <w:rsid w:val="00A35AE1"/>
    <w:rsid w:val="00A3624F"/>
    <w:rsid w:val="00A36E41"/>
    <w:rsid w:val="00A375C0"/>
    <w:rsid w:val="00A37996"/>
    <w:rsid w:val="00A37D18"/>
    <w:rsid w:val="00A401F0"/>
    <w:rsid w:val="00A403AA"/>
    <w:rsid w:val="00A40413"/>
    <w:rsid w:val="00A40872"/>
    <w:rsid w:val="00A42C47"/>
    <w:rsid w:val="00A44117"/>
    <w:rsid w:val="00A44256"/>
    <w:rsid w:val="00A44B7E"/>
    <w:rsid w:val="00A45E08"/>
    <w:rsid w:val="00A4668E"/>
    <w:rsid w:val="00A46C12"/>
    <w:rsid w:val="00A47341"/>
    <w:rsid w:val="00A47F1E"/>
    <w:rsid w:val="00A50090"/>
    <w:rsid w:val="00A526DF"/>
    <w:rsid w:val="00A52EFA"/>
    <w:rsid w:val="00A53E5C"/>
    <w:rsid w:val="00A54061"/>
    <w:rsid w:val="00A55BFD"/>
    <w:rsid w:val="00A56481"/>
    <w:rsid w:val="00A56CE7"/>
    <w:rsid w:val="00A60880"/>
    <w:rsid w:val="00A60E18"/>
    <w:rsid w:val="00A60EBF"/>
    <w:rsid w:val="00A61878"/>
    <w:rsid w:val="00A64700"/>
    <w:rsid w:val="00A66081"/>
    <w:rsid w:val="00A669FA"/>
    <w:rsid w:val="00A67321"/>
    <w:rsid w:val="00A7055A"/>
    <w:rsid w:val="00A72987"/>
    <w:rsid w:val="00A72B75"/>
    <w:rsid w:val="00A72EA5"/>
    <w:rsid w:val="00A752F0"/>
    <w:rsid w:val="00A761E8"/>
    <w:rsid w:val="00A77025"/>
    <w:rsid w:val="00A77778"/>
    <w:rsid w:val="00A77F61"/>
    <w:rsid w:val="00A81411"/>
    <w:rsid w:val="00A82349"/>
    <w:rsid w:val="00A83041"/>
    <w:rsid w:val="00A91866"/>
    <w:rsid w:val="00A9284C"/>
    <w:rsid w:val="00A92E59"/>
    <w:rsid w:val="00A93ADD"/>
    <w:rsid w:val="00A955B0"/>
    <w:rsid w:val="00A96017"/>
    <w:rsid w:val="00A96347"/>
    <w:rsid w:val="00A96813"/>
    <w:rsid w:val="00A979F1"/>
    <w:rsid w:val="00AA0B28"/>
    <w:rsid w:val="00AA23EE"/>
    <w:rsid w:val="00AA2497"/>
    <w:rsid w:val="00AA315E"/>
    <w:rsid w:val="00AA3647"/>
    <w:rsid w:val="00AA3D3A"/>
    <w:rsid w:val="00AA53EF"/>
    <w:rsid w:val="00AA6CB5"/>
    <w:rsid w:val="00AA7007"/>
    <w:rsid w:val="00AA78B8"/>
    <w:rsid w:val="00AA7EB4"/>
    <w:rsid w:val="00AB07C7"/>
    <w:rsid w:val="00AB0A28"/>
    <w:rsid w:val="00AB0C16"/>
    <w:rsid w:val="00AB13FB"/>
    <w:rsid w:val="00AB1C23"/>
    <w:rsid w:val="00AB271A"/>
    <w:rsid w:val="00AB2910"/>
    <w:rsid w:val="00AB35CF"/>
    <w:rsid w:val="00AB3D06"/>
    <w:rsid w:val="00AB567B"/>
    <w:rsid w:val="00AB6CED"/>
    <w:rsid w:val="00AB6FDF"/>
    <w:rsid w:val="00AB7F98"/>
    <w:rsid w:val="00AC06C4"/>
    <w:rsid w:val="00AC19C8"/>
    <w:rsid w:val="00AC2F37"/>
    <w:rsid w:val="00AC41E2"/>
    <w:rsid w:val="00AC5A0C"/>
    <w:rsid w:val="00AC6794"/>
    <w:rsid w:val="00AD0C84"/>
    <w:rsid w:val="00AD265D"/>
    <w:rsid w:val="00AD516E"/>
    <w:rsid w:val="00AD6ED7"/>
    <w:rsid w:val="00AD7107"/>
    <w:rsid w:val="00AD79DA"/>
    <w:rsid w:val="00AD7A83"/>
    <w:rsid w:val="00AD7F6E"/>
    <w:rsid w:val="00AE07A0"/>
    <w:rsid w:val="00AE0A21"/>
    <w:rsid w:val="00AE11D1"/>
    <w:rsid w:val="00AE29FC"/>
    <w:rsid w:val="00AE2DA0"/>
    <w:rsid w:val="00AE300B"/>
    <w:rsid w:val="00AE57CD"/>
    <w:rsid w:val="00AE7312"/>
    <w:rsid w:val="00AE76F1"/>
    <w:rsid w:val="00AE7D5F"/>
    <w:rsid w:val="00AF27B5"/>
    <w:rsid w:val="00AF3448"/>
    <w:rsid w:val="00AF3557"/>
    <w:rsid w:val="00AF36D4"/>
    <w:rsid w:val="00AF4E62"/>
    <w:rsid w:val="00AF545D"/>
    <w:rsid w:val="00AF55AD"/>
    <w:rsid w:val="00AF61BE"/>
    <w:rsid w:val="00AF6A60"/>
    <w:rsid w:val="00AF7001"/>
    <w:rsid w:val="00B00B5B"/>
    <w:rsid w:val="00B00B9D"/>
    <w:rsid w:val="00B01E7F"/>
    <w:rsid w:val="00B02981"/>
    <w:rsid w:val="00B02B20"/>
    <w:rsid w:val="00B02D29"/>
    <w:rsid w:val="00B03A79"/>
    <w:rsid w:val="00B03AC1"/>
    <w:rsid w:val="00B05469"/>
    <w:rsid w:val="00B05F13"/>
    <w:rsid w:val="00B07A08"/>
    <w:rsid w:val="00B1003A"/>
    <w:rsid w:val="00B10082"/>
    <w:rsid w:val="00B10B0E"/>
    <w:rsid w:val="00B1188A"/>
    <w:rsid w:val="00B124B1"/>
    <w:rsid w:val="00B138BE"/>
    <w:rsid w:val="00B1447C"/>
    <w:rsid w:val="00B16518"/>
    <w:rsid w:val="00B16D6F"/>
    <w:rsid w:val="00B17434"/>
    <w:rsid w:val="00B2068F"/>
    <w:rsid w:val="00B2095A"/>
    <w:rsid w:val="00B20F17"/>
    <w:rsid w:val="00B215B0"/>
    <w:rsid w:val="00B21CE2"/>
    <w:rsid w:val="00B25CD0"/>
    <w:rsid w:val="00B2685F"/>
    <w:rsid w:val="00B27492"/>
    <w:rsid w:val="00B2758B"/>
    <w:rsid w:val="00B27C4C"/>
    <w:rsid w:val="00B3080F"/>
    <w:rsid w:val="00B3159F"/>
    <w:rsid w:val="00B32594"/>
    <w:rsid w:val="00B33BF4"/>
    <w:rsid w:val="00B356D7"/>
    <w:rsid w:val="00B35EEB"/>
    <w:rsid w:val="00B3617B"/>
    <w:rsid w:val="00B369F1"/>
    <w:rsid w:val="00B400F7"/>
    <w:rsid w:val="00B430A0"/>
    <w:rsid w:val="00B44FE8"/>
    <w:rsid w:val="00B50BD8"/>
    <w:rsid w:val="00B50FEC"/>
    <w:rsid w:val="00B52602"/>
    <w:rsid w:val="00B552C6"/>
    <w:rsid w:val="00B565F9"/>
    <w:rsid w:val="00B57810"/>
    <w:rsid w:val="00B60F85"/>
    <w:rsid w:val="00B610D7"/>
    <w:rsid w:val="00B611D5"/>
    <w:rsid w:val="00B612DF"/>
    <w:rsid w:val="00B624B4"/>
    <w:rsid w:val="00B63EED"/>
    <w:rsid w:val="00B645FD"/>
    <w:rsid w:val="00B661DE"/>
    <w:rsid w:val="00B6716A"/>
    <w:rsid w:val="00B71542"/>
    <w:rsid w:val="00B724C9"/>
    <w:rsid w:val="00B72A92"/>
    <w:rsid w:val="00B72F3D"/>
    <w:rsid w:val="00B749E3"/>
    <w:rsid w:val="00B774DC"/>
    <w:rsid w:val="00B77761"/>
    <w:rsid w:val="00B820EF"/>
    <w:rsid w:val="00B8297C"/>
    <w:rsid w:val="00B83919"/>
    <w:rsid w:val="00B83BC3"/>
    <w:rsid w:val="00B83DFF"/>
    <w:rsid w:val="00B8441C"/>
    <w:rsid w:val="00B8443A"/>
    <w:rsid w:val="00B8499C"/>
    <w:rsid w:val="00B84A75"/>
    <w:rsid w:val="00B876AE"/>
    <w:rsid w:val="00B87970"/>
    <w:rsid w:val="00B905E1"/>
    <w:rsid w:val="00B9067F"/>
    <w:rsid w:val="00B90F6B"/>
    <w:rsid w:val="00B9181D"/>
    <w:rsid w:val="00B93549"/>
    <w:rsid w:val="00B94440"/>
    <w:rsid w:val="00B95407"/>
    <w:rsid w:val="00B95A38"/>
    <w:rsid w:val="00B97AFB"/>
    <w:rsid w:val="00BA03FD"/>
    <w:rsid w:val="00BA375A"/>
    <w:rsid w:val="00BA4904"/>
    <w:rsid w:val="00BA7A38"/>
    <w:rsid w:val="00BB1AFB"/>
    <w:rsid w:val="00BB25D1"/>
    <w:rsid w:val="00BB2D7E"/>
    <w:rsid w:val="00BB2E10"/>
    <w:rsid w:val="00BB3332"/>
    <w:rsid w:val="00BB376B"/>
    <w:rsid w:val="00BB3886"/>
    <w:rsid w:val="00BB3BFB"/>
    <w:rsid w:val="00BB65C5"/>
    <w:rsid w:val="00BB7313"/>
    <w:rsid w:val="00BC0047"/>
    <w:rsid w:val="00BC13DD"/>
    <w:rsid w:val="00BC1762"/>
    <w:rsid w:val="00BC1AB5"/>
    <w:rsid w:val="00BC3FED"/>
    <w:rsid w:val="00BC5869"/>
    <w:rsid w:val="00BC6117"/>
    <w:rsid w:val="00BC65A9"/>
    <w:rsid w:val="00BC6C9B"/>
    <w:rsid w:val="00BC76B6"/>
    <w:rsid w:val="00BD0689"/>
    <w:rsid w:val="00BD160C"/>
    <w:rsid w:val="00BD1966"/>
    <w:rsid w:val="00BD1E63"/>
    <w:rsid w:val="00BD40C3"/>
    <w:rsid w:val="00BD4FD4"/>
    <w:rsid w:val="00BD5E13"/>
    <w:rsid w:val="00BD6970"/>
    <w:rsid w:val="00BD6B06"/>
    <w:rsid w:val="00BE0628"/>
    <w:rsid w:val="00BE16C6"/>
    <w:rsid w:val="00BE249F"/>
    <w:rsid w:val="00BE37EE"/>
    <w:rsid w:val="00BE470B"/>
    <w:rsid w:val="00BE48E4"/>
    <w:rsid w:val="00BE50CD"/>
    <w:rsid w:val="00BE7475"/>
    <w:rsid w:val="00BE78B6"/>
    <w:rsid w:val="00BF296D"/>
    <w:rsid w:val="00BF3168"/>
    <w:rsid w:val="00BF3C56"/>
    <w:rsid w:val="00BF475D"/>
    <w:rsid w:val="00C02111"/>
    <w:rsid w:val="00C02C30"/>
    <w:rsid w:val="00C02E04"/>
    <w:rsid w:val="00C05201"/>
    <w:rsid w:val="00C06E9B"/>
    <w:rsid w:val="00C07BB4"/>
    <w:rsid w:val="00C10A35"/>
    <w:rsid w:val="00C10FBA"/>
    <w:rsid w:val="00C122AC"/>
    <w:rsid w:val="00C1344C"/>
    <w:rsid w:val="00C15FF5"/>
    <w:rsid w:val="00C16391"/>
    <w:rsid w:val="00C17CE4"/>
    <w:rsid w:val="00C20FCE"/>
    <w:rsid w:val="00C20FF0"/>
    <w:rsid w:val="00C214DE"/>
    <w:rsid w:val="00C257D7"/>
    <w:rsid w:val="00C313A4"/>
    <w:rsid w:val="00C32F4E"/>
    <w:rsid w:val="00C40635"/>
    <w:rsid w:val="00C4316C"/>
    <w:rsid w:val="00C435B5"/>
    <w:rsid w:val="00C45031"/>
    <w:rsid w:val="00C45A8A"/>
    <w:rsid w:val="00C45BFD"/>
    <w:rsid w:val="00C47E0E"/>
    <w:rsid w:val="00C5050C"/>
    <w:rsid w:val="00C50E70"/>
    <w:rsid w:val="00C5235A"/>
    <w:rsid w:val="00C555AA"/>
    <w:rsid w:val="00C55B7E"/>
    <w:rsid w:val="00C56FBF"/>
    <w:rsid w:val="00C5701A"/>
    <w:rsid w:val="00C62697"/>
    <w:rsid w:val="00C64A6A"/>
    <w:rsid w:val="00C6721A"/>
    <w:rsid w:val="00C70526"/>
    <w:rsid w:val="00C708C9"/>
    <w:rsid w:val="00C708FD"/>
    <w:rsid w:val="00C71E48"/>
    <w:rsid w:val="00C73573"/>
    <w:rsid w:val="00C737BB"/>
    <w:rsid w:val="00C73DF2"/>
    <w:rsid w:val="00C755B7"/>
    <w:rsid w:val="00C756DE"/>
    <w:rsid w:val="00C77B31"/>
    <w:rsid w:val="00C77E1F"/>
    <w:rsid w:val="00C77FC7"/>
    <w:rsid w:val="00C80ABF"/>
    <w:rsid w:val="00C817EC"/>
    <w:rsid w:val="00C81B63"/>
    <w:rsid w:val="00C82759"/>
    <w:rsid w:val="00C827EF"/>
    <w:rsid w:val="00C8353A"/>
    <w:rsid w:val="00C8505E"/>
    <w:rsid w:val="00C85102"/>
    <w:rsid w:val="00C858B7"/>
    <w:rsid w:val="00C86333"/>
    <w:rsid w:val="00C86C5F"/>
    <w:rsid w:val="00C87747"/>
    <w:rsid w:val="00C878A6"/>
    <w:rsid w:val="00C87DAE"/>
    <w:rsid w:val="00C90CBF"/>
    <w:rsid w:val="00C925BE"/>
    <w:rsid w:val="00C92F7B"/>
    <w:rsid w:val="00C93074"/>
    <w:rsid w:val="00C936DB"/>
    <w:rsid w:val="00C9409C"/>
    <w:rsid w:val="00C954C4"/>
    <w:rsid w:val="00C96525"/>
    <w:rsid w:val="00C97A8E"/>
    <w:rsid w:val="00CA1BA6"/>
    <w:rsid w:val="00CA1FB4"/>
    <w:rsid w:val="00CA2400"/>
    <w:rsid w:val="00CA4000"/>
    <w:rsid w:val="00CA464C"/>
    <w:rsid w:val="00CA489C"/>
    <w:rsid w:val="00CA4FC1"/>
    <w:rsid w:val="00CA56FB"/>
    <w:rsid w:val="00CA57A9"/>
    <w:rsid w:val="00CA583C"/>
    <w:rsid w:val="00CA5A43"/>
    <w:rsid w:val="00CA6028"/>
    <w:rsid w:val="00CA7275"/>
    <w:rsid w:val="00CB29CC"/>
    <w:rsid w:val="00CB6CBE"/>
    <w:rsid w:val="00CB7679"/>
    <w:rsid w:val="00CC1955"/>
    <w:rsid w:val="00CC436C"/>
    <w:rsid w:val="00CC5F38"/>
    <w:rsid w:val="00CC6044"/>
    <w:rsid w:val="00CC6AC6"/>
    <w:rsid w:val="00CD0EEC"/>
    <w:rsid w:val="00CD1AC6"/>
    <w:rsid w:val="00CD3381"/>
    <w:rsid w:val="00CD4E01"/>
    <w:rsid w:val="00CD5A3C"/>
    <w:rsid w:val="00CE01DB"/>
    <w:rsid w:val="00CE12AB"/>
    <w:rsid w:val="00CE1CBA"/>
    <w:rsid w:val="00CE1F8D"/>
    <w:rsid w:val="00CE2730"/>
    <w:rsid w:val="00CE4748"/>
    <w:rsid w:val="00CE728B"/>
    <w:rsid w:val="00CF0607"/>
    <w:rsid w:val="00CF0984"/>
    <w:rsid w:val="00CF1473"/>
    <w:rsid w:val="00CF288F"/>
    <w:rsid w:val="00CF3C99"/>
    <w:rsid w:val="00CF4457"/>
    <w:rsid w:val="00CF6AC8"/>
    <w:rsid w:val="00CF7C8C"/>
    <w:rsid w:val="00D0029E"/>
    <w:rsid w:val="00D01626"/>
    <w:rsid w:val="00D017E2"/>
    <w:rsid w:val="00D0195E"/>
    <w:rsid w:val="00D01A8F"/>
    <w:rsid w:val="00D02709"/>
    <w:rsid w:val="00D03E17"/>
    <w:rsid w:val="00D04826"/>
    <w:rsid w:val="00D04AC1"/>
    <w:rsid w:val="00D052C0"/>
    <w:rsid w:val="00D0658E"/>
    <w:rsid w:val="00D077E8"/>
    <w:rsid w:val="00D07EFF"/>
    <w:rsid w:val="00D1006B"/>
    <w:rsid w:val="00D100F1"/>
    <w:rsid w:val="00D10CE6"/>
    <w:rsid w:val="00D11AA2"/>
    <w:rsid w:val="00D11B74"/>
    <w:rsid w:val="00D12E21"/>
    <w:rsid w:val="00D142C2"/>
    <w:rsid w:val="00D148C9"/>
    <w:rsid w:val="00D15F9D"/>
    <w:rsid w:val="00D17A2F"/>
    <w:rsid w:val="00D20198"/>
    <w:rsid w:val="00D23BC2"/>
    <w:rsid w:val="00D23D49"/>
    <w:rsid w:val="00D24BAA"/>
    <w:rsid w:val="00D258A4"/>
    <w:rsid w:val="00D259D3"/>
    <w:rsid w:val="00D3201C"/>
    <w:rsid w:val="00D3257E"/>
    <w:rsid w:val="00D329C5"/>
    <w:rsid w:val="00D336A3"/>
    <w:rsid w:val="00D33FFA"/>
    <w:rsid w:val="00D343E7"/>
    <w:rsid w:val="00D350B2"/>
    <w:rsid w:val="00D427C8"/>
    <w:rsid w:val="00D42AEA"/>
    <w:rsid w:val="00D43A1B"/>
    <w:rsid w:val="00D43A1F"/>
    <w:rsid w:val="00D44215"/>
    <w:rsid w:val="00D4442C"/>
    <w:rsid w:val="00D44DB7"/>
    <w:rsid w:val="00D45C3E"/>
    <w:rsid w:val="00D47C94"/>
    <w:rsid w:val="00D501F0"/>
    <w:rsid w:val="00D519A8"/>
    <w:rsid w:val="00D5317B"/>
    <w:rsid w:val="00D53A18"/>
    <w:rsid w:val="00D547FB"/>
    <w:rsid w:val="00D559B3"/>
    <w:rsid w:val="00D56A72"/>
    <w:rsid w:val="00D56FC7"/>
    <w:rsid w:val="00D603BE"/>
    <w:rsid w:val="00D604DB"/>
    <w:rsid w:val="00D60FF2"/>
    <w:rsid w:val="00D60FFE"/>
    <w:rsid w:val="00D61150"/>
    <w:rsid w:val="00D61B20"/>
    <w:rsid w:val="00D61D3A"/>
    <w:rsid w:val="00D63143"/>
    <w:rsid w:val="00D6518E"/>
    <w:rsid w:val="00D6554E"/>
    <w:rsid w:val="00D65B24"/>
    <w:rsid w:val="00D663A0"/>
    <w:rsid w:val="00D676A2"/>
    <w:rsid w:val="00D676E9"/>
    <w:rsid w:val="00D67CAD"/>
    <w:rsid w:val="00D70E84"/>
    <w:rsid w:val="00D72C80"/>
    <w:rsid w:val="00D74BE7"/>
    <w:rsid w:val="00D758FB"/>
    <w:rsid w:val="00D808AE"/>
    <w:rsid w:val="00D821CF"/>
    <w:rsid w:val="00D82766"/>
    <w:rsid w:val="00D828D6"/>
    <w:rsid w:val="00D84055"/>
    <w:rsid w:val="00D84EEB"/>
    <w:rsid w:val="00D85D12"/>
    <w:rsid w:val="00D8668E"/>
    <w:rsid w:val="00D8674A"/>
    <w:rsid w:val="00D91962"/>
    <w:rsid w:val="00D9226F"/>
    <w:rsid w:val="00D9228E"/>
    <w:rsid w:val="00D92C61"/>
    <w:rsid w:val="00D93C9B"/>
    <w:rsid w:val="00D943D3"/>
    <w:rsid w:val="00D9470F"/>
    <w:rsid w:val="00D95C05"/>
    <w:rsid w:val="00D96050"/>
    <w:rsid w:val="00D9632B"/>
    <w:rsid w:val="00D975CA"/>
    <w:rsid w:val="00DA030F"/>
    <w:rsid w:val="00DA05D9"/>
    <w:rsid w:val="00DA203A"/>
    <w:rsid w:val="00DA2553"/>
    <w:rsid w:val="00DA3ADC"/>
    <w:rsid w:val="00DA7FC7"/>
    <w:rsid w:val="00DB3826"/>
    <w:rsid w:val="00DB402D"/>
    <w:rsid w:val="00DB46FD"/>
    <w:rsid w:val="00DB5D86"/>
    <w:rsid w:val="00DB7067"/>
    <w:rsid w:val="00DB752D"/>
    <w:rsid w:val="00DB76DB"/>
    <w:rsid w:val="00DB7A6C"/>
    <w:rsid w:val="00DC1AFB"/>
    <w:rsid w:val="00DC2D53"/>
    <w:rsid w:val="00DC44D0"/>
    <w:rsid w:val="00DC5211"/>
    <w:rsid w:val="00DC5485"/>
    <w:rsid w:val="00DC59B6"/>
    <w:rsid w:val="00DC5BF4"/>
    <w:rsid w:val="00DC7C7B"/>
    <w:rsid w:val="00DD041B"/>
    <w:rsid w:val="00DD0624"/>
    <w:rsid w:val="00DD14AA"/>
    <w:rsid w:val="00DD3E2E"/>
    <w:rsid w:val="00DD3FD6"/>
    <w:rsid w:val="00DD4131"/>
    <w:rsid w:val="00DD48AF"/>
    <w:rsid w:val="00DD513F"/>
    <w:rsid w:val="00DD5149"/>
    <w:rsid w:val="00DD5F89"/>
    <w:rsid w:val="00DD60FE"/>
    <w:rsid w:val="00DD750F"/>
    <w:rsid w:val="00DE030F"/>
    <w:rsid w:val="00DE09A4"/>
    <w:rsid w:val="00DE10AC"/>
    <w:rsid w:val="00DE3C90"/>
    <w:rsid w:val="00DE55C9"/>
    <w:rsid w:val="00DE5C3B"/>
    <w:rsid w:val="00DE6D56"/>
    <w:rsid w:val="00DF02D1"/>
    <w:rsid w:val="00DF1CCA"/>
    <w:rsid w:val="00DF2F87"/>
    <w:rsid w:val="00DF2FBC"/>
    <w:rsid w:val="00DF4B5E"/>
    <w:rsid w:val="00DF4DA3"/>
    <w:rsid w:val="00DF4F8F"/>
    <w:rsid w:val="00DF54E2"/>
    <w:rsid w:val="00DF70C6"/>
    <w:rsid w:val="00DF72BA"/>
    <w:rsid w:val="00DF7B89"/>
    <w:rsid w:val="00E01A4F"/>
    <w:rsid w:val="00E02BFE"/>
    <w:rsid w:val="00E0387B"/>
    <w:rsid w:val="00E03B8E"/>
    <w:rsid w:val="00E03C8A"/>
    <w:rsid w:val="00E05A2D"/>
    <w:rsid w:val="00E07DE5"/>
    <w:rsid w:val="00E11CEE"/>
    <w:rsid w:val="00E13261"/>
    <w:rsid w:val="00E16B63"/>
    <w:rsid w:val="00E177FD"/>
    <w:rsid w:val="00E17EB8"/>
    <w:rsid w:val="00E200FA"/>
    <w:rsid w:val="00E20699"/>
    <w:rsid w:val="00E20D53"/>
    <w:rsid w:val="00E20EBD"/>
    <w:rsid w:val="00E214B1"/>
    <w:rsid w:val="00E22437"/>
    <w:rsid w:val="00E22FD0"/>
    <w:rsid w:val="00E233E4"/>
    <w:rsid w:val="00E237B2"/>
    <w:rsid w:val="00E25D64"/>
    <w:rsid w:val="00E26758"/>
    <w:rsid w:val="00E2741A"/>
    <w:rsid w:val="00E304BA"/>
    <w:rsid w:val="00E313A3"/>
    <w:rsid w:val="00E334D8"/>
    <w:rsid w:val="00E40A47"/>
    <w:rsid w:val="00E4132C"/>
    <w:rsid w:val="00E41431"/>
    <w:rsid w:val="00E42F1B"/>
    <w:rsid w:val="00E42FE8"/>
    <w:rsid w:val="00E43672"/>
    <w:rsid w:val="00E4484B"/>
    <w:rsid w:val="00E47E49"/>
    <w:rsid w:val="00E50960"/>
    <w:rsid w:val="00E50982"/>
    <w:rsid w:val="00E50C3C"/>
    <w:rsid w:val="00E5140E"/>
    <w:rsid w:val="00E53B2D"/>
    <w:rsid w:val="00E53B61"/>
    <w:rsid w:val="00E54DC0"/>
    <w:rsid w:val="00E54E36"/>
    <w:rsid w:val="00E55358"/>
    <w:rsid w:val="00E55521"/>
    <w:rsid w:val="00E61BDD"/>
    <w:rsid w:val="00E62029"/>
    <w:rsid w:val="00E636C9"/>
    <w:rsid w:val="00E66BC4"/>
    <w:rsid w:val="00E70584"/>
    <w:rsid w:val="00E706E2"/>
    <w:rsid w:val="00E70DE7"/>
    <w:rsid w:val="00E742DA"/>
    <w:rsid w:val="00E745FE"/>
    <w:rsid w:val="00E75A06"/>
    <w:rsid w:val="00E802F5"/>
    <w:rsid w:val="00E80969"/>
    <w:rsid w:val="00E8116F"/>
    <w:rsid w:val="00E8143C"/>
    <w:rsid w:val="00E81D14"/>
    <w:rsid w:val="00E824C2"/>
    <w:rsid w:val="00E82528"/>
    <w:rsid w:val="00E828DE"/>
    <w:rsid w:val="00E82BF7"/>
    <w:rsid w:val="00E83B50"/>
    <w:rsid w:val="00E9008E"/>
    <w:rsid w:val="00E90574"/>
    <w:rsid w:val="00E92A0D"/>
    <w:rsid w:val="00E92AC1"/>
    <w:rsid w:val="00E94059"/>
    <w:rsid w:val="00E940B8"/>
    <w:rsid w:val="00E952D2"/>
    <w:rsid w:val="00E964DD"/>
    <w:rsid w:val="00E975FF"/>
    <w:rsid w:val="00EA3596"/>
    <w:rsid w:val="00EA4020"/>
    <w:rsid w:val="00EA4155"/>
    <w:rsid w:val="00EA4394"/>
    <w:rsid w:val="00EA4FAF"/>
    <w:rsid w:val="00EA50D3"/>
    <w:rsid w:val="00EA5B22"/>
    <w:rsid w:val="00EA7E95"/>
    <w:rsid w:val="00EB378D"/>
    <w:rsid w:val="00EB3DB8"/>
    <w:rsid w:val="00EB3FD4"/>
    <w:rsid w:val="00EB5A18"/>
    <w:rsid w:val="00EB5DD1"/>
    <w:rsid w:val="00EB7EAB"/>
    <w:rsid w:val="00EC1404"/>
    <w:rsid w:val="00EC1D4C"/>
    <w:rsid w:val="00EC23EC"/>
    <w:rsid w:val="00EC2A61"/>
    <w:rsid w:val="00EC3EA4"/>
    <w:rsid w:val="00EC3EDC"/>
    <w:rsid w:val="00EC44DC"/>
    <w:rsid w:val="00EC4A4F"/>
    <w:rsid w:val="00EC5177"/>
    <w:rsid w:val="00EC69DE"/>
    <w:rsid w:val="00EC6D9F"/>
    <w:rsid w:val="00EC7574"/>
    <w:rsid w:val="00ED08C3"/>
    <w:rsid w:val="00ED181D"/>
    <w:rsid w:val="00ED2D09"/>
    <w:rsid w:val="00ED4F4A"/>
    <w:rsid w:val="00ED542F"/>
    <w:rsid w:val="00ED553D"/>
    <w:rsid w:val="00ED65EA"/>
    <w:rsid w:val="00EE0A20"/>
    <w:rsid w:val="00EE3007"/>
    <w:rsid w:val="00EE55B6"/>
    <w:rsid w:val="00EE5AE0"/>
    <w:rsid w:val="00EE6A34"/>
    <w:rsid w:val="00EE6F72"/>
    <w:rsid w:val="00EE72BC"/>
    <w:rsid w:val="00EF0EDD"/>
    <w:rsid w:val="00EF2F38"/>
    <w:rsid w:val="00EF3BEF"/>
    <w:rsid w:val="00F00586"/>
    <w:rsid w:val="00F00F26"/>
    <w:rsid w:val="00F01C02"/>
    <w:rsid w:val="00F02488"/>
    <w:rsid w:val="00F033D3"/>
    <w:rsid w:val="00F038D8"/>
    <w:rsid w:val="00F107E2"/>
    <w:rsid w:val="00F10E43"/>
    <w:rsid w:val="00F12921"/>
    <w:rsid w:val="00F12AA3"/>
    <w:rsid w:val="00F138AD"/>
    <w:rsid w:val="00F14387"/>
    <w:rsid w:val="00F15121"/>
    <w:rsid w:val="00F16C29"/>
    <w:rsid w:val="00F172D7"/>
    <w:rsid w:val="00F1730A"/>
    <w:rsid w:val="00F20D6D"/>
    <w:rsid w:val="00F21A1B"/>
    <w:rsid w:val="00F21B33"/>
    <w:rsid w:val="00F21B97"/>
    <w:rsid w:val="00F228F0"/>
    <w:rsid w:val="00F234AA"/>
    <w:rsid w:val="00F253E5"/>
    <w:rsid w:val="00F25A73"/>
    <w:rsid w:val="00F26F53"/>
    <w:rsid w:val="00F27140"/>
    <w:rsid w:val="00F27B7D"/>
    <w:rsid w:val="00F27D33"/>
    <w:rsid w:val="00F3015A"/>
    <w:rsid w:val="00F3016F"/>
    <w:rsid w:val="00F316D9"/>
    <w:rsid w:val="00F31B7A"/>
    <w:rsid w:val="00F347B3"/>
    <w:rsid w:val="00F34E28"/>
    <w:rsid w:val="00F35BF8"/>
    <w:rsid w:val="00F36A2B"/>
    <w:rsid w:val="00F36F01"/>
    <w:rsid w:val="00F40CFF"/>
    <w:rsid w:val="00F415F5"/>
    <w:rsid w:val="00F42705"/>
    <w:rsid w:val="00F42E04"/>
    <w:rsid w:val="00F43FB6"/>
    <w:rsid w:val="00F44137"/>
    <w:rsid w:val="00F45481"/>
    <w:rsid w:val="00F46321"/>
    <w:rsid w:val="00F463D2"/>
    <w:rsid w:val="00F47233"/>
    <w:rsid w:val="00F50832"/>
    <w:rsid w:val="00F508D4"/>
    <w:rsid w:val="00F52520"/>
    <w:rsid w:val="00F52CCF"/>
    <w:rsid w:val="00F54BC2"/>
    <w:rsid w:val="00F56EAE"/>
    <w:rsid w:val="00F61AF3"/>
    <w:rsid w:val="00F61F07"/>
    <w:rsid w:val="00F63E54"/>
    <w:rsid w:val="00F642AD"/>
    <w:rsid w:val="00F65284"/>
    <w:rsid w:val="00F6592A"/>
    <w:rsid w:val="00F65FEA"/>
    <w:rsid w:val="00F67C1A"/>
    <w:rsid w:val="00F67FAC"/>
    <w:rsid w:val="00F70BD0"/>
    <w:rsid w:val="00F72100"/>
    <w:rsid w:val="00F7514A"/>
    <w:rsid w:val="00F75389"/>
    <w:rsid w:val="00F755A4"/>
    <w:rsid w:val="00F75865"/>
    <w:rsid w:val="00F77687"/>
    <w:rsid w:val="00F80009"/>
    <w:rsid w:val="00F80297"/>
    <w:rsid w:val="00F80A7D"/>
    <w:rsid w:val="00F81559"/>
    <w:rsid w:val="00F818B3"/>
    <w:rsid w:val="00F81B62"/>
    <w:rsid w:val="00F825B1"/>
    <w:rsid w:val="00F82D7E"/>
    <w:rsid w:val="00F83A13"/>
    <w:rsid w:val="00F83C57"/>
    <w:rsid w:val="00F864CF"/>
    <w:rsid w:val="00F86CE6"/>
    <w:rsid w:val="00F87447"/>
    <w:rsid w:val="00F87AFC"/>
    <w:rsid w:val="00F90261"/>
    <w:rsid w:val="00F903F2"/>
    <w:rsid w:val="00F90BA6"/>
    <w:rsid w:val="00F915BD"/>
    <w:rsid w:val="00F915D4"/>
    <w:rsid w:val="00F945E6"/>
    <w:rsid w:val="00F94ABF"/>
    <w:rsid w:val="00F97A0B"/>
    <w:rsid w:val="00F97B88"/>
    <w:rsid w:val="00FA24DD"/>
    <w:rsid w:val="00FA31D2"/>
    <w:rsid w:val="00FA3A93"/>
    <w:rsid w:val="00FA3B9B"/>
    <w:rsid w:val="00FA46AE"/>
    <w:rsid w:val="00FA51E6"/>
    <w:rsid w:val="00FA6AC8"/>
    <w:rsid w:val="00FA6EB7"/>
    <w:rsid w:val="00FA777F"/>
    <w:rsid w:val="00FA7F1C"/>
    <w:rsid w:val="00FB1E82"/>
    <w:rsid w:val="00FB210B"/>
    <w:rsid w:val="00FB22DC"/>
    <w:rsid w:val="00FB2CB6"/>
    <w:rsid w:val="00FB5014"/>
    <w:rsid w:val="00FB5857"/>
    <w:rsid w:val="00FC0AC7"/>
    <w:rsid w:val="00FC146A"/>
    <w:rsid w:val="00FC1E33"/>
    <w:rsid w:val="00FC36BB"/>
    <w:rsid w:val="00FC42D0"/>
    <w:rsid w:val="00FC59FB"/>
    <w:rsid w:val="00FC777E"/>
    <w:rsid w:val="00FC77FC"/>
    <w:rsid w:val="00FC7C09"/>
    <w:rsid w:val="00FD1DD6"/>
    <w:rsid w:val="00FD26A7"/>
    <w:rsid w:val="00FD4FFA"/>
    <w:rsid w:val="00FD5020"/>
    <w:rsid w:val="00FD5030"/>
    <w:rsid w:val="00FD5FD5"/>
    <w:rsid w:val="00FE08BE"/>
    <w:rsid w:val="00FE0909"/>
    <w:rsid w:val="00FE195E"/>
    <w:rsid w:val="00FE46AB"/>
    <w:rsid w:val="00FE5198"/>
    <w:rsid w:val="00FE5E75"/>
    <w:rsid w:val="00FE5ED2"/>
    <w:rsid w:val="00FE6793"/>
    <w:rsid w:val="00FF07B8"/>
    <w:rsid w:val="00FF0A85"/>
    <w:rsid w:val="00FF1572"/>
    <w:rsid w:val="00FF3AD1"/>
    <w:rsid w:val="00FF3C05"/>
    <w:rsid w:val="00FF480A"/>
    <w:rsid w:val="00FF6C9B"/>
    <w:rsid w:val="00FF6D7F"/>
    <w:rsid w:val="00FF7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b7e5b5"/>
    </o:shapedefaults>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34"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uiPriority w:val="34"/>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uiPriority w:val="34"/>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a1"/>
    <w:link w:val="00Text"/>
    <w:rsid w:val="00AE07A0"/>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a"/>
    <w:next w:val="a"/>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3-1">
    <w:name w:val="List Table 3 Accent 1"/>
    <w:basedOn w:val="a2"/>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
    <w:link w:val="af3"/>
    <w:uiPriority w:val="34"/>
    <w:qFormat/>
    <w:rsid w:val="000146F7"/>
    <w:pPr>
      <w:ind w:leftChars="400" w:left="840"/>
    </w:pPr>
    <w:rPr>
      <w:rFonts w:ascii="Calibri" w:eastAsia="宋体" w:hAnsi="Calibri" w:cs="Calibri"/>
      <w:sz w:val="22"/>
      <w:szCs w:val="22"/>
      <w:lang w:eastAsia="x-none"/>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af4">
    <w:name w:val="Strong"/>
    <w:uiPriority w:val="22"/>
    <w:qFormat/>
    <w:rsid w:val="00C02111"/>
    <w:rPr>
      <w:rFonts w:ascii="Arial" w:eastAsia="宋体" w:hAnsi="Arial" w:cs="Arial"/>
      <w:b/>
      <w:bCs/>
      <w:color w:val="0000FF"/>
      <w:kern w:val="2"/>
      <w:lang w:val="en-GB" w:eastAsia="zh-CN" w:bidi="ar-SA"/>
    </w:rPr>
  </w:style>
  <w:style w:type="character" w:customStyle="1" w:styleId="msoins2">
    <w:name w:val="msoins2"/>
    <w:rsid w:val="00C02111"/>
  </w:style>
  <w:style w:type="paragraph" w:styleId="af5">
    <w:name w:val="Normal (Web)"/>
    <w:basedOn w:val="a"/>
    <w:uiPriority w:val="99"/>
    <w:qFormat/>
    <w:rsid w:val="00BA7A38"/>
    <w:pPr>
      <w:spacing w:before="100" w:beforeAutospacing="1" w:after="100" w:afterAutospacing="1"/>
    </w:pPr>
    <w:rPr>
      <w:rFonts w:ascii="Arial" w:eastAsia="宋体" w:hAnsi="Arial" w:cs="Arial"/>
      <w:color w:val="493118"/>
      <w:sz w:val="18"/>
      <w:szCs w:val="18"/>
      <w:lang w:eastAsia="zh-CN"/>
    </w:rPr>
  </w:style>
  <w:style w:type="character" w:customStyle="1" w:styleId="apple-converted-space">
    <w:name w:val="apple-converted-space"/>
    <w:basedOn w:val="a1"/>
    <w:qFormat/>
    <w:rsid w:val="008C40E4"/>
  </w:style>
  <w:style w:type="character" w:styleId="af6">
    <w:name w:val="Emphasis"/>
    <w:uiPriority w:val="20"/>
    <w:qFormat/>
    <w:rsid w:val="00117C33"/>
    <w:rPr>
      <w:i/>
      <w:iCs/>
    </w:rPr>
  </w:style>
  <w:style w:type="character" w:customStyle="1" w:styleId="bullet10">
    <w:name w:val="bullet1 字符"/>
    <w:qFormat/>
    <w:rsid w:val="00117C33"/>
    <w:rPr>
      <w:rFonts w:ascii="Calibri" w:eastAsia="Malgun Gothic" w:hAnsi="Calibri"/>
      <w:sz w:val="22"/>
      <w:szCs w:val="22"/>
    </w:rPr>
  </w:style>
  <w:style w:type="paragraph" w:customStyle="1" w:styleId="TAC">
    <w:name w:val="TAC"/>
    <w:basedOn w:val="a"/>
    <w:link w:val="TACChar"/>
    <w:qFormat/>
    <w:rsid w:val="003A57C2"/>
    <w:pPr>
      <w:keepNext/>
      <w:keepLines/>
      <w:jc w:val="center"/>
    </w:pPr>
    <w:rPr>
      <w:rFonts w:ascii="Arial" w:eastAsia="宋体" w:hAnsi="Arial"/>
      <w:sz w:val="18"/>
      <w:szCs w:val="20"/>
      <w:lang w:val="en-GB"/>
    </w:rPr>
  </w:style>
  <w:style w:type="paragraph" w:customStyle="1" w:styleId="TH">
    <w:name w:val="TH"/>
    <w:basedOn w:val="a"/>
    <w:link w:val="THChar"/>
    <w:qFormat/>
    <w:rsid w:val="003A57C2"/>
    <w:pPr>
      <w:keepNext/>
      <w:keepLines/>
      <w:spacing w:before="60" w:after="180"/>
      <w:jc w:val="center"/>
    </w:pPr>
    <w:rPr>
      <w:rFonts w:ascii="Arial" w:eastAsia="宋体" w:hAnsi="Arial"/>
      <w:b/>
      <w:szCs w:val="20"/>
      <w:lang w:val="en-GB"/>
    </w:rPr>
  </w:style>
  <w:style w:type="character" w:customStyle="1" w:styleId="THChar">
    <w:name w:val="TH Char"/>
    <w:link w:val="TH"/>
    <w:qFormat/>
    <w:rsid w:val="003A57C2"/>
    <w:rPr>
      <w:rFonts w:ascii="Arial" w:eastAsia="宋体" w:hAnsi="Arial" w:cs="Times New Roman"/>
      <w:b/>
      <w:sz w:val="20"/>
      <w:szCs w:val="20"/>
      <w:lang w:val="en-GB" w:eastAsia="en-US"/>
    </w:rPr>
  </w:style>
  <w:style w:type="character" w:customStyle="1" w:styleId="TACChar">
    <w:name w:val="TAC Char"/>
    <w:link w:val="TAC"/>
    <w:qFormat/>
    <w:rsid w:val="003A57C2"/>
    <w:rPr>
      <w:rFonts w:ascii="Arial" w:eastAsia="宋体" w:hAnsi="Arial" w:cs="Times New Roman"/>
      <w:sz w:val="18"/>
      <w:szCs w:val="20"/>
      <w:lang w:val="en-GB" w:eastAsia="en-US"/>
    </w:rPr>
  </w:style>
  <w:style w:type="paragraph" w:customStyle="1" w:styleId="xmsonormal">
    <w:name w:val="x_msonormal"/>
    <w:basedOn w:val="a"/>
    <w:uiPriority w:val="99"/>
    <w:rsid w:val="00584099"/>
    <w:rPr>
      <w:rFonts w:ascii="Calibri" w:eastAsia="Calibri" w:hAnsi="Calibri" w:cs="Calibri"/>
      <w:sz w:val="22"/>
      <w:szCs w:val="22"/>
    </w:rPr>
  </w:style>
  <w:style w:type="character" w:customStyle="1" w:styleId="xapple-converted-space">
    <w:name w:val="x_apple-converted-space"/>
    <w:rsid w:val="00584099"/>
  </w:style>
  <w:style w:type="paragraph" w:styleId="af7">
    <w:name w:val="Revision"/>
    <w:hidden/>
    <w:uiPriority w:val="99"/>
    <w:semiHidden/>
    <w:rsid w:val="0093317F"/>
    <w:pPr>
      <w:spacing w:after="0" w:line="240" w:lineRule="auto"/>
    </w:pPr>
    <w:rPr>
      <w:rFonts w:ascii="Times New Roman" w:eastAsia="Times New Roman" w:hAnsi="Times New Roman" w:cs="Times New Roman"/>
      <w:sz w:val="20"/>
      <w:szCs w:val="24"/>
      <w:lang w:eastAsia="en-US"/>
    </w:rPr>
  </w:style>
  <w:style w:type="paragraph" w:customStyle="1" w:styleId="textintend1">
    <w:name w:val="text intend 1"/>
    <w:basedOn w:val="a"/>
    <w:rsid w:val="00F00F26"/>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TALCar">
    <w:name w:val="TAL Car"/>
    <w:link w:val="TAL"/>
    <w:qFormat/>
    <w:locked/>
    <w:rsid w:val="00BC0047"/>
    <w:rPr>
      <w:rFonts w:ascii="Arial" w:hAnsi="Arial" w:cs="Arial"/>
      <w:sz w:val="18"/>
      <w:lang w:eastAsia="en-US"/>
    </w:rPr>
  </w:style>
  <w:style w:type="paragraph" w:customStyle="1" w:styleId="TAL">
    <w:name w:val="TAL"/>
    <w:basedOn w:val="a"/>
    <w:link w:val="TALCar"/>
    <w:qFormat/>
    <w:rsid w:val="00BC0047"/>
    <w:pPr>
      <w:keepNext/>
      <w:keepLines/>
    </w:pPr>
    <w:rPr>
      <w:rFonts w:ascii="Arial" w:eastAsiaTheme="minorEastAsia" w:hAnsi="Arial" w:cs="Arial"/>
      <w:sz w:val="18"/>
      <w:szCs w:val="22"/>
    </w:rPr>
  </w:style>
  <w:style w:type="character" w:customStyle="1" w:styleId="TAHCar">
    <w:name w:val="TAH Car"/>
    <w:link w:val="TAH"/>
    <w:qFormat/>
    <w:locked/>
    <w:rsid w:val="00BC0047"/>
    <w:rPr>
      <w:rFonts w:ascii="Arial" w:hAnsi="Arial" w:cs="Arial"/>
      <w:b/>
      <w:sz w:val="18"/>
      <w:lang w:eastAsia="en-US"/>
    </w:rPr>
  </w:style>
  <w:style w:type="paragraph" w:customStyle="1" w:styleId="TAH">
    <w:name w:val="TAH"/>
    <w:basedOn w:val="a"/>
    <w:link w:val="TAHCar"/>
    <w:qFormat/>
    <w:rsid w:val="00BC0047"/>
    <w:pPr>
      <w:keepNext/>
      <w:keepLines/>
      <w:jc w:val="center"/>
    </w:pPr>
    <w:rPr>
      <w:rFonts w:ascii="Arial" w:eastAsiaTheme="minorEastAsia" w:hAnsi="Arial" w:cs="Arial"/>
      <w:b/>
      <w:sz w:val="18"/>
      <w:szCs w:val="22"/>
    </w:rPr>
  </w:style>
  <w:style w:type="character" w:customStyle="1" w:styleId="TANChar">
    <w:name w:val="TAN Char"/>
    <w:link w:val="TAN"/>
    <w:qFormat/>
    <w:locked/>
    <w:rsid w:val="00BC0047"/>
    <w:rPr>
      <w:rFonts w:ascii="Arial" w:hAnsi="Arial" w:cs="Arial"/>
      <w:sz w:val="18"/>
      <w:lang w:eastAsia="en-US"/>
    </w:rPr>
  </w:style>
  <w:style w:type="paragraph" w:customStyle="1" w:styleId="TAN">
    <w:name w:val="TAN"/>
    <w:basedOn w:val="TAL"/>
    <w:link w:val="TANChar"/>
    <w:qFormat/>
    <w:rsid w:val="00BC0047"/>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224822">
      <w:bodyDiv w:val="1"/>
      <w:marLeft w:val="0"/>
      <w:marRight w:val="0"/>
      <w:marTop w:val="0"/>
      <w:marBottom w:val="0"/>
      <w:divBdr>
        <w:top w:val="none" w:sz="0" w:space="0" w:color="auto"/>
        <w:left w:val="none" w:sz="0" w:space="0" w:color="auto"/>
        <w:bottom w:val="none" w:sz="0" w:space="0" w:color="auto"/>
        <w:right w:val="none" w:sz="0" w:space="0" w:color="auto"/>
      </w:divBdr>
    </w:div>
    <w:div w:id="538054528">
      <w:bodyDiv w:val="1"/>
      <w:marLeft w:val="0"/>
      <w:marRight w:val="0"/>
      <w:marTop w:val="0"/>
      <w:marBottom w:val="0"/>
      <w:divBdr>
        <w:top w:val="none" w:sz="0" w:space="0" w:color="auto"/>
        <w:left w:val="none" w:sz="0" w:space="0" w:color="auto"/>
        <w:bottom w:val="none" w:sz="0" w:space="0" w:color="auto"/>
        <w:right w:val="none" w:sz="0" w:space="0" w:color="auto"/>
      </w:divBdr>
    </w:div>
    <w:div w:id="580717414">
      <w:bodyDiv w:val="1"/>
      <w:marLeft w:val="0"/>
      <w:marRight w:val="0"/>
      <w:marTop w:val="0"/>
      <w:marBottom w:val="0"/>
      <w:divBdr>
        <w:top w:val="none" w:sz="0" w:space="0" w:color="auto"/>
        <w:left w:val="none" w:sz="0" w:space="0" w:color="auto"/>
        <w:bottom w:val="none" w:sz="0" w:space="0" w:color="auto"/>
        <w:right w:val="none" w:sz="0" w:space="0" w:color="auto"/>
      </w:divBdr>
    </w:div>
    <w:div w:id="599528077">
      <w:bodyDiv w:val="1"/>
      <w:marLeft w:val="0"/>
      <w:marRight w:val="0"/>
      <w:marTop w:val="0"/>
      <w:marBottom w:val="0"/>
      <w:divBdr>
        <w:top w:val="none" w:sz="0" w:space="0" w:color="auto"/>
        <w:left w:val="none" w:sz="0" w:space="0" w:color="auto"/>
        <w:bottom w:val="none" w:sz="0" w:space="0" w:color="auto"/>
        <w:right w:val="none" w:sz="0" w:space="0" w:color="auto"/>
      </w:divBdr>
    </w:div>
    <w:div w:id="623387846">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28114612">
      <w:bodyDiv w:val="1"/>
      <w:marLeft w:val="0"/>
      <w:marRight w:val="0"/>
      <w:marTop w:val="0"/>
      <w:marBottom w:val="0"/>
      <w:divBdr>
        <w:top w:val="none" w:sz="0" w:space="0" w:color="auto"/>
        <w:left w:val="none" w:sz="0" w:space="0" w:color="auto"/>
        <w:bottom w:val="none" w:sz="0" w:space="0" w:color="auto"/>
        <w:right w:val="none" w:sz="0" w:space="0" w:color="auto"/>
      </w:divBdr>
    </w:div>
    <w:div w:id="903370175">
      <w:bodyDiv w:val="1"/>
      <w:marLeft w:val="0"/>
      <w:marRight w:val="0"/>
      <w:marTop w:val="0"/>
      <w:marBottom w:val="0"/>
      <w:divBdr>
        <w:top w:val="none" w:sz="0" w:space="0" w:color="auto"/>
        <w:left w:val="none" w:sz="0" w:space="0" w:color="auto"/>
        <w:bottom w:val="none" w:sz="0" w:space="0" w:color="auto"/>
        <w:right w:val="none" w:sz="0" w:space="0" w:color="auto"/>
      </w:divBdr>
    </w:div>
    <w:div w:id="1185755012">
      <w:bodyDiv w:val="1"/>
      <w:marLeft w:val="0"/>
      <w:marRight w:val="0"/>
      <w:marTop w:val="0"/>
      <w:marBottom w:val="0"/>
      <w:divBdr>
        <w:top w:val="none" w:sz="0" w:space="0" w:color="auto"/>
        <w:left w:val="none" w:sz="0" w:space="0" w:color="auto"/>
        <w:bottom w:val="none" w:sz="0" w:space="0" w:color="auto"/>
        <w:right w:val="none" w:sz="0" w:space="0" w:color="auto"/>
      </w:divBdr>
    </w:div>
    <w:div w:id="1413157587">
      <w:bodyDiv w:val="1"/>
      <w:marLeft w:val="0"/>
      <w:marRight w:val="0"/>
      <w:marTop w:val="0"/>
      <w:marBottom w:val="0"/>
      <w:divBdr>
        <w:top w:val="none" w:sz="0" w:space="0" w:color="auto"/>
        <w:left w:val="none" w:sz="0" w:space="0" w:color="auto"/>
        <w:bottom w:val="none" w:sz="0" w:space="0" w:color="auto"/>
        <w:right w:val="none" w:sz="0" w:space="0" w:color="auto"/>
      </w:divBdr>
    </w:div>
    <w:div w:id="1427726368">
      <w:bodyDiv w:val="1"/>
      <w:marLeft w:val="0"/>
      <w:marRight w:val="0"/>
      <w:marTop w:val="0"/>
      <w:marBottom w:val="0"/>
      <w:divBdr>
        <w:top w:val="none" w:sz="0" w:space="0" w:color="auto"/>
        <w:left w:val="none" w:sz="0" w:space="0" w:color="auto"/>
        <w:bottom w:val="none" w:sz="0" w:space="0" w:color="auto"/>
        <w:right w:val="none" w:sz="0" w:space="0" w:color="auto"/>
      </w:divBdr>
    </w:div>
    <w:div w:id="1625965077">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1794979905">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085184021">
      <w:bodyDiv w:val="1"/>
      <w:marLeft w:val="0"/>
      <w:marRight w:val="0"/>
      <w:marTop w:val="0"/>
      <w:marBottom w:val="0"/>
      <w:divBdr>
        <w:top w:val="none" w:sz="0" w:space="0" w:color="auto"/>
        <w:left w:val="none" w:sz="0" w:space="0" w:color="auto"/>
        <w:bottom w:val="none" w:sz="0" w:space="0" w:color="auto"/>
        <w:right w:val="none" w:sz="0" w:space="0" w:color="auto"/>
      </w:divBdr>
    </w:div>
    <w:div w:id="214526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CDFC4-07EE-41AB-8A9F-C96E9970E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1044</Words>
  <Characters>5953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2022-08-10T08:15:00Z</dcterms:created>
  <dcterms:modified xsi:type="dcterms:W3CDTF">2022-08-10T08:22:00Z</dcterms:modified>
</cp:coreProperties>
</file>