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5FDD3" w14:textId="0F3A0624" w:rsidR="000A2F08" w:rsidRPr="00E04DF1" w:rsidRDefault="000B3B23" w:rsidP="000A2F08">
      <w:pPr>
        <w:pStyle w:val="a4"/>
        <w:tabs>
          <w:tab w:val="left" w:pos="8330"/>
        </w:tabs>
        <w:spacing w:after="0" w:afterAutospacing="0"/>
        <w:rPr>
          <w:rFonts w:eastAsiaTheme="minorEastAsia" w:cs="Arial"/>
          <w:iCs/>
          <w:noProof w:val="0"/>
          <w:sz w:val="28"/>
          <w:szCs w:val="28"/>
          <w:lang w:val="en-US" w:eastAsia="zh-CN"/>
        </w:rPr>
      </w:pPr>
      <w:bookmarkStart w:id="0" w:name="OLE_LINK3"/>
      <w:r>
        <w:rPr>
          <w:rFonts w:eastAsia="ＭＳ ゴシック" w:cs="Arial"/>
          <w:noProof w:val="0"/>
          <w:sz w:val="28"/>
          <w:szCs w:val="28"/>
          <w:lang w:val="en-US"/>
        </w:rPr>
        <w:t>3GPP TSG RAN WG</w:t>
      </w:r>
      <w:r w:rsidR="00436117">
        <w:rPr>
          <w:rFonts w:eastAsia="ＭＳ ゴシック" w:cs="Arial"/>
          <w:noProof w:val="0"/>
          <w:sz w:val="28"/>
          <w:szCs w:val="28"/>
          <w:lang w:val="en-US"/>
        </w:rPr>
        <w:t>1</w:t>
      </w:r>
      <w:r w:rsidR="000A2F08">
        <w:rPr>
          <w:rFonts w:eastAsia="ＭＳ ゴシック" w:cs="Arial"/>
          <w:noProof w:val="0"/>
          <w:sz w:val="28"/>
          <w:szCs w:val="28"/>
          <w:lang w:val="en-US"/>
        </w:rPr>
        <w:t xml:space="preserve"> </w:t>
      </w:r>
      <w:r w:rsidR="000A2F08" w:rsidRPr="001C6136">
        <w:rPr>
          <w:rFonts w:eastAsia="ＭＳ ゴシック" w:cs="Arial"/>
          <w:noProof w:val="0"/>
          <w:sz w:val="28"/>
          <w:szCs w:val="28"/>
          <w:lang w:val="en-US"/>
        </w:rPr>
        <w:t>Meeting</w:t>
      </w:r>
      <w:r w:rsidR="000A2F08">
        <w:rPr>
          <w:rFonts w:eastAsia="ＭＳ ゴシック" w:cs="Arial"/>
          <w:noProof w:val="0"/>
          <w:sz w:val="28"/>
          <w:szCs w:val="28"/>
          <w:lang w:val="en-US"/>
        </w:rPr>
        <w:t xml:space="preserve"> </w:t>
      </w:r>
      <w:r w:rsidR="000A2F08">
        <w:rPr>
          <w:rFonts w:eastAsia="ＭＳ ゴシック" w:cs="Arial" w:hint="eastAsia"/>
          <w:noProof w:val="0"/>
          <w:sz w:val="28"/>
          <w:szCs w:val="28"/>
          <w:lang w:val="en-US"/>
        </w:rPr>
        <w:t>#</w:t>
      </w:r>
      <w:r>
        <w:rPr>
          <w:rFonts w:eastAsiaTheme="minorEastAsia" w:cs="Arial" w:hint="eastAsia"/>
          <w:noProof w:val="0"/>
          <w:sz w:val="28"/>
          <w:szCs w:val="28"/>
          <w:lang w:val="en-US" w:eastAsia="zh-CN"/>
        </w:rPr>
        <w:t>1</w:t>
      </w:r>
      <w:r w:rsidR="00E473EC">
        <w:rPr>
          <w:rFonts w:eastAsiaTheme="minorEastAsia" w:cs="Arial"/>
          <w:noProof w:val="0"/>
          <w:sz w:val="28"/>
          <w:szCs w:val="28"/>
          <w:lang w:val="en-US" w:eastAsia="zh-CN"/>
        </w:rPr>
        <w:t>10</w:t>
      </w:r>
      <w:r w:rsidR="000A2F08">
        <w:rPr>
          <w:rFonts w:eastAsia="ＭＳ ゴシック" w:cs="Arial"/>
          <w:noProof w:val="0"/>
          <w:sz w:val="28"/>
          <w:szCs w:val="28"/>
          <w:lang w:val="en-US"/>
        </w:rPr>
        <w:tab/>
      </w:r>
      <w:r w:rsidR="00766AB3" w:rsidRPr="00766AB3">
        <w:rPr>
          <w:rFonts w:eastAsia="ＭＳ ゴシック" w:cs="Arial"/>
          <w:iCs/>
          <w:noProof w:val="0"/>
          <w:sz w:val="28"/>
          <w:szCs w:val="28"/>
          <w:lang w:val="en-US"/>
        </w:rPr>
        <w:t>R1-</w:t>
      </w:r>
      <w:r w:rsidR="007A7EB5" w:rsidRPr="007A7EB5">
        <w:t xml:space="preserve"> </w:t>
      </w:r>
      <w:r w:rsidR="007A7EB5" w:rsidRPr="007A7EB5">
        <w:rPr>
          <w:rFonts w:eastAsia="ＭＳ ゴシック" w:cs="Arial"/>
          <w:iCs/>
          <w:noProof w:val="0"/>
          <w:sz w:val="28"/>
          <w:szCs w:val="28"/>
          <w:lang w:val="en-US"/>
        </w:rPr>
        <w:t>2206208</w:t>
      </w:r>
    </w:p>
    <w:p w14:paraId="2D475E7F" w14:textId="14F695DC" w:rsidR="000A2F08" w:rsidRPr="00CE6066" w:rsidRDefault="00FF3A24" w:rsidP="000A2F08">
      <w:pPr>
        <w:pStyle w:val="a4"/>
        <w:tabs>
          <w:tab w:val="right" w:pos="10206"/>
        </w:tabs>
        <w:spacing w:after="0" w:afterAutospacing="0"/>
        <w:rPr>
          <w:rFonts w:eastAsia="ＭＳ ゴシック" w:cs="Arial"/>
          <w:noProof w:val="0"/>
          <w:sz w:val="28"/>
          <w:szCs w:val="28"/>
        </w:rPr>
      </w:pPr>
      <w:r>
        <w:rPr>
          <w:rFonts w:eastAsiaTheme="minorEastAsia" w:cs="Arial"/>
          <w:noProof w:val="0"/>
          <w:sz w:val="28"/>
          <w:szCs w:val="28"/>
          <w:lang w:eastAsia="zh-CN"/>
        </w:rPr>
        <w:t>Toulouse</w:t>
      </w:r>
      <w:r w:rsidR="000A2F08" w:rsidRPr="00323178">
        <w:rPr>
          <w:rFonts w:eastAsia="ＭＳ ゴシック" w:cs="Arial"/>
          <w:noProof w:val="0"/>
          <w:sz w:val="28"/>
          <w:szCs w:val="28"/>
        </w:rPr>
        <w:t xml:space="preserve">, </w:t>
      </w:r>
      <w:r w:rsidR="00E473EC">
        <w:rPr>
          <w:rFonts w:eastAsiaTheme="minorEastAsia" w:cs="Arial"/>
          <w:noProof w:val="0"/>
          <w:sz w:val="28"/>
          <w:szCs w:val="28"/>
          <w:lang w:eastAsia="zh-CN"/>
        </w:rPr>
        <w:t>August</w:t>
      </w:r>
      <w:r w:rsidR="000A2F08" w:rsidRPr="00CE6066">
        <w:rPr>
          <w:rFonts w:eastAsia="ＭＳ ゴシック" w:cs="Arial"/>
          <w:noProof w:val="0"/>
          <w:sz w:val="28"/>
          <w:szCs w:val="28"/>
        </w:rPr>
        <w:t xml:space="preserve"> </w:t>
      </w:r>
      <w:r w:rsidR="00E473EC">
        <w:rPr>
          <w:rFonts w:eastAsiaTheme="minorEastAsia" w:cs="Arial"/>
          <w:noProof w:val="0"/>
          <w:sz w:val="28"/>
          <w:szCs w:val="28"/>
          <w:lang w:eastAsia="zh-CN"/>
        </w:rPr>
        <w:t>22</w:t>
      </w:r>
      <w:r w:rsidR="00E473EC">
        <w:rPr>
          <w:rFonts w:eastAsiaTheme="minorEastAsia" w:cs="Arial"/>
          <w:noProof w:val="0"/>
          <w:sz w:val="28"/>
          <w:szCs w:val="28"/>
          <w:vertAlign w:val="superscript"/>
          <w:lang w:eastAsia="zh-CN"/>
        </w:rPr>
        <w:t>nd</w:t>
      </w:r>
      <w:r w:rsidR="00DE635A">
        <w:rPr>
          <w:rFonts w:eastAsiaTheme="minorEastAsia" w:cs="Arial"/>
          <w:noProof w:val="0"/>
          <w:sz w:val="28"/>
          <w:szCs w:val="28"/>
          <w:lang w:eastAsia="zh-CN"/>
        </w:rPr>
        <w:t xml:space="preserve"> </w:t>
      </w:r>
      <w:r w:rsidR="000A2F08" w:rsidRPr="00CE6066">
        <w:rPr>
          <w:rFonts w:eastAsia="ＭＳ ゴシック" w:cs="Arial"/>
          <w:noProof w:val="0"/>
          <w:sz w:val="28"/>
          <w:szCs w:val="28"/>
        </w:rPr>
        <w:t xml:space="preserve">– </w:t>
      </w:r>
      <w:r w:rsidR="006E64BD">
        <w:rPr>
          <w:rFonts w:eastAsia="ＭＳ ゴシック" w:cs="Arial"/>
          <w:noProof w:val="0"/>
          <w:sz w:val="28"/>
          <w:szCs w:val="28"/>
        </w:rPr>
        <w:t>2</w:t>
      </w:r>
      <w:r w:rsidR="00E473EC">
        <w:rPr>
          <w:rFonts w:eastAsia="ＭＳ ゴシック" w:cs="Arial"/>
          <w:noProof w:val="0"/>
          <w:sz w:val="28"/>
          <w:szCs w:val="28"/>
        </w:rPr>
        <w:t>6</w:t>
      </w:r>
      <w:r w:rsidR="00DE635A" w:rsidRPr="00DE635A">
        <w:rPr>
          <w:rFonts w:eastAsia="ＭＳ ゴシック" w:cs="Arial"/>
          <w:noProof w:val="0"/>
          <w:sz w:val="28"/>
          <w:szCs w:val="28"/>
          <w:vertAlign w:val="superscript"/>
        </w:rPr>
        <w:t>th</w:t>
      </w:r>
      <w:r w:rsidR="000A2F08" w:rsidRPr="00CE6066">
        <w:rPr>
          <w:rFonts w:eastAsia="ＭＳ ゴシック" w:cs="Arial"/>
          <w:noProof w:val="0"/>
          <w:sz w:val="28"/>
          <w:szCs w:val="28"/>
        </w:rPr>
        <w:t>, 20</w:t>
      </w:r>
      <w:r w:rsidR="00E04DF1">
        <w:rPr>
          <w:rFonts w:eastAsiaTheme="minorEastAsia" w:cs="Arial" w:hint="eastAsia"/>
          <w:noProof w:val="0"/>
          <w:sz w:val="28"/>
          <w:szCs w:val="28"/>
          <w:lang w:eastAsia="zh-CN"/>
        </w:rPr>
        <w:t>2</w:t>
      </w:r>
      <w:r w:rsidR="007C6932">
        <w:rPr>
          <w:rFonts w:eastAsiaTheme="minorEastAsia" w:cs="Arial"/>
          <w:noProof w:val="0"/>
          <w:sz w:val="28"/>
          <w:szCs w:val="28"/>
          <w:lang w:eastAsia="zh-CN"/>
        </w:rPr>
        <w:t>2</w:t>
      </w:r>
    </w:p>
    <w:p w14:paraId="7EA9EC95" w14:textId="77777777" w:rsidR="000A2F08" w:rsidRPr="00FF3A24" w:rsidRDefault="000A2F08" w:rsidP="002E7264">
      <w:pPr>
        <w:pStyle w:val="a4"/>
        <w:tabs>
          <w:tab w:val="right" w:pos="10206"/>
        </w:tabs>
        <w:spacing w:afterAutospacing="0"/>
        <w:rPr>
          <w:rFonts w:eastAsiaTheme="minorEastAsia" w:cs="Arial"/>
          <w:noProof w:val="0"/>
          <w:sz w:val="28"/>
          <w:szCs w:val="28"/>
          <w:lang w:eastAsia="zh-CN"/>
        </w:rPr>
      </w:pPr>
    </w:p>
    <w:p w14:paraId="7F296FD0" w14:textId="050DD83F" w:rsidR="00004B52" w:rsidRPr="00956D79"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E473EC">
        <w:rPr>
          <w:rFonts w:ascii="Arial" w:hAnsi="Arial" w:cs="Arial" w:hint="eastAsia"/>
          <w:b/>
          <w:sz w:val="28"/>
          <w:szCs w:val="28"/>
          <w:lang w:val="en-US"/>
        </w:rPr>
        <w:t>NICT</w:t>
      </w:r>
      <w:r w:rsidR="00E473EC">
        <w:rPr>
          <w:rFonts w:ascii="Arial" w:hAnsi="Arial" w:cs="Arial"/>
          <w:b/>
          <w:sz w:val="28"/>
          <w:szCs w:val="28"/>
          <w:lang w:val="en-US"/>
        </w:rPr>
        <w:t xml:space="preserve"> and </w:t>
      </w:r>
      <w:r w:rsidR="00206BC8" w:rsidRPr="00206BC8">
        <w:rPr>
          <w:rFonts w:ascii="Arial" w:hAnsi="Arial" w:cs="Arial"/>
          <w:b/>
          <w:sz w:val="28"/>
          <w:szCs w:val="28"/>
          <w:lang w:val="en-US"/>
        </w:rPr>
        <w:t xml:space="preserve">Toyota </w:t>
      </w:r>
      <w:proofErr w:type="spellStart"/>
      <w:r w:rsidR="00206BC8" w:rsidRPr="00206BC8">
        <w:rPr>
          <w:rFonts w:ascii="Arial" w:hAnsi="Arial" w:cs="Arial"/>
          <w:b/>
          <w:sz w:val="28"/>
          <w:szCs w:val="28"/>
          <w:lang w:val="en-US"/>
        </w:rPr>
        <w:t>InfoTechnology</w:t>
      </w:r>
      <w:proofErr w:type="spellEnd"/>
      <w:r w:rsidR="00206BC8" w:rsidRPr="00206BC8">
        <w:rPr>
          <w:rFonts w:ascii="Arial" w:hAnsi="Arial" w:cs="Arial"/>
          <w:b/>
          <w:sz w:val="28"/>
          <w:szCs w:val="28"/>
          <w:lang w:val="en-US"/>
        </w:rPr>
        <w:t xml:space="preserve"> Center</w:t>
      </w:r>
    </w:p>
    <w:p w14:paraId="0F68891B" w14:textId="5EDC4F89" w:rsidR="00CB491D" w:rsidRDefault="00004B52" w:rsidP="0060799C">
      <w:pPr>
        <w:spacing w:after="0" w:afterAutospacing="0"/>
        <w:ind w:left="1985" w:hangingChars="706" w:hanging="1985"/>
        <w:rPr>
          <w:rFonts w:ascii="Arial" w:hAnsi="Arial" w:cs="Arial"/>
          <w:b/>
          <w:sz w:val="28"/>
          <w:szCs w:val="28"/>
          <w:lang w:val="en-US"/>
        </w:rPr>
      </w:pPr>
      <w:r w:rsidRPr="00956D79">
        <w:rPr>
          <w:rFonts w:ascii="Arial" w:hAnsi="Arial" w:cs="Arial"/>
          <w:b/>
          <w:sz w:val="28"/>
          <w:szCs w:val="28"/>
          <w:lang w:val="en-US"/>
        </w:rPr>
        <w:t>Title:</w:t>
      </w:r>
      <w:r w:rsidRPr="00956D79">
        <w:rPr>
          <w:rFonts w:ascii="Arial" w:hAnsi="Arial" w:cs="Arial"/>
          <w:b/>
          <w:sz w:val="28"/>
          <w:szCs w:val="28"/>
          <w:lang w:val="en-US"/>
        </w:rPr>
        <w:tab/>
      </w:r>
      <w:r w:rsidR="007A7EB5" w:rsidRPr="007A7EB5">
        <w:rPr>
          <w:rFonts w:ascii="Arial" w:hAnsi="Arial" w:cs="Arial"/>
          <w:b/>
          <w:sz w:val="28"/>
          <w:szCs w:val="28"/>
          <w:lang w:val="en-US"/>
        </w:rPr>
        <w:t>Side control information for network-controlled repeaters</w:t>
      </w:r>
    </w:p>
    <w:p w14:paraId="49DC0276" w14:textId="353362F8"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Item:</w:t>
      </w:r>
      <w:r w:rsidRPr="00956D79">
        <w:rPr>
          <w:rFonts w:ascii="Arial" w:hAnsi="Arial" w:cs="Arial"/>
          <w:b/>
          <w:sz w:val="28"/>
          <w:szCs w:val="28"/>
          <w:lang w:val="pt-BR"/>
        </w:rPr>
        <w:tab/>
      </w:r>
      <w:r w:rsidR="00CB491D">
        <w:rPr>
          <w:rFonts w:ascii="Arial" w:eastAsiaTheme="minorEastAsia" w:hAnsi="Arial" w:cs="Arial"/>
          <w:b/>
          <w:sz w:val="28"/>
          <w:szCs w:val="28"/>
          <w:lang w:val="pt-BR" w:eastAsia="zh-CN"/>
        </w:rPr>
        <w:t>9.8.1</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bookmarkEnd w:id="1"/>
    <w:p w14:paraId="7DA971ED" w14:textId="77777777" w:rsidR="0096105B" w:rsidRPr="00956D79" w:rsidRDefault="0096105B" w:rsidP="0096105B">
      <w:pPr>
        <w:pStyle w:val="10"/>
        <w:spacing w:after="180"/>
        <w:rPr>
          <w:lang w:val="en-US"/>
        </w:rPr>
      </w:pPr>
      <w:r w:rsidRPr="00956D79">
        <w:rPr>
          <w:lang w:val="en-US"/>
        </w:rPr>
        <w:t>Introduction</w:t>
      </w:r>
    </w:p>
    <w:p w14:paraId="43EB2A57" w14:textId="5AF39822" w:rsidR="004442B4" w:rsidRDefault="003F078C" w:rsidP="004442B4">
      <w:pPr>
        <w:spacing w:before="240" w:after="240" w:afterAutospacing="0"/>
        <w:rPr>
          <w:szCs w:val="24"/>
        </w:rPr>
      </w:pPr>
      <w:r>
        <w:rPr>
          <w:rFonts w:eastAsia="SimSun"/>
          <w:lang w:eastAsia="zh-CN"/>
        </w:rPr>
        <w:t xml:space="preserve">In RAN #94e, a new study item on </w:t>
      </w:r>
      <w:r w:rsidRPr="003F078C">
        <w:rPr>
          <w:lang w:eastAsia="zh-CN"/>
        </w:rPr>
        <w:t>network-controlled repeater</w:t>
      </w:r>
      <w:r>
        <w:rPr>
          <w:lang w:eastAsia="zh-CN"/>
        </w:rPr>
        <w:t>s (NCRs)</w:t>
      </w:r>
      <w:r w:rsidRPr="003F078C">
        <w:rPr>
          <w:lang w:eastAsia="zh-CN"/>
        </w:rPr>
        <w:t xml:space="preserve"> </w:t>
      </w:r>
      <w:r>
        <w:rPr>
          <w:rFonts w:eastAsia="SimSun"/>
          <w:lang w:eastAsia="zh-CN"/>
        </w:rPr>
        <w:t>was approved</w:t>
      </w:r>
      <w:r w:rsidR="0092436F">
        <w:rPr>
          <w:rFonts w:eastAsia="SimSun"/>
          <w:lang w:eastAsia="zh-CN"/>
        </w:rPr>
        <w:t xml:space="preserve"> </w:t>
      </w:r>
      <w:r w:rsidR="0092436F">
        <w:rPr>
          <w:rFonts w:eastAsia="SimSun"/>
          <w:lang w:eastAsia="zh-CN"/>
        </w:rPr>
        <w:fldChar w:fldCharType="begin"/>
      </w:r>
      <w:r w:rsidR="0092436F">
        <w:rPr>
          <w:rFonts w:eastAsia="SimSun"/>
          <w:lang w:eastAsia="zh-CN"/>
        </w:rPr>
        <w:instrText xml:space="preserve"> REF _Ref101984750 \r \h </w:instrText>
      </w:r>
      <w:r w:rsidR="0092436F">
        <w:rPr>
          <w:rFonts w:eastAsia="SimSun"/>
          <w:lang w:eastAsia="zh-CN"/>
        </w:rPr>
      </w:r>
      <w:r w:rsidR="0092436F">
        <w:rPr>
          <w:rFonts w:eastAsia="SimSun"/>
          <w:lang w:eastAsia="zh-CN"/>
        </w:rPr>
        <w:fldChar w:fldCharType="separate"/>
      </w:r>
      <w:r w:rsidR="00074DB3">
        <w:rPr>
          <w:rFonts w:eastAsia="SimSun"/>
          <w:lang w:eastAsia="zh-CN"/>
        </w:rPr>
        <w:t>[1]</w:t>
      </w:r>
      <w:r w:rsidR="0092436F">
        <w:rPr>
          <w:rFonts w:eastAsia="SimSun"/>
          <w:lang w:eastAsia="zh-CN"/>
        </w:rPr>
        <w:fldChar w:fldCharType="end"/>
      </w:r>
      <w:r>
        <w:rPr>
          <w:rFonts w:eastAsia="SimSun"/>
          <w:lang w:eastAsia="zh-CN"/>
        </w:rPr>
        <w:t xml:space="preserve">. </w:t>
      </w:r>
      <w:r w:rsidR="0096105B" w:rsidRPr="00956D79">
        <w:rPr>
          <w:lang w:eastAsia="zh-CN"/>
        </w:rPr>
        <w:t xml:space="preserve">In this </w:t>
      </w:r>
      <w:r w:rsidR="0096105B" w:rsidRPr="00956D79">
        <w:rPr>
          <w:rFonts w:eastAsiaTheme="minorEastAsia" w:hint="eastAsia"/>
          <w:lang w:eastAsia="zh-CN"/>
        </w:rPr>
        <w:t>document</w:t>
      </w:r>
      <w:r w:rsidR="0096105B" w:rsidRPr="00956D79">
        <w:rPr>
          <w:lang w:eastAsia="zh-CN"/>
        </w:rPr>
        <w:t xml:space="preserve">, we </w:t>
      </w:r>
      <w:r w:rsidR="00E473EC">
        <w:rPr>
          <w:rFonts w:eastAsiaTheme="minorEastAsia"/>
          <w:lang w:eastAsia="zh-CN"/>
        </w:rPr>
        <w:t>show</w:t>
      </w:r>
      <w:r w:rsidR="0096105B" w:rsidRPr="00956D79">
        <w:rPr>
          <w:rFonts w:eastAsiaTheme="minorEastAsia" w:hint="eastAsia"/>
          <w:lang w:eastAsia="zh-CN"/>
        </w:rPr>
        <w:t xml:space="preserve"> our views on </w:t>
      </w:r>
      <w:r w:rsidR="0096105B">
        <w:rPr>
          <w:rFonts w:eastAsiaTheme="minorEastAsia"/>
          <w:lang w:eastAsia="zh-CN"/>
        </w:rPr>
        <w:t xml:space="preserve">the side control information </w:t>
      </w:r>
      <w:r w:rsidR="00E473EC">
        <w:rPr>
          <w:rFonts w:eastAsiaTheme="minorEastAsia"/>
          <w:lang w:eastAsia="zh-CN"/>
        </w:rPr>
        <w:t>to enable</w:t>
      </w:r>
      <w:r w:rsidR="0096105B">
        <w:rPr>
          <w:rFonts w:eastAsiaTheme="minorEastAsia"/>
          <w:lang w:eastAsia="zh-CN"/>
        </w:rPr>
        <w:t xml:space="preserve"> NR NCRs</w:t>
      </w:r>
      <w:r w:rsidR="0096105B" w:rsidRPr="005F6245">
        <w:rPr>
          <w:rFonts w:eastAsiaTheme="minorEastAsia"/>
          <w:lang w:eastAsia="zh-CN"/>
        </w:rPr>
        <w:t>.</w:t>
      </w:r>
      <w:r w:rsidR="004442B4">
        <w:rPr>
          <w:rFonts w:eastAsiaTheme="minorEastAsia"/>
          <w:lang w:eastAsia="zh-CN"/>
        </w:rPr>
        <w:t xml:space="preserve"> </w:t>
      </w:r>
      <w:r w:rsidR="00FF3A24">
        <w:rPr>
          <w:rFonts w:eastAsia="ＭＳ 明朝" w:hint="eastAsia"/>
        </w:rPr>
        <w:t>I</w:t>
      </w:r>
      <w:r w:rsidR="00FF3A24">
        <w:rPr>
          <w:rFonts w:eastAsia="ＭＳ 明朝"/>
        </w:rPr>
        <w:t xml:space="preserve">n </w:t>
      </w:r>
      <w:r w:rsidR="00FF3A24" w:rsidRPr="00FF3A24">
        <w:rPr>
          <w:rFonts w:eastAsia="ＭＳ 明朝"/>
        </w:rPr>
        <w:t>RAN WG1 Meeting #1</w:t>
      </w:r>
      <w:r w:rsidR="00FF3A24">
        <w:rPr>
          <w:rFonts w:eastAsia="ＭＳ 明朝"/>
        </w:rPr>
        <w:t xml:space="preserve">09-e, </w:t>
      </w:r>
      <w:r w:rsidR="004442B4">
        <w:rPr>
          <w:szCs w:val="24"/>
        </w:rPr>
        <w:t xml:space="preserve">the following agreements </w:t>
      </w:r>
      <w:r w:rsidR="004F0B08">
        <w:rPr>
          <w:szCs w:val="24"/>
        </w:rPr>
        <w:t xml:space="preserve">on the side control information to enable NCRs </w:t>
      </w:r>
      <w:r w:rsidR="004442B4">
        <w:rPr>
          <w:szCs w:val="24"/>
        </w:rPr>
        <w:t>were made [2].</w:t>
      </w:r>
    </w:p>
    <w:tbl>
      <w:tblPr>
        <w:tblStyle w:val="af2"/>
        <w:tblW w:w="0" w:type="auto"/>
        <w:tblLook w:val="04A0" w:firstRow="1" w:lastRow="0" w:firstColumn="1" w:lastColumn="0" w:noHBand="0" w:noVBand="1"/>
      </w:tblPr>
      <w:tblGrid>
        <w:gridCol w:w="9954"/>
      </w:tblGrid>
      <w:tr w:rsidR="004442B4" w14:paraId="6A33FBDD" w14:textId="77777777" w:rsidTr="00060BF6">
        <w:tc>
          <w:tcPr>
            <w:tcW w:w="9954" w:type="dxa"/>
          </w:tcPr>
          <w:p w14:paraId="339D62BA" w14:textId="77777777" w:rsidR="004442B4" w:rsidRDefault="004442B4" w:rsidP="004442B4">
            <w:pPr>
              <w:rPr>
                <w:lang w:eastAsia="x-none"/>
              </w:rPr>
            </w:pPr>
            <w:r w:rsidRPr="00D25424">
              <w:rPr>
                <w:highlight w:val="green"/>
                <w:lang w:eastAsia="x-none"/>
              </w:rPr>
              <w:t>Agreements</w:t>
            </w:r>
            <w:r w:rsidRPr="00D25424">
              <w:rPr>
                <w:lang w:eastAsia="x-none"/>
              </w:rPr>
              <w:t>:</w:t>
            </w:r>
          </w:p>
          <w:p w14:paraId="325286CD" w14:textId="58078548" w:rsidR="004442B4" w:rsidRPr="004442B4" w:rsidRDefault="004442B4" w:rsidP="004442B4">
            <w:pPr>
              <w:spacing w:after="0" w:afterAutospacing="0"/>
              <w:jc w:val="left"/>
              <w:rPr>
                <w:rFonts w:eastAsiaTheme="minorEastAsia"/>
                <w:iCs/>
                <w:lang w:eastAsia="zh-CN"/>
              </w:rPr>
            </w:pPr>
            <w:r w:rsidRPr="004442B4">
              <w:rPr>
                <w:rFonts w:eastAsiaTheme="minorEastAsia"/>
                <w:iCs/>
                <w:lang w:eastAsia="zh-CN"/>
              </w:rPr>
              <w:t>For the timing of NCR, the following assumption is considered as baseline:</w:t>
            </w:r>
          </w:p>
          <w:p w14:paraId="6CEF1F39" w14:textId="404F03D3" w:rsidR="004442B4" w:rsidRPr="00124DF6" w:rsidRDefault="004442B4" w:rsidP="004442B4">
            <w:pPr>
              <w:pStyle w:val="aff9"/>
              <w:numPr>
                <w:ilvl w:val="0"/>
                <w:numId w:val="49"/>
              </w:numPr>
              <w:spacing w:after="0" w:afterAutospacing="0"/>
              <w:ind w:firstLineChars="0"/>
              <w:jc w:val="left"/>
              <w:rPr>
                <w:rFonts w:eastAsia="Malgun Gothic"/>
                <w:iCs/>
                <w:lang w:eastAsia="zh-CN"/>
              </w:rPr>
            </w:pPr>
            <w:r w:rsidRPr="00124DF6">
              <w:rPr>
                <w:rFonts w:eastAsia="Malgun Gothic"/>
                <w:lang w:eastAsia="zh-CN"/>
              </w:rPr>
              <w:t>The DL</w:t>
            </w:r>
            <w:r>
              <w:rPr>
                <w:rFonts w:eastAsia="Malgun Gothic"/>
                <w:lang w:eastAsia="zh-CN"/>
              </w:rPr>
              <w:t xml:space="preserve"> </w:t>
            </w:r>
            <w:r w:rsidRPr="00124DF6">
              <w:rPr>
                <w:rFonts w:eastAsia="Malgun Gothic"/>
                <w:lang w:eastAsia="zh-CN"/>
              </w:rPr>
              <w:t>receiving</w:t>
            </w:r>
            <w:r>
              <w:rPr>
                <w:rFonts w:eastAsia="Malgun Gothic"/>
                <w:lang w:eastAsia="zh-CN"/>
              </w:rPr>
              <w:t xml:space="preserve"> </w:t>
            </w:r>
            <w:r w:rsidRPr="00124DF6">
              <w:rPr>
                <w:rFonts w:eastAsia="Malgun Gothic"/>
                <w:lang w:eastAsia="zh-CN"/>
              </w:rPr>
              <w:t xml:space="preserve">timing of the </w:t>
            </w:r>
            <w:r>
              <w:rPr>
                <w:rFonts w:eastAsia="Malgun Gothic"/>
                <w:lang w:eastAsia="zh-CN"/>
              </w:rPr>
              <w:t>NCR-</w:t>
            </w:r>
            <w:proofErr w:type="spellStart"/>
            <w:r>
              <w:rPr>
                <w:rFonts w:eastAsia="Malgun Gothic"/>
                <w:lang w:eastAsia="zh-CN"/>
              </w:rPr>
              <w:t>Fwd</w:t>
            </w:r>
            <w:proofErr w:type="spellEnd"/>
            <w:r>
              <w:rPr>
                <w:rFonts w:eastAsia="Malgun Gothic"/>
                <w:lang w:eastAsia="zh-CN"/>
              </w:rPr>
              <w:t xml:space="preserve"> </w:t>
            </w:r>
            <w:r w:rsidRPr="00124DF6">
              <w:rPr>
                <w:rFonts w:eastAsia="Malgun Gothic"/>
                <w:lang w:eastAsia="zh-CN"/>
              </w:rPr>
              <w:t>is aligned with the DL</w:t>
            </w:r>
            <w:r>
              <w:rPr>
                <w:rFonts w:eastAsia="Malgun Gothic"/>
                <w:lang w:eastAsia="zh-CN"/>
              </w:rPr>
              <w:t xml:space="preserve"> </w:t>
            </w:r>
            <w:r w:rsidRPr="00124DF6">
              <w:rPr>
                <w:rFonts w:eastAsia="Malgun Gothic"/>
                <w:lang w:eastAsia="zh-CN"/>
              </w:rPr>
              <w:t>receiving</w:t>
            </w:r>
            <w:r>
              <w:rPr>
                <w:rFonts w:eastAsia="Malgun Gothic"/>
                <w:lang w:eastAsia="zh-CN"/>
              </w:rPr>
              <w:t xml:space="preserve"> </w:t>
            </w:r>
            <w:r w:rsidRPr="00124DF6">
              <w:rPr>
                <w:rFonts w:eastAsia="Malgun Gothic"/>
                <w:lang w:eastAsia="zh-CN"/>
              </w:rPr>
              <w:t>timing of the NCR-MT.</w:t>
            </w:r>
          </w:p>
          <w:p w14:paraId="2C8DCA2A" w14:textId="77777777" w:rsidR="004442B4" w:rsidRPr="00124DF6" w:rsidRDefault="004442B4" w:rsidP="004442B4">
            <w:pPr>
              <w:pStyle w:val="aff9"/>
              <w:numPr>
                <w:ilvl w:val="0"/>
                <w:numId w:val="49"/>
              </w:numPr>
              <w:spacing w:after="0" w:afterAutospacing="0"/>
              <w:ind w:firstLineChars="0"/>
              <w:jc w:val="left"/>
              <w:rPr>
                <w:rFonts w:eastAsia="Malgun Gothic"/>
                <w:iCs/>
                <w:lang w:eastAsia="zh-CN"/>
              </w:rPr>
            </w:pPr>
            <w:r w:rsidRPr="00124DF6">
              <w:rPr>
                <w:rFonts w:eastAsia="Malgun Gothic"/>
                <w:lang w:eastAsia="zh-CN"/>
              </w:rPr>
              <w:t>The UL</w:t>
            </w:r>
            <w:r>
              <w:rPr>
                <w:rFonts w:eastAsia="Malgun Gothic"/>
                <w:lang w:eastAsia="zh-CN"/>
              </w:rPr>
              <w:t xml:space="preserve"> </w:t>
            </w:r>
            <w:r w:rsidRPr="00124DF6">
              <w:rPr>
                <w:rFonts w:eastAsia="Malgun Gothic"/>
                <w:lang w:eastAsia="zh-CN"/>
              </w:rPr>
              <w:t>transmitting</w:t>
            </w:r>
            <w:r>
              <w:rPr>
                <w:rFonts w:eastAsia="Malgun Gothic"/>
                <w:lang w:eastAsia="zh-CN"/>
              </w:rPr>
              <w:t xml:space="preserve"> </w:t>
            </w:r>
            <w:r w:rsidRPr="00124DF6">
              <w:rPr>
                <w:rFonts w:eastAsia="Malgun Gothic"/>
                <w:lang w:eastAsia="zh-CN"/>
              </w:rPr>
              <w:t xml:space="preserve">timing of the </w:t>
            </w:r>
            <w:r>
              <w:rPr>
                <w:rFonts w:eastAsia="Malgun Gothic"/>
                <w:lang w:eastAsia="zh-CN"/>
              </w:rPr>
              <w:t>NCR-</w:t>
            </w:r>
            <w:proofErr w:type="spellStart"/>
            <w:r>
              <w:rPr>
                <w:rFonts w:eastAsia="Malgun Gothic"/>
                <w:lang w:eastAsia="zh-CN"/>
              </w:rPr>
              <w:t>Fwd</w:t>
            </w:r>
            <w:proofErr w:type="spellEnd"/>
            <w:r>
              <w:rPr>
                <w:rFonts w:eastAsia="Malgun Gothic"/>
                <w:lang w:eastAsia="zh-CN"/>
              </w:rPr>
              <w:t xml:space="preserve"> </w:t>
            </w:r>
            <w:r w:rsidRPr="00124DF6">
              <w:rPr>
                <w:rFonts w:eastAsia="Malgun Gothic"/>
                <w:lang w:eastAsia="zh-CN"/>
              </w:rPr>
              <w:t>is aligned with the UL</w:t>
            </w:r>
            <w:r>
              <w:rPr>
                <w:rFonts w:eastAsia="Malgun Gothic"/>
                <w:lang w:eastAsia="zh-CN"/>
              </w:rPr>
              <w:t xml:space="preserve"> </w:t>
            </w:r>
            <w:r w:rsidRPr="00124DF6">
              <w:rPr>
                <w:rFonts w:eastAsia="Malgun Gothic"/>
                <w:lang w:eastAsia="zh-CN"/>
              </w:rPr>
              <w:t>transmitting</w:t>
            </w:r>
            <w:r>
              <w:rPr>
                <w:rFonts w:eastAsia="Malgun Gothic"/>
                <w:lang w:eastAsia="zh-CN"/>
              </w:rPr>
              <w:t xml:space="preserve"> </w:t>
            </w:r>
            <w:r w:rsidRPr="00124DF6">
              <w:rPr>
                <w:rFonts w:eastAsia="Malgun Gothic"/>
                <w:lang w:eastAsia="zh-CN"/>
              </w:rPr>
              <w:t>timing of the NCR-MT.</w:t>
            </w:r>
          </w:p>
          <w:p w14:paraId="56917BDB" w14:textId="77777777" w:rsidR="004442B4" w:rsidRPr="00124DF6" w:rsidRDefault="004442B4" w:rsidP="004442B4">
            <w:pPr>
              <w:pStyle w:val="aff9"/>
              <w:numPr>
                <w:ilvl w:val="0"/>
                <w:numId w:val="49"/>
              </w:numPr>
              <w:spacing w:after="0" w:afterAutospacing="0"/>
              <w:ind w:firstLineChars="0"/>
              <w:jc w:val="left"/>
              <w:rPr>
                <w:rFonts w:eastAsia="Malgun Gothic"/>
                <w:iCs/>
                <w:lang w:eastAsia="zh-CN"/>
              </w:rPr>
            </w:pPr>
            <w:r w:rsidRPr="00124DF6">
              <w:rPr>
                <w:rFonts w:eastAsia="Malgun Gothic"/>
                <w:lang w:eastAsia="zh-CN"/>
              </w:rPr>
              <w:t>FFS: the impact of internal delay on the following timing relationships:</w:t>
            </w:r>
          </w:p>
          <w:p w14:paraId="39C0CF65" w14:textId="77777777" w:rsidR="006704C3" w:rsidRDefault="004442B4" w:rsidP="004442B4">
            <w:pPr>
              <w:pStyle w:val="aff9"/>
              <w:numPr>
                <w:ilvl w:val="1"/>
                <w:numId w:val="49"/>
              </w:numPr>
              <w:spacing w:after="0" w:afterAutospacing="0"/>
              <w:ind w:firstLineChars="0"/>
              <w:jc w:val="left"/>
              <w:rPr>
                <w:rFonts w:eastAsia="Malgun Gothic"/>
                <w:iCs/>
                <w:lang w:eastAsia="zh-CN"/>
              </w:rPr>
            </w:pPr>
            <w:r w:rsidRPr="00124DF6">
              <w:rPr>
                <w:rFonts w:eastAsia="Malgun Gothic"/>
                <w:iCs/>
                <w:lang w:eastAsia="zh-CN"/>
              </w:rPr>
              <w:t xml:space="preserve">The DL receiving timing and DL transmitting timing of the </w:t>
            </w:r>
            <w:r>
              <w:rPr>
                <w:rFonts w:eastAsia="Malgun Gothic"/>
                <w:iCs/>
                <w:lang w:eastAsia="zh-CN"/>
              </w:rPr>
              <w:t>NCR-</w:t>
            </w:r>
            <w:proofErr w:type="spellStart"/>
            <w:r>
              <w:rPr>
                <w:rFonts w:eastAsia="Malgun Gothic"/>
                <w:iCs/>
                <w:lang w:eastAsia="zh-CN"/>
              </w:rPr>
              <w:t>Fwd</w:t>
            </w:r>
            <w:proofErr w:type="spellEnd"/>
          </w:p>
          <w:p w14:paraId="57EB301A" w14:textId="69609854" w:rsidR="004442B4" w:rsidRPr="006704C3" w:rsidRDefault="004442B4" w:rsidP="004442B4">
            <w:pPr>
              <w:pStyle w:val="aff9"/>
              <w:numPr>
                <w:ilvl w:val="1"/>
                <w:numId w:val="49"/>
              </w:numPr>
              <w:spacing w:after="0" w:afterAutospacing="0"/>
              <w:ind w:firstLineChars="0"/>
              <w:jc w:val="left"/>
              <w:rPr>
                <w:rFonts w:eastAsia="Malgun Gothic"/>
                <w:iCs/>
                <w:lang w:eastAsia="zh-CN"/>
              </w:rPr>
            </w:pPr>
            <w:r w:rsidRPr="00124DF6">
              <w:rPr>
                <w:lang w:eastAsia="zh-CN"/>
              </w:rPr>
              <w:t xml:space="preserve">The UL transmitting timing and UL receiving timing of the </w:t>
            </w:r>
            <w:r>
              <w:rPr>
                <w:lang w:eastAsia="zh-CN"/>
              </w:rPr>
              <w:t>NCR-Fwd.</w:t>
            </w:r>
          </w:p>
          <w:p w14:paraId="362951CD" w14:textId="37E1439A" w:rsidR="004442B4" w:rsidRPr="004442B4" w:rsidRDefault="004442B4" w:rsidP="004442B4">
            <w:pPr>
              <w:rPr>
                <w:rFonts w:eastAsia="ＭＳ 明朝"/>
                <w:szCs w:val="24"/>
              </w:rPr>
            </w:pPr>
          </w:p>
        </w:tc>
      </w:tr>
    </w:tbl>
    <w:p w14:paraId="714E946C" w14:textId="51D99C92" w:rsidR="004442B4" w:rsidRDefault="003F078C" w:rsidP="004442B4">
      <w:pPr>
        <w:pStyle w:val="10"/>
        <w:spacing w:after="180"/>
      </w:pPr>
      <w:r w:rsidRPr="00956D79">
        <w:t>Discussion</w:t>
      </w:r>
    </w:p>
    <w:p w14:paraId="3FF5E4ED" w14:textId="0512FC7D" w:rsidR="00826B0D" w:rsidRPr="007C6932" w:rsidRDefault="004442B4" w:rsidP="001F1DDD">
      <w:pPr>
        <w:pStyle w:val="20"/>
      </w:pPr>
      <w:r>
        <w:t>Timing information</w:t>
      </w:r>
    </w:p>
    <w:p w14:paraId="06FC5569" w14:textId="57B60749" w:rsidR="001F1DDD" w:rsidRDefault="00A812CD" w:rsidP="004442B4">
      <w:pPr>
        <w:overflowPunct w:val="0"/>
        <w:autoSpaceDE w:val="0"/>
        <w:autoSpaceDN w:val="0"/>
        <w:adjustRightInd w:val="0"/>
        <w:snapToGrid/>
        <w:spacing w:after="0" w:afterAutospacing="0"/>
        <w:textAlignment w:val="baseline"/>
      </w:pPr>
      <w:r>
        <w:t>To make sure TDD NCR can forward the UL/DL symbols in full and will not cause additional interference, NCR should have its TX timing and RX timing properly. In order t</w:t>
      </w:r>
      <w:r w:rsidR="00A618A9" w:rsidRPr="006C19AD">
        <w:t xml:space="preserve">o align </w:t>
      </w:r>
      <w:r>
        <w:t>the transmission</w:t>
      </w:r>
      <w:r w:rsidR="00A618A9" w:rsidRPr="006C19AD">
        <w:t xml:space="preserve"> </w:t>
      </w:r>
      <w:r>
        <w:t>and</w:t>
      </w:r>
      <w:r w:rsidR="00A618A9" w:rsidRPr="006C19AD">
        <w:t xml:space="preserve"> </w:t>
      </w:r>
      <w:r>
        <w:t>reception</w:t>
      </w:r>
      <w:r w:rsidR="00A618A9" w:rsidRPr="006C19AD">
        <w:t xml:space="preserve"> boundaries </w:t>
      </w:r>
      <w:r>
        <w:t>of</w:t>
      </w:r>
      <w:r w:rsidR="00A618A9" w:rsidRPr="006C19AD">
        <w:t xml:space="preserve"> </w:t>
      </w:r>
      <w:r w:rsidR="006C19AD" w:rsidRPr="006C19AD">
        <w:t>NCR, timing information may be handled locally</w:t>
      </w:r>
      <w:r w:rsidR="0092436F">
        <w:t xml:space="preserve">. For example, the timing advance between the NCR and UE may be determined separately from the timing advance between </w:t>
      </w:r>
      <w:proofErr w:type="spellStart"/>
      <w:r w:rsidR="0092436F">
        <w:t>gNB</w:t>
      </w:r>
      <w:proofErr w:type="spellEnd"/>
      <w:r w:rsidR="0092436F">
        <w:t xml:space="preserve"> and NCR.</w:t>
      </w:r>
    </w:p>
    <w:p w14:paraId="7E63C5B4" w14:textId="091CC046" w:rsidR="00644FF3" w:rsidRPr="007F027D" w:rsidRDefault="008A7579" w:rsidP="004442B4">
      <w:pPr>
        <w:spacing w:before="240" w:after="240" w:afterAutospacing="0"/>
        <w:rPr>
          <w:rFonts w:eastAsia="SimSun"/>
          <w:bCs/>
          <w:i/>
          <w:lang w:eastAsia="zh-CN"/>
        </w:rPr>
      </w:pPr>
      <w:r w:rsidRPr="007F027D">
        <w:rPr>
          <w:rFonts w:eastAsia="SimSun"/>
          <w:b/>
          <w:i/>
          <w:lang w:eastAsia="zh-CN"/>
        </w:rPr>
        <w:t>Proposal</w:t>
      </w:r>
      <w:r w:rsidR="00644FF3" w:rsidRPr="007F027D">
        <w:rPr>
          <w:rFonts w:eastAsia="SimSun"/>
          <w:b/>
          <w:i/>
          <w:lang w:eastAsia="zh-CN"/>
        </w:rPr>
        <w:t xml:space="preserve"> 1:</w:t>
      </w:r>
      <w:r w:rsidR="00644FF3" w:rsidRPr="007F027D">
        <w:rPr>
          <w:rFonts w:eastAsia="SimSun"/>
          <w:bCs/>
          <w:i/>
          <w:lang w:eastAsia="zh-CN"/>
        </w:rPr>
        <w:t xml:space="preserve"> </w:t>
      </w:r>
      <w:r w:rsidR="00A812CD" w:rsidRPr="007F027D">
        <w:rPr>
          <w:i/>
          <w:lang w:eastAsia="zh-CN"/>
        </w:rPr>
        <w:t>S</w:t>
      </w:r>
      <w:r w:rsidR="00644FF3" w:rsidRPr="007F027D">
        <w:rPr>
          <w:i/>
          <w:lang w:eastAsia="zh-CN"/>
        </w:rPr>
        <w:t xml:space="preserve">ome </w:t>
      </w:r>
      <w:r w:rsidR="0092436F" w:rsidRPr="007F027D">
        <w:rPr>
          <w:i/>
          <w:lang w:eastAsia="zh-CN"/>
        </w:rPr>
        <w:t xml:space="preserve">additional </w:t>
      </w:r>
      <w:r w:rsidR="00A812CD" w:rsidRPr="007F027D">
        <w:rPr>
          <w:i/>
          <w:lang w:eastAsia="zh-CN"/>
        </w:rPr>
        <w:t xml:space="preserve">timing </w:t>
      </w:r>
      <w:r w:rsidR="00644FF3" w:rsidRPr="007F027D">
        <w:rPr>
          <w:i/>
          <w:lang w:eastAsia="zh-CN"/>
        </w:rPr>
        <w:t>information may be exchange</w:t>
      </w:r>
      <w:r w:rsidR="00AD1EA0" w:rsidRPr="007F027D">
        <w:rPr>
          <w:i/>
          <w:lang w:eastAsia="zh-CN"/>
        </w:rPr>
        <w:t>d</w:t>
      </w:r>
      <w:r w:rsidR="00644FF3" w:rsidRPr="007F027D">
        <w:rPr>
          <w:i/>
          <w:lang w:eastAsia="zh-CN"/>
        </w:rPr>
        <w:t xml:space="preserve"> locally between NCR and UE, </w:t>
      </w:r>
      <w:proofErr w:type="gramStart"/>
      <w:r w:rsidR="00644FF3" w:rsidRPr="007F027D">
        <w:rPr>
          <w:i/>
          <w:lang w:eastAsia="zh-CN"/>
        </w:rPr>
        <w:t>e.g.</w:t>
      </w:r>
      <w:proofErr w:type="gramEnd"/>
      <w:r w:rsidR="00644FF3" w:rsidRPr="007F027D">
        <w:rPr>
          <w:i/>
          <w:lang w:eastAsia="zh-CN"/>
        </w:rPr>
        <w:t xml:space="preserve"> for synchronization signals, beam management and part of the RACH procedure</w:t>
      </w:r>
      <w:r w:rsidR="00644FF3" w:rsidRPr="007F027D">
        <w:rPr>
          <w:rFonts w:eastAsia="SimSun"/>
          <w:bCs/>
          <w:i/>
          <w:lang w:eastAsia="zh-CN"/>
        </w:rPr>
        <w:t>.</w:t>
      </w:r>
    </w:p>
    <w:p w14:paraId="106595F2" w14:textId="44B59D8A" w:rsidR="00587A0F" w:rsidRPr="007F027D" w:rsidRDefault="00074DB3" w:rsidP="004442B4">
      <w:pPr>
        <w:overflowPunct w:val="0"/>
        <w:autoSpaceDE w:val="0"/>
        <w:autoSpaceDN w:val="0"/>
        <w:adjustRightInd w:val="0"/>
        <w:snapToGrid/>
        <w:spacing w:after="0" w:afterAutospacing="0"/>
        <w:textAlignment w:val="baseline"/>
      </w:pPr>
      <w:r w:rsidRPr="007F027D">
        <w:t>NCR</w:t>
      </w:r>
      <w:r w:rsidR="00587A0F" w:rsidRPr="007F027D">
        <w:t xml:space="preserve"> may add an </w:t>
      </w:r>
      <w:r w:rsidR="004F0B08" w:rsidRPr="007F027D">
        <w:t>internal</w:t>
      </w:r>
      <w:r w:rsidR="00587A0F" w:rsidRPr="007F027D">
        <w:t xml:space="preserve"> </w:t>
      </w:r>
      <w:r w:rsidR="004F0B08" w:rsidRPr="007F027D">
        <w:t xml:space="preserve">delay </w:t>
      </w:r>
      <w:r w:rsidR="00A812CD" w:rsidRPr="007F027D">
        <w:t>(</w:t>
      </w:r>
      <w:r w:rsidR="004442B4" w:rsidRPr="007F027D">
        <w:t>including</w:t>
      </w:r>
      <w:r w:rsidR="00587A0F" w:rsidRPr="007F027D">
        <w:t xml:space="preserve"> </w:t>
      </w:r>
      <w:r w:rsidR="004F0B08" w:rsidRPr="007F027D">
        <w:t>g</w:t>
      </w:r>
      <w:r w:rsidR="00587A0F" w:rsidRPr="007F027D">
        <w:t>roup delay and signal processing delay</w:t>
      </w:r>
      <w:r w:rsidR="00A812CD" w:rsidRPr="007F027D">
        <w:t>)</w:t>
      </w:r>
      <w:r w:rsidR="00587A0F" w:rsidRPr="007F027D">
        <w:t>, as it receives and forwards the signals. The delay depend</w:t>
      </w:r>
      <w:r w:rsidR="004F0B08" w:rsidRPr="007F027D">
        <w:t>s</w:t>
      </w:r>
      <w:r w:rsidR="00587A0F" w:rsidRPr="007F027D">
        <w:t xml:space="preserve"> on the architecture and implementation of </w:t>
      </w:r>
      <w:r w:rsidRPr="007F027D">
        <w:t>NCR</w:t>
      </w:r>
      <w:r w:rsidR="00587A0F" w:rsidRPr="007F027D">
        <w:t>.</w:t>
      </w:r>
    </w:p>
    <w:p w14:paraId="47A397B1" w14:textId="0A0DA4EA" w:rsidR="00BA7151" w:rsidRPr="007F027D" w:rsidRDefault="00E473EC" w:rsidP="004442B4">
      <w:pPr>
        <w:spacing w:before="240" w:after="240" w:afterAutospacing="0"/>
        <w:rPr>
          <w:rFonts w:eastAsia="SimSun"/>
          <w:b/>
          <w:i/>
          <w:lang w:eastAsia="zh-CN"/>
        </w:rPr>
      </w:pPr>
      <w:r w:rsidRPr="007F027D">
        <w:rPr>
          <w:rFonts w:eastAsia="SimSun"/>
          <w:b/>
          <w:i/>
          <w:lang w:eastAsia="zh-CN"/>
        </w:rPr>
        <w:lastRenderedPageBreak/>
        <w:t xml:space="preserve">Proposal </w:t>
      </w:r>
      <w:r w:rsidR="008A7579" w:rsidRPr="007F027D">
        <w:rPr>
          <w:rFonts w:eastAsia="SimSun"/>
          <w:b/>
          <w:i/>
          <w:lang w:eastAsia="zh-CN"/>
        </w:rPr>
        <w:t>2</w:t>
      </w:r>
      <w:r w:rsidRPr="007F027D">
        <w:rPr>
          <w:rFonts w:eastAsia="SimSun"/>
          <w:bCs/>
          <w:i/>
          <w:lang w:eastAsia="zh-CN"/>
        </w:rPr>
        <w:t xml:space="preserve">: </w:t>
      </w:r>
      <w:r w:rsidR="00074DB3" w:rsidRPr="007F027D">
        <w:rPr>
          <w:i/>
          <w:iCs/>
        </w:rPr>
        <w:t>NCR</w:t>
      </w:r>
      <w:r w:rsidR="004F0B08" w:rsidRPr="007F027D">
        <w:rPr>
          <w:rFonts w:eastAsia="SimSun"/>
          <w:bCs/>
          <w:i/>
          <w:lang w:eastAsia="zh-CN"/>
        </w:rPr>
        <w:t xml:space="preserve"> </w:t>
      </w:r>
      <w:r w:rsidR="007A6642" w:rsidRPr="007F027D">
        <w:rPr>
          <w:rFonts w:eastAsia="SimSun"/>
          <w:bCs/>
          <w:i/>
          <w:lang w:eastAsia="zh-CN"/>
        </w:rPr>
        <w:t>should</w:t>
      </w:r>
      <w:r w:rsidR="004F0B08" w:rsidRPr="007F027D">
        <w:rPr>
          <w:rFonts w:eastAsia="SimSun"/>
          <w:bCs/>
          <w:i/>
          <w:lang w:eastAsia="zh-CN"/>
        </w:rPr>
        <w:t xml:space="preserve"> properly set the DL and UL forwarding time, based on the available information including DL RX timing, NCR-UE’s UL TX timi</w:t>
      </w:r>
      <w:r w:rsidR="00A812CD" w:rsidRPr="007F027D">
        <w:rPr>
          <w:rFonts w:eastAsia="SimSun"/>
          <w:bCs/>
          <w:i/>
          <w:lang w:eastAsia="zh-CN"/>
        </w:rPr>
        <w:t>n</w:t>
      </w:r>
      <w:r w:rsidR="004F0B08" w:rsidRPr="007F027D">
        <w:rPr>
          <w:rFonts w:eastAsia="SimSun"/>
          <w:bCs/>
          <w:i/>
          <w:lang w:eastAsia="zh-CN"/>
        </w:rPr>
        <w:t xml:space="preserve">g, and the repeater’s </w:t>
      </w:r>
      <w:r w:rsidR="00A812CD" w:rsidRPr="007F027D">
        <w:rPr>
          <w:rFonts w:eastAsia="SimSun"/>
          <w:bCs/>
          <w:i/>
          <w:lang w:eastAsia="zh-CN"/>
        </w:rPr>
        <w:t>internal delay</w:t>
      </w:r>
      <w:r w:rsidRPr="007F027D">
        <w:rPr>
          <w:rFonts w:eastAsia="SimSun"/>
          <w:bCs/>
          <w:i/>
          <w:lang w:eastAsia="zh-CN"/>
        </w:rPr>
        <w:t>.</w:t>
      </w:r>
    </w:p>
    <w:p w14:paraId="6EFD3D6B" w14:textId="77777777" w:rsidR="0096105B" w:rsidRPr="007F027D" w:rsidRDefault="0096105B" w:rsidP="0096105B">
      <w:pPr>
        <w:spacing w:before="240" w:after="240" w:afterAutospacing="0"/>
        <w:rPr>
          <w:rFonts w:eastAsia="SimSun"/>
          <w:i/>
          <w:lang w:eastAsia="zh-CN"/>
        </w:rPr>
      </w:pPr>
    </w:p>
    <w:p w14:paraId="042A2B7C" w14:textId="77777777" w:rsidR="0096105B" w:rsidRPr="007F027D" w:rsidRDefault="0096105B" w:rsidP="0096105B">
      <w:pPr>
        <w:pStyle w:val="10"/>
        <w:spacing w:after="180"/>
        <w:rPr>
          <w:lang w:val="en-US"/>
        </w:rPr>
      </w:pPr>
      <w:r w:rsidRPr="007F027D">
        <w:rPr>
          <w:lang w:val="en-US"/>
        </w:rPr>
        <w:t>Conclusion</w:t>
      </w:r>
    </w:p>
    <w:p w14:paraId="60D2E007" w14:textId="06699219" w:rsidR="0096105B" w:rsidRPr="007F027D" w:rsidRDefault="0096105B" w:rsidP="0096105B">
      <w:pPr>
        <w:spacing w:before="240" w:after="240" w:afterAutospacing="0"/>
        <w:rPr>
          <w:rFonts w:eastAsiaTheme="minorEastAsia"/>
          <w:lang w:eastAsia="zh-CN"/>
        </w:rPr>
      </w:pPr>
      <w:r w:rsidRPr="007F027D">
        <w:rPr>
          <w:lang w:val="en-US"/>
        </w:rPr>
        <w:t xml:space="preserve">In this contribution, </w:t>
      </w:r>
      <w:r w:rsidR="00A611BA" w:rsidRPr="007F027D">
        <w:rPr>
          <w:lang w:val="en-US"/>
        </w:rPr>
        <w:t>we discussed desired operations</w:t>
      </w:r>
      <w:r w:rsidR="00721D20" w:rsidRPr="007F027D">
        <w:rPr>
          <w:lang w:val="en-US"/>
        </w:rPr>
        <w:t xml:space="preserve"> in NCR</w:t>
      </w:r>
      <w:r w:rsidR="00A611BA" w:rsidRPr="007F027D">
        <w:rPr>
          <w:lang w:val="en-US"/>
        </w:rPr>
        <w:t>, and presented our view on the</w:t>
      </w:r>
      <w:r w:rsidR="004442B4" w:rsidRPr="007F027D">
        <w:rPr>
          <w:lang w:val="en-US"/>
        </w:rPr>
        <w:t xml:space="preserve"> timing information</w:t>
      </w:r>
      <w:r w:rsidR="00A611BA" w:rsidRPr="007F027D">
        <w:rPr>
          <w:lang w:val="en-US"/>
        </w:rPr>
        <w:t>. W</w:t>
      </w:r>
      <w:proofErr w:type="spellStart"/>
      <w:r w:rsidRPr="007F027D">
        <w:rPr>
          <w:rFonts w:eastAsiaTheme="minorEastAsia"/>
          <w:lang w:eastAsia="zh-CN"/>
        </w:rPr>
        <w:t>e</w:t>
      </w:r>
      <w:proofErr w:type="spellEnd"/>
      <w:r w:rsidRPr="007F027D">
        <w:rPr>
          <w:rFonts w:eastAsiaTheme="minorEastAsia"/>
          <w:lang w:eastAsia="zh-CN"/>
        </w:rPr>
        <w:t xml:space="preserve"> propose the following</w:t>
      </w:r>
      <w:r w:rsidR="007A6642" w:rsidRPr="007F027D">
        <w:rPr>
          <w:rFonts w:eastAsiaTheme="minorEastAsia"/>
          <w:lang w:eastAsia="zh-CN"/>
        </w:rPr>
        <w:t>:</w:t>
      </w:r>
    </w:p>
    <w:p w14:paraId="592592A0" w14:textId="3C52C7FC" w:rsidR="008A7579" w:rsidRPr="007F027D" w:rsidRDefault="008A7579" w:rsidP="008A7579">
      <w:pPr>
        <w:spacing w:before="240" w:after="240" w:afterAutospacing="0"/>
        <w:rPr>
          <w:rFonts w:eastAsia="SimSun"/>
          <w:bCs/>
          <w:i/>
          <w:lang w:eastAsia="zh-CN"/>
        </w:rPr>
      </w:pPr>
      <w:r w:rsidRPr="007F027D">
        <w:rPr>
          <w:rFonts w:eastAsia="SimSun"/>
          <w:b/>
          <w:i/>
          <w:lang w:eastAsia="zh-CN"/>
        </w:rPr>
        <w:t>Proposal 1:</w:t>
      </w:r>
      <w:r w:rsidRPr="007F027D">
        <w:rPr>
          <w:rFonts w:eastAsia="SimSun"/>
          <w:bCs/>
          <w:i/>
          <w:lang w:eastAsia="zh-CN"/>
        </w:rPr>
        <w:t xml:space="preserve"> </w:t>
      </w:r>
      <w:r w:rsidR="00A812CD" w:rsidRPr="007F027D">
        <w:rPr>
          <w:i/>
          <w:lang w:eastAsia="zh-CN"/>
        </w:rPr>
        <w:t xml:space="preserve">Some additional timing information may be exchanged locally between NCR and UE, </w:t>
      </w:r>
      <w:proofErr w:type="gramStart"/>
      <w:r w:rsidR="00A812CD" w:rsidRPr="007F027D">
        <w:rPr>
          <w:i/>
          <w:lang w:eastAsia="zh-CN"/>
        </w:rPr>
        <w:t>e.g.</w:t>
      </w:r>
      <w:proofErr w:type="gramEnd"/>
      <w:r w:rsidR="00A812CD" w:rsidRPr="007F027D">
        <w:rPr>
          <w:i/>
          <w:lang w:eastAsia="zh-CN"/>
        </w:rPr>
        <w:t xml:space="preserve"> for synchronization signals, beam management and part of the RACH procedure</w:t>
      </w:r>
      <w:r w:rsidR="00A812CD" w:rsidRPr="007F027D">
        <w:rPr>
          <w:rFonts w:eastAsia="SimSun"/>
          <w:bCs/>
          <w:i/>
          <w:lang w:eastAsia="zh-CN"/>
        </w:rPr>
        <w:t>.</w:t>
      </w:r>
    </w:p>
    <w:p w14:paraId="5C8D31C9" w14:textId="3E523C80" w:rsidR="00A611BA" w:rsidRPr="007F027D" w:rsidRDefault="00A611BA" w:rsidP="00A611BA">
      <w:pPr>
        <w:spacing w:before="240" w:after="240" w:afterAutospacing="0"/>
        <w:rPr>
          <w:i/>
          <w:lang w:eastAsia="zh-CN"/>
        </w:rPr>
      </w:pPr>
      <w:r w:rsidRPr="007F027D">
        <w:rPr>
          <w:rFonts w:eastAsia="SimSun"/>
          <w:b/>
          <w:i/>
          <w:lang w:eastAsia="zh-CN"/>
        </w:rPr>
        <w:t xml:space="preserve">Proposal </w:t>
      </w:r>
      <w:r w:rsidR="008A7579" w:rsidRPr="007F027D">
        <w:rPr>
          <w:rFonts w:eastAsia="SimSun"/>
          <w:b/>
          <w:i/>
          <w:lang w:eastAsia="zh-CN"/>
        </w:rPr>
        <w:t>2</w:t>
      </w:r>
      <w:r w:rsidRPr="007F027D">
        <w:rPr>
          <w:rFonts w:eastAsia="SimSun"/>
          <w:b/>
          <w:i/>
          <w:lang w:eastAsia="zh-CN"/>
        </w:rPr>
        <w:t>:</w:t>
      </w:r>
      <w:r w:rsidRPr="007F027D">
        <w:rPr>
          <w:rFonts w:eastAsia="SimSun"/>
          <w:bCs/>
          <w:i/>
          <w:lang w:eastAsia="zh-CN"/>
        </w:rPr>
        <w:t xml:space="preserve"> </w:t>
      </w:r>
      <w:r w:rsidR="00A812CD" w:rsidRPr="007F027D">
        <w:rPr>
          <w:i/>
          <w:iCs/>
        </w:rPr>
        <w:t>NCR</w:t>
      </w:r>
      <w:r w:rsidR="00A812CD" w:rsidRPr="007F027D">
        <w:rPr>
          <w:rFonts w:eastAsia="SimSun"/>
          <w:bCs/>
          <w:i/>
          <w:lang w:eastAsia="zh-CN"/>
        </w:rPr>
        <w:t xml:space="preserve"> </w:t>
      </w:r>
      <w:r w:rsidR="007A6642" w:rsidRPr="007F027D">
        <w:rPr>
          <w:rFonts w:eastAsia="SimSun"/>
          <w:bCs/>
          <w:i/>
          <w:lang w:eastAsia="zh-CN"/>
        </w:rPr>
        <w:t>should</w:t>
      </w:r>
      <w:r w:rsidR="00A812CD" w:rsidRPr="007F027D">
        <w:rPr>
          <w:rFonts w:eastAsia="SimSun"/>
          <w:bCs/>
          <w:i/>
          <w:lang w:eastAsia="zh-CN"/>
        </w:rPr>
        <w:t xml:space="preserve"> properly set the DL and UL forwarding time, based on the available information including DL RX timing, NCR-UE’s UL TX timing, and the repeater’s internal delay.</w:t>
      </w:r>
    </w:p>
    <w:p w14:paraId="34961C33" w14:textId="77777777" w:rsidR="0096105B" w:rsidRPr="007F027D" w:rsidRDefault="0096105B" w:rsidP="0096105B">
      <w:pPr>
        <w:spacing w:before="240" w:after="240" w:afterAutospacing="0"/>
        <w:rPr>
          <w:rFonts w:eastAsia="SimSun"/>
          <w:i/>
          <w:lang w:eastAsia="zh-CN"/>
        </w:rPr>
      </w:pPr>
    </w:p>
    <w:p w14:paraId="7DC49169" w14:textId="77777777" w:rsidR="0096105B" w:rsidRPr="007F027D" w:rsidRDefault="0096105B" w:rsidP="0096105B">
      <w:pPr>
        <w:pStyle w:val="10"/>
        <w:spacing w:after="180"/>
        <w:rPr>
          <w:lang w:val="en-US"/>
        </w:rPr>
      </w:pPr>
      <w:r w:rsidRPr="007F027D">
        <w:rPr>
          <w:lang w:val="en-US"/>
        </w:rPr>
        <w:t>References</w:t>
      </w:r>
    </w:p>
    <w:p w14:paraId="790B74E2" w14:textId="7FFA8170" w:rsidR="0096105B" w:rsidRDefault="0096105B" w:rsidP="0096105B">
      <w:pPr>
        <w:pStyle w:val="aff9"/>
        <w:numPr>
          <w:ilvl w:val="0"/>
          <w:numId w:val="38"/>
        </w:numPr>
        <w:spacing w:before="240" w:after="240" w:afterAutospacing="0"/>
        <w:ind w:firstLineChars="0"/>
        <w:rPr>
          <w:bCs/>
          <w:noProof/>
        </w:rPr>
      </w:pPr>
      <w:bookmarkStart w:id="3" w:name="_Ref101984750"/>
      <w:r w:rsidRPr="007F027D">
        <w:rPr>
          <w:bCs/>
          <w:noProof/>
        </w:rPr>
        <w:t>RP-213700, Study</w:t>
      </w:r>
      <w:r w:rsidRPr="0096105B">
        <w:rPr>
          <w:bCs/>
          <w:noProof/>
        </w:rPr>
        <w:t xml:space="preserve"> on NR Network-controlled Repeaters</w:t>
      </w:r>
      <w:r w:rsidRPr="00917FBA">
        <w:rPr>
          <w:bCs/>
          <w:noProof/>
        </w:rPr>
        <w:t>, 3GPP RAN #94e, Dec 6-17, 2021</w:t>
      </w:r>
      <w:bookmarkEnd w:id="3"/>
    </w:p>
    <w:p w14:paraId="48449E66" w14:textId="397B40CE" w:rsidR="00E473EC" w:rsidRDefault="004442B4" w:rsidP="0096105B">
      <w:pPr>
        <w:pStyle w:val="aff9"/>
        <w:numPr>
          <w:ilvl w:val="0"/>
          <w:numId w:val="38"/>
        </w:numPr>
        <w:spacing w:before="240" w:after="240" w:afterAutospacing="0"/>
        <w:ind w:firstLineChars="0"/>
        <w:rPr>
          <w:bCs/>
          <w:noProof/>
        </w:rPr>
      </w:pPr>
      <w:r w:rsidRPr="004442B4">
        <w:rPr>
          <w:bCs/>
          <w:noProof/>
        </w:rPr>
        <w:t>3GPP RAN1#</w:t>
      </w:r>
      <w:r>
        <w:rPr>
          <w:bCs/>
          <w:noProof/>
        </w:rPr>
        <w:t>109</w:t>
      </w:r>
      <w:r w:rsidR="00206BC8">
        <w:rPr>
          <w:bCs/>
          <w:noProof/>
        </w:rPr>
        <w:t>-e</w:t>
      </w:r>
      <w:r w:rsidRPr="004442B4">
        <w:rPr>
          <w:bCs/>
          <w:noProof/>
        </w:rPr>
        <w:t xml:space="preserve"> Chairman’s note, </w:t>
      </w:r>
      <w:r>
        <w:rPr>
          <w:bCs/>
          <w:noProof/>
        </w:rPr>
        <w:t>May</w:t>
      </w:r>
      <w:r w:rsidRPr="004442B4">
        <w:rPr>
          <w:bCs/>
          <w:noProof/>
        </w:rPr>
        <w:t xml:space="preserve"> 20</w:t>
      </w:r>
      <w:r>
        <w:rPr>
          <w:bCs/>
          <w:noProof/>
        </w:rPr>
        <w:t>22</w:t>
      </w:r>
      <w:r w:rsidRPr="004442B4">
        <w:rPr>
          <w:bCs/>
          <w:noProof/>
        </w:rPr>
        <w:t>.</w:t>
      </w:r>
    </w:p>
    <w:p w14:paraId="478FF92A" w14:textId="77777777" w:rsidR="0096105B" w:rsidRPr="00917FBA" w:rsidRDefault="0096105B" w:rsidP="0096105B">
      <w:pPr>
        <w:spacing w:before="240" w:after="240" w:afterAutospacing="0"/>
        <w:rPr>
          <w:rFonts w:eastAsia="SimSun"/>
          <w:bCs/>
          <w:i/>
          <w:lang w:eastAsia="zh-CN"/>
        </w:rPr>
      </w:pPr>
    </w:p>
    <w:sectPr w:rsidR="0096105B" w:rsidRPr="00917FBA"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D3FEB" w14:textId="77777777" w:rsidR="00C35C09" w:rsidRDefault="00C35C09">
      <w:r>
        <w:separator/>
      </w:r>
    </w:p>
  </w:endnote>
  <w:endnote w:type="continuationSeparator" w:id="0">
    <w:p w14:paraId="4AD15657" w14:textId="77777777" w:rsidR="00C35C09" w:rsidRDefault="00C35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altName w:val="MS PMincho"/>
    <w:panose1 w:val="02020600040205080304"/>
    <w:charset w:val="80"/>
    <w:family w:val="roman"/>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E8A14" w14:textId="47D0EB0E" w:rsidR="006665D3" w:rsidRDefault="006665D3">
    <w:pPr>
      <w:pStyle w:val="af"/>
      <w:jc w:val="center"/>
    </w:pPr>
    <w:r>
      <w:rPr>
        <w:b/>
      </w:rPr>
      <w:fldChar w:fldCharType="begin"/>
    </w:r>
    <w:r>
      <w:rPr>
        <w:b/>
      </w:rPr>
      <w:instrText>PAGE</w:instrText>
    </w:r>
    <w:r>
      <w:rPr>
        <w:b/>
      </w:rPr>
      <w:fldChar w:fldCharType="separate"/>
    </w:r>
    <w:r w:rsidR="00736571">
      <w:rPr>
        <w:b/>
        <w:noProof/>
      </w:rPr>
      <w:t>2</w:t>
    </w:r>
    <w:r>
      <w:rPr>
        <w:b/>
      </w:rPr>
      <w:fldChar w:fldCharType="end"/>
    </w:r>
  </w:p>
  <w:p w14:paraId="3D641BD9" w14:textId="77777777" w:rsidR="006665D3" w:rsidRDefault="006665D3">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1A836" w14:textId="77777777" w:rsidR="00C35C09" w:rsidRDefault="00C35C09">
      <w:r>
        <w:separator/>
      </w:r>
    </w:p>
  </w:footnote>
  <w:footnote w:type="continuationSeparator" w:id="0">
    <w:p w14:paraId="0D6B70F9" w14:textId="77777777" w:rsidR="00C35C09" w:rsidRDefault="00C35C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DC0802"/>
    <w:multiLevelType w:val="hybridMultilevel"/>
    <w:tmpl w:val="53428F0A"/>
    <w:lvl w:ilvl="0" w:tplc="976204F4">
      <w:numFmt w:val="bullet"/>
      <w:lvlText w:val=""/>
      <w:lvlJc w:val="left"/>
      <w:pPr>
        <w:ind w:left="720" w:hanging="360"/>
      </w:pPr>
      <w:rPr>
        <w:rFonts w:ascii="Symbol" w:eastAsia="Batang" w:hAnsi="Symbol"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3D727EB"/>
    <w:multiLevelType w:val="hybridMultilevel"/>
    <w:tmpl w:val="B9E2C0FC"/>
    <w:lvl w:ilvl="0" w:tplc="6FAC7944">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6" w15:restartNumberingAfterBreak="0">
    <w:nsid w:val="297A69CB"/>
    <w:multiLevelType w:val="hybridMultilevel"/>
    <w:tmpl w:val="F4503564"/>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D27915"/>
    <w:multiLevelType w:val="hybridMultilevel"/>
    <w:tmpl w:val="43B01E14"/>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B275A8F"/>
    <w:multiLevelType w:val="hybridMultilevel"/>
    <w:tmpl w:val="03204342"/>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28F0161"/>
    <w:multiLevelType w:val="hybridMultilevel"/>
    <w:tmpl w:val="364ED76C"/>
    <w:lvl w:ilvl="0" w:tplc="B5286E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5751FC"/>
    <w:multiLevelType w:val="hybridMultilevel"/>
    <w:tmpl w:val="F1A26610"/>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D1215B"/>
    <w:multiLevelType w:val="hybridMultilevel"/>
    <w:tmpl w:val="0A76B30E"/>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DF81F62"/>
    <w:multiLevelType w:val="hybridMultilevel"/>
    <w:tmpl w:val="65E8EB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3157D4"/>
    <w:multiLevelType w:val="multilevel"/>
    <w:tmpl w:val="0772EB5C"/>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744E1B4A"/>
    <w:multiLevelType w:val="hybridMultilevel"/>
    <w:tmpl w:val="8D321972"/>
    <w:lvl w:ilvl="0" w:tplc="9FBA1AE2">
      <w:numFmt w:val="bullet"/>
      <w:lvlText w:val=""/>
      <w:lvlJc w:val="left"/>
      <w:pPr>
        <w:ind w:left="400" w:hanging="400"/>
      </w:pPr>
      <w:rPr>
        <w:rFonts w:ascii="Symbol" w:eastAsia="SimSun" w:hAnsi="Symbol" w:cs="Times New Roman" w:hint="default"/>
      </w:rPr>
    </w:lvl>
    <w:lvl w:ilvl="1" w:tplc="9FBA1AE2">
      <w:numFmt w:val="bullet"/>
      <w:lvlText w:val=""/>
      <w:lvlJc w:val="left"/>
      <w:pPr>
        <w:ind w:left="800" w:hanging="400"/>
      </w:pPr>
      <w:rPr>
        <w:rFonts w:ascii="Symbol" w:eastAsia="SimSun"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5"/>
  </w:num>
  <w:num w:numId="3">
    <w:abstractNumId w:val="12"/>
  </w:num>
  <w:num w:numId="4">
    <w:abstractNumId w:val="38"/>
  </w:num>
  <w:num w:numId="5">
    <w:abstractNumId w:val="25"/>
  </w:num>
  <w:num w:numId="6">
    <w:abstractNumId w:val="26"/>
  </w:num>
  <w:num w:numId="7">
    <w:abstractNumId w:val="24"/>
  </w:num>
  <w:num w:numId="8">
    <w:abstractNumId w:val="4"/>
  </w:num>
  <w:num w:numId="9">
    <w:abstractNumId w:val="40"/>
  </w:num>
  <w:num w:numId="10">
    <w:abstractNumId w:val="22"/>
  </w:num>
  <w:num w:numId="11">
    <w:abstractNumId w:val="3"/>
  </w:num>
  <w:num w:numId="12">
    <w:abstractNumId w:val="2"/>
  </w:num>
  <w:num w:numId="13">
    <w:abstractNumId w:val="23"/>
  </w:num>
  <w:num w:numId="14">
    <w:abstractNumId w:val="42"/>
  </w:num>
  <w:num w:numId="15">
    <w:abstractNumId w:val="41"/>
  </w:num>
  <w:num w:numId="16">
    <w:abstractNumId w:val="29"/>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num>
  <w:num w:numId="21">
    <w:abstractNumId w:val="28"/>
  </w:num>
  <w:num w:numId="22">
    <w:abstractNumId w:val="18"/>
  </w:num>
  <w:num w:numId="23">
    <w:abstractNumId w:val="31"/>
  </w:num>
  <w:num w:numId="24">
    <w:abstractNumId w:val="33"/>
  </w:num>
  <w:num w:numId="25">
    <w:abstractNumId w:val="9"/>
  </w:num>
  <w:num w:numId="26">
    <w:abstractNumId w:val="35"/>
  </w:num>
  <w:num w:numId="27">
    <w:abstractNumId w:val="19"/>
  </w:num>
  <w:num w:numId="28">
    <w:abstractNumId w:val="20"/>
  </w:num>
  <w:num w:numId="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43"/>
  </w:num>
  <w:num w:numId="31">
    <w:abstractNumId w:val="7"/>
  </w:num>
  <w:num w:numId="32">
    <w:abstractNumId w:val="13"/>
  </w:num>
  <w:num w:numId="33">
    <w:abstractNumId w:val="0"/>
  </w:num>
  <w:num w:numId="34">
    <w:abstractNumId w:val="37"/>
  </w:num>
  <w:num w:numId="35">
    <w:abstractNumId w:val="36"/>
  </w:num>
  <w:num w:numId="36">
    <w:abstractNumId w:val="15"/>
  </w:num>
  <w:num w:numId="37">
    <w:abstractNumId w:val="39"/>
  </w:num>
  <w:num w:numId="38">
    <w:abstractNumId w:val="30"/>
  </w:num>
  <w:num w:numId="39">
    <w:abstractNumId w:val="17"/>
  </w:num>
  <w:num w:numId="40">
    <w:abstractNumId w:val="32"/>
  </w:num>
  <w:num w:numId="4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2">
    <w:abstractNumId w:val="8"/>
  </w:num>
  <w:num w:numId="43">
    <w:abstractNumId w:val="11"/>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 w:numId="46">
    <w:abstractNumId w:val="27"/>
  </w:num>
  <w:num w:numId="47">
    <w:abstractNumId w:val="34"/>
  </w:num>
  <w:num w:numId="48">
    <w:abstractNumId w:val="16"/>
  </w:num>
  <w:num w:numId="49">
    <w:abstractNumId w:val="10"/>
  </w:num>
  <w:num w:numId="5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687"/>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4DB3"/>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0BD"/>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193"/>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07B6"/>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9A5"/>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598"/>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DDD"/>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BC8"/>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1FE"/>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433"/>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4"/>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78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0A"/>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17"/>
    <w:rsid w:val="0043616F"/>
    <w:rsid w:val="00436E68"/>
    <w:rsid w:val="00437BF1"/>
    <w:rsid w:val="00437D4E"/>
    <w:rsid w:val="00437D5F"/>
    <w:rsid w:val="00440148"/>
    <w:rsid w:val="00440A5E"/>
    <w:rsid w:val="00442319"/>
    <w:rsid w:val="00442A16"/>
    <w:rsid w:val="00443075"/>
    <w:rsid w:val="004430CC"/>
    <w:rsid w:val="00443AE7"/>
    <w:rsid w:val="004442B4"/>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08"/>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A8A"/>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0FDD"/>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D78"/>
    <w:rsid w:val="00585815"/>
    <w:rsid w:val="00585BD8"/>
    <w:rsid w:val="00585FA6"/>
    <w:rsid w:val="0058634D"/>
    <w:rsid w:val="0058746E"/>
    <w:rsid w:val="00587A0F"/>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AF8"/>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4FF3"/>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04C3"/>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19AD"/>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4E8D"/>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20"/>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A5"/>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AB3"/>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642"/>
    <w:rsid w:val="007A67F8"/>
    <w:rsid w:val="007A6A8E"/>
    <w:rsid w:val="007A6C22"/>
    <w:rsid w:val="007A6E5F"/>
    <w:rsid w:val="007A70A3"/>
    <w:rsid w:val="007A71C5"/>
    <w:rsid w:val="007A7E2D"/>
    <w:rsid w:val="007A7EB5"/>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27D"/>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6B0D"/>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3D92"/>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5999"/>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579"/>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20066"/>
    <w:rsid w:val="00920208"/>
    <w:rsid w:val="00920668"/>
    <w:rsid w:val="009209E3"/>
    <w:rsid w:val="00920E97"/>
    <w:rsid w:val="0092104C"/>
    <w:rsid w:val="00921ACD"/>
    <w:rsid w:val="00922512"/>
    <w:rsid w:val="00922A4F"/>
    <w:rsid w:val="00922F5B"/>
    <w:rsid w:val="00923E41"/>
    <w:rsid w:val="009240BC"/>
    <w:rsid w:val="0092436F"/>
    <w:rsid w:val="0092519E"/>
    <w:rsid w:val="009257BF"/>
    <w:rsid w:val="00925C8D"/>
    <w:rsid w:val="00925F0C"/>
    <w:rsid w:val="009260F4"/>
    <w:rsid w:val="0092655A"/>
    <w:rsid w:val="00926805"/>
    <w:rsid w:val="00926E04"/>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57569"/>
    <w:rsid w:val="00960345"/>
    <w:rsid w:val="00960E40"/>
    <w:rsid w:val="0096105B"/>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1BA"/>
    <w:rsid w:val="00A615F1"/>
    <w:rsid w:val="00A618A9"/>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2CD"/>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13BA"/>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EA0"/>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4CC7"/>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931"/>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19A"/>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151"/>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C09"/>
    <w:rsid w:val="00C35E64"/>
    <w:rsid w:val="00C3601B"/>
    <w:rsid w:val="00C36660"/>
    <w:rsid w:val="00C368D5"/>
    <w:rsid w:val="00C374A7"/>
    <w:rsid w:val="00C4103E"/>
    <w:rsid w:val="00C4118D"/>
    <w:rsid w:val="00C413EE"/>
    <w:rsid w:val="00C41705"/>
    <w:rsid w:val="00C4255B"/>
    <w:rsid w:val="00C42B1E"/>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38C"/>
    <w:rsid w:val="00C55A32"/>
    <w:rsid w:val="00C56DA3"/>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3C7"/>
    <w:rsid w:val="00C81C3D"/>
    <w:rsid w:val="00C81F4F"/>
    <w:rsid w:val="00C82185"/>
    <w:rsid w:val="00C8359A"/>
    <w:rsid w:val="00C8458B"/>
    <w:rsid w:val="00C84DBF"/>
    <w:rsid w:val="00C86863"/>
    <w:rsid w:val="00C86A92"/>
    <w:rsid w:val="00C875DD"/>
    <w:rsid w:val="00C90580"/>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1D"/>
    <w:rsid w:val="00CB498E"/>
    <w:rsid w:val="00CB5C1B"/>
    <w:rsid w:val="00CB6D7F"/>
    <w:rsid w:val="00CB6F1E"/>
    <w:rsid w:val="00CB6F76"/>
    <w:rsid w:val="00CB6FA4"/>
    <w:rsid w:val="00CB77EC"/>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BDE"/>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11B"/>
    <w:rsid w:val="00CF667D"/>
    <w:rsid w:val="00CF75B4"/>
    <w:rsid w:val="00CF75D9"/>
    <w:rsid w:val="00CF770F"/>
    <w:rsid w:val="00CF7859"/>
    <w:rsid w:val="00CF79BE"/>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41B8"/>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369C"/>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5E0"/>
    <w:rsid w:val="00DF0B37"/>
    <w:rsid w:val="00DF1582"/>
    <w:rsid w:val="00DF24D7"/>
    <w:rsid w:val="00DF26D7"/>
    <w:rsid w:val="00DF275A"/>
    <w:rsid w:val="00DF2B0D"/>
    <w:rsid w:val="00DF3545"/>
    <w:rsid w:val="00DF3A3D"/>
    <w:rsid w:val="00DF3B17"/>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4FA3"/>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3EC"/>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B32"/>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178"/>
    <w:rsid w:val="00FC61FD"/>
    <w:rsid w:val="00FC6779"/>
    <w:rsid w:val="00FD053F"/>
    <w:rsid w:val="00FD0709"/>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A24"/>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A7579"/>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1F1DDD"/>
    <w:pPr>
      <w:keepNext/>
      <w:numPr>
        <w:ilvl w:val="1"/>
        <w:numId w:val="1"/>
      </w:numPr>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1F1DDD"/>
    <w:rPr>
      <w:rFonts w:ascii="Times New Roman" w:eastAsiaTheme="minorEastAsia" w:hAnsi="Times New Roman"/>
      <w:b/>
      <w:sz w:val="28"/>
      <w:szCs w:val="28"/>
      <w:lang w:val="en-GB" w:eastAsia="zh-CN"/>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1 (文字),cap2 (文字),cap11 (文字),Caption Char (文字),Caption Char1 Char (文字),cap Char Char1 (文字),Caption Char Char1 Char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列,목록 단락"/>
    <w:basedOn w:val="a"/>
    <w:link w:val="affa"/>
    <w:uiPriority w:val="34"/>
    <w:qFormat/>
    <w:rsid w:val="007C1BFF"/>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34"/>
    <w:qFormat/>
    <w:locked/>
    <w:rsid w:val="00395C5E"/>
    <w:rPr>
      <w:rFonts w:ascii="Times New Roman" w:eastAsia="ＭＳ ゴシック" w:hAnsi="Times New Roman"/>
      <w:sz w:val="24"/>
      <w:lang w:val="en-GB"/>
    </w:rPr>
  </w:style>
  <w:style w:type="table" w:customStyle="1" w:styleId="18">
    <w:name w:val="网格型1"/>
    <w:basedOn w:val="a1"/>
    <w:next w:val="af2"/>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 w:type="paragraph" w:customStyle="1" w:styleId="item">
    <w:name w:val="item"/>
    <w:basedOn w:val="a"/>
    <w:rsid w:val="004F076F"/>
    <w:pPr>
      <w:numPr>
        <w:numId w:val="18"/>
      </w:numPr>
      <w:snapToGrid/>
      <w:spacing w:after="0" w:afterAutospacing="0"/>
    </w:pPr>
    <w:rPr>
      <w:rFonts w:eastAsia="ＭＳ 明朝"/>
      <w:sz w:val="20"/>
      <w:lang w:eastAsia="en-US"/>
    </w:rPr>
  </w:style>
  <w:style w:type="numbering" w:customStyle="1" w:styleId="StyleBulletedSymbolsymbolLeft025Hanging0251">
    <w:name w:val="Style Bulleted Symbol (symbol) Left:  0.25&quot; Hanging:  0.25&quot;1"/>
    <w:basedOn w:val="a2"/>
    <w:rsid w:val="000B64A2"/>
    <w:pPr>
      <w:numPr>
        <w:numId w:val="30"/>
      </w:numPr>
    </w:pPr>
  </w:style>
  <w:style w:type="character" w:customStyle="1" w:styleId="19">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F3A24"/>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4C8BC-421C-4D73-9EB9-4B3D7316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399</Words>
  <Characters>2280</Characters>
  <Application>Microsoft Office Word</Application>
  <DocSecurity>0</DocSecurity>
  <Lines>19</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
  <cp:lastModifiedBy>滝沢 賢一</cp:lastModifiedBy>
  <cp:revision>4</cp:revision>
  <cp:lastPrinted>2022-08-09T01:44:00Z</cp:lastPrinted>
  <dcterms:created xsi:type="dcterms:W3CDTF">2022-08-12T00:39:00Z</dcterms:created>
  <dcterms:modified xsi:type="dcterms:W3CDTF">2022-08-12T00:59:00Z</dcterms:modified>
</cp:coreProperties>
</file>